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9E2" w:rsidRPr="009C6122" w:rsidRDefault="008A0454" w:rsidP="00D05840">
      <w:pPr>
        <w:jc w:val="both"/>
        <w:rPr>
          <w:rFonts w:ascii="Arial" w:hAnsi="Arial" w:cs="Arial"/>
          <w:sz w:val="22"/>
          <w:szCs w:val="22"/>
        </w:rPr>
      </w:pPr>
      <w:bookmarkStart w:id="0" w:name="_GoBack"/>
      <w:bookmarkEnd w:id="0"/>
      <w:r>
        <w:rPr>
          <w:noProof/>
          <w:lang w:eastAsia="en-AU"/>
        </w:rPr>
        <w:drawing>
          <wp:anchor distT="0" distB="0" distL="114300" distR="114300" simplePos="0" relativeHeight="251657728" behindDoc="1" locked="0" layoutInCell="1" allowOverlap="1" wp14:anchorId="4737B5E9" wp14:editId="3F4A7B38">
            <wp:simplePos x="0" y="0"/>
            <wp:positionH relativeFrom="column">
              <wp:posOffset>-521335</wp:posOffset>
            </wp:positionH>
            <wp:positionV relativeFrom="paragraph">
              <wp:posOffset>-495546</wp:posOffset>
            </wp:positionV>
            <wp:extent cx="7552096" cy="2312547"/>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2096" cy="2312547"/>
                    </a:xfrm>
                    <a:prstGeom prst="rect">
                      <a:avLst/>
                    </a:prstGeom>
                    <a:noFill/>
                    <a:ln w="9525">
                      <a:noFill/>
                      <a:miter lim="800000"/>
                      <a:headEnd/>
                      <a:tailEnd/>
                    </a:ln>
                  </pic:spPr>
                </pic:pic>
              </a:graphicData>
            </a:graphic>
          </wp:anchor>
        </w:drawing>
      </w:r>
      <w:r w:rsidR="003549E2">
        <w:rPr>
          <w:rFonts w:ascii="Arial" w:hAnsi="Arial" w:cs="Arial"/>
          <w:sz w:val="22"/>
          <w:szCs w:val="22"/>
        </w:rPr>
        <w:t xml:space="preserve"> </w:t>
      </w:r>
    </w:p>
    <w:p w:rsidR="003549E2" w:rsidRPr="00CB0FDB" w:rsidRDefault="003549E2" w:rsidP="00CB0FDB">
      <w:pPr>
        <w:pStyle w:val="Heading5"/>
        <w:jc w:val="center"/>
        <w:rPr>
          <w:rFonts w:ascii="Arial" w:hAnsi="Arial" w:cs="Arial"/>
        </w:rPr>
      </w:pPr>
      <w:bookmarkStart w:id="1" w:name="OLE_LINK5"/>
      <w:bookmarkStart w:id="2" w:name="OLE_LINK6"/>
    </w:p>
    <w:p w:rsidR="003549E2" w:rsidRDefault="003549E2" w:rsidP="00F14C68">
      <w:pPr>
        <w:pStyle w:val="Heading5"/>
        <w:jc w:val="center"/>
        <w:rPr>
          <w:rFonts w:ascii="Arial" w:hAnsi="Arial" w:cs="Arial"/>
          <w:i w:val="0"/>
          <w:smallCaps/>
          <w:sz w:val="36"/>
          <w:szCs w:val="36"/>
        </w:rPr>
      </w:pPr>
      <w:bookmarkStart w:id="3" w:name="OLE_LINK3"/>
      <w:bookmarkStart w:id="4" w:name="OLE_LINK4"/>
    </w:p>
    <w:p w:rsidR="003549E2" w:rsidRDefault="003549E2" w:rsidP="00F14C68">
      <w:pPr>
        <w:pStyle w:val="Heading5"/>
        <w:jc w:val="center"/>
        <w:rPr>
          <w:rFonts w:ascii="Arial" w:hAnsi="Arial" w:cs="Arial"/>
          <w:i w:val="0"/>
          <w:smallCaps/>
          <w:sz w:val="36"/>
          <w:szCs w:val="36"/>
        </w:rPr>
      </w:pPr>
    </w:p>
    <w:p w:rsidR="003549E2" w:rsidRDefault="003549E2" w:rsidP="00F14C68">
      <w:pPr>
        <w:pStyle w:val="Heading5"/>
        <w:jc w:val="center"/>
        <w:rPr>
          <w:rFonts w:ascii="Arial" w:hAnsi="Arial" w:cs="Arial"/>
          <w:i w:val="0"/>
          <w:smallCaps/>
          <w:sz w:val="36"/>
          <w:szCs w:val="36"/>
        </w:rPr>
      </w:pPr>
    </w:p>
    <w:p w:rsidR="003549E2" w:rsidRPr="006B4D1D" w:rsidRDefault="003549E2" w:rsidP="00F14C68">
      <w:pPr>
        <w:pStyle w:val="Heading5"/>
        <w:jc w:val="center"/>
        <w:rPr>
          <w:rFonts w:ascii="Arial" w:hAnsi="Arial" w:cs="Arial"/>
          <w:i w:val="0"/>
          <w:smallCaps/>
          <w:sz w:val="36"/>
          <w:szCs w:val="32"/>
        </w:rPr>
      </w:pPr>
      <w:r w:rsidRPr="006B4D1D">
        <w:rPr>
          <w:rFonts w:ascii="Arial" w:hAnsi="Arial" w:cs="Arial"/>
          <w:i w:val="0"/>
          <w:smallCaps/>
          <w:sz w:val="36"/>
          <w:szCs w:val="32"/>
        </w:rPr>
        <w:t>Smarter Schools National Partnerships</w:t>
      </w:r>
    </w:p>
    <w:p w:rsidR="003549E2" w:rsidRPr="00BE45E9" w:rsidRDefault="0061707A" w:rsidP="00F14C68">
      <w:pPr>
        <w:rPr>
          <w:rFonts w:ascii="Arial" w:hAnsi="Arial" w:cs="Arial"/>
          <w:caps/>
          <w:sz w:val="32"/>
          <w:szCs w:val="32"/>
        </w:rPr>
      </w:pPr>
      <w:r>
        <w:rPr>
          <w:rFonts w:ascii="Arial" w:hAnsi="Arial" w:cs="Arial"/>
          <w:caps/>
          <w:sz w:val="32"/>
          <w:szCs w:val="32"/>
        </w:rPr>
        <w:t xml:space="preserve"> </w:t>
      </w:r>
    </w:p>
    <w:p w:rsidR="003549E2" w:rsidRPr="00BE45E9" w:rsidRDefault="003549E2" w:rsidP="00F14C68">
      <w:pPr>
        <w:rPr>
          <w:rFonts w:ascii="Arial" w:hAnsi="Arial" w:cs="Arial"/>
          <w:caps/>
          <w:sz w:val="32"/>
          <w:szCs w:val="32"/>
        </w:rPr>
      </w:pPr>
    </w:p>
    <w:p w:rsidR="003549E2" w:rsidRDefault="003549E2" w:rsidP="00F14C68">
      <w:pPr>
        <w:rPr>
          <w:rFonts w:ascii="Arial" w:hAnsi="Arial" w:cs="Arial"/>
          <w:caps/>
          <w:sz w:val="32"/>
          <w:szCs w:val="32"/>
        </w:rPr>
      </w:pPr>
    </w:p>
    <w:p w:rsidR="00427C14" w:rsidRPr="00BE45E9" w:rsidRDefault="00427C14" w:rsidP="00F14C68">
      <w:pPr>
        <w:rPr>
          <w:rFonts w:ascii="Arial" w:hAnsi="Arial" w:cs="Arial"/>
          <w:caps/>
          <w:sz w:val="32"/>
          <w:szCs w:val="32"/>
        </w:rPr>
      </w:pPr>
    </w:p>
    <w:p w:rsidR="003549E2" w:rsidRPr="00BE45E9" w:rsidRDefault="003549E2" w:rsidP="00F14C68">
      <w:pPr>
        <w:rPr>
          <w:rFonts w:ascii="Arial" w:hAnsi="Arial" w:cs="Arial"/>
          <w:caps/>
          <w:sz w:val="32"/>
          <w:szCs w:val="32"/>
        </w:rPr>
      </w:pPr>
    </w:p>
    <w:p w:rsidR="003549E2" w:rsidRPr="00A170B5" w:rsidRDefault="003549E2" w:rsidP="00F14C68">
      <w:pPr>
        <w:pStyle w:val="Heading5"/>
        <w:jc w:val="center"/>
        <w:rPr>
          <w:rFonts w:ascii="Arial" w:hAnsi="Arial" w:cs="Arial"/>
          <w:i w:val="0"/>
          <w:smallCaps/>
          <w:sz w:val="36"/>
          <w:szCs w:val="32"/>
        </w:rPr>
      </w:pPr>
      <w:r w:rsidRPr="00A170B5">
        <w:rPr>
          <w:rFonts w:ascii="Arial" w:hAnsi="Arial" w:cs="Arial"/>
          <w:i w:val="0"/>
          <w:smallCaps/>
          <w:sz w:val="36"/>
          <w:szCs w:val="32"/>
        </w:rPr>
        <w:t>Improving Teacher Quality</w:t>
      </w:r>
    </w:p>
    <w:p w:rsidR="003549E2" w:rsidRPr="00A170B5" w:rsidRDefault="003549E2" w:rsidP="00F14C68">
      <w:pPr>
        <w:pStyle w:val="Heading5"/>
        <w:jc w:val="center"/>
        <w:rPr>
          <w:rFonts w:ascii="Arial" w:hAnsi="Arial" w:cs="Arial"/>
          <w:i w:val="0"/>
          <w:smallCaps/>
          <w:sz w:val="36"/>
          <w:szCs w:val="32"/>
        </w:rPr>
      </w:pPr>
      <w:r w:rsidRPr="00A170B5">
        <w:rPr>
          <w:rFonts w:ascii="Arial" w:hAnsi="Arial" w:cs="Arial"/>
          <w:i w:val="0"/>
          <w:smallCaps/>
          <w:sz w:val="36"/>
          <w:szCs w:val="32"/>
        </w:rPr>
        <w:t>Low Socio-Economic Status School Communities</w:t>
      </w:r>
    </w:p>
    <w:p w:rsidR="009600C8" w:rsidRPr="00BE45E9" w:rsidRDefault="009600C8" w:rsidP="009600C8">
      <w:pPr>
        <w:pStyle w:val="Heading5"/>
        <w:jc w:val="center"/>
        <w:rPr>
          <w:rFonts w:ascii="Arial" w:hAnsi="Arial" w:cs="Arial"/>
          <w:i w:val="0"/>
          <w:smallCaps/>
          <w:sz w:val="36"/>
          <w:szCs w:val="36"/>
        </w:rPr>
      </w:pPr>
      <w:r w:rsidRPr="00BE45E9">
        <w:rPr>
          <w:rFonts w:ascii="Arial" w:hAnsi="Arial" w:cs="Arial"/>
          <w:i w:val="0"/>
          <w:smallCaps/>
          <w:sz w:val="36"/>
          <w:szCs w:val="32"/>
        </w:rPr>
        <w:t>C</w:t>
      </w:r>
      <w:r w:rsidR="006F4DE4">
        <w:rPr>
          <w:rFonts w:ascii="Arial" w:hAnsi="Arial" w:cs="Arial"/>
          <w:i w:val="0"/>
          <w:smallCaps/>
          <w:sz w:val="36"/>
          <w:szCs w:val="32"/>
        </w:rPr>
        <w:t xml:space="preserve">losing the Gap in the Northern Territory – Initiatives Supporting Quality Teaching and Literacy and Numeracy </w:t>
      </w: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Pr="00E93460" w:rsidRDefault="009423A9" w:rsidP="00C5155D">
      <w:pPr>
        <w:jc w:val="center"/>
        <w:rPr>
          <w:rFonts w:ascii="Arial" w:hAnsi="Arial" w:cs="Arial"/>
          <w:b/>
          <w:bCs/>
          <w:iCs/>
          <w:caps/>
          <w:sz w:val="48"/>
          <w:szCs w:val="26"/>
        </w:rPr>
      </w:pPr>
      <w:r w:rsidRPr="00E93460">
        <w:rPr>
          <w:rFonts w:ascii="Arial" w:hAnsi="Arial" w:cs="Arial"/>
          <w:b/>
          <w:bCs/>
          <w:iCs/>
          <w:caps/>
          <w:sz w:val="48"/>
          <w:szCs w:val="26"/>
        </w:rPr>
        <w:t>N</w:t>
      </w:r>
      <w:r w:rsidR="006B4D1D" w:rsidRPr="00E93460">
        <w:rPr>
          <w:rFonts w:ascii="Arial" w:hAnsi="Arial" w:cs="Arial"/>
          <w:b/>
          <w:bCs/>
          <w:iCs/>
          <w:caps/>
          <w:sz w:val="48"/>
          <w:szCs w:val="26"/>
        </w:rPr>
        <w:t>orthern</w:t>
      </w:r>
      <w:r w:rsidRPr="00E93460">
        <w:rPr>
          <w:rFonts w:ascii="Arial" w:hAnsi="Arial" w:cs="Arial"/>
          <w:b/>
          <w:bCs/>
          <w:iCs/>
          <w:caps/>
          <w:sz w:val="48"/>
          <w:szCs w:val="26"/>
        </w:rPr>
        <w:t xml:space="preserve"> T</w:t>
      </w:r>
      <w:r w:rsidR="006B4D1D" w:rsidRPr="00E93460">
        <w:rPr>
          <w:rFonts w:ascii="Arial" w:hAnsi="Arial" w:cs="Arial"/>
          <w:b/>
          <w:bCs/>
          <w:iCs/>
          <w:caps/>
          <w:sz w:val="48"/>
          <w:szCs w:val="26"/>
        </w:rPr>
        <w:t>erritory</w:t>
      </w:r>
    </w:p>
    <w:p w:rsidR="003549E2" w:rsidRDefault="003549E2" w:rsidP="00F14C68">
      <w:pPr>
        <w:pStyle w:val="Heading5"/>
        <w:spacing w:before="120"/>
        <w:jc w:val="center"/>
        <w:rPr>
          <w:rFonts w:ascii="Arial" w:hAnsi="Arial" w:cs="Arial"/>
          <w:i w:val="0"/>
          <w:sz w:val="48"/>
        </w:rPr>
      </w:pPr>
      <w:r w:rsidRPr="00F7763B">
        <w:rPr>
          <w:rFonts w:ascii="Arial" w:hAnsi="Arial" w:cs="Arial"/>
          <w:i w:val="0"/>
          <w:sz w:val="48"/>
        </w:rPr>
        <w:t xml:space="preserve">Annual Report for </w:t>
      </w:r>
      <w:r w:rsidR="00FE3270">
        <w:rPr>
          <w:rFonts w:ascii="Arial" w:hAnsi="Arial" w:cs="Arial"/>
          <w:i w:val="0"/>
          <w:sz w:val="48"/>
        </w:rPr>
        <w:t>2012</w:t>
      </w:r>
    </w:p>
    <w:p w:rsidR="00325129" w:rsidRPr="00F7763B" w:rsidRDefault="00325129" w:rsidP="00325129"/>
    <w:p w:rsidR="003549E2" w:rsidRDefault="003549E2" w:rsidP="00F14C68">
      <w:pPr>
        <w:pStyle w:val="Heading5"/>
        <w:spacing w:before="120"/>
        <w:jc w:val="center"/>
        <w:rPr>
          <w:rFonts w:ascii="Arial" w:hAnsi="Arial" w:cs="Arial"/>
          <w:i w:val="0"/>
          <w:sz w:val="48"/>
        </w:rPr>
      </w:pPr>
      <w:r w:rsidRPr="00F7763B">
        <w:rPr>
          <w:rFonts w:ascii="Arial" w:hAnsi="Arial" w:cs="Arial"/>
          <w:i w:val="0"/>
          <w:sz w:val="48"/>
        </w:rPr>
        <w:t>(</w:t>
      </w:r>
      <w:r w:rsidR="008E418C" w:rsidRPr="00F7763B">
        <w:rPr>
          <w:rFonts w:ascii="Arial" w:hAnsi="Arial" w:cs="Arial"/>
          <w:i w:val="0"/>
          <w:sz w:val="48"/>
        </w:rPr>
        <w:t xml:space="preserve">due 30 </w:t>
      </w:r>
      <w:r w:rsidRPr="00F7763B">
        <w:rPr>
          <w:rFonts w:ascii="Arial" w:hAnsi="Arial" w:cs="Arial"/>
          <w:i w:val="0"/>
          <w:sz w:val="48"/>
        </w:rPr>
        <w:t xml:space="preserve">April </w:t>
      </w:r>
      <w:r w:rsidR="00E65FF7" w:rsidRPr="00F7763B">
        <w:rPr>
          <w:rFonts w:ascii="Arial" w:hAnsi="Arial" w:cs="Arial"/>
          <w:i w:val="0"/>
          <w:sz w:val="48"/>
        </w:rPr>
        <w:t>201</w:t>
      </w:r>
      <w:r w:rsidR="00E65FF7">
        <w:rPr>
          <w:rFonts w:ascii="Arial" w:hAnsi="Arial" w:cs="Arial"/>
          <w:i w:val="0"/>
          <w:sz w:val="48"/>
        </w:rPr>
        <w:t>3</w:t>
      </w:r>
      <w:r w:rsidRPr="00F7763B">
        <w:rPr>
          <w:rFonts w:ascii="Arial" w:hAnsi="Arial" w:cs="Arial"/>
          <w:i w:val="0"/>
          <w:sz w:val="48"/>
        </w:rPr>
        <w:t>)</w:t>
      </w:r>
    </w:p>
    <w:p w:rsidR="00EE3646" w:rsidRDefault="00EE3646" w:rsidP="00EE3646"/>
    <w:p w:rsidR="00EE3646" w:rsidRDefault="00EE3646" w:rsidP="00EE3646"/>
    <w:p w:rsidR="003549E2" w:rsidRDefault="003549E2" w:rsidP="00F14C68">
      <w:pPr>
        <w:rPr>
          <w:rFonts w:ascii="Arial" w:hAnsi="Arial" w:cs="Arial"/>
          <w:szCs w:val="22"/>
        </w:rPr>
      </w:pPr>
    </w:p>
    <w:p w:rsidR="003549E2" w:rsidRDefault="003549E2" w:rsidP="008A27B7">
      <w:pPr>
        <w:rPr>
          <w:rFonts w:ascii="Arial" w:hAnsi="Arial" w:cs="Arial"/>
          <w:szCs w:val="22"/>
        </w:rPr>
      </w:pPr>
      <w:r>
        <w:rPr>
          <w:rFonts w:ascii="Arial" w:hAnsi="Arial" w:cs="Arial"/>
          <w:szCs w:val="22"/>
          <w:highlight w:val="yellow"/>
        </w:rPr>
        <w:br w:type="page"/>
      </w:r>
    </w:p>
    <w:p w:rsidR="003549E2" w:rsidRPr="00A26506" w:rsidRDefault="003549E2" w:rsidP="00F14C68">
      <w:pPr>
        <w:rPr>
          <w:rFonts w:ascii="Arial" w:hAnsi="Arial" w:cs="Arial"/>
          <w:color w:val="1F497D"/>
          <w:sz w:val="22"/>
          <w:szCs w:val="22"/>
        </w:rPr>
      </w:pPr>
    </w:p>
    <w:p w:rsidR="00A26506" w:rsidRPr="00A26506" w:rsidRDefault="00A26506" w:rsidP="0011788F">
      <w:pPr>
        <w:spacing w:after="240"/>
        <w:rPr>
          <w:rFonts w:ascii="Arial" w:hAnsi="Arial" w:cs="Arial"/>
          <w:b/>
          <w:szCs w:val="24"/>
        </w:rPr>
      </w:pPr>
      <w:r w:rsidRPr="00A26506">
        <w:rPr>
          <w:rFonts w:ascii="Arial" w:hAnsi="Arial" w:cs="Arial"/>
          <w:b/>
          <w:szCs w:val="24"/>
        </w:rPr>
        <w:t>INTRODUCTION</w:t>
      </w:r>
    </w:p>
    <w:p w:rsidR="00A83E5F" w:rsidRPr="0035163E" w:rsidRDefault="00A83E5F" w:rsidP="0061707A">
      <w:pPr>
        <w:jc w:val="both"/>
        <w:rPr>
          <w:rFonts w:ascii="Arial" w:hAnsi="Arial" w:cs="Arial"/>
          <w:sz w:val="22"/>
          <w:szCs w:val="22"/>
        </w:rPr>
      </w:pPr>
      <w:r w:rsidRPr="0035163E">
        <w:rPr>
          <w:rFonts w:ascii="Arial" w:hAnsi="Arial" w:cs="Arial"/>
          <w:sz w:val="22"/>
          <w:szCs w:val="22"/>
        </w:rPr>
        <w:t xml:space="preserve">Delivery of the </w:t>
      </w:r>
      <w:r w:rsidRPr="00A83E5F">
        <w:rPr>
          <w:rFonts w:ascii="Arial" w:hAnsi="Arial" w:cs="Arial"/>
          <w:sz w:val="22"/>
          <w:szCs w:val="22"/>
        </w:rPr>
        <w:t>Smarter Schools National Partnership</w:t>
      </w:r>
      <w:r>
        <w:rPr>
          <w:rFonts w:ascii="Arial" w:hAnsi="Arial" w:cs="Arial"/>
          <w:sz w:val="22"/>
          <w:szCs w:val="22"/>
        </w:rPr>
        <w:t>s</w:t>
      </w:r>
      <w:r w:rsidRPr="00A83E5F">
        <w:rPr>
          <w:rFonts w:ascii="Arial" w:hAnsi="Arial" w:cs="Arial"/>
          <w:sz w:val="22"/>
          <w:szCs w:val="22"/>
        </w:rPr>
        <w:t xml:space="preserve"> (SSNP) </w:t>
      </w:r>
      <w:r w:rsidRPr="0035163E">
        <w:rPr>
          <w:rFonts w:ascii="Arial" w:hAnsi="Arial" w:cs="Arial"/>
          <w:sz w:val="22"/>
          <w:szCs w:val="22"/>
        </w:rPr>
        <w:t>in the Northern Territory is integrated into broader strategic reform effort across all education sectors and is aligned to the Northern Territory’s contribution to the national reform agendas</w:t>
      </w:r>
      <w:r>
        <w:rPr>
          <w:rFonts w:ascii="Arial" w:hAnsi="Arial" w:cs="Arial"/>
          <w:sz w:val="22"/>
          <w:szCs w:val="22"/>
        </w:rPr>
        <w:t xml:space="preserve"> under</w:t>
      </w:r>
      <w:r w:rsidRPr="0035163E">
        <w:rPr>
          <w:rFonts w:ascii="Arial" w:hAnsi="Arial" w:cs="Arial"/>
          <w:sz w:val="22"/>
          <w:szCs w:val="22"/>
        </w:rPr>
        <w:t xml:space="preserve"> the </w:t>
      </w:r>
      <w:r w:rsidRPr="0035163E">
        <w:rPr>
          <w:rFonts w:ascii="Arial" w:hAnsi="Arial" w:cs="Arial"/>
          <w:i/>
          <w:sz w:val="22"/>
          <w:szCs w:val="22"/>
        </w:rPr>
        <w:t>National Education Agreement</w:t>
      </w:r>
      <w:r w:rsidRPr="0035163E">
        <w:rPr>
          <w:rFonts w:ascii="Arial" w:hAnsi="Arial" w:cs="Arial"/>
          <w:sz w:val="22"/>
          <w:szCs w:val="22"/>
        </w:rPr>
        <w:t xml:space="preserve">, the </w:t>
      </w:r>
      <w:r w:rsidRPr="0035163E">
        <w:rPr>
          <w:rFonts w:ascii="Arial" w:hAnsi="Arial" w:cs="Arial"/>
          <w:i/>
          <w:sz w:val="22"/>
          <w:szCs w:val="22"/>
        </w:rPr>
        <w:t>National Indigenous Reform Agreement</w:t>
      </w:r>
      <w:r>
        <w:rPr>
          <w:rFonts w:ascii="Arial" w:hAnsi="Arial" w:cs="Arial"/>
          <w:sz w:val="22"/>
          <w:szCs w:val="22"/>
        </w:rPr>
        <w:t xml:space="preserve"> and, </w:t>
      </w:r>
      <w:r w:rsidRPr="0035163E">
        <w:rPr>
          <w:rFonts w:ascii="Arial" w:hAnsi="Arial" w:cs="Arial"/>
          <w:sz w:val="22"/>
          <w:szCs w:val="22"/>
        </w:rPr>
        <w:t xml:space="preserve">ultimately, the </w:t>
      </w:r>
      <w:r w:rsidRPr="0035163E">
        <w:rPr>
          <w:rFonts w:ascii="Arial" w:hAnsi="Arial" w:cs="Arial"/>
          <w:i/>
          <w:sz w:val="22"/>
          <w:szCs w:val="22"/>
        </w:rPr>
        <w:t>National Declaration on Educational Goals for Young Australians</w:t>
      </w:r>
      <w:r w:rsidRPr="0035163E">
        <w:rPr>
          <w:rFonts w:ascii="Arial" w:hAnsi="Arial" w:cs="Arial"/>
          <w:sz w:val="22"/>
          <w:szCs w:val="22"/>
        </w:rPr>
        <w:t>.</w:t>
      </w:r>
    </w:p>
    <w:p w:rsidR="00A83E5F" w:rsidRPr="0035163E" w:rsidRDefault="00A83E5F" w:rsidP="0061707A">
      <w:pPr>
        <w:jc w:val="both"/>
        <w:rPr>
          <w:rFonts w:ascii="Arial" w:hAnsi="Arial" w:cs="Arial"/>
          <w:sz w:val="22"/>
          <w:szCs w:val="22"/>
        </w:rPr>
      </w:pPr>
    </w:p>
    <w:p w:rsidR="00A83E5F" w:rsidRPr="0035163E" w:rsidRDefault="00A83E5F" w:rsidP="0061707A">
      <w:pPr>
        <w:jc w:val="both"/>
        <w:rPr>
          <w:rFonts w:ascii="Arial" w:hAnsi="Arial" w:cs="Arial"/>
          <w:sz w:val="22"/>
          <w:szCs w:val="22"/>
        </w:rPr>
      </w:pPr>
      <w:r>
        <w:rPr>
          <w:rFonts w:ascii="Arial" w:hAnsi="Arial" w:cs="Arial"/>
          <w:sz w:val="22"/>
          <w:szCs w:val="22"/>
        </w:rPr>
        <w:t xml:space="preserve">This annual report covers activity associated with </w:t>
      </w:r>
      <w:r w:rsidRPr="0035163E">
        <w:rPr>
          <w:rFonts w:ascii="Arial" w:hAnsi="Arial" w:cs="Arial"/>
          <w:sz w:val="22"/>
          <w:szCs w:val="22"/>
        </w:rPr>
        <w:t xml:space="preserve">the </w:t>
      </w:r>
      <w:r w:rsidRPr="0035163E">
        <w:rPr>
          <w:rFonts w:ascii="Arial" w:hAnsi="Arial" w:cs="Arial"/>
          <w:i/>
          <w:sz w:val="22"/>
          <w:szCs w:val="22"/>
        </w:rPr>
        <w:t>Improving Teacher Quality National Partnership</w:t>
      </w:r>
      <w:r w:rsidRPr="0035163E">
        <w:rPr>
          <w:rFonts w:ascii="Arial" w:hAnsi="Arial" w:cs="Arial"/>
          <w:sz w:val="22"/>
          <w:szCs w:val="22"/>
        </w:rPr>
        <w:t xml:space="preserve">, the </w:t>
      </w:r>
      <w:r w:rsidRPr="0035163E">
        <w:rPr>
          <w:rFonts w:ascii="Arial" w:hAnsi="Arial" w:cs="Arial"/>
          <w:i/>
          <w:sz w:val="22"/>
          <w:szCs w:val="22"/>
        </w:rPr>
        <w:t>Low Socio-Economic Status School Communities National Partnership</w:t>
      </w:r>
      <w:r w:rsidRPr="0035163E">
        <w:rPr>
          <w:rFonts w:ascii="Arial" w:hAnsi="Arial" w:cs="Arial"/>
          <w:sz w:val="22"/>
          <w:szCs w:val="22"/>
        </w:rPr>
        <w:t xml:space="preserve"> a</w:t>
      </w:r>
      <w:r>
        <w:rPr>
          <w:rFonts w:ascii="Arial" w:hAnsi="Arial" w:cs="Arial"/>
          <w:sz w:val="22"/>
          <w:szCs w:val="22"/>
        </w:rPr>
        <w:t>s well as</w:t>
      </w:r>
      <w:r w:rsidRPr="0035163E">
        <w:rPr>
          <w:rFonts w:ascii="Arial" w:hAnsi="Arial" w:cs="Arial"/>
          <w:sz w:val="22"/>
          <w:szCs w:val="22"/>
        </w:rPr>
        <w:t xml:space="preserve"> the </w:t>
      </w:r>
      <w:r>
        <w:rPr>
          <w:rFonts w:ascii="Arial" w:hAnsi="Arial" w:cs="Arial"/>
          <w:sz w:val="22"/>
          <w:szCs w:val="22"/>
        </w:rPr>
        <w:t xml:space="preserve">quality teaching and literacy and numeracy components of the </w:t>
      </w:r>
      <w:r w:rsidRPr="0035163E">
        <w:rPr>
          <w:rFonts w:ascii="Arial" w:hAnsi="Arial" w:cs="Arial"/>
          <w:i/>
          <w:sz w:val="22"/>
          <w:szCs w:val="22"/>
        </w:rPr>
        <w:t>Closing the Gap in the Northern Territory National Partnership</w:t>
      </w:r>
      <w:r>
        <w:rPr>
          <w:rFonts w:ascii="Arial" w:hAnsi="Arial" w:cs="Arial"/>
          <w:i/>
          <w:sz w:val="22"/>
          <w:szCs w:val="22"/>
        </w:rPr>
        <w:t xml:space="preserve"> – </w:t>
      </w:r>
      <w:r>
        <w:rPr>
          <w:rFonts w:ascii="Arial" w:hAnsi="Arial" w:cs="Arial"/>
          <w:sz w:val="22"/>
          <w:szCs w:val="22"/>
        </w:rPr>
        <w:t xml:space="preserve">which concluded </w:t>
      </w:r>
      <w:r w:rsidRPr="0035163E">
        <w:rPr>
          <w:rFonts w:ascii="Arial" w:hAnsi="Arial" w:cs="Arial"/>
          <w:sz w:val="22"/>
          <w:szCs w:val="22"/>
        </w:rPr>
        <w:t>on 30 June 2012</w:t>
      </w:r>
      <w:r>
        <w:rPr>
          <w:rFonts w:ascii="Arial" w:hAnsi="Arial" w:cs="Arial"/>
          <w:sz w:val="22"/>
          <w:szCs w:val="22"/>
        </w:rPr>
        <w:t>.</w:t>
      </w:r>
    </w:p>
    <w:p w:rsidR="00A83E5F" w:rsidRPr="0035163E" w:rsidRDefault="00A83E5F" w:rsidP="0061707A">
      <w:pPr>
        <w:jc w:val="both"/>
        <w:rPr>
          <w:rFonts w:ascii="Arial" w:hAnsi="Arial" w:cs="Arial"/>
          <w:sz w:val="22"/>
          <w:szCs w:val="22"/>
        </w:rPr>
      </w:pPr>
    </w:p>
    <w:p w:rsidR="00A83E5F" w:rsidRDefault="00A83E5F" w:rsidP="0061707A">
      <w:pPr>
        <w:jc w:val="both"/>
        <w:rPr>
          <w:rFonts w:ascii="Arial" w:hAnsi="Arial" w:cs="Arial"/>
          <w:sz w:val="22"/>
          <w:szCs w:val="22"/>
        </w:rPr>
      </w:pPr>
      <w:r>
        <w:rPr>
          <w:rFonts w:ascii="Arial" w:hAnsi="Arial" w:cs="Arial"/>
          <w:sz w:val="22"/>
          <w:szCs w:val="22"/>
        </w:rPr>
        <w:t>R</w:t>
      </w:r>
      <w:r w:rsidRPr="0035163E">
        <w:rPr>
          <w:rFonts w:ascii="Arial" w:hAnsi="Arial" w:cs="Arial"/>
          <w:sz w:val="22"/>
          <w:szCs w:val="22"/>
        </w:rPr>
        <w:t>eforms to improve outcomes for disadvantaged</w:t>
      </w:r>
      <w:r>
        <w:rPr>
          <w:rFonts w:ascii="Arial" w:hAnsi="Arial" w:cs="Arial"/>
          <w:sz w:val="22"/>
          <w:szCs w:val="22"/>
        </w:rPr>
        <w:t xml:space="preserve">, Indigenous and remote </w:t>
      </w:r>
      <w:r w:rsidRPr="0035163E">
        <w:rPr>
          <w:rFonts w:ascii="Arial" w:hAnsi="Arial" w:cs="Arial"/>
          <w:sz w:val="22"/>
          <w:szCs w:val="22"/>
        </w:rPr>
        <w:t>students remain a priority</w:t>
      </w:r>
      <w:r>
        <w:rPr>
          <w:rFonts w:ascii="Arial" w:hAnsi="Arial" w:cs="Arial"/>
          <w:sz w:val="22"/>
          <w:szCs w:val="22"/>
        </w:rPr>
        <w:t xml:space="preserve"> for the Northern Territory.  Activity under the SSNP has provided the opportunity for concentrated effort to be directed in areas of most need and enabled significant support to consolidate the Northern Territory’s multi-layered (school-region-system) approach to school improvement.  There has been a focus on realigning regional structures, and system priorities to ensure continued quality and relevant service delivery to schools beyond the life of these Agreements.  </w:t>
      </w:r>
      <w:r w:rsidRPr="0035163E">
        <w:rPr>
          <w:rFonts w:ascii="Arial" w:hAnsi="Arial" w:cs="Arial"/>
          <w:sz w:val="22"/>
          <w:szCs w:val="22"/>
        </w:rPr>
        <w:t xml:space="preserve">To this end, during 2012, some activities previously resourced through the </w:t>
      </w:r>
      <w:r w:rsidRPr="0035163E">
        <w:rPr>
          <w:rFonts w:ascii="Arial" w:hAnsi="Arial" w:cs="Arial"/>
          <w:i/>
          <w:sz w:val="22"/>
          <w:szCs w:val="22"/>
        </w:rPr>
        <w:t xml:space="preserve">Closing the Gap in the Northern Territory National Partnership </w:t>
      </w:r>
      <w:r w:rsidR="00FE1E4A">
        <w:rPr>
          <w:rFonts w:ascii="Arial" w:hAnsi="Arial" w:cs="Arial"/>
          <w:sz w:val="22"/>
          <w:szCs w:val="22"/>
        </w:rPr>
        <w:t>have</w:t>
      </w:r>
      <w:r>
        <w:rPr>
          <w:rFonts w:ascii="Arial" w:hAnsi="Arial" w:cs="Arial"/>
          <w:sz w:val="22"/>
          <w:szCs w:val="22"/>
        </w:rPr>
        <w:t xml:space="preserve"> continued</w:t>
      </w:r>
      <w:r w:rsidRPr="0035163E">
        <w:rPr>
          <w:rFonts w:ascii="Arial" w:hAnsi="Arial" w:cs="Arial"/>
          <w:sz w:val="22"/>
          <w:szCs w:val="22"/>
        </w:rPr>
        <w:t xml:space="preserve"> under the </w:t>
      </w:r>
      <w:r w:rsidRPr="0035163E">
        <w:rPr>
          <w:rFonts w:ascii="Arial" w:hAnsi="Arial" w:cs="Arial"/>
          <w:i/>
          <w:sz w:val="22"/>
          <w:szCs w:val="22"/>
        </w:rPr>
        <w:t>Low Socio-Economic Status School Communities National Partnership</w:t>
      </w:r>
      <w:r>
        <w:rPr>
          <w:rFonts w:ascii="Arial" w:hAnsi="Arial" w:cs="Arial"/>
          <w:i/>
          <w:sz w:val="22"/>
          <w:szCs w:val="22"/>
        </w:rPr>
        <w:t>.</w:t>
      </w:r>
    </w:p>
    <w:p w:rsidR="00A83E5F" w:rsidRDefault="00A83E5F" w:rsidP="0061707A">
      <w:pPr>
        <w:jc w:val="both"/>
        <w:rPr>
          <w:rFonts w:ascii="Arial" w:hAnsi="Arial" w:cs="Arial"/>
          <w:sz w:val="22"/>
          <w:szCs w:val="22"/>
        </w:rPr>
      </w:pPr>
    </w:p>
    <w:p w:rsidR="00A83E5F" w:rsidRPr="0035163E" w:rsidRDefault="00A83E5F" w:rsidP="0061707A">
      <w:pPr>
        <w:jc w:val="both"/>
        <w:rPr>
          <w:rFonts w:ascii="Arial" w:hAnsi="Arial" w:cs="Arial"/>
          <w:sz w:val="22"/>
          <w:szCs w:val="22"/>
        </w:rPr>
      </w:pPr>
      <w:r>
        <w:rPr>
          <w:rFonts w:ascii="Arial" w:hAnsi="Arial" w:cs="Arial"/>
          <w:sz w:val="22"/>
          <w:szCs w:val="22"/>
        </w:rPr>
        <w:t>L</w:t>
      </w:r>
      <w:r w:rsidRPr="0035163E">
        <w:rPr>
          <w:rFonts w:ascii="Arial" w:hAnsi="Arial" w:cs="Arial"/>
          <w:sz w:val="22"/>
          <w:szCs w:val="22"/>
        </w:rPr>
        <w:t xml:space="preserve">ooking to the future, </w:t>
      </w:r>
      <w:r>
        <w:rPr>
          <w:rFonts w:ascii="Arial" w:hAnsi="Arial" w:cs="Arial"/>
          <w:sz w:val="22"/>
          <w:szCs w:val="22"/>
        </w:rPr>
        <w:t xml:space="preserve">activity under SSNP </w:t>
      </w:r>
      <w:r w:rsidRPr="0035163E">
        <w:rPr>
          <w:rFonts w:ascii="Arial" w:hAnsi="Arial" w:cs="Arial"/>
          <w:sz w:val="22"/>
          <w:szCs w:val="22"/>
        </w:rPr>
        <w:t xml:space="preserve">will take into consideration alignment with the </w:t>
      </w:r>
      <w:r w:rsidRPr="0035163E">
        <w:rPr>
          <w:rFonts w:ascii="Arial" w:hAnsi="Arial" w:cs="Arial"/>
          <w:i/>
          <w:sz w:val="22"/>
          <w:szCs w:val="22"/>
        </w:rPr>
        <w:t xml:space="preserve">National Plan for School Improvement </w:t>
      </w:r>
      <w:r w:rsidRPr="0035163E">
        <w:rPr>
          <w:rFonts w:ascii="Arial" w:hAnsi="Arial" w:cs="Arial"/>
          <w:sz w:val="22"/>
          <w:szCs w:val="22"/>
        </w:rPr>
        <w:t xml:space="preserve">and continuation of the reform agenda to improve outcomes for Indigenous Territorians as articulated in the </w:t>
      </w:r>
      <w:r w:rsidRPr="0035163E">
        <w:rPr>
          <w:rFonts w:ascii="Arial" w:hAnsi="Arial" w:cs="Arial"/>
          <w:i/>
          <w:sz w:val="22"/>
          <w:szCs w:val="22"/>
        </w:rPr>
        <w:t>National Partnership Agreement on Stronger Futures in the Northern Territory</w:t>
      </w:r>
      <w:r w:rsidRPr="0035163E">
        <w:rPr>
          <w:rFonts w:ascii="Arial" w:hAnsi="Arial" w:cs="Arial"/>
          <w:sz w:val="22"/>
          <w:szCs w:val="22"/>
        </w:rPr>
        <w:t xml:space="preserve">. </w:t>
      </w:r>
    </w:p>
    <w:p w:rsidR="00A83E5F" w:rsidRPr="0035163E" w:rsidRDefault="00A83E5F" w:rsidP="00A83E5F">
      <w:pPr>
        <w:rPr>
          <w:rFonts w:ascii="Arial" w:hAnsi="Arial" w:cs="Arial"/>
          <w:sz w:val="22"/>
          <w:szCs w:val="22"/>
        </w:rPr>
      </w:pPr>
    </w:p>
    <w:p w:rsidR="00A83E5F" w:rsidRPr="0035163E" w:rsidRDefault="00A83E5F" w:rsidP="00A83E5F">
      <w:pPr>
        <w:rPr>
          <w:rFonts w:ascii="Arial" w:hAnsi="Arial" w:cs="Arial"/>
          <w:b/>
          <w:sz w:val="22"/>
          <w:szCs w:val="22"/>
        </w:rPr>
      </w:pPr>
      <w:r w:rsidRPr="0035163E">
        <w:rPr>
          <w:rFonts w:ascii="Arial" w:hAnsi="Arial" w:cs="Arial"/>
          <w:b/>
          <w:sz w:val="22"/>
          <w:szCs w:val="22"/>
        </w:rPr>
        <w:t>Cross sector collaboration</w:t>
      </w:r>
    </w:p>
    <w:p w:rsidR="00A83E5F" w:rsidRPr="0035163E" w:rsidRDefault="00A83E5F" w:rsidP="0061707A">
      <w:pPr>
        <w:jc w:val="both"/>
        <w:rPr>
          <w:rFonts w:ascii="Arial" w:hAnsi="Arial" w:cs="Arial"/>
          <w:sz w:val="22"/>
          <w:szCs w:val="22"/>
        </w:rPr>
      </w:pPr>
      <w:r w:rsidRPr="0035163E">
        <w:rPr>
          <w:rFonts w:ascii="Arial" w:hAnsi="Arial" w:cs="Arial"/>
          <w:sz w:val="22"/>
          <w:szCs w:val="22"/>
        </w:rPr>
        <w:t xml:space="preserve">While each sector is progressing reform independently within their schools, the </w:t>
      </w:r>
      <w:r w:rsidRPr="0035163E">
        <w:rPr>
          <w:rFonts w:ascii="Arial" w:hAnsi="Arial" w:cs="Arial"/>
          <w:i/>
          <w:sz w:val="22"/>
          <w:szCs w:val="22"/>
        </w:rPr>
        <w:t>Northern Territory Implementation Plan</w:t>
      </w:r>
      <w:r w:rsidRPr="0035163E">
        <w:rPr>
          <w:rFonts w:ascii="Arial" w:hAnsi="Arial" w:cs="Arial"/>
          <w:sz w:val="22"/>
          <w:szCs w:val="22"/>
        </w:rPr>
        <w:t xml:space="preserve"> articulates a joint vision</w:t>
      </w:r>
      <w:r>
        <w:rPr>
          <w:rFonts w:ascii="Arial" w:hAnsi="Arial" w:cs="Arial"/>
          <w:sz w:val="22"/>
          <w:szCs w:val="22"/>
        </w:rPr>
        <w:t xml:space="preserve"> for</w:t>
      </w:r>
      <w:r w:rsidRPr="0035163E">
        <w:rPr>
          <w:rFonts w:ascii="Arial" w:hAnsi="Arial" w:cs="Arial"/>
          <w:sz w:val="22"/>
          <w:szCs w:val="22"/>
        </w:rPr>
        <w:t xml:space="preserve"> reform</w:t>
      </w:r>
      <w:r>
        <w:rPr>
          <w:rFonts w:ascii="Arial" w:hAnsi="Arial" w:cs="Arial"/>
          <w:sz w:val="22"/>
          <w:szCs w:val="22"/>
        </w:rPr>
        <w:t>s</w:t>
      </w:r>
      <w:r w:rsidRPr="0035163E">
        <w:rPr>
          <w:rFonts w:ascii="Arial" w:hAnsi="Arial" w:cs="Arial"/>
          <w:sz w:val="22"/>
          <w:szCs w:val="22"/>
        </w:rPr>
        <w:t xml:space="preserve"> under the SSNP, and a number of initiatives </w:t>
      </w:r>
      <w:r w:rsidR="00FE1E4A">
        <w:rPr>
          <w:rFonts w:ascii="Arial" w:hAnsi="Arial" w:cs="Arial"/>
          <w:sz w:val="22"/>
          <w:szCs w:val="22"/>
        </w:rPr>
        <w:t>have been</w:t>
      </w:r>
      <w:r w:rsidRPr="0035163E">
        <w:rPr>
          <w:rFonts w:ascii="Arial" w:hAnsi="Arial" w:cs="Arial"/>
          <w:sz w:val="22"/>
          <w:szCs w:val="22"/>
        </w:rPr>
        <w:t xml:space="preserve"> progressed cross-sectorally to benefit schools and systems across all sectors. </w:t>
      </w:r>
    </w:p>
    <w:p w:rsidR="00A83E5F" w:rsidRPr="0035163E" w:rsidRDefault="00A83E5F" w:rsidP="0061707A">
      <w:pPr>
        <w:jc w:val="both"/>
        <w:rPr>
          <w:rFonts w:ascii="Arial" w:hAnsi="Arial" w:cs="Arial"/>
          <w:sz w:val="22"/>
          <w:szCs w:val="22"/>
        </w:rPr>
      </w:pPr>
    </w:p>
    <w:p w:rsidR="00A83E5F" w:rsidRPr="0035163E" w:rsidRDefault="00A83E5F" w:rsidP="0061707A">
      <w:pPr>
        <w:jc w:val="both"/>
        <w:rPr>
          <w:rFonts w:ascii="Arial" w:hAnsi="Arial" w:cs="Arial"/>
          <w:sz w:val="22"/>
          <w:szCs w:val="22"/>
        </w:rPr>
      </w:pPr>
      <w:r w:rsidRPr="0035163E">
        <w:rPr>
          <w:rFonts w:ascii="Arial" w:hAnsi="Arial" w:cs="Arial"/>
          <w:sz w:val="22"/>
          <w:szCs w:val="22"/>
        </w:rPr>
        <w:t>The Northern Territory continues to work in partnership with all sectors to implement SSNP reforms. Future issues of cross-sectoral significance will continue to be progressed collaboratively, in keeping with the intent of the SSNP and to maximise benefit to student across all sectors.</w:t>
      </w:r>
    </w:p>
    <w:p w:rsidR="00A83E5F" w:rsidRPr="0035163E" w:rsidRDefault="00A83E5F" w:rsidP="00A83E5F">
      <w:pPr>
        <w:rPr>
          <w:rFonts w:ascii="Arial" w:hAnsi="Arial" w:cs="Arial"/>
          <w:sz w:val="22"/>
          <w:szCs w:val="22"/>
        </w:rPr>
      </w:pPr>
    </w:p>
    <w:p w:rsidR="00A83E5F" w:rsidRPr="001829D5" w:rsidRDefault="00A83E5F" w:rsidP="00A83E5F">
      <w:pPr>
        <w:rPr>
          <w:rFonts w:ascii="Arial" w:hAnsi="Arial" w:cs="Arial"/>
          <w:b/>
          <w:szCs w:val="24"/>
        </w:rPr>
      </w:pPr>
      <w:r>
        <w:rPr>
          <w:rFonts w:ascii="Arial" w:hAnsi="Arial" w:cs="Arial"/>
          <w:b/>
          <w:szCs w:val="24"/>
        </w:rPr>
        <w:t>THIS</w:t>
      </w:r>
      <w:r w:rsidRPr="001829D5">
        <w:rPr>
          <w:rFonts w:ascii="Arial" w:hAnsi="Arial" w:cs="Arial"/>
          <w:b/>
          <w:szCs w:val="24"/>
        </w:rPr>
        <w:t xml:space="preserve"> REPORT</w:t>
      </w:r>
    </w:p>
    <w:p w:rsidR="00A83E5F" w:rsidRPr="0035163E" w:rsidRDefault="00A83E5F" w:rsidP="00A83E5F">
      <w:pPr>
        <w:rPr>
          <w:rFonts w:ascii="Arial" w:hAnsi="Arial" w:cs="Arial"/>
          <w:sz w:val="22"/>
          <w:szCs w:val="22"/>
        </w:rPr>
      </w:pPr>
    </w:p>
    <w:p w:rsidR="00A83E5F" w:rsidRPr="00A83E5F" w:rsidRDefault="00A83E5F" w:rsidP="00A83E5F">
      <w:pPr>
        <w:rPr>
          <w:rFonts w:ascii="Arial" w:hAnsi="Arial" w:cs="Arial"/>
          <w:sz w:val="22"/>
          <w:szCs w:val="22"/>
        </w:rPr>
      </w:pPr>
      <w:r w:rsidRPr="00A83E5F">
        <w:rPr>
          <w:rFonts w:ascii="Arial" w:hAnsi="Arial" w:cs="Arial"/>
          <w:sz w:val="22"/>
          <w:szCs w:val="22"/>
        </w:rPr>
        <w:t>In October 2012, the Northern Territory provided a progress report to the Department of Education, Employment and Workplace Relations (DEEWR) on SSNP activity in the first half of the 2012 calendar year.</w:t>
      </w:r>
    </w:p>
    <w:p w:rsidR="00A83E5F" w:rsidRPr="00A83E5F" w:rsidRDefault="00A83E5F" w:rsidP="00A83E5F">
      <w:pPr>
        <w:rPr>
          <w:rFonts w:ascii="Arial" w:hAnsi="Arial" w:cs="Arial"/>
          <w:sz w:val="22"/>
          <w:szCs w:val="22"/>
        </w:rPr>
      </w:pPr>
    </w:p>
    <w:p w:rsidR="00A83E5F" w:rsidRPr="00A83E5F" w:rsidRDefault="00A83E5F" w:rsidP="00A83E5F">
      <w:pPr>
        <w:rPr>
          <w:rFonts w:ascii="Arial" w:hAnsi="Arial" w:cs="Arial"/>
          <w:sz w:val="22"/>
          <w:szCs w:val="22"/>
        </w:rPr>
      </w:pPr>
      <w:r w:rsidRPr="00A83E5F">
        <w:rPr>
          <w:rFonts w:ascii="Arial" w:hAnsi="Arial" w:cs="Arial"/>
          <w:sz w:val="22"/>
          <w:szCs w:val="22"/>
        </w:rPr>
        <w:t xml:space="preserve">This annual report covers SSNP funded activity from 1 January to 31 December 2012 and builds on the information provided in the 2012 progress report.  It focuses on key highlights, case studies as well as milestone activities, as set out in the </w:t>
      </w:r>
      <w:r w:rsidRPr="00A83E5F">
        <w:rPr>
          <w:rFonts w:ascii="Arial" w:hAnsi="Arial" w:cs="Arial"/>
          <w:i/>
          <w:sz w:val="22"/>
          <w:szCs w:val="22"/>
        </w:rPr>
        <w:t>Northern Territory Implementation Plan</w:t>
      </w:r>
      <w:r w:rsidRPr="00A83E5F">
        <w:rPr>
          <w:rFonts w:ascii="Arial" w:hAnsi="Arial" w:cs="Arial"/>
          <w:sz w:val="22"/>
          <w:szCs w:val="22"/>
        </w:rPr>
        <w:t xml:space="preserve"> for the SSNPs.  </w:t>
      </w:r>
    </w:p>
    <w:p w:rsidR="00A83E5F" w:rsidRPr="00A83E5F" w:rsidRDefault="00A83E5F" w:rsidP="00A83E5F">
      <w:pPr>
        <w:rPr>
          <w:rFonts w:ascii="Arial" w:hAnsi="Arial" w:cs="Arial"/>
          <w:sz w:val="22"/>
          <w:szCs w:val="22"/>
        </w:rPr>
      </w:pPr>
    </w:p>
    <w:p w:rsidR="00A83E5F" w:rsidRPr="00A83E5F" w:rsidRDefault="00A83E5F" w:rsidP="00A83E5F">
      <w:pPr>
        <w:rPr>
          <w:rFonts w:ascii="Arial" w:hAnsi="Arial" w:cs="Arial"/>
          <w:sz w:val="22"/>
          <w:szCs w:val="22"/>
        </w:rPr>
      </w:pPr>
      <w:r w:rsidRPr="00A83E5F">
        <w:rPr>
          <w:rFonts w:ascii="Arial" w:hAnsi="Arial" w:cs="Arial"/>
          <w:sz w:val="22"/>
          <w:szCs w:val="22"/>
        </w:rPr>
        <w:t>The report also provides important information on SSNP funded activities to support the improvement in educational outcomes for Aboriginal and Torres Strait Islander students.</w:t>
      </w:r>
    </w:p>
    <w:p w:rsidR="00AC2189" w:rsidRDefault="00AC2189">
      <w:pPr>
        <w:rPr>
          <w:rFonts w:ascii="Arial" w:hAnsi="Arial" w:cs="Arial"/>
          <w:sz w:val="22"/>
          <w:szCs w:val="22"/>
        </w:rPr>
      </w:pPr>
      <w:r>
        <w:rPr>
          <w:rFonts w:ascii="Arial" w:hAnsi="Arial" w:cs="Arial"/>
          <w:sz w:val="22"/>
          <w:szCs w:val="22"/>
        </w:rPr>
        <w:br w:type="page"/>
      </w:r>
    </w:p>
    <w:p w:rsidR="00A83E5F" w:rsidRPr="00A83E5F" w:rsidRDefault="00A83E5F" w:rsidP="00A83E5F">
      <w:pPr>
        <w:rPr>
          <w:rFonts w:ascii="Arial" w:hAnsi="Arial" w:cs="Arial"/>
          <w:sz w:val="22"/>
          <w:szCs w:val="22"/>
        </w:rPr>
      </w:pPr>
    </w:p>
    <w:p w:rsidR="00A83E5F" w:rsidRPr="00A83E5F" w:rsidRDefault="00A83E5F" w:rsidP="00A83E5F">
      <w:pPr>
        <w:rPr>
          <w:rFonts w:ascii="Arial" w:hAnsi="Arial" w:cs="Arial"/>
          <w:sz w:val="22"/>
          <w:szCs w:val="22"/>
        </w:rPr>
      </w:pPr>
      <w:r w:rsidRPr="00A83E5F">
        <w:rPr>
          <w:rFonts w:ascii="Arial" w:hAnsi="Arial" w:cs="Arial"/>
          <w:sz w:val="22"/>
          <w:szCs w:val="22"/>
        </w:rPr>
        <w:t>The annual report has nine sections:</w:t>
      </w:r>
    </w:p>
    <w:p w:rsidR="00B90198" w:rsidRPr="00A83E5F" w:rsidRDefault="00B90198" w:rsidP="00325129">
      <w:pPr>
        <w:rPr>
          <w:rFonts w:ascii="Arial" w:hAnsi="Arial" w:cs="Arial"/>
          <w:b/>
          <w:sz w:val="22"/>
          <w:szCs w:val="22"/>
        </w:rPr>
      </w:pPr>
    </w:p>
    <w:p w:rsidR="00325129" w:rsidRPr="00A83E5F" w:rsidRDefault="00325129" w:rsidP="00325129">
      <w:pPr>
        <w:rPr>
          <w:rFonts w:ascii="Arial" w:hAnsi="Arial" w:cs="Arial"/>
          <w:sz w:val="22"/>
          <w:szCs w:val="22"/>
        </w:rPr>
      </w:pPr>
      <w:r w:rsidRPr="00A83E5F">
        <w:rPr>
          <w:rFonts w:ascii="Arial" w:hAnsi="Arial" w:cs="Arial"/>
          <w:sz w:val="22"/>
          <w:szCs w:val="22"/>
        </w:rPr>
        <w:t>Section 1</w:t>
      </w:r>
      <w:r w:rsidRPr="00A83E5F">
        <w:rPr>
          <w:rFonts w:ascii="Arial" w:hAnsi="Arial" w:cs="Arial"/>
          <w:sz w:val="22"/>
          <w:szCs w:val="22"/>
        </w:rPr>
        <w:tab/>
        <w:t>-</w:t>
      </w:r>
      <w:r w:rsidRPr="00A83E5F">
        <w:rPr>
          <w:rFonts w:ascii="Arial" w:hAnsi="Arial" w:cs="Arial"/>
          <w:sz w:val="22"/>
          <w:szCs w:val="22"/>
        </w:rPr>
        <w:tab/>
      </w:r>
      <w:r w:rsidR="00D52E00" w:rsidRPr="00A83E5F">
        <w:rPr>
          <w:rFonts w:ascii="Arial" w:hAnsi="Arial" w:cs="Arial"/>
          <w:sz w:val="22"/>
          <w:szCs w:val="22"/>
        </w:rPr>
        <w:t xml:space="preserve">Smarter Schools </w:t>
      </w:r>
      <w:r w:rsidR="00420B5B" w:rsidRPr="00A83E5F">
        <w:rPr>
          <w:rFonts w:ascii="Arial" w:hAnsi="Arial" w:cs="Arial"/>
          <w:sz w:val="22"/>
          <w:szCs w:val="22"/>
        </w:rPr>
        <w:t xml:space="preserve">National Partnerships – </w:t>
      </w:r>
      <w:r w:rsidR="00D52E00" w:rsidRPr="00A83E5F">
        <w:rPr>
          <w:rFonts w:ascii="Arial" w:hAnsi="Arial" w:cs="Arial"/>
          <w:sz w:val="22"/>
          <w:szCs w:val="22"/>
        </w:rPr>
        <w:t>Impact</w:t>
      </w:r>
    </w:p>
    <w:p w:rsidR="00325129" w:rsidRPr="00A83E5F" w:rsidRDefault="00325129" w:rsidP="00325129">
      <w:pPr>
        <w:rPr>
          <w:rFonts w:ascii="Arial" w:hAnsi="Arial" w:cs="Arial"/>
          <w:sz w:val="22"/>
          <w:szCs w:val="22"/>
        </w:rPr>
      </w:pPr>
      <w:r w:rsidRPr="00A83E5F">
        <w:rPr>
          <w:rFonts w:ascii="Arial" w:hAnsi="Arial" w:cs="Arial"/>
          <w:sz w:val="22"/>
          <w:szCs w:val="22"/>
        </w:rPr>
        <w:t>Section 2</w:t>
      </w:r>
      <w:r w:rsidRPr="00A83E5F">
        <w:rPr>
          <w:rFonts w:ascii="Arial" w:hAnsi="Arial" w:cs="Arial"/>
          <w:sz w:val="22"/>
          <w:szCs w:val="22"/>
        </w:rPr>
        <w:tab/>
        <w:t>-</w:t>
      </w:r>
      <w:r w:rsidRPr="00A83E5F">
        <w:rPr>
          <w:rFonts w:ascii="Arial" w:hAnsi="Arial" w:cs="Arial"/>
          <w:sz w:val="22"/>
          <w:szCs w:val="22"/>
        </w:rPr>
        <w:tab/>
        <w:t>Improving Teacher Quality</w:t>
      </w:r>
      <w:r w:rsidR="00A83E5F" w:rsidRPr="00A83E5F">
        <w:rPr>
          <w:rFonts w:ascii="Arial" w:hAnsi="Arial" w:cs="Arial"/>
          <w:sz w:val="22"/>
          <w:szCs w:val="22"/>
        </w:rPr>
        <w:t xml:space="preserve"> National Partnership</w:t>
      </w:r>
      <w:r w:rsidR="006F37B1" w:rsidRPr="00A83E5F">
        <w:rPr>
          <w:rFonts w:ascii="Arial" w:hAnsi="Arial" w:cs="Arial"/>
          <w:sz w:val="22"/>
          <w:szCs w:val="22"/>
        </w:rPr>
        <w:t xml:space="preserve"> </w:t>
      </w:r>
    </w:p>
    <w:p w:rsidR="00325129" w:rsidRPr="00A83E5F" w:rsidRDefault="00325129" w:rsidP="00325129">
      <w:pPr>
        <w:rPr>
          <w:rFonts w:ascii="Arial" w:hAnsi="Arial" w:cs="Arial"/>
          <w:sz w:val="22"/>
          <w:szCs w:val="22"/>
        </w:rPr>
      </w:pPr>
      <w:r w:rsidRPr="00A83E5F">
        <w:rPr>
          <w:rFonts w:ascii="Arial" w:hAnsi="Arial" w:cs="Arial"/>
          <w:sz w:val="22"/>
          <w:szCs w:val="22"/>
        </w:rPr>
        <w:t>Section 3</w:t>
      </w:r>
      <w:r w:rsidRPr="00A83E5F">
        <w:rPr>
          <w:rFonts w:ascii="Arial" w:hAnsi="Arial" w:cs="Arial"/>
          <w:sz w:val="22"/>
          <w:szCs w:val="22"/>
        </w:rPr>
        <w:tab/>
        <w:t>-</w:t>
      </w:r>
      <w:r w:rsidRPr="00A83E5F">
        <w:rPr>
          <w:rFonts w:ascii="Arial" w:hAnsi="Arial" w:cs="Arial"/>
          <w:sz w:val="22"/>
          <w:szCs w:val="22"/>
        </w:rPr>
        <w:tab/>
        <w:t>Low S</w:t>
      </w:r>
      <w:r w:rsidR="00A83E5F" w:rsidRPr="00A83E5F">
        <w:rPr>
          <w:rFonts w:ascii="Arial" w:hAnsi="Arial" w:cs="Arial"/>
          <w:sz w:val="22"/>
          <w:szCs w:val="22"/>
        </w:rPr>
        <w:t>ocio-</w:t>
      </w:r>
      <w:r w:rsidRPr="00A83E5F">
        <w:rPr>
          <w:rFonts w:ascii="Arial" w:hAnsi="Arial" w:cs="Arial"/>
          <w:sz w:val="22"/>
          <w:szCs w:val="22"/>
        </w:rPr>
        <w:t>E</w:t>
      </w:r>
      <w:r w:rsidR="00A83E5F" w:rsidRPr="00A83E5F">
        <w:rPr>
          <w:rFonts w:ascii="Arial" w:hAnsi="Arial" w:cs="Arial"/>
          <w:sz w:val="22"/>
          <w:szCs w:val="22"/>
        </w:rPr>
        <w:t xml:space="preserve">conomic </w:t>
      </w:r>
      <w:r w:rsidRPr="00A83E5F">
        <w:rPr>
          <w:rFonts w:ascii="Arial" w:hAnsi="Arial" w:cs="Arial"/>
          <w:sz w:val="22"/>
          <w:szCs w:val="22"/>
        </w:rPr>
        <w:t>S</w:t>
      </w:r>
      <w:r w:rsidR="00A83E5F" w:rsidRPr="00A83E5F">
        <w:rPr>
          <w:rFonts w:ascii="Arial" w:hAnsi="Arial" w:cs="Arial"/>
          <w:sz w:val="22"/>
          <w:szCs w:val="22"/>
        </w:rPr>
        <w:t>tatus</w:t>
      </w:r>
      <w:r w:rsidRPr="00A83E5F">
        <w:rPr>
          <w:rFonts w:ascii="Arial" w:hAnsi="Arial" w:cs="Arial"/>
          <w:sz w:val="22"/>
          <w:szCs w:val="22"/>
        </w:rPr>
        <w:t xml:space="preserve"> School Communities</w:t>
      </w:r>
      <w:r w:rsidR="00A83E5F">
        <w:rPr>
          <w:rFonts w:ascii="Arial" w:hAnsi="Arial" w:cs="Arial"/>
          <w:sz w:val="22"/>
          <w:szCs w:val="22"/>
        </w:rPr>
        <w:t xml:space="preserve"> N</w:t>
      </w:r>
      <w:r w:rsidR="00A83E5F" w:rsidRPr="00A83E5F">
        <w:rPr>
          <w:rFonts w:ascii="Arial" w:hAnsi="Arial" w:cs="Arial"/>
          <w:sz w:val="22"/>
          <w:szCs w:val="22"/>
        </w:rPr>
        <w:t>ational Partnership</w:t>
      </w:r>
      <w:r w:rsidR="006F37B1" w:rsidRPr="00A83E5F">
        <w:rPr>
          <w:rFonts w:ascii="Arial" w:hAnsi="Arial" w:cs="Arial"/>
          <w:sz w:val="22"/>
          <w:szCs w:val="22"/>
        </w:rPr>
        <w:t xml:space="preserve"> </w:t>
      </w:r>
    </w:p>
    <w:p w:rsidR="007540C3" w:rsidRPr="00A83E5F" w:rsidRDefault="007540C3" w:rsidP="00325129">
      <w:pPr>
        <w:rPr>
          <w:rFonts w:ascii="Arial" w:hAnsi="Arial" w:cs="Arial"/>
          <w:sz w:val="22"/>
          <w:szCs w:val="22"/>
        </w:rPr>
      </w:pPr>
      <w:r w:rsidRPr="00A83E5F">
        <w:rPr>
          <w:rFonts w:ascii="Arial" w:hAnsi="Arial" w:cs="Arial"/>
          <w:sz w:val="22"/>
          <w:szCs w:val="22"/>
        </w:rPr>
        <w:t xml:space="preserve">Section 4 </w:t>
      </w:r>
      <w:r w:rsidRPr="00A83E5F">
        <w:rPr>
          <w:rFonts w:ascii="Arial" w:hAnsi="Arial" w:cs="Arial"/>
          <w:sz w:val="22"/>
          <w:szCs w:val="22"/>
        </w:rPr>
        <w:tab/>
        <w:t xml:space="preserve">- </w:t>
      </w:r>
      <w:r w:rsidRPr="00A83E5F">
        <w:rPr>
          <w:rFonts w:ascii="Arial" w:hAnsi="Arial" w:cs="Arial"/>
          <w:sz w:val="22"/>
          <w:szCs w:val="22"/>
        </w:rPr>
        <w:tab/>
        <w:t>Closing the Gap</w:t>
      </w:r>
      <w:r w:rsidR="00A83E5F" w:rsidRPr="00A83E5F">
        <w:rPr>
          <w:rFonts w:ascii="Arial" w:hAnsi="Arial" w:cs="Arial"/>
          <w:sz w:val="22"/>
          <w:szCs w:val="22"/>
        </w:rPr>
        <w:t xml:space="preserve"> in the Northern Territory National Partnership</w:t>
      </w:r>
      <w:r w:rsidRPr="00A83E5F">
        <w:rPr>
          <w:rFonts w:ascii="Arial" w:hAnsi="Arial" w:cs="Arial"/>
          <w:sz w:val="22"/>
          <w:szCs w:val="22"/>
        </w:rPr>
        <w:t xml:space="preserve"> </w:t>
      </w:r>
    </w:p>
    <w:p w:rsidR="006F37B1" w:rsidRPr="00A83E5F" w:rsidRDefault="007540C3" w:rsidP="00325129">
      <w:pPr>
        <w:rPr>
          <w:rFonts w:ascii="Arial" w:hAnsi="Arial" w:cs="Arial"/>
          <w:sz w:val="22"/>
          <w:szCs w:val="22"/>
        </w:rPr>
      </w:pPr>
      <w:r w:rsidRPr="00A83E5F">
        <w:rPr>
          <w:rFonts w:ascii="Arial" w:hAnsi="Arial" w:cs="Arial"/>
          <w:sz w:val="22"/>
          <w:szCs w:val="22"/>
        </w:rPr>
        <w:t xml:space="preserve">Section </w:t>
      </w:r>
      <w:r w:rsidR="00E8326B" w:rsidRPr="00A83E5F">
        <w:rPr>
          <w:rFonts w:ascii="Arial" w:hAnsi="Arial" w:cs="Arial"/>
          <w:sz w:val="22"/>
          <w:szCs w:val="22"/>
        </w:rPr>
        <w:t>5</w:t>
      </w:r>
      <w:r w:rsidR="006F37B1" w:rsidRPr="00A83E5F">
        <w:rPr>
          <w:rFonts w:ascii="Arial" w:hAnsi="Arial" w:cs="Arial"/>
          <w:sz w:val="22"/>
          <w:szCs w:val="22"/>
        </w:rPr>
        <w:t xml:space="preserve"> </w:t>
      </w:r>
      <w:r w:rsidR="006F37B1" w:rsidRPr="00A83E5F">
        <w:rPr>
          <w:rFonts w:ascii="Arial" w:hAnsi="Arial" w:cs="Arial"/>
          <w:sz w:val="22"/>
          <w:szCs w:val="22"/>
        </w:rPr>
        <w:tab/>
        <w:t>-</w:t>
      </w:r>
      <w:r w:rsidR="006F37B1" w:rsidRPr="00A83E5F">
        <w:rPr>
          <w:rFonts w:ascii="Arial" w:hAnsi="Arial" w:cs="Arial"/>
          <w:sz w:val="22"/>
          <w:szCs w:val="22"/>
        </w:rPr>
        <w:tab/>
        <w:t xml:space="preserve">Research and Evaluation </w:t>
      </w:r>
    </w:p>
    <w:p w:rsidR="00F46ED2" w:rsidRPr="00A83E5F" w:rsidRDefault="007540C3" w:rsidP="00325129">
      <w:pPr>
        <w:rPr>
          <w:rFonts w:ascii="Arial" w:hAnsi="Arial" w:cs="Arial"/>
          <w:sz w:val="22"/>
          <w:szCs w:val="22"/>
        </w:rPr>
      </w:pPr>
      <w:r w:rsidRPr="00A83E5F">
        <w:rPr>
          <w:rFonts w:ascii="Arial" w:hAnsi="Arial" w:cs="Arial"/>
          <w:sz w:val="22"/>
          <w:szCs w:val="22"/>
        </w:rPr>
        <w:t xml:space="preserve">Section </w:t>
      </w:r>
      <w:r w:rsidR="00E8326B" w:rsidRPr="00A83E5F">
        <w:rPr>
          <w:rFonts w:ascii="Arial" w:hAnsi="Arial" w:cs="Arial"/>
          <w:sz w:val="22"/>
          <w:szCs w:val="22"/>
        </w:rPr>
        <w:t>6</w:t>
      </w:r>
      <w:r w:rsidR="00F46ED2" w:rsidRPr="00A83E5F">
        <w:rPr>
          <w:rFonts w:ascii="Arial" w:hAnsi="Arial" w:cs="Arial"/>
          <w:sz w:val="22"/>
          <w:szCs w:val="22"/>
        </w:rPr>
        <w:t xml:space="preserve"> </w:t>
      </w:r>
      <w:r w:rsidR="00F46ED2" w:rsidRPr="00A83E5F">
        <w:rPr>
          <w:rFonts w:ascii="Arial" w:hAnsi="Arial" w:cs="Arial"/>
          <w:sz w:val="22"/>
          <w:szCs w:val="22"/>
        </w:rPr>
        <w:tab/>
        <w:t>-</w:t>
      </w:r>
      <w:r w:rsidR="00F46ED2" w:rsidRPr="00A83E5F">
        <w:rPr>
          <w:rFonts w:ascii="Arial" w:hAnsi="Arial" w:cs="Arial"/>
          <w:sz w:val="22"/>
          <w:szCs w:val="22"/>
        </w:rPr>
        <w:tab/>
        <w:t xml:space="preserve">Co-investment Report </w:t>
      </w:r>
    </w:p>
    <w:p w:rsidR="00325129" w:rsidRPr="00A83E5F" w:rsidRDefault="00325129" w:rsidP="00325129">
      <w:pPr>
        <w:rPr>
          <w:rFonts w:ascii="Arial" w:hAnsi="Arial" w:cs="Arial"/>
          <w:sz w:val="22"/>
          <w:szCs w:val="22"/>
        </w:rPr>
      </w:pPr>
      <w:r w:rsidRPr="00A83E5F">
        <w:rPr>
          <w:rFonts w:ascii="Arial" w:hAnsi="Arial" w:cs="Arial"/>
          <w:sz w:val="22"/>
          <w:szCs w:val="22"/>
        </w:rPr>
        <w:t xml:space="preserve">Section </w:t>
      </w:r>
      <w:r w:rsidR="00E8326B" w:rsidRPr="00A83E5F">
        <w:rPr>
          <w:rFonts w:ascii="Arial" w:hAnsi="Arial" w:cs="Arial"/>
          <w:sz w:val="22"/>
          <w:szCs w:val="22"/>
        </w:rPr>
        <w:t>7</w:t>
      </w:r>
      <w:r w:rsidRPr="00A83E5F">
        <w:rPr>
          <w:rFonts w:ascii="Arial" w:hAnsi="Arial" w:cs="Arial"/>
          <w:sz w:val="22"/>
          <w:szCs w:val="22"/>
        </w:rPr>
        <w:tab/>
        <w:t>-</w:t>
      </w:r>
      <w:r w:rsidRPr="00A83E5F">
        <w:rPr>
          <w:rFonts w:ascii="Arial" w:hAnsi="Arial" w:cs="Arial"/>
          <w:sz w:val="22"/>
          <w:szCs w:val="22"/>
        </w:rPr>
        <w:tab/>
        <w:t xml:space="preserve">Milestone </w:t>
      </w:r>
      <w:r w:rsidR="00A83E5F" w:rsidRPr="00A83E5F">
        <w:rPr>
          <w:rFonts w:ascii="Arial" w:hAnsi="Arial" w:cs="Arial"/>
          <w:sz w:val="22"/>
          <w:szCs w:val="22"/>
        </w:rPr>
        <w:t>Report (including Principal Professional Development milestones)</w:t>
      </w:r>
    </w:p>
    <w:p w:rsidR="006F37B1" w:rsidRPr="00A83E5F" w:rsidRDefault="006F37B1" w:rsidP="00325129">
      <w:pPr>
        <w:rPr>
          <w:rFonts w:ascii="Arial" w:hAnsi="Arial" w:cs="Arial"/>
          <w:sz w:val="22"/>
          <w:szCs w:val="22"/>
        </w:rPr>
      </w:pPr>
      <w:r w:rsidRPr="00A83E5F">
        <w:rPr>
          <w:rFonts w:ascii="Arial" w:hAnsi="Arial" w:cs="Arial"/>
          <w:sz w:val="22"/>
          <w:szCs w:val="22"/>
        </w:rPr>
        <w:t xml:space="preserve">Section </w:t>
      </w:r>
      <w:r w:rsidR="00E8326B" w:rsidRPr="00A83E5F">
        <w:rPr>
          <w:rFonts w:ascii="Arial" w:hAnsi="Arial" w:cs="Arial"/>
          <w:sz w:val="22"/>
          <w:szCs w:val="22"/>
        </w:rPr>
        <w:t>8</w:t>
      </w:r>
      <w:r w:rsidRPr="00A83E5F">
        <w:rPr>
          <w:rFonts w:ascii="Arial" w:hAnsi="Arial" w:cs="Arial"/>
          <w:sz w:val="22"/>
          <w:szCs w:val="22"/>
        </w:rPr>
        <w:tab/>
        <w:t>-</w:t>
      </w:r>
      <w:r w:rsidRPr="00A83E5F">
        <w:rPr>
          <w:rFonts w:ascii="Arial" w:hAnsi="Arial" w:cs="Arial"/>
          <w:sz w:val="22"/>
          <w:szCs w:val="22"/>
        </w:rPr>
        <w:tab/>
        <w:t xml:space="preserve">Performance Indicators for Identified Cohorts </w:t>
      </w:r>
    </w:p>
    <w:p w:rsidR="006F37B1" w:rsidRPr="00A83E5F" w:rsidRDefault="006F37B1" w:rsidP="00325129">
      <w:pPr>
        <w:rPr>
          <w:rFonts w:ascii="Arial" w:hAnsi="Arial" w:cs="Arial"/>
          <w:sz w:val="22"/>
          <w:szCs w:val="22"/>
        </w:rPr>
      </w:pPr>
      <w:r w:rsidRPr="00A83E5F">
        <w:rPr>
          <w:rFonts w:ascii="Arial" w:hAnsi="Arial" w:cs="Arial"/>
          <w:sz w:val="22"/>
          <w:szCs w:val="22"/>
        </w:rPr>
        <w:t xml:space="preserve">Section </w:t>
      </w:r>
      <w:r w:rsidR="00E8326B" w:rsidRPr="00A83E5F">
        <w:rPr>
          <w:rFonts w:ascii="Arial" w:hAnsi="Arial" w:cs="Arial"/>
          <w:sz w:val="22"/>
          <w:szCs w:val="22"/>
        </w:rPr>
        <w:t>9</w:t>
      </w:r>
      <w:r w:rsidR="00F46ED2" w:rsidRPr="00A83E5F">
        <w:rPr>
          <w:rFonts w:ascii="Arial" w:hAnsi="Arial" w:cs="Arial"/>
          <w:sz w:val="22"/>
          <w:szCs w:val="22"/>
        </w:rPr>
        <w:t xml:space="preserve"> </w:t>
      </w:r>
      <w:r w:rsidR="00A83E5F" w:rsidRPr="00A83E5F">
        <w:rPr>
          <w:rFonts w:ascii="Arial" w:hAnsi="Arial" w:cs="Arial"/>
          <w:sz w:val="22"/>
          <w:szCs w:val="22"/>
        </w:rPr>
        <w:tab/>
        <w:t>-</w:t>
      </w:r>
      <w:r w:rsidR="00A83E5F" w:rsidRPr="00A83E5F">
        <w:rPr>
          <w:rFonts w:ascii="Arial" w:hAnsi="Arial" w:cs="Arial"/>
          <w:sz w:val="22"/>
          <w:szCs w:val="22"/>
        </w:rPr>
        <w:tab/>
      </w:r>
      <w:r w:rsidR="005D7316" w:rsidRPr="00A83E5F">
        <w:rPr>
          <w:rFonts w:ascii="Arial" w:hAnsi="Arial" w:cs="Arial"/>
          <w:sz w:val="22"/>
          <w:szCs w:val="22"/>
        </w:rPr>
        <w:t xml:space="preserve">Performance Measures </w:t>
      </w:r>
    </w:p>
    <w:p w:rsidR="005E11B8" w:rsidRPr="00A83E5F" w:rsidRDefault="005E11B8" w:rsidP="00325129">
      <w:pPr>
        <w:rPr>
          <w:rFonts w:ascii="Arial" w:hAnsi="Arial" w:cs="Arial"/>
          <w:sz w:val="22"/>
          <w:szCs w:val="22"/>
        </w:rPr>
      </w:pPr>
    </w:p>
    <w:p w:rsidR="00A83E5F" w:rsidRDefault="00A83E5F">
      <w:pPr>
        <w:rPr>
          <w:rFonts w:ascii="Arial" w:hAnsi="Arial" w:cs="Arial"/>
          <w:szCs w:val="24"/>
        </w:rPr>
      </w:pPr>
      <w:r>
        <w:rPr>
          <w:rFonts w:ascii="Arial" w:hAnsi="Arial" w:cs="Arial"/>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6059F6" w:rsidTr="00F6394D">
        <w:tc>
          <w:tcPr>
            <w:tcW w:w="10260" w:type="dxa"/>
            <w:shd w:val="clear" w:color="auto" w:fill="99CCFF"/>
          </w:tcPr>
          <w:p w:rsidR="003549E2" w:rsidRPr="00D070D6" w:rsidRDefault="003549E2" w:rsidP="00F6394D">
            <w:pPr>
              <w:pStyle w:val="Heading1"/>
              <w:jc w:val="center"/>
              <w:rPr>
                <w:rFonts w:asciiTheme="minorHAnsi" w:hAnsiTheme="minorHAnsi" w:cstheme="minorHAnsi"/>
              </w:rPr>
            </w:pPr>
            <w:r w:rsidRPr="00F6394D">
              <w:rPr>
                <w:b w:val="0"/>
                <w:sz w:val="24"/>
                <w:szCs w:val="24"/>
              </w:rPr>
              <w:br w:type="page"/>
            </w:r>
            <w:bookmarkEnd w:id="3"/>
            <w:bookmarkEnd w:id="4"/>
            <w:r w:rsidRPr="006059F6">
              <w:br w:type="page"/>
            </w:r>
            <w:bookmarkStart w:id="5" w:name="_Toc136163730"/>
            <w:bookmarkStart w:id="6" w:name="_Toc136163871"/>
            <w:r w:rsidRPr="00910F4F">
              <w:rPr>
                <w:rFonts w:asciiTheme="minorHAnsi" w:hAnsiTheme="minorHAnsi" w:cstheme="minorHAnsi"/>
              </w:rPr>
              <w:t>Section 1 –</w:t>
            </w:r>
            <w:r w:rsidR="000F403F" w:rsidRPr="00910F4F">
              <w:rPr>
                <w:rFonts w:asciiTheme="minorHAnsi" w:hAnsiTheme="minorHAnsi" w:cstheme="minorHAnsi"/>
              </w:rPr>
              <w:t xml:space="preserve"> </w:t>
            </w:r>
            <w:r w:rsidR="008857B0">
              <w:rPr>
                <w:rFonts w:asciiTheme="minorHAnsi" w:hAnsiTheme="minorHAnsi" w:cstheme="minorHAnsi"/>
              </w:rPr>
              <w:t xml:space="preserve">Smarter Schools National Partnerships – </w:t>
            </w:r>
            <w:r w:rsidR="00D52E00">
              <w:rPr>
                <w:rFonts w:asciiTheme="minorHAnsi" w:hAnsiTheme="minorHAnsi" w:cstheme="minorHAnsi"/>
              </w:rPr>
              <w:t>Impact</w:t>
            </w:r>
          </w:p>
          <w:p w:rsidR="003549E2" w:rsidRPr="00F6394D" w:rsidRDefault="003549E2" w:rsidP="00F6394D">
            <w:pPr>
              <w:tabs>
                <w:tab w:val="left" w:pos="452"/>
              </w:tabs>
              <w:ind w:right="32"/>
              <w:rPr>
                <w:rFonts w:ascii="Arial" w:hAnsi="Arial" w:cs="Arial"/>
                <w:color w:val="0000FF"/>
              </w:rPr>
            </w:pPr>
            <w:r w:rsidRPr="00F6394D">
              <w:rPr>
                <w:rFonts w:ascii="Arial" w:hAnsi="Arial" w:cs="Arial"/>
                <w:color w:val="0000FF"/>
              </w:rPr>
              <w:t xml:space="preserve">  </w:t>
            </w:r>
          </w:p>
        </w:tc>
      </w:tr>
      <w:tr w:rsidR="003549E2" w:rsidRPr="004F375D" w:rsidTr="00497F4F">
        <w:trPr>
          <w:trHeight w:val="1609"/>
        </w:trPr>
        <w:tc>
          <w:tcPr>
            <w:tcW w:w="10260" w:type="dxa"/>
          </w:tcPr>
          <w:p w:rsidR="003549E2" w:rsidRPr="00E33037" w:rsidRDefault="000224B1" w:rsidP="00871464">
            <w:pPr>
              <w:pStyle w:val="Default"/>
              <w:spacing w:before="120" w:after="120"/>
              <w:rPr>
                <w:b/>
                <w:color w:val="auto"/>
                <w:sz w:val="22"/>
                <w:szCs w:val="22"/>
                <w:lang w:eastAsia="en-US"/>
              </w:rPr>
            </w:pPr>
            <w:r w:rsidRPr="00E33037">
              <w:rPr>
                <w:b/>
                <w:color w:val="auto"/>
                <w:sz w:val="22"/>
                <w:szCs w:val="22"/>
                <w:lang w:eastAsia="en-US"/>
              </w:rPr>
              <w:t>Impact of Key Reform Strategies</w:t>
            </w:r>
          </w:p>
          <w:p w:rsidR="005E56FA" w:rsidRPr="00E33037" w:rsidRDefault="005E56FA" w:rsidP="00871464">
            <w:pPr>
              <w:spacing w:before="120" w:after="120"/>
              <w:contextualSpacing/>
              <w:jc w:val="both"/>
              <w:rPr>
                <w:rFonts w:ascii="Arial" w:hAnsi="Arial" w:cs="Arial"/>
                <w:sz w:val="22"/>
                <w:szCs w:val="22"/>
              </w:rPr>
            </w:pPr>
            <w:r w:rsidRPr="00E33037">
              <w:rPr>
                <w:rFonts w:ascii="Arial" w:hAnsi="Arial" w:cs="Arial"/>
                <w:sz w:val="22"/>
                <w:szCs w:val="22"/>
              </w:rPr>
              <w:t>The Northern Territory</w:t>
            </w:r>
            <w:r w:rsidR="00E747CB" w:rsidRPr="00E33037">
              <w:rPr>
                <w:rFonts w:ascii="Arial" w:hAnsi="Arial" w:cs="Arial"/>
                <w:sz w:val="22"/>
                <w:szCs w:val="22"/>
              </w:rPr>
              <w:t>’s</w:t>
            </w:r>
            <w:r w:rsidRPr="00E33037">
              <w:rPr>
                <w:rFonts w:ascii="Arial" w:hAnsi="Arial" w:cs="Arial"/>
                <w:sz w:val="22"/>
                <w:szCs w:val="22"/>
              </w:rPr>
              <w:t xml:space="preserve"> </w:t>
            </w:r>
            <w:r w:rsidR="00E747CB" w:rsidRPr="00E33037">
              <w:rPr>
                <w:rFonts w:ascii="Arial" w:hAnsi="Arial" w:cs="Arial"/>
                <w:sz w:val="22"/>
                <w:szCs w:val="22"/>
              </w:rPr>
              <w:t>SSNP reforms complement existing efforts to deliver improved education outcomes for all students and particularly for Indigenous students in challenging remote contexts. Activity under the SSNP has provided the opportunity for concentrated effort to be directed in areas of most need, including funding directed to support schools to deliver reform that ali</w:t>
            </w:r>
            <w:r w:rsidR="00152A51" w:rsidRPr="00E33037">
              <w:rPr>
                <w:rFonts w:ascii="Arial" w:hAnsi="Arial" w:cs="Arial"/>
                <w:sz w:val="22"/>
                <w:szCs w:val="22"/>
              </w:rPr>
              <w:t xml:space="preserve">gns with priorities set out in </w:t>
            </w:r>
            <w:r w:rsidR="00FE1E4A" w:rsidRPr="00E33037">
              <w:rPr>
                <w:rFonts w:ascii="Arial" w:hAnsi="Arial" w:cs="Arial"/>
                <w:sz w:val="22"/>
                <w:szCs w:val="22"/>
              </w:rPr>
              <w:t xml:space="preserve">their </w:t>
            </w:r>
            <w:r w:rsidR="00E747CB" w:rsidRPr="00E33037">
              <w:rPr>
                <w:rFonts w:ascii="Arial" w:hAnsi="Arial" w:cs="Arial"/>
                <w:sz w:val="22"/>
                <w:szCs w:val="22"/>
              </w:rPr>
              <w:t>school improvement plans</w:t>
            </w:r>
            <w:r w:rsidR="00FE1E4A" w:rsidRPr="00E33037">
              <w:rPr>
                <w:rFonts w:ascii="Arial" w:hAnsi="Arial" w:cs="Arial"/>
                <w:sz w:val="22"/>
                <w:szCs w:val="22"/>
              </w:rPr>
              <w:t xml:space="preserve">. </w:t>
            </w:r>
            <w:r w:rsidR="00E747CB" w:rsidRPr="00E33037">
              <w:rPr>
                <w:rFonts w:ascii="Arial" w:hAnsi="Arial" w:cs="Arial"/>
                <w:sz w:val="22"/>
                <w:szCs w:val="22"/>
              </w:rPr>
              <w:t>This effort has been supported by initiatives at the regional/sectoral a</w:t>
            </w:r>
            <w:r w:rsidRPr="00E33037">
              <w:rPr>
                <w:rFonts w:ascii="Arial" w:hAnsi="Arial" w:cs="Arial"/>
                <w:sz w:val="22"/>
                <w:szCs w:val="22"/>
              </w:rPr>
              <w:t xml:space="preserve">nd system level that </w:t>
            </w:r>
            <w:r w:rsidR="00E827D5" w:rsidRPr="00E33037">
              <w:rPr>
                <w:rFonts w:ascii="Arial" w:hAnsi="Arial" w:cs="Arial"/>
                <w:sz w:val="22"/>
                <w:szCs w:val="22"/>
              </w:rPr>
              <w:t>work</w:t>
            </w:r>
            <w:r w:rsidRPr="00E33037">
              <w:rPr>
                <w:rFonts w:ascii="Arial" w:hAnsi="Arial" w:cs="Arial"/>
                <w:sz w:val="22"/>
                <w:szCs w:val="22"/>
              </w:rPr>
              <w:t xml:space="preserve"> to improve:</w:t>
            </w:r>
          </w:p>
          <w:p w:rsidR="005E56FA" w:rsidRPr="00E33037" w:rsidRDefault="005E56FA" w:rsidP="00871464">
            <w:pPr>
              <w:pStyle w:val="ListParagraph"/>
              <w:numPr>
                <w:ilvl w:val="0"/>
                <w:numId w:val="20"/>
              </w:numPr>
              <w:ind w:left="714" w:hanging="357"/>
              <w:contextualSpacing/>
              <w:rPr>
                <w:rFonts w:ascii="Arial" w:hAnsi="Arial" w:cs="Arial"/>
              </w:rPr>
            </w:pPr>
            <w:r w:rsidRPr="00E33037">
              <w:rPr>
                <w:rFonts w:ascii="Arial" w:hAnsi="Arial" w:cs="Arial"/>
              </w:rPr>
              <w:t xml:space="preserve">attendance and engagement </w:t>
            </w:r>
          </w:p>
          <w:p w:rsidR="005E56FA" w:rsidRPr="00E33037" w:rsidRDefault="005E56FA" w:rsidP="00871464">
            <w:pPr>
              <w:pStyle w:val="ListParagraph"/>
              <w:numPr>
                <w:ilvl w:val="0"/>
                <w:numId w:val="20"/>
              </w:numPr>
              <w:ind w:left="714" w:hanging="357"/>
              <w:contextualSpacing/>
              <w:rPr>
                <w:rFonts w:ascii="Arial" w:hAnsi="Arial" w:cs="Arial"/>
              </w:rPr>
            </w:pPr>
            <w:r w:rsidRPr="00E33037">
              <w:rPr>
                <w:rFonts w:ascii="Arial" w:hAnsi="Arial" w:cs="Arial"/>
              </w:rPr>
              <w:t xml:space="preserve">literacy and numeracy outcomes </w:t>
            </w:r>
          </w:p>
          <w:p w:rsidR="005E56FA" w:rsidRPr="00E33037" w:rsidRDefault="005E56FA" w:rsidP="00871464">
            <w:pPr>
              <w:pStyle w:val="ListParagraph"/>
              <w:numPr>
                <w:ilvl w:val="0"/>
                <w:numId w:val="20"/>
              </w:numPr>
              <w:ind w:left="714" w:hanging="357"/>
              <w:contextualSpacing/>
              <w:rPr>
                <w:rFonts w:ascii="Arial" w:hAnsi="Arial" w:cs="Arial"/>
              </w:rPr>
            </w:pPr>
            <w:r w:rsidRPr="00E33037">
              <w:rPr>
                <w:rFonts w:ascii="Arial" w:hAnsi="Arial" w:cs="Arial"/>
              </w:rPr>
              <w:t xml:space="preserve">community and family engagement </w:t>
            </w:r>
          </w:p>
          <w:p w:rsidR="00E747CB" w:rsidRPr="00E33037" w:rsidRDefault="005E56FA" w:rsidP="00871464">
            <w:pPr>
              <w:pStyle w:val="ListParagraph"/>
              <w:numPr>
                <w:ilvl w:val="0"/>
                <w:numId w:val="20"/>
              </w:numPr>
              <w:ind w:left="714" w:hanging="357"/>
              <w:contextualSpacing/>
              <w:rPr>
                <w:rFonts w:ascii="Arial" w:hAnsi="Arial" w:cs="Arial"/>
              </w:rPr>
            </w:pPr>
            <w:r w:rsidRPr="00E33037">
              <w:rPr>
                <w:rFonts w:ascii="Arial" w:hAnsi="Arial" w:cs="Arial"/>
              </w:rPr>
              <w:t xml:space="preserve">attraction and retention of quality teachers. </w:t>
            </w:r>
          </w:p>
          <w:p w:rsidR="003702D5" w:rsidRPr="00871464" w:rsidRDefault="00E747CB" w:rsidP="00871464">
            <w:pPr>
              <w:spacing w:before="120" w:after="120"/>
              <w:jc w:val="both"/>
              <w:rPr>
                <w:rFonts w:asciiTheme="minorHAnsi" w:hAnsiTheme="minorHAnsi" w:cs="Arial"/>
                <w:szCs w:val="24"/>
              </w:rPr>
            </w:pPr>
            <w:r w:rsidRPr="00E33037">
              <w:rPr>
                <w:rFonts w:ascii="Arial" w:hAnsi="Arial" w:cs="Arial"/>
                <w:sz w:val="22"/>
                <w:szCs w:val="22"/>
              </w:rPr>
              <w:t>Below are some of the key reforms</w:t>
            </w:r>
            <w:r w:rsidR="000224B1" w:rsidRPr="00E33037">
              <w:rPr>
                <w:rFonts w:ascii="Arial" w:hAnsi="Arial" w:cs="Arial"/>
                <w:sz w:val="22"/>
                <w:szCs w:val="22"/>
              </w:rPr>
              <w:t>/approaches</w:t>
            </w:r>
            <w:r w:rsidR="00FB07C3" w:rsidRPr="00E33037">
              <w:rPr>
                <w:rFonts w:ascii="Arial" w:hAnsi="Arial" w:cs="Arial"/>
                <w:sz w:val="22"/>
                <w:szCs w:val="22"/>
              </w:rPr>
              <w:t xml:space="preserve"> under the SSNP</w:t>
            </w:r>
            <w:r w:rsidRPr="00E33037">
              <w:rPr>
                <w:rFonts w:ascii="Arial" w:hAnsi="Arial" w:cs="Arial"/>
                <w:sz w:val="22"/>
                <w:szCs w:val="22"/>
              </w:rPr>
              <w:t xml:space="preserve"> </w:t>
            </w:r>
            <w:r w:rsidR="000224B1" w:rsidRPr="00E33037">
              <w:rPr>
                <w:rFonts w:ascii="Arial" w:hAnsi="Arial" w:cs="Arial"/>
                <w:sz w:val="22"/>
                <w:szCs w:val="22"/>
              </w:rPr>
              <w:t xml:space="preserve">that </w:t>
            </w:r>
            <w:r w:rsidR="00FE6306" w:rsidRPr="00E33037">
              <w:rPr>
                <w:rFonts w:ascii="Arial" w:hAnsi="Arial" w:cs="Arial"/>
                <w:sz w:val="22"/>
                <w:szCs w:val="22"/>
              </w:rPr>
              <w:t>are having</w:t>
            </w:r>
            <w:r w:rsidR="00B56836" w:rsidRPr="00E33037">
              <w:rPr>
                <w:rFonts w:ascii="Arial" w:hAnsi="Arial" w:cs="Arial"/>
                <w:sz w:val="22"/>
                <w:szCs w:val="22"/>
              </w:rPr>
              <w:t xml:space="preserve"> </w:t>
            </w:r>
            <w:r w:rsidRPr="00E33037">
              <w:rPr>
                <w:rFonts w:ascii="Arial" w:hAnsi="Arial" w:cs="Arial"/>
                <w:sz w:val="22"/>
                <w:szCs w:val="22"/>
              </w:rPr>
              <w:t>a</w:t>
            </w:r>
            <w:r w:rsidR="00FE6306" w:rsidRPr="00E33037">
              <w:rPr>
                <w:rFonts w:ascii="Arial" w:hAnsi="Arial" w:cs="Arial"/>
                <w:sz w:val="22"/>
                <w:szCs w:val="22"/>
              </w:rPr>
              <w:t xml:space="preserve"> </w:t>
            </w:r>
            <w:r w:rsidR="00E743DD" w:rsidRPr="00E33037">
              <w:rPr>
                <w:rFonts w:ascii="Arial" w:hAnsi="Arial" w:cs="Arial"/>
                <w:sz w:val="22"/>
                <w:szCs w:val="22"/>
              </w:rPr>
              <w:t>demonstrable</w:t>
            </w:r>
            <w:r w:rsidR="00FE6306" w:rsidRPr="00E33037">
              <w:rPr>
                <w:rFonts w:ascii="Arial" w:hAnsi="Arial" w:cs="Arial"/>
                <w:sz w:val="22"/>
                <w:szCs w:val="22"/>
              </w:rPr>
              <w:t xml:space="preserve"> impact on </w:t>
            </w:r>
            <w:r w:rsidR="000224B1" w:rsidRPr="00E33037">
              <w:rPr>
                <w:rFonts w:ascii="Arial" w:hAnsi="Arial" w:cs="Arial"/>
                <w:sz w:val="22"/>
                <w:szCs w:val="22"/>
              </w:rPr>
              <w:t xml:space="preserve">quality teaching </w:t>
            </w:r>
            <w:r w:rsidR="0085131F" w:rsidRPr="00E33037">
              <w:rPr>
                <w:rFonts w:ascii="Arial" w:hAnsi="Arial" w:cs="Arial"/>
                <w:sz w:val="22"/>
                <w:szCs w:val="22"/>
              </w:rPr>
              <w:t>and</w:t>
            </w:r>
            <w:r w:rsidR="000224B1" w:rsidRPr="00E33037">
              <w:rPr>
                <w:rFonts w:ascii="Arial" w:hAnsi="Arial" w:cs="Arial"/>
                <w:sz w:val="22"/>
                <w:szCs w:val="22"/>
              </w:rPr>
              <w:t xml:space="preserve"> </w:t>
            </w:r>
            <w:r w:rsidR="00FE6306" w:rsidRPr="00E33037">
              <w:rPr>
                <w:rFonts w:ascii="Arial" w:hAnsi="Arial" w:cs="Arial"/>
                <w:sz w:val="22"/>
                <w:szCs w:val="22"/>
              </w:rPr>
              <w:t xml:space="preserve">student </w:t>
            </w:r>
            <w:r w:rsidR="000224B1" w:rsidRPr="00E33037">
              <w:rPr>
                <w:rFonts w:ascii="Arial" w:hAnsi="Arial" w:cs="Arial"/>
                <w:sz w:val="22"/>
                <w:szCs w:val="22"/>
              </w:rPr>
              <w:t xml:space="preserve">learning </w:t>
            </w:r>
            <w:r w:rsidR="00FE6306" w:rsidRPr="00E33037">
              <w:rPr>
                <w:rFonts w:ascii="Arial" w:hAnsi="Arial" w:cs="Arial"/>
                <w:sz w:val="22"/>
                <w:szCs w:val="22"/>
              </w:rPr>
              <w:t>outcomes</w:t>
            </w:r>
            <w:r w:rsidR="0019289E" w:rsidRPr="00E33037">
              <w:rPr>
                <w:rFonts w:ascii="Arial" w:hAnsi="Arial" w:cs="Arial"/>
                <w:sz w:val="22"/>
                <w:szCs w:val="22"/>
              </w:rPr>
              <w:t xml:space="preserve"> </w:t>
            </w:r>
            <w:r w:rsidRPr="00E33037">
              <w:rPr>
                <w:rFonts w:ascii="Arial" w:hAnsi="Arial" w:cs="Arial"/>
                <w:sz w:val="22"/>
                <w:szCs w:val="22"/>
              </w:rPr>
              <w:t xml:space="preserve">and </w:t>
            </w:r>
            <w:r w:rsidR="00B56836" w:rsidRPr="00E33037">
              <w:rPr>
                <w:rFonts w:ascii="Arial" w:hAnsi="Arial" w:cs="Arial"/>
                <w:sz w:val="22"/>
                <w:szCs w:val="22"/>
              </w:rPr>
              <w:t>contributing to key</w:t>
            </w:r>
            <w:r w:rsidR="0085131F" w:rsidRPr="00E33037">
              <w:rPr>
                <w:rFonts w:ascii="Arial" w:hAnsi="Arial" w:cs="Arial"/>
                <w:sz w:val="22"/>
                <w:szCs w:val="22"/>
              </w:rPr>
              <w:t xml:space="preserve"> systemic changes </w:t>
            </w:r>
            <w:r w:rsidR="0019289E" w:rsidRPr="00E33037">
              <w:rPr>
                <w:rFonts w:ascii="Arial" w:hAnsi="Arial" w:cs="Arial"/>
                <w:sz w:val="22"/>
                <w:szCs w:val="22"/>
              </w:rPr>
              <w:t xml:space="preserve">in </w:t>
            </w:r>
            <w:r w:rsidR="00FB07C3" w:rsidRPr="00E33037">
              <w:rPr>
                <w:rFonts w:ascii="Arial" w:hAnsi="Arial" w:cs="Arial"/>
                <w:sz w:val="22"/>
                <w:szCs w:val="22"/>
              </w:rPr>
              <w:t>the Northern T</w:t>
            </w:r>
            <w:r w:rsidR="0019289E" w:rsidRPr="00E33037">
              <w:rPr>
                <w:rFonts w:ascii="Arial" w:hAnsi="Arial" w:cs="Arial"/>
                <w:sz w:val="22"/>
                <w:szCs w:val="22"/>
              </w:rPr>
              <w:t>erritory</w:t>
            </w:r>
            <w:r w:rsidR="002D00C3" w:rsidRPr="00E33037">
              <w:rPr>
                <w:rFonts w:ascii="Arial" w:hAnsi="Arial" w:cs="Arial"/>
                <w:sz w:val="22"/>
                <w:szCs w:val="22"/>
              </w:rPr>
              <w:t>.</w:t>
            </w:r>
            <w:r w:rsidR="002D00C3" w:rsidRPr="00871464">
              <w:rPr>
                <w:rFonts w:asciiTheme="minorHAnsi" w:hAnsiTheme="minorHAnsi" w:cs="Arial"/>
                <w:szCs w:val="24"/>
              </w:rPr>
              <w:t xml:space="preserve"> </w:t>
            </w:r>
          </w:p>
        </w:tc>
      </w:tr>
      <w:tr w:rsidR="00CE6582" w:rsidRPr="00586E95" w:rsidDel="007667EE" w:rsidTr="00CE6582">
        <w:trPr>
          <w:trHeight w:val="1609"/>
        </w:trPr>
        <w:tc>
          <w:tcPr>
            <w:tcW w:w="10260" w:type="dxa"/>
            <w:tcBorders>
              <w:top w:val="single" w:sz="4" w:space="0" w:color="auto"/>
              <w:left w:val="single" w:sz="4" w:space="0" w:color="auto"/>
              <w:bottom w:val="single" w:sz="4" w:space="0" w:color="auto"/>
              <w:right w:val="single" w:sz="4" w:space="0" w:color="auto"/>
            </w:tcBorders>
          </w:tcPr>
          <w:p w:rsidR="00947ADD" w:rsidRPr="00E33037" w:rsidRDefault="00CE6582" w:rsidP="00871464">
            <w:pPr>
              <w:pStyle w:val="Default"/>
              <w:spacing w:before="120" w:after="120"/>
              <w:rPr>
                <w:b/>
                <w:color w:val="auto"/>
                <w:sz w:val="22"/>
                <w:szCs w:val="22"/>
                <w:lang w:eastAsia="en-US"/>
              </w:rPr>
            </w:pPr>
            <w:r w:rsidRPr="00E33037">
              <w:rPr>
                <w:b/>
                <w:color w:val="auto"/>
                <w:sz w:val="22"/>
                <w:szCs w:val="22"/>
                <w:lang w:eastAsia="en-US"/>
              </w:rPr>
              <w:t>Improving Teacher Quality National Partnership</w:t>
            </w:r>
            <w:r w:rsidR="00947ADD" w:rsidRPr="00E33037">
              <w:rPr>
                <w:b/>
                <w:color w:val="auto"/>
                <w:sz w:val="22"/>
                <w:szCs w:val="22"/>
                <w:lang w:eastAsia="en-US"/>
              </w:rPr>
              <w:t xml:space="preserve"> and Closing the Gap in the NT National Partnership </w:t>
            </w:r>
          </w:p>
          <w:p w:rsidR="001203C8" w:rsidRPr="00E33037" w:rsidRDefault="00074DE9" w:rsidP="00871464">
            <w:pPr>
              <w:pStyle w:val="NormalWeb"/>
              <w:shd w:val="clear" w:color="auto" w:fill="FFFFFF"/>
              <w:spacing w:before="120" w:beforeAutospacing="0" w:after="120" w:afterAutospacing="0"/>
              <w:jc w:val="both"/>
              <w:rPr>
                <w:rFonts w:ascii="Arial" w:hAnsi="Arial" w:cs="Arial"/>
                <w:color w:val="000000"/>
                <w:sz w:val="22"/>
                <w:szCs w:val="22"/>
              </w:rPr>
            </w:pPr>
            <w:r w:rsidRPr="00E33037">
              <w:rPr>
                <w:rFonts w:ascii="Arial" w:hAnsi="Arial" w:cs="Arial"/>
                <w:sz w:val="22"/>
                <w:szCs w:val="22"/>
                <w:lang w:eastAsia="en-US"/>
              </w:rPr>
              <w:t>Attracting</w:t>
            </w:r>
            <w:r w:rsidR="001203C8" w:rsidRPr="00E33037">
              <w:rPr>
                <w:rFonts w:ascii="Arial" w:hAnsi="Arial" w:cs="Arial"/>
                <w:sz w:val="22"/>
                <w:szCs w:val="22"/>
                <w:lang w:eastAsia="en-US"/>
              </w:rPr>
              <w:t>, develop</w:t>
            </w:r>
            <w:r w:rsidRPr="00E33037">
              <w:rPr>
                <w:rFonts w:ascii="Arial" w:hAnsi="Arial" w:cs="Arial"/>
                <w:sz w:val="22"/>
                <w:szCs w:val="22"/>
                <w:lang w:eastAsia="en-US"/>
              </w:rPr>
              <w:t>ing</w:t>
            </w:r>
            <w:r w:rsidR="001203C8" w:rsidRPr="00E33037">
              <w:rPr>
                <w:rFonts w:ascii="Arial" w:hAnsi="Arial" w:cs="Arial"/>
                <w:sz w:val="22"/>
                <w:szCs w:val="22"/>
                <w:lang w:eastAsia="en-US"/>
              </w:rPr>
              <w:t xml:space="preserve"> and retain</w:t>
            </w:r>
            <w:r w:rsidRPr="00E33037">
              <w:rPr>
                <w:rFonts w:ascii="Arial" w:hAnsi="Arial" w:cs="Arial"/>
                <w:sz w:val="22"/>
                <w:szCs w:val="22"/>
                <w:lang w:eastAsia="en-US"/>
              </w:rPr>
              <w:t xml:space="preserve">ing </w:t>
            </w:r>
            <w:r w:rsidR="001203C8" w:rsidRPr="00E33037">
              <w:rPr>
                <w:rFonts w:ascii="Arial" w:hAnsi="Arial" w:cs="Arial"/>
                <w:sz w:val="22"/>
                <w:szCs w:val="22"/>
                <w:lang w:eastAsia="en-US"/>
              </w:rPr>
              <w:t xml:space="preserve">skilled, experienced leaders and teachers is an ongoing challenge for Indigenous Catholic Community Schools (ICCS).  </w:t>
            </w:r>
            <w:r w:rsidR="00AE7615" w:rsidRPr="00E33037">
              <w:rPr>
                <w:rFonts w:ascii="Arial" w:hAnsi="Arial" w:cs="Arial"/>
                <w:sz w:val="22"/>
                <w:szCs w:val="22"/>
                <w:lang w:eastAsia="en-US"/>
              </w:rPr>
              <w:t xml:space="preserve">The </w:t>
            </w:r>
            <w:r w:rsidR="001203C8" w:rsidRPr="00E33037">
              <w:rPr>
                <w:rFonts w:ascii="Arial" w:hAnsi="Arial" w:cs="Arial"/>
                <w:sz w:val="22"/>
                <w:szCs w:val="22"/>
                <w:lang w:eastAsia="en-US"/>
              </w:rPr>
              <w:t xml:space="preserve">Catholic </w:t>
            </w:r>
            <w:r w:rsidR="00AE7615" w:rsidRPr="00E33037">
              <w:rPr>
                <w:rFonts w:ascii="Arial" w:hAnsi="Arial" w:cs="Arial"/>
                <w:sz w:val="22"/>
                <w:szCs w:val="22"/>
                <w:lang w:eastAsia="en-US"/>
              </w:rPr>
              <w:t>sector</w:t>
            </w:r>
            <w:r w:rsidR="001203C8" w:rsidRPr="00E33037">
              <w:rPr>
                <w:rFonts w:ascii="Arial" w:hAnsi="Arial" w:cs="Arial"/>
                <w:sz w:val="22"/>
                <w:szCs w:val="22"/>
                <w:lang w:eastAsia="en-US"/>
              </w:rPr>
              <w:t xml:space="preserve"> in partnership with Charles Darwin University (CDU) has established a joint</w:t>
            </w:r>
            <w:r w:rsidR="001203C8" w:rsidRPr="00E33037">
              <w:rPr>
                <w:rFonts w:ascii="Arial" w:hAnsi="Arial" w:cs="Arial"/>
                <w:sz w:val="22"/>
                <w:szCs w:val="22"/>
                <w:lang w:eastAsia="en-US"/>
              </w:rPr>
              <w:noBreakHyphen/>
              <w:t>venture approach to the preparation of Indigenous teachers, called</w:t>
            </w:r>
            <w:r w:rsidR="001203C8" w:rsidRPr="00E33037">
              <w:rPr>
                <w:rFonts w:ascii="Arial" w:hAnsi="Arial" w:cs="Arial"/>
                <w:b/>
                <w:bCs/>
                <w:sz w:val="22"/>
                <w:szCs w:val="22"/>
              </w:rPr>
              <w:t xml:space="preserve"> ‘</w:t>
            </w:r>
            <w:r w:rsidR="001203C8" w:rsidRPr="00E33037">
              <w:rPr>
                <w:rFonts w:ascii="Arial" w:hAnsi="Arial" w:cs="Arial"/>
                <w:b/>
                <w:i/>
                <w:iCs/>
                <w:sz w:val="22"/>
                <w:szCs w:val="22"/>
              </w:rPr>
              <w:t>Growing Our Own'</w:t>
            </w:r>
            <w:r w:rsidR="001203C8" w:rsidRPr="00E33037">
              <w:rPr>
                <w:rFonts w:ascii="Arial" w:hAnsi="Arial" w:cs="Arial"/>
                <w:i/>
                <w:iCs/>
                <w:sz w:val="22"/>
                <w:szCs w:val="22"/>
              </w:rPr>
              <w:t>.</w:t>
            </w:r>
            <w:r w:rsidR="001203C8" w:rsidRPr="00E33037">
              <w:rPr>
                <w:rFonts w:ascii="Arial" w:hAnsi="Arial" w:cs="Arial"/>
                <w:color w:val="000000"/>
                <w:sz w:val="22"/>
                <w:szCs w:val="22"/>
              </w:rPr>
              <w:t xml:space="preserve"> </w:t>
            </w:r>
            <w:r w:rsidR="001203C8" w:rsidRPr="00E33037">
              <w:rPr>
                <w:rFonts w:ascii="Arial" w:hAnsi="Arial" w:cs="Arial"/>
                <w:sz w:val="22"/>
                <w:szCs w:val="22"/>
                <w:lang w:eastAsia="en-US"/>
              </w:rPr>
              <w:t xml:space="preserve">This two-way approach to teacher preparation for Catholic schools was established in response to Closing the Gap and the </w:t>
            </w:r>
            <w:r w:rsidRPr="00E33037">
              <w:rPr>
                <w:rFonts w:ascii="Arial" w:hAnsi="Arial" w:cs="Arial"/>
                <w:sz w:val="22"/>
                <w:szCs w:val="22"/>
                <w:lang w:eastAsia="en-US"/>
              </w:rPr>
              <w:t xml:space="preserve">Northern Territory </w:t>
            </w:r>
            <w:r w:rsidR="001203C8" w:rsidRPr="00E33037">
              <w:rPr>
                <w:rFonts w:ascii="Arial" w:hAnsi="Arial" w:cs="Arial"/>
                <w:sz w:val="22"/>
                <w:szCs w:val="22"/>
                <w:lang w:eastAsia="en-US"/>
              </w:rPr>
              <w:t>Government Emergency Response (</w:t>
            </w:r>
            <w:r w:rsidRPr="00E33037">
              <w:rPr>
                <w:rFonts w:ascii="Arial" w:hAnsi="Arial" w:cs="Arial"/>
                <w:sz w:val="22"/>
                <w:szCs w:val="22"/>
                <w:lang w:eastAsia="en-US"/>
              </w:rPr>
              <w:t>NTER</w:t>
            </w:r>
            <w:r w:rsidR="001203C8" w:rsidRPr="00E33037">
              <w:rPr>
                <w:rFonts w:ascii="Arial" w:hAnsi="Arial" w:cs="Arial"/>
                <w:sz w:val="22"/>
                <w:szCs w:val="22"/>
                <w:lang w:eastAsia="en-US"/>
              </w:rPr>
              <w:t>).  2012 was the fifth year for this program of structured on-site tertiary training of teachers from communities.  Participants comprise Indigenous staff currently employed as Assistant teachers, Teacher Aides or staff in similar capacities.  Growing Our Own aims to formally train these prospective Indigenous teachers within the communities so that, in time, they may provide greater education opportunities for Indigenous children</w:t>
            </w:r>
            <w:r w:rsidR="001203C8" w:rsidRPr="00575C96">
              <w:rPr>
                <w:rFonts w:ascii="Arial" w:hAnsi="Arial" w:cs="Arial"/>
                <w:sz w:val="22"/>
                <w:szCs w:val="22"/>
                <w:lang w:eastAsia="en-US"/>
              </w:rPr>
              <w:t>.</w:t>
            </w:r>
            <w:r w:rsidR="00575C96" w:rsidRPr="00575C96">
              <w:rPr>
                <w:rFonts w:ascii="Arial" w:hAnsi="Arial" w:cs="Arial"/>
                <w:sz w:val="22"/>
                <w:szCs w:val="22"/>
                <w:lang w:eastAsia="en-US"/>
              </w:rPr>
              <w:t xml:space="preserve"> A total of 18 participants have attained a bachelor level qualification since the program commenced in 2010.</w:t>
            </w:r>
          </w:p>
          <w:p w:rsidR="001203C8" w:rsidRDefault="001203C8" w:rsidP="00871464">
            <w:pPr>
              <w:spacing w:before="120" w:after="120"/>
              <w:jc w:val="both"/>
              <w:rPr>
                <w:rFonts w:ascii="Arial" w:hAnsi="Arial" w:cs="Arial"/>
                <w:color w:val="000000"/>
                <w:sz w:val="22"/>
                <w:szCs w:val="22"/>
                <w:lang w:eastAsia="en-AU"/>
              </w:rPr>
            </w:pPr>
            <w:r w:rsidRPr="00E33037">
              <w:rPr>
                <w:rFonts w:ascii="Arial" w:hAnsi="Arial" w:cs="Arial"/>
                <w:b/>
                <w:color w:val="000000"/>
                <w:sz w:val="22"/>
                <w:szCs w:val="22"/>
                <w:lang w:eastAsia="en-AU"/>
              </w:rPr>
              <w:t>Assistant Teachers</w:t>
            </w:r>
            <w:r w:rsidRPr="00E33037">
              <w:rPr>
                <w:rFonts w:ascii="Arial" w:hAnsi="Arial" w:cs="Arial"/>
                <w:color w:val="000000"/>
                <w:sz w:val="22"/>
                <w:szCs w:val="22"/>
                <w:lang w:eastAsia="en-AU"/>
              </w:rPr>
              <w:t xml:space="preserve"> </w:t>
            </w:r>
            <w:r w:rsidRPr="00E33037">
              <w:rPr>
                <w:rFonts w:ascii="Arial" w:hAnsi="Arial" w:cs="Arial"/>
                <w:sz w:val="22"/>
                <w:szCs w:val="22"/>
              </w:rPr>
              <w:t>contribut</w:t>
            </w:r>
            <w:r w:rsidR="001D6B09" w:rsidRPr="00E33037">
              <w:rPr>
                <w:rFonts w:ascii="Arial" w:hAnsi="Arial" w:cs="Arial"/>
                <w:sz w:val="22"/>
                <w:szCs w:val="22"/>
              </w:rPr>
              <w:t>e</w:t>
            </w:r>
            <w:r w:rsidRPr="00E33037">
              <w:rPr>
                <w:rFonts w:ascii="Arial" w:hAnsi="Arial" w:cs="Arial"/>
                <w:sz w:val="22"/>
                <w:szCs w:val="22"/>
              </w:rPr>
              <w:t xml:space="preserve"> to the educational outcomes of Indigenous students</w:t>
            </w:r>
            <w:r w:rsidR="00AE7615" w:rsidRPr="00E33037">
              <w:rPr>
                <w:rFonts w:ascii="Arial" w:hAnsi="Arial" w:cs="Arial"/>
                <w:sz w:val="22"/>
                <w:szCs w:val="22"/>
              </w:rPr>
              <w:t>, particularly in remote government schools</w:t>
            </w:r>
            <w:r w:rsidRPr="00E33037">
              <w:rPr>
                <w:rFonts w:ascii="Arial" w:hAnsi="Arial" w:cs="Arial"/>
                <w:sz w:val="22"/>
                <w:szCs w:val="22"/>
              </w:rPr>
              <w:t>.  In recognition of this, effort</w:t>
            </w:r>
            <w:r w:rsidR="001D6B09" w:rsidRPr="00E33037">
              <w:rPr>
                <w:rFonts w:ascii="Arial" w:hAnsi="Arial" w:cs="Arial"/>
                <w:sz w:val="22"/>
                <w:szCs w:val="22"/>
              </w:rPr>
              <w:t xml:space="preserve"> ha</w:t>
            </w:r>
            <w:r w:rsidRPr="00E33037">
              <w:rPr>
                <w:rFonts w:ascii="Arial" w:hAnsi="Arial" w:cs="Arial"/>
                <w:sz w:val="22"/>
                <w:szCs w:val="22"/>
              </w:rPr>
              <w:t xml:space="preserve">s </w:t>
            </w:r>
            <w:r w:rsidR="001D6B09" w:rsidRPr="00E33037">
              <w:rPr>
                <w:rFonts w:ascii="Arial" w:hAnsi="Arial" w:cs="Arial"/>
                <w:sz w:val="22"/>
                <w:szCs w:val="22"/>
              </w:rPr>
              <w:t xml:space="preserve">been made </w:t>
            </w:r>
            <w:r w:rsidRPr="00E33037">
              <w:rPr>
                <w:rFonts w:ascii="Arial" w:hAnsi="Arial" w:cs="Arial"/>
                <w:sz w:val="22"/>
                <w:szCs w:val="22"/>
              </w:rPr>
              <w:t xml:space="preserve">to increase the paraprofessional status of the </w:t>
            </w:r>
            <w:r w:rsidR="001D6B09" w:rsidRPr="00E33037">
              <w:rPr>
                <w:rFonts w:ascii="Arial" w:hAnsi="Arial" w:cs="Arial"/>
                <w:sz w:val="22"/>
                <w:szCs w:val="22"/>
              </w:rPr>
              <w:t>government sector’s</w:t>
            </w:r>
            <w:r w:rsidRPr="00E33037">
              <w:rPr>
                <w:rFonts w:ascii="Arial" w:hAnsi="Arial" w:cs="Arial"/>
                <w:sz w:val="22"/>
                <w:szCs w:val="22"/>
              </w:rPr>
              <w:t xml:space="preserve"> 280 Assistant Teachers </w:t>
            </w:r>
            <w:r w:rsidR="00AE7615" w:rsidRPr="00E33037">
              <w:rPr>
                <w:rFonts w:ascii="Arial" w:hAnsi="Arial" w:cs="Arial"/>
                <w:sz w:val="22"/>
                <w:szCs w:val="22"/>
              </w:rPr>
              <w:t xml:space="preserve">in the </w:t>
            </w:r>
            <w:r w:rsidRPr="00E33037">
              <w:rPr>
                <w:rFonts w:ascii="Arial" w:hAnsi="Arial" w:cs="Arial"/>
                <w:sz w:val="22"/>
                <w:szCs w:val="22"/>
              </w:rPr>
              <w:t xml:space="preserve">workforce. </w:t>
            </w:r>
            <w:r w:rsidR="001D6B09" w:rsidRPr="00E33037">
              <w:rPr>
                <w:rFonts w:ascii="Arial" w:hAnsi="Arial" w:cs="Arial"/>
                <w:sz w:val="22"/>
                <w:szCs w:val="22"/>
              </w:rPr>
              <w:t>This has</w:t>
            </w:r>
            <w:r w:rsidRPr="00E33037">
              <w:rPr>
                <w:rFonts w:ascii="Arial" w:hAnsi="Arial" w:cs="Arial"/>
                <w:sz w:val="22"/>
                <w:szCs w:val="22"/>
              </w:rPr>
              <w:t xml:space="preserve"> resulted in an articulated, formalised and integrated coherent offering of competency based training in a career pathway linked to remuneration progression.  The development of employer standards, mapped to the National Professional Standards for Teachers through aligned job descriptions reflective of various levels of relevant VET qualification, combined with increased access to and support for participation in accredited training, provide a clear and achievable career pathway for Assistant Teachers.  A key strength of this program has been the </w:t>
            </w:r>
            <w:r w:rsidR="00AE7615" w:rsidRPr="00E33037">
              <w:rPr>
                <w:rFonts w:ascii="Arial" w:hAnsi="Arial" w:cs="Arial"/>
                <w:sz w:val="22"/>
                <w:szCs w:val="22"/>
              </w:rPr>
              <w:t>contextualised</w:t>
            </w:r>
            <w:r w:rsidRPr="00E33037">
              <w:rPr>
                <w:rFonts w:ascii="Arial" w:hAnsi="Arial" w:cs="Arial"/>
                <w:sz w:val="22"/>
                <w:szCs w:val="22"/>
              </w:rPr>
              <w:t xml:space="preserve"> educational resources developed in partnership with Batchelor Institute of</w:t>
            </w:r>
            <w:r w:rsidRPr="00E33037">
              <w:rPr>
                <w:rFonts w:ascii="Arial" w:hAnsi="Arial" w:cs="Arial"/>
                <w:color w:val="000000"/>
                <w:sz w:val="22"/>
                <w:szCs w:val="22"/>
                <w:lang w:eastAsia="en-AU"/>
              </w:rPr>
              <w:t xml:space="preserve"> Indigenous Tertiary Education.  These resources combined with high levels of commitment, have seen the number and pace of Assistant Teachers gaining formal qualifications across both remote and very remote locations more than double in the past two years.</w:t>
            </w:r>
          </w:p>
          <w:p w:rsidR="002719AC" w:rsidRPr="002719AC" w:rsidRDefault="002719AC" w:rsidP="002719AC">
            <w:pPr>
              <w:spacing w:before="120" w:after="120"/>
              <w:rPr>
                <w:rFonts w:ascii="Arial" w:hAnsi="Arial" w:cs="Arial"/>
                <w:b/>
                <w:color w:val="000000"/>
                <w:sz w:val="20"/>
                <w:lang w:eastAsia="en-AU"/>
              </w:rPr>
            </w:pPr>
            <w:r w:rsidRPr="002719AC">
              <w:rPr>
                <w:rFonts w:ascii="Arial" w:hAnsi="Arial" w:cs="Arial"/>
                <w:b/>
                <w:color w:val="000000"/>
                <w:sz w:val="20"/>
                <w:lang w:eastAsia="en-AU"/>
              </w:rPr>
              <w:t>Highest qualification held by Assistant Teacher</w:t>
            </w:r>
          </w:p>
          <w:tbl>
            <w:tblPr>
              <w:tblStyle w:val="TableGrid"/>
              <w:tblW w:w="0" w:type="auto"/>
              <w:tblLook w:val="04A0" w:firstRow="1" w:lastRow="0" w:firstColumn="1" w:lastColumn="0" w:noHBand="0" w:noVBand="1"/>
            </w:tblPr>
            <w:tblGrid>
              <w:gridCol w:w="2235"/>
              <w:gridCol w:w="1275"/>
              <w:gridCol w:w="1276"/>
            </w:tblGrid>
            <w:tr w:rsidR="002719AC" w:rsidRPr="00E33037" w:rsidTr="002719AC">
              <w:tc>
                <w:tcPr>
                  <w:tcW w:w="2235" w:type="dxa"/>
                  <w:shd w:val="clear" w:color="auto" w:fill="D9D9D9" w:themeFill="background1" w:themeFillShade="D9"/>
                </w:tcPr>
                <w:p w:rsidR="002719AC" w:rsidRPr="002719AC" w:rsidRDefault="002719AC" w:rsidP="00575C96">
                  <w:pPr>
                    <w:jc w:val="both"/>
                    <w:rPr>
                      <w:rFonts w:ascii="Arial" w:hAnsi="Arial" w:cs="Arial"/>
                      <w:i/>
                      <w:color w:val="000000"/>
                      <w:sz w:val="20"/>
                      <w:lang w:eastAsia="en-AU"/>
                    </w:rPr>
                  </w:pPr>
                  <w:r w:rsidRPr="002719AC">
                    <w:rPr>
                      <w:rFonts w:ascii="Arial" w:hAnsi="Arial" w:cs="Arial"/>
                      <w:i/>
                      <w:color w:val="000000"/>
                      <w:sz w:val="20"/>
                      <w:lang w:eastAsia="en-AU"/>
                    </w:rPr>
                    <w:t>Certificate level</w:t>
                  </w:r>
                </w:p>
              </w:tc>
              <w:tc>
                <w:tcPr>
                  <w:tcW w:w="1275" w:type="dxa"/>
                  <w:shd w:val="clear" w:color="auto" w:fill="D9D9D9" w:themeFill="background1" w:themeFillShade="D9"/>
                </w:tcPr>
                <w:p w:rsidR="002719AC" w:rsidRPr="002719AC" w:rsidRDefault="002719AC" w:rsidP="00575C96">
                  <w:pPr>
                    <w:jc w:val="center"/>
                    <w:rPr>
                      <w:rFonts w:ascii="Arial" w:hAnsi="Arial" w:cs="Arial"/>
                      <w:i/>
                      <w:color w:val="000000"/>
                      <w:sz w:val="20"/>
                      <w:lang w:eastAsia="en-AU"/>
                    </w:rPr>
                  </w:pPr>
                  <w:r w:rsidRPr="002719AC">
                    <w:rPr>
                      <w:rFonts w:ascii="Arial" w:hAnsi="Arial" w:cs="Arial"/>
                      <w:i/>
                      <w:color w:val="000000"/>
                      <w:sz w:val="20"/>
                      <w:lang w:eastAsia="en-AU"/>
                    </w:rPr>
                    <w:t>Oct 2011</w:t>
                  </w:r>
                </w:p>
              </w:tc>
              <w:tc>
                <w:tcPr>
                  <w:tcW w:w="1276" w:type="dxa"/>
                  <w:shd w:val="clear" w:color="auto" w:fill="D9D9D9" w:themeFill="background1" w:themeFillShade="D9"/>
                </w:tcPr>
                <w:p w:rsidR="002719AC" w:rsidRPr="002719AC" w:rsidRDefault="002719AC" w:rsidP="00575C96">
                  <w:pPr>
                    <w:jc w:val="center"/>
                    <w:rPr>
                      <w:rFonts w:ascii="Arial" w:hAnsi="Arial" w:cs="Arial"/>
                      <w:i/>
                      <w:color w:val="000000"/>
                      <w:sz w:val="20"/>
                      <w:lang w:eastAsia="en-AU"/>
                    </w:rPr>
                  </w:pPr>
                  <w:r w:rsidRPr="002719AC">
                    <w:rPr>
                      <w:rFonts w:ascii="Arial" w:hAnsi="Arial" w:cs="Arial"/>
                      <w:i/>
                      <w:color w:val="000000"/>
                      <w:sz w:val="20"/>
                      <w:lang w:eastAsia="en-AU"/>
                    </w:rPr>
                    <w:t>June 2012</w:t>
                  </w:r>
                </w:p>
              </w:tc>
            </w:tr>
            <w:tr w:rsidR="002719AC" w:rsidRPr="00E33037" w:rsidTr="002719AC">
              <w:tc>
                <w:tcPr>
                  <w:tcW w:w="2235" w:type="dxa"/>
                </w:tcPr>
                <w:p w:rsidR="002719AC" w:rsidRPr="002719AC" w:rsidRDefault="002719AC" w:rsidP="00575C96">
                  <w:pPr>
                    <w:jc w:val="both"/>
                    <w:rPr>
                      <w:rFonts w:ascii="Arial" w:hAnsi="Arial" w:cs="Arial"/>
                      <w:color w:val="000000"/>
                      <w:sz w:val="20"/>
                      <w:lang w:eastAsia="en-AU"/>
                    </w:rPr>
                  </w:pPr>
                  <w:r w:rsidRPr="002719AC">
                    <w:rPr>
                      <w:rFonts w:ascii="Arial" w:hAnsi="Arial" w:cs="Arial"/>
                      <w:color w:val="000000"/>
                      <w:sz w:val="20"/>
                      <w:lang w:eastAsia="en-AU"/>
                    </w:rPr>
                    <w:t>Cert III</w:t>
                  </w:r>
                </w:p>
              </w:tc>
              <w:tc>
                <w:tcPr>
                  <w:tcW w:w="1275" w:type="dxa"/>
                </w:tcPr>
                <w:p w:rsidR="002719AC" w:rsidRPr="002719AC" w:rsidRDefault="002719AC" w:rsidP="00575C96">
                  <w:pPr>
                    <w:jc w:val="center"/>
                    <w:rPr>
                      <w:rFonts w:ascii="Arial" w:hAnsi="Arial" w:cs="Arial"/>
                      <w:color w:val="000000"/>
                      <w:sz w:val="20"/>
                      <w:lang w:eastAsia="en-AU"/>
                    </w:rPr>
                  </w:pPr>
                  <w:r w:rsidRPr="002719AC">
                    <w:rPr>
                      <w:rFonts w:ascii="Arial" w:hAnsi="Arial" w:cs="Arial"/>
                      <w:color w:val="000000"/>
                      <w:sz w:val="20"/>
                      <w:lang w:eastAsia="en-AU"/>
                    </w:rPr>
                    <w:t>61</w:t>
                  </w:r>
                </w:p>
              </w:tc>
              <w:tc>
                <w:tcPr>
                  <w:tcW w:w="1276" w:type="dxa"/>
                </w:tcPr>
                <w:p w:rsidR="002719AC" w:rsidRPr="002719AC" w:rsidRDefault="002719AC" w:rsidP="00575C96">
                  <w:pPr>
                    <w:jc w:val="center"/>
                    <w:rPr>
                      <w:rFonts w:ascii="Arial" w:hAnsi="Arial" w:cs="Arial"/>
                      <w:color w:val="000000"/>
                      <w:sz w:val="20"/>
                      <w:lang w:eastAsia="en-AU"/>
                    </w:rPr>
                  </w:pPr>
                  <w:r w:rsidRPr="002719AC">
                    <w:rPr>
                      <w:rFonts w:ascii="Arial" w:hAnsi="Arial" w:cs="Arial"/>
                      <w:color w:val="000000"/>
                      <w:sz w:val="20"/>
                      <w:lang w:eastAsia="en-AU"/>
                    </w:rPr>
                    <w:t>124</w:t>
                  </w:r>
                </w:p>
              </w:tc>
            </w:tr>
            <w:tr w:rsidR="002719AC" w:rsidRPr="00E33037" w:rsidTr="002719AC">
              <w:tc>
                <w:tcPr>
                  <w:tcW w:w="2235" w:type="dxa"/>
                </w:tcPr>
                <w:p w:rsidR="002719AC" w:rsidRPr="002719AC" w:rsidRDefault="002719AC" w:rsidP="00575C96">
                  <w:pPr>
                    <w:jc w:val="both"/>
                    <w:rPr>
                      <w:rFonts w:ascii="Arial" w:hAnsi="Arial" w:cs="Arial"/>
                      <w:color w:val="000000"/>
                      <w:sz w:val="20"/>
                      <w:lang w:eastAsia="en-AU"/>
                    </w:rPr>
                  </w:pPr>
                  <w:r w:rsidRPr="002719AC">
                    <w:rPr>
                      <w:rFonts w:ascii="Arial" w:hAnsi="Arial" w:cs="Arial"/>
                      <w:color w:val="000000"/>
                      <w:sz w:val="20"/>
                      <w:lang w:eastAsia="en-AU"/>
                    </w:rPr>
                    <w:t>Cert IV</w:t>
                  </w:r>
                </w:p>
              </w:tc>
              <w:tc>
                <w:tcPr>
                  <w:tcW w:w="1275" w:type="dxa"/>
                </w:tcPr>
                <w:p w:rsidR="002719AC" w:rsidRPr="002719AC" w:rsidRDefault="002719AC" w:rsidP="00575C96">
                  <w:pPr>
                    <w:jc w:val="center"/>
                    <w:rPr>
                      <w:rFonts w:ascii="Arial" w:hAnsi="Arial" w:cs="Arial"/>
                      <w:color w:val="000000"/>
                      <w:sz w:val="20"/>
                      <w:lang w:eastAsia="en-AU"/>
                    </w:rPr>
                  </w:pPr>
                  <w:r w:rsidRPr="002719AC">
                    <w:rPr>
                      <w:rFonts w:ascii="Arial" w:hAnsi="Arial" w:cs="Arial"/>
                      <w:color w:val="000000"/>
                      <w:sz w:val="20"/>
                      <w:lang w:eastAsia="en-AU"/>
                    </w:rPr>
                    <w:t>15</w:t>
                  </w:r>
                </w:p>
              </w:tc>
              <w:tc>
                <w:tcPr>
                  <w:tcW w:w="1276" w:type="dxa"/>
                </w:tcPr>
                <w:p w:rsidR="002719AC" w:rsidRPr="002719AC" w:rsidRDefault="002719AC" w:rsidP="00575C96">
                  <w:pPr>
                    <w:jc w:val="center"/>
                    <w:rPr>
                      <w:rFonts w:ascii="Arial" w:hAnsi="Arial" w:cs="Arial"/>
                      <w:color w:val="000000"/>
                      <w:sz w:val="20"/>
                      <w:lang w:eastAsia="en-AU"/>
                    </w:rPr>
                  </w:pPr>
                  <w:r w:rsidRPr="002719AC">
                    <w:rPr>
                      <w:rFonts w:ascii="Arial" w:hAnsi="Arial" w:cs="Arial"/>
                      <w:color w:val="000000"/>
                      <w:sz w:val="20"/>
                      <w:lang w:eastAsia="en-AU"/>
                    </w:rPr>
                    <w:t>25</w:t>
                  </w:r>
                </w:p>
              </w:tc>
            </w:tr>
            <w:tr w:rsidR="002719AC" w:rsidRPr="00E33037" w:rsidTr="002719AC">
              <w:tc>
                <w:tcPr>
                  <w:tcW w:w="2235" w:type="dxa"/>
                </w:tcPr>
                <w:p w:rsidR="002719AC" w:rsidRPr="002719AC" w:rsidRDefault="002719AC" w:rsidP="00575C96">
                  <w:pPr>
                    <w:jc w:val="both"/>
                    <w:rPr>
                      <w:rFonts w:ascii="Arial" w:hAnsi="Arial" w:cs="Arial"/>
                      <w:color w:val="000000"/>
                      <w:sz w:val="20"/>
                      <w:lang w:eastAsia="en-AU"/>
                    </w:rPr>
                  </w:pPr>
                  <w:r w:rsidRPr="002719AC">
                    <w:rPr>
                      <w:rFonts w:ascii="Arial" w:hAnsi="Arial" w:cs="Arial"/>
                      <w:color w:val="000000"/>
                      <w:sz w:val="20"/>
                      <w:lang w:eastAsia="en-AU"/>
                    </w:rPr>
                    <w:t>Diploma</w:t>
                  </w:r>
                </w:p>
              </w:tc>
              <w:tc>
                <w:tcPr>
                  <w:tcW w:w="1275" w:type="dxa"/>
                </w:tcPr>
                <w:p w:rsidR="002719AC" w:rsidRPr="002719AC" w:rsidRDefault="002719AC" w:rsidP="00575C96">
                  <w:pPr>
                    <w:jc w:val="center"/>
                    <w:rPr>
                      <w:rFonts w:ascii="Arial" w:hAnsi="Arial" w:cs="Arial"/>
                      <w:color w:val="000000"/>
                      <w:sz w:val="20"/>
                      <w:lang w:eastAsia="en-AU"/>
                    </w:rPr>
                  </w:pPr>
                  <w:r w:rsidRPr="002719AC">
                    <w:rPr>
                      <w:rFonts w:ascii="Arial" w:hAnsi="Arial" w:cs="Arial"/>
                      <w:color w:val="000000"/>
                      <w:sz w:val="20"/>
                      <w:lang w:eastAsia="en-AU"/>
                    </w:rPr>
                    <w:t>7</w:t>
                  </w:r>
                </w:p>
              </w:tc>
              <w:tc>
                <w:tcPr>
                  <w:tcW w:w="1276" w:type="dxa"/>
                </w:tcPr>
                <w:p w:rsidR="002719AC" w:rsidRPr="002719AC" w:rsidRDefault="002719AC" w:rsidP="00575C96">
                  <w:pPr>
                    <w:jc w:val="center"/>
                    <w:rPr>
                      <w:rFonts w:ascii="Arial" w:hAnsi="Arial" w:cs="Arial"/>
                      <w:color w:val="000000"/>
                      <w:sz w:val="20"/>
                      <w:lang w:eastAsia="en-AU"/>
                    </w:rPr>
                  </w:pPr>
                  <w:r w:rsidRPr="002719AC">
                    <w:rPr>
                      <w:rFonts w:ascii="Arial" w:hAnsi="Arial" w:cs="Arial"/>
                      <w:color w:val="000000"/>
                      <w:sz w:val="20"/>
                      <w:lang w:eastAsia="en-AU"/>
                    </w:rPr>
                    <w:t>20</w:t>
                  </w:r>
                </w:p>
              </w:tc>
            </w:tr>
          </w:tbl>
          <w:p w:rsidR="00BD6D95" w:rsidRDefault="00BD6D95" w:rsidP="00871464">
            <w:pPr>
              <w:spacing w:before="120" w:after="120"/>
              <w:jc w:val="both"/>
              <w:rPr>
                <w:rFonts w:ascii="Arial" w:hAnsi="Arial" w:cs="Arial"/>
                <w:color w:val="000000"/>
                <w:sz w:val="22"/>
                <w:szCs w:val="22"/>
                <w:lang w:eastAsia="en-AU"/>
              </w:rPr>
            </w:pPr>
          </w:p>
          <w:p w:rsidR="001203C8" w:rsidRPr="00E33037" w:rsidRDefault="00BD6D95" w:rsidP="00871464">
            <w:pPr>
              <w:spacing w:before="120" w:after="120"/>
              <w:jc w:val="both"/>
              <w:rPr>
                <w:rFonts w:ascii="Arial" w:hAnsi="Arial" w:cs="Arial"/>
                <w:color w:val="000000"/>
                <w:sz w:val="22"/>
                <w:szCs w:val="22"/>
                <w:lang w:eastAsia="en-AU"/>
              </w:rPr>
            </w:pPr>
            <w:r>
              <w:rPr>
                <w:rFonts w:ascii="Arial" w:hAnsi="Arial" w:cs="Arial"/>
                <w:color w:val="000000"/>
                <w:sz w:val="22"/>
                <w:szCs w:val="22"/>
                <w:lang w:eastAsia="en-AU"/>
              </w:rPr>
              <w:t>The</w:t>
            </w:r>
            <w:r w:rsidR="001203C8" w:rsidRPr="00E33037">
              <w:rPr>
                <w:rFonts w:ascii="Arial" w:hAnsi="Arial" w:cs="Arial"/>
                <w:color w:val="000000"/>
                <w:sz w:val="22"/>
                <w:szCs w:val="22"/>
                <w:lang w:eastAsia="en-AU"/>
              </w:rPr>
              <w:t xml:space="preserve"> commitment to the development of Assistant Teachers has seen significant improvements in access, participation and completion rates of accredited courses and at higher levels, in particular in Education Support and Children’s Services.</w:t>
            </w:r>
          </w:p>
          <w:p w:rsidR="001203C8" w:rsidRPr="00E33037" w:rsidRDefault="001203C8" w:rsidP="00871464">
            <w:pPr>
              <w:spacing w:before="120" w:after="120"/>
              <w:jc w:val="both"/>
              <w:rPr>
                <w:rFonts w:ascii="Arial" w:hAnsi="Arial" w:cs="Arial"/>
                <w:sz w:val="22"/>
                <w:szCs w:val="22"/>
                <w:lang w:eastAsia="en-AU"/>
              </w:rPr>
            </w:pPr>
            <w:r w:rsidRPr="00E33037">
              <w:rPr>
                <w:rFonts w:ascii="Arial" w:hAnsi="Arial" w:cs="Arial"/>
                <w:sz w:val="22"/>
                <w:szCs w:val="22"/>
                <w:lang w:eastAsia="en-AU"/>
              </w:rPr>
              <w:t xml:space="preserve">Additionally, the confidence gained through completing VET qualifications has seen nine of the </w:t>
            </w:r>
            <w:r w:rsidR="00AE7615" w:rsidRPr="00E33037">
              <w:rPr>
                <w:rFonts w:ascii="Arial" w:hAnsi="Arial" w:cs="Arial"/>
                <w:sz w:val="22"/>
                <w:szCs w:val="22"/>
                <w:lang w:eastAsia="en-AU"/>
              </w:rPr>
              <w:t xml:space="preserve">government sector’s </w:t>
            </w:r>
            <w:r w:rsidRPr="00E33037">
              <w:rPr>
                <w:rFonts w:ascii="Arial" w:hAnsi="Arial" w:cs="Arial"/>
                <w:sz w:val="22"/>
                <w:szCs w:val="22"/>
                <w:lang w:eastAsia="en-AU"/>
              </w:rPr>
              <w:t xml:space="preserve">Assistant Teachers commence higher education teacher training in 2012, with </w:t>
            </w:r>
            <w:r w:rsidR="002719AC">
              <w:rPr>
                <w:rFonts w:ascii="Arial" w:hAnsi="Arial" w:cs="Arial"/>
                <w:sz w:val="22"/>
                <w:szCs w:val="22"/>
                <w:lang w:eastAsia="en-AU"/>
              </w:rPr>
              <w:t>most</w:t>
            </w:r>
            <w:r w:rsidRPr="00E33037">
              <w:rPr>
                <w:rFonts w:ascii="Arial" w:hAnsi="Arial" w:cs="Arial"/>
                <w:sz w:val="22"/>
                <w:szCs w:val="22"/>
                <w:lang w:eastAsia="en-AU"/>
              </w:rPr>
              <w:t xml:space="preserve"> having previous qualifications recognised towards their current qualification. </w:t>
            </w:r>
            <w:r w:rsidR="00AE7615" w:rsidRPr="00E33037">
              <w:rPr>
                <w:rFonts w:ascii="Arial" w:hAnsi="Arial" w:cs="Arial"/>
                <w:sz w:val="22"/>
                <w:szCs w:val="22"/>
                <w:lang w:eastAsia="en-AU"/>
              </w:rPr>
              <w:t xml:space="preserve">The government sector </w:t>
            </w:r>
            <w:r w:rsidRPr="00E33037">
              <w:rPr>
                <w:rFonts w:ascii="Arial" w:hAnsi="Arial" w:cs="Arial"/>
                <w:sz w:val="22"/>
                <w:szCs w:val="22"/>
                <w:lang w:eastAsia="en-AU"/>
              </w:rPr>
              <w:t>will consolidate and continue to increase Assistant Teacher capability, status and access to career progression by ensuring:</w:t>
            </w:r>
          </w:p>
          <w:p w:rsidR="001203C8" w:rsidRPr="00E33037" w:rsidRDefault="001203C8" w:rsidP="00871464">
            <w:pPr>
              <w:pStyle w:val="ListParagraph"/>
              <w:widowControl/>
              <w:numPr>
                <w:ilvl w:val="0"/>
                <w:numId w:val="26"/>
              </w:numPr>
              <w:ind w:left="714" w:hanging="357"/>
              <w:contextualSpacing/>
              <w:rPr>
                <w:rFonts w:ascii="Arial" w:hAnsi="Arial" w:cs="Arial"/>
                <w:lang w:eastAsia="en-AU"/>
              </w:rPr>
            </w:pPr>
            <w:r w:rsidRPr="00E33037">
              <w:rPr>
                <w:rFonts w:ascii="Arial" w:hAnsi="Arial" w:cs="Arial"/>
                <w:lang w:eastAsia="en-AU"/>
              </w:rPr>
              <w:t>a scaffolded career is evident and extended</w:t>
            </w:r>
            <w:r w:rsidR="00A12144" w:rsidRPr="00E33037">
              <w:rPr>
                <w:rFonts w:ascii="Arial" w:hAnsi="Arial" w:cs="Arial"/>
                <w:lang w:eastAsia="en-AU"/>
              </w:rPr>
              <w:t>. The gap between level 4 Assistant Teacher and qualified teacher will be filled at a paraprofessional level and appropriate qualification.  This will provide a scaffolded career pathway from VET to Higher Education.</w:t>
            </w:r>
            <w:r w:rsidR="00A12144" w:rsidRPr="00E33037">
              <w:rPr>
                <w:rStyle w:val="CommentReference"/>
                <w:rFonts w:ascii="Arial" w:hAnsi="Arial" w:cs="Arial"/>
                <w:sz w:val="22"/>
                <w:szCs w:val="22"/>
              </w:rPr>
              <w:t xml:space="preserve"> </w:t>
            </w:r>
          </w:p>
          <w:p w:rsidR="001203C8" w:rsidRPr="00E33037" w:rsidRDefault="001203C8" w:rsidP="00871464">
            <w:pPr>
              <w:pStyle w:val="ListParagraph"/>
              <w:widowControl/>
              <w:numPr>
                <w:ilvl w:val="0"/>
                <w:numId w:val="26"/>
              </w:numPr>
              <w:ind w:left="714" w:hanging="357"/>
              <w:contextualSpacing/>
              <w:rPr>
                <w:rFonts w:ascii="Arial" w:hAnsi="Arial" w:cs="Arial"/>
                <w:lang w:eastAsia="en-AU"/>
              </w:rPr>
            </w:pPr>
            <w:r w:rsidRPr="00E33037">
              <w:rPr>
                <w:rFonts w:ascii="Arial" w:hAnsi="Arial" w:cs="Arial"/>
                <w:lang w:eastAsia="en-AU"/>
              </w:rPr>
              <w:t>professional development is available</w:t>
            </w:r>
          </w:p>
          <w:p w:rsidR="001203C8" w:rsidRPr="00E33037" w:rsidRDefault="001203C8" w:rsidP="00871464">
            <w:pPr>
              <w:pStyle w:val="ListParagraph"/>
              <w:widowControl/>
              <w:numPr>
                <w:ilvl w:val="0"/>
                <w:numId w:val="26"/>
              </w:numPr>
              <w:ind w:left="714" w:hanging="357"/>
              <w:contextualSpacing/>
              <w:rPr>
                <w:rFonts w:ascii="Arial" w:hAnsi="Arial" w:cs="Arial"/>
                <w:lang w:eastAsia="en-AU"/>
              </w:rPr>
            </w:pPr>
            <w:r w:rsidRPr="00E33037">
              <w:rPr>
                <w:rFonts w:ascii="Arial" w:hAnsi="Arial" w:cs="Arial"/>
                <w:lang w:eastAsia="en-AU"/>
              </w:rPr>
              <w:t>accredited training to progress is accessible and supported</w:t>
            </w:r>
          </w:p>
          <w:p w:rsidR="001203C8" w:rsidRPr="00E33037" w:rsidRDefault="001203C8" w:rsidP="00871464">
            <w:pPr>
              <w:pStyle w:val="ListParagraph"/>
              <w:widowControl/>
              <w:numPr>
                <w:ilvl w:val="0"/>
                <w:numId w:val="26"/>
              </w:numPr>
              <w:ind w:left="714" w:hanging="357"/>
              <w:contextualSpacing/>
              <w:rPr>
                <w:rFonts w:ascii="Arial" w:hAnsi="Arial" w:cs="Arial"/>
                <w:lang w:eastAsia="en-AU"/>
              </w:rPr>
            </w:pPr>
            <w:r w:rsidRPr="00E33037">
              <w:rPr>
                <w:rFonts w:ascii="Arial" w:hAnsi="Arial" w:cs="Arial"/>
                <w:lang w:eastAsia="en-AU"/>
              </w:rPr>
              <w:t>job knowledge and security is strong for those who perform to expectations.</w:t>
            </w:r>
          </w:p>
          <w:p w:rsidR="008C3B31" w:rsidRPr="00E33037" w:rsidDel="007667EE" w:rsidRDefault="002719AC" w:rsidP="002719AC">
            <w:pPr>
              <w:spacing w:before="120" w:after="120"/>
              <w:jc w:val="both"/>
              <w:rPr>
                <w:rFonts w:ascii="Arial" w:hAnsi="Arial" w:cs="Arial"/>
                <w:sz w:val="22"/>
                <w:szCs w:val="22"/>
                <w:lang w:eastAsia="en-AU"/>
              </w:rPr>
            </w:pPr>
            <w:r w:rsidRPr="00E33037">
              <w:rPr>
                <w:rFonts w:ascii="Arial" w:hAnsi="Arial" w:cs="Arial"/>
                <w:sz w:val="22"/>
                <w:szCs w:val="22"/>
                <w:lang w:eastAsia="en-AU"/>
              </w:rPr>
              <w:t xml:space="preserve">To assist in clarifying the responsibilities of teachers the government sector has developed the </w:t>
            </w:r>
            <w:r w:rsidRPr="00E33037">
              <w:rPr>
                <w:rFonts w:ascii="Arial" w:hAnsi="Arial" w:cs="Arial"/>
                <w:b/>
                <w:i/>
                <w:sz w:val="22"/>
                <w:szCs w:val="22"/>
                <w:lang w:eastAsia="en-AU"/>
              </w:rPr>
              <w:t>Teachers Responsibilities – A Guide for Teachers and School Leaders in NT Government</w:t>
            </w:r>
            <w:r w:rsidRPr="00E33037">
              <w:rPr>
                <w:rFonts w:ascii="Arial" w:hAnsi="Arial" w:cs="Arial"/>
                <w:b/>
                <w:sz w:val="22"/>
                <w:szCs w:val="22"/>
                <w:lang w:eastAsia="en-AU"/>
              </w:rPr>
              <w:t xml:space="preserve"> </w:t>
            </w:r>
            <w:r w:rsidRPr="00E33037">
              <w:rPr>
                <w:rFonts w:ascii="Arial" w:hAnsi="Arial" w:cs="Arial"/>
                <w:b/>
                <w:i/>
                <w:sz w:val="22"/>
                <w:szCs w:val="22"/>
                <w:lang w:eastAsia="en-AU"/>
              </w:rPr>
              <w:t>Schools</w:t>
            </w:r>
            <w:r w:rsidRPr="00E33037">
              <w:rPr>
                <w:rFonts w:ascii="Arial" w:hAnsi="Arial" w:cs="Arial"/>
                <w:sz w:val="22"/>
                <w:szCs w:val="22"/>
                <w:lang w:eastAsia="en-AU"/>
              </w:rPr>
              <w:t xml:space="preserve">. </w:t>
            </w:r>
            <w:r w:rsidR="001203C8" w:rsidRPr="00E33037">
              <w:rPr>
                <w:rFonts w:ascii="Arial" w:hAnsi="Arial" w:cs="Arial"/>
                <w:sz w:val="22"/>
                <w:szCs w:val="22"/>
                <w:lang w:eastAsia="en-AU"/>
              </w:rPr>
              <w:t xml:space="preserve">Teachers have a responsibility to create a learning environment which ensures that their students acquire the knowledge and skills they need to become effective learners and responsible citizens who contribute to Australian society. They are expected to meet the high standards of professional and ethical </w:t>
            </w:r>
            <w:r w:rsidR="00C76438" w:rsidRPr="00E33037">
              <w:rPr>
                <w:rFonts w:ascii="Arial" w:hAnsi="Arial" w:cs="Arial"/>
                <w:sz w:val="22"/>
                <w:szCs w:val="22"/>
                <w:lang w:eastAsia="en-AU"/>
              </w:rPr>
              <w:t>behaviour</w:t>
            </w:r>
            <w:r w:rsidR="001203C8" w:rsidRPr="00E33037">
              <w:rPr>
                <w:rFonts w:ascii="Arial" w:hAnsi="Arial" w:cs="Arial"/>
                <w:sz w:val="22"/>
                <w:szCs w:val="22"/>
                <w:lang w:eastAsia="en-AU"/>
              </w:rPr>
              <w:t xml:space="preserve"> required by the agency, the Northern Territory Teacher Registration Board, parents and the publ</w:t>
            </w:r>
            <w:r>
              <w:rPr>
                <w:rFonts w:ascii="Arial" w:hAnsi="Arial" w:cs="Arial"/>
                <w:sz w:val="22"/>
                <w:szCs w:val="22"/>
                <w:lang w:eastAsia="en-AU"/>
              </w:rPr>
              <w:t>ic.  This includes a</w:t>
            </w:r>
            <w:r w:rsidR="001203C8" w:rsidRPr="00E33037">
              <w:rPr>
                <w:rFonts w:ascii="Arial" w:hAnsi="Arial" w:cs="Arial"/>
                <w:sz w:val="22"/>
                <w:szCs w:val="22"/>
                <w:lang w:eastAsia="en-AU"/>
              </w:rPr>
              <w:t xml:space="preserve">n ongoing commitment to professional learning to maintain currency of practice. The </w:t>
            </w:r>
            <w:r w:rsidR="0077111F" w:rsidRPr="00E33037">
              <w:rPr>
                <w:rFonts w:ascii="Arial" w:hAnsi="Arial" w:cs="Arial"/>
                <w:sz w:val="22"/>
                <w:szCs w:val="22"/>
                <w:lang w:eastAsia="en-AU"/>
              </w:rPr>
              <w:t xml:space="preserve">guidelines </w:t>
            </w:r>
            <w:r w:rsidR="00DE7AEF" w:rsidRPr="00E33037">
              <w:rPr>
                <w:rFonts w:ascii="Arial" w:hAnsi="Arial" w:cs="Arial"/>
                <w:sz w:val="22"/>
                <w:szCs w:val="22"/>
                <w:lang w:eastAsia="en-AU"/>
              </w:rPr>
              <w:t>cover</w:t>
            </w:r>
            <w:r w:rsidR="001203C8" w:rsidRPr="00E33037">
              <w:rPr>
                <w:rFonts w:ascii="Arial" w:hAnsi="Arial" w:cs="Arial"/>
                <w:sz w:val="22"/>
                <w:szCs w:val="22"/>
                <w:lang w:eastAsia="en-AU"/>
              </w:rPr>
              <w:t xml:space="preserve"> face-to-face teaching; professional responsibilities; context; and voluntary or discretionary effort.  The context in which a teacher works and voluntary or discretionary effort is particularly relevant for teachers working in remote schools.  Schools and communities in remote locations can rely heavily on teachers to volunteer their time and expertise to provide extra-curricular activities for students to support their learning and engagement with schooling.  These guidelines help to recognise the work of teachers in schools and to ensure allocation of work is managed appropriately.</w:t>
            </w:r>
          </w:p>
        </w:tc>
      </w:tr>
      <w:tr w:rsidR="00CE6582" w:rsidDel="007667EE" w:rsidTr="0023205A">
        <w:trPr>
          <w:trHeight w:val="1609"/>
        </w:trPr>
        <w:tc>
          <w:tcPr>
            <w:tcW w:w="10260" w:type="dxa"/>
            <w:tcBorders>
              <w:top w:val="single" w:sz="4" w:space="0" w:color="auto"/>
              <w:left w:val="single" w:sz="4" w:space="0" w:color="auto"/>
              <w:bottom w:val="single" w:sz="4" w:space="0" w:color="auto"/>
              <w:right w:val="single" w:sz="4" w:space="0" w:color="auto"/>
            </w:tcBorders>
          </w:tcPr>
          <w:p w:rsidR="00871464" w:rsidRPr="00E33037" w:rsidRDefault="00CE6582" w:rsidP="00871464">
            <w:pPr>
              <w:pStyle w:val="Default"/>
              <w:spacing w:before="120" w:after="120"/>
              <w:rPr>
                <w:b/>
                <w:color w:val="auto"/>
                <w:sz w:val="22"/>
                <w:szCs w:val="22"/>
                <w:lang w:eastAsia="en-US"/>
              </w:rPr>
            </w:pPr>
            <w:r w:rsidRPr="00E33037">
              <w:rPr>
                <w:b/>
                <w:color w:val="auto"/>
                <w:sz w:val="22"/>
                <w:szCs w:val="22"/>
                <w:lang w:eastAsia="en-US"/>
              </w:rPr>
              <w:t>Low SES School Communities National Partnership</w:t>
            </w:r>
            <w:r w:rsidR="00E827D5" w:rsidRPr="00E33037">
              <w:rPr>
                <w:b/>
                <w:color w:val="auto"/>
                <w:sz w:val="22"/>
                <w:szCs w:val="22"/>
                <w:lang w:eastAsia="en-US"/>
              </w:rPr>
              <w:t xml:space="preserve"> and Closing the Gap in the NT National Partnership </w:t>
            </w:r>
          </w:p>
          <w:p w:rsidR="00A50EF1" w:rsidRPr="00E33037" w:rsidRDefault="00B60754" w:rsidP="00A50EF1">
            <w:pPr>
              <w:pStyle w:val="Default"/>
              <w:rPr>
                <w:iCs/>
                <w:color w:val="auto"/>
                <w:sz w:val="22"/>
                <w:szCs w:val="22"/>
              </w:rPr>
            </w:pPr>
            <w:r w:rsidRPr="00E33037">
              <w:rPr>
                <w:iCs/>
                <w:color w:val="auto"/>
                <w:sz w:val="22"/>
                <w:szCs w:val="22"/>
              </w:rPr>
              <w:t xml:space="preserve">The </w:t>
            </w:r>
            <w:r w:rsidRPr="00E33037">
              <w:rPr>
                <w:b/>
                <w:iCs/>
                <w:color w:val="auto"/>
                <w:sz w:val="22"/>
                <w:szCs w:val="22"/>
              </w:rPr>
              <w:t>Residential Care Workers Project</w:t>
            </w:r>
            <w:r w:rsidRPr="00E33037">
              <w:rPr>
                <w:iCs/>
                <w:color w:val="auto"/>
                <w:sz w:val="22"/>
                <w:szCs w:val="22"/>
              </w:rPr>
              <w:t xml:space="preserve"> (RCW), led by the Northern Territory Christian Schools Association, is enhancing the capacity and quality of care workers across six of the Northern Territory’s residential boarding colleges </w:t>
            </w:r>
            <w:r w:rsidR="000D5215" w:rsidRPr="00E33037">
              <w:rPr>
                <w:iCs/>
                <w:color w:val="auto"/>
                <w:sz w:val="22"/>
                <w:szCs w:val="22"/>
              </w:rPr>
              <w:t>(</w:t>
            </w:r>
            <w:r w:rsidRPr="00E33037">
              <w:rPr>
                <w:iCs/>
                <w:color w:val="auto"/>
                <w:sz w:val="22"/>
                <w:szCs w:val="22"/>
              </w:rPr>
              <w:t>Kormilda College, Marrara Christian College, Woolaning Homeland Christian College, Tiwi College, St. John’s Catho</w:t>
            </w:r>
            <w:r w:rsidR="000D5215" w:rsidRPr="00E33037">
              <w:rPr>
                <w:iCs/>
                <w:color w:val="auto"/>
                <w:sz w:val="22"/>
                <w:szCs w:val="22"/>
              </w:rPr>
              <w:t xml:space="preserve">lic College and Yirara College). </w:t>
            </w:r>
            <w:r w:rsidRPr="00E33037">
              <w:rPr>
                <w:iCs/>
                <w:color w:val="auto"/>
                <w:sz w:val="22"/>
                <w:szCs w:val="22"/>
              </w:rPr>
              <w:t xml:space="preserve">The project </w:t>
            </w:r>
            <w:r w:rsidR="00A05567" w:rsidRPr="00E33037">
              <w:rPr>
                <w:iCs/>
                <w:color w:val="auto"/>
                <w:sz w:val="22"/>
                <w:szCs w:val="22"/>
              </w:rPr>
              <w:t xml:space="preserve">is funded through the Low Socio-Economic Status School Communities National Partnership and </w:t>
            </w:r>
            <w:r w:rsidRPr="00E33037">
              <w:rPr>
                <w:iCs/>
                <w:color w:val="auto"/>
                <w:sz w:val="22"/>
                <w:szCs w:val="22"/>
              </w:rPr>
              <w:t>has developed induction and staff training programs and a network to facilitate ongoing peer support and coaching. Through the program</w:t>
            </w:r>
            <w:r w:rsidR="00457D2D" w:rsidRPr="00E33037">
              <w:rPr>
                <w:iCs/>
                <w:color w:val="auto"/>
                <w:sz w:val="22"/>
                <w:szCs w:val="22"/>
              </w:rPr>
              <w:t xml:space="preserve">, over 70 staff have completed the Certificate IV in Community Service Work (Residential Boarding).  Some 50 staff have completed a Restorative Practice training course </w:t>
            </w:r>
            <w:r w:rsidRPr="00E33037">
              <w:rPr>
                <w:iCs/>
                <w:color w:val="auto"/>
                <w:sz w:val="22"/>
                <w:szCs w:val="22"/>
              </w:rPr>
              <w:t>to support the development and maintenance of healthy relationships between school teachers, residential care workers, students and their families.  Residential care workers play a key role in the education and development of young people, supporting the academic, emotional and social development of students in often complex and challenging community environments. </w:t>
            </w:r>
            <w:r w:rsidR="00A50EF1" w:rsidRPr="00E33037">
              <w:rPr>
                <w:color w:val="auto"/>
                <w:sz w:val="22"/>
                <w:szCs w:val="22"/>
              </w:rPr>
              <w:t>Of the ten staff employed under the RCW project, eight are still in full-time employment as houseparents.  The RCW project has funded the development of a staff induction booklet as well as provid</w:t>
            </w:r>
            <w:r w:rsidR="00E827D5" w:rsidRPr="00E33037">
              <w:rPr>
                <w:color w:val="auto"/>
                <w:sz w:val="22"/>
                <w:szCs w:val="22"/>
              </w:rPr>
              <w:t>ing</w:t>
            </w:r>
            <w:r w:rsidR="00A50EF1" w:rsidRPr="00E33037">
              <w:rPr>
                <w:color w:val="auto"/>
                <w:sz w:val="22"/>
                <w:szCs w:val="22"/>
              </w:rPr>
              <w:t xml:space="preserve"> on-going training for new and existing staff.  Staff retention, coupled with access to ongoing training opportunities and ‘on the job’ experience has been a key factor in strengthening relationships and therefore enhancing the care of students enrolled in residential programs.</w:t>
            </w:r>
          </w:p>
          <w:p w:rsidR="005E56FA" w:rsidRPr="00E33037" w:rsidRDefault="0077221F" w:rsidP="00871464">
            <w:pPr>
              <w:pStyle w:val="Default"/>
              <w:spacing w:before="120" w:after="120"/>
              <w:jc w:val="both"/>
              <w:rPr>
                <w:iCs/>
                <w:color w:val="auto"/>
                <w:sz w:val="22"/>
                <w:szCs w:val="22"/>
                <w:highlight w:val="yellow"/>
              </w:rPr>
            </w:pPr>
            <w:r w:rsidRPr="00E33037">
              <w:rPr>
                <w:iCs/>
                <w:color w:val="auto"/>
                <w:sz w:val="22"/>
                <w:szCs w:val="22"/>
              </w:rPr>
              <w:t xml:space="preserve">Student wellbeing and strengthened links between home and school as key foundations for effective learning and achievement are the centrepiece of the </w:t>
            </w:r>
            <w:r w:rsidRPr="00E33037">
              <w:rPr>
                <w:b/>
                <w:iCs/>
                <w:color w:val="auto"/>
                <w:sz w:val="22"/>
                <w:szCs w:val="22"/>
              </w:rPr>
              <w:t>Engaging Urban Students (EUS)</w:t>
            </w:r>
            <w:r w:rsidRPr="00E33037">
              <w:rPr>
                <w:iCs/>
                <w:color w:val="auto"/>
                <w:sz w:val="22"/>
                <w:szCs w:val="22"/>
              </w:rPr>
              <w:t xml:space="preserve"> effort which aims to support schools to address the barriers to education experienced by disadvantaged students, including Indigenous students, living in provincial and regional (remote) areas. This reform effort is funded under the Low Socio-Economic Status School Communities and Closing the Gap National Partnerships. </w:t>
            </w:r>
            <w:r w:rsidR="00A05567" w:rsidRPr="00E33037">
              <w:rPr>
                <w:iCs/>
                <w:color w:val="auto"/>
                <w:sz w:val="22"/>
                <w:szCs w:val="22"/>
              </w:rPr>
              <w:t>Sixteen</w:t>
            </w:r>
            <w:r w:rsidRPr="00E33037">
              <w:rPr>
                <w:iCs/>
                <w:color w:val="auto"/>
                <w:sz w:val="22"/>
                <w:szCs w:val="22"/>
              </w:rPr>
              <w:t xml:space="preserve"> schools </w:t>
            </w:r>
            <w:r w:rsidR="00A05567" w:rsidRPr="00E33037">
              <w:rPr>
                <w:iCs/>
                <w:color w:val="auto"/>
                <w:sz w:val="22"/>
                <w:szCs w:val="22"/>
              </w:rPr>
              <w:t xml:space="preserve">participate in the EUS, which </w:t>
            </w:r>
            <w:r w:rsidR="000F48DB" w:rsidRPr="00E33037">
              <w:rPr>
                <w:iCs/>
                <w:color w:val="auto"/>
                <w:sz w:val="22"/>
                <w:szCs w:val="22"/>
              </w:rPr>
              <w:t xml:space="preserve">has seen promising </w:t>
            </w:r>
            <w:r w:rsidR="009F3E87" w:rsidRPr="00E33037">
              <w:rPr>
                <w:iCs/>
                <w:color w:val="auto"/>
                <w:sz w:val="22"/>
                <w:szCs w:val="22"/>
              </w:rPr>
              <w:t xml:space="preserve">signs of </w:t>
            </w:r>
            <w:r w:rsidR="000F48DB" w:rsidRPr="00E33037">
              <w:rPr>
                <w:iCs/>
                <w:color w:val="auto"/>
                <w:sz w:val="22"/>
                <w:szCs w:val="22"/>
              </w:rPr>
              <w:t xml:space="preserve">improvement including an </w:t>
            </w:r>
            <w:r w:rsidR="008E5EBE" w:rsidRPr="00E33037">
              <w:rPr>
                <w:iCs/>
                <w:color w:val="auto"/>
                <w:sz w:val="22"/>
                <w:szCs w:val="22"/>
              </w:rPr>
              <w:t xml:space="preserve">increase in </w:t>
            </w:r>
            <w:r w:rsidR="000F48DB" w:rsidRPr="00E33037">
              <w:rPr>
                <w:iCs/>
                <w:color w:val="auto"/>
                <w:sz w:val="22"/>
                <w:szCs w:val="22"/>
              </w:rPr>
              <w:t xml:space="preserve">the average </w:t>
            </w:r>
            <w:r w:rsidR="009F3E87" w:rsidRPr="00E33037">
              <w:rPr>
                <w:iCs/>
                <w:color w:val="auto"/>
                <w:sz w:val="22"/>
                <w:szCs w:val="22"/>
              </w:rPr>
              <w:t>enrolment of I</w:t>
            </w:r>
            <w:r w:rsidR="000F48DB" w:rsidRPr="00E33037">
              <w:rPr>
                <w:iCs/>
                <w:color w:val="auto"/>
                <w:sz w:val="22"/>
                <w:szCs w:val="22"/>
              </w:rPr>
              <w:t>ndigenous students</w:t>
            </w:r>
            <w:r w:rsidR="008E5EBE" w:rsidRPr="00E33037">
              <w:rPr>
                <w:iCs/>
                <w:color w:val="auto"/>
                <w:sz w:val="22"/>
                <w:szCs w:val="22"/>
              </w:rPr>
              <w:t xml:space="preserve"> (10% </w:t>
            </w:r>
            <w:r w:rsidR="000F48DB" w:rsidRPr="00E33037">
              <w:rPr>
                <w:iCs/>
                <w:color w:val="auto"/>
                <w:sz w:val="22"/>
                <w:szCs w:val="22"/>
              </w:rPr>
              <w:t xml:space="preserve">increase </w:t>
            </w:r>
            <w:r w:rsidR="009F3E87" w:rsidRPr="00E33037">
              <w:rPr>
                <w:iCs/>
                <w:color w:val="auto"/>
                <w:sz w:val="22"/>
                <w:szCs w:val="22"/>
              </w:rPr>
              <w:t xml:space="preserve">since 2008) and </w:t>
            </w:r>
            <w:r w:rsidR="000F48DB" w:rsidRPr="00E33037">
              <w:rPr>
                <w:iCs/>
                <w:color w:val="auto"/>
                <w:sz w:val="22"/>
                <w:szCs w:val="22"/>
              </w:rPr>
              <w:t xml:space="preserve">increased retention of students in the primary and middle years (11% and </w:t>
            </w:r>
            <w:r w:rsidR="009F3E87" w:rsidRPr="00E33037">
              <w:rPr>
                <w:iCs/>
                <w:color w:val="auto"/>
                <w:sz w:val="22"/>
                <w:szCs w:val="22"/>
              </w:rPr>
              <w:t>30</w:t>
            </w:r>
            <w:r w:rsidR="000F48DB" w:rsidRPr="00E33037">
              <w:rPr>
                <w:iCs/>
                <w:color w:val="auto"/>
                <w:sz w:val="22"/>
                <w:szCs w:val="22"/>
              </w:rPr>
              <w:t>% respectively</w:t>
            </w:r>
            <w:r w:rsidR="009F3E87" w:rsidRPr="00E33037">
              <w:rPr>
                <w:iCs/>
                <w:color w:val="auto"/>
                <w:sz w:val="22"/>
                <w:szCs w:val="22"/>
              </w:rPr>
              <w:t xml:space="preserve"> since 2008</w:t>
            </w:r>
            <w:r w:rsidR="000F48DB" w:rsidRPr="00E33037">
              <w:rPr>
                <w:iCs/>
                <w:color w:val="auto"/>
                <w:sz w:val="22"/>
                <w:szCs w:val="22"/>
              </w:rPr>
              <w:t>)</w:t>
            </w:r>
            <w:r w:rsidR="009F3E87" w:rsidRPr="00E33037">
              <w:rPr>
                <w:iCs/>
                <w:color w:val="auto"/>
                <w:sz w:val="22"/>
                <w:szCs w:val="22"/>
              </w:rPr>
              <w:t>. EUS schools have also shown signs of i</w:t>
            </w:r>
            <w:r w:rsidR="008E5EBE" w:rsidRPr="00E33037">
              <w:rPr>
                <w:iCs/>
                <w:color w:val="auto"/>
                <w:sz w:val="22"/>
                <w:szCs w:val="22"/>
              </w:rPr>
              <w:t xml:space="preserve">mproved </w:t>
            </w:r>
            <w:r w:rsidR="009F3E87" w:rsidRPr="00E33037">
              <w:rPr>
                <w:iCs/>
                <w:color w:val="auto"/>
                <w:sz w:val="22"/>
                <w:szCs w:val="22"/>
              </w:rPr>
              <w:t xml:space="preserve">student </w:t>
            </w:r>
            <w:r w:rsidR="008E5EBE" w:rsidRPr="00E33037">
              <w:rPr>
                <w:iCs/>
                <w:color w:val="auto"/>
                <w:sz w:val="22"/>
                <w:szCs w:val="22"/>
              </w:rPr>
              <w:t>progress against the NTCF in Maths (</w:t>
            </w:r>
            <w:r w:rsidR="009F3E87" w:rsidRPr="00E33037">
              <w:rPr>
                <w:iCs/>
                <w:color w:val="auto"/>
                <w:sz w:val="22"/>
                <w:szCs w:val="22"/>
              </w:rPr>
              <w:t>7.3</w:t>
            </w:r>
            <w:r w:rsidR="008E5EBE" w:rsidRPr="00E33037">
              <w:rPr>
                <w:iCs/>
                <w:color w:val="auto"/>
                <w:sz w:val="22"/>
                <w:szCs w:val="22"/>
              </w:rPr>
              <w:t>%</w:t>
            </w:r>
            <w:r w:rsidR="000F48DB" w:rsidRPr="00E33037">
              <w:rPr>
                <w:iCs/>
                <w:color w:val="auto"/>
                <w:sz w:val="22"/>
                <w:szCs w:val="22"/>
              </w:rPr>
              <w:t xml:space="preserve"> improvement </w:t>
            </w:r>
            <w:r w:rsidR="00E827D5" w:rsidRPr="00E33037">
              <w:rPr>
                <w:iCs/>
                <w:color w:val="auto"/>
                <w:sz w:val="22"/>
                <w:szCs w:val="22"/>
              </w:rPr>
              <w:t xml:space="preserve">from Term 2, 2011-2012 </w:t>
            </w:r>
            <w:r w:rsidR="000F48DB" w:rsidRPr="00E33037">
              <w:rPr>
                <w:iCs/>
                <w:color w:val="auto"/>
                <w:sz w:val="22"/>
                <w:szCs w:val="22"/>
              </w:rPr>
              <w:t xml:space="preserve">compared with </w:t>
            </w:r>
            <w:r w:rsidR="009F3E87" w:rsidRPr="00E33037">
              <w:rPr>
                <w:iCs/>
                <w:color w:val="auto"/>
                <w:sz w:val="22"/>
                <w:szCs w:val="22"/>
              </w:rPr>
              <w:t xml:space="preserve">Term 2, </w:t>
            </w:r>
            <w:r w:rsidR="00F55F0F" w:rsidRPr="00E33037">
              <w:rPr>
                <w:iCs/>
                <w:color w:val="auto"/>
                <w:sz w:val="22"/>
                <w:szCs w:val="22"/>
              </w:rPr>
              <w:t>2008-</w:t>
            </w:r>
            <w:r w:rsidR="000F48DB" w:rsidRPr="00E33037">
              <w:rPr>
                <w:iCs/>
                <w:color w:val="auto"/>
                <w:sz w:val="22"/>
                <w:szCs w:val="22"/>
              </w:rPr>
              <w:t>200</w:t>
            </w:r>
            <w:r w:rsidR="00F55F0F" w:rsidRPr="00E33037">
              <w:rPr>
                <w:iCs/>
                <w:color w:val="auto"/>
                <w:sz w:val="22"/>
                <w:szCs w:val="22"/>
              </w:rPr>
              <w:t>9</w:t>
            </w:r>
            <w:r w:rsidR="008E5EBE" w:rsidRPr="00E33037">
              <w:rPr>
                <w:iCs/>
                <w:color w:val="auto"/>
                <w:sz w:val="22"/>
                <w:szCs w:val="22"/>
              </w:rPr>
              <w:t>) and English (</w:t>
            </w:r>
            <w:r w:rsidR="009F3E87" w:rsidRPr="00E33037">
              <w:rPr>
                <w:iCs/>
                <w:color w:val="auto"/>
                <w:sz w:val="22"/>
                <w:szCs w:val="22"/>
              </w:rPr>
              <w:t>12.7</w:t>
            </w:r>
            <w:r w:rsidR="008E5EBE" w:rsidRPr="00E33037">
              <w:rPr>
                <w:iCs/>
                <w:color w:val="auto"/>
                <w:sz w:val="22"/>
                <w:szCs w:val="22"/>
              </w:rPr>
              <w:t>%</w:t>
            </w:r>
            <w:r w:rsidR="000F48DB" w:rsidRPr="00E33037">
              <w:rPr>
                <w:iCs/>
                <w:color w:val="auto"/>
                <w:sz w:val="22"/>
                <w:szCs w:val="22"/>
              </w:rPr>
              <w:t xml:space="preserve"> improvement </w:t>
            </w:r>
            <w:r w:rsidR="00E827D5" w:rsidRPr="00E33037">
              <w:rPr>
                <w:iCs/>
                <w:color w:val="auto"/>
                <w:sz w:val="22"/>
                <w:szCs w:val="22"/>
              </w:rPr>
              <w:t xml:space="preserve">from Term 2, 2011-2012 </w:t>
            </w:r>
            <w:r w:rsidR="000F48DB" w:rsidRPr="00E33037">
              <w:rPr>
                <w:iCs/>
                <w:color w:val="auto"/>
                <w:sz w:val="22"/>
                <w:szCs w:val="22"/>
              </w:rPr>
              <w:t xml:space="preserve">compared with </w:t>
            </w:r>
            <w:r w:rsidR="009F3E87" w:rsidRPr="00E33037">
              <w:rPr>
                <w:iCs/>
                <w:color w:val="auto"/>
                <w:sz w:val="22"/>
                <w:szCs w:val="22"/>
              </w:rPr>
              <w:t xml:space="preserve">Term 2, </w:t>
            </w:r>
            <w:r w:rsidR="00F55F0F" w:rsidRPr="00E33037">
              <w:rPr>
                <w:iCs/>
                <w:color w:val="auto"/>
                <w:sz w:val="22"/>
                <w:szCs w:val="22"/>
              </w:rPr>
              <w:t>2008-</w:t>
            </w:r>
            <w:r w:rsidR="000F48DB" w:rsidRPr="00E33037">
              <w:rPr>
                <w:iCs/>
                <w:color w:val="auto"/>
                <w:sz w:val="22"/>
                <w:szCs w:val="22"/>
              </w:rPr>
              <w:t>200</w:t>
            </w:r>
            <w:r w:rsidR="00F55F0F" w:rsidRPr="00E33037">
              <w:rPr>
                <w:iCs/>
                <w:color w:val="auto"/>
                <w:sz w:val="22"/>
                <w:szCs w:val="22"/>
              </w:rPr>
              <w:t>9</w:t>
            </w:r>
            <w:r w:rsidR="008E5EBE" w:rsidRPr="00E33037">
              <w:rPr>
                <w:iCs/>
                <w:color w:val="auto"/>
                <w:sz w:val="22"/>
                <w:szCs w:val="22"/>
              </w:rPr>
              <w:t>)</w:t>
            </w:r>
            <w:r w:rsidR="000F48DB" w:rsidRPr="00E33037">
              <w:rPr>
                <w:iCs/>
                <w:color w:val="auto"/>
                <w:sz w:val="22"/>
                <w:szCs w:val="22"/>
              </w:rPr>
              <w:t>.</w:t>
            </w:r>
          </w:p>
          <w:p w:rsidR="00E827D5" w:rsidRPr="00E33037" w:rsidRDefault="005E56FA" w:rsidP="00871464">
            <w:pPr>
              <w:pStyle w:val="Default"/>
              <w:spacing w:before="120" w:after="120"/>
              <w:jc w:val="both"/>
              <w:rPr>
                <w:iCs/>
                <w:color w:val="auto"/>
                <w:sz w:val="22"/>
                <w:szCs w:val="22"/>
              </w:rPr>
            </w:pPr>
            <w:r w:rsidRPr="00E33037">
              <w:rPr>
                <w:iCs/>
                <w:color w:val="auto"/>
                <w:sz w:val="22"/>
                <w:szCs w:val="22"/>
              </w:rPr>
              <w:t xml:space="preserve">The </w:t>
            </w:r>
            <w:r w:rsidRPr="00E33037">
              <w:rPr>
                <w:b/>
                <w:iCs/>
                <w:color w:val="auto"/>
                <w:sz w:val="22"/>
                <w:szCs w:val="22"/>
              </w:rPr>
              <w:t>Remote Whole School Reform (RWSR)</w:t>
            </w:r>
            <w:r w:rsidRPr="00E33037">
              <w:rPr>
                <w:iCs/>
                <w:color w:val="auto"/>
                <w:sz w:val="22"/>
                <w:szCs w:val="22"/>
              </w:rPr>
              <w:t xml:space="preserve"> initiative provides intensive resourcing for 2</w:t>
            </w:r>
            <w:r w:rsidR="00A05567" w:rsidRPr="00E33037">
              <w:rPr>
                <w:iCs/>
                <w:color w:val="auto"/>
                <w:sz w:val="22"/>
                <w:szCs w:val="22"/>
              </w:rPr>
              <w:t>2</w:t>
            </w:r>
            <w:r w:rsidRPr="00E33037">
              <w:rPr>
                <w:iCs/>
                <w:color w:val="auto"/>
                <w:sz w:val="22"/>
                <w:szCs w:val="22"/>
              </w:rPr>
              <w:t xml:space="preserve"> of the Northern Territory’s largest very remote school communities. </w:t>
            </w:r>
            <w:r w:rsidR="00A05567" w:rsidRPr="00E33037">
              <w:rPr>
                <w:iCs/>
                <w:color w:val="auto"/>
                <w:sz w:val="22"/>
                <w:szCs w:val="22"/>
              </w:rPr>
              <w:t xml:space="preserve">This reform effort is funded under the Low Socio-Economic Status School Communities and Closing the Gap National Partnerships and has allowed </w:t>
            </w:r>
            <w:r w:rsidRPr="00E33037">
              <w:rPr>
                <w:iCs/>
                <w:color w:val="auto"/>
                <w:sz w:val="22"/>
                <w:szCs w:val="22"/>
              </w:rPr>
              <w:t>for innovative and flexible approaches to the delivery of educational services in very challenging contexts</w:t>
            </w:r>
            <w:r w:rsidR="00A05567" w:rsidRPr="00E33037">
              <w:rPr>
                <w:iCs/>
                <w:color w:val="auto"/>
                <w:sz w:val="22"/>
                <w:szCs w:val="22"/>
              </w:rPr>
              <w:t xml:space="preserve"> to be trialled</w:t>
            </w:r>
            <w:r w:rsidRPr="00E33037">
              <w:rPr>
                <w:iCs/>
                <w:color w:val="auto"/>
                <w:sz w:val="22"/>
                <w:szCs w:val="22"/>
              </w:rPr>
              <w:t>. The centrepiece for improvement at schools involved in this reform is principals, school leaders and communities working in partnership, within a framework of high expectations, to lead to whole of school reform that results in sustainable and successful educational and life outcomes for students.</w:t>
            </w:r>
            <w:r w:rsidR="00A05567" w:rsidRPr="00E33037">
              <w:rPr>
                <w:iCs/>
                <w:color w:val="auto"/>
                <w:sz w:val="22"/>
                <w:szCs w:val="22"/>
              </w:rPr>
              <w:t xml:space="preserve"> </w:t>
            </w:r>
            <w:r w:rsidR="00F55F0F" w:rsidRPr="00E33037">
              <w:rPr>
                <w:iCs/>
                <w:color w:val="auto"/>
                <w:sz w:val="22"/>
                <w:szCs w:val="22"/>
              </w:rPr>
              <w:t xml:space="preserve">The RWSR effort has positively impacted on student outcomes with </w:t>
            </w:r>
            <w:r w:rsidR="00957065" w:rsidRPr="00E33037">
              <w:rPr>
                <w:iCs/>
                <w:color w:val="auto"/>
                <w:sz w:val="22"/>
                <w:szCs w:val="22"/>
              </w:rPr>
              <w:t xml:space="preserve">schools supported through this initiative showing </w:t>
            </w:r>
            <w:r w:rsidR="00F55F0F" w:rsidRPr="00E33037">
              <w:rPr>
                <w:iCs/>
                <w:color w:val="auto"/>
                <w:sz w:val="22"/>
                <w:szCs w:val="22"/>
              </w:rPr>
              <w:t xml:space="preserve">improved student progress against the NTCF in Maths (3% improvement compared with Term 2, 2008-2009) and English (27% improvement </w:t>
            </w:r>
            <w:r w:rsidR="00E827D5" w:rsidRPr="00E33037">
              <w:rPr>
                <w:iCs/>
                <w:color w:val="auto"/>
                <w:sz w:val="22"/>
                <w:szCs w:val="22"/>
              </w:rPr>
              <w:t xml:space="preserve">from Term 2, 2011-2012 </w:t>
            </w:r>
            <w:r w:rsidR="00F55F0F" w:rsidRPr="00E33037">
              <w:rPr>
                <w:iCs/>
                <w:color w:val="auto"/>
                <w:sz w:val="22"/>
                <w:szCs w:val="22"/>
              </w:rPr>
              <w:t xml:space="preserve">compared with Term 2, 2008-2009) and ESL (21% improvement </w:t>
            </w:r>
            <w:r w:rsidR="00E827D5" w:rsidRPr="00E33037">
              <w:rPr>
                <w:iCs/>
                <w:color w:val="auto"/>
                <w:sz w:val="22"/>
                <w:szCs w:val="22"/>
              </w:rPr>
              <w:t xml:space="preserve">from Term 2, 2011-2012 </w:t>
            </w:r>
            <w:r w:rsidR="00F55F0F" w:rsidRPr="00E33037">
              <w:rPr>
                <w:iCs/>
                <w:color w:val="auto"/>
                <w:sz w:val="22"/>
                <w:szCs w:val="22"/>
              </w:rPr>
              <w:t>compared with Term 2, 2008-2009)</w:t>
            </w:r>
            <w:r w:rsidR="00B37B53" w:rsidRPr="00E33037">
              <w:rPr>
                <w:iCs/>
                <w:color w:val="auto"/>
                <w:sz w:val="22"/>
                <w:szCs w:val="22"/>
              </w:rPr>
              <w:t>.</w:t>
            </w:r>
            <w:r w:rsidR="00BD6D95">
              <w:rPr>
                <w:iCs/>
                <w:color w:val="auto"/>
                <w:sz w:val="22"/>
                <w:szCs w:val="22"/>
              </w:rPr>
              <w:t xml:space="preserve"> </w:t>
            </w:r>
            <w:r w:rsidR="00B37B53" w:rsidRPr="00E33037">
              <w:rPr>
                <w:iCs/>
                <w:color w:val="auto"/>
                <w:sz w:val="22"/>
                <w:szCs w:val="22"/>
              </w:rPr>
              <w:t>Apparent retention rates for students in the primary years have also shown improvement with retention increasing by 23% since 2008</w:t>
            </w:r>
            <w:r w:rsidR="00957065" w:rsidRPr="00E33037">
              <w:rPr>
                <w:iCs/>
                <w:color w:val="auto"/>
                <w:sz w:val="22"/>
                <w:szCs w:val="22"/>
              </w:rPr>
              <w:t xml:space="preserve"> with enrolment and attendance remaining steady.</w:t>
            </w:r>
          </w:p>
          <w:p w:rsidR="00E827D5" w:rsidRPr="00E33037" w:rsidRDefault="00E827D5" w:rsidP="00E827D5">
            <w:pPr>
              <w:rPr>
                <w:rFonts w:ascii="Arial" w:hAnsi="Arial" w:cs="Arial"/>
                <w:iCs/>
                <w:sz w:val="22"/>
                <w:szCs w:val="22"/>
                <w:lang w:eastAsia="en-AU"/>
              </w:rPr>
            </w:pPr>
            <w:r w:rsidRPr="00E33037">
              <w:rPr>
                <w:rFonts w:ascii="Arial" w:hAnsi="Arial" w:cs="Arial"/>
                <w:iCs/>
                <w:sz w:val="22"/>
                <w:szCs w:val="22"/>
                <w:lang w:eastAsia="en-AU"/>
              </w:rPr>
              <w:t xml:space="preserve">The </w:t>
            </w:r>
            <w:r w:rsidRPr="00E33037">
              <w:rPr>
                <w:rFonts w:ascii="Arial" w:hAnsi="Arial" w:cs="Arial"/>
                <w:b/>
                <w:iCs/>
                <w:sz w:val="22"/>
                <w:szCs w:val="22"/>
                <w:lang w:eastAsia="en-AU"/>
              </w:rPr>
              <w:t>extended service delivery</w:t>
            </w:r>
            <w:r w:rsidRPr="00E33037">
              <w:rPr>
                <w:rFonts w:ascii="Arial" w:hAnsi="Arial" w:cs="Arial"/>
                <w:iCs/>
                <w:sz w:val="22"/>
                <w:szCs w:val="22"/>
                <w:lang w:eastAsia="en-AU"/>
              </w:rPr>
              <w:t xml:space="preserve"> model emphasises the importance of community leadership and partnership, positive early years experiences and lifelong learning</w:t>
            </w:r>
            <w:r w:rsidR="0079714B" w:rsidRPr="00E33037">
              <w:rPr>
                <w:rFonts w:ascii="Arial" w:hAnsi="Arial" w:cs="Arial"/>
                <w:iCs/>
                <w:sz w:val="22"/>
                <w:szCs w:val="22"/>
                <w:lang w:eastAsia="en-AU"/>
              </w:rPr>
              <w:t>. This reform effort is funded under the Low Socio-Economic Status School Communities and Closing the Gap National Partnerships and has allowed</w:t>
            </w:r>
            <w:r w:rsidRPr="00E33037">
              <w:rPr>
                <w:rFonts w:ascii="Arial" w:hAnsi="Arial" w:cs="Arial"/>
                <w:iCs/>
                <w:sz w:val="22"/>
                <w:szCs w:val="22"/>
                <w:lang w:eastAsia="en-AU"/>
              </w:rPr>
              <w:t xml:space="preserve"> </w:t>
            </w:r>
            <w:r w:rsidR="0079714B" w:rsidRPr="00E33037">
              <w:rPr>
                <w:rFonts w:ascii="Arial" w:hAnsi="Arial" w:cs="Arial"/>
                <w:iCs/>
                <w:sz w:val="22"/>
                <w:szCs w:val="22"/>
                <w:lang w:eastAsia="en-AU"/>
              </w:rPr>
              <w:t>seven</w:t>
            </w:r>
            <w:r w:rsidRPr="00E33037">
              <w:rPr>
                <w:rFonts w:ascii="Arial" w:hAnsi="Arial" w:cs="Arial"/>
                <w:iCs/>
                <w:sz w:val="22"/>
                <w:szCs w:val="22"/>
                <w:lang w:eastAsia="en-AU"/>
              </w:rPr>
              <w:t xml:space="preserve"> sites in the government schools sector </w:t>
            </w:r>
            <w:r w:rsidR="0079714B" w:rsidRPr="00E33037">
              <w:rPr>
                <w:rFonts w:ascii="Arial" w:hAnsi="Arial" w:cs="Arial"/>
                <w:iCs/>
                <w:sz w:val="22"/>
                <w:szCs w:val="22"/>
                <w:lang w:eastAsia="en-AU"/>
              </w:rPr>
              <w:t>to implement</w:t>
            </w:r>
            <w:r w:rsidRPr="00E33037">
              <w:rPr>
                <w:rFonts w:ascii="Arial" w:hAnsi="Arial" w:cs="Arial"/>
                <w:iCs/>
                <w:sz w:val="22"/>
                <w:szCs w:val="22"/>
                <w:lang w:eastAsia="en-AU"/>
              </w:rPr>
              <w:t xml:space="preserve"> extended services to their communities</w:t>
            </w:r>
            <w:r w:rsidR="0079714B" w:rsidRPr="00E33037">
              <w:rPr>
                <w:rFonts w:ascii="Arial" w:hAnsi="Arial" w:cs="Arial"/>
                <w:iCs/>
                <w:sz w:val="22"/>
                <w:szCs w:val="22"/>
                <w:lang w:eastAsia="en-AU"/>
              </w:rPr>
              <w:t xml:space="preserve">. </w:t>
            </w:r>
            <w:r w:rsidRPr="00E33037">
              <w:rPr>
                <w:rFonts w:ascii="Arial" w:hAnsi="Arial" w:cs="Arial"/>
                <w:iCs/>
                <w:sz w:val="22"/>
                <w:szCs w:val="22"/>
                <w:lang w:eastAsia="en-AU"/>
              </w:rPr>
              <w:t xml:space="preserve">Strong progress is being seen at </w:t>
            </w:r>
            <w:r w:rsidR="00BD6D95">
              <w:rPr>
                <w:rFonts w:ascii="Arial" w:hAnsi="Arial" w:cs="Arial"/>
                <w:iCs/>
                <w:sz w:val="22"/>
                <w:szCs w:val="22"/>
                <w:lang w:eastAsia="en-AU"/>
              </w:rPr>
              <w:t xml:space="preserve">these Strong Start Bright Future </w:t>
            </w:r>
            <w:r w:rsidR="0079714B" w:rsidRPr="00E33037">
              <w:rPr>
                <w:rFonts w:ascii="Arial" w:hAnsi="Arial" w:cs="Arial"/>
                <w:iCs/>
                <w:sz w:val="22"/>
                <w:szCs w:val="22"/>
                <w:lang w:eastAsia="en-AU"/>
              </w:rPr>
              <w:t>college sites</w:t>
            </w:r>
            <w:r w:rsidRPr="00E33037">
              <w:rPr>
                <w:rFonts w:ascii="Arial" w:hAnsi="Arial" w:cs="Arial"/>
                <w:iCs/>
                <w:sz w:val="22"/>
                <w:szCs w:val="22"/>
                <w:lang w:eastAsia="en-AU"/>
              </w:rPr>
              <w:t xml:space="preserve">, with improved community engagement, re-engagement of students, and increased pathways to further </w:t>
            </w:r>
            <w:r w:rsidR="00BD6D95" w:rsidRPr="00E33037">
              <w:rPr>
                <w:rFonts w:ascii="Arial" w:hAnsi="Arial" w:cs="Arial"/>
                <w:iCs/>
                <w:sz w:val="22"/>
                <w:szCs w:val="22"/>
                <w:lang w:eastAsia="en-AU"/>
              </w:rPr>
              <w:t xml:space="preserve">employment </w:t>
            </w:r>
            <w:r w:rsidR="00BD6D95">
              <w:rPr>
                <w:rFonts w:ascii="Arial" w:hAnsi="Arial" w:cs="Arial"/>
                <w:iCs/>
                <w:sz w:val="22"/>
                <w:szCs w:val="22"/>
                <w:lang w:eastAsia="en-AU"/>
              </w:rPr>
              <w:t xml:space="preserve">being reported </w:t>
            </w:r>
            <w:r w:rsidRPr="00E33037">
              <w:rPr>
                <w:rFonts w:ascii="Arial" w:hAnsi="Arial" w:cs="Arial"/>
                <w:iCs/>
                <w:sz w:val="22"/>
                <w:szCs w:val="22"/>
                <w:lang w:eastAsia="en-AU"/>
              </w:rPr>
              <w:t>- all in partnership with the local community and other key stakeholders. The focus on children and families from birth to three years olds through the integration of early childhood services and the delivery of the Families as First Teachers program is a key component of the model and results in increased school readiness,</w:t>
            </w:r>
            <w:r w:rsidR="00BD6D95">
              <w:rPr>
                <w:rFonts w:ascii="Arial" w:hAnsi="Arial" w:cs="Arial"/>
                <w:iCs/>
                <w:sz w:val="22"/>
                <w:szCs w:val="22"/>
                <w:lang w:eastAsia="en-AU"/>
              </w:rPr>
              <w:t xml:space="preserve"> which provides a strong foundation for improved student learning outcomes in the future.</w:t>
            </w:r>
            <w:r w:rsidRPr="00E33037">
              <w:rPr>
                <w:rFonts w:ascii="Arial" w:hAnsi="Arial" w:cs="Arial"/>
                <w:iCs/>
                <w:sz w:val="22"/>
                <w:szCs w:val="22"/>
                <w:lang w:eastAsia="en-AU"/>
              </w:rPr>
              <w:t xml:space="preserve"> </w:t>
            </w:r>
            <w:r w:rsidR="0079714B" w:rsidRPr="00E33037">
              <w:rPr>
                <w:rFonts w:ascii="Arial" w:hAnsi="Arial" w:cs="Arial"/>
                <w:iCs/>
                <w:sz w:val="22"/>
                <w:szCs w:val="22"/>
                <w:lang w:eastAsia="en-AU"/>
              </w:rPr>
              <w:t>For the five colleges that were fully operation in 2012</w:t>
            </w:r>
            <w:r w:rsidR="00BD6D95" w:rsidRPr="00E33037">
              <w:rPr>
                <w:rFonts w:ascii="Arial" w:hAnsi="Arial" w:cs="Arial"/>
                <w:iCs/>
                <w:sz w:val="22"/>
                <w:szCs w:val="22"/>
                <w:lang w:eastAsia="en-AU"/>
              </w:rPr>
              <w:t>, there</w:t>
            </w:r>
            <w:r w:rsidRPr="00E33037">
              <w:rPr>
                <w:rFonts w:ascii="Arial" w:hAnsi="Arial" w:cs="Arial"/>
                <w:iCs/>
                <w:sz w:val="22"/>
                <w:szCs w:val="22"/>
                <w:lang w:eastAsia="en-AU"/>
              </w:rPr>
              <w:t xml:space="preserve"> has been an increase in structured work placements and school based apprenticeships, positioning colleges as the means through which young people can enter into job and career pathways. These employment opportunities have been enabled through the significant increase in the number of students completing VET qualifications in the senior years across the college sites, up 45% in 2012 from 2011. </w:t>
            </w:r>
          </w:p>
          <w:p w:rsidR="00CE6582" w:rsidRPr="00871464" w:rsidDel="007667EE" w:rsidRDefault="00CE6582" w:rsidP="00A31D83">
            <w:pPr>
              <w:rPr>
                <w:rFonts w:asciiTheme="minorHAnsi" w:hAnsiTheme="minorHAnsi" w:cstheme="minorHAnsi"/>
                <w:b/>
              </w:rPr>
            </w:pPr>
          </w:p>
        </w:tc>
      </w:tr>
    </w:tbl>
    <w:p w:rsidR="00F737CF" w:rsidRDefault="00F737CF">
      <w:r>
        <w:rPr>
          <w:b/>
          <w:bCs/>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6059F6" w:rsidTr="00F6394D">
        <w:tc>
          <w:tcPr>
            <w:tcW w:w="10260" w:type="dxa"/>
            <w:shd w:val="clear" w:color="auto" w:fill="99CCFF"/>
          </w:tcPr>
          <w:p w:rsidR="003549E2" w:rsidRPr="00910F4F" w:rsidRDefault="003549E2" w:rsidP="00F6394D">
            <w:pPr>
              <w:pStyle w:val="Heading1"/>
              <w:jc w:val="center"/>
              <w:rPr>
                <w:rFonts w:asciiTheme="minorHAnsi" w:hAnsiTheme="minorHAnsi" w:cstheme="minorHAnsi"/>
              </w:rPr>
            </w:pPr>
            <w:r w:rsidRPr="00105011">
              <w:rPr>
                <w:color w:val="3366FF"/>
                <w:sz w:val="20"/>
              </w:rPr>
              <w:br w:type="page"/>
            </w:r>
            <w:r w:rsidRPr="00F6394D">
              <w:rPr>
                <w:color w:val="3366FF"/>
                <w:sz w:val="22"/>
              </w:rPr>
              <w:br w:type="page"/>
            </w:r>
            <w:r w:rsidRPr="00910F4F">
              <w:rPr>
                <w:rFonts w:asciiTheme="minorHAnsi" w:hAnsiTheme="minorHAnsi" w:cstheme="minorHAnsi"/>
              </w:rPr>
              <w:t xml:space="preserve">Section 2 – Improving Teacher Quality </w:t>
            </w:r>
          </w:p>
        </w:tc>
      </w:tr>
      <w:tr w:rsidR="003549E2" w:rsidRPr="006059F6" w:rsidTr="005119F5">
        <w:tblPrEx>
          <w:tblLook w:val="00A0" w:firstRow="1" w:lastRow="0" w:firstColumn="1" w:lastColumn="0" w:noHBand="0" w:noVBand="0"/>
        </w:tblPrEx>
        <w:tc>
          <w:tcPr>
            <w:tcW w:w="10260" w:type="dxa"/>
            <w:tcBorders>
              <w:bottom w:val="single" w:sz="4" w:space="0" w:color="auto"/>
            </w:tcBorders>
          </w:tcPr>
          <w:p w:rsidR="00524582" w:rsidRPr="007F3FBB" w:rsidRDefault="00854012" w:rsidP="00E546FA">
            <w:pPr>
              <w:autoSpaceDE w:val="0"/>
              <w:autoSpaceDN w:val="0"/>
              <w:adjustRightInd w:val="0"/>
              <w:spacing w:before="120" w:after="120"/>
              <w:rPr>
                <w:rFonts w:ascii="Arial" w:hAnsi="Arial" w:cs="Arial"/>
                <w:b/>
                <w:sz w:val="22"/>
                <w:szCs w:val="22"/>
              </w:rPr>
            </w:pPr>
            <w:r w:rsidRPr="007F3FBB">
              <w:rPr>
                <w:rFonts w:ascii="Arial" w:hAnsi="Arial" w:cs="Arial"/>
                <w:b/>
                <w:sz w:val="22"/>
                <w:szCs w:val="22"/>
              </w:rPr>
              <w:t>2012</w:t>
            </w:r>
            <w:r w:rsidR="00524582" w:rsidRPr="007F3FBB">
              <w:rPr>
                <w:rFonts w:ascii="Arial" w:hAnsi="Arial" w:cs="Arial"/>
                <w:b/>
                <w:sz w:val="22"/>
                <w:szCs w:val="22"/>
              </w:rPr>
              <w:t xml:space="preserve"> Significant Achievements/ Highlights – 1 January to 31 December </w:t>
            </w:r>
            <w:r w:rsidRPr="007F3FBB">
              <w:rPr>
                <w:rFonts w:ascii="Arial" w:hAnsi="Arial" w:cs="Arial"/>
                <w:b/>
                <w:sz w:val="22"/>
                <w:szCs w:val="22"/>
              </w:rPr>
              <w:t>2012</w:t>
            </w:r>
          </w:p>
          <w:p w:rsidR="005F73F9" w:rsidRPr="007F3FBB" w:rsidRDefault="005F73F9" w:rsidP="00E546FA">
            <w:pPr>
              <w:spacing w:before="120" w:after="120"/>
              <w:jc w:val="both"/>
              <w:rPr>
                <w:rFonts w:ascii="Arial" w:hAnsi="Arial" w:cs="Arial"/>
                <w:sz w:val="22"/>
                <w:szCs w:val="22"/>
              </w:rPr>
            </w:pPr>
            <w:r w:rsidRPr="007F3FBB">
              <w:rPr>
                <w:rFonts w:ascii="Arial" w:hAnsi="Arial" w:cs="Arial"/>
                <w:sz w:val="22"/>
                <w:szCs w:val="22"/>
              </w:rPr>
              <w:t>The Northern Territory has continued to focus reform effort on attracting, retaining and developing quality teachers for Northern Territory schools, particularly in remote locations. Ensuring suitable teachers are recruited, better prepared and supported to teach in remote contexts will continue to improve staff retention, allowing for continuity and quality teaching and improved outcomes for students.</w:t>
            </w:r>
          </w:p>
          <w:p w:rsidR="005F73F9" w:rsidRPr="007F3FBB" w:rsidRDefault="005F73F9" w:rsidP="00E546FA">
            <w:pPr>
              <w:spacing w:before="120" w:after="120"/>
              <w:jc w:val="both"/>
              <w:rPr>
                <w:rFonts w:ascii="Arial" w:hAnsi="Arial" w:cs="Arial"/>
                <w:sz w:val="22"/>
                <w:szCs w:val="22"/>
              </w:rPr>
            </w:pPr>
            <w:r w:rsidRPr="007F3FBB">
              <w:rPr>
                <w:rFonts w:ascii="Arial" w:hAnsi="Arial" w:cs="Arial"/>
                <w:sz w:val="22"/>
                <w:szCs w:val="22"/>
              </w:rPr>
              <w:t>In addition to supporting new and pre-service teachers, the Northern Territory is building the capacity of the local Indigenous workforce to improve community engagement and participation in schools, through strengthening Indigenous school leadership and increasing the number of qualified local recruits in schools. Through Indigenous teacher and early childhood scholarships, cadetships and fellowships; regional and systemic support; and onsite programs such as Growing Our Own in the Catholic sector, Indigenous staff are being supported to finalise educational qualifications to become local educators and mentors for other staff and students.</w:t>
            </w:r>
            <w:r w:rsidR="0050267D" w:rsidRPr="007F3FBB">
              <w:rPr>
                <w:rFonts w:ascii="Arial" w:hAnsi="Arial" w:cs="Arial"/>
                <w:sz w:val="22"/>
                <w:szCs w:val="22"/>
              </w:rPr>
              <w:t xml:space="preserve"> In 2012, an additional 198 Indigenous employees across all sectors completed an initial or higher level educational qualification. </w:t>
            </w:r>
            <w:r w:rsidRPr="007F3FBB">
              <w:rPr>
                <w:rFonts w:ascii="Arial" w:hAnsi="Arial" w:cs="Arial"/>
                <w:sz w:val="22"/>
                <w:szCs w:val="22"/>
              </w:rPr>
              <w:t xml:space="preserve"> </w:t>
            </w:r>
          </w:p>
          <w:p w:rsidR="005F73F9" w:rsidRPr="007F3FBB" w:rsidRDefault="005F73F9" w:rsidP="00E546FA">
            <w:pPr>
              <w:spacing w:before="120" w:after="120"/>
              <w:jc w:val="both"/>
              <w:rPr>
                <w:rFonts w:ascii="Arial" w:hAnsi="Arial" w:cs="Arial"/>
                <w:sz w:val="22"/>
                <w:szCs w:val="22"/>
              </w:rPr>
            </w:pPr>
            <w:r w:rsidRPr="007F3FBB">
              <w:rPr>
                <w:rFonts w:ascii="Arial" w:hAnsi="Arial" w:cs="Arial"/>
                <w:sz w:val="22"/>
                <w:szCs w:val="22"/>
              </w:rPr>
              <w:t>Principals, school leaders and aspiring leaders are participating in instructional leadership programs aimed at improving the capacity of school leaders to implement reforms. For example, all principals from the government sector, and selected members of school leadership teams, have participated in a 12 month Literacy and Numeracy Leadership program that will contribute to systemic changes and embed whole school approaches to literacy and numeracy across all school contexts.</w:t>
            </w:r>
          </w:p>
          <w:p w:rsidR="003549E2" w:rsidRPr="00E546FA" w:rsidRDefault="005F73F9" w:rsidP="00E546FA">
            <w:pPr>
              <w:pStyle w:val="Default"/>
              <w:spacing w:before="120" w:after="120"/>
              <w:rPr>
                <w:rFonts w:asciiTheme="minorHAnsi" w:hAnsiTheme="minorHAnsi"/>
                <w:i/>
                <w:color w:val="0000FF"/>
                <w:lang w:eastAsia="en-US"/>
              </w:rPr>
            </w:pPr>
            <w:r w:rsidRPr="007F3FBB">
              <w:rPr>
                <w:color w:val="auto"/>
                <w:sz w:val="22"/>
                <w:szCs w:val="22"/>
                <w:lang w:eastAsia="en-US"/>
              </w:rPr>
              <w:t>Specific progress against the</w:t>
            </w:r>
            <w:r w:rsidRPr="007F3FBB">
              <w:rPr>
                <w:sz w:val="22"/>
                <w:szCs w:val="22"/>
              </w:rPr>
              <w:t xml:space="preserve"> </w:t>
            </w:r>
            <w:r w:rsidRPr="007F3FBB">
              <w:rPr>
                <w:i/>
                <w:sz w:val="22"/>
                <w:szCs w:val="22"/>
              </w:rPr>
              <w:t xml:space="preserve">Improving Teacher Quality National Partnership </w:t>
            </w:r>
            <w:r w:rsidRPr="007F3FBB">
              <w:rPr>
                <w:color w:val="auto"/>
                <w:sz w:val="22"/>
                <w:szCs w:val="22"/>
                <w:lang w:eastAsia="en-US"/>
              </w:rPr>
              <w:t>facilitation reforms is included below.</w:t>
            </w:r>
          </w:p>
        </w:tc>
      </w:tr>
      <w:tr w:rsidR="000F403F" w:rsidRPr="006059F6" w:rsidTr="00B064FF">
        <w:tblPrEx>
          <w:tblLook w:val="00A0" w:firstRow="1" w:lastRow="0" w:firstColumn="1" w:lastColumn="0" w:noHBand="0" w:noVBand="0"/>
        </w:tblPrEx>
        <w:tc>
          <w:tcPr>
            <w:tcW w:w="10260" w:type="dxa"/>
          </w:tcPr>
          <w:p w:rsidR="000F403F" w:rsidRPr="007F3FBB" w:rsidRDefault="000F403F" w:rsidP="00E546FA">
            <w:pPr>
              <w:autoSpaceDE w:val="0"/>
              <w:autoSpaceDN w:val="0"/>
              <w:adjustRightInd w:val="0"/>
              <w:spacing w:before="120" w:after="120"/>
              <w:rPr>
                <w:rFonts w:ascii="Arial" w:hAnsi="Arial" w:cs="Arial"/>
                <w:b/>
                <w:sz w:val="22"/>
                <w:szCs w:val="22"/>
              </w:rPr>
            </w:pPr>
            <w:r w:rsidRPr="007F3FBB">
              <w:rPr>
                <w:rFonts w:ascii="Arial" w:hAnsi="Arial" w:cs="Arial"/>
                <w:b/>
                <w:sz w:val="22"/>
                <w:szCs w:val="22"/>
              </w:rPr>
              <w:t xml:space="preserve">Support for Aboriginal and Torres Strait Islander Students – 1 January to 31 December </w:t>
            </w:r>
            <w:r w:rsidR="00854012" w:rsidRPr="007F3FBB">
              <w:rPr>
                <w:rFonts w:ascii="Arial" w:hAnsi="Arial" w:cs="Arial"/>
                <w:b/>
                <w:sz w:val="22"/>
                <w:szCs w:val="22"/>
              </w:rPr>
              <w:t>2012</w:t>
            </w:r>
          </w:p>
          <w:p w:rsidR="00DA36F6" w:rsidRPr="00E546FA" w:rsidRDefault="005F73F9" w:rsidP="007F3FBB">
            <w:pPr>
              <w:pStyle w:val="Default"/>
              <w:spacing w:before="120" w:after="120"/>
              <w:jc w:val="both"/>
              <w:rPr>
                <w:rFonts w:asciiTheme="minorHAnsi" w:hAnsiTheme="minorHAnsi" w:cstheme="minorHAnsi"/>
                <w:color w:val="0000FF"/>
                <w:lang w:eastAsia="en-US"/>
              </w:rPr>
            </w:pPr>
            <w:r w:rsidRPr="007F3FBB">
              <w:rPr>
                <w:color w:val="auto"/>
                <w:sz w:val="22"/>
                <w:szCs w:val="22"/>
                <w:lang w:eastAsia="en-US"/>
              </w:rPr>
              <w:t xml:space="preserve">The Northern Territory’s </w:t>
            </w:r>
            <w:r w:rsidRPr="007F3FBB">
              <w:rPr>
                <w:i/>
                <w:sz w:val="22"/>
                <w:szCs w:val="22"/>
              </w:rPr>
              <w:t>Improving Teacher Quality National Partnership</w:t>
            </w:r>
            <w:r w:rsidRPr="007F3FBB">
              <w:rPr>
                <w:color w:val="auto"/>
                <w:sz w:val="22"/>
                <w:szCs w:val="22"/>
                <w:lang w:eastAsia="en-US"/>
              </w:rPr>
              <w:t xml:space="preserve"> reform has continued to focus on building the capacity of the remote teaching workforce, particularly Indigenous staff, to improve support for Aboriginal and Torres Strait Islander students. Local Indigenous staff are an important part of strengthening school and community partnerships and supporting students to achieve educational outcomes. Local and regional support has been provided to increase the number of Indigenous staff with educational qualifications, enabling improved and more inclusive local decision making and build</w:t>
            </w:r>
            <w:r w:rsidR="0079714B" w:rsidRPr="007F3FBB">
              <w:rPr>
                <w:color w:val="auto"/>
                <w:sz w:val="22"/>
                <w:szCs w:val="22"/>
                <w:lang w:eastAsia="en-US"/>
              </w:rPr>
              <w:t>ing</w:t>
            </w:r>
            <w:r w:rsidRPr="007F3FBB">
              <w:rPr>
                <w:color w:val="auto"/>
                <w:sz w:val="22"/>
                <w:szCs w:val="22"/>
                <w:lang w:eastAsia="en-US"/>
              </w:rPr>
              <w:t xml:space="preserve"> the capacity of communities to support students. Remote practicum placements, teaching schools, orientation and contextualised induction programs are some of the initiatives implemented in the Northern Territory that ensure the teaching workforce is better prepared to support students, particularly Indigenous students in r</w:t>
            </w:r>
            <w:r w:rsidR="007F3FBB" w:rsidRPr="007F3FBB">
              <w:rPr>
                <w:color w:val="auto"/>
                <w:sz w:val="22"/>
                <w:szCs w:val="22"/>
                <w:lang w:eastAsia="en-US"/>
              </w:rPr>
              <w:t>emote schools.</w:t>
            </w:r>
          </w:p>
        </w:tc>
      </w:tr>
      <w:tr w:rsidR="00F92E5E" w:rsidRPr="006059F6" w:rsidTr="005F73F9">
        <w:tblPrEx>
          <w:tblLook w:val="00A0" w:firstRow="1" w:lastRow="0" w:firstColumn="1" w:lastColumn="0" w:noHBand="0" w:noVBand="0"/>
        </w:tblPrEx>
        <w:trPr>
          <w:trHeight w:val="540"/>
        </w:trPr>
        <w:tc>
          <w:tcPr>
            <w:tcW w:w="10260" w:type="dxa"/>
            <w:tcBorders>
              <w:bottom w:val="dotted" w:sz="4" w:space="0" w:color="auto"/>
            </w:tcBorders>
            <w:shd w:val="clear" w:color="auto" w:fill="auto"/>
          </w:tcPr>
          <w:p w:rsidR="00F92E5E" w:rsidRPr="00E546FA" w:rsidRDefault="00F92E5E" w:rsidP="00E546FA">
            <w:pPr>
              <w:autoSpaceDE w:val="0"/>
              <w:autoSpaceDN w:val="0"/>
              <w:adjustRightInd w:val="0"/>
              <w:spacing w:before="120" w:after="120"/>
              <w:rPr>
                <w:rFonts w:asciiTheme="minorHAnsi" w:hAnsiTheme="minorHAnsi" w:cstheme="minorHAnsi"/>
                <w:b/>
                <w:szCs w:val="24"/>
              </w:rPr>
            </w:pPr>
            <w:r w:rsidRPr="00BD6D95">
              <w:rPr>
                <w:rFonts w:ascii="Arial" w:hAnsi="Arial" w:cs="Arial"/>
                <w:b/>
                <w:sz w:val="22"/>
                <w:szCs w:val="22"/>
              </w:rPr>
              <w:t xml:space="preserve">Progress against TQNP Facilitation Reforms – 1 January to 31 December </w:t>
            </w:r>
            <w:r w:rsidR="00854012" w:rsidRPr="00BD6D95">
              <w:rPr>
                <w:rFonts w:ascii="Arial" w:hAnsi="Arial" w:cs="Arial"/>
                <w:b/>
                <w:sz w:val="22"/>
                <w:szCs w:val="22"/>
              </w:rPr>
              <w:t>2012</w:t>
            </w:r>
          </w:p>
        </w:tc>
      </w:tr>
      <w:tr w:rsidR="005E2F24" w:rsidRPr="005E2F24" w:rsidTr="00A31D83">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F92E5E" w:rsidRPr="007F3FBB" w:rsidRDefault="00D34C7D" w:rsidP="00E546FA">
            <w:pPr>
              <w:spacing w:before="120" w:after="120"/>
              <w:jc w:val="both"/>
              <w:rPr>
                <w:rFonts w:ascii="Arial" w:hAnsi="Arial" w:cs="Arial"/>
                <w:b/>
                <w:i/>
                <w:sz w:val="22"/>
                <w:szCs w:val="22"/>
              </w:rPr>
            </w:pPr>
            <w:r w:rsidRPr="007F3FBB">
              <w:rPr>
                <w:rFonts w:ascii="Arial" w:hAnsi="Arial" w:cs="Arial"/>
                <w:b/>
                <w:i/>
                <w:sz w:val="22"/>
                <w:szCs w:val="22"/>
              </w:rPr>
              <w:t>National Professional Standards for Teachers</w:t>
            </w:r>
          </w:p>
          <w:p w:rsidR="000D5215" w:rsidRPr="007F3FBB" w:rsidRDefault="00CE7D66" w:rsidP="00E546FA">
            <w:pPr>
              <w:spacing w:before="120" w:after="120"/>
              <w:jc w:val="both"/>
              <w:rPr>
                <w:rFonts w:ascii="Arial" w:hAnsi="Arial" w:cs="Arial"/>
                <w:sz w:val="22"/>
                <w:szCs w:val="22"/>
              </w:rPr>
            </w:pPr>
            <w:r w:rsidRPr="007F3FBB">
              <w:rPr>
                <w:rFonts w:ascii="Arial" w:hAnsi="Arial" w:cs="Arial"/>
                <w:sz w:val="22"/>
                <w:szCs w:val="22"/>
              </w:rPr>
              <w:t>In November 2012, t</w:t>
            </w:r>
            <w:r w:rsidR="00664CBD" w:rsidRPr="007F3FBB">
              <w:rPr>
                <w:rFonts w:ascii="Arial" w:hAnsi="Arial" w:cs="Arial"/>
                <w:sz w:val="22"/>
                <w:szCs w:val="22"/>
              </w:rPr>
              <w:t>he Australian Professional Standards for Teachers were gazetted in N</w:t>
            </w:r>
            <w:r w:rsidRPr="007F3FBB">
              <w:rPr>
                <w:rFonts w:ascii="Arial" w:hAnsi="Arial" w:cs="Arial"/>
                <w:sz w:val="22"/>
                <w:szCs w:val="22"/>
              </w:rPr>
              <w:t xml:space="preserve">orthern </w:t>
            </w:r>
            <w:r w:rsidR="00664CBD" w:rsidRPr="007F3FBB">
              <w:rPr>
                <w:rFonts w:ascii="Arial" w:hAnsi="Arial" w:cs="Arial"/>
                <w:sz w:val="22"/>
                <w:szCs w:val="22"/>
              </w:rPr>
              <w:t>T</w:t>
            </w:r>
            <w:r w:rsidRPr="007F3FBB">
              <w:rPr>
                <w:rFonts w:ascii="Arial" w:hAnsi="Arial" w:cs="Arial"/>
                <w:sz w:val="22"/>
                <w:szCs w:val="22"/>
              </w:rPr>
              <w:t>erritory</w:t>
            </w:r>
            <w:r w:rsidR="00664CBD" w:rsidRPr="007F3FBB">
              <w:rPr>
                <w:rFonts w:ascii="Arial" w:hAnsi="Arial" w:cs="Arial"/>
                <w:sz w:val="22"/>
                <w:szCs w:val="22"/>
              </w:rPr>
              <w:t xml:space="preserve"> </w:t>
            </w:r>
            <w:r w:rsidR="006D546C" w:rsidRPr="007F3FBB">
              <w:rPr>
                <w:rFonts w:ascii="Arial" w:hAnsi="Arial" w:cs="Arial"/>
                <w:sz w:val="22"/>
                <w:szCs w:val="22"/>
              </w:rPr>
              <w:t>and will come into effect from January</w:t>
            </w:r>
            <w:r w:rsidR="00664CBD" w:rsidRPr="007F3FBB">
              <w:rPr>
                <w:rFonts w:ascii="Arial" w:hAnsi="Arial" w:cs="Arial"/>
                <w:sz w:val="22"/>
                <w:szCs w:val="22"/>
              </w:rPr>
              <w:t xml:space="preserve"> 2013. </w:t>
            </w:r>
          </w:p>
          <w:p w:rsidR="006D546C" w:rsidRPr="007F3FBB" w:rsidRDefault="006D546C" w:rsidP="00E546FA">
            <w:pPr>
              <w:spacing w:before="120" w:after="120"/>
              <w:jc w:val="both"/>
              <w:rPr>
                <w:rFonts w:ascii="Arial" w:hAnsi="Arial" w:cs="Arial"/>
                <w:sz w:val="22"/>
                <w:szCs w:val="22"/>
              </w:rPr>
            </w:pPr>
            <w:r w:rsidRPr="007F3FBB">
              <w:rPr>
                <w:rFonts w:ascii="Arial" w:hAnsi="Arial" w:cs="Arial"/>
                <w:sz w:val="22"/>
                <w:szCs w:val="22"/>
              </w:rPr>
              <w:t xml:space="preserve">The Teacher Registration Board of the Northern Territory (the Board) </w:t>
            </w:r>
            <w:r w:rsidR="00BC1ABD" w:rsidRPr="007F3FBB">
              <w:rPr>
                <w:rFonts w:ascii="Arial" w:hAnsi="Arial" w:cs="Arial"/>
                <w:sz w:val="22"/>
                <w:szCs w:val="22"/>
              </w:rPr>
              <w:t>has delivered information sessions for provisionally registered and fully registered teachers to provide teachers with a better understanding of the standards and connection to career stages; building of skills to progress from one career stage to another</w:t>
            </w:r>
            <w:r w:rsidR="001A2C80" w:rsidRPr="007F3FBB">
              <w:rPr>
                <w:rFonts w:ascii="Arial" w:hAnsi="Arial" w:cs="Arial"/>
                <w:sz w:val="22"/>
                <w:szCs w:val="22"/>
              </w:rPr>
              <w:t xml:space="preserve">; and the types of evidence and knowledge that will demonstrate </w:t>
            </w:r>
            <w:r w:rsidR="0079714B" w:rsidRPr="007F3FBB">
              <w:rPr>
                <w:rFonts w:ascii="Arial" w:hAnsi="Arial" w:cs="Arial"/>
                <w:sz w:val="22"/>
                <w:szCs w:val="22"/>
              </w:rPr>
              <w:t xml:space="preserve">that </w:t>
            </w:r>
            <w:r w:rsidR="001A2C80" w:rsidRPr="007F3FBB">
              <w:rPr>
                <w:rFonts w:ascii="Arial" w:hAnsi="Arial" w:cs="Arial"/>
                <w:sz w:val="22"/>
                <w:szCs w:val="22"/>
              </w:rPr>
              <w:t>the standards have been met</w:t>
            </w:r>
            <w:r w:rsidR="00BC1ABD" w:rsidRPr="007F3FBB">
              <w:rPr>
                <w:rFonts w:ascii="Arial" w:hAnsi="Arial" w:cs="Arial"/>
                <w:sz w:val="22"/>
                <w:szCs w:val="22"/>
              </w:rPr>
              <w:t xml:space="preserve">. In addition, </w:t>
            </w:r>
            <w:r w:rsidR="001A2C80" w:rsidRPr="007F3FBB">
              <w:rPr>
                <w:rFonts w:ascii="Arial" w:hAnsi="Arial" w:cs="Arial"/>
                <w:sz w:val="22"/>
                <w:szCs w:val="22"/>
              </w:rPr>
              <w:t xml:space="preserve">the Board has made information </w:t>
            </w:r>
            <w:r w:rsidR="00BC1ABD" w:rsidRPr="007F3FBB">
              <w:rPr>
                <w:rFonts w:ascii="Arial" w:hAnsi="Arial" w:cs="Arial"/>
                <w:sz w:val="22"/>
                <w:szCs w:val="22"/>
              </w:rPr>
              <w:t>relating to th</w:t>
            </w:r>
            <w:r w:rsidR="001A2C80" w:rsidRPr="007F3FBB">
              <w:rPr>
                <w:rFonts w:ascii="Arial" w:hAnsi="Arial" w:cs="Arial"/>
                <w:sz w:val="22"/>
                <w:szCs w:val="22"/>
              </w:rPr>
              <w:t>e standards available on its website, including valuable tools for teachers to view the demonstration of the standards in action.</w:t>
            </w:r>
          </w:p>
          <w:p w:rsidR="00396E26" w:rsidRPr="007F3FBB" w:rsidRDefault="00664CBD" w:rsidP="00E546FA">
            <w:pPr>
              <w:spacing w:before="120" w:after="120"/>
              <w:jc w:val="both"/>
              <w:rPr>
                <w:rFonts w:ascii="Arial" w:hAnsi="Arial" w:cs="Arial"/>
                <w:sz w:val="22"/>
                <w:szCs w:val="22"/>
              </w:rPr>
            </w:pPr>
            <w:r w:rsidRPr="007F3FBB">
              <w:rPr>
                <w:rFonts w:ascii="Arial" w:hAnsi="Arial" w:cs="Arial"/>
                <w:sz w:val="22"/>
                <w:szCs w:val="22"/>
              </w:rPr>
              <w:t xml:space="preserve">In 2013 the </w:t>
            </w:r>
            <w:r w:rsidR="001A2C80" w:rsidRPr="007F3FBB">
              <w:rPr>
                <w:rFonts w:ascii="Arial" w:hAnsi="Arial" w:cs="Arial"/>
                <w:sz w:val="22"/>
                <w:szCs w:val="22"/>
              </w:rPr>
              <w:t>Board</w:t>
            </w:r>
            <w:r w:rsidRPr="007F3FBB">
              <w:rPr>
                <w:rFonts w:ascii="Arial" w:hAnsi="Arial" w:cs="Arial"/>
                <w:sz w:val="22"/>
                <w:szCs w:val="22"/>
              </w:rPr>
              <w:t xml:space="preserve"> will continue to support teachers by delivering forums on the standards</w:t>
            </w:r>
            <w:r w:rsidR="001A2C80" w:rsidRPr="007F3FBB">
              <w:rPr>
                <w:rFonts w:ascii="Arial" w:hAnsi="Arial" w:cs="Arial"/>
                <w:sz w:val="22"/>
                <w:szCs w:val="22"/>
              </w:rPr>
              <w:t xml:space="preserve">, including the </w:t>
            </w:r>
            <w:r w:rsidRPr="007F3FBB">
              <w:rPr>
                <w:rFonts w:ascii="Arial" w:hAnsi="Arial" w:cs="Arial"/>
                <w:sz w:val="22"/>
                <w:szCs w:val="22"/>
              </w:rPr>
              <w:t>practice and professional learning of the teacher.</w:t>
            </w:r>
          </w:p>
          <w:p w:rsidR="00E65FE6" w:rsidRPr="00E546FA" w:rsidRDefault="00E65FE6" w:rsidP="00B74C30">
            <w:pPr>
              <w:spacing w:before="120" w:after="120"/>
              <w:jc w:val="both"/>
              <w:rPr>
                <w:rFonts w:asciiTheme="minorHAnsi" w:hAnsiTheme="minorHAnsi" w:cs="Arial"/>
                <w:szCs w:val="24"/>
              </w:rPr>
            </w:pPr>
            <w:r w:rsidRPr="007F3FBB">
              <w:rPr>
                <w:rFonts w:ascii="Arial" w:hAnsi="Arial" w:cs="Arial"/>
                <w:sz w:val="22"/>
                <w:szCs w:val="22"/>
              </w:rPr>
              <w:t xml:space="preserve">The Assistant Teacher Standards developed in 2011 for government sector employees, are reflective of the competency based career progression of Assistant Teachers and use the same domains as the </w:t>
            </w:r>
            <w:r w:rsidR="001A2C80" w:rsidRPr="007F3FBB">
              <w:rPr>
                <w:rFonts w:ascii="Arial" w:hAnsi="Arial" w:cs="Arial"/>
                <w:sz w:val="22"/>
                <w:szCs w:val="22"/>
              </w:rPr>
              <w:t>Australian</w:t>
            </w:r>
            <w:r w:rsidRPr="007F3FBB">
              <w:rPr>
                <w:rFonts w:ascii="Arial" w:hAnsi="Arial" w:cs="Arial"/>
                <w:sz w:val="22"/>
                <w:szCs w:val="22"/>
              </w:rPr>
              <w:t xml:space="preserve"> Professional Standards for Teachers. Regional Indigenous workforce development teams </w:t>
            </w:r>
            <w:r w:rsidR="000D5215" w:rsidRPr="007F3FBB">
              <w:rPr>
                <w:rFonts w:ascii="Arial" w:hAnsi="Arial" w:cs="Arial"/>
                <w:sz w:val="22"/>
                <w:szCs w:val="22"/>
              </w:rPr>
              <w:t>facilitated</w:t>
            </w:r>
            <w:r w:rsidRPr="007F3FBB">
              <w:rPr>
                <w:rFonts w:ascii="Arial" w:hAnsi="Arial" w:cs="Arial"/>
                <w:sz w:val="22"/>
                <w:szCs w:val="22"/>
              </w:rPr>
              <w:t xml:space="preserve"> the use of these standards with teaching teams to clarify the roles, responsibilities and expectations of Assistant Teachers at their respective qualification level. They are also being used as the basis for performance development conversations. </w:t>
            </w:r>
            <w:r w:rsidR="00531830" w:rsidRPr="007F3FBB">
              <w:rPr>
                <w:rFonts w:ascii="Arial" w:hAnsi="Arial" w:cs="Arial"/>
                <w:sz w:val="22"/>
                <w:szCs w:val="22"/>
              </w:rPr>
              <w:t>This work was recognised for</w:t>
            </w:r>
            <w:r w:rsidR="00B74C30" w:rsidRPr="007F3FBB">
              <w:rPr>
                <w:rFonts w:ascii="Arial" w:hAnsi="Arial" w:cs="Arial"/>
                <w:sz w:val="22"/>
                <w:szCs w:val="22"/>
              </w:rPr>
              <w:t xml:space="preserve"> delivering quality education and training </w:t>
            </w:r>
            <w:r w:rsidR="00531830" w:rsidRPr="007F3FBB">
              <w:rPr>
                <w:rFonts w:ascii="Arial" w:hAnsi="Arial" w:cs="Arial"/>
                <w:sz w:val="22"/>
                <w:szCs w:val="22"/>
              </w:rPr>
              <w:t>as a</w:t>
            </w:r>
            <w:r w:rsidR="00B74C30" w:rsidRPr="007F3FBB">
              <w:rPr>
                <w:rFonts w:ascii="Arial" w:hAnsi="Arial" w:cs="Arial"/>
                <w:sz w:val="22"/>
                <w:szCs w:val="22"/>
              </w:rPr>
              <w:t xml:space="preserve"> </w:t>
            </w:r>
            <w:r w:rsidR="00531830" w:rsidRPr="007F3FBB">
              <w:rPr>
                <w:rFonts w:ascii="Arial" w:hAnsi="Arial" w:cs="Arial"/>
                <w:sz w:val="22"/>
                <w:szCs w:val="22"/>
              </w:rPr>
              <w:t>f</w:t>
            </w:r>
            <w:r w:rsidRPr="007F3FBB">
              <w:rPr>
                <w:rFonts w:ascii="Arial" w:hAnsi="Arial" w:cs="Arial"/>
                <w:sz w:val="22"/>
                <w:szCs w:val="22"/>
              </w:rPr>
              <w:t xml:space="preserve">inalist in </w:t>
            </w:r>
            <w:r w:rsidR="00B74C30" w:rsidRPr="007F3FBB">
              <w:rPr>
                <w:rFonts w:ascii="Arial" w:hAnsi="Arial" w:cs="Arial"/>
                <w:sz w:val="22"/>
                <w:szCs w:val="22"/>
              </w:rPr>
              <w:t xml:space="preserve">the </w:t>
            </w:r>
            <w:r w:rsidRPr="007F3FBB">
              <w:rPr>
                <w:rFonts w:ascii="Arial" w:hAnsi="Arial" w:cs="Arial"/>
                <w:sz w:val="22"/>
                <w:szCs w:val="22"/>
              </w:rPr>
              <w:t>Chief Min</w:t>
            </w:r>
            <w:r w:rsidR="00531830" w:rsidRPr="007F3FBB">
              <w:rPr>
                <w:rFonts w:ascii="Arial" w:hAnsi="Arial" w:cs="Arial"/>
                <w:sz w:val="22"/>
                <w:szCs w:val="22"/>
              </w:rPr>
              <w:t>ister’</w:t>
            </w:r>
            <w:r w:rsidRPr="007F3FBB">
              <w:rPr>
                <w:rFonts w:ascii="Arial" w:hAnsi="Arial" w:cs="Arial"/>
                <w:sz w:val="22"/>
                <w:szCs w:val="22"/>
              </w:rPr>
              <w:t xml:space="preserve">s </w:t>
            </w:r>
            <w:r w:rsidR="00531830" w:rsidRPr="007F3FBB">
              <w:rPr>
                <w:rFonts w:ascii="Arial" w:hAnsi="Arial" w:cs="Arial"/>
                <w:sz w:val="22"/>
                <w:szCs w:val="22"/>
              </w:rPr>
              <w:t>A</w:t>
            </w:r>
            <w:r w:rsidRPr="007F3FBB">
              <w:rPr>
                <w:rFonts w:ascii="Arial" w:hAnsi="Arial" w:cs="Arial"/>
                <w:sz w:val="22"/>
                <w:szCs w:val="22"/>
              </w:rPr>
              <w:t>ward</w:t>
            </w:r>
            <w:r w:rsidR="00531830" w:rsidRPr="007F3FBB">
              <w:rPr>
                <w:rFonts w:ascii="Arial" w:hAnsi="Arial" w:cs="Arial"/>
                <w:sz w:val="22"/>
                <w:szCs w:val="22"/>
              </w:rPr>
              <w:t xml:space="preserve"> for</w:t>
            </w:r>
            <w:r w:rsidRPr="007F3FBB">
              <w:rPr>
                <w:rFonts w:ascii="Arial" w:hAnsi="Arial" w:cs="Arial"/>
                <w:sz w:val="22"/>
                <w:szCs w:val="22"/>
              </w:rPr>
              <w:t xml:space="preserve"> </w:t>
            </w:r>
            <w:r w:rsidR="00B74C30" w:rsidRPr="007F3FBB">
              <w:rPr>
                <w:rFonts w:ascii="Arial" w:hAnsi="Arial" w:cs="Arial"/>
                <w:sz w:val="22"/>
                <w:szCs w:val="22"/>
              </w:rPr>
              <w:t>Excellence in the Public Sector</w:t>
            </w:r>
            <w:r w:rsidR="00B74C30">
              <w:rPr>
                <w:rFonts w:asciiTheme="minorHAnsi" w:hAnsiTheme="minorHAnsi" w:cs="Arial"/>
                <w:szCs w:val="24"/>
              </w:rPr>
              <w:t xml:space="preserve">. </w:t>
            </w:r>
          </w:p>
        </w:tc>
      </w:tr>
      <w:tr w:rsidR="005E2F24" w:rsidRPr="005E2F24" w:rsidTr="00A31D83">
        <w:tblPrEx>
          <w:tblLook w:val="00A0" w:firstRow="1" w:lastRow="0" w:firstColumn="1" w:lastColumn="0" w:noHBand="0" w:noVBand="0"/>
        </w:tblPrEx>
        <w:trPr>
          <w:trHeight w:val="699"/>
        </w:trPr>
        <w:tc>
          <w:tcPr>
            <w:tcW w:w="10260" w:type="dxa"/>
            <w:tcBorders>
              <w:top w:val="dotted" w:sz="4" w:space="0" w:color="auto"/>
              <w:bottom w:val="single" w:sz="4" w:space="0" w:color="auto"/>
            </w:tcBorders>
          </w:tcPr>
          <w:p w:rsidR="00F92E5E" w:rsidRPr="007F3FBB" w:rsidRDefault="00D34C7D" w:rsidP="00E546FA">
            <w:pPr>
              <w:autoSpaceDE w:val="0"/>
              <w:autoSpaceDN w:val="0"/>
              <w:adjustRightInd w:val="0"/>
              <w:spacing w:before="120" w:after="120"/>
              <w:rPr>
                <w:rFonts w:ascii="Arial" w:hAnsi="Arial" w:cs="Arial"/>
                <w:b/>
                <w:i/>
                <w:sz w:val="22"/>
                <w:szCs w:val="22"/>
              </w:rPr>
            </w:pPr>
            <w:r w:rsidRPr="007F3FBB">
              <w:rPr>
                <w:rFonts w:ascii="Arial" w:hAnsi="Arial" w:cs="Arial"/>
                <w:b/>
                <w:i/>
                <w:sz w:val="22"/>
                <w:szCs w:val="22"/>
              </w:rPr>
              <w:t>National Certification of Accomplished and Lead Teachers</w:t>
            </w:r>
          </w:p>
          <w:p w:rsidR="001053A2" w:rsidRPr="007F3FBB" w:rsidRDefault="00E20984" w:rsidP="00E546FA">
            <w:pPr>
              <w:spacing w:before="120" w:after="120"/>
              <w:jc w:val="both"/>
              <w:rPr>
                <w:rFonts w:ascii="Arial" w:hAnsi="Arial" w:cs="Arial"/>
                <w:sz w:val="22"/>
                <w:szCs w:val="22"/>
              </w:rPr>
            </w:pPr>
            <w:r w:rsidRPr="007F3FBB">
              <w:rPr>
                <w:rFonts w:ascii="Arial" w:hAnsi="Arial" w:cs="Arial"/>
                <w:sz w:val="22"/>
                <w:szCs w:val="22"/>
              </w:rPr>
              <w:t xml:space="preserve">To increase the number of highly skilled teachers, particularly in remote schools, </w:t>
            </w:r>
            <w:r w:rsidR="00031ECF" w:rsidRPr="007F3FBB">
              <w:rPr>
                <w:rFonts w:ascii="Arial" w:hAnsi="Arial" w:cs="Arial"/>
                <w:sz w:val="22"/>
                <w:szCs w:val="22"/>
              </w:rPr>
              <w:t>the Centre for School Leadership, Learning and Development</w:t>
            </w:r>
            <w:r w:rsidRPr="007F3FBB">
              <w:rPr>
                <w:rFonts w:ascii="Arial" w:hAnsi="Arial" w:cs="Arial"/>
                <w:sz w:val="22"/>
                <w:szCs w:val="22"/>
              </w:rPr>
              <w:t xml:space="preserve"> has continued </w:t>
            </w:r>
            <w:r w:rsidR="00031ECF" w:rsidRPr="007F3FBB">
              <w:rPr>
                <w:rFonts w:ascii="Arial" w:hAnsi="Arial" w:cs="Arial"/>
                <w:sz w:val="22"/>
                <w:szCs w:val="22"/>
              </w:rPr>
              <w:t xml:space="preserve">to deliver </w:t>
            </w:r>
            <w:r w:rsidRPr="007F3FBB">
              <w:rPr>
                <w:rFonts w:ascii="Arial" w:hAnsi="Arial" w:cs="Arial"/>
                <w:sz w:val="22"/>
                <w:szCs w:val="22"/>
              </w:rPr>
              <w:t xml:space="preserve">the Highly Accomplished and Leading Teacher (HALT) </w:t>
            </w:r>
            <w:r w:rsidR="00031ECF" w:rsidRPr="007F3FBB">
              <w:rPr>
                <w:rFonts w:ascii="Arial" w:hAnsi="Arial" w:cs="Arial"/>
                <w:sz w:val="22"/>
                <w:szCs w:val="22"/>
              </w:rPr>
              <w:t>p</w:t>
            </w:r>
            <w:r w:rsidRPr="007F3FBB">
              <w:rPr>
                <w:rFonts w:ascii="Arial" w:hAnsi="Arial" w:cs="Arial"/>
                <w:sz w:val="22"/>
                <w:szCs w:val="22"/>
              </w:rPr>
              <w:t>rogram in</w:t>
            </w:r>
            <w:r w:rsidR="00B634CF" w:rsidRPr="007F3FBB">
              <w:rPr>
                <w:rFonts w:ascii="Arial" w:hAnsi="Arial" w:cs="Arial"/>
                <w:sz w:val="22"/>
                <w:szCs w:val="22"/>
              </w:rPr>
              <w:t xml:space="preserve"> 2012</w:t>
            </w:r>
            <w:r w:rsidR="00031ECF" w:rsidRPr="007F3FBB">
              <w:rPr>
                <w:rFonts w:ascii="Arial" w:hAnsi="Arial" w:cs="Arial"/>
                <w:sz w:val="22"/>
                <w:szCs w:val="22"/>
              </w:rPr>
              <w:t xml:space="preserve">. </w:t>
            </w:r>
            <w:r w:rsidR="001053A2" w:rsidRPr="007F3FBB">
              <w:rPr>
                <w:rFonts w:ascii="Arial" w:hAnsi="Arial" w:cs="Arial"/>
                <w:sz w:val="22"/>
                <w:szCs w:val="22"/>
              </w:rPr>
              <w:t>The Program provides opportunities for teachers to develop their knowledge of current innovations and trends in education and to reflect on their practice</w:t>
            </w:r>
            <w:r w:rsidR="005443E1" w:rsidRPr="007F3FBB">
              <w:rPr>
                <w:rFonts w:ascii="Arial" w:hAnsi="Arial" w:cs="Arial"/>
                <w:sz w:val="22"/>
                <w:szCs w:val="22"/>
              </w:rPr>
              <w:t xml:space="preserve">. Teachers </w:t>
            </w:r>
            <w:r w:rsidR="001053A2" w:rsidRPr="007F3FBB">
              <w:rPr>
                <w:rFonts w:ascii="Arial" w:hAnsi="Arial" w:cs="Arial"/>
                <w:sz w:val="22"/>
                <w:szCs w:val="22"/>
              </w:rPr>
              <w:t>take part in thre</w:t>
            </w:r>
            <w:r w:rsidR="006C1567" w:rsidRPr="007F3FBB">
              <w:rPr>
                <w:rFonts w:ascii="Arial" w:hAnsi="Arial" w:cs="Arial"/>
                <w:sz w:val="22"/>
                <w:szCs w:val="22"/>
              </w:rPr>
              <w:t>e face to face Discovery Forums;</w:t>
            </w:r>
            <w:r w:rsidR="001053A2" w:rsidRPr="007F3FBB">
              <w:rPr>
                <w:rFonts w:ascii="Arial" w:hAnsi="Arial" w:cs="Arial"/>
                <w:sz w:val="22"/>
                <w:szCs w:val="22"/>
              </w:rPr>
              <w:t xml:space="preserve"> collate independent evidence and reflection</w:t>
            </w:r>
            <w:r w:rsidR="006C1567" w:rsidRPr="007F3FBB">
              <w:rPr>
                <w:rFonts w:ascii="Arial" w:hAnsi="Arial" w:cs="Arial"/>
                <w:sz w:val="22"/>
                <w:szCs w:val="22"/>
              </w:rPr>
              <w:t>;</w:t>
            </w:r>
            <w:r w:rsidR="001053A2" w:rsidRPr="007F3FBB">
              <w:rPr>
                <w:rFonts w:ascii="Arial" w:hAnsi="Arial" w:cs="Arial"/>
                <w:sz w:val="22"/>
                <w:szCs w:val="22"/>
              </w:rPr>
              <w:t xml:space="preserve"> participate in workplace panel meetings and reflection</w:t>
            </w:r>
            <w:r w:rsidR="006C1567" w:rsidRPr="007F3FBB">
              <w:rPr>
                <w:rFonts w:ascii="Arial" w:hAnsi="Arial" w:cs="Arial"/>
                <w:sz w:val="22"/>
                <w:szCs w:val="22"/>
              </w:rPr>
              <w:t>;</w:t>
            </w:r>
            <w:r w:rsidR="001053A2" w:rsidRPr="007F3FBB">
              <w:rPr>
                <w:rFonts w:ascii="Arial" w:hAnsi="Arial" w:cs="Arial"/>
                <w:sz w:val="22"/>
                <w:szCs w:val="22"/>
              </w:rPr>
              <w:t xml:space="preserve"> site visits and classroom observations</w:t>
            </w:r>
            <w:r w:rsidR="006C1567" w:rsidRPr="007F3FBB">
              <w:rPr>
                <w:rFonts w:ascii="Arial" w:hAnsi="Arial" w:cs="Arial"/>
                <w:sz w:val="22"/>
                <w:szCs w:val="22"/>
              </w:rPr>
              <w:t>;</w:t>
            </w:r>
            <w:r w:rsidR="001053A2" w:rsidRPr="007F3FBB">
              <w:rPr>
                <w:rFonts w:ascii="Arial" w:hAnsi="Arial" w:cs="Arial"/>
                <w:sz w:val="22"/>
                <w:szCs w:val="22"/>
              </w:rPr>
              <w:t xml:space="preserve"> and </w:t>
            </w:r>
            <w:r w:rsidR="0079714B" w:rsidRPr="007F3FBB">
              <w:rPr>
                <w:rFonts w:ascii="Arial" w:hAnsi="Arial" w:cs="Arial"/>
                <w:sz w:val="22"/>
                <w:szCs w:val="22"/>
              </w:rPr>
              <w:t xml:space="preserve">make </w:t>
            </w:r>
            <w:r w:rsidR="001053A2" w:rsidRPr="007F3FBB">
              <w:rPr>
                <w:rFonts w:ascii="Arial" w:hAnsi="Arial" w:cs="Arial"/>
                <w:sz w:val="22"/>
                <w:szCs w:val="22"/>
              </w:rPr>
              <w:t>a final presentation of evidence to an independent assessment panel.</w:t>
            </w:r>
          </w:p>
          <w:p w:rsidR="00031ECF" w:rsidRPr="007F3FBB" w:rsidRDefault="00031ECF" w:rsidP="00E546FA">
            <w:pPr>
              <w:spacing w:before="120" w:after="120"/>
              <w:jc w:val="both"/>
              <w:rPr>
                <w:rFonts w:ascii="Arial" w:hAnsi="Arial" w:cs="Arial"/>
                <w:sz w:val="22"/>
                <w:szCs w:val="22"/>
              </w:rPr>
            </w:pPr>
            <w:r w:rsidRPr="007F3FBB">
              <w:rPr>
                <w:rFonts w:ascii="Arial" w:hAnsi="Arial" w:cs="Arial"/>
                <w:sz w:val="22"/>
                <w:szCs w:val="22"/>
              </w:rPr>
              <w:t>Teachers that successfully complete the HALT program are awarded Highly Accomplished status</w:t>
            </w:r>
            <w:r w:rsidR="00B634CF" w:rsidRPr="007F3FBB">
              <w:rPr>
                <w:rFonts w:ascii="Arial" w:hAnsi="Arial" w:cs="Arial"/>
                <w:sz w:val="22"/>
                <w:szCs w:val="22"/>
              </w:rPr>
              <w:t>,</w:t>
            </w:r>
            <w:r w:rsidRPr="007F3FBB">
              <w:rPr>
                <w:rFonts w:ascii="Arial" w:hAnsi="Arial" w:cs="Arial"/>
                <w:sz w:val="22"/>
                <w:szCs w:val="22"/>
              </w:rPr>
              <w:t xml:space="preserve"> which attracts an allowance</w:t>
            </w:r>
            <w:r w:rsidR="00B634CF" w:rsidRPr="007F3FBB">
              <w:rPr>
                <w:rFonts w:ascii="Arial" w:hAnsi="Arial" w:cs="Arial"/>
                <w:sz w:val="22"/>
                <w:szCs w:val="22"/>
              </w:rPr>
              <w:t>,</w:t>
            </w:r>
            <w:r w:rsidRPr="007F3FBB">
              <w:rPr>
                <w:rFonts w:ascii="Arial" w:hAnsi="Arial" w:cs="Arial"/>
                <w:sz w:val="22"/>
                <w:szCs w:val="22"/>
              </w:rPr>
              <w:t xml:space="preserve"> or may apply to be a Lead Teacher within an identified school</w:t>
            </w:r>
            <w:r w:rsidR="006B60D9" w:rsidRPr="007F3FBB">
              <w:rPr>
                <w:rFonts w:ascii="Arial" w:hAnsi="Arial" w:cs="Arial"/>
                <w:sz w:val="22"/>
                <w:szCs w:val="22"/>
              </w:rPr>
              <w:t xml:space="preserve"> which attracts additional remuneration.</w:t>
            </w:r>
          </w:p>
          <w:p w:rsidR="006C1567" w:rsidRPr="007F3FBB" w:rsidRDefault="001053A2" w:rsidP="00E546FA">
            <w:pPr>
              <w:spacing w:before="120" w:after="120"/>
              <w:jc w:val="both"/>
              <w:rPr>
                <w:rFonts w:ascii="Arial" w:hAnsi="Arial" w:cs="Arial"/>
                <w:sz w:val="22"/>
                <w:szCs w:val="22"/>
              </w:rPr>
            </w:pPr>
            <w:r w:rsidRPr="007F3FBB">
              <w:rPr>
                <w:rFonts w:ascii="Arial" w:hAnsi="Arial" w:cs="Arial"/>
                <w:sz w:val="22"/>
                <w:szCs w:val="22"/>
              </w:rPr>
              <w:t>Nine</w:t>
            </w:r>
            <w:r w:rsidR="00E65FE6" w:rsidRPr="007F3FBB">
              <w:rPr>
                <w:rFonts w:ascii="Arial" w:hAnsi="Arial" w:cs="Arial"/>
                <w:sz w:val="22"/>
                <w:szCs w:val="22"/>
              </w:rPr>
              <w:t xml:space="preserve"> teachers com</w:t>
            </w:r>
            <w:r w:rsidR="00A50386" w:rsidRPr="007F3FBB">
              <w:rPr>
                <w:rFonts w:ascii="Arial" w:hAnsi="Arial" w:cs="Arial"/>
                <w:sz w:val="22"/>
                <w:szCs w:val="22"/>
              </w:rPr>
              <w:t>pleted the HALT program in 2012, br</w:t>
            </w:r>
            <w:r w:rsidR="008B01AE" w:rsidRPr="007F3FBB">
              <w:rPr>
                <w:rFonts w:ascii="Arial" w:hAnsi="Arial" w:cs="Arial"/>
                <w:sz w:val="22"/>
                <w:szCs w:val="22"/>
              </w:rPr>
              <w:t>inging the total number of HALTs</w:t>
            </w:r>
            <w:r w:rsidR="00A50386" w:rsidRPr="007F3FBB">
              <w:rPr>
                <w:rFonts w:ascii="Arial" w:hAnsi="Arial" w:cs="Arial"/>
                <w:sz w:val="22"/>
                <w:szCs w:val="22"/>
              </w:rPr>
              <w:t xml:space="preserve"> currently employed to 29.</w:t>
            </w:r>
            <w:r w:rsidR="00E65FE6" w:rsidRPr="007F3FBB">
              <w:rPr>
                <w:rFonts w:ascii="Arial" w:hAnsi="Arial" w:cs="Arial"/>
                <w:sz w:val="22"/>
                <w:szCs w:val="22"/>
              </w:rPr>
              <w:t xml:space="preserve"> </w:t>
            </w:r>
            <w:r w:rsidR="006C1567" w:rsidRPr="007F3FBB">
              <w:rPr>
                <w:rFonts w:ascii="Arial" w:hAnsi="Arial" w:cs="Arial"/>
                <w:sz w:val="22"/>
                <w:szCs w:val="22"/>
              </w:rPr>
              <w:t xml:space="preserve">This comprises </w:t>
            </w:r>
            <w:r w:rsidR="00E65FE6" w:rsidRPr="007F3FBB">
              <w:rPr>
                <w:rFonts w:ascii="Arial" w:hAnsi="Arial" w:cs="Arial"/>
                <w:sz w:val="22"/>
                <w:szCs w:val="22"/>
              </w:rPr>
              <w:t>22 Highly Accomplished teacher</w:t>
            </w:r>
            <w:r w:rsidR="00A50386" w:rsidRPr="007F3FBB">
              <w:rPr>
                <w:rFonts w:ascii="Arial" w:hAnsi="Arial" w:cs="Arial"/>
                <w:sz w:val="22"/>
                <w:szCs w:val="22"/>
              </w:rPr>
              <w:t>s</w:t>
            </w:r>
            <w:r w:rsidR="00E65FE6" w:rsidRPr="007F3FBB">
              <w:rPr>
                <w:rFonts w:ascii="Arial" w:hAnsi="Arial" w:cs="Arial"/>
                <w:sz w:val="22"/>
                <w:szCs w:val="22"/>
              </w:rPr>
              <w:t xml:space="preserve">; </w:t>
            </w:r>
            <w:r w:rsidR="00A50386" w:rsidRPr="007F3FBB">
              <w:rPr>
                <w:rFonts w:ascii="Arial" w:hAnsi="Arial" w:cs="Arial"/>
                <w:sz w:val="22"/>
                <w:szCs w:val="22"/>
              </w:rPr>
              <w:t>five</w:t>
            </w:r>
            <w:r w:rsidR="00E65FE6" w:rsidRPr="007F3FBB">
              <w:rPr>
                <w:rFonts w:ascii="Arial" w:hAnsi="Arial" w:cs="Arial"/>
                <w:sz w:val="22"/>
                <w:szCs w:val="22"/>
              </w:rPr>
              <w:t xml:space="preserve"> Lead Teachers in positions; and </w:t>
            </w:r>
            <w:r w:rsidR="00A50386" w:rsidRPr="007F3FBB">
              <w:rPr>
                <w:rFonts w:ascii="Arial" w:hAnsi="Arial" w:cs="Arial"/>
                <w:sz w:val="22"/>
                <w:szCs w:val="22"/>
              </w:rPr>
              <w:t>an additional two</w:t>
            </w:r>
            <w:r w:rsidR="00E65FE6" w:rsidRPr="007F3FBB">
              <w:rPr>
                <w:rFonts w:ascii="Arial" w:hAnsi="Arial" w:cs="Arial"/>
                <w:sz w:val="22"/>
                <w:szCs w:val="22"/>
              </w:rPr>
              <w:t xml:space="preserve"> teachers with Lead Teacher status currently employed in Senior Teacher roles.</w:t>
            </w:r>
            <w:r w:rsidR="00B97297" w:rsidRPr="007F3FBB">
              <w:rPr>
                <w:rFonts w:ascii="Arial" w:hAnsi="Arial" w:cs="Arial"/>
                <w:sz w:val="22"/>
                <w:szCs w:val="22"/>
              </w:rPr>
              <w:t xml:space="preserve"> Ten HALTs are working in remote and very remote government schools in Alice Springs, Borroloola, Milingimbi, Numbulwar, Yirrkala and Yuendumu.</w:t>
            </w:r>
            <w:r w:rsidR="00E65FE6" w:rsidRPr="007F3FBB">
              <w:rPr>
                <w:rFonts w:ascii="Arial" w:hAnsi="Arial" w:cs="Arial"/>
                <w:sz w:val="22"/>
                <w:szCs w:val="22"/>
              </w:rPr>
              <w:t xml:space="preserve">  </w:t>
            </w:r>
          </w:p>
          <w:p w:rsidR="006C1567" w:rsidRPr="00E546FA" w:rsidRDefault="006C1567" w:rsidP="00E546FA">
            <w:pPr>
              <w:spacing w:before="120" w:after="120"/>
              <w:jc w:val="both"/>
              <w:rPr>
                <w:rFonts w:asciiTheme="minorHAnsi" w:hAnsiTheme="minorHAnsi" w:cstheme="minorHAnsi"/>
                <w:szCs w:val="24"/>
              </w:rPr>
            </w:pPr>
            <w:r w:rsidRPr="007F3FBB">
              <w:rPr>
                <w:rFonts w:ascii="Arial" w:hAnsi="Arial" w:cs="Arial"/>
                <w:sz w:val="22"/>
                <w:szCs w:val="22"/>
              </w:rPr>
              <w:t xml:space="preserve">The Northern Territory Government participated in the development of agreed guidelines for the national recognition and certification of HALTs published by </w:t>
            </w:r>
            <w:r w:rsidR="0079714B" w:rsidRPr="007F3FBB">
              <w:rPr>
                <w:rFonts w:ascii="Arial" w:hAnsi="Arial" w:cs="Arial"/>
                <w:sz w:val="22"/>
                <w:szCs w:val="22"/>
              </w:rPr>
              <w:t xml:space="preserve">the </w:t>
            </w:r>
            <w:r w:rsidRPr="007F3FBB">
              <w:rPr>
                <w:rFonts w:ascii="Arial" w:hAnsi="Arial" w:cs="Arial"/>
                <w:sz w:val="22"/>
                <w:szCs w:val="22"/>
              </w:rPr>
              <w:t>Australian Institute for Teaching and School Leadership (AITSL). Deeming arrangements will be applied to current Teachers of Exemplary Practice and HALTs in the Northern Territory from 2013 to ensure consistency with the national certification principles and processes.</w:t>
            </w:r>
          </w:p>
        </w:tc>
      </w:tr>
      <w:tr w:rsidR="005E2F24" w:rsidRPr="005E2F24" w:rsidTr="00A31D83">
        <w:tblPrEx>
          <w:tblLook w:val="00A0" w:firstRow="1" w:lastRow="0" w:firstColumn="1" w:lastColumn="0" w:noHBand="0" w:noVBand="0"/>
        </w:tblPrEx>
        <w:trPr>
          <w:trHeight w:val="1843"/>
        </w:trPr>
        <w:tc>
          <w:tcPr>
            <w:tcW w:w="10260" w:type="dxa"/>
            <w:tcBorders>
              <w:top w:val="single" w:sz="4" w:space="0" w:color="auto"/>
              <w:bottom w:val="dotted" w:sz="4" w:space="0" w:color="auto"/>
            </w:tcBorders>
          </w:tcPr>
          <w:p w:rsidR="00D34C7D" w:rsidRPr="007F3FBB" w:rsidRDefault="00D34C7D" w:rsidP="00E546FA">
            <w:pPr>
              <w:pStyle w:val="ListParagraph"/>
              <w:autoSpaceDE w:val="0"/>
              <w:autoSpaceDN w:val="0"/>
              <w:adjustRightInd w:val="0"/>
              <w:ind w:left="0"/>
              <w:rPr>
                <w:rFonts w:ascii="Arial" w:hAnsi="Arial" w:cs="Arial"/>
                <w:i/>
              </w:rPr>
            </w:pPr>
            <w:r w:rsidRPr="007F3FBB">
              <w:rPr>
                <w:rFonts w:ascii="Arial" w:hAnsi="Arial" w:cs="Arial"/>
                <w:b/>
                <w:i/>
              </w:rPr>
              <w:t>Nationally Consistent Registration of Teachers</w:t>
            </w:r>
          </w:p>
          <w:p w:rsidR="0024057B" w:rsidRPr="007F3FBB" w:rsidRDefault="0024057B" w:rsidP="00E546FA">
            <w:pPr>
              <w:spacing w:before="120" w:after="120"/>
              <w:jc w:val="both"/>
              <w:rPr>
                <w:rFonts w:ascii="Arial" w:hAnsi="Arial" w:cs="Arial"/>
                <w:sz w:val="22"/>
                <w:szCs w:val="22"/>
              </w:rPr>
            </w:pPr>
            <w:r w:rsidRPr="007F3FBB">
              <w:rPr>
                <w:rFonts w:ascii="Arial" w:hAnsi="Arial" w:cs="Arial"/>
                <w:sz w:val="22"/>
                <w:szCs w:val="22"/>
              </w:rPr>
              <w:t>In 2012, the Teacher Registration Board of the Northern Territory commenced transitional arrangements for the registration of teachers using a nationally consistent approach</w:t>
            </w:r>
            <w:r w:rsidR="00DC3951" w:rsidRPr="007F3FBB">
              <w:rPr>
                <w:rFonts w:ascii="Arial" w:hAnsi="Arial" w:cs="Arial"/>
                <w:sz w:val="22"/>
                <w:szCs w:val="22"/>
              </w:rPr>
              <w:t xml:space="preserve">. </w:t>
            </w:r>
            <w:r w:rsidRPr="007F3FBB">
              <w:rPr>
                <w:rFonts w:ascii="Arial" w:hAnsi="Arial" w:cs="Arial"/>
                <w:sz w:val="22"/>
                <w:szCs w:val="22"/>
              </w:rPr>
              <w:t>Based on the National Professional Standards for Teachers, these arrangements will be fully implemented by January 2013. A national Mutual Recognition agreement is operational in the Northern Territory which enables registered teachers from one jurisdiction to apply for registration in another jurisdiction</w:t>
            </w:r>
            <w:r w:rsidR="00845E56" w:rsidRPr="007F3FBB">
              <w:rPr>
                <w:rFonts w:ascii="Arial" w:hAnsi="Arial" w:cs="Arial"/>
                <w:sz w:val="22"/>
                <w:szCs w:val="22"/>
              </w:rPr>
              <w:t>. T</w:t>
            </w:r>
            <w:r w:rsidRPr="007F3FBB">
              <w:rPr>
                <w:rFonts w:ascii="Arial" w:hAnsi="Arial" w:cs="Arial"/>
                <w:sz w:val="22"/>
                <w:szCs w:val="22"/>
              </w:rPr>
              <w:t xml:space="preserve">eachers applying </w:t>
            </w:r>
            <w:r w:rsidR="00845E56" w:rsidRPr="007F3FBB">
              <w:rPr>
                <w:rFonts w:ascii="Arial" w:hAnsi="Arial" w:cs="Arial"/>
                <w:sz w:val="22"/>
                <w:szCs w:val="22"/>
              </w:rPr>
              <w:t>for</w:t>
            </w:r>
            <w:r w:rsidRPr="007F3FBB">
              <w:rPr>
                <w:rFonts w:ascii="Arial" w:hAnsi="Arial" w:cs="Arial"/>
                <w:sz w:val="22"/>
                <w:szCs w:val="22"/>
              </w:rPr>
              <w:t xml:space="preserve"> mutual recognition can be registered in </w:t>
            </w:r>
            <w:r w:rsidR="0079714B" w:rsidRPr="007F3FBB">
              <w:rPr>
                <w:rFonts w:ascii="Arial" w:hAnsi="Arial" w:cs="Arial"/>
                <w:sz w:val="22"/>
                <w:szCs w:val="22"/>
              </w:rPr>
              <w:t xml:space="preserve">the </w:t>
            </w:r>
            <w:r w:rsidRPr="007F3FBB">
              <w:rPr>
                <w:rFonts w:ascii="Arial" w:hAnsi="Arial" w:cs="Arial"/>
                <w:sz w:val="22"/>
                <w:szCs w:val="22"/>
              </w:rPr>
              <w:t>N</w:t>
            </w:r>
            <w:r w:rsidR="00DC3951" w:rsidRPr="007F3FBB">
              <w:rPr>
                <w:rFonts w:ascii="Arial" w:hAnsi="Arial" w:cs="Arial"/>
                <w:sz w:val="22"/>
                <w:szCs w:val="22"/>
              </w:rPr>
              <w:t xml:space="preserve">orthern </w:t>
            </w:r>
            <w:r w:rsidRPr="007F3FBB">
              <w:rPr>
                <w:rFonts w:ascii="Arial" w:hAnsi="Arial" w:cs="Arial"/>
                <w:sz w:val="22"/>
                <w:szCs w:val="22"/>
              </w:rPr>
              <w:t>T</w:t>
            </w:r>
            <w:r w:rsidR="00DC3951" w:rsidRPr="007F3FBB">
              <w:rPr>
                <w:rFonts w:ascii="Arial" w:hAnsi="Arial" w:cs="Arial"/>
                <w:sz w:val="22"/>
                <w:szCs w:val="22"/>
              </w:rPr>
              <w:t>erritory</w:t>
            </w:r>
            <w:r w:rsidRPr="007F3FBB">
              <w:rPr>
                <w:rFonts w:ascii="Arial" w:hAnsi="Arial" w:cs="Arial"/>
                <w:sz w:val="22"/>
                <w:szCs w:val="22"/>
              </w:rPr>
              <w:t xml:space="preserve"> </w:t>
            </w:r>
            <w:r w:rsidR="00845E56" w:rsidRPr="007F3FBB">
              <w:rPr>
                <w:rFonts w:ascii="Arial" w:hAnsi="Arial" w:cs="Arial"/>
                <w:sz w:val="22"/>
                <w:szCs w:val="22"/>
              </w:rPr>
              <w:t>quickly</w:t>
            </w:r>
            <w:r w:rsidRPr="007F3FBB">
              <w:rPr>
                <w:rFonts w:ascii="Arial" w:hAnsi="Arial" w:cs="Arial"/>
                <w:sz w:val="22"/>
                <w:szCs w:val="22"/>
              </w:rPr>
              <w:t xml:space="preserve"> which increases</w:t>
            </w:r>
            <w:r w:rsidR="00DC3951" w:rsidRPr="007F3FBB">
              <w:rPr>
                <w:rFonts w:ascii="Arial" w:hAnsi="Arial" w:cs="Arial"/>
                <w:sz w:val="22"/>
                <w:szCs w:val="22"/>
              </w:rPr>
              <w:t xml:space="preserve"> the availability of teachers </w:t>
            </w:r>
            <w:r w:rsidR="00845E56" w:rsidRPr="007F3FBB">
              <w:rPr>
                <w:rFonts w:ascii="Arial" w:hAnsi="Arial" w:cs="Arial"/>
                <w:sz w:val="22"/>
                <w:szCs w:val="22"/>
              </w:rPr>
              <w:t>for</w:t>
            </w:r>
            <w:r w:rsidRPr="007F3FBB">
              <w:rPr>
                <w:rFonts w:ascii="Arial" w:hAnsi="Arial" w:cs="Arial"/>
                <w:sz w:val="22"/>
                <w:szCs w:val="22"/>
              </w:rPr>
              <w:t xml:space="preserve"> schools.</w:t>
            </w:r>
          </w:p>
          <w:p w:rsidR="00F92E5E" w:rsidRPr="00E546FA" w:rsidRDefault="00DC3951" w:rsidP="00E546FA">
            <w:pPr>
              <w:spacing w:before="120" w:after="120"/>
              <w:jc w:val="both"/>
              <w:rPr>
                <w:rFonts w:asciiTheme="minorHAnsi" w:hAnsiTheme="minorHAnsi" w:cstheme="minorHAnsi"/>
                <w:szCs w:val="24"/>
                <w:highlight w:val="yellow"/>
              </w:rPr>
            </w:pPr>
            <w:r w:rsidRPr="007F3FBB">
              <w:rPr>
                <w:rFonts w:ascii="Arial" w:hAnsi="Arial" w:cs="Arial"/>
                <w:sz w:val="22"/>
                <w:szCs w:val="22"/>
              </w:rPr>
              <w:t>The development of a Return to Teaching</w:t>
            </w:r>
            <w:r w:rsidR="00664CBD" w:rsidRPr="007F3FBB">
              <w:rPr>
                <w:rFonts w:ascii="Arial" w:hAnsi="Arial" w:cs="Arial"/>
                <w:sz w:val="22"/>
                <w:szCs w:val="22"/>
              </w:rPr>
              <w:t xml:space="preserve"> program is being researched in collaboration with the Centre for School Leadership Learning and Development</w:t>
            </w:r>
            <w:r w:rsidRPr="007F3FBB">
              <w:rPr>
                <w:rFonts w:ascii="Arial" w:hAnsi="Arial" w:cs="Arial"/>
                <w:sz w:val="22"/>
                <w:szCs w:val="22"/>
              </w:rPr>
              <w:t xml:space="preserve"> </w:t>
            </w:r>
            <w:r w:rsidR="00664CBD" w:rsidRPr="007F3FBB">
              <w:rPr>
                <w:rFonts w:ascii="Arial" w:hAnsi="Arial" w:cs="Arial"/>
                <w:sz w:val="22"/>
                <w:szCs w:val="22"/>
              </w:rPr>
              <w:t xml:space="preserve">to support teachers who have </w:t>
            </w:r>
            <w:r w:rsidRPr="007F3FBB">
              <w:rPr>
                <w:rFonts w:ascii="Arial" w:hAnsi="Arial" w:cs="Arial"/>
                <w:sz w:val="22"/>
                <w:szCs w:val="22"/>
              </w:rPr>
              <w:t xml:space="preserve">had </w:t>
            </w:r>
            <w:r w:rsidR="00664CBD" w:rsidRPr="007F3FBB">
              <w:rPr>
                <w:rFonts w:ascii="Arial" w:hAnsi="Arial" w:cs="Arial"/>
                <w:sz w:val="22"/>
                <w:szCs w:val="22"/>
              </w:rPr>
              <w:t>a significant absence from practice</w:t>
            </w:r>
            <w:r w:rsidRPr="007F3FBB">
              <w:rPr>
                <w:rFonts w:ascii="Arial" w:hAnsi="Arial" w:cs="Arial"/>
                <w:sz w:val="22"/>
                <w:szCs w:val="22"/>
              </w:rPr>
              <w:t>,</w:t>
            </w:r>
            <w:r w:rsidR="00664CBD" w:rsidRPr="007F3FBB">
              <w:rPr>
                <w:rFonts w:ascii="Arial" w:hAnsi="Arial" w:cs="Arial"/>
                <w:sz w:val="22"/>
                <w:szCs w:val="22"/>
              </w:rPr>
              <w:t xml:space="preserve"> but have met the requirements for renewal and wish to return</w:t>
            </w:r>
            <w:r w:rsidRPr="007F3FBB">
              <w:rPr>
                <w:rFonts w:ascii="Arial" w:hAnsi="Arial" w:cs="Arial"/>
                <w:sz w:val="22"/>
                <w:szCs w:val="22"/>
              </w:rPr>
              <w:t xml:space="preserve"> to teaching</w:t>
            </w:r>
            <w:r w:rsidR="00664CBD" w:rsidRPr="007F3FBB">
              <w:rPr>
                <w:rFonts w:ascii="Arial" w:hAnsi="Arial" w:cs="Arial"/>
                <w:sz w:val="22"/>
                <w:szCs w:val="22"/>
              </w:rPr>
              <w:t>.</w:t>
            </w:r>
            <w:r w:rsidR="00845E56" w:rsidRPr="007F3FBB">
              <w:rPr>
                <w:rFonts w:ascii="Arial" w:hAnsi="Arial" w:cs="Arial"/>
                <w:sz w:val="22"/>
                <w:szCs w:val="22"/>
              </w:rPr>
              <w:t xml:space="preserve"> Work in this area will continue in 2013.</w:t>
            </w:r>
            <w:r w:rsidR="00664CBD" w:rsidRPr="00E546FA">
              <w:rPr>
                <w:rFonts w:asciiTheme="minorHAnsi" w:hAnsiTheme="minorHAnsi" w:cstheme="minorHAnsi"/>
                <w:szCs w:val="24"/>
              </w:rPr>
              <w:t xml:space="preserve"> </w:t>
            </w:r>
          </w:p>
        </w:tc>
      </w:tr>
      <w:tr w:rsidR="005E2F24" w:rsidRPr="005E2F24" w:rsidTr="00F00207">
        <w:tblPrEx>
          <w:tblLook w:val="00A0" w:firstRow="1" w:lastRow="0" w:firstColumn="1" w:lastColumn="0" w:noHBand="0" w:noVBand="0"/>
        </w:tblPrEx>
        <w:trPr>
          <w:trHeight w:val="1691"/>
        </w:trPr>
        <w:tc>
          <w:tcPr>
            <w:tcW w:w="10260" w:type="dxa"/>
            <w:tcBorders>
              <w:top w:val="dotted" w:sz="4" w:space="0" w:color="auto"/>
              <w:bottom w:val="dotted" w:sz="4" w:space="0" w:color="auto"/>
            </w:tcBorders>
          </w:tcPr>
          <w:p w:rsidR="00D34C7D" w:rsidRPr="007F3FBB" w:rsidRDefault="00D34C7D" w:rsidP="00E546FA">
            <w:pPr>
              <w:pStyle w:val="ListParagraph"/>
              <w:autoSpaceDE w:val="0"/>
              <w:autoSpaceDN w:val="0"/>
              <w:adjustRightInd w:val="0"/>
              <w:ind w:left="0"/>
              <w:rPr>
                <w:rFonts w:ascii="Arial" w:hAnsi="Arial" w:cs="Arial"/>
                <w:i/>
              </w:rPr>
            </w:pPr>
            <w:r w:rsidRPr="007F3FBB">
              <w:rPr>
                <w:rFonts w:ascii="Arial" w:hAnsi="Arial" w:cs="Arial"/>
                <w:b/>
                <w:i/>
              </w:rPr>
              <w:t>National Accreditation of Pre-service Teacher Education Courses</w:t>
            </w:r>
          </w:p>
          <w:p w:rsidR="00845E56" w:rsidRPr="007F3FBB" w:rsidRDefault="00845E56" w:rsidP="00B74C30">
            <w:pPr>
              <w:spacing w:before="120" w:after="120"/>
              <w:jc w:val="both"/>
              <w:rPr>
                <w:rFonts w:ascii="Arial" w:hAnsi="Arial" w:cs="Arial"/>
                <w:sz w:val="22"/>
                <w:szCs w:val="22"/>
              </w:rPr>
            </w:pPr>
            <w:r w:rsidRPr="007F3FBB">
              <w:rPr>
                <w:rFonts w:ascii="Arial" w:hAnsi="Arial" w:cs="Arial"/>
                <w:sz w:val="22"/>
                <w:szCs w:val="22"/>
              </w:rPr>
              <w:t xml:space="preserve">The National Guidelines for Accreditation of Initial Teacher Education Programs provide a rigorous accreditation process </w:t>
            </w:r>
            <w:r w:rsidR="00B74C30" w:rsidRPr="007F3FBB">
              <w:rPr>
                <w:rFonts w:ascii="Arial" w:hAnsi="Arial" w:cs="Arial"/>
                <w:sz w:val="22"/>
                <w:szCs w:val="22"/>
              </w:rPr>
              <w:t xml:space="preserve">to </w:t>
            </w:r>
            <w:r w:rsidRPr="007F3FBB">
              <w:rPr>
                <w:rFonts w:ascii="Arial" w:hAnsi="Arial" w:cs="Arial"/>
                <w:sz w:val="22"/>
                <w:szCs w:val="22"/>
              </w:rPr>
              <w:t xml:space="preserve">ensure students </w:t>
            </w:r>
            <w:r w:rsidR="004F53D1" w:rsidRPr="007F3FBB">
              <w:rPr>
                <w:rFonts w:ascii="Arial" w:hAnsi="Arial" w:cs="Arial"/>
                <w:sz w:val="22"/>
                <w:szCs w:val="22"/>
              </w:rPr>
              <w:t xml:space="preserve">are </w:t>
            </w:r>
            <w:r w:rsidRPr="007F3FBB">
              <w:rPr>
                <w:rFonts w:ascii="Arial" w:hAnsi="Arial" w:cs="Arial"/>
                <w:sz w:val="22"/>
                <w:szCs w:val="22"/>
              </w:rPr>
              <w:t xml:space="preserve">participating in </w:t>
            </w:r>
            <w:r w:rsidR="004F53D1" w:rsidRPr="007F3FBB">
              <w:rPr>
                <w:rFonts w:ascii="Arial" w:hAnsi="Arial" w:cs="Arial"/>
                <w:sz w:val="22"/>
                <w:szCs w:val="22"/>
              </w:rPr>
              <w:t>learning</w:t>
            </w:r>
            <w:r w:rsidRPr="007F3FBB">
              <w:rPr>
                <w:rFonts w:ascii="Arial" w:hAnsi="Arial" w:cs="Arial"/>
                <w:sz w:val="22"/>
                <w:szCs w:val="22"/>
              </w:rPr>
              <w:t xml:space="preserve"> </w:t>
            </w:r>
            <w:r w:rsidR="00B74C30" w:rsidRPr="007F3FBB">
              <w:rPr>
                <w:rFonts w:ascii="Arial" w:hAnsi="Arial" w:cs="Arial"/>
                <w:sz w:val="22"/>
                <w:szCs w:val="22"/>
              </w:rPr>
              <w:t xml:space="preserve">in the Northern </w:t>
            </w:r>
            <w:r w:rsidR="007F3FBB" w:rsidRPr="007F3FBB">
              <w:rPr>
                <w:rFonts w:ascii="Arial" w:hAnsi="Arial" w:cs="Arial"/>
                <w:sz w:val="22"/>
                <w:szCs w:val="22"/>
              </w:rPr>
              <w:t>Territory is</w:t>
            </w:r>
            <w:r w:rsidRPr="007F3FBB">
              <w:rPr>
                <w:rFonts w:ascii="Arial" w:hAnsi="Arial" w:cs="Arial"/>
                <w:sz w:val="22"/>
                <w:szCs w:val="22"/>
              </w:rPr>
              <w:t xml:space="preserve"> consistent </w:t>
            </w:r>
            <w:r w:rsidR="004F53D1" w:rsidRPr="007F3FBB">
              <w:rPr>
                <w:rFonts w:ascii="Arial" w:hAnsi="Arial" w:cs="Arial"/>
                <w:sz w:val="22"/>
                <w:szCs w:val="22"/>
              </w:rPr>
              <w:t>with</w:t>
            </w:r>
            <w:r w:rsidRPr="007F3FBB">
              <w:rPr>
                <w:rFonts w:ascii="Arial" w:hAnsi="Arial" w:cs="Arial"/>
                <w:sz w:val="22"/>
                <w:szCs w:val="22"/>
              </w:rPr>
              <w:t xml:space="preserve"> other </w:t>
            </w:r>
            <w:r w:rsidR="004F53D1" w:rsidRPr="007F3FBB">
              <w:rPr>
                <w:rFonts w:ascii="Arial" w:hAnsi="Arial" w:cs="Arial"/>
                <w:sz w:val="22"/>
                <w:szCs w:val="22"/>
              </w:rPr>
              <w:t>course</w:t>
            </w:r>
            <w:r w:rsidR="0079714B" w:rsidRPr="007F3FBB">
              <w:rPr>
                <w:rFonts w:ascii="Arial" w:hAnsi="Arial" w:cs="Arial"/>
                <w:sz w:val="22"/>
                <w:szCs w:val="22"/>
              </w:rPr>
              <w:t>s</w:t>
            </w:r>
            <w:r w:rsidR="004F53D1" w:rsidRPr="007F3FBB">
              <w:rPr>
                <w:rFonts w:ascii="Arial" w:hAnsi="Arial" w:cs="Arial"/>
                <w:sz w:val="22"/>
                <w:szCs w:val="22"/>
              </w:rPr>
              <w:t xml:space="preserve"> </w:t>
            </w:r>
            <w:r w:rsidRPr="007F3FBB">
              <w:rPr>
                <w:rFonts w:ascii="Arial" w:hAnsi="Arial" w:cs="Arial"/>
                <w:sz w:val="22"/>
                <w:szCs w:val="22"/>
              </w:rPr>
              <w:t xml:space="preserve">in Australia. </w:t>
            </w:r>
            <w:r w:rsidR="00B74C30" w:rsidRPr="007F3FBB">
              <w:rPr>
                <w:rFonts w:ascii="Arial" w:hAnsi="Arial" w:cs="Arial"/>
                <w:sz w:val="22"/>
                <w:szCs w:val="22"/>
              </w:rPr>
              <w:t xml:space="preserve">Trained panel members are required to assess new programs and in 2012 </w:t>
            </w:r>
            <w:r w:rsidRPr="007F3FBB">
              <w:rPr>
                <w:rFonts w:ascii="Arial" w:hAnsi="Arial" w:cs="Arial"/>
                <w:sz w:val="22"/>
                <w:szCs w:val="22"/>
              </w:rPr>
              <w:t xml:space="preserve">a further 12 people </w:t>
            </w:r>
            <w:r w:rsidR="00B74C30" w:rsidRPr="007F3FBB">
              <w:rPr>
                <w:rFonts w:ascii="Arial" w:hAnsi="Arial" w:cs="Arial"/>
                <w:sz w:val="22"/>
                <w:szCs w:val="22"/>
              </w:rPr>
              <w:t xml:space="preserve">in the Northern Territory were trained </w:t>
            </w:r>
            <w:r w:rsidRPr="007F3FBB">
              <w:rPr>
                <w:rFonts w:ascii="Arial" w:hAnsi="Arial" w:cs="Arial"/>
                <w:sz w:val="22"/>
                <w:szCs w:val="22"/>
              </w:rPr>
              <w:t>as panel members, increasing the expertise and efficiency of panels</w:t>
            </w:r>
            <w:r w:rsidR="000504ED" w:rsidRPr="007F3FBB">
              <w:rPr>
                <w:rFonts w:ascii="Arial" w:hAnsi="Arial" w:cs="Arial"/>
                <w:sz w:val="22"/>
                <w:szCs w:val="22"/>
              </w:rPr>
              <w:t>. The Northern Territory</w:t>
            </w:r>
            <w:r w:rsidRPr="007F3FBB">
              <w:rPr>
                <w:rFonts w:ascii="Arial" w:hAnsi="Arial" w:cs="Arial"/>
                <w:sz w:val="22"/>
                <w:szCs w:val="22"/>
              </w:rPr>
              <w:t xml:space="preserve"> has </w:t>
            </w:r>
            <w:r w:rsidR="000504ED" w:rsidRPr="007F3FBB">
              <w:rPr>
                <w:rFonts w:ascii="Arial" w:hAnsi="Arial" w:cs="Arial"/>
                <w:sz w:val="22"/>
                <w:szCs w:val="22"/>
              </w:rPr>
              <w:t xml:space="preserve">also </w:t>
            </w:r>
            <w:r w:rsidRPr="007F3FBB">
              <w:rPr>
                <w:rFonts w:ascii="Arial" w:hAnsi="Arial" w:cs="Arial"/>
                <w:sz w:val="22"/>
                <w:szCs w:val="22"/>
              </w:rPr>
              <w:t xml:space="preserve">streamlined the process for presenting courses for accreditation and giving and responding to feedback. </w:t>
            </w:r>
          </w:p>
          <w:p w:rsidR="00BD6D95" w:rsidRDefault="00BD6D95" w:rsidP="00E546FA">
            <w:pPr>
              <w:spacing w:before="120" w:after="120"/>
              <w:jc w:val="both"/>
              <w:rPr>
                <w:rFonts w:ascii="Arial" w:hAnsi="Arial" w:cs="Arial"/>
                <w:sz w:val="22"/>
                <w:szCs w:val="22"/>
              </w:rPr>
            </w:pPr>
          </w:p>
          <w:p w:rsidR="004F53D1" w:rsidRPr="007F3FBB" w:rsidRDefault="000504ED" w:rsidP="00E546FA">
            <w:pPr>
              <w:spacing w:before="120" w:after="120"/>
              <w:jc w:val="both"/>
              <w:rPr>
                <w:rFonts w:ascii="Arial" w:hAnsi="Arial" w:cs="Arial"/>
                <w:sz w:val="22"/>
                <w:szCs w:val="22"/>
              </w:rPr>
            </w:pPr>
            <w:r w:rsidRPr="007F3FBB">
              <w:rPr>
                <w:rFonts w:ascii="Arial" w:hAnsi="Arial" w:cs="Arial"/>
                <w:sz w:val="22"/>
                <w:szCs w:val="22"/>
              </w:rPr>
              <w:t>In 2012, t</w:t>
            </w:r>
            <w:r w:rsidR="00845E56" w:rsidRPr="007F3FBB">
              <w:rPr>
                <w:rFonts w:ascii="Arial" w:hAnsi="Arial" w:cs="Arial"/>
                <w:sz w:val="22"/>
                <w:szCs w:val="22"/>
              </w:rPr>
              <w:t xml:space="preserve">he Northern </w:t>
            </w:r>
            <w:r w:rsidR="00CA78FB" w:rsidRPr="007F3FBB">
              <w:rPr>
                <w:rFonts w:ascii="Arial" w:hAnsi="Arial" w:cs="Arial"/>
                <w:sz w:val="22"/>
                <w:szCs w:val="22"/>
              </w:rPr>
              <w:t>Territory accredited</w:t>
            </w:r>
            <w:r w:rsidRPr="007F3FBB">
              <w:rPr>
                <w:rFonts w:ascii="Arial" w:hAnsi="Arial" w:cs="Arial"/>
                <w:sz w:val="22"/>
                <w:szCs w:val="22"/>
              </w:rPr>
              <w:t xml:space="preserve"> one program,</w:t>
            </w:r>
            <w:r w:rsidR="00845E56" w:rsidRPr="007F3FBB">
              <w:rPr>
                <w:rFonts w:ascii="Arial" w:hAnsi="Arial" w:cs="Arial"/>
                <w:sz w:val="22"/>
                <w:szCs w:val="22"/>
              </w:rPr>
              <w:t xml:space="preserve"> </w:t>
            </w:r>
            <w:r w:rsidR="004F53D1" w:rsidRPr="007F3FBB">
              <w:rPr>
                <w:rFonts w:ascii="Arial" w:hAnsi="Arial" w:cs="Arial"/>
                <w:sz w:val="22"/>
                <w:szCs w:val="22"/>
              </w:rPr>
              <w:t xml:space="preserve">the Bachelor of Education </w:t>
            </w:r>
            <w:r w:rsidR="00270641" w:rsidRPr="007F3FBB">
              <w:rPr>
                <w:rFonts w:ascii="Arial" w:hAnsi="Arial" w:cs="Arial"/>
                <w:sz w:val="22"/>
                <w:szCs w:val="22"/>
              </w:rPr>
              <w:t>(</w:t>
            </w:r>
            <w:r w:rsidR="004F53D1" w:rsidRPr="007F3FBB">
              <w:rPr>
                <w:rFonts w:ascii="Arial" w:hAnsi="Arial" w:cs="Arial"/>
                <w:sz w:val="22"/>
                <w:szCs w:val="22"/>
              </w:rPr>
              <w:t>Primary</w:t>
            </w:r>
            <w:r w:rsidR="00270641" w:rsidRPr="007F3FBB">
              <w:rPr>
                <w:rFonts w:ascii="Arial" w:hAnsi="Arial" w:cs="Arial"/>
                <w:sz w:val="22"/>
                <w:szCs w:val="22"/>
              </w:rPr>
              <w:t>)</w:t>
            </w:r>
            <w:r w:rsidRPr="007F3FBB">
              <w:rPr>
                <w:rFonts w:ascii="Arial" w:hAnsi="Arial" w:cs="Arial"/>
                <w:sz w:val="22"/>
                <w:szCs w:val="22"/>
              </w:rPr>
              <w:t>,</w:t>
            </w:r>
            <w:r w:rsidR="000E4D02" w:rsidRPr="007F3FBB">
              <w:rPr>
                <w:rFonts w:ascii="Arial" w:hAnsi="Arial" w:cs="Arial"/>
                <w:sz w:val="22"/>
                <w:szCs w:val="22"/>
              </w:rPr>
              <w:t xml:space="preserve"> using the national graduate teacher standards and program standards.</w:t>
            </w:r>
          </w:p>
          <w:p w:rsidR="000504ED" w:rsidRPr="007F3FBB" w:rsidRDefault="000E4D02" w:rsidP="000504ED">
            <w:pPr>
              <w:spacing w:before="120" w:after="120"/>
              <w:jc w:val="both"/>
              <w:rPr>
                <w:rFonts w:ascii="Arial" w:hAnsi="Arial" w:cs="Arial"/>
                <w:sz w:val="22"/>
                <w:szCs w:val="22"/>
              </w:rPr>
            </w:pPr>
            <w:r w:rsidRPr="007F3FBB">
              <w:rPr>
                <w:rFonts w:ascii="Arial" w:hAnsi="Arial" w:cs="Arial"/>
                <w:sz w:val="22"/>
                <w:szCs w:val="22"/>
              </w:rPr>
              <w:t xml:space="preserve">An additional </w:t>
            </w:r>
            <w:r w:rsidR="004F53D1" w:rsidRPr="007F3FBB">
              <w:rPr>
                <w:rFonts w:ascii="Arial" w:hAnsi="Arial" w:cs="Arial"/>
                <w:sz w:val="22"/>
                <w:szCs w:val="22"/>
              </w:rPr>
              <w:t xml:space="preserve">six courses </w:t>
            </w:r>
            <w:r w:rsidRPr="007F3FBB">
              <w:rPr>
                <w:rFonts w:ascii="Arial" w:hAnsi="Arial" w:cs="Arial"/>
                <w:sz w:val="22"/>
                <w:szCs w:val="22"/>
              </w:rPr>
              <w:t xml:space="preserve">are expected to be accredited </w:t>
            </w:r>
            <w:r w:rsidR="004F53D1" w:rsidRPr="007F3FBB">
              <w:rPr>
                <w:rFonts w:ascii="Arial" w:hAnsi="Arial" w:cs="Arial"/>
                <w:sz w:val="22"/>
                <w:szCs w:val="22"/>
              </w:rPr>
              <w:t xml:space="preserve">in </w:t>
            </w:r>
            <w:r w:rsidR="00270641" w:rsidRPr="007F3FBB">
              <w:rPr>
                <w:rFonts w:ascii="Arial" w:hAnsi="Arial" w:cs="Arial"/>
                <w:sz w:val="22"/>
                <w:szCs w:val="22"/>
              </w:rPr>
              <w:t xml:space="preserve">early </w:t>
            </w:r>
            <w:r w:rsidR="004F53D1" w:rsidRPr="007F3FBB">
              <w:rPr>
                <w:rFonts w:ascii="Arial" w:hAnsi="Arial" w:cs="Arial"/>
                <w:sz w:val="22"/>
                <w:szCs w:val="22"/>
              </w:rPr>
              <w:t xml:space="preserve">2013: </w:t>
            </w:r>
            <w:r w:rsidR="005E2F24" w:rsidRPr="007F3FBB">
              <w:rPr>
                <w:rFonts w:ascii="Arial" w:hAnsi="Arial" w:cs="Arial"/>
                <w:sz w:val="22"/>
                <w:szCs w:val="22"/>
              </w:rPr>
              <w:t>The Bachelor of Education (Science), (Information Technology), (Humanities), (Health, Human Development and Physical Education), (Visual Arts), and (Music)</w:t>
            </w:r>
            <w:r w:rsidR="00270641" w:rsidRPr="007F3FBB">
              <w:rPr>
                <w:rFonts w:ascii="Arial" w:hAnsi="Arial" w:cs="Arial"/>
                <w:sz w:val="22"/>
                <w:szCs w:val="22"/>
              </w:rPr>
              <w:t xml:space="preserve">. </w:t>
            </w:r>
          </w:p>
          <w:p w:rsidR="00F92E5E" w:rsidRPr="00E546FA" w:rsidRDefault="00270641" w:rsidP="000504ED">
            <w:pPr>
              <w:spacing w:before="120" w:after="120"/>
              <w:jc w:val="both"/>
              <w:rPr>
                <w:rFonts w:asciiTheme="minorHAnsi" w:hAnsiTheme="minorHAnsi" w:cstheme="minorHAnsi"/>
                <w:szCs w:val="24"/>
              </w:rPr>
            </w:pPr>
            <w:r w:rsidRPr="007F3FBB">
              <w:rPr>
                <w:rFonts w:ascii="Arial" w:hAnsi="Arial" w:cs="Arial"/>
                <w:sz w:val="22"/>
                <w:szCs w:val="22"/>
              </w:rPr>
              <w:t>The Board and the provider continue to work in partnership to ensure quality teacher training is available in the Northern Territory.</w:t>
            </w:r>
            <w:r w:rsidRPr="00E546FA">
              <w:rPr>
                <w:rFonts w:asciiTheme="minorHAnsi" w:hAnsiTheme="minorHAnsi" w:cstheme="minorHAnsi"/>
                <w:szCs w:val="24"/>
              </w:rPr>
              <w:t xml:space="preserve">  </w:t>
            </w:r>
          </w:p>
        </w:tc>
      </w:tr>
      <w:tr w:rsidR="005E2F24" w:rsidRPr="005E2F24"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F92E5E" w:rsidRPr="007F3FBB" w:rsidRDefault="00D34C7D" w:rsidP="00E546FA">
            <w:pPr>
              <w:pStyle w:val="ListParagraph"/>
              <w:autoSpaceDE w:val="0"/>
              <w:autoSpaceDN w:val="0"/>
              <w:adjustRightInd w:val="0"/>
              <w:ind w:left="0"/>
              <w:rPr>
                <w:rFonts w:ascii="Arial" w:hAnsi="Arial" w:cs="Arial"/>
                <w:b/>
                <w:i/>
              </w:rPr>
            </w:pPr>
            <w:r w:rsidRPr="007F3FBB">
              <w:rPr>
                <w:rFonts w:ascii="Arial" w:hAnsi="Arial" w:cs="Arial"/>
                <w:b/>
                <w:i/>
              </w:rPr>
              <w:t>Professional Development and Support for Principals</w:t>
            </w:r>
          </w:p>
          <w:p w:rsidR="00E20984" w:rsidRPr="007F3FBB" w:rsidRDefault="00E20984" w:rsidP="00E546FA">
            <w:pPr>
              <w:spacing w:before="120" w:after="120"/>
              <w:jc w:val="both"/>
              <w:rPr>
                <w:rFonts w:ascii="Arial" w:hAnsi="Arial" w:cs="Arial"/>
                <w:sz w:val="22"/>
                <w:szCs w:val="22"/>
              </w:rPr>
            </w:pPr>
            <w:r w:rsidRPr="007F3FBB">
              <w:rPr>
                <w:rFonts w:ascii="Arial" w:hAnsi="Arial" w:cs="Arial"/>
                <w:sz w:val="22"/>
                <w:szCs w:val="22"/>
              </w:rPr>
              <w:t xml:space="preserve">In 2012 the Centre </w:t>
            </w:r>
            <w:r w:rsidR="00785565" w:rsidRPr="007F3FBB">
              <w:rPr>
                <w:rFonts w:ascii="Arial" w:hAnsi="Arial" w:cs="Arial"/>
                <w:sz w:val="22"/>
                <w:szCs w:val="22"/>
              </w:rPr>
              <w:t xml:space="preserve">for School Leadership, Learning and Development </w:t>
            </w:r>
            <w:r w:rsidRPr="007F3FBB">
              <w:rPr>
                <w:rFonts w:ascii="Arial" w:hAnsi="Arial" w:cs="Arial"/>
                <w:sz w:val="22"/>
                <w:szCs w:val="22"/>
              </w:rPr>
              <w:t>provided programs that had a strong focus on teaching instruction and instructional leadership including:</w:t>
            </w:r>
          </w:p>
          <w:p w:rsidR="00E20984" w:rsidRPr="007F3FBB" w:rsidRDefault="00E20984" w:rsidP="00E546FA">
            <w:pPr>
              <w:pStyle w:val="ListParagraph"/>
              <w:numPr>
                <w:ilvl w:val="0"/>
                <w:numId w:val="25"/>
              </w:numPr>
              <w:autoSpaceDE w:val="0"/>
              <w:autoSpaceDN w:val="0"/>
              <w:adjustRightInd w:val="0"/>
              <w:rPr>
                <w:rFonts w:ascii="Arial" w:hAnsi="Arial" w:cs="Arial"/>
              </w:rPr>
            </w:pPr>
            <w:r w:rsidRPr="007F3FBB">
              <w:rPr>
                <w:rFonts w:ascii="Arial" w:hAnsi="Arial" w:cs="Arial"/>
              </w:rPr>
              <w:t>Preparation for School Leadership</w:t>
            </w:r>
            <w:r w:rsidR="000D5215" w:rsidRPr="007F3FBB">
              <w:rPr>
                <w:rFonts w:ascii="Arial" w:hAnsi="Arial" w:cs="Arial"/>
              </w:rPr>
              <w:t xml:space="preserve"> </w:t>
            </w:r>
            <w:r w:rsidR="00785565" w:rsidRPr="007F3FBB">
              <w:rPr>
                <w:rFonts w:ascii="Arial" w:hAnsi="Arial" w:cs="Arial"/>
              </w:rPr>
              <w:t>was delive</w:t>
            </w:r>
            <w:r w:rsidR="00044289" w:rsidRPr="007F3FBB">
              <w:rPr>
                <w:rFonts w:ascii="Arial" w:hAnsi="Arial" w:cs="Arial"/>
              </w:rPr>
              <w:t>red across all six regions to 67</w:t>
            </w:r>
            <w:r w:rsidR="00785565" w:rsidRPr="007F3FBB">
              <w:rPr>
                <w:rFonts w:ascii="Arial" w:hAnsi="Arial" w:cs="Arial"/>
              </w:rPr>
              <w:t xml:space="preserve"> participants. The program</w:t>
            </w:r>
            <w:r w:rsidRPr="007F3FBB">
              <w:rPr>
                <w:rFonts w:ascii="Arial" w:hAnsi="Arial" w:cs="Arial"/>
              </w:rPr>
              <w:t xml:space="preserve"> prepared participants for school leadership roles and supporting them to ‘be ready’ when an opportunity to take on such a role</w:t>
            </w:r>
            <w:r w:rsidR="0079714B" w:rsidRPr="007F3FBB">
              <w:rPr>
                <w:rFonts w:ascii="Arial" w:hAnsi="Arial" w:cs="Arial"/>
              </w:rPr>
              <w:t xml:space="preserve"> </w:t>
            </w:r>
            <w:r w:rsidRPr="007F3FBB">
              <w:rPr>
                <w:rFonts w:ascii="Arial" w:hAnsi="Arial" w:cs="Arial"/>
              </w:rPr>
              <w:t xml:space="preserve">arises. </w:t>
            </w:r>
            <w:r w:rsidR="000D5215" w:rsidRPr="007F3FBB">
              <w:rPr>
                <w:rFonts w:ascii="Arial" w:hAnsi="Arial" w:cs="Arial"/>
              </w:rPr>
              <w:t xml:space="preserve">It provided opportunities for </w:t>
            </w:r>
            <w:r w:rsidR="0079714B" w:rsidRPr="007F3FBB">
              <w:rPr>
                <w:rFonts w:ascii="Arial" w:hAnsi="Arial" w:cs="Arial"/>
              </w:rPr>
              <w:t xml:space="preserve">participants </w:t>
            </w:r>
            <w:r w:rsidR="000D5215" w:rsidRPr="007F3FBB">
              <w:rPr>
                <w:rFonts w:ascii="Arial" w:hAnsi="Arial" w:cs="Arial"/>
              </w:rPr>
              <w:t>to develop their</w:t>
            </w:r>
            <w:r w:rsidRPr="007F3FBB">
              <w:rPr>
                <w:rFonts w:ascii="Arial" w:hAnsi="Arial" w:cs="Arial"/>
              </w:rPr>
              <w:t xml:space="preserve"> personal leadership capabilities within their own school </w:t>
            </w:r>
            <w:r w:rsidR="000D5215" w:rsidRPr="007F3FBB">
              <w:rPr>
                <w:rFonts w:ascii="Arial" w:hAnsi="Arial" w:cs="Arial"/>
              </w:rPr>
              <w:t>contexts</w:t>
            </w:r>
            <w:r w:rsidRPr="007F3FBB">
              <w:rPr>
                <w:rFonts w:ascii="Arial" w:hAnsi="Arial" w:cs="Arial"/>
              </w:rPr>
              <w:t>.</w:t>
            </w:r>
          </w:p>
          <w:p w:rsidR="00E20984" w:rsidRPr="007F3FBB" w:rsidRDefault="00E20984" w:rsidP="00E546FA">
            <w:pPr>
              <w:pStyle w:val="ListParagraph"/>
              <w:numPr>
                <w:ilvl w:val="0"/>
                <w:numId w:val="25"/>
              </w:numPr>
              <w:autoSpaceDE w:val="0"/>
              <w:autoSpaceDN w:val="0"/>
              <w:adjustRightInd w:val="0"/>
              <w:rPr>
                <w:rFonts w:ascii="Arial" w:hAnsi="Arial" w:cs="Arial"/>
              </w:rPr>
            </w:pPr>
            <w:r w:rsidRPr="007F3FBB">
              <w:rPr>
                <w:rFonts w:ascii="Arial" w:hAnsi="Arial" w:cs="Arial"/>
              </w:rPr>
              <w:t>Li</w:t>
            </w:r>
            <w:r w:rsidR="006A1401" w:rsidRPr="007F3FBB">
              <w:rPr>
                <w:rFonts w:ascii="Arial" w:hAnsi="Arial" w:cs="Arial"/>
              </w:rPr>
              <w:t xml:space="preserve">teracy and Numeracy Leadership </w:t>
            </w:r>
            <w:r w:rsidRPr="007F3FBB">
              <w:rPr>
                <w:rFonts w:ascii="Arial" w:hAnsi="Arial" w:cs="Arial"/>
              </w:rPr>
              <w:t xml:space="preserve">Program </w:t>
            </w:r>
            <w:r w:rsidR="0079714B" w:rsidRPr="007F3FBB">
              <w:rPr>
                <w:rFonts w:ascii="Arial" w:hAnsi="Arial" w:cs="Arial"/>
              </w:rPr>
              <w:t xml:space="preserve">was </w:t>
            </w:r>
            <w:r w:rsidR="00785565" w:rsidRPr="007F3FBB">
              <w:rPr>
                <w:rFonts w:ascii="Arial" w:hAnsi="Arial" w:cs="Arial"/>
              </w:rPr>
              <w:t xml:space="preserve">delivered to </w:t>
            </w:r>
            <w:r w:rsidR="00BD6D95">
              <w:rPr>
                <w:rFonts w:ascii="Arial" w:hAnsi="Arial" w:cs="Arial"/>
              </w:rPr>
              <w:t xml:space="preserve">all </w:t>
            </w:r>
            <w:r w:rsidR="00785565" w:rsidRPr="007F3FBB">
              <w:rPr>
                <w:rFonts w:ascii="Arial" w:hAnsi="Arial" w:cs="Arial"/>
              </w:rPr>
              <w:t xml:space="preserve">school principals and members of school leadership teams </w:t>
            </w:r>
            <w:r w:rsidR="00044289" w:rsidRPr="007F3FBB">
              <w:rPr>
                <w:rFonts w:ascii="Arial" w:hAnsi="Arial" w:cs="Arial"/>
              </w:rPr>
              <w:t xml:space="preserve">over 12 months </w:t>
            </w:r>
            <w:r w:rsidR="00785565" w:rsidRPr="007F3FBB">
              <w:rPr>
                <w:rFonts w:ascii="Arial" w:hAnsi="Arial" w:cs="Arial"/>
              </w:rPr>
              <w:t>to enhance</w:t>
            </w:r>
            <w:r w:rsidRPr="007F3FBB">
              <w:rPr>
                <w:rFonts w:ascii="Arial" w:hAnsi="Arial" w:cs="Arial"/>
              </w:rPr>
              <w:t xml:space="preserve"> capabilities to embed effective whole school literacy and numeracy teaching, learning and assessment practices within their own school contexts.  </w:t>
            </w:r>
          </w:p>
          <w:p w:rsidR="00E20984" w:rsidRPr="007F3FBB" w:rsidRDefault="00E20984" w:rsidP="00E546FA">
            <w:pPr>
              <w:pStyle w:val="ListParagraph"/>
              <w:numPr>
                <w:ilvl w:val="0"/>
                <w:numId w:val="25"/>
              </w:numPr>
              <w:autoSpaceDE w:val="0"/>
              <w:autoSpaceDN w:val="0"/>
              <w:adjustRightInd w:val="0"/>
              <w:rPr>
                <w:rFonts w:ascii="Arial" w:hAnsi="Arial" w:cs="Arial"/>
              </w:rPr>
            </w:pPr>
            <w:r w:rsidRPr="007F3FBB">
              <w:rPr>
                <w:rFonts w:ascii="Arial" w:hAnsi="Arial" w:cs="Arial"/>
              </w:rPr>
              <w:t xml:space="preserve">Development Program for High Potential School Leaders </w:t>
            </w:r>
            <w:r w:rsidR="00785565" w:rsidRPr="007F3FBB">
              <w:rPr>
                <w:rFonts w:ascii="Arial" w:hAnsi="Arial" w:cs="Arial"/>
              </w:rPr>
              <w:t xml:space="preserve">delivered to eight participants </w:t>
            </w:r>
            <w:r w:rsidRPr="007F3FBB">
              <w:rPr>
                <w:rFonts w:ascii="Arial" w:hAnsi="Arial" w:cs="Arial"/>
              </w:rPr>
              <w:t>to enhance leadership capacity for high potential school leaders aspiring to be school principals.</w:t>
            </w:r>
          </w:p>
          <w:p w:rsidR="00E20984" w:rsidRPr="007F3FBB" w:rsidRDefault="00E20984" w:rsidP="00E546FA">
            <w:pPr>
              <w:pStyle w:val="ListParagraph"/>
              <w:numPr>
                <w:ilvl w:val="0"/>
                <w:numId w:val="25"/>
              </w:numPr>
              <w:autoSpaceDE w:val="0"/>
              <w:autoSpaceDN w:val="0"/>
              <w:adjustRightInd w:val="0"/>
              <w:rPr>
                <w:rFonts w:ascii="Arial" w:hAnsi="Arial" w:cs="Arial"/>
              </w:rPr>
            </w:pPr>
            <w:r w:rsidRPr="007F3FBB">
              <w:rPr>
                <w:rFonts w:ascii="Arial" w:hAnsi="Arial" w:cs="Arial"/>
              </w:rPr>
              <w:t xml:space="preserve">School Leaders in the Making Program </w:t>
            </w:r>
            <w:r w:rsidR="00785565" w:rsidRPr="007F3FBB">
              <w:rPr>
                <w:rFonts w:ascii="Arial" w:hAnsi="Arial" w:cs="Arial"/>
              </w:rPr>
              <w:t xml:space="preserve">delivered over 12 months to 19 participants </w:t>
            </w:r>
            <w:r w:rsidR="000504ED" w:rsidRPr="007F3FBB">
              <w:rPr>
                <w:rFonts w:ascii="Arial" w:hAnsi="Arial" w:cs="Arial"/>
              </w:rPr>
              <w:t xml:space="preserve">to enhance </w:t>
            </w:r>
            <w:r w:rsidRPr="007F3FBB">
              <w:rPr>
                <w:rFonts w:ascii="Arial" w:hAnsi="Arial" w:cs="Arial"/>
              </w:rPr>
              <w:t xml:space="preserve">leadership capacity of those aspiring to principal roles. The </w:t>
            </w:r>
            <w:r w:rsidR="000D5215" w:rsidRPr="007F3FBB">
              <w:rPr>
                <w:rFonts w:ascii="Arial" w:hAnsi="Arial" w:cs="Arial"/>
              </w:rPr>
              <w:t>p</w:t>
            </w:r>
            <w:r w:rsidRPr="007F3FBB">
              <w:rPr>
                <w:rFonts w:ascii="Arial" w:hAnsi="Arial" w:cs="Arial"/>
              </w:rPr>
              <w:t xml:space="preserve">rogram </w:t>
            </w:r>
            <w:r w:rsidR="000D5215" w:rsidRPr="007F3FBB">
              <w:rPr>
                <w:rFonts w:ascii="Arial" w:hAnsi="Arial" w:cs="Arial"/>
              </w:rPr>
              <w:t>developed participants</w:t>
            </w:r>
            <w:r w:rsidR="00980D39" w:rsidRPr="007F3FBB">
              <w:rPr>
                <w:rFonts w:ascii="Arial" w:hAnsi="Arial" w:cs="Arial"/>
              </w:rPr>
              <w:t>’</w:t>
            </w:r>
            <w:r w:rsidRPr="007F3FBB">
              <w:rPr>
                <w:rFonts w:ascii="Arial" w:hAnsi="Arial" w:cs="Arial"/>
              </w:rPr>
              <w:t xml:space="preserve"> skills and knowledge of current innovations and trends to lead effective schools and im</w:t>
            </w:r>
            <w:r w:rsidR="00980D39" w:rsidRPr="007F3FBB">
              <w:rPr>
                <w:rFonts w:ascii="Arial" w:hAnsi="Arial" w:cs="Arial"/>
              </w:rPr>
              <w:t>prove student learning outcomes</w:t>
            </w:r>
            <w:r w:rsidRPr="007F3FBB">
              <w:rPr>
                <w:rFonts w:ascii="Arial" w:hAnsi="Arial" w:cs="Arial"/>
              </w:rPr>
              <w:t xml:space="preserve">. </w:t>
            </w:r>
            <w:r w:rsidR="00980D39" w:rsidRPr="007F3FBB">
              <w:rPr>
                <w:rFonts w:ascii="Arial" w:hAnsi="Arial" w:cs="Arial"/>
              </w:rPr>
              <w:t>It</w:t>
            </w:r>
            <w:r w:rsidRPr="007F3FBB">
              <w:rPr>
                <w:rFonts w:ascii="Arial" w:hAnsi="Arial" w:cs="Arial"/>
              </w:rPr>
              <w:t xml:space="preserve"> also provided opportunities for networking and mentoring.</w:t>
            </w:r>
            <w:r w:rsidR="00785565" w:rsidRPr="007F3FBB">
              <w:rPr>
                <w:rFonts w:ascii="Arial" w:hAnsi="Arial" w:cs="Arial"/>
              </w:rPr>
              <w:t xml:space="preserve"> </w:t>
            </w:r>
            <w:r w:rsidR="0079714B" w:rsidRPr="007F3FBB">
              <w:rPr>
                <w:rFonts w:ascii="Arial" w:hAnsi="Arial" w:cs="Arial"/>
              </w:rPr>
              <w:t>Fifty-four</w:t>
            </w:r>
            <w:r w:rsidR="00785565" w:rsidRPr="007F3FBB">
              <w:rPr>
                <w:rFonts w:ascii="Arial" w:hAnsi="Arial" w:cs="Arial"/>
              </w:rPr>
              <w:t xml:space="preserve"> per cent of participants were from remote and/or disadvantaged schools. </w:t>
            </w:r>
          </w:p>
          <w:p w:rsidR="00044289" w:rsidRPr="007F3FBB" w:rsidRDefault="00044289" w:rsidP="00E546FA">
            <w:pPr>
              <w:pStyle w:val="ListParagraph"/>
              <w:numPr>
                <w:ilvl w:val="0"/>
                <w:numId w:val="25"/>
              </w:numPr>
              <w:autoSpaceDE w:val="0"/>
              <w:autoSpaceDN w:val="0"/>
              <w:adjustRightInd w:val="0"/>
              <w:rPr>
                <w:rFonts w:ascii="Arial" w:hAnsi="Arial" w:cs="Arial"/>
              </w:rPr>
            </w:pPr>
            <w:r w:rsidRPr="007F3FBB">
              <w:rPr>
                <w:rFonts w:ascii="Arial" w:hAnsi="Arial" w:cs="Arial"/>
              </w:rPr>
              <w:t>the annual School Leaders’ Conference in April 2012 was combined with the Early Childhood conference with the theme ‘Building Sustainable Leadership in the Future’. The conference is compulsory for all principals of government schools. In 2012 the Conference was a cross</w:t>
            </w:r>
            <w:r w:rsidR="00980D39" w:rsidRPr="007F3FBB">
              <w:rPr>
                <w:rFonts w:ascii="Arial" w:hAnsi="Arial" w:cs="Arial"/>
              </w:rPr>
              <w:noBreakHyphen/>
            </w:r>
            <w:r w:rsidRPr="007F3FBB">
              <w:rPr>
                <w:rFonts w:ascii="Arial" w:hAnsi="Arial" w:cs="Arial"/>
              </w:rPr>
              <w:t xml:space="preserve">sectoral event. </w:t>
            </w:r>
          </w:p>
          <w:p w:rsidR="00E20984" w:rsidRPr="007F3FBB" w:rsidRDefault="00044289" w:rsidP="00E546FA">
            <w:pPr>
              <w:pStyle w:val="ListParagraph"/>
              <w:numPr>
                <w:ilvl w:val="0"/>
                <w:numId w:val="25"/>
              </w:numPr>
              <w:autoSpaceDE w:val="0"/>
              <w:autoSpaceDN w:val="0"/>
              <w:adjustRightInd w:val="0"/>
              <w:rPr>
                <w:rFonts w:ascii="Arial" w:hAnsi="Arial" w:cs="Arial"/>
              </w:rPr>
            </w:pPr>
            <w:r w:rsidRPr="007F3FBB">
              <w:rPr>
                <w:rFonts w:ascii="Arial" w:hAnsi="Arial" w:cs="Arial"/>
              </w:rPr>
              <w:t xml:space="preserve">a principal was provided with a research grant under the </w:t>
            </w:r>
            <w:r w:rsidR="00E20984" w:rsidRPr="007F3FBB">
              <w:rPr>
                <w:rFonts w:ascii="Arial" w:hAnsi="Arial" w:cs="Arial"/>
              </w:rPr>
              <w:t>High Performing Principal Program</w:t>
            </w:r>
            <w:r w:rsidRPr="007F3FBB">
              <w:rPr>
                <w:rFonts w:ascii="Arial" w:hAnsi="Arial" w:cs="Arial"/>
              </w:rPr>
              <w:t xml:space="preserve"> to investigate the link between coaching leadership conversations and sustainable school improvement in remote locations</w:t>
            </w:r>
            <w:r w:rsidR="00E20984" w:rsidRPr="007F3FBB">
              <w:rPr>
                <w:rFonts w:ascii="Arial" w:hAnsi="Arial" w:cs="Arial"/>
              </w:rPr>
              <w:t>.</w:t>
            </w:r>
            <w:r w:rsidR="000504ED" w:rsidRPr="007F3FBB">
              <w:rPr>
                <w:rFonts w:ascii="Arial" w:hAnsi="Arial" w:cs="Arial"/>
              </w:rPr>
              <w:t xml:space="preserve"> The outcome of this research will be known in 2013 when the report is finalised.</w:t>
            </w:r>
          </w:p>
          <w:p w:rsidR="00E20984" w:rsidRPr="007F3FBB" w:rsidRDefault="007F3FBB" w:rsidP="00E546FA">
            <w:pPr>
              <w:pStyle w:val="ListParagraph"/>
              <w:numPr>
                <w:ilvl w:val="0"/>
                <w:numId w:val="25"/>
              </w:numPr>
              <w:autoSpaceDE w:val="0"/>
              <w:autoSpaceDN w:val="0"/>
              <w:adjustRightInd w:val="0"/>
              <w:rPr>
                <w:rFonts w:ascii="Arial" w:hAnsi="Arial" w:cs="Arial"/>
              </w:rPr>
            </w:pPr>
            <w:r w:rsidRPr="007F3FBB">
              <w:rPr>
                <w:rFonts w:ascii="Arial" w:hAnsi="Arial" w:cs="Arial"/>
              </w:rPr>
              <w:t>Eleven</w:t>
            </w:r>
            <w:r w:rsidR="00A3166E" w:rsidRPr="007F3FBB">
              <w:rPr>
                <w:rFonts w:ascii="Arial" w:hAnsi="Arial" w:cs="Arial"/>
              </w:rPr>
              <w:t xml:space="preserve"> </w:t>
            </w:r>
            <w:r w:rsidR="00044289" w:rsidRPr="007F3FBB">
              <w:rPr>
                <w:rFonts w:ascii="Arial" w:hAnsi="Arial" w:cs="Arial"/>
              </w:rPr>
              <w:t xml:space="preserve">new principals attended a two-day orientation program </w:t>
            </w:r>
            <w:r w:rsidR="00A3166E" w:rsidRPr="007F3FBB">
              <w:rPr>
                <w:rFonts w:ascii="Arial" w:hAnsi="Arial" w:cs="Arial"/>
              </w:rPr>
              <w:t>which provides an overview of department’s strategic initiatives, governance, education system, infrastructure and support services. The program provided principals with the opportunity to establish and build professional networks with other school principals and executives. S</w:t>
            </w:r>
            <w:r w:rsidR="00044289" w:rsidRPr="007F3FBB">
              <w:rPr>
                <w:rFonts w:ascii="Arial" w:hAnsi="Arial" w:cs="Arial"/>
              </w:rPr>
              <w:t xml:space="preserve">ix </w:t>
            </w:r>
            <w:r w:rsidR="00A3166E" w:rsidRPr="007F3FBB">
              <w:rPr>
                <w:rFonts w:ascii="Arial" w:hAnsi="Arial" w:cs="Arial"/>
              </w:rPr>
              <w:t xml:space="preserve">of the </w:t>
            </w:r>
            <w:r w:rsidR="00044289" w:rsidRPr="007F3FBB">
              <w:rPr>
                <w:rFonts w:ascii="Arial" w:hAnsi="Arial" w:cs="Arial"/>
              </w:rPr>
              <w:t>principal</w:t>
            </w:r>
            <w:r w:rsidR="00A3166E" w:rsidRPr="007F3FBB">
              <w:rPr>
                <w:rFonts w:ascii="Arial" w:hAnsi="Arial" w:cs="Arial"/>
              </w:rPr>
              <w:t xml:space="preserve">s are working in </w:t>
            </w:r>
            <w:r w:rsidR="00044289" w:rsidRPr="007F3FBB">
              <w:rPr>
                <w:rFonts w:ascii="Arial" w:hAnsi="Arial" w:cs="Arial"/>
              </w:rPr>
              <w:t>remote schools</w:t>
            </w:r>
            <w:r w:rsidR="00A3166E" w:rsidRPr="007F3FBB">
              <w:rPr>
                <w:rFonts w:ascii="Arial" w:hAnsi="Arial" w:cs="Arial"/>
              </w:rPr>
              <w:t>.</w:t>
            </w:r>
          </w:p>
          <w:p w:rsidR="00E20984" w:rsidRPr="007F3FBB" w:rsidRDefault="00E20984" w:rsidP="00E546FA">
            <w:pPr>
              <w:pStyle w:val="ListParagraph"/>
              <w:numPr>
                <w:ilvl w:val="0"/>
                <w:numId w:val="25"/>
              </w:numPr>
              <w:autoSpaceDE w:val="0"/>
              <w:autoSpaceDN w:val="0"/>
              <w:adjustRightInd w:val="0"/>
              <w:rPr>
                <w:rFonts w:ascii="Arial" w:hAnsi="Arial" w:cs="Arial"/>
              </w:rPr>
            </w:pPr>
            <w:r w:rsidRPr="007F3FBB">
              <w:rPr>
                <w:rFonts w:ascii="Arial" w:hAnsi="Arial" w:cs="Arial"/>
              </w:rPr>
              <w:t xml:space="preserve">Early Career Principals Program supported </w:t>
            </w:r>
            <w:r w:rsidR="00044289" w:rsidRPr="007F3FBB">
              <w:rPr>
                <w:rFonts w:ascii="Arial" w:hAnsi="Arial" w:cs="Arial"/>
              </w:rPr>
              <w:t xml:space="preserve">12 </w:t>
            </w:r>
            <w:r w:rsidRPr="007F3FBB">
              <w:rPr>
                <w:rFonts w:ascii="Arial" w:hAnsi="Arial" w:cs="Arial"/>
              </w:rPr>
              <w:t>participants to critically examine and reflect upon the implications of the National Professional Standard for School Principals in their contexts.</w:t>
            </w:r>
            <w:r w:rsidR="00044289" w:rsidRPr="007F3FBB">
              <w:rPr>
                <w:rFonts w:ascii="Arial" w:hAnsi="Arial" w:cs="Arial"/>
              </w:rPr>
              <w:t xml:space="preserve"> </w:t>
            </w:r>
            <w:r w:rsidR="0079714B" w:rsidRPr="007F3FBB">
              <w:rPr>
                <w:rFonts w:ascii="Arial" w:hAnsi="Arial" w:cs="Arial"/>
              </w:rPr>
              <w:t>Seventy-five</w:t>
            </w:r>
            <w:r w:rsidR="00044289" w:rsidRPr="007F3FBB">
              <w:rPr>
                <w:rFonts w:ascii="Arial" w:hAnsi="Arial" w:cs="Arial"/>
              </w:rPr>
              <w:t xml:space="preserve"> per cent of participants were from remote and very remote schools.</w:t>
            </w:r>
            <w:r w:rsidRPr="007F3FBB">
              <w:rPr>
                <w:rFonts w:ascii="Arial" w:hAnsi="Arial" w:cs="Arial"/>
              </w:rPr>
              <w:t xml:space="preserve"> </w:t>
            </w:r>
          </w:p>
          <w:p w:rsidR="00396E26" w:rsidRPr="00E546FA" w:rsidRDefault="00664CBD" w:rsidP="00E546FA">
            <w:pPr>
              <w:pStyle w:val="ListParagraph"/>
              <w:autoSpaceDE w:val="0"/>
              <w:autoSpaceDN w:val="0"/>
              <w:adjustRightInd w:val="0"/>
              <w:ind w:left="0"/>
              <w:rPr>
                <w:rFonts w:asciiTheme="minorHAnsi" w:hAnsiTheme="minorHAnsi" w:cstheme="minorHAnsi"/>
                <w:sz w:val="24"/>
                <w:szCs w:val="24"/>
              </w:rPr>
            </w:pPr>
            <w:r w:rsidRPr="007F3FBB">
              <w:rPr>
                <w:rFonts w:ascii="Arial" w:hAnsi="Arial" w:cs="Arial"/>
              </w:rPr>
              <w:t>The National Alliance for Remote Indigenous Schools (NARIS) Leaders Conference in Perth attracted 40 participants from the Northern Territory to discuss the best ways to improve learning outcomes in their communities to ensure students have every opportunity to succeed at school.</w:t>
            </w:r>
          </w:p>
        </w:tc>
      </w:tr>
      <w:tr w:rsidR="005E2F24" w:rsidRPr="005E2F24" w:rsidTr="00A31D83">
        <w:tblPrEx>
          <w:tblLook w:val="00A0" w:firstRow="1" w:lastRow="0" w:firstColumn="1" w:lastColumn="0" w:noHBand="0" w:noVBand="0"/>
        </w:tblPrEx>
        <w:trPr>
          <w:trHeight w:val="1266"/>
        </w:trPr>
        <w:tc>
          <w:tcPr>
            <w:tcW w:w="10260" w:type="dxa"/>
            <w:tcBorders>
              <w:top w:val="dotted" w:sz="4" w:space="0" w:color="auto"/>
              <w:bottom w:val="dotted" w:sz="4" w:space="0" w:color="auto"/>
            </w:tcBorders>
          </w:tcPr>
          <w:p w:rsidR="00F92E5E" w:rsidRPr="007F3FBB" w:rsidRDefault="00D34C7D" w:rsidP="00E546FA">
            <w:pPr>
              <w:pStyle w:val="ListParagraph"/>
              <w:autoSpaceDE w:val="0"/>
              <w:autoSpaceDN w:val="0"/>
              <w:adjustRightInd w:val="0"/>
              <w:ind w:left="0"/>
              <w:rPr>
                <w:rFonts w:ascii="Arial" w:hAnsi="Arial" w:cs="Arial"/>
                <w:b/>
                <w:i/>
              </w:rPr>
            </w:pPr>
            <w:r w:rsidRPr="007F3FBB">
              <w:rPr>
                <w:rFonts w:ascii="Arial" w:hAnsi="Arial" w:cs="Arial"/>
                <w:b/>
                <w:i/>
              </w:rPr>
              <w:t xml:space="preserve">Improved Performance Management and </w:t>
            </w:r>
            <w:r w:rsidR="000F403F" w:rsidRPr="007F3FBB">
              <w:rPr>
                <w:rFonts w:ascii="Arial" w:hAnsi="Arial" w:cs="Arial"/>
                <w:b/>
                <w:i/>
              </w:rPr>
              <w:t>C</w:t>
            </w:r>
            <w:r w:rsidRPr="007F3FBB">
              <w:rPr>
                <w:rFonts w:ascii="Arial" w:hAnsi="Arial" w:cs="Arial"/>
                <w:b/>
                <w:i/>
              </w:rPr>
              <w:t xml:space="preserve">ontinuous </w:t>
            </w:r>
            <w:r w:rsidR="000F403F" w:rsidRPr="007F3FBB">
              <w:rPr>
                <w:rFonts w:ascii="Arial" w:hAnsi="Arial" w:cs="Arial"/>
                <w:b/>
                <w:i/>
              </w:rPr>
              <w:t>I</w:t>
            </w:r>
            <w:r w:rsidRPr="007F3FBB">
              <w:rPr>
                <w:rFonts w:ascii="Arial" w:hAnsi="Arial" w:cs="Arial"/>
                <w:b/>
                <w:i/>
              </w:rPr>
              <w:t xml:space="preserve">mprovement in </w:t>
            </w:r>
            <w:r w:rsidR="000F403F" w:rsidRPr="007F3FBB">
              <w:rPr>
                <w:rFonts w:ascii="Arial" w:hAnsi="Arial" w:cs="Arial"/>
                <w:b/>
                <w:i/>
              </w:rPr>
              <w:t>S</w:t>
            </w:r>
            <w:r w:rsidRPr="007F3FBB">
              <w:rPr>
                <w:rFonts w:ascii="Arial" w:hAnsi="Arial" w:cs="Arial"/>
                <w:b/>
                <w:i/>
              </w:rPr>
              <w:t>chools</w:t>
            </w:r>
          </w:p>
          <w:p w:rsidR="006B0FE9" w:rsidRPr="007F3FBB" w:rsidRDefault="006B0FE9" w:rsidP="00E546FA">
            <w:pPr>
              <w:autoSpaceDE w:val="0"/>
              <w:autoSpaceDN w:val="0"/>
              <w:adjustRightInd w:val="0"/>
              <w:spacing w:before="120" w:after="120"/>
              <w:jc w:val="both"/>
              <w:rPr>
                <w:rFonts w:ascii="Arial" w:hAnsi="Arial" w:cs="Arial"/>
                <w:sz w:val="22"/>
                <w:szCs w:val="22"/>
              </w:rPr>
            </w:pPr>
            <w:r w:rsidRPr="007F3FBB">
              <w:rPr>
                <w:rFonts w:ascii="Arial" w:hAnsi="Arial" w:cs="Arial"/>
                <w:sz w:val="22"/>
                <w:szCs w:val="22"/>
              </w:rPr>
              <w:t xml:space="preserve">Orientation and </w:t>
            </w:r>
            <w:r w:rsidR="00980D39" w:rsidRPr="007F3FBB">
              <w:rPr>
                <w:rFonts w:ascii="Arial" w:hAnsi="Arial" w:cs="Arial"/>
                <w:sz w:val="22"/>
                <w:szCs w:val="22"/>
              </w:rPr>
              <w:t>R</w:t>
            </w:r>
            <w:r w:rsidRPr="007F3FBB">
              <w:rPr>
                <w:rFonts w:ascii="Arial" w:hAnsi="Arial" w:cs="Arial"/>
                <w:sz w:val="22"/>
                <w:szCs w:val="22"/>
              </w:rPr>
              <w:t xml:space="preserve">ecall </w:t>
            </w:r>
            <w:r w:rsidR="00980D39" w:rsidRPr="007F3FBB">
              <w:rPr>
                <w:rFonts w:ascii="Arial" w:hAnsi="Arial" w:cs="Arial"/>
                <w:sz w:val="22"/>
                <w:szCs w:val="22"/>
              </w:rPr>
              <w:t>P</w:t>
            </w:r>
            <w:r w:rsidRPr="007F3FBB">
              <w:rPr>
                <w:rFonts w:ascii="Arial" w:hAnsi="Arial" w:cs="Arial"/>
                <w:sz w:val="22"/>
                <w:szCs w:val="22"/>
              </w:rPr>
              <w:t xml:space="preserve">rograms provide new teachers in the government sector with professional development opportunities during the first two years of their employment, which ensures ongoing and timely support. In 2012, 196 teachers attended the orientation programs delivered in January and July, and 39 teachers, predominately from the Alice Springs and Arnhem regions who had attended the orientation program in January, participated in the </w:t>
            </w:r>
            <w:r w:rsidR="00980D39" w:rsidRPr="007F3FBB">
              <w:rPr>
                <w:rFonts w:ascii="Arial" w:hAnsi="Arial" w:cs="Arial"/>
                <w:sz w:val="22"/>
                <w:szCs w:val="22"/>
              </w:rPr>
              <w:t>R</w:t>
            </w:r>
            <w:r w:rsidRPr="007F3FBB">
              <w:rPr>
                <w:rFonts w:ascii="Arial" w:hAnsi="Arial" w:cs="Arial"/>
                <w:sz w:val="22"/>
                <w:szCs w:val="22"/>
              </w:rPr>
              <w:t xml:space="preserve">ecall </w:t>
            </w:r>
            <w:r w:rsidR="00980D39" w:rsidRPr="007F3FBB">
              <w:rPr>
                <w:rFonts w:ascii="Arial" w:hAnsi="Arial" w:cs="Arial"/>
                <w:sz w:val="22"/>
                <w:szCs w:val="22"/>
              </w:rPr>
              <w:t>P</w:t>
            </w:r>
            <w:r w:rsidRPr="007F3FBB">
              <w:rPr>
                <w:rFonts w:ascii="Arial" w:hAnsi="Arial" w:cs="Arial"/>
                <w:sz w:val="22"/>
                <w:szCs w:val="22"/>
              </w:rPr>
              <w:t xml:space="preserve">rogram delivered mid-year. </w:t>
            </w:r>
          </w:p>
          <w:p w:rsidR="006B0FE9" w:rsidRPr="007F3FBB" w:rsidRDefault="006B0FE9" w:rsidP="00E546FA">
            <w:pPr>
              <w:pStyle w:val="ListParagraph"/>
              <w:autoSpaceDE w:val="0"/>
              <w:autoSpaceDN w:val="0"/>
              <w:adjustRightInd w:val="0"/>
              <w:ind w:left="0"/>
              <w:rPr>
                <w:rFonts w:ascii="Arial" w:hAnsi="Arial" w:cs="Arial"/>
              </w:rPr>
            </w:pPr>
            <w:r w:rsidRPr="007F3FBB">
              <w:rPr>
                <w:rFonts w:ascii="Arial" w:hAnsi="Arial" w:cs="Arial"/>
              </w:rPr>
              <w:t>The Coaching Accreditation Program designed for school leaders who want to substantially develop their coaching skills and knowledge</w:t>
            </w:r>
            <w:r w:rsidR="00C535E1" w:rsidRPr="007F3FBB">
              <w:rPr>
                <w:rFonts w:ascii="Arial" w:hAnsi="Arial" w:cs="Arial"/>
              </w:rPr>
              <w:t xml:space="preserve"> continued to be delivered in 2012</w:t>
            </w:r>
            <w:r w:rsidRPr="007F3FBB">
              <w:rPr>
                <w:rFonts w:ascii="Arial" w:hAnsi="Arial" w:cs="Arial"/>
              </w:rPr>
              <w:t xml:space="preserve">. </w:t>
            </w:r>
            <w:r w:rsidR="0079714B" w:rsidRPr="007F3FBB">
              <w:rPr>
                <w:rFonts w:ascii="Arial" w:hAnsi="Arial" w:cs="Arial"/>
              </w:rPr>
              <w:t>Twenty-two</w:t>
            </w:r>
            <w:r w:rsidRPr="007F3FBB">
              <w:rPr>
                <w:rFonts w:ascii="Arial" w:hAnsi="Arial" w:cs="Arial"/>
              </w:rPr>
              <w:t xml:space="preserve"> participants completed the Phase 1-3 program and 16 completed the Phase 4 program. </w:t>
            </w:r>
            <w:r w:rsidR="00C535E1" w:rsidRPr="007F3FBB">
              <w:rPr>
                <w:rFonts w:ascii="Arial" w:hAnsi="Arial" w:cs="Arial"/>
              </w:rPr>
              <w:t xml:space="preserve">Successful completion of the four phase program offers participants with accreditation as a leadership/executive coach, and can be used as credit towards an educational Master </w:t>
            </w:r>
            <w:r w:rsidR="0079714B" w:rsidRPr="007F3FBB">
              <w:rPr>
                <w:rFonts w:ascii="Arial" w:hAnsi="Arial" w:cs="Arial"/>
              </w:rPr>
              <w:t>D</w:t>
            </w:r>
            <w:r w:rsidR="00C535E1" w:rsidRPr="007F3FBB">
              <w:rPr>
                <w:rFonts w:ascii="Arial" w:hAnsi="Arial" w:cs="Arial"/>
              </w:rPr>
              <w:t>egree at three universities in Australia. S</w:t>
            </w:r>
            <w:r w:rsidRPr="007F3FBB">
              <w:rPr>
                <w:rFonts w:ascii="Arial" w:hAnsi="Arial" w:cs="Arial"/>
              </w:rPr>
              <w:t>upport</w:t>
            </w:r>
            <w:r w:rsidR="00C535E1" w:rsidRPr="007F3FBB">
              <w:rPr>
                <w:rFonts w:ascii="Arial" w:hAnsi="Arial" w:cs="Arial"/>
              </w:rPr>
              <w:t>ing</w:t>
            </w:r>
            <w:r w:rsidRPr="007F3FBB">
              <w:rPr>
                <w:rFonts w:ascii="Arial" w:hAnsi="Arial" w:cs="Arial"/>
              </w:rPr>
              <w:t xml:space="preserve"> this program, an online community of practice forum has been established to enable past and present participants to share their coaching practice. </w:t>
            </w:r>
          </w:p>
          <w:p w:rsidR="00E65FE6" w:rsidRPr="00E546FA" w:rsidRDefault="00E65FE6" w:rsidP="0079714B">
            <w:pPr>
              <w:pStyle w:val="ListParagraph"/>
              <w:autoSpaceDE w:val="0"/>
              <w:autoSpaceDN w:val="0"/>
              <w:adjustRightInd w:val="0"/>
              <w:ind w:left="0"/>
              <w:rPr>
                <w:rFonts w:asciiTheme="minorHAnsi" w:hAnsiTheme="minorHAnsi" w:cstheme="minorHAnsi"/>
                <w:sz w:val="24"/>
                <w:szCs w:val="24"/>
              </w:rPr>
            </w:pPr>
            <w:r w:rsidRPr="007F3FBB">
              <w:rPr>
                <w:rFonts w:ascii="Arial" w:hAnsi="Arial" w:cs="Arial"/>
              </w:rPr>
              <w:t xml:space="preserve">The Teacher Performance Management System is under review with the </w:t>
            </w:r>
            <w:r w:rsidR="006B0FE9" w:rsidRPr="007F3FBB">
              <w:rPr>
                <w:rFonts w:ascii="Arial" w:hAnsi="Arial" w:cs="Arial"/>
              </w:rPr>
              <w:t>initial</w:t>
            </w:r>
            <w:r w:rsidRPr="007F3FBB">
              <w:rPr>
                <w:rFonts w:ascii="Arial" w:hAnsi="Arial" w:cs="Arial"/>
              </w:rPr>
              <w:t xml:space="preserve"> focus on developing an on-line Teacher Performance and Development Framework (TPDF) and process aligned with the </w:t>
            </w:r>
            <w:r w:rsidR="00980D39" w:rsidRPr="007F3FBB">
              <w:rPr>
                <w:rFonts w:ascii="Arial" w:hAnsi="Arial" w:cs="Arial"/>
              </w:rPr>
              <w:t xml:space="preserve">national </w:t>
            </w:r>
            <w:r w:rsidRPr="007F3FBB">
              <w:rPr>
                <w:rFonts w:ascii="Arial" w:hAnsi="Arial" w:cs="Arial"/>
              </w:rPr>
              <w:t>Framework developed by the Australian Institute for Teaching and School Leadership and endorsed nationally in August 2012. Significant consultat</w:t>
            </w:r>
            <w:r w:rsidR="00980D39" w:rsidRPr="007F3FBB">
              <w:rPr>
                <w:rFonts w:ascii="Arial" w:hAnsi="Arial" w:cs="Arial"/>
              </w:rPr>
              <w:t xml:space="preserve">ion has been undertaken </w:t>
            </w:r>
            <w:r w:rsidRPr="007F3FBB">
              <w:rPr>
                <w:rFonts w:ascii="Arial" w:hAnsi="Arial" w:cs="Arial"/>
              </w:rPr>
              <w:t>and following a final round of consultation in Term 1 2013, it is expected that the TPDF and process will be operational in Term 2 2013. The teacher probation process will then also be reviewed</w:t>
            </w:r>
            <w:r w:rsidR="00980D39" w:rsidRPr="007F3FBB">
              <w:rPr>
                <w:rFonts w:ascii="Arial" w:hAnsi="Arial" w:cs="Arial"/>
              </w:rPr>
              <w:t xml:space="preserve"> to align </w:t>
            </w:r>
            <w:r w:rsidRPr="007F3FBB">
              <w:rPr>
                <w:rFonts w:ascii="Arial" w:hAnsi="Arial" w:cs="Arial"/>
              </w:rPr>
              <w:t>with the TPDF. Induction and orientation programs for regional, remote and urban teachers have been reviewed and improved with a revised on-line checklist that supports more effective on-boarding of new employees. In addition the on-line orientation program has been refreshed (content and structure) to add value to both corporate and school-based employees</w:t>
            </w:r>
            <w:r w:rsidR="00DA36F6" w:rsidRPr="007F3FBB">
              <w:rPr>
                <w:rFonts w:ascii="Arial" w:hAnsi="Arial" w:cs="Arial"/>
              </w:rPr>
              <w:t>.</w:t>
            </w:r>
          </w:p>
        </w:tc>
      </w:tr>
      <w:tr w:rsidR="005E2F24" w:rsidRPr="005E2F24"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D34C7D" w:rsidRPr="007F3FBB" w:rsidRDefault="00D34C7D" w:rsidP="00E546FA">
            <w:pPr>
              <w:pStyle w:val="ListParagraph"/>
              <w:autoSpaceDE w:val="0"/>
              <w:autoSpaceDN w:val="0"/>
              <w:adjustRightInd w:val="0"/>
              <w:ind w:left="0"/>
              <w:rPr>
                <w:rFonts w:ascii="Arial" w:hAnsi="Arial" w:cs="Arial"/>
                <w:i/>
              </w:rPr>
            </w:pPr>
            <w:r w:rsidRPr="007F3FBB">
              <w:rPr>
                <w:rFonts w:ascii="Arial" w:hAnsi="Arial" w:cs="Arial"/>
                <w:b/>
                <w:i/>
              </w:rPr>
              <w:t>New Pathways into Teaching</w:t>
            </w:r>
          </w:p>
          <w:p w:rsidR="006A1401" w:rsidRPr="007F3FBB" w:rsidRDefault="006A1401" w:rsidP="00E546FA">
            <w:pPr>
              <w:autoSpaceDE w:val="0"/>
              <w:autoSpaceDN w:val="0"/>
              <w:adjustRightInd w:val="0"/>
              <w:spacing w:before="120" w:after="120"/>
              <w:jc w:val="both"/>
              <w:rPr>
                <w:rFonts w:ascii="Arial" w:hAnsi="Arial" w:cs="Arial"/>
                <w:sz w:val="22"/>
                <w:szCs w:val="22"/>
              </w:rPr>
            </w:pPr>
            <w:r w:rsidRPr="007F3FBB">
              <w:rPr>
                <w:rFonts w:ascii="Arial" w:hAnsi="Arial" w:cs="Arial"/>
                <w:sz w:val="22"/>
                <w:szCs w:val="22"/>
              </w:rPr>
              <w:t>To provide pre-service teachers and new teachers with quality supervision, mentoring and support</w:t>
            </w:r>
            <w:r w:rsidR="0079714B" w:rsidRPr="007F3FBB">
              <w:rPr>
                <w:rFonts w:ascii="Arial" w:hAnsi="Arial" w:cs="Arial"/>
                <w:sz w:val="22"/>
                <w:szCs w:val="22"/>
              </w:rPr>
              <w:t>,</w:t>
            </w:r>
            <w:r w:rsidRPr="007F3FBB">
              <w:rPr>
                <w:rFonts w:ascii="Arial" w:hAnsi="Arial" w:cs="Arial"/>
                <w:sz w:val="22"/>
                <w:szCs w:val="22"/>
              </w:rPr>
              <w:t xml:space="preserve"> the Teach for Australia model is being implemented in the Remote Centres of Excellence located at Katherine High School and Barkly College in Tennant Creek. The program provides access to formalised, comprehensive, coherent and sustained training to enhance their instructional practices with experience teaching in the Northern Territory’s remote and very remote contexts. </w:t>
            </w:r>
          </w:p>
          <w:p w:rsidR="008C40D3" w:rsidRPr="00E546FA" w:rsidRDefault="006A1401" w:rsidP="00E546FA">
            <w:pPr>
              <w:autoSpaceDE w:val="0"/>
              <w:autoSpaceDN w:val="0"/>
              <w:adjustRightInd w:val="0"/>
              <w:spacing w:before="120" w:after="120"/>
              <w:jc w:val="both"/>
              <w:rPr>
                <w:rFonts w:asciiTheme="minorHAnsi" w:hAnsiTheme="minorHAnsi" w:cs="Arial"/>
                <w:szCs w:val="24"/>
              </w:rPr>
            </w:pPr>
            <w:r w:rsidRPr="007F3FBB">
              <w:rPr>
                <w:rFonts w:ascii="Arial" w:hAnsi="Arial" w:cs="Arial"/>
                <w:sz w:val="22"/>
                <w:szCs w:val="22"/>
              </w:rPr>
              <w:t>Under NARIS, the Northern Territory has developed the Teacher Mobility Program, designed to promote remote teaching as a career pathway by encouraging high quality and experienced teachers with the right skills to teach in remote Indigenous communities for two or three years. The program supports the mobility of teachers between jurisdictions with a right of return to their permanent role in the</w:t>
            </w:r>
            <w:r w:rsidR="0079714B" w:rsidRPr="007F3FBB">
              <w:rPr>
                <w:rFonts w:ascii="Arial" w:hAnsi="Arial" w:cs="Arial"/>
                <w:sz w:val="22"/>
                <w:szCs w:val="22"/>
              </w:rPr>
              <w:t>ir</w:t>
            </w:r>
            <w:r w:rsidRPr="007F3FBB">
              <w:rPr>
                <w:rFonts w:ascii="Arial" w:hAnsi="Arial" w:cs="Arial"/>
                <w:sz w:val="22"/>
                <w:szCs w:val="22"/>
              </w:rPr>
              <w:t xml:space="preserve"> home jurisdiction. Implementation of a pilot program will commence in 2013 across all NARIS schools </w:t>
            </w:r>
            <w:r w:rsidR="00980D39" w:rsidRPr="007F3FBB">
              <w:rPr>
                <w:rFonts w:ascii="Arial" w:hAnsi="Arial" w:cs="Arial"/>
                <w:sz w:val="22"/>
                <w:szCs w:val="22"/>
              </w:rPr>
              <w:t xml:space="preserve">to select </w:t>
            </w:r>
            <w:r w:rsidR="0079714B" w:rsidRPr="007F3FBB">
              <w:rPr>
                <w:rFonts w:ascii="Arial" w:hAnsi="Arial" w:cs="Arial"/>
                <w:sz w:val="22"/>
                <w:szCs w:val="22"/>
              </w:rPr>
              <w:t xml:space="preserve">teachers </w:t>
            </w:r>
            <w:r w:rsidR="00980D39" w:rsidRPr="007F3FBB">
              <w:rPr>
                <w:rFonts w:ascii="Arial" w:hAnsi="Arial" w:cs="Arial"/>
                <w:sz w:val="22"/>
                <w:szCs w:val="22"/>
              </w:rPr>
              <w:t>for remote schools with the greatest need to support improved student outcomes.</w:t>
            </w:r>
            <w:r w:rsidR="008C40D3" w:rsidRPr="007F3FBB">
              <w:rPr>
                <w:rFonts w:ascii="Arial" w:hAnsi="Arial" w:cs="Arial"/>
                <w:sz w:val="22"/>
                <w:szCs w:val="22"/>
              </w:rPr>
              <w:t xml:space="preserve"> The NARIS Mobility Program has been endorsed by </w:t>
            </w:r>
            <w:r w:rsidR="0079714B" w:rsidRPr="007F3FBB">
              <w:rPr>
                <w:rFonts w:ascii="Arial" w:hAnsi="Arial" w:cs="Arial"/>
                <w:sz w:val="22"/>
                <w:szCs w:val="22"/>
              </w:rPr>
              <w:t>Australian Education, Early Childhood Development and Youth Senior Officials Committee (</w:t>
            </w:r>
            <w:r w:rsidR="008C40D3" w:rsidRPr="007F3FBB">
              <w:rPr>
                <w:rFonts w:ascii="Arial" w:hAnsi="Arial" w:cs="Arial"/>
                <w:sz w:val="22"/>
                <w:szCs w:val="22"/>
              </w:rPr>
              <w:t>AEEYSOC</w:t>
            </w:r>
            <w:r w:rsidR="0079714B" w:rsidRPr="007F3FBB">
              <w:rPr>
                <w:rFonts w:ascii="Arial" w:hAnsi="Arial" w:cs="Arial"/>
                <w:sz w:val="22"/>
                <w:szCs w:val="22"/>
              </w:rPr>
              <w:t>)</w:t>
            </w:r>
            <w:r w:rsidR="008C40D3" w:rsidRPr="007F3FBB">
              <w:rPr>
                <w:rFonts w:ascii="Arial" w:hAnsi="Arial" w:cs="Arial"/>
                <w:sz w:val="22"/>
                <w:szCs w:val="22"/>
              </w:rPr>
              <w:t xml:space="preserve"> and the Teach Remote unit distributed implementation guidelines to participating jurisdictions.</w:t>
            </w:r>
          </w:p>
        </w:tc>
      </w:tr>
      <w:tr w:rsidR="005E2F24" w:rsidRPr="005E2F24" w:rsidTr="00005281">
        <w:tblPrEx>
          <w:tblLook w:val="00A0" w:firstRow="1" w:lastRow="0" w:firstColumn="1" w:lastColumn="0" w:noHBand="0" w:noVBand="0"/>
        </w:tblPrEx>
        <w:trPr>
          <w:trHeight w:val="60"/>
        </w:trPr>
        <w:tc>
          <w:tcPr>
            <w:tcW w:w="10260" w:type="dxa"/>
            <w:tcBorders>
              <w:top w:val="dotted" w:sz="4" w:space="0" w:color="auto"/>
              <w:bottom w:val="dotted" w:sz="4" w:space="0" w:color="auto"/>
            </w:tcBorders>
          </w:tcPr>
          <w:p w:rsidR="00F92E5E" w:rsidRPr="007F3FBB" w:rsidRDefault="00D34C7D" w:rsidP="00E546FA">
            <w:pPr>
              <w:pStyle w:val="ListParagraph"/>
              <w:autoSpaceDE w:val="0"/>
              <w:autoSpaceDN w:val="0"/>
              <w:adjustRightInd w:val="0"/>
              <w:ind w:left="0"/>
              <w:rPr>
                <w:rFonts w:ascii="Arial" w:hAnsi="Arial" w:cs="Arial"/>
                <w:b/>
                <w:i/>
              </w:rPr>
            </w:pPr>
            <w:r w:rsidRPr="007F3FBB">
              <w:rPr>
                <w:rFonts w:ascii="Arial" w:hAnsi="Arial" w:cs="Arial"/>
                <w:b/>
                <w:i/>
              </w:rPr>
              <w:t>Better Pathways into Teaching</w:t>
            </w:r>
          </w:p>
          <w:p w:rsidR="00396E26" w:rsidRPr="007F3FBB" w:rsidRDefault="00664CBD" w:rsidP="00E546FA">
            <w:pPr>
              <w:pStyle w:val="ListParagraph"/>
              <w:autoSpaceDE w:val="0"/>
              <w:autoSpaceDN w:val="0"/>
              <w:adjustRightInd w:val="0"/>
              <w:ind w:left="0"/>
              <w:rPr>
                <w:rFonts w:ascii="Arial" w:hAnsi="Arial" w:cs="Arial"/>
              </w:rPr>
            </w:pPr>
            <w:r w:rsidRPr="007F3FBB">
              <w:rPr>
                <w:rFonts w:ascii="Arial" w:hAnsi="Arial" w:cs="Arial"/>
              </w:rPr>
              <w:t>In partnership with Charles Darwin University and Deakin University, a selection process has been implemented for high performing final year pre-service teachers who demonstrate a strong commitment to teaching in Northern Territory remote schools to undertake funded practicum placements in the government schools sector. This initiative has strengthened relationships with training providers and helped to foster broader awareness of remote teaching opportunities in the Northern Territory. Six high performing pre-service teachers</w:t>
            </w:r>
            <w:r w:rsidR="006F121D" w:rsidRPr="007F3FBB">
              <w:rPr>
                <w:rFonts w:ascii="Arial" w:hAnsi="Arial" w:cs="Arial"/>
              </w:rPr>
              <w:t xml:space="preserve"> (three</w:t>
            </w:r>
            <w:r w:rsidR="00F46844" w:rsidRPr="007F3FBB">
              <w:rPr>
                <w:rFonts w:ascii="Arial" w:hAnsi="Arial" w:cs="Arial"/>
              </w:rPr>
              <w:t xml:space="preserve"> </w:t>
            </w:r>
            <w:r w:rsidR="00BD6D95">
              <w:rPr>
                <w:rFonts w:ascii="Arial" w:hAnsi="Arial" w:cs="Arial"/>
              </w:rPr>
              <w:t xml:space="preserve">each </w:t>
            </w:r>
            <w:r w:rsidR="006F121D" w:rsidRPr="007F3FBB">
              <w:rPr>
                <w:rFonts w:ascii="Arial" w:hAnsi="Arial" w:cs="Arial"/>
              </w:rPr>
              <w:t>from</w:t>
            </w:r>
            <w:r w:rsidRPr="007F3FBB">
              <w:rPr>
                <w:rFonts w:ascii="Arial" w:hAnsi="Arial" w:cs="Arial"/>
              </w:rPr>
              <w:t xml:space="preserve"> Charles Darwin University </w:t>
            </w:r>
            <w:r w:rsidR="006F121D" w:rsidRPr="007F3FBB">
              <w:rPr>
                <w:rFonts w:ascii="Arial" w:hAnsi="Arial" w:cs="Arial"/>
              </w:rPr>
              <w:t xml:space="preserve">and </w:t>
            </w:r>
            <w:r w:rsidR="00BD6D95">
              <w:rPr>
                <w:rFonts w:ascii="Arial" w:hAnsi="Arial" w:cs="Arial"/>
              </w:rPr>
              <w:t>Deakin University</w:t>
            </w:r>
            <w:r w:rsidR="006F121D" w:rsidRPr="007F3FBB">
              <w:rPr>
                <w:rFonts w:ascii="Arial" w:hAnsi="Arial" w:cs="Arial"/>
              </w:rPr>
              <w:t>)</w:t>
            </w:r>
            <w:r w:rsidR="00BD6D95">
              <w:rPr>
                <w:rFonts w:ascii="Arial" w:hAnsi="Arial" w:cs="Arial"/>
              </w:rPr>
              <w:t xml:space="preserve"> </w:t>
            </w:r>
            <w:r w:rsidR="006A1401" w:rsidRPr="007F3FBB">
              <w:rPr>
                <w:rFonts w:ascii="Arial" w:hAnsi="Arial" w:cs="Arial"/>
              </w:rPr>
              <w:t>undertook</w:t>
            </w:r>
            <w:r w:rsidRPr="007F3FBB">
              <w:rPr>
                <w:rFonts w:ascii="Arial" w:hAnsi="Arial" w:cs="Arial"/>
              </w:rPr>
              <w:t xml:space="preserve"> placements at Barkly College and Katherine High School in Semester Two 2012. A further three pre-service teachers </w:t>
            </w:r>
            <w:r w:rsidR="00BD6D95">
              <w:rPr>
                <w:rFonts w:ascii="Arial" w:hAnsi="Arial" w:cs="Arial"/>
              </w:rPr>
              <w:t>from</w:t>
            </w:r>
            <w:r w:rsidRPr="007F3FBB">
              <w:rPr>
                <w:rFonts w:ascii="Arial" w:hAnsi="Arial" w:cs="Arial"/>
              </w:rPr>
              <w:t xml:space="preserve"> Deakin University will undertake placements in remote Northern Territory schools during Semester One 2013. </w:t>
            </w:r>
          </w:p>
          <w:p w:rsidR="00E65FE6" w:rsidRPr="00E546FA" w:rsidRDefault="00124744" w:rsidP="00005281">
            <w:pPr>
              <w:pStyle w:val="ListParagraph"/>
              <w:autoSpaceDE w:val="0"/>
              <w:autoSpaceDN w:val="0"/>
              <w:adjustRightInd w:val="0"/>
              <w:spacing w:before="0" w:after="0"/>
              <w:ind w:left="0"/>
              <w:rPr>
                <w:rFonts w:asciiTheme="minorHAnsi" w:hAnsiTheme="minorHAnsi" w:cstheme="minorHAnsi"/>
                <w:sz w:val="24"/>
                <w:szCs w:val="24"/>
              </w:rPr>
            </w:pPr>
            <w:r w:rsidRPr="007F3FBB">
              <w:rPr>
                <w:rFonts w:ascii="Arial" w:hAnsi="Arial" w:cs="Arial"/>
              </w:rPr>
              <w:t>T</w:t>
            </w:r>
            <w:r w:rsidR="00A002C7" w:rsidRPr="007F3FBB">
              <w:rPr>
                <w:rFonts w:ascii="Arial" w:hAnsi="Arial" w:cs="Arial"/>
              </w:rPr>
              <w:t xml:space="preserve">he Teacher Education Scholarship </w:t>
            </w:r>
            <w:r w:rsidRPr="007F3FBB">
              <w:rPr>
                <w:rFonts w:ascii="Arial" w:hAnsi="Arial" w:cs="Arial"/>
              </w:rPr>
              <w:t>and</w:t>
            </w:r>
            <w:r w:rsidR="00A002C7" w:rsidRPr="007F3FBB">
              <w:rPr>
                <w:rFonts w:ascii="Arial" w:hAnsi="Arial" w:cs="Arial"/>
              </w:rPr>
              <w:t xml:space="preserve"> Early Childhood Scholarship</w:t>
            </w:r>
            <w:r w:rsidR="005550B0" w:rsidRPr="007F3FBB">
              <w:rPr>
                <w:rFonts w:ascii="Arial" w:hAnsi="Arial" w:cs="Arial"/>
              </w:rPr>
              <w:t xml:space="preserve"> programs </w:t>
            </w:r>
            <w:r w:rsidR="00BD6D95">
              <w:rPr>
                <w:rFonts w:ascii="Arial" w:hAnsi="Arial" w:cs="Arial"/>
              </w:rPr>
              <w:t>supported</w:t>
            </w:r>
            <w:r w:rsidR="005550B0" w:rsidRPr="007F3FBB">
              <w:rPr>
                <w:rFonts w:ascii="Arial" w:hAnsi="Arial" w:cs="Arial"/>
              </w:rPr>
              <w:t xml:space="preserve"> 180 students to study teaching in 2012</w:t>
            </w:r>
            <w:r w:rsidR="00BD6D95">
              <w:rPr>
                <w:rFonts w:ascii="Arial" w:hAnsi="Arial" w:cs="Arial"/>
              </w:rPr>
              <w:t>,</w:t>
            </w:r>
            <w:r w:rsidRPr="007F3FBB">
              <w:rPr>
                <w:rFonts w:ascii="Arial" w:hAnsi="Arial" w:cs="Arial"/>
              </w:rPr>
              <w:t xml:space="preserve"> 64</w:t>
            </w:r>
            <w:r w:rsidR="00E65FE6" w:rsidRPr="007F3FBB">
              <w:rPr>
                <w:rFonts w:ascii="Arial" w:hAnsi="Arial" w:cs="Arial"/>
              </w:rPr>
              <w:t xml:space="preserve"> </w:t>
            </w:r>
            <w:r w:rsidR="00F46844" w:rsidRPr="007F3FBB">
              <w:rPr>
                <w:rFonts w:ascii="Arial" w:hAnsi="Arial" w:cs="Arial"/>
              </w:rPr>
              <w:t xml:space="preserve">of these were </w:t>
            </w:r>
            <w:r w:rsidR="00E65FE6" w:rsidRPr="007F3FBB">
              <w:rPr>
                <w:rFonts w:ascii="Arial" w:hAnsi="Arial" w:cs="Arial"/>
              </w:rPr>
              <w:t xml:space="preserve">Indigenous students </w:t>
            </w:r>
            <w:r w:rsidR="00F46844" w:rsidRPr="007F3FBB">
              <w:rPr>
                <w:rFonts w:ascii="Arial" w:hAnsi="Arial" w:cs="Arial"/>
              </w:rPr>
              <w:t xml:space="preserve">from </w:t>
            </w:r>
            <w:r w:rsidRPr="007F3FBB">
              <w:rPr>
                <w:rFonts w:ascii="Arial" w:hAnsi="Arial" w:cs="Arial"/>
              </w:rPr>
              <w:t>across</w:t>
            </w:r>
            <w:r w:rsidR="00E65FE6" w:rsidRPr="007F3FBB">
              <w:rPr>
                <w:rFonts w:ascii="Arial" w:hAnsi="Arial" w:cs="Arial"/>
              </w:rPr>
              <w:t xml:space="preserve"> the </w:t>
            </w:r>
            <w:r w:rsidR="00005281">
              <w:rPr>
                <w:rFonts w:ascii="Arial" w:hAnsi="Arial" w:cs="Arial"/>
              </w:rPr>
              <w:t>Territory.</w:t>
            </w:r>
          </w:p>
        </w:tc>
      </w:tr>
      <w:tr w:rsidR="005E2F24" w:rsidRPr="005E2F24" w:rsidTr="005119F5">
        <w:tblPrEx>
          <w:tblLook w:val="00A0" w:firstRow="1" w:lastRow="0" w:firstColumn="1" w:lastColumn="0" w:noHBand="0" w:noVBand="0"/>
        </w:tblPrEx>
        <w:trPr>
          <w:trHeight w:val="1644"/>
        </w:trPr>
        <w:tc>
          <w:tcPr>
            <w:tcW w:w="10260" w:type="dxa"/>
            <w:tcBorders>
              <w:top w:val="dotted" w:sz="4" w:space="0" w:color="auto"/>
              <w:bottom w:val="dotted" w:sz="4" w:space="0" w:color="auto"/>
            </w:tcBorders>
          </w:tcPr>
          <w:p w:rsidR="00F92E5E" w:rsidRPr="007F3FBB" w:rsidRDefault="00D34C7D" w:rsidP="00E546FA">
            <w:pPr>
              <w:pStyle w:val="ListParagraph"/>
              <w:autoSpaceDE w:val="0"/>
              <w:autoSpaceDN w:val="0"/>
              <w:adjustRightInd w:val="0"/>
              <w:ind w:left="0"/>
              <w:rPr>
                <w:rFonts w:ascii="Arial" w:hAnsi="Arial" w:cs="Arial"/>
                <w:b/>
                <w:i/>
              </w:rPr>
            </w:pPr>
            <w:r w:rsidRPr="007F3FBB">
              <w:rPr>
                <w:rFonts w:ascii="Arial" w:hAnsi="Arial" w:cs="Arial"/>
                <w:b/>
                <w:i/>
              </w:rPr>
              <w:t>Improved Quality and Availability of Teacher Workforce Data</w:t>
            </w:r>
          </w:p>
          <w:p w:rsidR="00E65FE6" w:rsidRPr="007F3FBB" w:rsidRDefault="00E65FE6" w:rsidP="00E546FA">
            <w:pPr>
              <w:autoSpaceDE w:val="0"/>
              <w:autoSpaceDN w:val="0"/>
              <w:adjustRightInd w:val="0"/>
              <w:spacing w:before="120" w:after="120"/>
              <w:jc w:val="both"/>
              <w:rPr>
                <w:rFonts w:ascii="Arial" w:hAnsi="Arial" w:cs="Arial"/>
                <w:sz w:val="22"/>
                <w:szCs w:val="22"/>
              </w:rPr>
            </w:pPr>
            <w:r w:rsidRPr="007F3FBB">
              <w:rPr>
                <w:rFonts w:ascii="Arial" w:hAnsi="Arial" w:cs="Arial"/>
                <w:sz w:val="22"/>
                <w:szCs w:val="22"/>
              </w:rPr>
              <w:t xml:space="preserve">The Northern Territory continues to contribute to national activity to improve workforce data through participation on </w:t>
            </w:r>
            <w:r w:rsidR="00427C14" w:rsidRPr="007F3FBB">
              <w:rPr>
                <w:rFonts w:ascii="Arial" w:hAnsi="Arial" w:cs="Arial"/>
                <w:sz w:val="22"/>
                <w:szCs w:val="22"/>
              </w:rPr>
              <w:t xml:space="preserve">the Teacher Quality Future Reforms Working Group </w:t>
            </w:r>
            <w:r w:rsidRPr="007F3FBB">
              <w:rPr>
                <w:rFonts w:ascii="Arial" w:hAnsi="Arial" w:cs="Arial"/>
                <w:sz w:val="22"/>
                <w:szCs w:val="22"/>
              </w:rPr>
              <w:t xml:space="preserve">and representation on the National Teacher Datasets Sub-Group. The Northern Territory </w:t>
            </w:r>
            <w:r w:rsidR="00980D39" w:rsidRPr="007F3FBB">
              <w:rPr>
                <w:rFonts w:ascii="Arial" w:hAnsi="Arial" w:cs="Arial"/>
                <w:sz w:val="22"/>
                <w:szCs w:val="22"/>
              </w:rPr>
              <w:t>has provided input into</w:t>
            </w:r>
            <w:r w:rsidRPr="007F3FBB">
              <w:rPr>
                <w:rFonts w:ascii="Arial" w:hAnsi="Arial" w:cs="Arial"/>
                <w:sz w:val="22"/>
                <w:szCs w:val="22"/>
              </w:rPr>
              <w:t xml:space="preserve"> the national workforce data set and is working with the Northern Territory Teacher Registration Board to further link data sets. </w:t>
            </w:r>
          </w:p>
          <w:p w:rsidR="00E65FE6" w:rsidRPr="007F3FBB" w:rsidRDefault="00E65FE6" w:rsidP="00E546FA">
            <w:pPr>
              <w:autoSpaceDE w:val="0"/>
              <w:autoSpaceDN w:val="0"/>
              <w:adjustRightInd w:val="0"/>
              <w:spacing w:before="120" w:after="120"/>
              <w:jc w:val="both"/>
              <w:rPr>
                <w:rFonts w:ascii="Arial" w:hAnsi="Arial" w:cs="Arial"/>
                <w:sz w:val="22"/>
                <w:szCs w:val="22"/>
              </w:rPr>
            </w:pPr>
            <w:r w:rsidRPr="007F3FBB">
              <w:rPr>
                <w:rFonts w:ascii="Arial" w:hAnsi="Arial" w:cs="Arial"/>
                <w:sz w:val="22"/>
                <w:szCs w:val="22"/>
              </w:rPr>
              <w:t>The Northern Territory has continued to focus on increasing the availability of workforce data to improve the quality, coverage and completeness of staff demographics, occupancy and payroll information within the government schools sector. This is being achieved through:</w:t>
            </w:r>
          </w:p>
          <w:p w:rsidR="00E65FE6" w:rsidRPr="007F3FBB" w:rsidRDefault="00E65FE6" w:rsidP="00E546FA">
            <w:pPr>
              <w:pStyle w:val="ListParagraph"/>
              <w:numPr>
                <w:ilvl w:val="0"/>
                <w:numId w:val="22"/>
              </w:numPr>
              <w:autoSpaceDE w:val="0"/>
              <w:autoSpaceDN w:val="0"/>
              <w:adjustRightInd w:val="0"/>
              <w:rPr>
                <w:rFonts w:ascii="Arial" w:hAnsi="Arial" w:cs="Arial"/>
              </w:rPr>
            </w:pPr>
            <w:r w:rsidRPr="007F3FBB">
              <w:rPr>
                <w:rFonts w:ascii="Arial" w:hAnsi="Arial" w:cs="Arial"/>
              </w:rPr>
              <w:t xml:space="preserve">a professional learning system that enables all professional learning to be captured centrally. </w:t>
            </w:r>
            <w:r w:rsidR="001676F2">
              <w:rPr>
                <w:rFonts w:ascii="Arial" w:hAnsi="Arial" w:cs="Arial"/>
              </w:rPr>
              <w:t>A</w:t>
            </w:r>
            <w:r w:rsidRPr="007F3FBB">
              <w:rPr>
                <w:rFonts w:ascii="Arial" w:hAnsi="Arial" w:cs="Arial"/>
              </w:rPr>
              <w:t xml:space="preserve">pproximately 40 professional learning events </w:t>
            </w:r>
            <w:r w:rsidR="001676F2">
              <w:rPr>
                <w:rFonts w:ascii="Arial" w:hAnsi="Arial" w:cs="Arial"/>
              </w:rPr>
              <w:t xml:space="preserve">are captured </w:t>
            </w:r>
            <w:r w:rsidRPr="007F3FBB">
              <w:rPr>
                <w:rFonts w:ascii="Arial" w:hAnsi="Arial" w:cs="Arial"/>
              </w:rPr>
              <w:t>each month</w:t>
            </w:r>
            <w:r w:rsidR="001676F2">
              <w:rPr>
                <w:rFonts w:ascii="Arial" w:hAnsi="Arial" w:cs="Arial"/>
              </w:rPr>
              <w:t>, enabling</w:t>
            </w:r>
            <w:r w:rsidRPr="007F3FBB">
              <w:rPr>
                <w:rFonts w:ascii="Arial" w:hAnsi="Arial" w:cs="Arial"/>
              </w:rPr>
              <w:t xml:space="preserve"> teachers to demonstrate learning outcomes that contribute to teacher registration requirements</w:t>
            </w:r>
          </w:p>
          <w:p w:rsidR="00E65FE6" w:rsidRPr="007F3FBB" w:rsidRDefault="00E65FE6" w:rsidP="00E546FA">
            <w:pPr>
              <w:pStyle w:val="ListParagraph"/>
              <w:numPr>
                <w:ilvl w:val="0"/>
                <w:numId w:val="22"/>
              </w:numPr>
              <w:autoSpaceDE w:val="0"/>
              <w:autoSpaceDN w:val="0"/>
              <w:adjustRightInd w:val="0"/>
              <w:rPr>
                <w:rFonts w:ascii="Arial" w:hAnsi="Arial" w:cs="Arial"/>
              </w:rPr>
            </w:pPr>
            <w:r w:rsidRPr="007F3FBB">
              <w:rPr>
                <w:rFonts w:ascii="Arial" w:hAnsi="Arial" w:cs="Arial"/>
              </w:rPr>
              <w:t xml:space="preserve">enhancements to the Staff Management System </w:t>
            </w:r>
          </w:p>
          <w:p w:rsidR="00E65FE6" w:rsidRPr="007F3FBB" w:rsidRDefault="00E65FE6" w:rsidP="00E546FA">
            <w:pPr>
              <w:pStyle w:val="ListParagraph"/>
              <w:numPr>
                <w:ilvl w:val="0"/>
                <w:numId w:val="22"/>
              </w:numPr>
              <w:autoSpaceDE w:val="0"/>
              <w:autoSpaceDN w:val="0"/>
              <w:adjustRightInd w:val="0"/>
              <w:rPr>
                <w:rFonts w:ascii="Arial" w:hAnsi="Arial" w:cs="Arial"/>
              </w:rPr>
            </w:pPr>
            <w:r w:rsidRPr="007F3FBB">
              <w:rPr>
                <w:rFonts w:ascii="Arial" w:hAnsi="Arial" w:cs="Arial"/>
              </w:rPr>
              <w:t>continuing the close tracking and monitoring of Remote Teaching Service teachers to assist with identifying reasons for resignation or movement from remote schools, to better inform the selection and induction process and monitor success.</w:t>
            </w:r>
          </w:p>
          <w:p w:rsidR="00E65FE6" w:rsidRPr="00E546FA" w:rsidRDefault="00E65FE6" w:rsidP="00E546FA">
            <w:pPr>
              <w:pStyle w:val="ListParagraph"/>
              <w:autoSpaceDE w:val="0"/>
              <w:autoSpaceDN w:val="0"/>
              <w:adjustRightInd w:val="0"/>
              <w:ind w:left="0"/>
              <w:rPr>
                <w:rFonts w:asciiTheme="minorHAnsi" w:hAnsiTheme="minorHAnsi" w:cstheme="minorHAnsi"/>
                <w:sz w:val="24"/>
                <w:szCs w:val="24"/>
              </w:rPr>
            </w:pPr>
            <w:r w:rsidRPr="007F3FBB">
              <w:rPr>
                <w:rFonts w:ascii="Arial" w:hAnsi="Arial" w:cs="Arial"/>
              </w:rPr>
              <w:t xml:space="preserve">Work has also been undertaken to allow the professional learning system to be used cross-sectorally to capture </w:t>
            </w:r>
            <w:r w:rsidR="002B00A4" w:rsidRPr="007F3FBB">
              <w:rPr>
                <w:rFonts w:ascii="Arial" w:hAnsi="Arial" w:cs="Arial"/>
              </w:rPr>
              <w:t>all staff professional learning and greater promotion of the s</w:t>
            </w:r>
            <w:r w:rsidRPr="007F3FBB">
              <w:rPr>
                <w:rFonts w:ascii="Arial" w:hAnsi="Arial" w:cs="Arial"/>
              </w:rPr>
              <w:t>ystem's capacity to record an individual teacher's formal and informal qualification</w:t>
            </w:r>
            <w:r w:rsidR="00980D39" w:rsidRPr="007F3FBB">
              <w:rPr>
                <w:rFonts w:ascii="Arial" w:hAnsi="Arial" w:cs="Arial"/>
              </w:rPr>
              <w:t>s</w:t>
            </w:r>
            <w:r w:rsidRPr="007F3FBB">
              <w:rPr>
                <w:rFonts w:ascii="Arial" w:hAnsi="Arial" w:cs="Arial"/>
              </w:rPr>
              <w:t xml:space="preserve"> is underway. This will </w:t>
            </w:r>
            <w:r w:rsidR="00980D39" w:rsidRPr="007F3FBB">
              <w:rPr>
                <w:rFonts w:ascii="Arial" w:hAnsi="Arial" w:cs="Arial"/>
              </w:rPr>
              <w:t>assist</w:t>
            </w:r>
            <w:r w:rsidRPr="007F3FBB">
              <w:rPr>
                <w:rFonts w:ascii="Arial" w:hAnsi="Arial" w:cs="Arial"/>
              </w:rPr>
              <w:t xml:space="preserve"> teachers to provide evidence to the Teacher Registration Board </w:t>
            </w:r>
            <w:r w:rsidR="002B00A4" w:rsidRPr="007F3FBB">
              <w:rPr>
                <w:rFonts w:ascii="Arial" w:hAnsi="Arial" w:cs="Arial"/>
              </w:rPr>
              <w:t xml:space="preserve">of the Northern Territory </w:t>
            </w:r>
            <w:r w:rsidRPr="007F3FBB">
              <w:rPr>
                <w:rFonts w:ascii="Arial" w:hAnsi="Arial" w:cs="Arial"/>
              </w:rPr>
              <w:t xml:space="preserve">to support applications for full registration </w:t>
            </w:r>
            <w:r w:rsidR="002B00A4" w:rsidRPr="007F3FBB">
              <w:rPr>
                <w:rFonts w:ascii="Arial" w:hAnsi="Arial" w:cs="Arial"/>
              </w:rPr>
              <w:t>and</w:t>
            </w:r>
            <w:r w:rsidRPr="007F3FBB">
              <w:rPr>
                <w:rFonts w:ascii="Arial" w:hAnsi="Arial" w:cs="Arial"/>
              </w:rPr>
              <w:t xml:space="preserve"> re-registration</w:t>
            </w:r>
            <w:r w:rsidR="002B00A4" w:rsidRPr="007F3FBB">
              <w:rPr>
                <w:rFonts w:ascii="Arial" w:hAnsi="Arial" w:cs="Arial"/>
              </w:rPr>
              <w:t>,</w:t>
            </w:r>
            <w:r w:rsidRPr="007F3FBB">
              <w:rPr>
                <w:rFonts w:ascii="Arial" w:hAnsi="Arial" w:cs="Arial"/>
              </w:rPr>
              <w:t xml:space="preserve"> together with adding richness to the available workforce planning data.</w:t>
            </w:r>
          </w:p>
        </w:tc>
      </w:tr>
      <w:tr w:rsidR="005E2F24" w:rsidRPr="005E2F24" w:rsidTr="00CA78FB">
        <w:tblPrEx>
          <w:tblLook w:val="00A0" w:firstRow="1" w:lastRow="0" w:firstColumn="1" w:lastColumn="0" w:noHBand="0" w:noVBand="0"/>
        </w:tblPrEx>
        <w:trPr>
          <w:trHeight w:val="416"/>
        </w:trPr>
        <w:tc>
          <w:tcPr>
            <w:tcW w:w="10260" w:type="dxa"/>
            <w:tcBorders>
              <w:top w:val="dotted" w:sz="4" w:space="0" w:color="auto"/>
              <w:bottom w:val="dotted" w:sz="4" w:space="0" w:color="auto"/>
            </w:tcBorders>
          </w:tcPr>
          <w:p w:rsidR="00D34C7D" w:rsidRPr="00CA78FB" w:rsidRDefault="00D34C7D" w:rsidP="00E546FA">
            <w:pPr>
              <w:pStyle w:val="ListParagraph"/>
              <w:autoSpaceDE w:val="0"/>
              <w:autoSpaceDN w:val="0"/>
              <w:adjustRightInd w:val="0"/>
              <w:ind w:left="0"/>
              <w:rPr>
                <w:rFonts w:ascii="Arial" w:hAnsi="Arial" w:cs="Arial"/>
                <w:b/>
                <w:i/>
              </w:rPr>
            </w:pPr>
            <w:r w:rsidRPr="00CA78FB">
              <w:rPr>
                <w:rFonts w:ascii="Arial" w:hAnsi="Arial" w:cs="Arial"/>
                <w:b/>
                <w:i/>
              </w:rPr>
              <w:t>Indigenous Education Workforce Pathways</w:t>
            </w:r>
          </w:p>
          <w:p w:rsidR="002B00A4" w:rsidRPr="00CA78FB" w:rsidRDefault="002B00A4" w:rsidP="00E546FA">
            <w:pPr>
              <w:autoSpaceDE w:val="0"/>
              <w:autoSpaceDN w:val="0"/>
              <w:adjustRightInd w:val="0"/>
              <w:spacing w:before="120" w:after="120"/>
              <w:jc w:val="both"/>
              <w:rPr>
                <w:rFonts w:ascii="Arial" w:hAnsi="Arial" w:cs="Arial"/>
                <w:sz w:val="22"/>
                <w:szCs w:val="22"/>
              </w:rPr>
            </w:pPr>
            <w:r w:rsidRPr="00CA78FB">
              <w:rPr>
                <w:rFonts w:ascii="Arial" w:hAnsi="Arial" w:cs="Arial"/>
                <w:sz w:val="22"/>
                <w:szCs w:val="22"/>
              </w:rPr>
              <w:t xml:space="preserve">The </w:t>
            </w:r>
            <w:r w:rsidR="00980D39" w:rsidRPr="00CA78FB">
              <w:rPr>
                <w:rFonts w:ascii="Arial" w:hAnsi="Arial" w:cs="Arial"/>
                <w:sz w:val="22"/>
                <w:szCs w:val="22"/>
              </w:rPr>
              <w:t>government sector</w:t>
            </w:r>
            <w:r w:rsidRPr="00CA78FB">
              <w:rPr>
                <w:rFonts w:ascii="Arial" w:hAnsi="Arial" w:cs="Arial"/>
                <w:sz w:val="22"/>
                <w:szCs w:val="22"/>
              </w:rPr>
              <w:t xml:space="preserve"> has established an Indigenous Employment and Career Development Standing Committee to provide leadership in driving the employment and career development strategy for Indigenous employees to align effort and improve career opportunities for Indigenous people.  As part of </w:t>
            </w:r>
            <w:r w:rsidR="00980D39" w:rsidRPr="00CA78FB">
              <w:rPr>
                <w:rFonts w:ascii="Arial" w:hAnsi="Arial" w:cs="Arial"/>
                <w:sz w:val="22"/>
                <w:szCs w:val="22"/>
              </w:rPr>
              <w:t>this</w:t>
            </w:r>
            <w:r w:rsidRPr="00CA78FB">
              <w:rPr>
                <w:rFonts w:ascii="Arial" w:hAnsi="Arial" w:cs="Arial"/>
                <w:sz w:val="22"/>
                <w:szCs w:val="22"/>
              </w:rPr>
              <w:t xml:space="preserve">, options to support Indigenous people to undertake educational studies are being considered </w:t>
            </w:r>
            <w:r w:rsidR="004C31FC" w:rsidRPr="00CA78FB">
              <w:rPr>
                <w:rFonts w:ascii="Arial" w:hAnsi="Arial" w:cs="Arial"/>
                <w:sz w:val="22"/>
                <w:szCs w:val="22"/>
              </w:rPr>
              <w:t xml:space="preserve">aimed at </w:t>
            </w:r>
            <w:r w:rsidR="00777E2C" w:rsidRPr="00CA78FB">
              <w:rPr>
                <w:rFonts w:ascii="Arial" w:hAnsi="Arial" w:cs="Arial"/>
                <w:sz w:val="22"/>
                <w:szCs w:val="22"/>
              </w:rPr>
              <w:t>increas</w:t>
            </w:r>
            <w:r w:rsidR="004C31FC" w:rsidRPr="00CA78FB">
              <w:rPr>
                <w:rFonts w:ascii="Arial" w:hAnsi="Arial" w:cs="Arial"/>
                <w:sz w:val="22"/>
                <w:szCs w:val="22"/>
              </w:rPr>
              <w:t>ing</w:t>
            </w:r>
            <w:r w:rsidRPr="00CA78FB">
              <w:rPr>
                <w:rFonts w:ascii="Arial" w:hAnsi="Arial" w:cs="Arial"/>
                <w:sz w:val="22"/>
                <w:szCs w:val="22"/>
              </w:rPr>
              <w:t xml:space="preserve"> the number of local Indigenous teachers in remote schools.</w:t>
            </w:r>
          </w:p>
          <w:p w:rsidR="002B00A4" w:rsidRPr="00CA78FB" w:rsidRDefault="002B00A4" w:rsidP="00E546FA">
            <w:pPr>
              <w:autoSpaceDE w:val="0"/>
              <w:autoSpaceDN w:val="0"/>
              <w:adjustRightInd w:val="0"/>
              <w:spacing w:before="120" w:after="120"/>
              <w:jc w:val="both"/>
              <w:rPr>
                <w:rFonts w:ascii="Arial" w:hAnsi="Arial" w:cs="Arial"/>
                <w:sz w:val="22"/>
                <w:szCs w:val="22"/>
              </w:rPr>
            </w:pPr>
            <w:r w:rsidRPr="00CA78FB">
              <w:rPr>
                <w:rFonts w:ascii="Arial" w:hAnsi="Arial" w:cs="Arial"/>
                <w:sz w:val="22"/>
                <w:szCs w:val="22"/>
              </w:rPr>
              <w:t xml:space="preserve">Under the Local Teachers in Local Schools strategy, over 60 Indigenous Territorians </w:t>
            </w:r>
            <w:r w:rsidR="001E6F14" w:rsidRPr="00CA78FB">
              <w:rPr>
                <w:rFonts w:ascii="Arial" w:hAnsi="Arial" w:cs="Arial"/>
                <w:sz w:val="22"/>
                <w:szCs w:val="22"/>
              </w:rPr>
              <w:t xml:space="preserve">were </w:t>
            </w:r>
            <w:r w:rsidRPr="00CA78FB">
              <w:rPr>
                <w:rFonts w:ascii="Arial" w:hAnsi="Arial" w:cs="Arial"/>
                <w:sz w:val="22"/>
                <w:szCs w:val="22"/>
              </w:rPr>
              <w:t xml:space="preserve">studying teacher education through More Indigenous Teacher cadetships, scholarships and fellowships, the Remote Indigenous Teacher Education pilot and Early Childhood scholarships. Twenty-five of these staff </w:t>
            </w:r>
            <w:r w:rsidR="001E6F14" w:rsidRPr="00CA78FB">
              <w:rPr>
                <w:rFonts w:ascii="Arial" w:hAnsi="Arial" w:cs="Arial"/>
                <w:sz w:val="22"/>
                <w:szCs w:val="22"/>
              </w:rPr>
              <w:t xml:space="preserve">were </w:t>
            </w:r>
            <w:r w:rsidRPr="00CA78FB">
              <w:rPr>
                <w:rFonts w:ascii="Arial" w:hAnsi="Arial" w:cs="Arial"/>
                <w:sz w:val="22"/>
                <w:szCs w:val="22"/>
              </w:rPr>
              <w:t xml:space="preserve">located in remote schools. A further three Indigenous Teacher Upgrade Program students have upgraded their qualifications to be four year trained. </w:t>
            </w:r>
          </w:p>
          <w:p w:rsidR="00FA1C2B" w:rsidRPr="00CA78FB" w:rsidRDefault="002B00A4" w:rsidP="00E546FA">
            <w:pPr>
              <w:pStyle w:val="ListParagraph"/>
              <w:autoSpaceDE w:val="0"/>
              <w:autoSpaceDN w:val="0"/>
              <w:adjustRightInd w:val="0"/>
              <w:ind w:left="0"/>
              <w:rPr>
                <w:rFonts w:ascii="Arial" w:hAnsi="Arial" w:cs="Arial"/>
              </w:rPr>
            </w:pPr>
            <w:r w:rsidRPr="00CA78FB">
              <w:rPr>
                <w:rFonts w:ascii="Arial" w:hAnsi="Arial" w:cs="Arial"/>
              </w:rPr>
              <w:t xml:space="preserve">Focussed effort to consolidate and strengthen the pathways to enable Indigenous Territorians to become teachers has resulted in increases in the number and levels of school staff in the government sector completing various </w:t>
            </w:r>
            <w:r w:rsidR="00A914FD" w:rsidRPr="00CA78FB">
              <w:rPr>
                <w:rFonts w:ascii="Arial" w:hAnsi="Arial" w:cs="Arial"/>
              </w:rPr>
              <w:t>educational</w:t>
            </w:r>
            <w:r w:rsidRPr="00CA78FB">
              <w:rPr>
                <w:rFonts w:ascii="Arial" w:hAnsi="Arial" w:cs="Arial"/>
              </w:rPr>
              <w:t xml:space="preserve"> qualifications.</w:t>
            </w:r>
            <w:r w:rsidR="00A914FD" w:rsidRPr="00CA78FB">
              <w:rPr>
                <w:rFonts w:ascii="Arial" w:hAnsi="Arial" w:cs="Arial"/>
              </w:rPr>
              <w:t xml:space="preserve"> There were an additional 161 Indigenous employees from the g</w:t>
            </w:r>
            <w:r w:rsidR="001676F2">
              <w:rPr>
                <w:rFonts w:ascii="Arial" w:hAnsi="Arial" w:cs="Arial"/>
              </w:rPr>
              <w:t xml:space="preserve">overnment sector that completed </w:t>
            </w:r>
            <w:r w:rsidR="00A914FD" w:rsidRPr="00CA78FB">
              <w:rPr>
                <w:rFonts w:ascii="Arial" w:hAnsi="Arial" w:cs="Arial"/>
              </w:rPr>
              <w:t xml:space="preserve">qualifications in </w:t>
            </w:r>
            <w:r w:rsidR="001676F2">
              <w:rPr>
                <w:rFonts w:ascii="Arial" w:hAnsi="Arial" w:cs="Arial"/>
              </w:rPr>
              <w:t xml:space="preserve">an education related field in </w:t>
            </w:r>
            <w:r w:rsidR="00A914FD" w:rsidRPr="00CA78FB">
              <w:rPr>
                <w:rFonts w:ascii="Arial" w:hAnsi="Arial" w:cs="Arial"/>
              </w:rPr>
              <w:t>2012, compared with 95 in 2011.</w:t>
            </w:r>
            <w:r w:rsidRPr="00CA78FB">
              <w:rPr>
                <w:rFonts w:ascii="Arial" w:hAnsi="Arial" w:cs="Arial"/>
              </w:rPr>
              <w:t xml:space="preserve"> Courses include: Workplace Preparation; Education Support; Spoken and Written English; Community Services; Children’s Services; Indigenous Education Work; Own Language Work; Diploma of Interpreting (LOTE/ESL); and Bachelor of Teaching. </w:t>
            </w:r>
          </w:p>
          <w:p w:rsidR="00F92E5E" w:rsidRPr="00CA78FB" w:rsidRDefault="002B00A4" w:rsidP="00CA78FB">
            <w:pPr>
              <w:pStyle w:val="ListParagraph"/>
              <w:autoSpaceDE w:val="0"/>
              <w:autoSpaceDN w:val="0"/>
              <w:adjustRightInd w:val="0"/>
              <w:ind w:left="0"/>
              <w:rPr>
                <w:rFonts w:ascii="Arial" w:hAnsi="Arial" w:cs="Arial"/>
              </w:rPr>
            </w:pPr>
            <w:r w:rsidRPr="00CA78FB">
              <w:rPr>
                <w:rFonts w:ascii="Arial" w:hAnsi="Arial" w:cs="Arial"/>
              </w:rPr>
              <w:t>In addition, a preparatory studies program, the Indigenous Tertiary Preparation Program (ITPP)</w:t>
            </w:r>
            <w:r w:rsidR="00FA1C2B" w:rsidRPr="00CA78FB">
              <w:rPr>
                <w:rFonts w:ascii="Arial" w:hAnsi="Arial" w:cs="Arial"/>
              </w:rPr>
              <w:t xml:space="preserve"> </w:t>
            </w:r>
            <w:r w:rsidR="00E65EF6" w:rsidRPr="00CA78FB">
              <w:rPr>
                <w:rFonts w:ascii="Arial" w:hAnsi="Arial" w:cs="Arial"/>
              </w:rPr>
              <w:t>was piloted</w:t>
            </w:r>
            <w:r w:rsidRPr="00CA78FB">
              <w:rPr>
                <w:rFonts w:ascii="Arial" w:hAnsi="Arial" w:cs="Arial"/>
              </w:rPr>
              <w:t xml:space="preserve">. The ITPP </w:t>
            </w:r>
            <w:r w:rsidR="00A12144" w:rsidRPr="00CA78FB">
              <w:rPr>
                <w:rFonts w:ascii="Arial" w:hAnsi="Arial" w:cs="Arial"/>
              </w:rPr>
              <w:t>was</w:t>
            </w:r>
            <w:r w:rsidRPr="00CA78FB">
              <w:rPr>
                <w:rFonts w:ascii="Arial" w:hAnsi="Arial" w:cs="Arial"/>
              </w:rPr>
              <w:t xml:space="preserve"> developed under the Batchelor Institute of Indigenous Tertiary Education/Northern Territory Government Partnership Agreement. It </w:t>
            </w:r>
            <w:r w:rsidR="00A12144" w:rsidRPr="00CA78FB">
              <w:rPr>
                <w:rFonts w:ascii="Arial" w:hAnsi="Arial" w:cs="Arial"/>
              </w:rPr>
              <w:t xml:space="preserve">was </w:t>
            </w:r>
            <w:r w:rsidRPr="00CA78FB">
              <w:rPr>
                <w:rFonts w:ascii="Arial" w:hAnsi="Arial" w:cs="Arial"/>
              </w:rPr>
              <w:t xml:space="preserve">specifically designed for Indigenous people who have a desire to become teachers but </w:t>
            </w:r>
            <w:r w:rsidR="00250EFE" w:rsidRPr="00CA78FB">
              <w:rPr>
                <w:rFonts w:ascii="Arial" w:hAnsi="Arial" w:cs="Arial"/>
              </w:rPr>
              <w:t>were</w:t>
            </w:r>
            <w:r w:rsidRPr="00CA78FB">
              <w:rPr>
                <w:rFonts w:ascii="Arial" w:hAnsi="Arial" w:cs="Arial"/>
              </w:rPr>
              <w:t xml:space="preserve"> ineligible for direct entry to a Bachelor of Teaching and Learning degree. </w:t>
            </w:r>
            <w:r w:rsidR="00A12144" w:rsidRPr="00CA78FB">
              <w:rPr>
                <w:rFonts w:ascii="Arial" w:hAnsi="Arial" w:cs="Arial"/>
              </w:rPr>
              <w:t xml:space="preserve">The pilot </w:t>
            </w:r>
            <w:r w:rsidR="00CA78FB" w:rsidRPr="00CA78FB">
              <w:rPr>
                <w:rFonts w:ascii="Arial" w:hAnsi="Arial" w:cs="Arial"/>
              </w:rPr>
              <w:t>was a</w:t>
            </w:r>
            <w:r w:rsidRPr="00CA78FB">
              <w:rPr>
                <w:rFonts w:ascii="Arial" w:hAnsi="Arial" w:cs="Arial"/>
              </w:rPr>
              <w:t xml:space="preserve"> one semester program with a focus on students being ‘study ready’ for the demands of tertiary studies in teaching. It </w:t>
            </w:r>
            <w:r w:rsidR="00E65EF6" w:rsidRPr="00CA78FB">
              <w:rPr>
                <w:rFonts w:ascii="Arial" w:hAnsi="Arial" w:cs="Arial"/>
              </w:rPr>
              <w:t>incorporate</w:t>
            </w:r>
            <w:r w:rsidR="00A12144" w:rsidRPr="00CA78FB">
              <w:rPr>
                <w:rFonts w:ascii="Arial" w:hAnsi="Arial" w:cs="Arial"/>
              </w:rPr>
              <w:t>d</w:t>
            </w:r>
            <w:r w:rsidR="00E65EF6" w:rsidRPr="00CA78FB">
              <w:rPr>
                <w:rFonts w:ascii="Arial" w:hAnsi="Arial" w:cs="Arial"/>
              </w:rPr>
              <w:t xml:space="preserve"> an accredited vocational training (Preparation for Tertiary Success) and</w:t>
            </w:r>
            <w:r w:rsidR="00FA1C2B" w:rsidRPr="00CA78FB">
              <w:rPr>
                <w:rFonts w:ascii="Arial" w:hAnsi="Arial" w:cs="Arial"/>
              </w:rPr>
              <w:t xml:space="preserve"> work placements in schools</w:t>
            </w:r>
            <w:r w:rsidR="00E65EF6" w:rsidRPr="00CA78FB">
              <w:rPr>
                <w:rFonts w:ascii="Arial" w:hAnsi="Arial" w:cs="Arial"/>
              </w:rPr>
              <w:t xml:space="preserve">. </w:t>
            </w:r>
            <w:r w:rsidR="00E65FE6" w:rsidRPr="00CA78FB">
              <w:rPr>
                <w:rFonts w:ascii="Arial" w:hAnsi="Arial" w:cs="Arial"/>
              </w:rPr>
              <w:t>Of the six participants</w:t>
            </w:r>
            <w:r w:rsidR="00E65EF6" w:rsidRPr="00CA78FB">
              <w:rPr>
                <w:rFonts w:ascii="Arial" w:hAnsi="Arial" w:cs="Arial"/>
              </w:rPr>
              <w:t xml:space="preserve"> that engaged in the </w:t>
            </w:r>
            <w:r w:rsidR="00250EFE" w:rsidRPr="00CA78FB">
              <w:rPr>
                <w:rFonts w:ascii="Arial" w:hAnsi="Arial" w:cs="Arial"/>
              </w:rPr>
              <w:t xml:space="preserve">pilot </w:t>
            </w:r>
            <w:r w:rsidR="00E65EF6" w:rsidRPr="00CA78FB">
              <w:rPr>
                <w:rFonts w:ascii="Arial" w:hAnsi="Arial" w:cs="Arial"/>
              </w:rPr>
              <w:t>program</w:t>
            </w:r>
            <w:r w:rsidR="00E65FE6" w:rsidRPr="00CA78FB">
              <w:rPr>
                <w:rFonts w:ascii="Arial" w:hAnsi="Arial" w:cs="Arial"/>
              </w:rPr>
              <w:t>, three successfully completed the academic requirements and two were offered teaching scholarships under the More Indigenous Teachers Initiative.</w:t>
            </w:r>
          </w:p>
        </w:tc>
      </w:tr>
      <w:tr w:rsidR="005E2F24" w:rsidRPr="005E2F24" w:rsidTr="005119F5">
        <w:tblPrEx>
          <w:tblLook w:val="00A0" w:firstRow="1" w:lastRow="0" w:firstColumn="1" w:lastColumn="0" w:noHBand="0" w:noVBand="0"/>
        </w:tblPrEx>
        <w:trPr>
          <w:trHeight w:val="1691"/>
        </w:trPr>
        <w:tc>
          <w:tcPr>
            <w:tcW w:w="10260" w:type="dxa"/>
            <w:tcBorders>
              <w:top w:val="dotted" w:sz="4" w:space="0" w:color="auto"/>
              <w:bottom w:val="dotted" w:sz="4" w:space="0" w:color="auto"/>
            </w:tcBorders>
          </w:tcPr>
          <w:p w:rsidR="00F92E5E" w:rsidRPr="00CA78FB" w:rsidRDefault="00D34C7D" w:rsidP="00E546FA">
            <w:pPr>
              <w:pStyle w:val="ListParagraph"/>
              <w:autoSpaceDE w:val="0"/>
              <w:autoSpaceDN w:val="0"/>
              <w:adjustRightInd w:val="0"/>
              <w:ind w:left="0"/>
              <w:rPr>
                <w:rFonts w:ascii="Arial" w:hAnsi="Arial" w:cs="Arial"/>
                <w:b/>
                <w:i/>
              </w:rPr>
            </w:pPr>
            <w:r w:rsidRPr="00CA78FB">
              <w:rPr>
                <w:rFonts w:ascii="Arial" w:hAnsi="Arial" w:cs="Arial"/>
                <w:b/>
                <w:i/>
              </w:rPr>
              <w:t>Quality Placements</w:t>
            </w:r>
          </w:p>
          <w:p w:rsidR="00E65EF6" w:rsidRPr="00CA78FB" w:rsidRDefault="00E65EF6" w:rsidP="00E546FA">
            <w:pPr>
              <w:spacing w:before="120" w:after="120"/>
              <w:jc w:val="both"/>
              <w:rPr>
                <w:rFonts w:ascii="Arial" w:hAnsi="Arial" w:cs="Arial"/>
                <w:sz w:val="22"/>
                <w:szCs w:val="22"/>
              </w:rPr>
            </w:pPr>
            <w:r w:rsidRPr="00CA78FB">
              <w:rPr>
                <w:rFonts w:ascii="Arial" w:hAnsi="Arial" w:cs="Arial"/>
                <w:sz w:val="22"/>
                <w:szCs w:val="22"/>
              </w:rPr>
              <w:t>In collaboration with Charles Darwin University, the Teaching School program continued with accredited schools aiming to prepare</w:t>
            </w:r>
            <w:r w:rsidR="00851A8C">
              <w:rPr>
                <w:rFonts w:ascii="Arial" w:hAnsi="Arial" w:cs="Arial"/>
                <w:sz w:val="22"/>
                <w:szCs w:val="22"/>
              </w:rPr>
              <w:t xml:space="preserve"> employment ready </w:t>
            </w:r>
            <w:r w:rsidRPr="00CA78FB">
              <w:rPr>
                <w:rFonts w:ascii="Arial" w:hAnsi="Arial" w:cs="Arial"/>
                <w:sz w:val="22"/>
                <w:szCs w:val="22"/>
              </w:rPr>
              <w:t>graduates. Teaching Schools work in partnership with the academic staff of the Charles Darwin University School of Education to align the academic learning and professional experience of teachers</w:t>
            </w:r>
            <w:r w:rsidR="00851A8C">
              <w:rPr>
                <w:rFonts w:ascii="Arial" w:hAnsi="Arial" w:cs="Arial"/>
                <w:sz w:val="22"/>
                <w:szCs w:val="22"/>
              </w:rPr>
              <w:t>, including the provision of mentoring support</w:t>
            </w:r>
            <w:r w:rsidRPr="00CA78FB">
              <w:rPr>
                <w:rFonts w:ascii="Arial" w:hAnsi="Arial" w:cs="Arial"/>
                <w:sz w:val="22"/>
                <w:szCs w:val="22"/>
              </w:rPr>
              <w:t>. In 2012, 314 pre-service teachers were placed in 42 government and four independent primary, middle, secondary and combined schools involved in the Teaching School program. This is a 47.4 percentage point increase in participation of the program from 2011.</w:t>
            </w:r>
            <w:r w:rsidR="000759F6" w:rsidRPr="00CA78FB">
              <w:rPr>
                <w:rFonts w:ascii="Arial" w:hAnsi="Arial" w:cs="Arial"/>
                <w:sz w:val="22"/>
                <w:szCs w:val="22"/>
              </w:rPr>
              <w:t xml:space="preserve"> </w:t>
            </w:r>
            <w:r w:rsidR="004C31FC" w:rsidRPr="00CA78FB">
              <w:rPr>
                <w:rFonts w:ascii="Arial" w:hAnsi="Arial" w:cs="Arial"/>
                <w:sz w:val="22"/>
                <w:szCs w:val="22"/>
              </w:rPr>
              <w:t xml:space="preserve">Over 100 </w:t>
            </w:r>
            <w:r w:rsidR="000759F6" w:rsidRPr="00CA78FB">
              <w:rPr>
                <w:rFonts w:ascii="Arial" w:hAnsi="Arial" w:cs="Arial"/>
                <w:sz w:val="22"/>
                <w:szCs w:val="22"/>
              </w:rPr>
              <w:t xml:space="preserve">of these </w:t>
            </w:r>
            <w:r w:rsidR="004C31FC" w:rsidRPr="00CA78FB">
              <w:rPr>
                <w:rFonts w:ascii="Arial" w:hAnsi="Arial" w:cs="Arial"/>
                <w:sz w:val="22"/>
                <w:szCs w:val="22"/>
              </w:rPr>
              <w:t>pre-service teachers</w:t>
            </w:r>
            <w:r w:rsidR="000759F6" w:rsidRPr="00CA78FB">
              <w:rPr>
                <w:rFonts w:ascii="Arial" w:hAnsi="Arial" w:cs="Arial"/>
                <w:sz w:val="22"/>
                <w:szCs w:val="22"/>
              </w:rPr>
              <w:t xml:space="preserve"> have either exited the course or are in the process of undergoing exit interviews bringing them to the end of their degree and </w:t>
            </w:r>
            <w:r w:rsidR="004C31FC" w:rsidRPr="00CA78FB">
              <w:rPr>
                <w:rFonts w:ascii="Arial" w:hAnsi="Arial" w:cs="Arial"/>
                <w:sz w:val="22"/>
                <w:szCs w:val="22"/>
              </w:rPr>
              <w:t xml:space="preserve">to </w:t>
            </w:r>
            <w:r w:rsidR="000759F6" w:rsidRPr="00CA78FB">
              <w:rPr>
                <w:rFonts w:ascii="Arial" w:hAnsi="Arial" w:cs="Arial"/>
                <w:sz w:val="22"/>
                <w:szCs w:val="22"/>
              </w:rPr>
              <w:t xml:space="preserve">the point of employment. </w:t>
            </w:r>
          </w:p>
          <w:p w:rsidR="00E65EF6" w:rsidRPr="00CA78FB" w:rsidRDefault="00E65EF6" w:rsidP="00E546FA">
            <w:pPr>
              <w:spacing w:before="120" w:after="120"/>
              <w:jc w:val="both"/>
              <w:rPr>
                <w:rFonts w:ascii="Arial" w:hAnsi="Arial" w:cs="Arial"/>
                <w:sz w:val="22"/>
                <w:szCs w:val="22"/>
              </w:rPr>
            </w:pPr>
            <w:r w:rsidRPr="00CA78FB">
              <w:rPr>
                <w:rFonts w:ascii="Arial" w:hAnsi="Arial" w:cs="Arial"/>
                <w:sz w:val="22"/>
                <w:szCs w:val="22"/>
              </w:rPr>
              <w:t>The Mentor Teacher Forum was a success with 77 participants attending on a Saturday. Mentoring for Effective Teaching workshops will be run in late June in Alice Springs</w:t>
            </w:r>
            <w:r w:rsidR="0089737B" w:rsidRPr="00CA78FB">
              <w:rPr>
                <w:rFonts w:ascii="Arial" w:hAnsi="Arial" w:cs="Arial"/>
                <w:sz w:val="22"/>
                <w:szCs w:val="22"/>
              </w:rPr>
              <w:t>.  Two</w:t>
            </w:r>
            <w:r w:rsidRPr="00CA78FB">
              <w:rPr>
                <w:rFonts w:ascii="Arial" w:hAnsi="Arial" w:cs="Arial"/>
                <w:sz w:val="22"/>
                <w:szCs w:val="22"/>
              </w:rPr>
              <w:t xml:space="preserve"> </w:t>
            </w:r>
            <w:r w:rsidR="00F30213" w:rsidRPr="00CA78FB">
              <w:rPr>
                <w:rFonts w:ascii="Arial" w:hAnsi="Arial" w:cs="Arial"/>
                <w:sz w:val="22"/>
                <w:szCs w:val="22"/>
              </w:rPr>
              <w:t>first-</w:t>
            </w:r>
            <w:r w:rsidRPr="00CA78FB">
              <w:rPr>
                <w:rFonts w:ascii="Arial" w:hAnsi="Arial" w:cs="Arial"/>
                <w:sz w:val="22"/>
                <w:szCs w:val="22"/>
              </w:rPr>
              <w:t xml:space="preserve">year </w:t>
            </w:r>
            <w:r w:rsidR="004C31FC" w:rsidRPr="00CA78FB">
              <w:rPr>
                <w:rFonts w:ascii="Arial" w:hAnsi="Arial" w:cs="Arial"/>
                <w:sz w:val="22"/>
                <w:szCs w:val="22"/>
              </w:rPr>
              <w:t>pre-service teachers</w:t>
            </w:r>
            <w:r w:rsidRPr="00CA78FB">
              <w:rPr>
                <w:rFonts w:ascii="Arial" w:hAnsi="Arial" w:cs="Arial"/>
                <w:sz w:val="22"/>
                <w:szCs w:val="22"/>
              </w:rPr>
              <w:t xml:space="preserve"> </w:t>
            </w:r>
            <w:r w:rsidR="0089737B" w:rsidRPr="00CA78FB">
              <w:rPr>
                <w:rFonts w:ascii="Arial" w:hAnsi="Arial" w:cs="Arial"/>
                <w:sz w:val="22"/>
                <w:szCs w:val="22"/>
              </w:rPr>
              <w:t xml:space="preserve">were placed </w:t>
            </w:r>
            <w:r w:rsidRPr="00CA78FB">
              <w:rPr>
                <w:rFonts w:ascii="Arial" w:hAnsi="Arial" w:cs="Arial"/>
                <w:sz w:val="22"/>
                <w:szCs w:val="22"/>
              </w:rPr>
              <w:t xml:space="preserve">with one single mentor in schools and this has been successful. Mentors report more reflection occurring and better engagement in the placements. This will continue into the next placement. </w:t>
            </w:r>
          </w:p>
          <w:p w:rsidR="005E2F24" w:rsidRPr="00E546FA" w:rsidRDefault="00664CBD" w:rsidP="00F30213">
            <w:pPr>
              <w:pStyle w:val="ListParagraph"/>
              <w:autoSpaceDE w:val="0"/>
              <w:autoSpaceDN w:val="0"/>
              <w:adjustRightInd w:val="0"/>
              <w:ind w:left="0"/>
              <w:rPr>
                <w:rFonts w:asciiTheme="minorHAnsi" w:hAnsiTheme="minorHAnsi" w:cstheme="minorHAnsi"/>
                <w:sz w:val="24"/>
                <w:szCs w:val="24"/>
              </w:rPr>
            </w:pPr>
            <w:r w:rsidRPr="00CA78FB">
              <w:rPr>
                <w:rFonts w:ascii="Arial" w:hAnsi="Arial" w:cs="Arial"/>
              </w:rPr>
              <w:t xml:space="preserve">Following an application and selection process, </w:t>
            </w:r>
            <w:r w:rsidR="00F30213" w:rsidRPr="00CA78FB">
              <w:rPr>
                <w:rFonts w:ascii="Arial" w:hAnsi="Arial" w:cs="Arial"/>
              </w:rPr>
              <w:t>three</w:t>
            </w:r>
            <w:r w:rsidRPr="00CA78FB">
              <w:rPr>
                <w:rFonts w:ascii="Arial" w:hAnsi="Arial" w:cs="Arial"/>
              </w:rPr>
              <w:t xml:space="preserve"> pre-service teachers from Deakin </w:t>
            </w:r>
            <w:r w:rsidR="00F30213" w:rsidRPr="00CA78FB">
              <w:rPr>
                <w:rFonts w:ascii="Arial" w:hAnsi="Arial" w:cs="Arial"/>
              </w:rPr>
              <w:t xml:space="preserve">University </w:t>
            </w:r>
            <w:r w:rsidRPr="00CA78FB">
              <w:rPr>
                <w:rFonts w:ascii="Arial" w:hAnsi="Arial" w:cs="Arial"/>
              </w:rPr>
              <w:t xml:space="preserve">and </w:t>
            </w:r>
            <w:r w:rsidR="00F30213" w:rsidRPr="00CA78FB">
              <w:rPr>
                <w:rFonts w:ascii="Arial" w:hAnsi="Arial" w:cs="Arial"/>
              </w:rPr>
              <w:t>three</w:t>
            </w:r>
            <w:r w:rsidRPr="00CA78FB">
              <w:rPr>
                <w:rFonts w:ascii="Arial" w:hAnsi="Arial" w:cs="Arial"/>
              </w:rPr>
              <w:t xml:space="preserve"> C</w:t>
            </w:r>
            <w:r w:rsidR="00F30213" w:rsidRPr="00CA78FB">
              <w:rPr>
                <w:rFonts w:ascii="Arial" w:hAnsi="Arial" w:cs="Arial"/>
              </w:rPr>
              <w:t xml:space="preserve">harles </w:t>
            </w:r>
            <w:r w:rsidRPr="00CA78FB">
              <w:rPr>
                <w:rFonts w:ascii="Arial" w:hAnsi="Arial" w:cs="Arial"/>
              </w:rPr>
              <w:t>D</w:t>
            </w:r>
            <w:r w:rsidR="00F30213" w:rsidRPr="00CA78FB">
              <w:rPr>
                <w:rFonts w:ascii="Arial" w:hAnsi="Arial" w:cs="Arial"/>
              </w:rPr>
              <w:t xml:space="preserve">arwin </w:t>
            </w:r>
            <w:r w:rsidRPr="00CA78FB">
              <w:rPr>
                <w:rFonts w:ascii="Arial" w:hAnsi="Arial" w:cs="Arial"/>
              </w:rPr>
              <w:t>U</w:t>
            </w:r>
            <w:r w:rsidR="00F30213" w:rsidRPr="00CA78FB">
              <w:rPr>
                <w:rFonts w:ascii="Arial" w:hAnsi="Arial" w:cs="Arial"/>
              </w:rPr>
              <w:t>niversity</w:t>
            </w:r>
            <w:r w:rsidRPr="00CA78FB">
              <w:rPr>
                <w:rFonts w:ascii="Arial" w:hAnsi="Arial" w:cs="Arial"/>
              </w:rPr>
              <w:t xml:space="preserve"> students completed their funded placements in August 2012 at the </w:t>
            </w:r>
            <w:r w:rsidR="00F30213" w:rsidRPr="00CA78FB">
              <w:rPr>
                <w:rFonts w:ascii="Arial" w:hAnsi="Arial" w:cs="Arial"/>
              </w:rPr>
              <w:t>two</w:t>
            </w:r>
            <w:r w:rsidRPr="00CA78FB">
              <w:rPr>
                <w:rFonts w:ascii="Arial" w:hAnsi="Arial" w:cs="Arial"/>
              </w:rPr>
              <w:t xml:space="preserve"> Remote Centres for Excellence, Katherine High School and Barkly College.</w:t>
            </w:r>
          </w:p>
        </w:tc>
      </w:tr>
      <w:tr w:rsidR="005E2F24" w:rsidRPr="005E2F24" w:rsidTr="005119F5">
        <w:tblPrEx>
          <w:tblLook w:val="00A0" w:firstRow="1" w:lastRow="0" w:firstColumn="1" w:lastColumn="0" w:noHBand="0" w:noVBand="0"/>
        </w:tblPrEx>
        <w:trPr>
          <w:trHeight w:val="1700"/>
        </w:trPr>
        <w:tc>
          <w:tcPr>
            <w:tcW w:w="10260" w:type="dxa"/>
            <w:tcBorders>
              <w:top w:val="dotted" w:sz="4" w:space="0" w:color="auto"/>
            </w:tcBorders>
          </w:tcPr>
          <w:p w:rsidR="00F92E5E" w:rsidRPr="00CA78FB" w:rsidRDefault="00D34C7D" w:rsidP="00E546FA">
            <w:pPr>
              <w:pStyle w:val="ListParagraph"/>
              <w:autoSpaceDE w:val="0"/>
              <w:autoSpaceDN w:val="0"/>
              <w:adjustRightInd w:val="0"/>
              <w:ind w:left="0"/>
              <w:rPr>
                <w:rFonts w:ascii="Arial" w:hAnsi="Arial" w:cs="Arial"/>
                <w:b/>
                <w:i/>
              </w:rPr>
            </w:pPr>
            <w:r w:rsidRPr="00CA78FB">
              <w:rPr>
                <w:rFonts w:ascii="Arial" w:hAnsi="Arial" w:cs="Arial"/>
                <w:b/>
                <w:i/>
              </w:rPr>
              <w:t>School Centres of Excellence</w:t>
            </w:r>
          </w:p>
          <w:p w:rsidR="00664CBD" w:rsidRPr="00CA78FB" w:rsidRDefault="00664CBD" w:rsidP="00E546FA">
            <w:pPr>
              <w:autoSpaceDE w:val="0"/>
              <w:autoSpaceDN w:val="0"/>
              <w:adjustRightInd w:val="0"/>
              <w:spacing w:before="120" w:after="120"/>
              <w:jc w:val="both"/>
              <w:rPr>
                <w:rFonts w:ascii="Arial" w:hAnsi="Arial" w:cs="Arial"/>
                <w:sz w:val="22"/>
                <w:szCs w:val="22"/>
              </w:rPr>
            </w:pPr>
            <w:r w:rsidRPr="00CA78FB">
              <w:rPr>
                <w:rFonts w:ascii="Arial" w:hAnsi="Arial" w:cs="Arial"/>
                <w:sz w:val="22"/>
                <w:szCs w:val="22"/>
              </w:rPr>
              <w:t xml:space="preserve">Two Remote Centres of Excellence located at Katherine High School and Barkly College in Tennant Creek are delivering the Teach for Australia program (refer New Pathways into Teaching </w:t>
            </w:r>
            <w:r w:rsidR="003A0692" w:rsidRPr="00CA78FB">
              <w:rPr>
                <w:rFonts w:ascii="Arial" w:hAnsi="Arial" w:cs="Arial"/>
                <w:sz w:val="22"/>
                <w:szCs w:val="22"/>
              </w:rPr>
              <w:t>in this section)</w:t>
            </w:r>
            <w:r w:rsidRPr="00CA78FB">
              <w:rPr>
                <w:rFonts w:ascii="Arial" w:hAnsi="Arial" w:cs="Arial"/>
                <w:sz w:val="22"/>
                <w:szCs w:val="22"/>
              </w:rPr>
              <w:t xml:space="preserve"> The program aims to:</w:t>
            </w:r>
          </w:p>
          <w:p w:rsidR="00664CBD" w:rsidRPr="00CA78FB" w:rsidRDefault="00664CBD" w:rsidP="00E546FA">
            <w:pPr>
              <w:pStyle w:val="ListParagraph"/>
              <w:numPr>
                <w:ilvl w:val="0"/>
                <w:numId w:val="23"/>
              </w:numPr>
              <w:autoSpaceDE w:val="0"/>
              <w:autoSpaceDN w:val="0"/>
              <w:adjustRightInd w:val="0"/>
              <w:rPr>
                <w:rFonts w:ascii="Arial" w:hAnsi="Arial" w:cs="Arial"/>
              </w:rPr>
            </w:pPr>
            <w:r w:rsidRPr="00CA78FB">
              <w:rPr>
                <w:rFonts w:ascii="Arial" w:hAnsi="Arial" w:cs="Arial"/>
              </w:rPr>
              <w:t>develop high potential experienced teachers into quality mentors through an accreditation course;</w:t>
            </w:r>
          </w:p>
          <w:p w:rsidR="00664CBD" w:rsidRPr="00CA78FB" w:rsidRDefault="00664CBD" w:rsidP="00E546FA">
            <w:pPr>
              <w:pStyle w:val="ListParagraph"/>
              <w:numPr>
                <w:ilvl w:val="0"/>
                <w:numId w:val="23"/>
              </w:numPr>
              <w:autoSpaceDE w:val="0"/>
              <w:autoSpaceDN w:val="0"/>
              <w:adjustRightInd w:val="0"/>
              <w:rPr>
                <w:rFonts w:ascii="Arial" w:hAnsi="Arial" w:cs="Arial"/>
              </w:rPr>
            </w:pPr>
            <w:r w:rsidRPr="00CA78FB">
              <w:rPr>
                <w:rFonts w:ascii="Arial" w:hAnsi="Arial" w:cs="Arial"/>
              </w:rPr>
              <w:t>provide quality supervision, mentoring and support to Teach for Australia Associates and other pre-service teachers and new teachers; and</w:t>
            </w:r>
          </w:p>
          <w:p w:rsidR="00664CBD" w:rsidRPr="00CA78FB" w:rsidRDefault="00664CBD" w:rsidP="00E546FA">
            <w:pPr>
              <w:pStyle w:val="ListParagraph"/>
              <w:numPr>
                <w:ilvl w:val="0"/>
                <w:numId w:val="23"/>
              </w:numPr>
              <w:autoSpaceDE w:val="0"/>
              <w:autoSpaceDN w:val="0"/>
              <w:adjustRightInd w:val="0"/>
              <w:rPr>
                <w:rFonts w:ascii="Arial" w:hAnsi="Arial" w:cs="Arial"/>
              </w:rPr>
            </w:pPr>
            <w:r w:rsidRPr="00CA78FB">
              <w:rPr>
                <w:rFonts w:ascii="Arial" w:hAnsi="Arial" w:cs="Arial"/>
              </w:rPr>
              <w:t>provide scholarships for pre-service teachers to undertake final year practicum placements at the Centres.</w:t>
            </w:r>
          </w:p>
          <w:p w:rsidR="00664CBD" w:rsidRPr="00CA78FB" w:rsidRDefault="00664CBD" w:rsidP="00E546FA">
            <w:pPr>
              <w:autoSpaceDE w:val="0"/>
              <w:autoSpaceDN w:val="0"/>
              <w:adjustRightInd w:val="0"/>
              <w:spacing w:before="120" w:after="120"/>
              <w:jc w:val="both"/>
              <w:rPr>
                <w:rFonts w:ascii="Arial" w:hAnsi="Arial" w:cs="Arial"/>
                <w:sz w:val="22"/>
                <w:szCs w:val="22"/>
              </w:rPr>
            </w:pPr>
            <w:r w:rsidRPr="00CA78FB">
              <w:rPr>
                <w:rFonts w:ascii="Arial" w:hAnsi="Arial" w:cs="Arial"/>
                <w:sz w:val="22"/>
                <w:szCs w:val="22"/>
              </w:rPr>
              <w:t>The program provides these schools with access to quality staff with specialist knowledge in hard to fill subject areas and is expected to build the capacity of these schools by providing effective and high quality mentoring and support for teachers.</w:t>
            </w:r>
            <w:r w:rsidR="000759F6" w:rsidRPr="00CA78FB">
              <w:rPr>
                <w:rFonts w:ascii="Arial" w:hAnsi="Arial" w:cs="Arial"/>
                <w:sz w:val="22"/>
                <w:szCs w:val="22"/>
              </w:rPr>
              <w:t xml:space="preserve"> At Barkly College the program has allowed the school to meet an identified need for English teachers</w:t>
            </w:r>
            <w:r w:rsidR="005F73F9" w:rsidRPr="00CA78FB">
              <w:rPr>
                <w:rFonts w:ascii="Arial" w:hAnsi="Arial" w:cs="Arial"/>
                <w:sz w:val="22"/>
                <w:szCs w:val="22"/>
              </w:rPr>
              <w:t>. The associates are bringing fresh ideas, exploring new pedagogies and using best practice knowledge of their peers to support improved student educational outcomes.</w:t>
            </w:r>
          </w:p>
          <w:p w:rsidR="005E2F24" w:rsidRPr="00CA78FB" w:rsidRDefault="00664CBD" w:rsidP="004C31FC">
            <w:pPr>
              <w:autoSpaceDE w:val="0"/>
              <w:autoSpaceDN w:val="0"/>
              <w:adjustRightInd w:val="0"/>
              <w:spacing w:before="120" w:after="120"/>
              <w:jc w:val="both"/>
              <w:rPr>
                <w:rFonts w:ascii="Arial" w:hAnsi="Arial" w:cs="Arial"/>
                <w:sz w:val="22"/>
                <w:szCs w:val="22"/>
              </w:rPr>
            </w:pPr>
            <w:r w:rsidRPr="00CA78FB">
              <w:rPr>
                <w:rFonts w:ascii="Arial" w:hAnsi="Arial" w:cs="Arial"/>
                <w:sz w:val="22"/>
                <w:szCs w:val="22"/>
              </w:rPr>
              <w:t xml:space="preserve">In 2012, four Teach for Australia Associates commenced in Katherine and two in Barkly. Six high performing teachers within these schools have been trained to be Teach for Australia mentors for these associates. An additional four high performing teachers have been trained under Teach for Australia mentoring to provide quality mentoring support for pre-service teachers and new teachers. All </w:t>
            </w:r>
            <w:r w:rsidR="000759F6" w:rsidRPr="00CA78FB">
              <w:rPr>
                <w:rFonts w:ascii="Arial" w:hAnsi="Arial" w:cs="Arial"/>
                <w:sz w:val="22"/>
                <w:szCs w:val="22"/>
              </w:rPr>
              <w:t xml:space="preserve">Teach for Australia </w:t>
            </w:r>
            <w:r w:rsidRPr="00CA78FB">
              <w:rPr>
                <w:rFonts w:ascii="Arial" w:hAnsi="Arial" w:cs="Arial"/>
                <w:sz w:val="22"/>
                <w:szCs w:val="22"/>
              </w:rPr>
              <w:t>Associates employed in the 2012 school year</w:t>
            </w:r>
            <w:r w:rsidR="000759F6" w:rsidRPr="00CA78FB">
              <w:rPr>
                <w:rFonts w:ascii="Arial" w:hAnsi="Arial" w:cs="Arial"/>
                <w:sz w:val="22"/>
                <w:szCs w:val="22"/>
              </w:rPr>
              <w:t>,</w:t>
            </w:r>
            <w:r w:rsidRPr="00CA78FB">
              <w:rPr>
                <w:rFonts w:ascii="Arial" w:hAnsi="Arial" w:cs="Arial"/>
                <w:sz w:val="22"/>
                <w:szCs w:val="22"/>
              </w:rPr>
              <w:t xml:space="preserve"> are expected to </w:t>
            </w:r>
            <w:r w:rsidR="001B1785" w:rsidRPr="00CA78FB">
              <w:rPr>
                <w:rFonts w:ascii="Arial" w:hAnsi="Arial" w:cs="Arial"/>
                <w:sz w:val="22"/>
                <w:szCs w:val="22"/>
              </w:rPr>
              <w:t>complete the program in</w:t>
            </w:r>
            <w:r w:rsidRPr="00CA78FB">
              <w:rPr>
                <w:rFonts w:ascii="Arial" w:hAnsi="Arial" w:cs="Arial"/>
                <w:sz w:val="22"/>
                <w:szCs w:val="22"/>
              </w:rPr>
              <w:t xml:space="preserve"> </w:t>
            </w:r>
            <w:r w:rsidR="000759F6" w:rsidRPr="00CA78FB">
              <w:rPr>
                <w:rFonts w:ascii="Arial" w:hAnsi="Arial" w:cs="Arial"/>
                <w:sz w:val="22"/>
                <w:szCs w:val="22"/>
              </w:rPr>
              <w:t>2013</w:t>
            </w:r>
            <w:r w:rsidRPr="00CA78FB">
              <w:rPr>
                <w:rFonts w:ascii="Arial" w:hAnsi="Arial" w:cs="Arial"/>
                <w:sz w:val="22"/>
                <w:szCs w:val="22"/>
              </w:rPr>
              <w:t>.</w:t>
            </w:r>
          </w:p>
        </w:tc>
      </w:tr>
      <w:tr w:rsidR="00DB3503" w:rsidRPr="006059F6" w:rsidTr="00CA78FB">
        <w:tblPrEx>
          <w:tblLook w:val="00A0" w:firstRow="1" w:lastRow="0" w:firstColumn="1" w:lastColumn="0" w:noHBand="0" w:noVBand="0"/>
        </w:tblPrEx>
        <w:trPr>
          <w:trHeight w:val="1154"/>
        </w:trPr>
        <w:tc>
          <w:tcPr>
            <w:tcW w:w="10260" w:type="dxa"/>
            <w:tcBorders>
              <w:bottom w:val="single" w:sz="4" w:space="0" w:color="auto"/>
            </w:tcBorders>
          </w:tcPr>
          <w:p w:rsidR="00DB3503" w:rsidRPr="00CA78FB" w:rsidRDefault="00DB3503" w:rsidP="00E546FA">
            <w:pPr>
              <w:keepNext/>
              <w:keepLines/>
              <w:spacing w:before="120" w:after="120"/>
              <w:rPr>
                <w:rFonts w:ascii="Arial" w:hAnsi="Arial" w:cs="Arial"/>
                <w:b/>
                <w:sz w:val="22"/>
                <w:szCs w:val="22"/>
              </w:rPr>
            </w:pPr>
            <w:r w:rsidRPr="00CA78FB">
              <w:rPr>
                <w:rFonts w:ascii="Arial" w:hAnsi="Arial" w:cs="Arial"/>
                <w:b/>
                <w:sz w:val="22"/>
                <w:szCs w:val="22"/>
              </w:rPr>
              <w:t>Sustainability</w:t>
            </w:r>
          </w:p>
          <w:p w:rsidR="00CA78FB" w:rsidRPr="00CA78FB" w:rsidRDefault="000504B7" w:rsidP="00E729AA">
            <w:pPr>
              <w:pStyle w:val="Default"/>
              <w:spacing w:before="120" w:after="120"/>
              <w:jc w:val="both"/>
              <w:rPr>
                <w:color w:val="auto"/>
                <w:sz w:val="22"/>
                <w:szCs w:val="22"/>
              </w:rPr>
            </w:pPr>
            <w:r w:rsidRPr="00CA78FB">
              <w:rPr>
                <w:color w:val="auto"/>
                <w:sz w:val="22"/>
                <w:szCs w:val="22"/>
                <w:lang w:eastAsia="en-US"/>
              </w:rPr>
              <w:t>Initiatives such as the Personal Learning System</w:t>
            </w:r>
            <w:r w:rsidR="00E729AA" w:rsidRPr="00CA78FB">
              <w:rPr>
                <w:color w:val="auto"/>
                <w:sz w:val="22"/>
                <w:szCs w:val="22"/>
                <w:lang w:eastAsia="en-US"/>
              </w:rPr>
              <w:t xml:space="preserve">; </w:t>
            </w:r>
            <w:r w:rsidR="00F30213" w:rsidRPr="00CA78FB">
              <w:rPr>
                <w:color w:val="auto"/>
                <w:sz w:val="22"/>
                <w:szCs w:val="22"/>
                <w:lang w:eastAsia="en-US"/>
              </w:rPr>
              <w:t xml:space="preserve">Staff Management </w:t>
            </w:r>
            <w:r w:rsidR="00E729AA" w:rsidRPr="00CA78FB">
              <w:rPr>
                <w:color w:val="auto"/>
                <w:sz w:val="22"/>
                <w:szCs w:val="22"/>
                <w:lang w:eastAsia="en-US"/>
              </w:rPr>
              <w:t>S</w:t>
            </w:r>
            <w:r w:rsidR="00F30213" w:rsidRPr="00CA78FB">
              <w:rPr>
                <w:color w:val="auto"/>
                <w:sz w:val="22"/>
                <w:szCs w:val="22"/>
                <w:lang w:eastAsia="en-US"/>
              </w:rPr>
              <w:t>ystem</w:t>
            </w:r>
            <w:r w:rsidR="00F6440B" w:rsidRPr="00CA78FB">
              <w:rPr>
                <w:color w:val="auto"/>
                <w:sz w:val="22"/>
                <w:szCs w:val="22"/>
                <w:lang w:eastAsia="en-US"/>
              </w:rPr>
              <w:t xml:space="preserve">; teacher and principal professional development programs; </w:t>
            </w:r>
            <w:r w:rsidR="00E729AA" w:rsidRPr="00CA78FB">
              <w:rPr>
                <w:color w:val="auto"/>
                <w:sz w:val="22"/>
                <w:szCs w:val="22"/>
                <w:lang w:eastAsia="en-US"/>
              </w:rPr>
              <w:t>and pre-service teacher programs</w:t>
            </w:r>
            <w:r w:rsidR="00F30213" w:rsidRPr="00CA78FB">
              <w:rPr>
                <w:color w:val="auto"/>
                <w:sz w:val="22"/>
                <w:szCs w:val="22"/>
                <w:lang w:eastAsia="en-US"/>
              </w:rPr>
              <w:t xml:space="preserve"> </w:t>
            </w:r>
            <w:r w:rsidRPr="00CA78FB">
              <w:rPr>
                <w:color w:val="auto"/>
                <w:sz w:val="22"/>
                <w:szCs w:val="22"/>
                <w:lang w:eastAsia="en-US"/>
              </w:rPr>
              <w:t xml:space="preserve">are well established and will be sustained beyond this National Partnership. </w:t>
            </w:r>
            <w:r w:rsidR="00EB5831" w:rsidRPr="00CA78FB">
              <w:rPr>
                <w:color w:val="auto"/>
                <w:sz w:val="22"/>
                <w:szCs w:val="22"/>
                <w:lang w:eastAsia="en-US"/>
              </w:rPr>
              <w:t>The</w:t>
            </w:r>
            <w:r w:rsidRPr="00CA78FB">
              <w:rPr>
                <w:color w:val="auto"/>
                <w:sz w:val="22"/>
                <w:szCs w:val="22"/>
                <w:lang w:eastAsia="en-US"/>
              </w:rPr>
              <w:t xml:space="preserve"> Northern </w:t>
            </w:r>
            <w:r w:rsidR="00F30213" w:rsidRPr="00CA78FB">
              <w:rPr>
                <w:color w:val="auto"/>
                <w:sz w:val="22"/>
                <w:szCs w:val="22"/>
                <w:lang w:eastAsia="en-US"/>
              </w:rPr>
              <w:t xml:space="preserve">Territory </w:t>
            </w:r>
            <w:r w:rsidRPr="00CA78FB">
              <w:rPr>
                <w:color w:val="auto"/>
                <w:sz w:val="22"/>
                <w:szCs w:val="22"/>
                <w:lang w:eastAsia="en-US"/>
              </w:rPr>
              <w:t>Government remains committed to improving the quality of teac</w:t>
            </w:r>
            <w:r w:rsidR="00EB5831" w:rsidRPr="00CA78FB">
              <w:rPr>
                <w:color w:val="auto"/>
                <w:sz w:val="22"/>
                <w:szCs w:val="22"/>
                <w:lang w:eastAsia="en-US"/>
              </w:rPr>
              <w:t>hing in the Northern Territory and will continue to progress work in this area to ensure it aligns with Northern Territory and Australian Government priorities.</w:t>
            </w:r>
            <w:r w:rsidR="00EB5831" w:rsidRPr="00CA78FB">
              <w:rPr>
                <w:color w:val="auto"/>
                <w:sz w:val="22"/>
                <w:szCs w:val="22"/>
              </w:rPr>
              <w:t xml:space="preserve"> </w:t>
            </w:r>
          </w:p>
        </w:tc>
      </w:tr>
      <w:tr w:rsidR="00F92E5E" w:rsidRPr="006059F6" w:rsidTr="00CA78FB">
        <w:tblPrEx>
          <w:tblLook w:val="00A0" w:firstRow="1" w:lastRow="0" w:firstColumn="1" w:lastColumn="0" w:noHBand="0" w:noVBand="0"/>
        </w:tblPrEx>
        <w:trPr>
          <w:trHeight w:val="558"/>
        </w:trPr>
        <w:tc>
          <w:tcPr>
            <w:tcW w:w="10260" w:type="dxa"/>
            <w:shd w:val="clear" w:color="auto" w:fill="95B3D7" w:themeFill="accent1" w:themeFillTint="99"/>
          </w:tcPr>
          <w:p w:rsidR="00F92E5E" w:rsidRPr="00E546FA" w:rsidRDefault="00CA78FB" w:rsidP="00E546FA">
            <w:pPr>
              <w:autoSpaceDE w:val="0"/>
              <w:autoSpaceDN w:val="0"/>
              <w:adjustRightInd w:val="0"/>
              <w:spacing w:before="120" w:after="120"/>
              <w:rPr>
                <w:rFonts w:asciiTheme="minorHAnsi" w:hAnsiTheme="minorHAnsi" w:cstheme="minorHAnsi"/>
                <w:b/>
                <w:szCs w:val="24"/>
              </w:rPr>
            </w:pPr>
            <w:r>
              <w:br w:type="page"/>
            </w:r>
            <w:r w:rsidR="00F92E5E" w:rsidRPr="00E546FA">
              <w:rPr>
                <w:rFonts w:asciiTheme="minorHAnsi" w:hAnsiTheme="minorHAnsi" w:cstheme="minorHAnsi"/>
                <w:b/>
                <w:szCs w:val="24"/>
              </w:rPr>
              <w:t xml:space="preserve">Showcase </w:t>
            </w:r>
            <w:r w:rsidR="009626AC" w:rsidRPr="00E546FA">
              <w:rPr>
                <w:rFonts w:asciiTheme="minorHAnsi" w:hAnsiTheme="minorHAnsi" w:cstheme="minorHAnsi"/>
                <w:b/>
                <w:szCs w:val="24"/>
              </w:rPr>
              <w:t xml:space="preserve">/ Exemplary Activities </w:t>
            </w:r>
            <w:r w:rsidR="00F92E5E" w:rsidRPr="00E546FA">
              <w:rPr>
                <w:rFonts w:asciiTheme="minorHAnsi" w:hAnsiTheme="minorHAnsi" w:cstheme="minorHAnsi"/>
                <w:b/>
                <w:szCs w:val="24"/>
              </w:rPr>
              <w:t xml:space="preserve">– 1 January to 31 December </w:t>
            </w:r>
            <w:r w:rsidR="00854012" w:rsidRPr="00E546FA">
              <w:rPr>
                <w:rFonts w:asciiTheme="minorHAnsi" w:hAnsiTheme="minorHAnsi" w:cstheme="minorHAnsi"/>
                <w:b/>
                <w:szCs w:val="24"/>
              </w:rPr>
              <w:t>2012</w:t>
            </w:r>
          </w:p>
          <w:p w:rsidR="00CA78FB" w:rsidRPr="00CA78FB" w:rsidRDefault="00CA78FB" w:rsidP="00CA78FB">
            <w:pPr>
              <w:rPr>
                <w:rFonts w:ascii="Arial" w:hAnsi="Arial" w:cs="Arial"/>
                <w:b/>
                <w:i/>
                <w:sz w:val="22"/>
                <w:szCs w:val="22"/>
                <w:lang w:val="en-US"/>
              </w:rPr>
            </w:pPr>
            <w:r w:rsidRPr="00CA78FB">
              <w:rPr>
                <w:rFonts w:ascii="Arial" w:hAnsi="Arial" w:cs="Arial"/>
                <w:b/>
                <w:i/>
                <w:sz w:val="22"/>
                <w:szCs w:val="22"/>
                <w:lang w:val="en-US"/>
              </w:rPr>
              <w:t>Highly Accomplished Lead Teachers</w:t>
            </w:r>
          </w:p>
          <w:p w:rsidR="00CA78FB" w:rsidRPr="00CA78FB" w:rsidRDefault="00CA78FB" w:rsidP="00CA78FB">
            <w:pPr>
              <w:autoSpaceDE w:val="0"/>
              <w:autoSpaceDN w:val="0"/>
              <w:adjustRightInd w:val="0"/>
              <w:rPr>
                <w:rFonts w:ascii="Arial" w:hAnsi="Arial" w:cs="Arial"/>
                <w:sz w:val="22"/>
                <w:szCs w:val="22"/>
              </w:rPr>
            </w:pPr>
            <w:r w:rsidRPr="00CA78FB">
              <w:rPr>
                <w:rFonts w:ascii="Arial" w:hAnsi="Arial" w:cs="Arial"/>
                <w:sz w:val="22"/>
                <w:szCs w:val="22"/>
              </w:rPr>
              <w:t>The Highly Accomplished and Lead Teacher (HALT) program which has now been in place for two years in the government sector is designed to recognise and celebrate excellence in teaching and provide opportunities for participants to develop their knowledge of current innovations and trends in education. The program aligns with the National Professional Standards for Teachers.</w:t>
            </w:r>
          </w:p>
          <w:p w:rsidR="00CA78FB" w:rsidRPr="00CA78FB" w:rsidRDefault="00CA78FB" w:rsidP="00CA78FB">
            <w:pPr>
              <w:autoSpaceDE w:val="0"/>
              <w:autoSpaceDN w:val="0"/>
              <w:adjustRightInd w:val="0"/>
              <w:rPr>
                <w:rFonts w:ascii="Arial" w:hAnsi="Arial" w:cs="Arial"/>
                <w:sz w:val="22"/>
                <w:szCs w:val="22"/>
              </w:rPr>
            </w:pPr>
          </w:p>
          <w:p w:rsidR="00CA78FB" w:rsidRPr="00CA78FB" w:rsidRDefault="00CA78FB" w:rsidP="00CA78FB">
            <w:pPr>
              <w:autoSpaceDE w:val="0"/>
              <w:autoSpaceDN w:val="0"/>
              <w:adjustRightInd w:val="0"/>
              <w:rPr>
                <w:rFonts w:ascii="Arial" w:hAnsi="Arial" w:cs="Arial"/>
                <w:sz w:val="22"/>
                <w:szCs w:val="22"/>
              </w:rPr>
            </w:pPr>
            <w:r w:rsidRPr="00CA78FB">
              <w:rPr>
                <w:rFonts w:ascii="Arial" w:hAnsi="Arial" w:cs="Arial"/>
                <w:sz w:val="22"/>
                <w:szCs w:val="22"/>
              </w:rPr>
              <w:t>Successful completion of the HALT program provides participants with recognition of credit</w:t>
            </w:r>
          </w:p>
          <w:p w:rsidR="00CA78FB" w:rsidRPr="00CA78FB" w:rsidRDefault="00CA78FB" w:rsidP="00CA78FB">
            <w:pPr>
              <w:autoSpaceDE w:val="0"/>
              <w:autoSpaceDN w:val="0"/>
              <w:adjustRightInd w:val="0"/>
              <w:rPr>
                <w:rFonts w:ascii="Arial" w:hAnsi="Arial" w:cs="Arial"/>
                <w:sz w:val="22"/>
                <w:szCs w:val="22"/>
              </w:rPr>
            </w:pPr>
            <w:r w:rsidRPr="00CA78FB">
              <w:rPr>
                <w:rFonts w:ascii="Arial" w:hAnsi="Arial" w:cs="Arial"/>
                <w:sz w:val="22"/>
                <w:szCs w:val="22"/>
              </w:rPr>
              <w:t>towards a Masters of Education at Charles Darwin University; and eligibility to receive an</w:t>
            </w:r>
          </w:p>
          <w:p w:rsidR="00CA78FB" w:rsidRPr="00CA78FB" w:rsidRDefault="00CA78FB" w:rsidP="00CA78FB">
            <w:pPr>
              <w:autoSpaceDE w:val="0"/>
              <w:autoSpaceDN w:val="0"/>
              <w:adjustRightInd w:val="0"/>
              <w:rPr>
                <w:rFonts w:ascii="Arial" w:hAnsi="Arial" w:cs="Arial"/>
                <w:sz w:val="22"/>
                <w:szCs w:val="22"/>
              </w:rPr>
            </w:pPr>
            <w:r w:rsidRPr="00CA78FB">
              <w:rPr>
                <w:rFonts w:ascii="Arial" w:hAnsi="Arial" w:cs="Arial"/>
                <w:sz w:val="22"/>
                <w:szCs w:val="22"/>
              </w:rPr>
              <w:t>allowance at the Highly Accomplished or Lead Teacher level.</w:t>
            </w:r>
          </w:p>
          <w:p w:rsidR="00CA78FB" w:rsidRPr="00CA78FB" w:rsidRDefault="00CA78FB" w:rsidP="00CA78FB">
            <w:pPr>
              <w:autoSpaceDE w:val="0"/>
              <w:autoSpaceDN w:val="0"/>
              <w:adjustRightInd w:val="0"/>
              <w:rPr>
                <w:rFonts w:ascii="Arial" w:hAnsi="Arial" w:cs="Arial"/>
                <w:sz w:val="22"/>
                <w:szCs w:val="22"/>
              </w:rPr>
            </w:pPr>
          </w:p>
          <w:p w:rsidR="00CA78FB" w:rsidRPr="00CA78FB" w:rsidRDefault="00CA78FB" w:rsidP="00CA78FB">
            <w:pPr>
              <w:autoSpaceDE w:val="0"/>
              <w:autoSpaceDN w:val="0"/>
              <w:adjustRightInd w:val="0"/>
              <w:rPr>
                <w:rFonts w:ascii="Arial" w:hAnsi="Arial" w:cs="Arial"/>
                <w:sz w:val="22"/>
                <w:szCs w:val="22"/>
              </w:rPr>
            </w:pPr>
            <w:r w:rsidRPr="00CA78FB">
              <w:rPr>
                <w:rFonts w:ascii="Arial" w:hAnsi="Arial" w:cs="Arial"/>
                <w:sz w:val="22"/>
                <w:szCs w:val="22"/>
              </w:rPr>
              <w:t>Forty-one participants have completed the HALT program to date. During 2012, 10 of these participants were working in remote and very remote government schools in Alice Springs, Borroloola, Milingimbi, Numbulwar, Yirrkala and Yuendumu. Seven as Highly Accomplished teachers and three as Lead Teachers. These were the first 10 officers with HALT status to take up positions in remote schools.</w:t>
            </w:r>
          </w:p>
          <w:p w:rsidR="00CA78FB" w:rsidRPr="00CA78FB" w:rsidRDefault="00CA78FB" w:rsidP="00CA78FB">
            <w:pPr>
              <w:autoSpaceDE w:val="0"/>
              <w:autoSpaceDN w:val="0"/>
              <w:adjustRightInd w:val="0"/>
              <w:rPr>
                <w:rFonts w:ascii="Arial" w:hAnsi="Arial" w:cs="Arial"/>
                <w:sz w:val="22"/>
                <w:szCs w:val="22"/>
              </w:rPr>
            </w:pPr>
          </w:p>
          <w:p w:rsidR="00CA78FB" w:rsidRPr="00CA78FB" w:rsidRDefault="00CA78FB" w:rsidP="00CA78FB">
            <w:pPr>
              <w:autoSpaceDE w:val="0"/>
              <w:autoSpaceDN w:val="0"/>
              <w:adjustRightInd w:val="0"/>
              <w:rPr>
                <w:rFonts w:ascii="Arial" w:hAnsi="Arial" w:cs="Arial"/>
                <w:sz w:val="22"/>
                <w:szCs w:val="22"/>
              </w:rPr>
            </w:pPr>
            <w:r w:rsidRPr="00CA78FB">
              <w:rPr>
                <w:rFonts w:ascii="Arial" w:hAnsi="Arial" w:cs="Arial"/>
                <w:sz w:val="22"/>
                <w:szCs w:val="22"/>
              </w:rPr>
              <w:t>A further three participants from remote and very remote locations of Katherine and Warruwi will be eligible for the Highly Accomplished Teacher allowance in 2013.</w:t>
            </w:r>
          </w:p>
          <w:p w:rsidR="00CA78FB" w:rsidRPr="00CA78FB" w:rsidRDefault="00CA78FB" w:rsidP="00CA78FB">
            <w:pPr>
              <w:autoSpaceDE w:val="0"/>
              <w:autoSpaceDN w:val="0"/>
              <w:adjustRightInd w:val="0"/>
              <w:rPr>
                <w:rFonts w:ascii="Arial" w:hAnsi="Arial" w:cs="Arial"/>
                <w:sz w:val="22"/>
                <w:szCs w:val="22"/>
              </w:rPr>
            </w:pPr>
          </w:p>
          <w:p w:rsidR="00CA78FB" w:rsidRPr="00CA78FB" w:rsidRDefault="00CA78FB" w:rsidP="00CA78FB">
            <w:pPr>
              <w:autoSpaceDE w:val="0"/>
              <w:autoSpaceDN w:val="0"/>
              <w:adjustRightInd w:val="0"/>
              <w:rPr>
                <w:rFonts w:ascii="Arial" w:hAnsi="Arial" w:cs="Arial"/>
                <w:sz w:val="22"/>
                <w:szCs w:val="22"/>
              </w:rPr>
            </w:pPr>
            <w:r w:rsidRPr="00CA78FB">
              <w:rPr>
                <w:rFonts w:ascii="Arial" w:hAnsi="Arial" w:cs="Arial"/>
                <w:sz w:val="22"/>
                <w:szCs w:val="22"/>
              </w:rPr>
              <w:t>The Northern Territory government sector has established opportunities and remuneration incentives to increase the number of high performing and specialist teachers located in remote government schools.</w:t>
            </w:r>
          </w:p>
          <w:p w:rsidR="00CA78FB" w:rsidRPr="00CA78FB" w:rsidRDefault="00CA78FB" w:rsidP="00CA78FB">
            <w:pPr>
              <w:autoSpaceDE w:val="0"/>
              <w:autoSpaceDN w:val="0"/>
              <w:adjustRightInd w:val="0"/>
              <w:rPr>
                <w:rFonts w:ascii="Arial" w:hAnsi="Arial" w:cs="Arial"/>
                <w:sz w:val="22"/>
                <w:szCs w:val="22"/>
              </w:rPr>
            </w:pPr>
          </w:p>
          <w:p w:rsidR="00CA78FB" w:rsidRPr="00CA78FB" w:rsidRDefault="00CA78FB" w:rsidP="00CA78FB">
            <w:pPr>
              <w:autoSpaceDE w:val="0"/>
              <w:autoSpaceDN w:val="0"/>
              <w:adjustRightInd w:val="0"/>
              <w:rPr>
                <w:rFonts w:ascii="Arial" w:hAnsi="Arial" w:cs="Arial"/>
                <w:sz w:val="22"/>
                <w:szCs w:val="22"/>
              </w:rPr>
            </w:pPr>
            <w:r w:rsidRPr="00CA78FB">
              <w:rPr>
                <w:rFonts w:ascii="Arial" w:hAnsi="Arial" w:cs="Arial"/>
                <w:sz w:val="22"/>
                <w:szCs w:val="22"/>
              </w:rPr>
              <w:t>The Northern Territory participated in the development of agreed guidelines for the national recognition and certification of HALTs published by the Australian Institute for Teaching and School Leadership. These guidelines will inform the future delivery of the HALT program in the Northern Territory, and it is expected that the number of high performing teachers will continue to grow, particularly in remote government schools where there is the greatest need for these high quality teachers.</w:t>
            </w:r>
          </w:p>
          <w:p w:rsidR="00CA78FB" w:rsidRPr="00CA78FB" w:rsidRDefault="00CA78FB" w:rsidP="00CA78FB">
            <w:pPr>
              <w:rPr>
                <w:rFonts w:ascii="Arial" w:hAnsi="Arial" w:cs="Arial"/>
                <w:sz w:val="22"/>
                <w:szCs w:val="22"/>
              </w:rPr>
            </w:pPr>
          </w:p>
          <w:p w:rsidR="00CA78FB" w:rsidRPr="00CA78FB" w:rsidRDefault="00CA78FB" w:rsidP="00CA78FB">
            <w:pPr>
              <w:autoSpaceDE w:val="0"/>
              <w:autoSpaceDN w:val="0"/>
              <w:adjustRightInd w:val="0"/>
              <w:rPr>
                <w:rFonts w:ascii="Arial" w:hAnsi="Arial" w:cs="Arial"/>
                <w:sz w:val="22"/>
                <w:szCs w:val="22"/>
              </w:rPr>
            </w:pPr>
            <w:r w:rsidRPr="00CA78FB">
              <w:rPr>
                <w:rFonts w:ascii="Arial" w:hAnsi="Arial" w:cs="Arial"/>
                <w:sz w:val="22"/>
                <w:szCs w:val="22"/>
              </w:rPr>
              <w:t>This achievement contributes to the National Partnership reform by increasing the capacity of schools with the most challenging needs to improve the quality of classroom practice</w:t>
            </w:r>
          </w:p>
          <w:p w:rsidR="00CA78FB" w:rsidRDefault="00CA78FB" w:rsidP="00E546FA">
            <w:pPr>
              <w:keepNext/>
              <w:keepLines/>
              <w:spacing w:before="120" w:after="120"/>
              <w:rPr>
                <w:rFonts w:ascii="Arial" w:hAnsi="Arial" w:cs="Arial"/>
                <w:b/>
                <w:i/>
                <w:sz w:val="22"/>
                <w:szCs w:val="22"/>
              </w:rPr>
            </w:pPr>
          </w:p>
          <w:p w:rsidR="00CA78FB" w:rsidRDefault="00CA78FB" w:rsidP="00E546FA">
            <w:pPr>
              <w:keepNext/>
              <w:keepLines/>
              <w:spacing w:before="120" w:after="120"/>
              <w:rPr>
                <w:rFonts w:ascii="Arial" w:hAnsi="Arial" w:cs="Arial"/>
                <w:b/>
                <w:i/>
                <w:sz w:val="22"/>
                <w:szCs w:val="22"/>
              </w:rPr>
            </w:pPr>
          </w:p>
          <w:p w:rsidR="00CA78FB" w:rsidRDefault="00CA78FB" w:rsidP="00E546FA">
            <w:pPr>
              <w:keepNext/>
              <w:keepLines/>
              <w:spacing w:before="120" w:after="120"/>
              <w:rPr>
                <w:rFonts w:ascii="Arial" w:hAnsi="Arial" w:cs="Arial"/>
                <w:b/>
                <w:i/>
                <w:sz w:val="22"/>
                <w:szCs w:val="22"/>
              </w:rPr>
            </w:pPr>
          </w:p>
          <w:p w:rsidR="00CA78FB" w:rsidRDefault="00CA78FB" w:rsidP="00E546FA">
            <w:pPr>
              <w:keepNext/>
              <w:keepLines/>
              <w:spacing w:before="120" w:after="120"/>
              <w:rPr>
                <w:rFonts w:ascii="Arial" w:hAnsi="Arial" w:cs="Arial"/>
                <w:b/>
                <w:i/>
                <w:sz w:val="22"/>
                <w:szCs w:val="22"/>
              </w:rPr>
            </w:pPr>
          </w:p>
          <w:p w:rsidR="00CA78FB" w:rsidRDefault="00CA78FB" w:rsidP="00E546FA">
            <w:pPr>
              <w:keepNext/>
              <w:keepLines/>
              <w:spacing w:before="120" w:after="120"/>
              <w:rPr>
                <w:rFonts w:ascii="Arial" w:hAnsi="Arial" w:cs="Arial"/>
                <w:b/>
                <w:i/>
                <w:sz w:val="22"/>
                <w:szCs w:val="22"/>
              </w:rPr>
            </w:pPr>
          </w:p>
          <w:p w:rsidR="00CA78FB" w:rsidRDefault="00CA78FB" w:rsidP="00E546FA">
            <w:pPr>
              <w:keepNext/>
              <w:keepLines/>
              <w:spacing w:before="120" w:after="120"/>
              <w:rPr>
                <w:rFonts w:ascii="Arial" w:hAnsi="Arial" w:cs="Arial"/>
                <w:b/>
                <w:i/>
                <w:sz w:val="22"/>
                <w:szCs w:val="22"/>
              </w:rPr>
            </w:pPr>
          </w:p>
          <w:p w:rsidR="00CA78FB" w:rsidRDefault="00CA78FB" w:rsidP="00E546FA">
            <w:pPr>
              <w:keepNext/>
              <w:keepLines/>
              <w:spacing w:before="120" w:after="120"/>
              <w:rPr>
                <w:rFonts w:ascii="Arial" w:hAnsi="Arial" w:cs="Arial"/>
                <w:b/>
                <w:i/>
                <w:sz w:val="22"/>
                <w:szCs w:val="22"/>
              </w:rPr>
            </w:pPr>
          </w:p>
          <w:p w:rsidR="00CA78FB" w:rsidRDefault="00CA78FB" w:rsidP="00E546FA">
            <w:pPr>
              <w:keepNext/>
              <w:keepLines/>
              <w:spacing w:before="120" w:after="120"/>
              <w:rPr>
                <w:rFonts w:ascii="Arial" w:hAnsi="Arial" w:cs="Arial"/>
                <w:b/>
                <w:i/>
                <w:sz w:val="22"/>
                <w:szCs w:val="22"/>
              </w:rPr>
            </w:pPr>
          </w:p>
          <w:p w:rsidR="00CA78FB" w:rsidRDefault="00CA78FB" w:rsidP="00E546FA">
            <w:pPr>
              <w:keepNext/>
              <w:keepLines/>
              <w:spacing w:before="120" w:after="120"/>
              <w:rPr>
                <w:rFonts w:ascii="Arial" w:hAnsi="Arial" w:cs="Arial"/>
                <w:b/>
                <w:i/>
                <w:sz w:val="22"/>
                <w:szCs w:val="22"/>
              </w:rPr>
            </w:pPr>
          </w:p>
          <w:p w:rsidR="00CA78FB" w:rsidRDefault="00CA78FB" w:rsidP="00E546FA">
            <w:pPr>
              <w:keepNext/>
              <w:keepLines/>
              <w:spacing w:before="120" w:after="120"/>
              <w:rPr>
                <w:rFonts w:ascii="Arial" w:hAnsi="Arial" w:cs="Arial"/>
                <w:b/>
                <w:i/>
                <w:sz w:val="22"/>
                <w:szCs w:val="22"/>
              </w:rPr>
            </w:pPr>
          </w:p>
          <w:p w:rsidR="004A0087" w:rsidRPr="00CA78FB" w:rsidRDefault="004A0087" w:rsidP="00E546FA">
            <w:pPr>
              <w:keepNext/>
              <w:keepLines/>
              <w:spacing w:before="120" w:after="120"/>
              <w:rPr>
                <w:rFonts w:ascii="Arial" w:hAnsi="Arial" w:cs="Arial"/>
                <w:b/>
                <w:i/>
                <w:sz w:val="22"/>
                <w:szCs w:val="22"/>
              </w:rPr>
            </w:pPr>
            <w:r w:rsidRPr="00CA78FB">
              <w:rPr>
                <w:rFonts w:ascii="Arial" w:hAnsi="Arial" w:cs="Arial"/>
                <w:b/>
                <w:i/>
                <w:sz w:val="22"/>
                <w:szCs w:val="22"/>
              </w:rPr>
              <w:t>Remote Centres of Excellence – Katherine High School &amp; Barkly College</w:t>
            </w:r>
          </w:p>
          <w:p w:rsidR="004A0087" w:rsidRPr="00CA78FB" w:rsidRDefault="004A0087" w:rsidP="00E546FA">
            <w:pPr>
              <w:spacing w:before="120" w:after="120"/>
              <w:rPr>
                <w:rFonts w:ascii="Arial" w:hAnsi="Arial" w:cs="Arial"/>
                <w:sz w:val="22"/>
                <w:szCs w:val="22"/>
              </w:rPr>
            </w:pPr>
            <w:r w:rsidRPr="00CA78FB">
              <w:rPr>
                <w:rFonts w:ascii="Arial" w:hAnsi="Arial" w:cs="Arial"/>
                <w:sz w:val="22"/>
                <w:szCs w:val="22"/>
              </w:rPr>
              <w:t xml:space="preserve">The Teach for Australia program is one element of the Remote Centres of Excellence initiative located at both Katherine High School and Barkly College. The Teach for Australia program attracts graduates to become teachers where they complete a two year Postgraduate Diploma in Teaching while teaching in a school and, for Northern Territory associates, this means teaching in a remote government school. </w:t>
            </w:r>
          </w:p>
          <w:p w:rsidR="004A0087" w:rsidRPr="00CA78FB" w:rsidRDefault="004A0087" w:rsidP="00E546FA">
            <w:pPr>
              <w:spacing w:before="120" w:after="120"/>
              <w:rPr>
                <w:rFonts w:ascii="Arial" w:hAnsi="Arial" w:cs="Arial"/>
                <w:sz w:val="22"/>
                <w:szCs w:val="22"/>
                <w:lang w:val="en-US"/>
              </w:rPr>
            </w:pPr>
            <w:r w:rsidRPr="00CA78FB">
              <w:rPr>
                <w:rFonts w:ascii="Arial" w:hAnsi="Arial" w:cs="Arial"/>
                <w:sz w:val="22"/>
                <w:szCs w:val="22"/>
              </w:rPr>
              <w:t>Katherine High School is located 315km south of Darwin. The school’s ICSEA value is 858 with 44% of students identified as Indigenous. Barkly College is located in Tennant Creek approximately 500km north of Alice Springs. The College comprises Tennant Creek High School and Tennant Creek Primary School</w:t>
            </w:r>
            <w:r w:rsidR="00E729AA" w:rsidRPr="00CA78FB">
              <w:rPr>
                <w:rFonts w:ascii="Arial" w:hAnsi="Arial" w:cs="Arial"/>
                <w:sz w:val="22"/>
                <w:szCs w:val="22"/>
              </w:rPr>
              <w:t xml:space="preserve"> campuses</w:t>
            </w:r>
            <w:r w:rsidRPr="00CA78FB">
              <w:rPr>
                <w:rFonts w:ascii="Arial" w:hAnsi="Arial" w:cs="Arial"/>
                <w:sz w:val="22"/>
                <w:szCs w:val="22"/>
              </w:rPr>
              <w:t>. Tennant Creek High School has an ICSEA value of 667 with 85% of students identified as Indigenous with Tennant Creek Primary School having a ICSEA value of 735 and 75% of students identified as Indigenous.</w:t>
            </w:r>
            <w:r w:rsidRPr="00CA78FB">
              <w:rPr>
                <w:rFonts w:ascii="Arial" w:hAnsi="Arial" w:cs="Arial"/>
                <w:sz w:val="22"/>
                <w:szCs w:val="22"/>
                <w:lang w:val="en-US"/>
              </w:rPr>
              <w:t xml:space="preserve"> This year has seen the commencement of six associates undertaking the Teach for Australia program. Four associates are situated at Katherine High School and two associates at Barkly College.</w:t>
            </w:r>
          </w:p>
          <w:p w:rsidR="004A0087" w:rsidRPr="00CA78FB" w:rsidRDefault="004A0087" w:rsidP="00E546FA">
            <w:pPr>
              <w:spacing w:before="120" w:after="120"/>
              <w:rPr>
                <w:rFonts w:ascii="Arial" w:hAnsi="Arial" w:cs="Arial"/>
                <w:sz w:val="22"/>
                <w:szCs w:val="22"/>
              </w:rPr>
            </w:pPr>
            <w:r w:rsidRPr="00CA78FB">
              <w:rPr>
                <w:rFonts w:ascii="Arial" w:hAnsi="Arial" w:cs="Arial"/>
                <w:sz w:val="22"/>
                <w:szCs w:val="22"/>
              </w:rPr>
              <w:t xml:space="preserve">At Barkly College the program has allowed the school to meet an identified need for English teachers. Associates are limited to teaching within the parameters of certain subject areas, and, with limited staffing resources, this is often a challenge. However, with the support of college staff, flexible arrangements are used to maximise resourcing, including associates.  </w:t>
            </w:r>
          </w:p>
          <w:p w:rsidR="004A0087" w:rsidRPr="00CA78FB" w:rsidRDefault="004A0087" w:rsidP="00CA78FB">
            <w:pPr>
              <w:rPr>
                <w:rFonts w:ascii="Arial" w:hAnsi="Arial" w:cs="Arial"/>
                <w:i/>
                <w:sz w:val="22"/>
                <w:szCs w:val="22"/>
                <w:lang w:val="en-US"/>
              </w:rPr>
            </w:pPr>
            <w:r w:rsidRPr="00CA78FB">
              <w:rPr>
                <w:rFonts w:ascii="Arial" w:hAnsi="Arial" w:cs="Arial"/>
                <w:i/>
                <w:sz w:val="22"/>
                <w:szCs w:val="22"/>
                <w:lang w:val="en-US"/>
              </w:rPr>
              <w:tab/>
              <w:t xml:space="preserve">‘The staff here are wonderful. Everyone goes out of their way to help you out.  </w:t>
            </w:r>
          </w:p>
          <w:p w:rsidR="004A0087" w:rsidRPr="00CA78FB" w:rsidRDefault="004A0087" w:rsidP="00CA78FB">
            <w:pPr>
              <w:jc w:val="right"/>
              <w:rPr>
                <w:rFonts w:ascii="Arial" w:hAnsi="Arial" w:cs="Arial"/>
                <w:sz w:val="22"/>
                <w:szCs w:val="22"/>
                <w:lang w:val="en-US"/>
              </w:rPr>
            </w:pPr>
            <w:r w:rsidRPr="00CA78FB">
              <w:rPr>
                <w:rFonts w:ascii="Arial" w:hAnsi="Arial" w:cs="Arial"/>
                <w:sz w:val="22"/>
                <w:szCs w:val="22"/>
                <w:lang w:val="en-US"/>
              </w:rPr>
              <w:t>Teach for Australia Associate – Barkly College</w:t>
            </w:r>
          </w:p>
          <w:p w:rsidR="004A0087" w:rsidRPr="00CA78FB" w:rsidRDefault="004A0087" w:rsidP="00E546FA">
            <w:pPr>
              <w:spacing w:before="120" w:after="120"/>
              <w:rPr>
                <w:rFonts w:ascii="Arial" w:hAnsi="Arial" w:cs="Arial"/>
                <w:sz w:val="22"/>
                <w:szCs w:val="22"/>
              </w:rPr>
            </w:pPr>
            <w:r w:rsidRPr="00CA78FB">
              <w:rPr>
                <w:rFonts w:ascii="Arial" w:hAnsi="Arial" w:cs="Arial"/>
                <w:sz w:val="22"/>
                <w:szCs w:val="22"/>
              </w:rPr>
              <w:t>One of the key aspects for the Teach for Australia program is the level of support that is available to each associate. The support is provided in a number of ways:</w:t>
            </w:r>
          </w:p>
          <w:p w:rsidR="004A0087" w:rsidRPr="00CA78FB" w:rsidRDefault="004A0087" w:rsidP="00E546FA">
            <w:pPr>
              <w:pStyle w:val="ListParagraph"/>
              <w:widowControl/>
              <w:numPr>
                <w:ilvl w:val="0"/>
                <w:numId w:val="27"/>
              </w:numPr>
              <w:jc w:val="left"/>
              <w:rPr>
                <w:rFonts w:ascii="Arial" w:hAnsi="Arial" w:cs="Arial"/>
              </w:rPr>
            </w:pPr>
            <w:r w:rsidRPr="00CA78FB">
              <w:rPr>
                <w:rFonts w:ascii="Arial" w:hAnsi="Arial" w:cs="Arial"/>
              </w:rPr>
              <w:t>In-school Mentors: a trained mentor from the school providing day to day support both formally and informally to discuss and reflect on classroom experiences.</w:t>
            </w:r>
          </w:p>
          <w:p w:rsidR="004A0087" w:rsidRPr="00CA78FB" w:rsidRDefault="004A0087" w:rsidP="00E546FA">
            <w:pPr>
              <w:pStyle w:val="ListParagraph"/>
              <w:widowControl/>
              <w:numPr>
                <w:ilvl w:val="0"/>
                <w:numId w:val="27"/>
              </w:numPr>
              <w:jc w:val="left"/>
              <w:rPr>
                <w:rFonts w:ascii="Arial" w:hAnsi="Arial" w:cs="Arial"/>
              </w:rPr>
            </w:pPr>
            <w:r w:rsidRPr="00CA78FB">
              <w:rPr>
                <w:rFonts w:ascii="Arial" w:hAnsi="Arial" w:cs="Arial"/>
              </w:rPr>
              <w:t>Clinical Specialist: face to face support given twice a term providing the link between theory, coursework and practice.</w:t>
            </w:r>
          </w:p>
          <w:p w:rsidR="004A0087" w:rsidRPr="00CA78FB" w:rsidRDefault="004A0087" w:rsidP="00E546FA">
            <w:pPr>
              <w:pStyle w:val="ListParagraph"/>
              <w:widowControl/>
              <w:numPr>
                <w:ilvl w:val="0"/>
                <w:numId w:val="27"/>
              </w:numPr>
              <w:jc w:val="left"/>
              <w:rPr>
                <w:rFonts w:ascii="Arial" w:hAnsi="Arial" w:cs="Arial"/>
              </w:rPr>
            </w:pPr>
            <w:r w:rsidRPr="00CA78FB">
              <w:rPr>
                <w:rFonts w:ascii="Arial" w:hAnsi="Arial" w:cs="Arial"/>
              </w:rPr>
              <w:t>Training and Leadership Advisor: provides on going leadership development coaching which is provided once a term.</w:t>
            </w:r>
          </w:p>
          <w:p w:rsidR="004A0087" w:rsidRPr="00CA78FB" w:rsidRDefault="004A0087" w:rsidP="00E546FA">
            <w:pPr>
              <w:spacing w:before="120" w:after="120"/>
              <w:rPr>
                <w:rFonts w:ascii="Arial" w:hAnsi="Arial" w:cs="Arial"/>
                <w:sz w:val="22"/>
                <w:szCs w:val="22"/>
              </w:rPr>
            </w:pPr>
            <w:r w:rsidRPr="00CA78FB">
              <w:rPr>
                <w:rFonts w:ascii="Arial" w:hAnsi="Arial" w:cs="Arial"/>
                <w:sz w:val="22"/>
                <w:szCs w:val="22"/>
              </w:rPr>
              <w:br w:type="page"/>
              <w:t xml:space="preserve">Associates have benefited through smaller class sizes that provide better opportunities to focus on developing relationships with students. </w:t>
            </w:r>
            <w:r w:rsidRPr="00CA78FB">
              <w:rPr>
                <w:rFonts w:ascii="Arial" w:hAnsi="Arial" w:cs="Arial"/>
                <w:sz w:val="22"/>
                <w:szCs w:val="22"/>
              </w:rPr>
              <w:tab/>
            </w:r>
          </w:p>
          <w:p w:rsidR="004A0087" w:rsidRPr="00CA78FB" w:rsidRDefault="004A0087" w:rsidP="00CA78FB">
            <w:pPr>
              <w:jc w:val="center"/>
              <w:rPr>
                <w:rFonts w:ascii="Arial" w:hAnsi="Arial" w:cs="Arial"/>
                <w:i/>
                <w:sz w:val="22"/>
                <w:szCs w:val="22"/>
                <w:lang w:val="en-US"/>
              </w:rPr>
            </w:pPr>
            <w:r w:rsidRPr="00CA78FB">
              <w:rPr>
                <w:rFonts w:ascii="Arial" w:hAnsi="Arial" w:cs="Arial"/>
                <w:i/>
                <w:sz w:val="22"/>
                <w:szCs w:val="22"/>
                <w:lang w:val="en-US"/>
              </w:rPr>
              <w:t>‘The small class sizes have allowed me to build better relationships with my</w:t>
            </w:r>
          </w:p>
          <w:p w:rsidR="004A0087" w:rsidRPr="00CA78FB" w:rsidRDefault="004A0087" w:rsidP="00CA78FB">
            <w:pPr>
              <w:jc w:val="center"/>
              <w:rPr>
                <w:rFonts w:ascii="Arial" w:hAnsi="Arial" w:cs="Arial"/>
                <w:i/>
                <w:sz w:val="22"/>
                <w:szCs w:val="22"/>
                <w:lang w:val="en-US"/>
              </w:rPr>
            </w:pPr>
            <w:r w:rsidRPr="00CA78FB">
              <w:rPr>
                <w:rFonts w:ascii="Arial" w:hAnsi="Arial" w:cs="Arial"/>
                <w:i/>
                <w:sz w:val="22"/>
                <w:szCs w:val="22"/>
                <w:lang w:val="en-US"/>
              </w:rPr>
              <w:t xml:space="preserve"> students which I feel would have been harder in an urban school’</w:t>
            </w:r>
          </w:p>
          <w:p w:rsidR="004A0087" w:rsidRPr="00CA78FB" w:rsidRDefault="004A0087" w:rsidP="00CA78FB">
            <w:pPr>
              <w:jc w:val="right"/>
              <w:rPr>
                <w:rFonts w:ascii="Arial" w:hAnsi="Arial" w:cs="Arial"/>
                <w:sz w:val="22"/>
                <w:szCs w:val="22"/>
                <w:lang w:val="en-US"/>
              </w:rPr>
            </w:pPr>
            <w:r w:rsidRPr="00CA78FB">
              <w:rPr>
                <w:rFonts w:ascii="Arial" w:hAnsi="Arial" w:cs="Arial"/>
                <w:sz w:val="22"/>
                <w:szCs w:val="22"/>
                <w:lang w:val="en-US"/>
              </w:rPr>
              <w:t>Teach for Australia Associate – Barkly College</w:t>
            </w:r>
          </w:p>
          <w:p w:rsidR="004A0087" w:rsidRPr="00CA78FB" w:rsidRDefault="004A0087" w:rsidP="00E546FA">
            <w:pPr>
              <w:spacing w:before="120" w:after="120"/>
              <w:rPr>
                <w:rFonts w:ascii="Arial" w:hAnsi="Arial" w:cs="Arial"/>
                <w:sz w:val="22"/>
                <w:szCs w:val="22"/>
              </w:rPr>
            </w:pPr>
            <w:r w:rsidRPr="00CA78FB">
              <w:rPr>
                <w:rFonts w:ascii="Arial" w:hAnsi="Arial" w:cs="Arial"/>
                <w:sz w:val="22"/>
                <w:szCs w:val="22"/>
              </w:rPr>
              <w:t xml:space="preserve">The flow on effects of the program can be seen, with four teachers at Barkly College obtaining their Professional Certificate in Education (Teach for Australia Mentoring) through the University of Melbourne as part of the programs in-school mentors.  This has raised the profile of mentoring at the </w:t>
            </w:r>
            <w:r w:rsidR="00A73CD8" w:rsidRPr="00CA78FB">
              <w:rPr>
                <w:rFonts w:ascii="Arial" w:hAnsi="Arial" w:cs="Arial"/>
                <w:sz w:val="22"/>
                <w:szCs w:val="22"/>
              </w:rPr>
              <w:t>C</w:t>
            </w:r>
            <w:r w:rsidRPr="00CA78FB">
              <w:rPr>
                <w:rFonts w:ascii="Arial" w:hAnsi="Arial" w:cs="Arial"/>
                <w:sz w:val="22"/>
                <w:szCs w:val="22"/>
              </w:rPr>
              <w:t xml:space="preserve">ollege, inspiring other teachers to become mentors, raising awareness around teaching review practices, and creating an environment that encourages receiving and seeking feedback. </w:t>
            </w:r>
          </w:p>
          <w:p w:rsidR="004A0087" w:rsidRPr="00CA78FB" w:rsidRDefault="004A0087" w:rsidP="00E546FA">
            <w:pPr>
              <w:spacing w:before="120" w:after="120"/>
              <w:jc w:val="both"/>
              <w:rPr>
                <w:rFonts w:ascii="Arial" w:hAnsi="Arial" w:cs="Arial"/>
                <w:sz w:val="22"/>
                <w:szCs w:val="22"/>
              </w:rPr>
            </w:pPr>
            <w:r w:rsidRPr="00CA78FB">
              <w:rPr>
                <w:rFonts w:ascii="Arial" w:hAnsi="Arial" w:cs="Arial"/>
                <w:sz w:val="22"/>
                <w:szCs w:val="22"/>
              </w:rPr>
              <w:t>The associates have a willingness to teach, bringing fresh ideas and exploring new pedagogies while drawing upon the best practice knowledge of their peers; all aimed at improving student educational outcomes.</w:t>
            </w:r>
            <w:r w:rsidR="00E00353" w:rsidRPr="00CA78FB">
              <w:rPr>
                <w:rFonts w:ascii="Arial" w:hAnsi="Arial" w:cs="Arial"/>
                <w:sz w:val="22"/>
                <w:szCs w:val="22"/>
              </w:rPr>
              <w:t xml:space="preserve"> Teach for Australia Associates are expected to complete their qualifications at the end of 2013.</w:t>
            </w:r>
          </w:p>
          <w:p w:rsidR="004A0087" w:rsidRPr="00CA78FB" w:rsidRDefault="004A0087" w:rsidP="00E546FA">
            <w:pPr>
              <w:spacing w:before="120" w:after="120"/>
              <w:rPr>
                <w:rFonts w:ascii="Arial" w:hAnsi="Arial" w:cs="Arial"/>
                <w:sz w:val="22"/>
                <w:szCs w:val="22"/>
                <w:lang w:val="en-US"/>
              </w:rPr>
            </w:pPr>
            <w:r w:rsidRPr="00CA78FB">
              <w:rPr>
                <w:rFonts w:ascii="Arial" w:hAnsi="Arial" w:cs="Arial"/>
                <w:sz w:val="22"/>
                <w:szCs w:val="22"/>
              </w:rPr>
              <w:t>Further information regarding remote centres for excellence can be seen on ABC’s 7.30 Report NT</w:t>
            </w:r>
            <w:r w:rsidRPr="00CA78FB">
              <w:rPr>
                <w:rFonts w:ascii="Arial" w:hAnsi="Arial" w:cs="Arial"/>
                <w:sz w:val="22"/>
                <w:szCs w:val="22"/>
                <w:lang w:val="en-US"/>
              </w:rPr>
              <w:t xml:space="preserve"> </w:t>
            </w:r>
            <w:hyperlink r:id="rId10" w:history="1">
              <w:r w:rsidRPr="00CA78FB">
                <w:rPr>
                  <w:rStyle w:val="Hyperlink"/>
                  <w:rFonts w:ascii="Arial" w:hAnsi="Arial" w:cs="Arial"/>
                  <w:sz w:val="22"/>
                  <w:szCs w:val="22"/>
                  <w:lang w:val="en-US"/>
                </w:rPr>
                <w:t>http://www.abc.net.au/news/2012-09-28/high-achieving-non-teaching-graduates-in-nt/4287002</w:t>
              </w:r>
            </w:hyperlink>
            <w:r w:rsidRPr="00CA78FB">
              <w:rPr>
                <w:rFonts w:ascii="Arial" w:hAnsi="Arial" w:cs="Arial"/>
                <w:sz w:val="22"/>
                <w:szCs w:val="22"/>
                <w:lang w:val="en-US"/>
              </w:rPr>
              <w:t xml:space="preserve"> </w:t>
            </w:r>
            <w:r w:rsidRPr="00CA78FB">
              <w:rPr>
                <w:rFonts w:ascii="Arial" w:hAnsi="Arial" w:cs="Arial"/>
                <w:sz w:val="22"/>
                <w:szCs w:val="22"/>
              </w:rPr>
              <w:t>broadcasted on 28 September 2012.</w:t>
            </w:r>
            <w:r w:rsidRPr="00CA78FB">
              <w:rPr>
                <w:rFonts w:ascii="Arial" w:hAnsi="Arial" w:cs="Arial"/>
                <w:sz w:val="22"/>
                <w:szCs w:val="22"/>
                <w:lang w:val="en-US"/>
              </w:rPr>
              <w:t xml:space="preserve"> </w:t>
            </w:r>
          </w:p>
          <w:p w:rsidR="00CA78FB" w:rsidRDefault="00CA78FB" w:rsidP="00E546FA">
            <w:pPr>
              <w:keepNext/>
              <w:keepLines/>
              <w:spacing w:before="120" w:after="120"/>
              <w:rPr>
                <w:rFonts w:asciiTheme="minorHAnsi" w:hAnsiTheme="minorHAnsi" w:cstheme="minorHAnsi"/>
                <w:b/>
                <w:szCs w:val="24"/>
              </w:rPr>
            </w:pPr>
          </w:p>
          <w:p w:rsidR="00CA78FB" w:rsidRDefault="00CA78FB" w:rsidP="00E546FA">
            <w:pPr>
              <w:keepNext/>
              <w:keepLines/>
              <w:spacing w:before="120" w:after="120"/>
              <w:rPr>
                <w:rFonts w:asciiTheme="minorHAnsi" w:hAnsiTheme="minorHAnsi" w:cstheme="minorHAnsi"/>
                <w:b/>
                <w:szCs w:val="24"/>
              </w:rPr>
            </w:pPr>
          </w:p>
          <w:p w:rsidR="00CA78FB" w:rsidRDefault="00CA78FB" w:rsidP="00E546FA">
            <w:pPr>
              <w:keepNext/>
              <w:keepLines/>
              <w:spacing w:before="120" w:after="120"/>
              <w:rPr>
                <w:rFonts w:asciiTheme="minorHAnsi" w:hAnsiTheme="minorHAnsi" w:cstheme="minorHAnsi"/>
                <w:b/>
                <w:szCs w:val="24"/>
              </w:rPr>
            </w:pPr>
          </w:p>
          <w:p w:rsidR="004A0087" w:rsidRPr="00CA78FB" w:rsidRDefault="004A0087" w:rsidP="00E546FA">
            <w:pPr>
              <w:keepNext/>
              <w:keepLines/>
              <w:spacing w:before="120" w:after="120"/>
              <w:rPr>
                <w:rFonts w:ascii="Arial" w:hAnsi="Arial" w:cs="Arial"/>
                <w:b/>
                <w:i/>
                <w:sz w:val="22"/>
                <w:szCs w:val="22"/>
              </w:rPr>
            </w:pPr>
            <w:r w:rsidRPr="00CA78FB">
              <w:rPr>
                <w:rFonts w:ascii="Arial" w:hAnsi="Arial" w:cs="Arial"/>
                <w:b/>
                <w:i/>
                <w:sz w:val="22"/>
                <w:szCs w:val="22"/>
              </w:rPr>
              <w:t>Centre for School Leadership Learning and Development</w:t>
            </w:r>
          </w:p>
          <w:p w:rsidR="004A0087" w:rsidRPr="00CA78FB" w:rsidRDefault="004A0087" w:rsidP="00E546FA">
            <w:pPr>
              <w:spacing w:before="120" w:after="120"/>
              <w:jc w:val="both"/>
              <w:rPr>
                <w:rFonts w:ascii="Arial" w:hAnsi="Arial" w:cs="Arial"/>
                <w:sz w:val="22"/>
                <w:szCs w:val="22"/>
              </w:rPr>
            </w:pPr>
            <w:r w:rsidRPr="00CA78FB">
              <w:rPr>
                <w:rFonts w:ascii="Arial" w:hAnsi="Arial" w:cs="Arial"/>
                <w:sz w:val="22"/>
                <w:szCs w:val="22"/>
              </w:rPr>
              <w:t>The Centre for School Leadership, Learning and Development (the Centre) was established as a partnership between the Northern Territory Government and Charles Darwin University in 2011 and is located at the university. The Centre works alongside teachers, principals and aspiring education leaders of the future, to deliver quality training programs and initiatives across the Northern Territory.</w:t>
            </w:r>
          </w:p>
          <w:p w:rsidR="00695836" w:rsidRPr="00CA78FB" w:rsidRDefault="004A0087" w:rsidP="00695836">
            <w:pPr>
              <w:pStyle w:val="Default"/>
              <w:rPr>
                <w:color w:val="000000" w:themeColor="text1"/>
                <w:sz w:val="22"/>
                <w:szCs w:val="22"/>
                <w:lang w:eastAsia="en-US"/>
              </w:rPr>
            </w:pPr>
            <w:r w:rsidRPr="00CA78FB">
              <w:rPr>
                <w:color w:val="auto"/>
                <w:sz w:val="22"/>
                <w:szCs w:val="22"/>
                <w:lang w:eastAsia="en-US"/>
              </w:rPr>
              <w:t xml:space="preserve">The Centre’s programs </w:t>
            </w:r>
            <w:r w:rsidR="0089737B" w:rsidRPr="00CA78FB">
              <w:rPr>
                <w:color w:val="auto"/>
                <w:sz w:val="22"/>
                <w:szCs w:val="22"/>
                <w:lang w:eastAsia="en-US"/>
              </w:rPr>
              <w:t xml:space="preserve">reflect the professional needs of teachers in both urban and remote context. </w:t>
            </w:r>
            <w:r w:rsidR="00695836" w:rsidRPr="00CA78FB">
              <w:rPr>
                <w:color w:val="000000" w:themeColor="text1"/>
                <w:sz w:val="22"/>
                <w:szCs w:val="22"/>
                <w:lang w:eastAsia="en-US"/>
              </w:rPr>
              <w:t xml:space="preserve">In 2012 47% of government school-based participants came from remote and very remote schools. In 2012 43% of the participants who completed a program delivered by the Centre were from a low </w:t>
            </w:r>
            <w:r w:rsidR="00183AC7">
              <w:rPr>
                <w:color w:val="000000" w:themeColor="text1"/>
                <w:sz w:val="22"/>
                <w:szCs w:val="22"/>
                <w:lang w:eastAsia="en-US"/>
              </w:rPr>
              <w:t>socio-economic status school</w:t>
            </w:r>
            <w:r w:rsidR="00695836" w:rsidRPr="00CA78FB">
              <w:rPr>
                <w:color w:val="000000" w:themeColor="text1"/>
                <w:sz w:val="22"/>
                <w:szCs w:val="22"/>
                <w:lang w:eastAsia="en-US"/>
              </w:rPr>
              <w:t>. The Centre’s key projects include:</w:t>
            </w:r>
          </w:p>
          <w:p w:rsidR="00695836" w:rsidRPr="00CA78FB" w:rsidRDefault="00695836" w:rsidP="00695836">
            <w:pPr>
              <w:pStyle w:val="Default"/>
              <w:rPr>
                <w:color w:val="000000" w:themeColor="text1"/>
                <w:sz w:val="22"/>
                <w:szCs w:val="22"/>
                <w:lang w:eastAsia="en-US"/>
              </w:rPr>
            </w:pPr>
          </w:p>
          <w:p w:rsidR="00695836" w:rsidRPr="00CA78FB" w:rsidRDefault="00695836" w:rsidP="00695836">
            <w:pPr>
              <w:pStyle w:val="Default"/>
              <w:numPr>
                <w:ilvl w:val="0"/>
                <w:numId w:val="32"/>
              </w:numPr>
              <w:ind w:left="714" w:hanging="357"/>
              <w:rPr>
                <w:color w:val="000000" w:themeColor="text1"/>
                <w:sz w:val="22"/>
                <w:szCs w:val="22"/>
                <w:lang w:eastAsia="en-US"/>
              </w:rPr>
            </w:pPr>
            <w:r w:rsidRPr="00CA78FB">
              <w:rPr>
                <w:color w:val="000000" w:themeColor="text1"/>
                <w:sz w:val="22"/>
                <w:szCs w:val="22"/>
                <w:lang w:eastAsia="en-US"/>
              </w:rPr>
              <w:t>Preparation for School Leadership, Highly Accomplished and Lead Teacher, School Leaders in the Making, Early Career Principals, Development Program for High Performing Principals, High Potential Leaders and Coaching.</w:t>
            </w:r>
          </w:p>
          <w:p w:rsidR="00695836" w:rsidRPr="00CA78FB" w:rsidRDefault="00695836" w:rsidP="00695836">
            <w:pPr>
              <w:pStyle w:val="Default"/>
              <w:numPr>
                <w:ilvl w:val="0"/>
                <w:numId w:val="32"/>
              </w:numPr>
              <w:ind w:left="714" w:hanging="357"/>
              <w:rPr>
                <w:color w:val="000000" w:themeColor="text1"/>
                <w:sz w:val="22"/>
                <w:szCs w:val="22"/>
                <w:lang w:eastAsia="en-US"/>
              </w:rPr>
            </w:pPr>
            <w:r w:rsidRPr="00CA78FB">
              <w:rPr>
                <w:color w:val="000000" w:themeColor="text1"/>
                <w:sz w:val="22"/>
                <w:szCs w:val="22"/>
                <w:lang w:eastAsia="en-US"/>
              </w:rPr>
              <w:t>Principal and Teacher Orientations and Recalls.</w:t>
            </w:r>
          </w:p>
          <w:p w:rsidR="00695836" w:rsidRPr="00CA78FB" w:rsidRDefault="00695836" w:rsidP="00695836">
            <w:pPr>
              <w:pStyle w:val="Default"/>
              <w:numPr>
                <w:ilvl w:val="0"/>
                <w:numId w:val="32"/>
              </w:numPr>
              <w:ind w:left="714" w:hanging="357"/>
              <w:rPr>
                <w:color w:val="000000" w:themeColor="text1"/>
                <w:sz w:val="22"/>
                <w:szCs w:val="22"/>
                <w:lang w:eastAsia="en-US"/>
              </w:rPr>
            </w:pPr>
            <w:r w:rsidRPr="00CA78FB">
              <w:rPr>
                <w:color w:val="000000" w:themeColor="text1"/>
                <w:sz w:val="22"/>
                <w:szCs w:val="22"/>
                <w:lang w:eastAsia="en-US"/>
              </w:rPr>
              <w:t>Cultural Competencies Training.</w:t>
            </w:r>
          </w:p>
          <w:p w:rsidR="00695836" w:rsidRPr="00CA78FB" w:rsidRDefault="00695836" w:rsidP="00695836">
            <w:pPr>
              <w:pStyle w:val="Default"/>
              <w:numPr>
                <w:ilvl w:val="0"/>
                <w:numId w:val="32"/>
              </w:numPr>
              <w:ind w:left="714" w:hanging="357"/>
              <w:rPr>
                <w:color w:val="000000" w:themeColor="text1"/>
                <w:sz w:val="22"/>
                <w:szCs w:val="22"/>
                <w:lang w:eastAsia="en-US"/>
              </w:rPr>
            </w:pPr>
            <w:r w:rsidRPr="00CA78FB">
              <w:rPr>
                <w:color w:val="000000" w:themeColor="text1"/>
                <w:sz w:val="22"/>
                <w:szCs w:val="22"/>
                <w:lang w:eastAsia="en-US"/>
              </w:rPr>
              <w:t>Implementation of the Australian Institute for Teaching and School Leadership (AITSL) Australian Professional Standards for Teachers and Australian Professional Standard for Principals.</w:t>
            </w:r>
          </w:p>
          <w:p w:rsidR="00695836" w:rsidRPr="00CA78FB" w:rsidRDefault="00695836" w:rsidP="00695836">
            <w:pPr>
              <w:pStyle w:val="Default"/>
              <w:numPr>
                <w:ilvl w:val="0"/>
                <w:numId w:val="32"/>
              </w:numPr>
              <w:ind w:left="714" w:hanging="357"/>
              <w:rPr>
                <w:color w:val="000000" w:themeColor="text1"/>
                <w:sz w:val="22"/>
                <w:szCs w:val="22"/>
                <w:lang w:eastAsia="en-US"/>
              </w:rPr>
            </w:pPr>
            <w:r w:rsidRPr="00CA78FB">
              <w:rPr>
                <w:color w:val="000000" w:themeColor="text1"/>
                <w:sz w:val="22"/>
                <w:szCs w:val="22"/>
                <w:lang w:eastAsia="en-US"/>
              </w:rPr>
              <w:t>Teaching in the Territory Awards and coordination for AITSL Awards.</w:t>
            </w:r>
          </w:p>
          <w:p w:rsidR="00695836" w:rsidRPr="00CA78FB" w:rsidRDefault="00695836" w:rsidP="00695836">
            <w:pPr>
              <w:pStyle w:val="Default"/>
              <w:numPr>
                <w:ilvl w:val="0"/>
                <w:numId w:val="32"/>
              </w:numPr>
              <w:ind w:left="714" w:hanging="357"/>
              <w:rPr>
                <w:color w:val="000000" w:themeColor="text1"/>
                <w:sz w:val="22"/>
                <w:szCs w:val="22"/>
                <w:lang w:eastAsia="en-US"/>
              </w:rPr>
            </w:pPr>
            <w:r w:rsidRPr="00CA78FB">
              <w:rPr>
                <w:color w:val="000000" w:themeColor="text1"/>
                <w:sz w:val="22"/>
                <w:szCs w:val="22"/>
                <w:lang w:eastAsia="en-US"/>
              </w:rPr>
              <w:t>Research activities.</w:t>
            </w:r>
          </w:p>
          <w:p w:rsidR="00CA78FB" w:rsidRDefault="00CA78FB" w:rsidP="00695836">
            <w:pPr>
              <w:pStyle w:val="CommentText"/>
              <w:rPr>
                <w:rFonts w:ascii="Arial" w:hAnsi="Arial" w:cs="Arial"/>
                <w:color w:val="000000" w:themeColor="text1"/>
                <w:sz w:val="22"/>
                <w:szCs w:val="22"/>
              </w:rPr>
            </w:pPr>
          </w:p>
          <w:p w:rsidR="00695836" w:rsidRPr="00CA78FB" w:rsidRDefault="00695836" w:rsidP="00695836">
            <w:pPr>
              <w:pStyle w:val="CommentText"/>
              <w:rPr>
                <w:rFonts w:ascii="Arial" w:hAnsi="Arial" w:cs="Arial"/>
                <w:sz w:val="22"/>
                <w:szCs w:val="22"/>
                <w:lang w:eastAsia="en-AU"/>
              </w:rPr>
            </w:pPr>
            <w:r w:rsidRPr="00CA78FB">
              <w:rPr>
                <w:rFonts w:ascii="Arial" w:hAnsi="Arial" w:cs="Arial"/>
                <w:sz w:val="22"/>
                <w:szCs w:val="22"/>
                <w:lang w:eastAsia="en-AU"/>
              </w:rPr>
              <w:t xml:space="preserve">The Centre is supported through the Smarter Schools National Partnerships to deliver a range of capacity building programs to better prepare school leaders to meet the needs of students in complex and remote and very remote communities. </w:t>
            </w:r>
          </w:p>
          <w:p w:rsidR="00695836" w:rsidRPr="00CA78FB" w:rsidRDefault="00695836" w:rsidP="00695836">
            <w:pPr>
              <w:pStyle w:val="CommentText"/>
              <w:rPr>
                <w:rFonts w:ascii="Arial" w:hAnsi="Arial" w:cs="Arial"/>
                <w:sz w:val="22"/>
                <w:szCs w:val="22"/>
                <w:lang w:eastAsia="en-AU"/>
              </w:rPr>
            </w:pPr>
          </w:p>
          <w:p w:rsidR="00695836" w:rsidRPr="00CA78FB" w:rsidRDefault="00695836" w:rsidP="00695836">
            <w:pPr>
              <w:pStyle w:val="CommentText"/>
              <w:rPr>
                <w:rFonts w:ascii="Arial" w:hAnsi="Arial" w:cs="Arial"/>
                <w:sz w:val="22"/>
                <w:szCs w:val="22"/>
                <w:lang w:eastAsia="en-AU"/>
              </w:rPr>
            </w:pPr>
            <w:r w:rsidRPr="00CA78FB">
              <w:rPr>
                <w:rFonts w:ascii="Arial" w:hAnsi="Arial" w:cs="Arial"/>
                <w:sz w:val="22"/>
                <w:szCs w:val="22"/>
                <w:lang w:eastAsia="en-AU"/>
              </w:rPr>
              <w:t xml:space="preserve">The </w:t>
            </w:r>
            <w:r w:rsidRPr="00CA78FB">
              <w:rPr>
                <w:rFonts w:ascii="Arial" w:hAnsi="Arial" w:cs="Arial"/>
                <w:b/>
                <w:sz w:val="22"/>
                <w:szCs w:val="22"/>
                <w:lang w:eastAsia="en-AU"/>
              </w:rPr>
              <w:t>Preparation for School Leadership (PSL)</w:t>
            </w:r>
            <w:r w:rsidRPr="00CA78FB">
              <w:rPr>
                <w:rFonts w:ascii="Arial" w:hAnsi="Arial" w:cs="Arial"/>
                <w:sz w:val="22"/>
                <w:szCs w:val="22"/>
                <w:lang w:eastAsia="en-AU"/>
              </w:rPr>
              <w:t xml:space="preserve"> program is one of the Centre’s flagship programs. The program continued in 2012 across all six regions, with a total of 67 participants (50% of whom were from remote or very remote schools). This program built systemic capability to provide effective leadership in diverse school communities and ‘hard to recruit to’ schools through a focus on developing leadership capabilities for aspiring school leaders:</w:t>
            </w:r>
          </w:p>
          <w:p w:rsidR="00695836" w:rsidRPr="00CA78FB" w:rsidRDefault="00695836" w:rsidP="00695836">
            <w:pPr>
              <w:pStyle w:val="CommentText"/>
              <w:rPr>
                <w:rFonts w:ascii="Arial" w:hAnsi="Arial" w:cs="Arial"/>
                <w:sz w:val="22"/>
                <w:szCs w:val="22"/>
                <w:lang w:eastAsia="en-AU"/>
              </w:rPr>
            </w:pPr>
          </w:p>
          <w:p w:rsidR="00695836" w:rsidRPr="00CA78FB" w:rsidRDefault="00695836" w:rsidP="00695836">
            <w:pPr>
              <w:ind w:left="360"/>
              <w:rPr>
                <w:rFonts w:ascii="Arial" w:hAnsi="Arial" w:cs="Arial"/>
                <w:sz w:val="22"/>
                <w:szCs w:val="22"/>
                <w:lang w:eastAsia="en-AU"/>
              </w:rPr>
            </w:pPr>
            <w:r w:rsidRPr="00CA78FB">
              <w:rPr>
                <w:rFonts w:ascii="Arial" w:hAnsi="Arial" w:cs="Arial"/>
                <w:i/>
                <w:sz w:val="22"/>
                <w:szCs w:val="22"/>
                <w:lang w:eastAsia="en-AU"/>
              </w:rPr>
              <w:t xml:space="preserve">“I will now be able to change my practice to incorporate leadership micro skills into my school and context”  </w:t>
            </w:r>
            <w:r w:rsidRPr="00CA78FB">
              <w:rPr>
                <w:rFonts w:ascii="Arial" w:hAnsi="Arial" w:cs="Arial"/>
                <w:sz w:val="22"/>
                <w:szCs w:val="22"/>
                <w:lang w:eastAsia="en-AU"/>
              </w:rPr>
              <w:t>Participant, Milingimbi School</w:t>
            </w:r>
          </w:p>
          <w:p w:rsidR="00695836" w:rsidRPr="00CA78FB" w:rsidRDefault="00695836" w:rsidP="00695836">
            <w:pPr>
              <w:ind w:left="360"/>
              <w:rPr>
                <w:rFonts w:ascii="Arial" w:hAnsi="Arial" w:cs="Arial"/>
                <w:i/>
                <w:sz w:val="22"/>
                <w:szCs w:val="22"/>
                <w:lang w:eastAsia="en-AU"/>
              </w:rPr>
            </w:pPr>
          </w:p>
          <w:p w:rsidR="00695836" w:rsidRPr="00CA78FB" w:rsidRDefault="00695836" w:rsidP="00695836">
            <w:pPr>
              <w:ind w:left="360"/>
              <w:rPr>
                <w:rFonts w:ascii="Arial" w:hAnsi="Arial" w:cs="Arial"/>
                <w:sz w:val="22"/>
                <w:szCs w:val="22"/>
                <w:lang w:eastAsia="en-AU"/>
              </w:rPr>
            </w:pPr>
            <w:r w:rsidRPr="00CA78FB">
              <w:rPr>
                <w:rFonts w:ascii="Arial" w:hAnsi="Arial" w:cs="Arial"/>
                <w:i/>
                <w:sz w:val="22"/>
                <w:szCs w:val="22"/>
                <w:lang w:eastAsia="en-AU"/>
              </w:rPr>
              <w:t xml:space="preserve">“I look forward to going into my school to observe, monitor and implement some of the communication strategies I have learnt about in PSL” </w:t>
            </w:r>
            <w:r w:rsidRPr="00CA78FB">
              <w:rPr>
                <w:rFonts w:ascii="Arial" w:hAnsi="Arial" w:cs="Arial"/>
                <w:sz w:val="22"/>
                <w:szCs w:val="22"/>
                <w:lang w:eastAsia="en-AU"/>
              </w:rPr>
              <w:t>Participant, Alekarenge School</w:t>
            </w:r>
          </w:p>
          <w:p w:rsidR="00695836" w:rsidRPr="00CA78FB" w:rsidRDefault="00695836" w:rsidP="00695836">
            <w:pPr>
              <w:ind w:left="360"/>
              <w:rPr>
                <w:rFonts w:ascii="Arial" w:hAnsi="Arial" w:cs="Arial"/>
                <w:i/>
                <w:sz w:val="22"/>
                <w:szCs w:val="22"/>
                <w:lang w:eastAsia="en-AU"/>
              </w:rPr>
            </w:pPr>
          </w:p>
          <w:p w:rsidR="00695836" w:rsidRPr="00CA78FB" w:rsidRDefault="00695836" w:rsidP="00695836">
            <w:pPr>
              <w:pStyle w:val="CommentText"/>
              <w:rPr>
                <w:rFonts w:ascii="Arial" w:hAnsi="Arial" w:cs="Arial"/>
                <w:sz w:val="22"/>
                <w:szCs w:val="22"/>
                <w:lang w:eastAsia="en-AU"/>
              </w:rPr>
            </w:pPr>
            <w:r w:rsidRPr="00CA78FB">
              <w:rPr>
                <w:rFonts w:ascii="Arial" w:hAnsi="Arial" w:cs="Arial"/>
                <w:sz w:val="22"/>
                <w:szCs w:val="22"/>
                <w:lang w:eastAsia="en-AU"/>
              </w:rPr>
              <w:t xml:space="preserve">The program now includes opportunities for past participants to provide support and mentoring within their regions and facilitation and advice in face to face modules. </w:t>
            </w:r>
          </w:p>
          <w:p w:rsidR="00695836" w:rsidRPr="00CA78FB" w:rsidRDefault="00695836" w:rsidP="00695836">
            <w:pPr>
              <w:pStyle w:val="CommentText"/>
              <w:rPr>
                <w:rFonts w:ascii="Arial" w:hAnsi="Arial" w:cs="Arial"/>
                <w:sz w:val="22"/>
                <w:szCs w:val="22"/>
                <w:lang w:eastAsia="en-AU"/>
              </w:rPr>
            </w:pPr>
          </w:p>
          <w:p w:rsidR="00695836" w:rsidRPr="00CA78FB" w:rsidRDefault="00695836" w:rsidP="00695836">
            <w:pPr>
              <w:pStyle w:val="CommentText"/>
              <w:rPr>
                <w:rFonts w:ascii="Arial" w:hAnsi="Arial" w:cs="Arial"/>
                <w:sz w:val="22"/>
                <w:szCs w:val="22"/>
                <w:lang w:eastAsia="en-AU"/>
              </w:rPr>
            </w:pPr>
            <w:r w:rsidRPr="00CA78FB">
              <w:rPr>
                <w:rFonts w:ascii="Arial" w:hAnsi="Arial" w:cs="Arial"/>
                <w:sz w:val="22"/>
                <w:szCs w:val="22"/>
                <w:lang w:eastAsia="en-AU"/>
              </w:rPr>
              <w:t>Participant feedback in all regions was exceptionally high indicating that both the content and delivery of the 2012 program was effective. 25% of 2012 participants experienced career progressions during the year.  Ongoing evaluation of the program will result in recommendations for improved program delivery into the future.</w:t>
            </w:r>
          </w:p>
          <w:p w:rsidR="00695836" w:rsidRPr="00CA78FB" w:rsidRDefault="00695836" w:rsidP="00695836">
            <w:pPr>
              <w:pStyle w:val="CommentText"/>
              <w:rPr>
                <w:rFonts w:ascii="Arial" w:hAnsi="Arial" w:cs="Arial"/>
                <w:sz w:val="22"/>
                <w:szCs w:val="22"/>
                <w:lang w:eastAsia="en-AU"/>
              </w:rPr>
            </w:pPr>
          </w:p>
          <w:p w:rsidR="00695836" w:rsidRPr="00CA78FB" w:rsidRDefault="00695836" w:rsidP="00695836">
            <w:pPr>
              <w:rPr>
                <w:rFonts w:ascii="Arial" w:hAnsi="Arial" w:cs="Arial"/>
                <w:sz w:val="22"/>
                <w:szCs w:val="22"/>
                <w:lang w:eastAsia="en-AU"/>
              </w:rPr>
            </w:pPr>
            <w:r w:rsidRPr="00CA78FB">
              <w:rPr>
                <w:rFonts w:ascii="Arial" w:hAnsi="Arial" w:cs="Arial"/>
                <w:sz w:val="22"/>
                <w:szCs w:val="22"/>
                <w:lang w:eastAsia="en-AU"/>
              </w:rPr>
              <w:t xml:space="preserve">All principals, selected members of school leadership teams and some regional office staff completed a twelve month </w:t>
            </w:r>
            <w:r w:rsidRPr="00CA78FB">
              <w:rPr>
                <w:rFonts w:ascii="Arial" w:hAnsi="Arial" w:cs="Arial"/>
                <w:b/>
                <w:sz w:val="22"/>
                <w:szCs w:val="22"/>
                <w:lang w:eastAsia="en-AU"/>
              </w:rPr>
              <w:t>Literacy and Numeracy Leadership Program</w:t>
            </w:r>
            <w:r w:rsidRPr="00CA78FB">
              <w:rPr>
                <w:rFonts w:ascii="Arial" w:hAnsi="Arial" w:cs="Arial"/>
                <w:sz w:val="22"/>
                <w:szCs w:val="22"/>
                <w:lang w:eastAsia="en-AU"/>
              </w:rPr>
              <w:t xml:space="preserve">. The program enhanced the ability of school leaders to embed effective whole-school literacy and numeracy teaching, learning and assessment practices within their own school contexts. The program was accessible and informative, with a majority of participants coming from remote or very remote schools. Positive participant feedback indicated a high level of satisfaction in the program meeting its outcomes. </w:t>
            </w:r>
          </w:p>
          <w:p w:rsidR="00695836" w:rsidRPr="00CA78FB" w:rsidRDefault="00695836" w:rsidP="00695836">
            <w:pPr>
              <w:rPr>
                <w:rFonts w:ascii="Arial" w:hAnsi="Arial" w:cs="Arial"/>
                <w:sz w:val="22"/>
                <w:szCs w:val="22"/>
                <w:lang w:eastAsia="en-AU"/>
              </w:rPr>
            </w:pPr>
          </w:p>
          <w:p w:rsidR="00CA78FB" w:rsidRDefault="00CA78FB" w:rsidP="00695836">
            <w:pPr>
              <w:ind w:left="360"/>
              <w:rPr>
                <w:rFonts w:ascii="Arial" w:hAnsi="Arial" w:cs="Arial"/>
                <w:i/>
                <w:sz w:val="22"/>
                <w:szCs w:val="22"/>
                <w:lang w:eastAsia="en-AU"/>
              </w:rPr>
            </w:pPr>
          </w:p>
          <w:p w:rsidR="00695836" w:rsidRPr="00CA78FB" w:rsidRDefault="00695836" w:rsidP="00695836">
            <w:pPr>
              <w:ind w:left="360"/>
              <w:rPr>
                <w:rFonts w:ascii="Arial" w:hAnsi="Arial" w:cs="Arial"/>
                <w:i/>
                <w:sz w:val="22"/>
                <w:szCs w:val="22"/>
                <w:lang w:eastAsia="en-AU"/>
              </w:rPr>
            </w:pPr>
            <w:r w:rsidRPr="00CA78FB">
              <w:rPr>
                <w:rFonts w:ascii="Arial" w:hAnsi="Arial" w:cs="Arial"/>
                <w:i/>
                <w:sz w:val="22"/>
                <w:szCs w:val="22"/>
                <w:lang w:eastAsia="en-AU"/>
              </w:rPr>
              <w:t>“The program provided clarification and enhanced my understanding of how to effectively use data to improve schools”</w:t>
            </w:r>
          </w:p>
          <w:p w:rsidR="00695836" w:rsidRPr="00CA78FB" w:rsidRDefault="00695836" w:rsidP="00695836">
            <w:pPr>
              <w:ind w:left="360"/>
              <w:rPr>
                <w:rFonts w:ascii="Arial" w:hAnsi="Arial" w:cs="Arial"/>
                <w:i/>
                <w:sz w:val="22"/>
                <w:szCs w:val="22"/>
                <w:lang w:eastAsia="en-AU"/>
              </w:rPr>
            </w:pPr>
          </w:p>
          <w:p w:rsidR="00695836" w:rsidRPr="00CA78FB" w:rsidRDefault="00695836" w:rsidP="00695836">
            <w:pPr>
              <w:ind w:left="360"/>
              <w:rPr>
                <w:rFonts w:ascii="Arial" w:hAnsi="Arial" w:cs="Arial"/>
                <w:i/>
                <w:sz w:val="22"/>
                <w:szCs w:val="22"/>
                <w:lang w:eastAsia="en-AU"/>
              </w:rPr>
            </w:pPr>
            <w:r w:rsidRPr="00CA78FB">
              <w:rPr>
                <w:rFonts w:ascii="Arial" w:hAnsi="Arial" w:cs="Arial"/>
                <w:i/>
                <w:sz w:val="22"/>
                <w:szCs w:val="22"/>
                <w:lang w:eastAsia="en-AU"/>
              </w:rPr>
              <w:t>“The information/strategies/references provided will help move from where we are to where I envision we can be”</w:t>
            </w:r>
          </w:p>
          <w:p w:rsidR="00695836" w:rsidRPr="00CA78FB" w:rsidRDefault="00695836" w:rsidP="00695836">
            <w:pPr>
              <w:ind w:left="360"/>
              <w:rPr>
                <w:rFonts w:ascii="Arial" w:hAnsi="Arial" w:cs="Arial"/>
                <w:i/>
                <w:sz w:val="22"/>
                <w:szCs w:val="22"/>
                <w:lang w:eastAsia="en-AU"/>
              </w:rPr>
            </w:pPr>
          </w:p>
          <w:p w:rsidR="00695836" w:rsidRPr="00CA78FB" w:rsidRDefault="00695836" w:rsidP="00695836">
            <w:pPr>
              <w:ind w:left="360"/>
              <w:rPr>
                <w:rFonts w:ascii="Arial" w:hAnsi="Arial" w:cs="Arial"/>
                <w:i/>
                <w:sz w:val="22"/>
                <w:szCs w:val="22"/>
                <w:lang w:eastAsia="en-AU"/>
              </w:rPr>
            </w:pPr>
            <w:r w:rsidRPr="00CA78FB">
              <w:rPr>
                <w:rFonts w:ascii="Arial" w:hAnsi="Arial" w:cs="Arial"/>
                <w:i/>
                <w:sz w:val="22"/>
                <w:szCs w:val="22"/>
                <w:lang w:eastAsia="en-AU"/>
              </w:rPr>
              <w:t>“The program was accessible and really informative – generating strong discussion and common understandings for our school and regional leaders”</w:t>
            </w:r>
          </w:p>
          <w:p w:rsidR="00695836" w:rsidRPr="00CA78FB" w:rsidRDefault="00695836" w:rsidP="00695836">
            <w:pPr>
              <w:ind w:left="360"/>
              <w:jc w:val="right"/>
              <w:rPr>
                <w:rFonts w:ascii="Arial" w:hAnsi="Arial" w:cs="Arial"/>
                <w:sz w:val="22"/>
                <w:szCs w:val="22"/>
                <w:lang w:eastAsia="en-AU"/>
              </w:rPr>
            </w:pPr>
            <w:r w:rsidRPr="00CA78FB">
              <w:rPr>
                <w:rFonts w:ascii="Arial" w:hAnsi="Arial" w:cs="Arial"/>
                <w:sz w:val="22"/>
                <w:szCs w:val="22"/>
                <w:lang w:eastAsia="en-AU"/>
              </w:rPr>
              <w:t>Feedback from participants in the Katherine Region</w:t>
            </w:r>
          </w:p>
          <w:p w:rsidR="00695836" w:rsidRPr="00CA78FB" w:rsidRDefault="00695836" w:rsidP="00695836">
            <w:pPr>
              <w:pStyle w:val="Default"/>
              <w:tabs>
                <w:tab w:val="left" w:pos="7463"/>
              </w:tabs>
              <w:rPr>
                <w:color w:val="000000" w:themeColor="text1"/>
                <w:sz w:val="22"/>
                <w:szCs w:val="22"/>
                <w:lang w:eastAsia="en-US"/>
              </w:rPr>
            </w:pPr>
            <w:r w:rsidRPr="00CA78FB">
              <w:rPr>
                <w:color w:val="000000" w:themeColor="text1"/>
                <w:sz w:val="22"/>
                <w:szCs w:val="22"/>
                <w:lang w:eastAsia="en-US"/>
              </w:rPr>
              <w:tab/>
            </w:r>
          </w:p>
          <w:p w:rsidR="00695836" w:rsidRPr="00CA78FB" w:rsidRDefault="00695836" w:rsidP="00695836">
            <w:pPr>
              <w:pStyle w:val="Default"/>
              <w:rPr>
                <w:color w:val="000000" w:themeColor="text1"/>
                <w:sz w:val="22"/>
                <w:szCs w:val="22"/>
                <w:lang w:eastAsia="en-US"/>
              </w:rPr>
            </w:pPr>
            <w:r w:rsidRPr="00CA78FB">
              <w:rPr>
                <w:color w:val="000000" w:themeColor="text1"/>
                <w:sz w:val="22"/>
                <w:szCs w:val="22"/>
                <w:lang w:eastAsia="en-US"/>
              </w:rPr>
              <w:t xml:space="preserve">The Centre also delivered the </w:t>
            </w:r>
            <w:r w:rsidRPr="00CA78FB">
              <w:rPr>
                <w:b/>
                <w:color w:val="000000" w:themeColor="text1"/>
                <w:sz w:val="22"/>
                <w:szCs w:val="22"/>
                <w:lang w:eastAsia="en-US"/>
              </w:rPr>
              <w:t>Highly Accomplished and Leading Teacher</w:t>
            </w:r>
            <w:r w:rsidRPr="00CA78FB">
              <w:rPr>
                <w:color w:val="000000" w:themeColor="text1"/>
                <w:sz w:val="22"/>
                <w:szCs w:val="22"/>
                <w:lang w:eastAsia="en-US"/>
              </w:rPr>
              <w:t xml:space="preserve"> program for practicing teachers to develop their professional knowledge, practice and engagement. The program provided participants, particularly from remote schools, with the opportunity to reflect on their teaching practice; network with mentors, coaches and peers; and develop skills as educational leaders:</w:t>
            </w:r>
          </w:p>
          <w:p w:rsidR="00695836" w:rsidRPr="00CA78FB" w:rsidRDefault="00695836" w:rsidP="00695836">
            <w:pPr>
              <w:pStyle w:val="Default"/>
              <w:rPr>
                <w:color w:val="000000" w:themeColor="text1"/>
                <w:sz w:val="22"/>
                <w:szCs w:val="22"/>
                <w:lang w:eastAsia="en-US"/>
              </w:rPr>
            </w:pPr>
          </w:p>
          <w:p w:rsidR="00695836" w:rsidRPr="00CA78FB" w:rsidRDefault="00695836" w:rsidP="00CA78FB">
            <w:pPr>
              <w:pStyle w:val="Default"/>
              <w:ind w:left="317"/>
              <w:rPr>
                <w:color w:val="000000" w:themeColor="text1"/>
                <w:sz w:val="22"/>
                <w:szCs w:val="22"/>
                <w:lang w:eastAsia="en-US"/>
              </w:rPr>
            </w:pPr>
            <w:r w:rsidRPr="00CA78FB">
              <w:rPr>
                <w:i/>
                <w:color w:val="000000" w:themeColor="text1"/>
                <w:sz w:val="22"/>
                <w:szCs w:val="22"/>
                <w:lang w:eastAsia="en-US"/>
              </w:rPr>
              <w:t xml:space="preserve">“This opportunity has given me the chance to work with other colleagues in a professional learning community where we have been able to reflect personally and collectively on our own practices. Through rigorous dialogue and in-depth research, I have developed a deeper understanding of the National Teaching Standards.”  </w:t>
            </w:r>
            <w:r w:rsidRPr="00CA78FB">
              <w:rPr>
                <w:color w:val="000000" w:themeColor="text1"/>
                <w:sz w:val="22"/>
                <w:szCs w:val="22"/>
                <w:lang w:eastAsia="en-US"/>
              </w:rPr>
              <w:t>Participant, Maningrida School</w:t>
            </w:r>
          </w:p>
          <w:p w:rsidR="00695836" w:rsidRPr="00CA78FB" w:rsidRDefault="00695836" w:rsidP="00695836">
            <w:pPr>
              <w:pStyle w:val="Default"/>
              <w:ind w:left="317"/>
              <w:rPr>
                <w:color w:val="000000" w:themeColor="text1"/>
                <w:sz w:val="22"/>
                <w:szCs w:val="22"/>
                <w:lang w:eastAsia="en-US"/>
              </w:rPr>
            </w:pPr>
          </w:p>
          <w:p w:rsidR="00695836" w:rsidRPr="00CA78FB" w:rsidRDefault="00695836" w:rsidP="00695836">
            <w:pPr>
              <w:pStyle w:val="Default"/>
              <w:ind w:left="317"/>
              <w:rPr>
                <w:i/>
                <w:color w:val="000000" w:themeColor="text1"/>
                <w:sz w:val="22"/>
                <w:szCs w:val="22"/>
                <w:lang w:eastAsia="en-US"/>
              </w:rPr>
            </w:pPr>
            <w:r w:rsidRPr="00CA78FB">
              <w:rPr>
                <w:i/>
                <w:color w:val="000000" w:themeColor="text1"/>
                <w:sz w:val="22"/>
                <w:szCs w:val="22"/>
                <w:lang w:eastAsia="en-US"/>
              </w:rPr>
              <w:t>“Participating in the HALT program in 2012 has allowed me the opportunity to increase my professional networks with high quality teachers, critically reflect on my professional classroom practice and strive to share my professional knowledge with colleagues more effectively.”</w:t>
            </w:r>
            <w:r w:rsidRPr="00CA78FB">
              <w:rPr>
                <w:i/>
                <w:color w:val="000000" w:themeColor="text1"/>
                <w:sz w:val="22"/>
                <w:szCs w:val="22"/>
                <w:lang w:eastAsia="en-US"/>
              </w:rPr>
              <w:tab/>
            </w:r>
          </w:p>
          <w:p w:rsidR="00695836" w:rsidRPr="00CA78FB" w:rsidRDefault="00695836" w:rsidP="00695836">
            <w:pPr>
              <w:pStyle w:val="Default"/>
              <w:ind w:left="317"/>
              <w:jc w:val="right"/>
              <w:rPr>
                <w:i/>
                <w:color w:val="000000" w:themeColor="text1"/>
                <w:sz w:val="22"/>
                <w:szCs w:val="22"/>
                <w:lang w:eastAsia="en-US"/>
              </w:rPr>
            </w:pPr>
            <w:r w:rsidRPr="00CA78FB">
              <w:rPr>
                <w:color w:val="000000" w:themeColor="text1"/>
                <w:sz w:val="22"/>
                <w:szCs w:val="22"/>
                <w:lang w:eastAsia="en-US"/>
              </w:rPr>
              <w:t>Participant, Palmerston and Rural Region</w:t>
            </w:r>
          </w:p>
          <w:p w:rsidR="00695836" w:rsidRPr="00CA78FB" w:rsidRDefault="00695836" w:rsidP="00695836">
            <w:pPr>
              <w:rPr>
                <w:rFonts w:ascii="Arial" w:hAnsi="Arial" w:cs="Arial"/>
                <w:color w:val="000000" w:themeColor="text1"/>
                <w:sz w:val="22"/>
                <w:szCs w:val="22"/>
              </w:rPr>
            </w:pPr>
            <w:r w:rsidRPr="00CA78FB">
              <w:rPr>
                <w:rFonts w:ascii="Arial" w:hAnsi="Arial" w:cs="Arial"/>
                <w:color w:val="000000" w:themeColor="text1"/>
                <w:sz w:val="22"/>
                <w:szCs w:val="22"/>
              </w:rPr>
              <w:br w:type="page"/>
            </w:r>
          </w:p>
          <w:p w:rsidR="00695836" w:rsidRPr="00CA78FB" w:rsidRDefault="00695836" w:rsidP="00695836">
            <w:pPr>
              <w:pStyle w:val="Default"/>
              <w:rPr>
                <w:color w:val="000000" w:themeColor="text1"/>
                <w:sz w:val="22"/>
                <w:szCs w:val="22"/>
              </w:rPr>
            </w:pPr>
            <w:r w:rsidRPr="00CA78FB">
              <w:rPr>
                <w:color w:val="000000" w:themeColor="text1"/>
                <w:sz w:val="22"/>
                <w:szCs w:val="22"/>
              </w:rPr>
              <w:t>The Centre is supported by an Advisory Board that is comprised of representation from the Northern Territory Government, Charles Darwin University, the Association of Northern Territory School Educational Leaders (ANTSEL) and the NT Joint Council of Professional Teaching Associations (NTJCPTA). These representatives have been selected to help ensure the work of the Centre meets the leadership, learning and development needs of the school education workforce in the Northern Territory.</w:t>
            </w:r>
          </w:p>
          <w:p w:rsidR="00695836" w:rsidRPr="00CA78FB" w:rsidRDefault="00695836" w:rsidP="00695836">
            <w:pPr>
              <w:pStyle w:val="Default"/>
              <w:rPr>
                <w:color w:val="000000" w:themeColor="text1"/>
                <w:sz w:val="22"/>
                <w:szCs w:val="22"/>
                <w:lang w:eastAsia="en-US"/>
              </w:rPr>
            </w:pPr>
          </w:p>
          <w:p w:rsidR="00695836" w:rsidRPr="00CA78FB" w:rsidRDefault="00695836" w:rsidP="00695836">
            <w:pPr>
              <w:rPr>
                <w:rFonts w:ascii="Arial" w:hAnsi="Arial" w:cs="Arial"/>
                <w:sz w:val="22"/>
                <w:szCs w:val="22"/>
                <w:lang w:val="en-US"/>
              </w:rPr>
            </w:pPr>
            <w:r w:rsidRPr="00CA78FB">
              <w:rPr>
                <w:rFonts w:ascii="Arial" w:hAnsi="Arial" w:cs="Arial"/>
                <w:color w:val="000000" w:themeColor="text1"/>
                <w:sz w:val="22"/>
                <w:szCs w:val="22"/>
              </w:rPr>
              <w:t>Through the range of courses and programs on offer the Centre continues to maintain a clear focus on building the capacity of principals and school leaders to drive school improvement and deliver improved outcomes for students.</w:t>
            </w:r>
          </w:p>
          <w:p w:rsidR="00F92E5E" w:rsidRDefault="00F92E5E" w:rsidP="00E546FA">
            <w:pPr>
              <w:spacing w:before="120" w:after="120"/>
              <w:jc w:val="both"/>
              <w:rPr>
                <w:rFonts w:asciiTheme="minorHAnsi" w:hAnsiTheme="minorHAnsi" w:cs="Arial"/>
                <w:szCs w:val="24"/>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CA78FB" w:rsidRDefault="00CA78FB" w:rsidP="003A0692">
            <w:pPr>
              <w:rPr>
                <w:b/>
                <w:sz w:val="28"/>
                <w:szCs w:val="28"/>
                <w:lang w:val="en-US"/>
              </w:rPr>
            </w:pPr>
          </w:p>
          <w:p w:rsidR="003A0692" w:rsidRDefault="003A0692" w:rsidP="003A0692">
            <w:pPr>
              <w:autoSpaceDE w:val="0"/>
              <w:autoSpaceDN w:val="0"/>
              <w:adjustRightInd w:val="0"/>
              <w:rPr>
                <w:rFonts w:cs="Calibri"/>
                <w:szCs w:val="24"/>
              </w:rPr>
            </w:pPr>
          </w:p>
          <w:p w:rsidR="003A0692" w:rsidRPr="00CA78FB" w:rsidRDefault="003A0692" w:rsidP="00CA78FB">
            <w:pPr>
              <w:keepNext/>
              <w:keepLines/>
              <w:spacing w:before="120" w:after="120"/>
              <w:rPr>
                <w:rFonts w:ascii="Arial" w:hAnsi="Arial" w:cs="Arial"/>
                <w:b/>
                <w:i/>
                <w:sz w:val="22"/>
                <w:szCs w:val="22"/>
              </w:rPr>
            </w:pPr>
            <w:r w:rsidRPr="00CA78FB">
              <w:rPr>
                <w:rFonts w:ascii="Arial" w:hAnsi="Arial" w:cs="Arial"/>
                <w:b/>
                <w:i/>
                <w:sz w:val="22"/>
                <w:szCs w:val="22"/>
              </w:rPr>
              <w:t>Growing Our Own</w:t>
            </w:r>
          </w:p>
          <w:p w:rsidR="003A0692" w:rsidRPr="00950FFD" w:rsidRDefault="003A0692" w:rsidP="00950FFD">
            <w:pPr>
              <w:pStyle w:val="NormalWeb"/>
              <w:shd w:val="clear" w:color="auto" w:fill="95B3D7" w:themeFill="accent1" w:themeFillTint="99"/>
              <w:spacing w:before="0" w:beforeAutospacing="0" w:after="0" w:afterAutospacing="0"/>
              <w:rPr>
                <w:rFonts w:ascii="Arial" w:hAnsi="Arial" w:cs="Arial"/>
                <w:sz w:val="22"/>
                <w:szCs w:val="22"/>
                <w:lang w:val="en-US" w:eastAsia="en-US"/>
              </w:rPr>
            </w:pPr>
            <w:r w:rsidRPr="00950FFD">
              <w:rPr>
                <w:rFonts w:ascii="Arial" w:hAnsi="Arial" w:cs="Arial"/>
                <w:sz w:val="22"/>
                <w:szCs w:val="22"/>
                <w:lang w:val="en-US" w:eastAsia="en-US"/>
              </w:rPr>
              <w:t>The Catholic Education Northern Territory (CENT) vision for all its students is to have faith in their future.  Consistent with this CENT is committed to high expectations for Indigenous students attending its schools.  It recognises the need for a high quality teaching workforce to support these expectations.  Within that objective it also recognises the important role that local Indigenous staff play as teachers and educators of students and of fellow teaching staff.  It is an on-going imperative that quality experienced teachers must have an understanding of the local community cultural context and the educational circumstances of the students within the school communities.</w:t>
            </w:r>
          </w:p>
          <w:p w:rsidR="003A0692" w:rsidRPr="00950FFD" w:rsidRDefault="003A0692" w:rsidP="00950FFD">
            <w:pPr>
              <w:pStyle w:val="NormalWeb"/>
              <w:shd w:val="clear" w:color="auto" w:fill="95B3D7" w:themeFill="accent1" w:themeFillTint="99"/>
              <w:spacing w:before="0" w:beforeAutospacing="0" w:after="0" w:afterAutospacing="0"/>
              <w:rPr>
                <w:rFonts w:ascii="Arial" w:hAnsi="Arial" w:cs="Arial"/>
                <w:sz w:val="22"/>
                <w:szCs w:val="22"/>
                <w:lang w:val="en-US" w:eastAsia="en-US"/>
              </w:rPr>
            </w:pPr>
          </w:p>
          <w:p w:rsidR="003A0692" w:rsidRPr="00950FFD" w:rsidRDefault="003A0692" w:rsidP="00950FFD">
            <w:pPr>
              <w:pStyle w:val="NormalWeb"/>
              <w:shd w:val="clear" w:color="auto" w:fill="95B3D7" w:themeFill="accent1" w:themeFillTint="99"/>
              <w:spacing w:before="0" w:beforeAutospacing="0" w:after="0" w:afterAutospacing="0"/>
              <w:rPr>
                <w:rFonts w:ascii="Arial" w:hAnsi="Arial" w:cs="Arial"/>
                <w:sz w:val="22"/>
                <w:szCs w:val="22"/>
                <w:lang w:val="en-US" w:eastAsia="en-US"/>
              </w:rPr>
            </w:pPr>
            <w:r w:rsidRPr="00950FFD">
              <w:rPr>
                <w:rFonts w:ascii="Arial" w:hAnsi="Arial" w:cs="Arial"/>
                <w:sz w:val="22"/>
                <w:szCs w:val="22"/>
                <w:lang w:val="en-US" w:eastAsia="en-US"/>
              </w:rPr>
              <w:t>Attracting, developing and retaining high quality teaching staff to schools in remote locations is a nationally acknowledged challenge for educational authorities.</w:t>
            </w:r>
          </w:p>
          <w:p w:rsidR="003A0692" w:rsidRPr="00950FFD" w:rsidRDefault="003A0692" w:rsidP="00950FFD">
            <w:pPr>
              <w:pStyle w:val="NormalWeb"/>
              <w:shd w:val="clear" w:color="auto" w:fill="95B3D7" w:themeFill="accent1" w:themeFillTint="99"/>
              <w:spacing w:before="0" w:beforeAutospacing="0" w:after="0" w:afterAutospacing="0"/>
              <w:rPr>
                <w:rFonts w:ascii="Arial" w:hAnsi="Arial" w:cs="Arial"/>
                <w:sz w:val="22"/>
                <w:szCs w:val="22"/>
                <w:lang w:val="en-US" w:eastAsia="en-US"/>
              </w:rPr>
            </w:pPr>
          </w:p>
          <w:p w:rsidR="003A0692" w:rsidRPr="00950FFD" w:rsidRDefault="003A0692" w:rsidP="00950FFD">
            <w:pPr>
              <w:pStyle w:val="NormalWeb"/>
              <w:shd w:val="clear" w:color="auto" w:fill="95B3D7" w:themeFill="accent1" w:themeFillTint="99"/>
              <w:spacing w:before="0" w:beforeAutospacing="0" w:after="0" w:afterAutospacing="0"/>
              <w:rPr>
                <w:rFonts w:ascii="Arial" w:hAnsi="Arial" w:cs="Arial"/>
                <w:sz w:val="22"/>
                <w:szCs w:val="22"/>
                <w:lang w:val="en-US" w:eastAsia="en-US"/>
              </w:rPr>
            </w:pPr>
            <w:r w:rsidRPr="00950FFD">
              <w:rPr>
                <w:rFonts w:ascii="Arial" w:hAnsi="Arial" w:cs="Arial"/>
                <w:sz w:val="22"/>
                <w:szCs w:val="22"/>
                <w:lang w:val="en-US" w:eastAsia="en-US"/>
              </w:rPr>
              <w:t>Catholic Education Northern Territory established a partnership with Charles Darwin University (CDU) in 2010, in a joint-venture approach to an alternative pathway for the training of Indigenous teachers, called</w:t>
            </w:r>
            <w:r w:rsidRPr="00950FFD">
              <w:rPr>
                <w:rFonts w:ascii="Arial" w:hAnsi="Arial" w:cs="Arial"/>
                <w:b/>
                <w:bCs/>
                <w:sz w:val="22"/>
                <w:szCs w:val="22"/>
                <w:lang w:val="en-US" w:eastAsia="en-US"/>
              </w:rPr>
              <w:t xml:space="preserve"> </w:t>
            </w:r>
            <w:r w:rsidRPr="00950FFD">
              <w:rPr>
                <w:rFonts w:ascii="Arial" w:hAnsi="Arial" w:cs="Arial"/>
                <w:bCs/>
                <w:sz w:val="22"/>
                <w:szCs w:val="22"/>
                <w:lang w:val="en-US" w:eastAsia="en-US"/>
              </w:rPr>
              <w:t>the</w:t>
            </w:r>
            <w:r w:rsidRPr="00950FFD">
              <w:rPr>
                <w:rFonts w:ascii="Arial" w:hAnsi="Arial" w:cs="Arial"/>
                <w:b/>
                <w:bCs/>
                <w:sz w:val="22"/>
                <w:szCs w:val="22"/>
                <w:lang w:val="en-US" w:eastAsia="en-US"/>
              </w:rPr>
              <w:t xml:space="preserve"> ‘</w:t>
            </w:r>
            <w:r w:rsidRPr="00950FFD">
              <w:rPr>
                <w:rFonts w:ascii="Arial" w:hAnsi="Arial" w:cs="Arial"/>
                <w:i/>
                <w:iCs/>
                <w:sz w:val="22"/>
                <w:szCs w:val="22"/>
                <w:lang w:val="en-US" w:eastAsia="en-US"/>
              </w:rPr>
              <w:t>Growing Our Own' project.</w:t>
            </w:r>
            <w:r w:rsidRPr="00950FFD">
              <w:rPr>
                <w:rFonts w:ascii="Arial" w:hAnsi="Arial" w:cs="Arial"/>
                <w:sz w:val="22"/>
                <w:szCs w:val="22"/>
                <w:lang w:val="en-US" w:eastAsia="en-US"/>
              </w:rPr>
              <w:t xml:space="preserve"> This two-way approach to teacher preparation for NT Catholic schools operates within and responds to a range of Australian and Northern Territory Government frameworks including:</w:t>
            </w:r>
          </w:p>
          <w:p w:rsidR="003A0692" w:rsidRPr="00950FFD" w:rsidRDefault="003A0692" w:rsidP="00950FFD">
            <w:pPr>
              <w:pStyle w:val="NormalWeb"/>
              <w:numPr>
                <w:ilvl w:val="0"/>
                <w:numId w:val="33"/>
              </w:numPr>
              <w:shd w:val="clear" w:color="auto" w:fill="95B3D7" w:themeFill="accent1" w:themeFillTint="99"/>
              <w:spacing w:before="0" w:beforeAutospacing="0" w:after="0" w:afterAutospacing="0"/>
              <w:rPr>
                <w:rFonts w:ascii="Arial" w:hAnsi="Arial" w:cs="Arial"/>
                <w:sz w:val="22"/>
                <w:szCs w:val="22"/>
                <w:lang w:val="en-US" w:eastAsia="en-US"/>
              </w:rPr>
            </w:pPr>
            <w:r w:rsidRPr="00950FFD">
              <w:rPr>
                <w:rFonts w:ascii="Arial" w:hAnsi="Arial" w:cs="Arial"/>
                <w:sz w:val="22"/>
                <w:szCs w:val="22"/>
                <w:lang w:val="en-US" w:eastAsia="en-US"/>
              </w:rPr>
              <w:t>The Australian Government Emergency Response (AGER)</w:t>
            </w:r>
          </w:p>
          <w:p w:rsidR="003A0692" w:rsidRPr="00950FFD" w:rsidRDefault="003A0692" w:rsidP="00950FFD">
            <w:pPr>
              <w:pStyle w:val="NormalWeb"/>
              <w:numPr>
                <w:ilvl w:val="0"/>
                <w:numId w:val="33"/>
              </w:numPr>
              <w:shd w:val="clear" w:color="auto" w:fill="95B3D7" w:themeFill="accent1" w:themeFillTint="99"/>
              <w:spacing w:before="0" w:beforeAutospacing="0" w:after="0" w:afterAutospacing="0"/>
              <w:rPr>
                <w:rFonts w:ascii="Arial" w:hAnsi="Arial" w:cs="Arial"/>
                <w:i/>
                <w:iCs/>
                <w:sz w:val="22"/>
                <w:szCs w:val="22"/>
                <w:lang w:val="en-US" w:eastAsia="en-US"/>
              </w:rPr>
            </w:pPr>
            <w:r w:rsidRPr="00950FFD">
              <w:rPr>
                <w:rFonts w:ascii="Arial" w:hAnsi="Arial" w:cs="Arial"/>
                <w:sz w:val="22"/>
                <w:szCs w:val="22"/>
                <w:lang w:val="en-US" w:eastAsia="en-US"/>
              </w:rPr>
              <w:t xml:space="preserve">The </w:t>
            </w:r>
            <w:r w:rsidRPr="00950FFD">
              <w:rPr>
                <w:rFonts w:ascii="Arial" w:hAnsi="Arial" w:cs="Arial"/>
                <w:i/>
                <w:iCs/>
                <w:sz w:val="22"/>
                <w:szCs w:val="22"/>
                <w:lang w:val="en-US" w:eastAsia="en-US"/>
              </w:rPr>
              <w:t>Closing the Gap National Partnership</w:t>
            </w:r>
          </w:p>
          <w:p w:rsidR="003A0692" w:rsidRPr="00950FFD" w:rsidRDefault="003A0692" w:rsidP="00950FFD">
            <w:pPr>
              <w:pStyle w:val="NormalWeb"/>
              <w:numPr>
                <w:ilvl w:val="0"/>
                <w:numId w:val="33"/>
              </w:numPr>
              <w:shd w:val="clear" w:color="auto" w:fill="95B3D7" w:themeFill="accent1" w:themeFillTint="99"/>
              <w:spacing w:before="0" w:beforeAutospacing="0" w:after="0" w:afterAutospacing="0"/>
              <w:rPr>
                <w:rFonts w:ascii="Arial" w:hAnsi="Arial" w:cs="Arial"/>
                <w:i/>
                <w:iCs/>
                <w:sz w:val="22"/>
                <w:szCs w:val="22"/>
                <w:lang w:val="en-US" w:eastAsia="en-US"/>
              </w:rPr>
            </w:pPr>
            <w:r w:rsidRPr="00950FFD">
              <w:rPr>
                <w:rFonts w:ascii="Arial" w:hAnsi="Arial" w:cs="Arial"/>
                <w:i/>
                <w:iCs/>
                <w:sz w:val="22"/>
                <w:szCs w:val="22"/>
                <w:lang w:val="en-US" w:eastAsia="en-US"/>
              </w:rPr>
              <w:t>The Low Socio Economic Communities National Partnership</w:t>
            </w:r>
          </w:p>
          <w:p w:rsidR="003A0692" w:rsidRPr="00950FFD" w:rsidRDefault="003A0692" w:rsidP="00950FFD">
            <w:pPr>
              <w:pStyle w:val="NormalWeb"/>
              <w:numPr>
                <w:ilvl w:val="0"/>
                <w:numId w:val="33"/>
              </w:numPr>
              <w:shd w:val="clear" w:color="auto" w:fill="95B3D7" w:themeFill="accent1" w:themeFillTint="99"/>
              <w:spacing w:before="0" w:beforeAutospacing="0" w:after="0" w:afterAutospacing="0"/>
              <w:rPr>
                <w:rFonts w:ascii="Arial" w:hAnsi="Arial" w:cs="Arial"/>
                <w:iCs/>
                <w:sz w:val="22"/>
                <w:szCs w:val="22"/>
                <w:lang w:val="en-US" w:eastAsia="en-US"/>
              </w:rPr>
            </w:pPr>
            <w:r w:rsidRPr="00950FFD">
              <w:rPr>
                <w:rFonts w:ascii="Arial" w:hAnsi="Arial" w:cs="Arial"/>
                <w:i/>
                <w:iCs/>
                <w:sz w:val="22"/>
                <w:szCs w:val="22"/>
                <w:lang w:val="en-US" w:eastAsia="en-US"/>
              </w:rPr>
              <w:t>The Teacher Quality National Partnership, and</w:t>
            </w:r>
          </w:p>
          <w:p w:rsidR="00950FFD" w:rsidRPr="00950FFD" w:rsidRDefault="003A0692" w:rsidP="00950FFD">
            <w:pPr>
              <w:pStyle w:val="NormalWeb"/>
              <w:numPr>
                <w:ilvl w:val="0"/>
                <w:numId w:val="33"/>
              </w:numPr>
              <w:shd w:val="clear" w:color="auto" w:fill="95B3D7" w:themeFill="accent1" w:themeFillTint="99"/>
              <w:spacing w:before="0" w:beforeAutospacing="0" w:after="0" w:afterAutospacing="0"/>
              <w:rPr>
                <w:rFonts w:ascii="Arial" w:hAnsi="Arial" w:cs="Arial"/>
                <w:sz w:val="22"/>
                <w:szCs w:val="22"/>
                <w:lang w:val="en-US" w:eastAsia="en-US"/>
              </w:rPr>
            </w:pPr>
            <w:r w:rsidRPr="00950FFD">
              <w:rPr>
                <w:rFonts w:ascii="Arial" w:hAnsi="Arial" w:cs="Arial"/>
                <w:i/>
                <w:iCs/>
                <w:sz w:val="22"/>
                <w:szCs w:val="22"/>
                <w:lang w:val="en-US" w:eastAsia="en-US"/>
              </w:rPr>
              <w:t>The Leadership, quality teaching and workforce development domain of the Aboriginal and Torres Strait Islander Education Action Plan 2010-2014.</w:t>
            </w:r>
          </w:p>
          <w:p w:rsidR="00950FFD" w:rsidRDefault="00950FFD" w:rsidP="00950FFD">
            <w:pPr>
              <w:pStyle w:val="NormalWeb"/>
              <w:shd w:val="clear" w:color="auto" w:fill="95B3D7" w:themeFill="accent1" w:themeFillTint="99"/>
              <w:spacing w:before="0" w:beforeAutospacing="0" w:after="0" w:afterAutospacing="0"/>
              <w:rPr>
                <w:rFonts w:ascii="Arial" w:hAnsi="Arial" w:cs="Arial"/>
                <w:i/>
                <w:iCs/>
                <w:sz w:val="22"/>
                <w:szCs w:val="22"/>
                <w:lang w:val="en-US" w:eastAsia="en-US"/>
              </w:rPr>
            </w:pPr>
          </w:p>
          <w:p w:rsidR="003A0692" w:rsidRPr="00950FFD" w:rsidRDefault="003A0692" w:rsidP="00950FFD">
            <w:pPr>
              <w:pStyle w:val="NormalWeb"/>
              <w:shd w:val="clear" w:color="auto" w:fill="95B3D7" w:themeFill="accent1" w:themeFillTint="99"/>
              <w:spacing w:before="0" w:beforeAutospacing="0" w:after="0" w:afterAutospacing="0"/>
              <w:rPr>
                <w:rFonts w:ascii="Arial" w:hAnsi="Arial" w:cs="Arial"/>
                <w:sz w:val="22"/>
                <w:szCs w:val="22"/>
                <w:lang w:val="en-US" w:eastAsia="en-US"/>
              </w:rPr>
            </w:pPr>
            <w:r w:rsidRPr="00950FFD">
              <w:rPr>
                <w:rFonts w:ascii="Arial" w:hAnsi="Arial" w:cs="Arial"/>
                <w:sz w:val="22"/>
                <w:szCs w:val="22"/>
                <w:lang w:val="en-US" w:eastAsia="en-US"/>
              </w:rPr>
              <w:t>The Bachelor of Teaching and Learning program is delivered over a three year period.  It involves on-site delivery by CDU staff, and mentoring by a designated classroom teacher, who in turn is supported in his/her</w:t>
            </w:r>
            <w:r w:rsidRPr="00950FFD">
              <w:rPr>
                <w:rFonts w:ascii="Arial" w:hAnsi="Arial" w:cs="Arial"/>
                <w:i/>
                <w:iCs/>
                <w:sz w:val="22"/>
                <w:szCs w:val="22"/>
                <w:lang w:val="en-US" w:eastAsia="en-US"/>
              </w:rPr>
              <w:t xml:space="preserve"> </w:t>
            </w:r>
            <w:r w:rsidRPr="00950FFD">
              <w:rPr>
                <w:rFonts w:ascii="Arial" w:hAnsi="Arial" w:cs="Arial"/>
                <w:sz w:val="22"/>
                <w:szCs w:val="22"/>
                <w:lang w:val="en-US" w:eastAsia="en-US"/>
              </w:rPr>
              <w:t>cultural learning by the Indigenous student teacher. This two-way approach to learning allows the school community to benefit from the expertise both the mentor teacher and preservice teacher bring to the classroom.</w:t>
            </w:r>
          </w:p>
          <w:p w:rsidR="003A0692" w:rsidRPr="00950FFD" w:rsidRDefault="003A0692" w:rsidP="00950FFD">
            <w:pPr>
              <w:pStyle w:val="NormalWeb"/>
              <w:shd w:val="clear" w:color="auto" w:fill="95B3D7" w:themeFill="accent1" w:themeFillTint="99"/>
              <w:spacing w:after="0" w:afterAutospacing="0"/>
              <w:rPr>
                <w:rFonts w:ascii="Arial" w:hAnsi="Arial" w:cs="Arial"/>
                <w:sz w:val="22"/>
                <w:szCs w:val="22"/>
                <w:lang w:val="en-US" w:eastAsia="en-US"/>
              </w:rPr>
            </w:pPr>
            <w:r w:rsidRPr="00950FFD">
              <w:rPr>
                <w:rFonts w:ascii="Arial" w:hAnsi="Arial" w:cs="Arial"/>
                <w:sz w:val="22"/>
                <w:szCs w:val="22"/>
                <w:lang w:val="en-US" w:eastAsia="en-US"/>
              </w:rPr>
              <w:t xml:space="preserve">The participating schools in the </w:t>
            </w:r>
            <w:r w:rsidRPr="00950FFD">
              <w:rPr>
                <w:rFonts w:ascii="Arial" w:hAnsi="Arial" w:cs="Arial"/>
                <w:i/>
                <w:iCs/>
                <w:sz w:val="22"/>
                <w:szCs w:val="22"/>
                <w:lang w:val="en-US" w:eastAsia="en-US"/>
              </w:rPr>
              <w:t>Growing Our Own</w:t>
            </w:r>
            <w:r w:rsidRPr="00950FFD">
              <w:rPr>
                <w:rFonts w:ascii="Arial" w:hAnsi="Arial" w:cs="Arial"/>
                <w:sz w:val="22"/>
                <w:szCs w:val="22"/>
                <w:lang w:val="en-US" w:eastAsia="en-US"/>
              </w:rPr>
              <w:t xml:space="preserve"> project are: Ltyentye Apurte Catholic School (Santa Teresa),Murrupurtiyanuwu Catholic Primary School (Wurrumiyanga), Our Lady of the Sacred Heart Thamarrurr Catholic College (Wadeye), St Francis Xavier Catholic School (Daly River), St Joseph's Catholic College (Katherine) and Xavier Catholic College (Wurrumiyanga).</w:t>
            </w:r>
          </w:p>
          <w:p w:rsidR="003A0692" w:rsidRPr="00950FFD" w:rsidRDefault="003A0692" w:rsidP="00950FFD">
            <w:pPr>
              <w:pStyle w:val="NormalWeb"/>
              <w:shd w:val="clear" w:color="auto" w:fill="95B3D7" w:themeFill="accent1" w:themeFillTint="99"/>
              <w:spacing w:after="0" w:afterAutospacing="0"/>
              <w:rPr>
                <w:rFonts w:ascii="Arial" w:hAnsi="Arial" w:cs="Arial"/>
                <w:sz w:val="22"/>
                <w:szCs w:val="22"/>
                <w:lang w:val="en-US" w:eastAsia="en-US"/>
              </w:rPr>
            </w:pPr>
            <w:r w:rsidRPr="00950FFD">
              <w:rPr>
                <w:rFonts w:ascii="Arial" w:hAnsi="Arial" w:cs="Arial"/>
                <w:sz w:val="22"/>
                <w:szCs w:val="22"/>
                <w:lang w:val="en-US" w:eastAsia="en-US"/>
              </w:rPr>
              <w:t xml:space="preserve">The students participating in the </w:t>
            </w:r>
            <w:r w:rsidRPr="00950FFD">
              <w:rPr>
                <w:rFonts w:ascii="Arial" w:hAnsi="Arial" w:cs="Arial"/>
                <w:i/>
                <w:iCs/>
                <w:sz w:val="22"/>
                <w:szCs w:val="22"/>
                <w:lang w:val="en-US" w:eastAsia="en-US"/>
              </w:rPr>
              <w:t>Growing Our Own</w:t>
            </w:r>
            <w:r w:rsidRPr="00950FFD">
              <w:rPr>
                <w:rFonts w:ascii="Arial" w:hAnsi="Arial" w:cs="Arial"/>
                <w:sz w:val="22"/>
                <w:szCs w:val="22"/>
                <w:lang w:val="en-US" w:eastAsia="en-US"/>
              </w:rPr>
              <w:t xml:space="preserve"> project are Indigenous staff currently employed as Assistant Teachers, Teacher Aides or staff in similar capacities or are teachers who have upgraded their qualifications to Bachelor level degrees.</w:t>
            </w:r>
          </w:p>
          <w:p w:rsidR="003A0692" w:rsidRPr="00CA78FB" w:rsidRDefault="003A0692" w:rsidP="003A0692">
            <w:pPr>
              <w:rPr>
                <w:rFonts w:ascii="Arial" w:hAnsi="Arial" w:cs="Arial"/>
                <w:sz w:val="22"/>
                <w:szCs w:val="22"/>
                <w:lang w:val="en-US"/>
              </w:rPr>
            </w:pPr>
          </w:p>
          <w:p w:rsidR="003A0692" w:rsidRPr="00CA78FB" w:rsidRDefault="003A0692" w:rsidP="003A0692">
            <w:pPr>
              <w:rPr>
                <w:rFonts w:ascii="Arial" w:hAnsi="Arial" w:cs="Arial"/>
                <w:sz w:val="22"/>
                <w:szCs w:val="22"/>
                <w:lang w:val="en-US"/>
              </w:rPr>
            </w:pPr>
            <w:r w:rsidRPr="00CA78FB">
              <w:rPr>
                <w:rFonts w:ascii="Arial" w:hAnsi="Arial" w:cs="Arial"/>
                <w:sz w:val="22"/>
                <w:szCs w:val="22"/>
                <w:lang w:val="en-US"/>
              </w:rPr>
              <w:t>Within the inaugural cohort of 2010, five students have graduated with Bachelors of Teaching and Learning (In-Service) and 10 students with Bachelors of Teachi</w:t>
            </w:r>
            <w:r w:rsidR="00CA78FB">
              <w:rPr>
                <w:rFonts w:ascii="Arial" w:hAnsi="Arial" w:cs="Arial"/>
                <w:sz w:val="22"/>
                <w:szCs w:val="22"/>
                <w:lang w:val="en-US"/>
              </w:rPr>
              <w:t xml:space="preserve">ng and Learning (Pre-Service). </w:t>
            </w:r>
            <w:r w:rsidRPr="00CA78FB">
              <w:rPr>
                <w:rFonts w:ascii="Arial" w:hAnsi="Arial" w:cs="Arial"/>
                <w:sz w:val="22"/>
                <w:szCs w:val="22"/>
                <w:lang w:val="en-US"/>
              </w:rPr>
              <w:t>2012 saw a second cohort of 15 students, including both pre-service and in-service students proceeding with studies, with students commencing in the additional sites of Daly River and Katherine.   This cohort has been established with enhanced pre-selection and pre-tertiary study support processes.  There has also been an increased level of interaction between senior Catholic Education NT staff, the Coordinator and the staff of the contracted provider, Charles Darwin University, to ensure the most effective delivery, location specific, to the needs of al</w:t>
            </w:r>
            <w:r w:rsidR="00CA78FB">
              <w:rPr>
                <w:rFonts w:ascii="Arial" w:hAnsi="Arial" w:cs="Arial"/>
                <w:sz w:val="22"/>
                <w:szCs w:val="22"/>
                <w:lang w:val="en-US"/>
              </w:rPr>
              <w:t xml:space="preserve">l staff and students involved. </w:t>
            </w:r>
            <w:r w:rsidRPr="00CA78FB">
              <w:rPr>
                <w:rFonts w:ascii="Arial" w:hAnsi="Arial" w:cs="Arial"/>
                <w:sz w:val="22"/>
                <w:szCs w:val="22"/>
                <w:lang w:val="en-US"/>
              </w:rPr>
              <w:t>Three students of this cohort at Wadeye completed the necessary academic requirements for the upgrade of their qualifications to the Bachelor of Teaching and Learning and graduated in October 2012.</w:t>
            </w:r>
          </w:p>
          <w:p w:rsidR="003A0692" w:rsidRPr="00CA78FB" w:rsidRDefault="003A0692" w:rsidP="003A0692">
            <w:pPr>
              <w:rPr>
                <w:rFonts w:ascii="Arial" w:hAnsi="Arial" w:cs="Arial"/>
                <w:sz w:val="22"/>
                <w:szCs w:val="22"/>
                <w:lang w:val="en-US"/>
              </w:rPr>
            </w:pPr>
          </w:p>
          <w:p w:rsidR="003A0692" w:rsidRPr="00CA78FB" w:rsidRDefault="003A0692" w:rsidP="00CA78FB">
            <w:pPr>
              <w:rPr>
                <w:rFonts w:ascii="Arial" w:hAnsi="Arial" w:cs="Arial"/>
                <w:sz w:val="22"/>
                <w:szCs w:val="22"/>
                <w:lang w:val="en-US"/>
              </w:rPr>
            </w:pPr>
            <w:r w:rsidRPr="00CA78FB">
              <w:rPr>
                <w:rFonts w:ascii="Arial" w:hAnsi="Arial" w:cs="Arial"/>
                <w:sz w:val="22"/>
                <w:szCs w:val="22"/>
                <w:lang w:val="en-US"/>
              </w:rPr>
              <w:t xml:space="preserve">The Catholic Education NT has commenced research around the most effective mentoring structures for students as this is a key element to the success of </w:t>
            </w:r>
            <w:r w:rsidRPr="00CA78FB">
              <w:rPr>
                <w:rFonts w:ascii="Arial" w:hAnsi="Arial" w:cs="Arial"/>
                <w:i/>
                <w:sz w:val="22"/>
                <w:szCs w:val="22"/>
                <w:lang w:val="en-US"/>
              </w:rPr>
              <w:t>Growing our Own</w:t>
            </w:r>
            <w:r w:rsidRPr="00CA78FB">
              <w:rPr>
                <w:rFonts w:ascii="Arial" w:hAnsi="Arial" w:cs="Arial"/>
                <w:sz w:val="22"/>
                <w:szCs w:val="22"/>
                <w:lang w:val="en-US"/>
              </w:rPr>
              <w:t xml:space="preserve"> and the outcomes of this work will have applicability not only for current and future </w:t>
            </w:r>
            <w:r w:rsidRPr="00CA78FB">
              <w:rPr>
                <w:rFonts w:ascii="Arial" w:hAnsi="Arial" w:cs="Arial"/>
                <w:i/>
                <w:sz w:val="22"/>
                <w:szCs w:val="22"/>
                <w:lang w:val="en-US"/>
              </w:rPr>
              <w:t>Growing Our Own</w:t>
            </w:r>
            <w:r w:rsidRPr="00CA78FB">
              <w:rPr>
                <w:rFonts w:ascii="Arial" w:hAnsi="Arial" w:cs="Arial"/>
                <w:sz w:val="22"/>
                <w:szCs w:val="22"/>
                <w:lang w:val="en-US"/>
              </w:rPr>
              <w:t xml:space="preserve"> students but will impact on training and support arrangements for all staff in the Catholic Schools.</w:t>
            </w:r>
          </w:p>
        </w:tc>
      </w:tr>
    </w:tbl>
    <w:p w:rsidR="00DC1055" w:rsidRDefault="00DC1055">
      <w:pPr>
        <w:rPr>
          <w:sz w:val="4"/>
          <w:szCs w:val="4"/>
        </w:rPr>
      </w:pPr>
    </w:p>
    <w:p w:rsidR="0081007B" w:rsidRDefault="0081007B">
      <w:pPr>
        <w:rPr>
          <w:sz w:val="4"/>
          <w:szCs w:val="4"/>
        </w:rPr>
      </w:pPr>
      <w:r>
        <w:rPr>
          <w:sz w:val="4"/>
          <w:szCs w:val="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910F4F" w:rsidTr="00F6394D">
        <w:trPr>
          <w:trHeight w:val="637"/>
        </w:trPr>
        <w:tc>
          <w:tcPr>
            <w:tcW w:w="10260" w:type="dxa"/>
            <w:shd w:val="clear" w:color="auto" w:fill="99CCFF"/>
          </w:tcPr>
          <w:p w:rsidR="003549E2" w:rsidRPr="00910F4F" w:rsidRDefault="008857B0" w:rsidP="00F6394D">
            <w:pPr>
              <w:pStyle w:val="Heading1"/>
              <w:jc w:val="center"/>
              <w:rPr>
                <w:rFonts w:asciiTheme="minorHAnsi" w:hAnsiTheme="minorHAnsi" w:cstheme="minorHAnsi"/>
              </w:rPr>
            </w:pPr>
            <w:r>
              <w:rPr>
                <w:sz w:val="4"/>
                <w:szCs w:val="4"/>
              </w:rPr>
              <w:br w:type="page"/>
            </w:r>
            <w:r w:rsidR="003549E2" w:rsidRPr="00910F4F">
              <w:rPr>
                <w:rFonts w:asciiTheme="minorHAnsi" w:hAnsiTheme="minorHAnsi" w:cstheme="minorHAnsi"/>
                <w:color w:val="3366FF"/>
                <w:sz w:val="22"/>
              </w:rPr>
              <w:br w:type="page"/>
            </w:r>
            <w:r w:rsidR="003549E2" w:rsidRPr="00910F4F">
              <w:rPr>
                <w:rFonts w:asciiTheme="minorHAnsi" w:hAnsiTheme="minorHAnsi" w:cstheme="minorHAnsi"/>
                <w:color w:val="3366FF"/>
                <w:sz w:val="22"/>
              </w:rPr>
              <w:br w:type="page"/>
            </w:r>
            <w:r w:rsidR="003549E2" w:rsidRPr="00910F4F">
              <w:rPr>
                <w:rFonts w:asciiTheme="minorHAnsi" w:hAnsiTheme="minorHAnsi" w:cstheme="minorHAnsi"/>
              </w:rPr>
              <w:t>Section 3 – Low Socio-Economic Status School Communities</w:t>
            </w:r>
          </w:p>
        </w:tc>
      </w:tr>
      <w:tr w:rsidR="003549E2" w:rsidRPr="006059F6" w:rsidTr="002220CA">
        <w:trPr>
          <w:trHeight w:val="416"/>
        </w:trPr>
        <w:tc>
          <w:tcPr>
            <w:tcW w:w="10260" w:type="dxa"/>
          </w:tcPr>
          <w:p w:rsidR="00123551" w:rsidRPr="000F403F" w:rsidRDefault="00123551" w:rsidP="004F55C3">
            <w:pPr>
              <w:autoSpaceDE w:val="0"/>
              <w:autoSpaceDN w:val="0"/>
              <w:adjustRightInd w:val="0"/>
              <w:spacing w:before="120"/>
              <w:jc w:val="both"/>
              <w:rPr>
                <w:rFonts w:asciiTheme="minorHAnsi" w:hAnsiTheme="minorHAnsi" w:cstheme="minorHAnsi"/>
                <w:b/>
                <w:szCs w:val="24"/>
              </w:rPr>
            </w:pPr>
            <w:r>
              <w:rPr>
                <w:rFonts w:asciiTheme="minorHAnsi" w:hAnsiTheme="minorHAnsi" w:cstheme="minorHAnsi"/>
                <w:b/>
                <w:szCs w:val="24"/>
              </w:rPr>
              <w:t>2012</w:t>
            </w:r>
            <w:r w:rsidRPr="000F403F">
              <w:rPr>
                <w:rFonts w:asciiTheme="minorHAnsi" w:hAnsiTheme="minorHAnsi" w:cstheme="minorHAnsi"/>
                <w:b/>
                <w:szCs w:val="24"/>
              </w:rPr>
              <w:t xml:space="preserve"> Significant Achievements/ Highlights – 1 January to 31 December </w:t>
            </w:r>
            <w:r>
              <w:rPr>
                <w:rFonts w:asciiTheme="minorHAnsi" w:hAnsiTheme="minorHAnsi" w:cstheme="minorHAnsi"/>
                <w:b/>
                <w:szCs w:val="24"/>
              </w:rPr>
              <w:t>2012</w:t>
            </w:r>
          </w:p>
          <w:p w:rsidR="002220CA" w:rsidRPr="00EF55D2" w:rsidRDefault="002220CA" w:rsidP="004F55C3">
            <w:pPr>
              <w:pStyle w:val="Default"/>
              <w:spacing w:before="120" w:after="120"/>
              <w:jc w:val="both"/>
              <w:rPr>
                <w:iCs/>
                <w:color w:val="auto"/>
                <w:sz w:val="22"/>
                <w:szCs w:val="22"/>
                <w:lang w:eastAsia="en-US"/>
              </w:rPr>
            </w:pPr>
            <w:r w:rsidRPr="00EF55D2">
              <w:rPr>
                <w:color w:val="auto"/>
                <w:sz w:val="22"/>
                <w:szCs w:val="22"/>
                <w:lang w:eastAsia="en-US"/>
              </w:rPr>
              <w:t xml:space="preserve">The </w:t>
            </w:r>
            <w:r w:rsidRPr="00EF55D2">
              <w:rPr>
                <w:i/>
                <w:color w:val="auto"/>
                <w:sz w:val="22"/>
                <w:szCs w:val="22"/>
                <w:lang w:eastAsia="en-US"/>
              </w:rPr>
              <w:t xml:space="preserve">Low Socio-Economic Status School Communities National Partnership </w:t>
            </w:r>
            <w:r w:rsidRPr="00EF55D2">
              <w:rPr>
                <w:color w:val="auto"/>
                <w:sz w:val="22"/>
                <w:szCs w:val="22"/>
                <w:lang w:eastAsia="en-US"/>
              </w:rPr>
              <w:t xml:space="preserve">supports schools with disadvantaged students through implementation </w:t>
            </w:r>
            <w:r w:rsidR="00A12144" w:rsidRPr="00EF55D2">
              <w:rPr>
                <w:color w:val="auto"/>
                <w:sz w:val="22"/>
                <w:szCs w:val="22"/>
                <w:lang w:eastAsia="en-US"/>
              </w:rPr>
              <w:t xml:space="preserve">of </w:t>
            </w:r>
            <w:r w:rsidRPr="00EF55D2">
              <w:rPr>
                <w:color w:val="auto"/>
                <w:sz w:val="22"/>
                <w:szCs w:val="22"/>
                <w:lang w:eastAsia="en-US"/>
              </w:rPr>
              <w:t xml:space="preserve">a range of initiatives across sectors at the system, region and school level.  The delivery of reform through this multi-layered approach aims to target the diverse needs of each school and community.  The Northern Territory has 116 schools identified as eligible for support under this national partnership representing 60.4% and </w:t>
            </w:r>
            <w:r w:rsidR="00926E63" w:rsidRPr="00EF55D2">
              <w:rPr>
                <w:color w:val="auto"/>
                <w:sz w:val="22"/>
                <w:szCs w:val="22"/>
                <w:lang w:eastAsia="en-US"/>
              </w:rPr>
              <w:t>37.8</w:t>
            </w:r>
            <w:r w:rsidRPr="00EF55D2">
              <w:rPr>
                <w:color w:val="auto"/>
                <w:sz w:val="22"/>
                <w:szCs w:val="22"/>
                <w:lang w:eastAsia="en-US"/>
              </w:rPr>
              <w:t>% of all Northern Territory schools and students, respectively.  Up until 30 June 2012, the majority of these schools (</w:t>
            </w:r>
            <w:r w:rsidR="0024079F" w:rsidRPr="00EF55D2">
              <w:rPr>
                <w:color w:val="auto"/>
                <w:sz w:val="22"/>
                <w:szCs w:val="22"/>
                <w:lang w:eastAsia="en-US"/>
              </w:rPr>
              <w:t>9</w:t>
            </w:r>
            <w:r w:rsidR="00985C52">
              <w:rPr>
                <w:color w:val="auto"/>
                <w:sz w:val="22"/>
                <w:szCs w:val="22"/>
                <w:lang w:eastAsia="en-US"/>
              </w:rPr>
              <w:t>2</w:t>
            </w:r>
            <w:r w:rsidRPr="00EF55D2">
              <w:rPr>
                <w:color w:val="auto"/>
                <w:sz w:val="22"/>
                <w:szCs w:val="22"/>
                <w:lang w:eastAsia="en-US"/>
              </w:rPr>
              <w:t xml:space="preserve"> schools) have also been eligible for support under the </w:t>
            </w:r>
            <w:r w:rsidRPr="00EF55D2">
              <w:rPr>
                <w:i/>
                <w:color w:val="auto"/>
                <w:sz w:val="22"/>
                <w:szCs w:val="22"/>
                <w:lang w:eastAsia="en-US"/>
              </w:rPr>
              <w:t xml:space="preserve">Closing the Gap in the Northern Territory National Partnership. </w:t>
            </w:r>
            <w:r w:rsidRPr="00EF55D2">
              <w:rPr>
                <w:color w:val="auto"/>
                <w:sz w:val="22"/>
                <w:szCs w:val="22"/>
                <w:lang w:eastAsia="en-US"/>
              </w:rPr>
              <w:t xml:space="preserve">Since 2009, </w:t>
            </w:r>
            <w:r w:rsidRPr="00EF55D2">
              <w:rPr>
                <w:iCs/>
                <w:color w:val="auto"/>
                <w:sz w:val="22"/>
                <w:szCs w:val="22"/>
                <w:lang w:eastAsia="en-US"/>
              </w:rPr>
              <w:t>activity has been integrated across these national partnerships to provide cohesive, relevant support to meet the needs of Indigenous students living in remote and very remote communities.</w:t>
            </w:r>
          </w:p>
          <w:p w:rsidR="002220CA" w:rsidRPr="00EF55D2" w:rsidRDefault="002220CA" w:rsidP="004F55C3">
            <w:pPr>
              <w:spacing w:before="120" w:after="120"/>
              <w:jc w:val="both"/>
              <w:rPr>
                <w:rFonts w:ascii="Arial" w:hAnsi="Arial" w:cs="Arial"/>
                <w:sz w:val="22"/>
                <w:szCs w:val="22"/>
              </w:rPr>
            </w:pPr>
            <w:r w:rsidRPr="00EF55D2">
              <w:rPr>
                <w:rFonts w:ascii="Arial" w:hAnsi="Arial" w:cs="Arial"/>
                <w:sz w:val="22"/>
                <w:szCs w:val="22"/>
              </w:rPr>
              <w:t xml:space="preserve">As the </w:t>
            </w:r>
            <w:r w:rsidRPr="00EF55D2">
              <w:rPr>
                <w:rFonts w:ascii="Arial" w:hAnsi="Arial" w:cs="Arial"/>
                <w:i/>
                <w:sz w:val="22"/>
                <w:szCs w:val="22"/>
              </w:rPr>
              <w:t>Low Socio-Economic Status School Communities National Partnership</w:t>
            </w:r>
            <w:r w:rsidRPr="00EF55D2">
              <w:rPr>
                <w:rFonts w:ascii="Arial" w:hAnsi="Arial" w:cs="Arial"/>
                <w:sz w:val="22"/>
                <w:szCs w:val="22"/>
              </w:rPr>
              <w:t xml:space="preserve"> enters its sixth year and early reforms become embedded into standard practice, work has been undertaken to review and consolidate the priority initiatives and activities </w:t>
            </w:r>
            <w:r w:rsidR="00292D64" w:rsidRPr="00EF55D2">
              <w:rPr>
                <w:rFonts w:ascii="Arial" w:hAnsi="Arial" w:cs="Arial"/>
                <w:sz w:val="22"/>
                <w:szCs w:val="22"/>
              </w:rPr>
              <w:t>to ensure continuity and transition arrangements where appropriate.</w:t>
            </w:r>
          </w:p>
          <w:p w:rsidR="002220CA" w:rsidRPr="00EF55D2" w:rsidRDefault="002220CA" w:rsidP="004F55C3">
            <w:pPr>
              <w:pStyle w:val="Default"/>
              <w:spacing w:before="120"/>
              <w:jc w:val="both"/>
              <w:rPr>
                <w:color w:val="auto"/>
                <w:sz w:val="22"/>
                <w:szCs w:val="22"/>
                <w:lang w:eastAsia="en-US"/>
              </w:rPr>
            </w:pPr>
            <w:r w:rsidRPr="00EF55D2">
              <w:rPr>
                <w:color w:val="auto"/>
                <w:sz w:val="22"/>
                <w:szCs w:val="22"/>
                <w:lang w:eastAsia="en-US"/>
              </w:rPr>
              <w:t xml:space="preserve">Activities in this reporting period continued showing signs of progress, especially in the areas of enhancing school leadership to drive local reform, the development of Indigenous teachers in complex school communities and innovative local solutions to encourage student attendance and engagement with education across all stages of schooling.  </w:t>
            </w:r>
          </w:p>
          <w:p w:rsidR="002220CA" w:rsidRPr="00EF55D2" w:rsidRDefault="002220CA" w:rsidP="004F55C3">
            <w:pPr>
              <w:pStyle w:val="Default"/>
              <w:spacing w:before="120"/>
              <w:jc w:val="both"/>
              <w:rPr>
                <w:color w:val="auto"/>
                <w:sz w:val="22"/>
                <w:szCs w:val="22"/>
                <w:lang w:eastAsia="en-US"/>
              </w:rPr>
            </w:pPr>
            <w:r w:rsidRPr="00EF55D2">
              <w:rPr>
                <w:color w:val="auto"/>
                <w:sz w:val="22"/>
                <w:szCs w:val="22"/>
                <w:lang w:eastAsia="en-US"/>
              </w:rPr>
              <w:t xml:space="preserve">The progress being made in these areas is reflected in student outcomes in </w:t>
            </w:r>
            <w:r w:rsidR="00E860C9" w:rsidRPr="00EF55D2">
              <w:rPr>
                <w:color w:val="auto"/>
                <w:sz w:val="22"/>
                <w:szCs w:val="22"/>
                <w:lang w:eastAsia="en-US"/>
              </w:rPr>
              <w:t>participating</w:t>
            </w:r>
            <w:r w:rsidRPr="00EF55D2">
              <w:rPr>
                <w:color w:val="auto"/>
                <w:sz w:val="22"/>
                <w:szCs w:val="22"/>
                <w:lang w:eastAsia="en-US"/>
              </w:rPr>
              <w:t xml:space="preserve"> schools, namely:</w:t>
            </w:r>
          </w:p>
          <w:p w:rsidR="002220CA" w:rsidRPr="00EF55D2" w:rsidRDefault="00B348C3" w:rsidP="004F55C3">
            <w:pPr>
              <w:pStyle w:val="Default"/>
              <w:widowControl w:val="0"/>
              <w:numPr>
                <w:ilvl w:val="0"/>
                <w:numId w:val="15"/>
              </w:numPr>
              <w:spacing w:before="60"/>
              <w:jc w:val="both"/>
              <w:textAlignment w:val="baseline"/>
              <w:rPr>
                <w:color w:val="auto"/>
                <w:sz w:val="22"/>
                <w:szCs w:val="22"/>
                <w:lang w:eastAsia="en-US"/>
              </w:rPr>
            </w:pPr>
            <w:r w:rsidRPr="00EF55D2">
              <w:rPr>
                <w:color w:val="auto"/>
                <w:sz w:val="22"/>
                <w:szCs w:val="22"/>
                <w:lang w:eastAsia="en-US"/>
              </w:rPr>
              <w:t>2</w:t>
            </w:r>
            <w:r w:rsidR="008B139E" w:rsidRPr="00EF55D2">
              <w:rPr>
                <w:color w:val="auto"/>
                <w:sz w:val="22"/>
                <w:szCs w:val="22"/>
                <w:lang w:eastAsia="en-US"/>
              </w:rPr>
              <w:t>1</w:t>
            </w:r>
            <w:r w:rsidRPr="00EF55D2">
              <w:rPr>
                <w:color w:val="auto"/>
                <w:sz w:val="22"/>
                <w:szCs w:val="22"/>
                <w:lang w:eastAsia="en-US"/>
              </w:rPr>
              <w:t xml:space="preserve">% increase in </w:t>
            </w:r>
            <w:r w:rsidR="006B7910">
              <w:rPr>
                <w:color w:val="auto"/>
                <w:sz w:val="22"/>
                <w:szCs w:val="22"/>
                <w:lang w:eastAsia="en-US"/>
              </w:rPr>
              <w:t>the apparent retention rate of I</w:t>
            </w:r>
            <w:r w:rsidRPr="00EF55D2">
              <w:rPr>
                <w:color w:val="auto"/>
                <w:sz w:val="22"/>
                <w:szCs w:val="22"/>
                <w:lang w:eastAsia="en-US"/>
              </w:rPr>
              <w:t xml:space="preserve">ndigenous students within the primary years </w:t>
            </w:r>
            <w:r w:rsidR="008B139E" w:rsidRPr="00EF55D2">
              <w:rPr>
                <w:color w:val="auto"/>
                <w:sz w:val="22"/>
                <w:szCs w:val="22"/>
                <w:lang w:eastAsia="en-US"/>
              </w:rPr>
              <w:t xml:space="preserve">since 2008, </w:t>
            </w:r>
            <w:r w:rsidRPr="00EF55D2">
              <w:rPr>
                <w:color w:val="auto"/>
                <w:sz w:val="22"/>
                <w:szCs w:val="22"/>
                <w:lang w:eastAsia="en-US"/>
              </w:rPr>
              <w:t>which is</w:t>
            </w:r>
            <w:r w:rsidR="008B139E" w:rsidRPr="00EF55D2">
              <w:rPr>
                <w:color w:val="auto"/>
                <w:sz w:val="22"/>
                <w:szCs w:val="22"/>
                <w:lang w:eastAsia="en-US"/>
              </w:rPr>
              <w:t xml:space="preserve"> 9.8</w:t>
            </w:r>
            <w:r w:rsidRPr="00EF55D2">
              <w:rPr>
                <w:color w:val="auto"/>
                <w:sz w:val="22"/>
                <w:szCs w:val="22"/>
                <w:lang w:eastAsia="en-US"/>
              </w:rPr>
              <w:t xml:space="preserve">% </w:t>
            </w:r>
            <w:r w:rsidR="00A12144" w:rsidRPr="00EF55D2">
              <w:rPr>
                <w:color w:val="auto"/>
                <w:sz w:val="22"/>
                <w:szCs w:val="22"/>
                <w:lang w:eastAsia="en-US"/>
              </w:rPr>
              <w:t xml:space="preserve">percentage </w:t>
            </w:r>
            <w:r w:rsidRPr="00EF55D2">
              <w:rPr>
                <w:color w:val="auto"/>
                <w:sz w:val="22"/>
                <w:szCs w:val="22"/>
                <w:lang w:eastAsia="en-US"/>
              </w:rPr>
              <w:t>point</w:t>
            </w:r>
            <w:r w:rsidR="008B139E" w:rsidRPr="00EF55D2">
              <w:rPr>
                <w:color w:val="auto"/>
                <w:sz w:val="22"/>
                <w:szCs w:val="22"/>
                <w:lang w:eastAsia="en-US"/>
              </w:rPr>
              <w:t>s</w:t>
            </w:r>
            <w:r w:rsidRPr="00EF55D2">
              <w:rPr>
                <w:color w:val="auto"/>
                <w:sz w:val="22"/>
                <w:szCs w:val="22"/>
                <w:lang w:eastAsia="en-US"/>
              </w:rPr>
              <w:t xml:space="preserve"> higher than </w:t>
            </w:r>
            <w:r w:rsidR="008B139E" w:rsidRPr="00EF55D2">
              <w:rPr>
                <w:color w:val="auto"/>
                <w:sz w:val="22"/>
                <w:szCs w:val="22"/>
                <w:lang w:eastAsia="en-US"/>
              </w:rPr>
              <w:t>2011.</w:t>
            </w:r>
          </w:p>
          <w:p w:rsidR="008057BE" w:rsidRPr="00EF55D2" w:rsidRDefault="006B7910" w:rsidP="004F55C3">
            <w:pPr>
              <w:pStyle w:val="Default"/>
              <w:widowControl w:val="0"/>
              <w:numPr>
                <w:ilvl w:val="0"/>
                <w:numId w:val="15"/>
              </w:numPr>
              <w:spacing w:before="60"/>
              <w:jc w:val="both"/>
              <w:textAlignment w:val="baseline"/>
              <w:rPr>
                <w:color w:val="auto"/>
                <w:sz w:val="22"/>
                <w:szCs w:val="22"/>
                <w:lang w:eastAsia="en-US"/>
              </w:rPr>
            </w:pPr>
            <w:r>
              <w:rPr>
                <w:color w:val="auto"/>
                <w:sz w:val="22"/>
                <w:szCs w:val="22"/>
                <w:lang w:eastAsia="en-US"/>
              </w:rPr>
              <w:t xml:space="preserve">23 </w:t>
            </w:r>
            <w:r w:rsidR="00B348C3" w:rsidRPr="00EF55D2">
              <w:rPr>
                <w:color w:val="auto"/>
                <w:sz w:val="22"/>
                <w:szCs w:val="22"/>
                <w:lang w:eastAsia="en-US"/>
              </w:rPr>
              <w:t xml:space="preserve">schools have improved </w:t>
            </w:r>
            <w:r w:rsidR="008B139E" w:rsidRPr="00EF55D2">
              <w:rPr>
                <w:color w:val="auto"/>
                <w:sz w:val="22"/>
                <w:szCs w:val="22"/>
                <w:lang w:eastAsia="en-US"/>
              </w:rPr>
              <w:t>attendance rates for I</w:t>
            </w:r>
            <w:r w:rsidR="00B348C3" w:rsidRPr="00EF55D2">
              <w:rPr>
                <w:color w:val="auto"/>
                <w:sz w:val="22"/>
                <w:szCs w:val="22"/>
                <w:lang w:eastAsia="en-US"/>
              </w:rPr>
              <w:t xml:space="preserve">ndigenous students </w:t>
            </w:r>
            <w:r>
              <w:rPr>
                <w:color w:val="auto"/>
                <w:sz w:val="22"/>
                <w:szCs w:val="22"/>
                <w:lang w:eastAsia="en-US"/>
              </w:rPr>
              <w:t>since 2011</w:t>
            </w:r>
            <w:r w:rsidR="008B139E" w:rsidRPr="00EF55D2">
              <w:rPr>
                <w:color w:val="auto"/>
                <w:sz w:val="22"/>
                <w:szCs w:val="22"/>
                <w:lang w:eastAsia="en-US"/>
              </w:rPr>
              <w:t>.</w:t>
            </w:r>
            <w:r w:rsidR="008057BE" w:rsidRPr="00EF55D2">
              <w:rPr>
                <w:color w:val="auto"/>
                <w:sz w:val="22"/>
                <w:szCs w:val="22"/>
                <w:lang w:eastAsia="en-US"/>
              </w:rPr>
              <w:t xml:space="preserve"> Nineteen</w:t>
            </w:r>
            <w:r w:rsidR="008B139E" w:rsidRPr="00EF55D2">
              <w:rPr>
                <w:color w:val="auto"/>
                <w:sz w:val="22"/>
                <w:szCs w:val="22"/>
                <w:lang w:eastAsia="en-US"/>
              </w:rPr>
              <w:t xml:space="preserve"> of these schools have improved</w:t>
            </w:r>
            <w:r w:rsidR="005304A3" w:rsidRPr="00EF55D2">
              <w:rPr>
                <w:color w:val="auto"/>
                <w:sz w:val="22"/>
                <w:szCs w:val="22"/>
                <w:lang w:eastAsia="en-US"/>
              </w:rPr>
              <w:t xml:space="preserve"> by over 5%.</w:t>
            </w:r>
            <w:r w:rsidR="00B348C3" w:rsidRPr="00EF55D2">
              <w:rPr>
                <w:color w:val="auto"/>
                <w:sz w:val="22"/>
                <w:szCs w:val="22"/>
                <w:lang w:eastAsia="en-US"/>
              </w:rPr>
              <w:t xml:space="preserve"> </w:t>
            </w:r>
            <w:r w:rsidR="006203A1" w:rsidRPr="00EF55D2">
              <w:rPr>
                <w:color w:val="auto"/>
                <w:sz w:val="22"/>
                <w:szCs w:val="22"/>
                <w:lang w:eastAsia="en-US"/>
              </w:rPr>
              <w:t>Enrolment has remained stable from 2011.</w:t>
            </w:r>
          </w:p>
          <w:p w:rsidR="00DA7166" w:rsidRPr="00EF55D2" w:rsidRDefault="00B62242" w:rsidP="004F55C3">
            <w:pPr>
              <w:pStyle w:val="Default"/>
              <w:widowControl w:val="0"/>
              <w:numPr>
                <w:ilvl w:val="0"/>
                <w:numId w:val="15"/>
              </w:numPr>
              <w:spacing w:before="60"/>
              <w:jc w:val="both"/>
              <w:textAlignment w:val="baseline"/>
              <w:rPr>
                <w:color w:val="auto"/>
                <w:sz w:val="22"/>
                <w:szCs w:val="22"/>
                <w:lang w:eastAsia="en-US"/>
              </w:rPr>
            </w:pPr>
            <w:r w:rsidRPr="00EF55D2">
              <w:rPr>
                <w:color w:val="auto"/>
                <w:sz w:val="22"/>
                <w:szCs w:val="22"/>
                <w:lang w:eastAsia="en-US"/>
              </w:rPr>
              <w:t>I</w:t>
            </w:r>
            <w:r w:rsidR="00DA7166" w:rsidRPr="00EF55D2">
              <w:rPr>
                <w:color w:val="auto"/>
                <w:sz w:val="22"/>
                <w:szCs w:val="22"/>
                <w:lang w:eastAsia="en-US"/>
              </w:rPr>
              <w:t xml:space="preserve">ncrease in </w:t>
            </w:r>
            <w:r w:rsidR="006203A1" w:rsidRPr="00EF55D2">
              <w:rPr>
                <w:color w:val="auto"/>
                <w:sz w:val="22"/>
                <w:szCs w:val="22"/>
                <w:lang w:eastAsia="en-US"/>
              </w:rPr>
              <w:t xml:space="preserve">NTCF </w:t>
            </w:r>
            <w:r w:rsidRPr="00EF55D2">
              <w:rPr>
                <w:color w:val="auto"/>
                <w:sz w:val="22"/>
                <w:szCs w:val="22"/>
                <w:lang w:eastAsia="en-US"/>
              </w:rPr>
              <w:t>student attainment in the subject</w:t>
            </w:r>
            <w:r w:rsidR="006203A1" w:rsidRPr="00EF55D2">
              <w:rPr>
                <w:color w:val="auto"/>
                <w:sz w:val="22"/>
                <w:szCs w:val="22"/>
                <w:lang w:eastAsia="en-US"/>
              </w:rPr>
              <w:t>s</w:t>
            </w:r>
            <w:r w:rsidRPr="00EF55D2">
              <w:rPr>
                <w:color w:val="auto"/>
                <w:sz w:val="22"/>
                <w:szCs w:val="22"/>
                <w:lang w:eastAsia="en-US"/>
              </w:rPr>
              <w:t xml:space="preserve"> of English, Maths and ESL in 2011-12 compared with 2008-</w:t>
            </w:r>
            <w:r w:rsidR="008D3FCF" w:rsidRPr="00EF55D2">
              <w:rPr>
                <w:color w:val="auto"/>
                <w:sz w:val="22"/>
                <w:szCs w:val="22"/>
                <w:lang w:eastAsia="en-US"/>
              </w:rPr>
              <w:t>0</w:t>
            </w:r>
            <w:r w:rsidRPr="00EF55D2">
              <w:rPr>
                <w:color w:val="auto"/>
                <w:sz w:val="22"/>
                <w:szCs w:val="22"/>
                <w:lang w:eastAsia="en-US"/>
              </w:rPr>
              <w:t>9</w:t>
            </w:r>
          </w:p>
          <w:p w:rsidR="005B243E" w:rsidRPr="00EF55D2" w:rsidRDefault="005B243E" w:rsidP="004F55C3">
            <w:pPr>
              <w:pStyle w:val="Default"/>
              <w:widowControl w:val="0"/>
              <w:numPr>
                <w:ilvl w:val="0"/>
                <w:numId w:val="15"/>
              </w:numPr>
              <w:spacing w:before="60"/>
              <w:jc w:val="both"/>
              <w:textAlignment w:val="baseline"/>
              <w:rPr>
                <w:color w:val="auto"/>
                <w:sz w:val="22"/>
                <w:szCs w:val="22"/>
                <w:lang w:eastAsia="en-US"/>
              </w:rPr>
            </w:pPr>
            <w:r w:rsidRPr="00EF55D2">
              <w:rPr>
                <w:color w:val="auto"/>
                <w:sz w:val="22"/>
                <w:szCs w:val="22"/>
                <w:lang w:eastAsia="en-US"/>
              </w:rPr>
              <w:t>NAPLAN participation rates for Indigenous students have improved across years 3, 5 and 7 in most domains.</w:t>
            </w:r>
          </w:p>
          <w:p w:rsidR="002220CA" w:rsidRPr="00EF55D2" w:rsidRDefault="002220CA" w:rsidP="004F55C3">
            <w:pPr>
              <w:pStyle w:val="Default"/>
              <w:widowControl w:val="0"/>
              <w:spacing w:before="120"/>
              <w:jc w:val="both"/>
              <w:textAlignment w:val="baseline"/>
              <w:rPr>
                <w:color w:val="auto"/>
                <w:sz w:val="22"/>
                <w:szCs w:val="22"/>
                <w:lang w:eastAsia="en-US"/>
              </w:rPr>
            </w:pPr>
            <w:r w:rsidRPr="00EF55D2">
              <w:rPr>
                <w:color w:val="auto"/>
                <w:sz w:val="22"/>
                <w:szCs w:val="22"/>
                <w:lang w:eastAsia="en-US"/>
              </w:rPr>
              <w:t xml:space="preserve">Focussing on the importance of locally identified and driven solutions which meet the needs of each school and community, much resourcing under the </w:t>
            </w:r>
            <w:r w:rsidRPr="00EF55D2">
              <w:rPr>
                <w:i/>
                <w:color w:val="auto"/>
                <w:sz w:val="22"/>
                <w:szCs w:val="22"/>
                <w:lang w:eastAsia="en-US"/>
              </w:rPr>
              <w:t>Low Socio-Economic Status School Communities National Partnership</w:t>
            </w:r>
            <w:r w:rsidRPr="00EF55D2">
              <w:rPr>
                <w:color w:val="auto"/>
                <w:sz w:val="22"/>
                <w:szCs w:val="22"/>
                <w:lang w:eastAsia="en-US"/>
              </w:rPr>
              <w:t xml:space="preserve"> has been provided directly to schools to deliver priorities identified in their school improvement plans.  School priorities align to, and complement, support provided through systemic and regional reform.  Three initiatives: Remote Whole School Reform, Engaging Urban Students and Engaging Remote Indigenous Students have provided the framework for tailoring resourcing for the individual needs of these schools.</w:t>
            </w:r>
          </w:p>
          <w:p w:rsidR="002220CA" w:rsidRDefault="002220CA" w:rsidP="004F55C3">
            <w:pPr>
              <w:pStyle w:val="Default"/>
              <w:spacing w:before="120" w:after="120"/>
              <w:jc w:val="both"/>
              <w:rPr>
                <w:color w:val="auto"/>
                <w:sz w:val="22"/>
                <w:szCs w:val="22"/>
              </w:rPr>
            </w:pPr>
            <w:r w:rsidRPr="00EF55D2">
              <w:rPr>
                <w:color w:val="auto"/>
                <w:sz w:val="22"/>
                <w:szCs w:val="22"/>
              </w:rPr>
              <w:t xml:space="preserve">The </w:t>
            </w:r>
            <w:r w:rsidRPr="00EF55D2">
              <w:rPr>
                <w:b/>
                <w:color w:val="auto"/>
                <w:sz w:val="22"/>
                <w:szCs w:val="22"/>
              </w:rPr>
              <w:t>Remote Whole School Reform (RWSR)</w:t>
            </w:r>
            <w:r w:rsidRPr="00EF55D2">
              <w:rPr>
                <w:color w:val="auto"/>
                <w:sz w:val="22"/>
                <w:szCs w:val="22"/>
              </w:rPr>
              <w:t xml:space="preserve"> initiative provided intensive resourcing for 22 of the Northern Territory’s largest very remote school communities. Through this initiative, 19 government and three non-government schools are supported to enhance community engagement, student enrolment and attendance and student achievement. The range of activities supported through the RWSR in </w:t>
            </w:r>
            <w:r w:rsidR="008D3FCF" w:rsidRPr="00EF55D2">
              <w:rPr>
                <w:color w:val="auto"/>
                <w:sz w:val="22"/>
                <w:szCs w:val="22"/>
              </w:rPr>
              <w:t>2012</w:t>
            </w:r>
            <w:r w:rsidRPr="00EF55D2">
              <w:rPr>
                <w:color w:val="auto"/>
                <w:sz w:val="22"/>
                <w:szCs w:val="22"/>
              </w:rPr>
              <w:t xml:space="preserve"> included:</w:t>
            </w:r>
          </w:p>
          <w:p w:rsidR="006B7910" w:rsidRPr="00EF55D2" w:rsidRDefault="00D060F8" w:rsidP="004C233F">
            <w:pPr>
              <w:pStyle w:val="Default"/>
              <w:numPr>
                <w:ilvl w:val="0"/>
                <w:numId w:val="35"/>
              </w:numPr>
              <w:spacing w:before="120" w:after="120"/>
              <w:jc w:val="both"/>
              <w:rPr>
                <w:color w:val="auto"/>
                <w:sz w:val="22"/>
                <w:szCs w:val="22"/>
              </w:rPr>
            </w:pPr>
            <w:r>
              <w:rPr>
                <w:color w:val="auto"/>
                <w:sz w:val="22"/>
                <w:szCs w:val="22"/>
                <w:lang w:eastAsia="en-US"/>
              </w:rPr>
              <w:t>Employment of</w:t>
            </w:r>
            <w:r w:rsidRPr="00DF70F1">
              <w:rPr>
                <w:color w:val="auto"/>
                <w:sz w:val="22"/>
                <w:szCs w:val="22"/>
                <w:lang w:eastAsia="en-US"/>
              </w:rPr>
              <w:t xml:space="preserve"> cultural advisors and other </w:t>
            </w:r>
            <w:r>
              <w:rPr>
                <w:color w:val="auto"/>
                <w:sz w:val="22"/>
                <w:szCs w:val="22"/>
                <w:lang w:eastAsia="en-US"/>
              </w:rPr>
              <w:t>community engagement positions focused on strengthening relationships between schools and their communities</w:t>
            </w:r>
            <w:r w:rsidRPr="00DF70F1">
              <w:rPr>
                <w:color w:val="auto"/>
                <w:sz w:val="22"/>
                <w:szCs w:val="22"/>
                <w:lang w:eastAsia="en-US"/>
              </w:rPr>
              <w:t>.</w:t>
            </w:r>
            <w:r w:rsidR="004C233F">
              <w:rPr>
                <w:color w:val="auto"/>
                <w:sz w:val="22"/>
                <w:szCs w:val="22"/>
                <w:lang w:eastAsia="en-US"/>
              </w:rPr>
              <w:t xml:space="preserve"> For example, at Maningrida School a cultural advisor is employed </w:t>
            </w:r>
            <w:r w:rsidR="004C233F" w:rsidRPr="004C233F">
              <w:rPr>
                <w:color w:val="auto"/>
                <w:sz w:val="22"/>
                <w:szCs w:val="22"/>
                <w:lang w:eastAsia="en-US"/>
              </w:rPr>
              <w:t>to liaise between the school and the community around student wellbeing, attendance, participation and engagement in a culturally appropriate manner including the support of students with hearing loss</w:t>
            </w:r>
            <w:r w:rsidR="004C233F">
              <w:rPr>
                <w:color w:val="auto"/>
                <w:sz w:val="22"/>
                <w:szCs w:val="22"/>
                <w:lang w:eastAsia="en-US"/>
              </w:rPr>
              <w:t>.</w:t>
            </w:r>
          </w:p>
          <w:p w:rsidR="002220CA" w:rsidRPr="00EF55D2" w:rsidRDefault="002220CA" w:rsidP="004F55C3">
            <w:pPr>
              <w:pStyle w:val="Default"/>
              <w:numPr>
                <w:ilvl w:val="0"/>
                <w:numId w:val="10"/>
              </w:numPr>
              <w:spacing w:before="120" w:after="120"/>
              <w:jc w:val="both"/>
              <w:rPr>
                <w:color w:val="auto"/>
                <w:sz w:val="22"/>
                <w:szCs w:val="22"/>
              </w:rPr>
            </w:pPr>
            <w:r w:rsidRPr="00EF55D2">
              <w:rPr>
                <w:color w:val="auto"/>
                <w:sz w:val="22"/>
                <w:szCs w:val="22"/>
              </w:rPr>
              <w:t>Working with local people to align curriculum offerings with the educationa</w:t>
            </w:r>
            <w:r w:rsidR="008D3FCF" w:rsidRPr="00EF55D2">
              <w:rPr>
                <w:color w:val="auto"/>
                <w:sz w:val="22"/>
                <w:szCs w:val="22"/>
              </w:rPr>
              <w:t xml:space="preserve">l aspirations of the community. </w:t>
            </w:r>
            <w:r w:rsidRPr="00EF55D2">
              <w:rPr>
                <w:color w:val="auto"/>
                <w:sz w:val="22"/>
                <w:szCs w:val="22"/>
              </w:rPr>
              <w:t>For example:</w:t>
            </w:r>
          </w:p>
          <w:p w:rsidR="002220CA" w:rsidRPr="00EF55D2" w:rsidRDefault="002220CA" w:rsidP="004F55C3">
            <w:pPr>
              <w:pStyle w:val="Default"/>
              <w:numPr>
                <w:ilvl w:val="1"/>
                <w:numId w:val="10"/>
              </w:numPr>
              <w:spacing w:before="120" w:after="120"/>
              <w:jc w:val="both"/>
              <w:rPr>
                <w:color w:val="auto"/>
                <w:sz w:val="22"/>
                <w:szCs w:val="22"/>
              </w:rPr>
            </w:pPr>
            <w:r w:rsidRPr="00EF55D2">
              <w:rPr>
                <w:color w:val="auto"/>
                <w:sz w:val="22"/>
                <w:szCs w:val="22"/>
              </w:rPr>
              <w:t>At Alekarenge School the funding of a new curriculum manager has enabled the school to work with community members to ensure that the curriculum taught at the school mirrors the educational aspirations of the community while continuing to stay true to the Northern Territory Curriculum Framework and the emerging Australian Curriculum.</w:t>
            </w:r>
          </w:p>
          <w:p w:rsidR="0034678F" w:rsidRPr="00EF55D2" w:rsidRDefault="0034678F" w:rsidP="004F55C3">
            <w:pPr>
              <w:pStyle w:val="Default"/>
              <w:numPr>
                <w:ilvl w:val="1"/>
                <w:numId w:val="10"/>
              </w:numPr>
              <w:spacing w:before="120" w:after="120"/>
              <w:jc w:val="both"/>
              <w:rPr>
                <w:color w:val="auto"/>
                <w:sz w:val="22"/>
                <w:szCs w:val="22"/>
              </w:rPr>
            </w:pPr>
            <w:r w:rsidRPr="00EF55D2">
              <w:rPr>
                <w:color w:val="auto"/>
                <w:sz w:val="22"/>
                <w:szCs w:val="22"/>
              </w:rPr>
              <w:t>At Elliott school</w:t>
            </w:r>
            <w:r w:rsidR="00523DF0" w:rsidRPr="00EF55D2">
              <w:rPr>
                <w:color w:val="auto"/>
                <w:sz w:val="22"/>
                <w:szCs w:val="22"/>
              </w:rPr>
              <w:t xml:space="preserve"> the funding of </w:t>
            </w:r>
            <w:r w:rsidRPr="00EF55D2">
              <w:rPr>
                <w:color w:val="auto"/>
                <w:sz w:val="22"/>
                <w:szCs w:val="22"/>
              </w:rPr>
              <w:t xml:space="preserve">a Home Liaison Officer </w:t>
            </w:r>
            <w:r w:rsidR="008D3FCF" w:rsidRPr="00EF55D2">
              <w:rPr>
                <w:color w:val="auto"/>
                <w:sz w:val="22"/>
                <w:szCs w:val="22"/>
              </w:rPr>
              <w:t xml:space="preserve">to target improved relations between the school and the community </w:t>
            </w:r>
            <w:r w:rsidRPr="00EF55D2">
              <w:rPr>
                <w:color w:val="auto"/>
                <w:sz w:val="22"/>
                <w:szCs w:val="22"/>
              </w:rPr>
              <w:t xml:space="preserve">has </w:t>
            </w:r>
            <w:r w:rsidR="008D3FCF" w:rsidRPr="00EF55D2">
              <w:rPr>
                <w:color w:val="auto"/>
                <w:sz w:val="22"/>
                <w:szCs w:val="22"/>
              </w:rPr>
              <w:t xml:space="preserve">seen a </w:t>
            </w:r>
            <w:r w:rsidRPr="00EF55D2">
              <w:rPr>
                <w:color w:val="auto"/>
                <w:sz w:val="22"/>
                <w:szCs w:val="22"/>
              </w:rPr>
              <w:t>decrease in un-notified absences</w:t>
            </w:r>
            <w:r w:rsidR="008D3FCF" w:rsidRPr="00EF55D2">
              <w:rPr>
                <w:color w:val="auto"/>
                <w:sz w:val="22"/>
                <w:szCs w:val="22"/>
              </w:rPr>
              <w:t>. The school’s VET kitchen has continued to fill an educational need at the school and offer student pathways to the future, as well as providing a facility</w:t>
            </w:r>
            <w:r w:rsidRPr="00EF55D2">
              <w:rPr>
                <w:color w:val="auto"/>
                <w:sz w:val="22"/>
                <w:szCs w:val="22"/>
              </w:rPr>
              <w:t xml:space="preserve"> </w:t>
            </w:r>
            <w:r w:rsidR="008D3FCF" w:rsidRPr="00EF55D2">
              <w:rPr>
                <w:color w:val="auto"/>
                <w:sz w:val="22"/>
                <w:szCs w:val="22"/>
              </w:rPr>
              <w:t>to further improve community relations through the hosting of community cooking classes and events</w:t>
            </w:r>
            <w:r w:rsidRPr="00EF55D2">
              <w:rPr>
                <w:color w:val="auto"/>
                <w:sz w:val="22"/>
                <w:szCs w:val="22"/>
              </w:rPr>
              <w:t>.</w:t>
            </w:r>
          </w:p>
          <w:p w:rsidR="002220CA" w:rsidRPr="00EF55D2" w:rsidRDefault="002220CA" w:rsidP="004F55C3">
            <w:pPr>
              <w:pStyle w:val="Default"/>
              <w:numPr>
                <w:ilvl w:val="0"/>
                <w:numId w:val="10"/>
              </w:numPr>
              <w:spacing w:before="120" w:after="120"/>
              <w:jc w:val="both"/>
              <w:rPr>
                <w:color w:val="auto"/>
                <w:sz w:val="22"/>
                <w:szCs w:val="22"/>
              </w:rPr>
            </w:pPr>
            <w:r w:rsidRPr="00EF55D2">
              <w:rPr>
                <w:color w:val="auto"/>
                <w:sz w:val="22"/>
                <w:szCs w:val="22"/>
              </w:rPr>
              <w:t>Extended service delivery at large remot</w:t>
            </w:r>
            <w:r w:rsidR="0037569A" w:rsidRPr="00EF55D2">
              <w:rPr>
                <w:color w:val="auto"/>
                <w:sz w:val="22"/>
                <w:szCs w:val="22"/>
              </w:rPr>
              <w:t xml:space="preserve">e college </w:t>
            </w:r>
            <w:r w:rsidR="0037569A" w:rsidRPr="00824CD4">
              <w:rPr>
                <w:color w:val="auto"/>
                <w:sz w:val="22"/>
                <w:szCs w:val="22"/>
              </w:rPr>
              <w:t>sites (refer section 4</w:t>
            </w:r>
            <w:r w:rsidRPr="00824CD4">
              <w:rPr>
                <w:color w:val="auto"/>
                <w:sz w:val="22"/>
                <w:szCs w:val="22"/>
              </w:rPr>
              <w:t>) through</w:t>
            </w:r>
            <w:r w:rsidRPr="00EF55D2">
              <w:rPr>
                <w:color w:val="auto"/>
                <w:sz w:val="22"/>
                <w:szCs w:val="22"/>
              </w:rPr>
              <w:t xml:space="preserve"> the 3-9 program. A range of programs </w:t>
            </w:r>
            <w:r w:rsidR="00F27B0E" w:rsidRPr="00EF55D2">
              <w:rPr>
                <w:color w:val="auto"/>
                <w:sz w:val="22"/>
                <w:szCs w:val="22"/>
              </w:rPr>
              <w:t>were</w:t>
            </w:r>
            <w:r w:rsidRPr="00EF55D2">
              <w:rPr>
                <w:color w:val="auto"/>
                <w:sz w:val="22"/>
                <w:szCs w:val="22"/>
              </w:rPr>
              <w:t xml:space="preserve"> offered outside of normal school hours to stud</w:t>
            </w:r>
            <w:r w:rsidR="00A73156" w:rsidRPr="00EF55D2">
              <w:rPr>
                <w:color w:val="auto"/>
                <w:sz w:val="22"/>
                <w:szCs w:val="22"/>
              </w:rPr>
              <w:t>ents and the wider community which included</w:t>
            </w:r>
            <w:r w:rsidRPr="00EF55D2">
              <w:rPr>
                <w:color w:val="auto"/>
                <w:sz w:val="22"/>
                <w:szCs w:val="22"/>
              </w:rPr>
              <w:t xml:space="preserve"> a focus on literacy and numeracy, language and culture, health and fitness and practical skills development such as driving licence, sewing and first aid programs.</w:t>
            </w:r>
          </w:p>
          <w:p w:rsidR="00D63131" w:rsidRPr="00EF55D2" w:rsidRDefault="00D63131" w:rsidP="004F55C3">
            <w:pPr>
              <w:pStyle w:val="Default"/>
              <w:spacing w:before="120" w:after="120"/>
              <w:jc w:val="both"/>
              <w:rPr>
                <w:color w:val="auto"/>
                <w:sz w:val="22"/>
                <w:szCs w:val="22"/>
              </w:rPr>
            </w:pPr>
            <w:r w:rsidRPr="00EF55D2">
              <w:rPr>
                <w:color w:val="auto"/>
                <w:sz w:val="22"/>
                <w:szCs w:val="22"/>
              </w:rPr>
              <w:t>Promising signs of improvement have continued across schools supported under the RWSR with retention</w:t>
            </w:r>
            <w:r w:rsidR="00E300F2">
              <w:rPr>
                <w:color w:val="auto"/>
                <w:sz w:val="22"/>
                <w:szCs w:val="22"/>
              </w:rPr>
              <w:t xml:space="preserve"> of Indigenous students in the primary y</w:t>
            </w:r>
            <w:r w:rsidRPr="00EF55D2">
              <w:rPr>
                <w:color w:val="auto"/>
                <w:sz w:val="22"/>
                <w:szCs w:val="22"/>
              </w:rPr>
              <w:t>ears increasing by 19.1% since 2011</w:t>
            </w:r>
            <w:r w:rsidR="00E300F2">
              <w:rPr>
                <w:color w:val="auto"/>
                <w:sz w:val="22"/>
                <w:szCs w:val="22"/>
              </w:rPr>
              <w:t xml:space="preserve"> </w:t>
            </w:r>
            <w:r w:rsidRPr="00EF55D2">
              <w:rPr>
                <w:color w:val="auto"/>
                <w:sz w:val="22"/>
                <w:szCs w:val="22"/>
              </w:rPr>
              <w:t xml:space="preserve">and reaching its highest point since 2008.  Enrolment and </w:t>
            </w:r>
            <w:r w:rsidR="000A0322" w:rsidRPr="00EF55D2">
              <w:rPr>
                <w:color w:val="auto"/>
                <w:sz w:val="22"/>
                <w:szCs w:val="22"/>
              </w:rPr>
              <w:t>attendance</w:t>
            </w:r>
            <w:r w:rsidRPr="00EF55D2">
              <w:rPr>
                <w:color w:val="auto"/>
                <w:sz w:val="22"/>
                <w:szCs w:val="22"/>
              </w:rPr>
              <w:t xml:space="preserve"> have </w:t>
            </w:r>
            <w:r w:rsidR="000A0322" w:rsidRPr="00EF55D2">
              <w:rPr>
                <w:color w:val="auto"/>
                <w:sz w:val="22"/>
                <w:szCs w:val="22"/>
              </w:rPr>
              <w:t xml:space="preserve">also </w:t>
            </w:r>
            <w:r w:rsidRPr="00EF55D2">
              <w:rPr>
                <w:color w:val="auto"/>
                <w:sz w:val="22"/>
                <w:szCs w:val="22"/>
              </w:rPr>
              <w:t>remained stable with steady gain since 2009</w:t>
            </w:r>
            <w:r w:rsidR="000A0322" w:rsidRPr="00EF55D2">
              <w:rPr>
                <w:color w:val="auto"/>
                <w:sz w:val="22"/>
                <w:szCs w:val="22"/>
              </w:rPr>
              <w:t>.</w:t>
            </w:r>
          </w:p>
          <w:p w:rsidR="00A37624" w:rsidRPr="00DF70F1" w:rsidRDefault="002220CA" w:rsidP="004F55C3">
            <w:pPr>
              <w:pStyle w:val="Default"/>
              <w:spacing w:before="120" w:after="120"/>
              <w:jc w:val="both"/>
              <w:rPr>
                <w:color w:val="auto"/>
                <w:sz w:val="22"/>
                <w:szCs w:val="22"/>
                <w:lang w:eastAsia="en-US"/>
              </w:rPr>
            </w:pPr>
            <w:r w:rsidRPr="00DF70F1">
              <w:rPr>
                <w:color w:val="auto"/>
                <w:sz w:val="22"/>
                <w:szCs w:val="22"/>
                <w:lang w:eastAsia="en-US"/>
              </w:rPr>
              <w:t xml:space="preserve">The </w:t>
            </w:r>
            <w:r w:rsidRPr="00DF70F1">
              <w:rPr>
                <w:b/>
                <w:color w:val="auto"/>
                <w:sz w:val="22"/>
                <w:szCs w:val="22"/>
                <w:lang w:eastAsia="en-US"/>
              </w:rPr>
              <w:t xml:space="preserve">Engaging Remote Indigenous Students (ERIS) </w:t>
            </w:r>
            <w:r w:rsidRPr="00DF70F1">
              <w:rPr>
                <w:color w:val="auto"/>
                <w:sz w:val="22"/>
                <w:szCs w:val="22"/>
                <w:lang w:eastAsia="en-US"/>
              </w:rPr>
              <w:t>initiative supported 56 smaller remote and very remote schools (51 government and five non-government schools). Like RWSR, ERIS activity targets communities working in partnership to lead change that results in sustainable and successful educational and life outcomes for students. Highlights of activities from this period include:</w:t>
            </w:r>
          </w:p>
          <w:p w:rsidR="002220CA" w:rsidRPr="00A31D83" w:rsidRDefault="002220CA" w:rsidP="004F55C3">
            <w:pPr>
              <w:pStyle w:val="Default"/>
              <w:numPr>
                <w:ilvl w:val="0"/>
                <w:numId w:val="12"/>
              </w:numPr>
              <w:spacing w:before="120" w:after="120"/>
              <w:jc w:val="both"/>
              <w:rPr>
                <w:color w:val="auto"/>
                <w:sz w:val="22"/>
                <w:szCs w:val="22"/>
                <w:lang w:eastAsia="en-US"/>
              </w:rPr>
            </w:pPr>
            <w:r w:rsidRPr="00A31D83">
              <w:rPr>
                <w:color w:val="auto"/>
                <w:sz w:val="22"/>
                <w:szCs w:val="22"/>
                <w:lang w:eastAsia="en-US"/>
              </w:rPr>
              <w:t xml:space="preserve">Assisting with the development of programs and pathways for senior years students, including capacity building programs to support the involvement of local Indigenous staff in program delivery. For example, in the Arnhem region, the Student Pathways and Transitions Curriculum Officer has been providing coaching and collaborating with senior years staff to plan and implement senior years programs. As a result of this work </w:t>
            </w:r>
            <w:r w:rsidR="004F6811" w:rsidRPr="00A31D83">
              <w:rPr>
                <w:color w:val="auto"/>
                <w:sz w:val="22"/>
                <w:szCs w:val="22"/>
                <w:lang w:eastAsia="en-US"/>
              </w:rPr>
              <w:t xml:space="preserve">seven Indigenous staff completed Certificate IV in Career Development and senior years students at </w:t>
            </w:r>
            <w:r w:rsidRPr="00A31D83">
              <w:rPr>
                <w:color w:val="auto"/>
                <w:sz w:val="22"/>
                <w:szCs w:val="22"/>
                <w:lang w:eastAsia="en-US"/>
              </w:rPr>
              <w:t xml:space="preserve">Alyarrmandumanja Umbakumba School </w:t>
            </w:r>
            <w:r w:rsidR="004F6811" w:rsidRPr="00A31D83">
              <w:rPr>
                <w:color w:val="auto"/>
                <w:sz w:val="22"/>
                <w:szCs w:val="22"/>
                <w:lang w:eastAsia="en-US"/>
              </w:rPr>
              <w:t>and</w:t>
            </w:r>
            <w:r w:rsidRPr="00A31D83">
              <w:rPr>
                <w:color w:val="auto"/>
                <w:sz w:val="22"/>
                <w:szCs w:val="22"/>
                <w:lang w:eastAsia="en-US"/>
              </w:rPr>
              <w:t xml:space="preserve"> Milyakburra School</w:t>
            </w:r>
            <w:r w:rsidR="00E300F2">
              <w:rPr>
                <w:color w:val="auto"/>
                <w:sz w:val="22"/>
                <w:szCs w:val="22"/>
                <w:lang w:eastAsia="en-US"/>
              </w:rPr>
              <w:t>, senior y</w:t>
            </w:r>
            <w:r w:rsidR="004F6811" w:rsidRPr="00A31D83">
              <w:rPr>
                <w:color w:val="auto"/>
                <w:sz w:val="22"/>
                <w:szCs w:val="22"/>
                <w:lang w:eastAsia="en-US"/>
              </w:rPr>
              <w:t xml:space="preserve">ears students successfully completed a range of Stage One NTCET subjects including Literacy for Work and Community Life, Numeracy for Work and Community Life and Workplace Practices. Senior years </w:t>
            </w:r>
            <w:r w:rsidR="00E300F2" w:rsidRPr="00A31D83">
              <w:rPr>
                <w:color w:val="auto"/>
                <w:sz w:val="22"/>
                <w:szCs w:val="22"/>
                <w:lang w:eastAsia="en-US"/>
              </w:rPr>
              <w:t>students</w:t>
            </w:r>
            <w:r w:rsidR="004F6811" w:rsidRPr="00A31D83">
              <w:rPr>
                <w:color w:val="auto"/>
                <w:sz w:val="22"/>
                <w:szCs w:val="22"/>
                <w:lang w:eastAsia="en-US"/>
              </w:rPr>
              <w:t xml:space="preserve"> from these schools participated in work experience and work shadowing within their communities in line with student pathway plans. </w:t>
            </w:r>
          </w:p>
          <w:p w:rsidR="002220CA" w:rsidRPr="00DF70F1" w:rsidRDefault="002220CA" w:rsidP="004F55C3">
            <w:pPr>
              <w:pStyle w:val="Default"/>
              <w:numPr>
                <w:ilvl w:val="0"/>
                <w:numId w:val="12"/>
              </w:numPr>
              <w:spacing w:before="120" w:after="120"/>
              <w:jc w:val="both"/>
              <w:rPr>
                <w:color w:val="auto"/>
                <w:sz w:val="22"/>
                <w:szCs w:val="22"/>
                <w:lang w:eastAsia="en-US"/>
              </w:rPr>
            </w:pPr>
            <w:r w:rsidRPr="00DF70F1">
              <w:rPr>
                <w:color w:val="auto"/>
                <w:sz w:val="22"/>
                <w:szCs w:val="22"/>
                <w:lang w:eastAsia="en-US"/>
              </w:rPr>
              <w:t>Enhancing the contribution of community liaison officers, community engagement consultants, cultural advisors and other school support positions that focus on creating better relationships between schools and their local communities and create employment opportunities for local people. For example, in the Katherine region small schools received an additional staffing allocation</w:t>
            </w:r>
            <w:r w:rsidR="00DF70F1" w:rsidRPr="00DF70F1">
              <w:rPr>
                <w:color w:val="auto"/>
                <w:sz w:val="22"/>
                <w:szCs w:val="22"/>
                <w:lang w:eastAsia="en-US"/>
              </w:rPr>
              <w:t xml:space="preserve"> to be utilized to create better school- community relationships. The positions </w:t>
            </w:r>
            <w:r w:rsidR="00FE01CC" w:rsidRPr="00DF70F1">
              <w:rPr>
                <w:color w:val="auto"/>
                <w:sz w:val="22"/>
                <w:szCs w:val="22"/>
                <w:lang w:eastAsia="en-US"/>
              </w:rPr>
              <w:t>provide local</w:t>
            </w:r>
            <w:r w:rsidRPr="00DF70F1">
              <w:rPr>
                <w:color w:val="auto"/>
                <w:sz w:val="22"/>
                <w:szCs w:val="22"/>
                <w:lang w:eastAsia="en-US"/>
              </w:rPr>
              <w:t xml:space="preserve"> employment opportunities </w:t>
            </w:r>
            <w:r w:rsidR="00DF70F1" w:rsidRPr="00DF70F1">
              <w:rPr>
                <w:color w:val="auto"/>
                <w:sz w:val="22"/>
                <w:szCs w:val="22"/>
                <w:lang w:eastAsia="en-US"/>
              </w:rPr>
              <w:t>and principals report that the positions have been of significant benefit in liaising with the community</w:t>
            </w:r>
            <w:r w:rsidRPr="00DF70F1">
              <w:rPr>
                <w:color w:val="auto"/>
                <w:sz w:val="22"/>
                <w:szCs w:val="22"/>
                <w:lang w:eastAsia="en-US"/>
              </w:rPr>
              <w:t xml:space="preserve">.   </w:t>
            </w:r>
          </w:p>
          <w:p w:rsidR="002220CA" w:rsidRPr="00A6445C" w:rsidRDefault="002220CA" w:rsidP="004F55C3">
            <w:pPr>
              <w:pStyle w:val="Default"/>
              <w:spacing w:before="120" w:after="120"/>
              <w:jc w:val="both"/>
              <w:rPr>
                <w:color w:val="auto"/>
                <w:sz w:val="22"/>
                <w:szCs w:val="22"/>
              </w:rPr>
            </w:pPr>
            <w:r w:rsidRPr="00A6445C">
              <w:rPr>
                <w:color w:val="auto"/>
                <w:sz w:val="22"/>
                <w:szCs w:val="22"/>
              </w:rPr>
              <w:t xml:space="preserve">The </w:t>
            </w:r>
            <w:r w:rsidRPr="00A6445C">
              <w:rPr>
                <w:b/>
                <w:color w:val="auto"/>
                <w:sz w:val="22"/>
                <w:szCs w:val="22"/>
              </w:rPr>
              <w:t>Engaging Urban Students (EUS)</w:t>
            </w:r>
            <w:r w:rsidRPr="00A6445C">
              <w:rPr>
                <w:color w:val="auto"/>
                <w:sz w:val="22"/>
                <w:szCs w:val="22"/>
              </w:rPr>
              <w:t xml:space="preserve"> initiative supported 16 schools (14 government and two non-government schools) to implement strategies that focus on student wellbeing and</w:t>
            </w:r>
            <w:r w:rsidRPr="00A6445C">
              <w:rPr>
                <w:color w:val="auto"/>
                <w:sz w:val="22"/>
                <w:szCs w:val="22"/>
                <w:lang w:eastAsia="en-US"/>
              </w:rPr>
              <w:t xml:space="preserve"> strong links between home and school for disadvantaged students living in provincial and regional (remote) areas. Highlights </w:t>
            </w:r>
            <w:r w:rsidRPr="00A6445C">
              <w:rPr>
                <w:color w:val="auto"/>
                <w:sz w:val="22"/>
                <w:szCs w:val="22"/>
              </w:rPr>
              <w:t>under the EUS initiative include a continued focus on supporting students family-school and community partnerships and improving student attendance through:</w:t>
            </w:r>
          </w:p>
          <w:p w:rsidR="002220CA" w:rsidRPr="00A6445C" w:rsidRDefault="002220CA" w:rsidP="004F55C3">
            <w:pPr>
              <w:pStyle w:val="Default"/>
              <w:numPr>
                <w:ilvl w:val="0"/>
                <w:numId w:val="11"/>
              </w:numPr>
              <w:spacing w:before="120" w:after="120"/>
              <w:jc w:val="both"/>
              <w:rPr>
                <w:color w:val="auto"/>
                <w:sz w:val="22"/>
                <w:szCs w:val="22"/>
              </w:rPr>
            </w:pPr>
            <w:r w:rsidRPr="00A6445C">
              <w:rPr>
                <w:color w:val="auto"/>
                <w:sz w:val="22"/>
                <w:szCs w:val="22"/>
              </w:rPr>
              <w:t>Employment of Home Liaison Officers, Aboriginal and Islander Education Workers and Indigenous mentors to build and maintain links between families and schools.</w:t>
            </w:r>
          </w:p>
          <w:p w:rsidR="002220CA" w:rsidRPr="00A6445C" w:rsidRDefault="002220CA" w:rsidP="004F55C3">
            <w:pPr>
              <w:pStyle w:val="Default"/>
              <w:numPr>
                <w:ilvl w:val="0"/>
                <w:numId w:val="11"/>
              </w:numPr>
              <w:spacing w:before="120" w:after="120"/>
              <w:jc w:val="both"/>
              <w:rPr>
                <w:color w:val="auto"/>
                <w:sz w:val="22"/>
                <w:szCs w:val="22"/>
              </w:rPr>
            </w:pPr>
            <w:r w:rsidRPr="00A6445C">
              <w:rPr>
                <w:color w:val="auto"/>
                <w:sz w:val="22"/>
                <w:szCs w:val="22"/>
              </w:rPr>
              <w:t>Funds to assist with transporting students to school, providing opportunities to build relationships with families and decrease the number of un-notified student absences</w:t>
            </w:r>
            <w:r w:rsidR="00A6445C" w:rsidRPr="00A6445C">
              <w:rPr>
                <w:color w:val="auto"/>
                <w:sz w:val="22"/>
                <w:szCs w:val="22"/>
              </w:rPr>
              <w:t>, for example formal family days each term and daily community visits are key mechanisms used by  Millner Primary School to families and continue the culture of schooling within the community</w:t>
            </w:r>
            <w:r w:rsidRPr="00A6445C">
              <w:rPr>
                <w:color w:val="auto"/>
                <w:sz w:val="22"/>
                <w:szCs w:val="22"/>
              </w:rPr>
              <w:t>.</w:t>
            </w:r>
          </w:p>
          <w:p w:rsidR="008E4205" w:rsidRPr="008E4205" w:rsidRDefault="008E4205" w:rsidP="004F55C3">
            <w:pPr>
              <w:pStyle w:val="Default"/>
              <w:numPr>
                <w:ilvl w:val="0"/>
                <w:numId w:val="11"/>
              </w:numPr>
              <w:spacing w:before="120" w:after="120"/>
              <w:jc w:val="both"/>
              <w:rPr>
                <w:color w:val="auto"/>
                <w:sz w:val="22"/>
                <w:szCs w:val="22"/>
              </w:rPr>
            </w:pPr>
            <w:r w:rsidRPr="008E4205">
              <w:rPr>
                <w:color w:val="auto"/>
                <w:sz w:val="22"/>
                <w:szCs w:val="22"/>
              </w:rPr>
              <w:t xml:space="preserve">Programs to re-engage students and families with schools, such as those initiated </w:t>
            </w:r>
            <w:r w:rsidR="00BD2851">
              <w:rPr>
                <w:color w:val="auto"/>
                <w:sz w:val="22"/>
                <w:szCs w:val="22"/>
              </w:rPr>
              <w:t>in</w:t>
            </w:r>
            <w:r w:rsidR="00BD2851" w:rsidRPr="008E4205">
              <w:rPr>
                <w:color w:val="auto"/>
                <w:sz w:val="22"/>
                <w:szCs w:val="22"/>
              </w:rPr>
              <w:t xml:space="preserve"> </w:t>
            </w:r>
            <w:r w:rsidRPr="008E4205">
              <w:rPr>
                <w:color w:val="auto"/>
                <w:sz w:val="22"/>
                <w:szCs w:val="22"/>
              </w:rPr>
              <w:t xml:space="preserve">Tennant Creek that focus on transition points between the phases of learning and school to work and further education. </w:t>
            </w:r>
            <w:r w:rsidR="004F6811">
              <w:rPr>
                <w:color w:val="auto"/>
                <w:sz w:val="22"/>
                <w:szCs w:val="22"/>
              </w:rPr>
              <w:t>The school has reported that t</w:t>
            </w:r>
            <w:r w:rsidRPr="008E4205">
              <w:rPr>
                <w:color w:val="auto"/>
                <w:sz w:val="22"/>
                <w:szCs w:val="22"/>
              </w:rPr>
              <w:t>hrough this work the strengthening of the senior years program has led to an increased number of students completing their studies and going on to gainful employment or further s</w:t>
            </w:r>
            <w:r>
              <w:rPr>
                <w:color w:val="auto"/>
                <w:sz w:val="22"/>
                <w:szCs w:val="22"/>
              </w:rPr>
              <w:t>tudy</w:t>
            </w:r>
            <w:r w:rsidRPr="008E4205">
              <w:rPr>
                <w:color w:val="auto"/>
                <w:sz w:val="22"/>
                <w:szCs w:val="22"/>
              </w:rPr>
              <w:t>.</w:t>
            </w:r>
          </w:p>
          <w:p w:rsidR="002220CA" w:rsidRPr="00492692" w:rsidRDefault="00492692" w:rsidP="004F55C3">
            <w:pPr>
              <w:pStyle w:val="Default"/>
              <w:spacing w:before="120" w:after="120"/>
              <w:jc w:val="both"/>
              <w:rPr>
                <w:color w:val="auto"/>
                <w:sz w:val="22"/>
                <w:szCs w:val="22"/>
              </w:rPr>
            </w:pPr>
            <w:r w:rsidRPr="00492692">
              <w:rPr>
                <w:color w:val="auto"/>
                <w:sz w:val="22"/>
                <w:szCs w:val="22"/>
              </w:rPr>
              <w:t>A focus on engaging with families and communities continued to impact positively across schools supported under EUS</w:t>
            </w:r>
            <w:r>
              <w:rPr>
                <w:color w:val="auto"/>
                <w:sz w:val="22"/>
                <w:szCs w:val="22"/>
              </w:rPr>
              <w:t xml:space="preserve"> with </w:t>
            </w:r>
            <w:r w:rsidR="0037569A">
              <w:rPr>
                <w:color w:val="auto"/>
                <w:sz w:val="22"/>
                <w:szCs w:val="22"/>
              </w:rPr>
              <w:t xml:space="preserve">steady attendance </w:t>
            </w:r>
            <w:r w:rsidRPr="00492692">
              <w:rPr>
                <w:color w:val="auto"/>
                <w:sz w:val="22"/>
                <w:szCs w:val="22"/>
              </w:rPr>
              <w:t xml:space="preserve">and increased retention of students in the primary and middle years. </w:t>
            </w:r>
            <w:r w:rsidR="0037569A">
              <w:rPr>
                <w:color w:val="auto"/>
                <w:sz w:val="22"/>
                <w:szCs w:val="22"/>
              </w:rPr>
              <w:t>Schools supported under EUS</w:t>
            </w:r>
            <w:r w:rsidRPr="00492692">
              <w:rPr>
                <w:color w:val="auto"/>
                <w:sz w:val="22"/>
                <w:szCs w:val="22"/>
              </w:rPr>
              <w:t xml:space="preserve"> have also shown signs of improved student pro</w:t>
            </w:r>
            <w:r w:rsidR="0037569A">
              <w:rPr>
                <w:color w:val="auto"/>
                <w:sz w:val="22"/>
                <w:szCs w:val="22"/>
              </w:rPr>
              <w:t>gress against the NTCF in Maths</w:t>
            </w:r>
            <w:r w:rsidRPr="00492692">
              <w:rPr>
                <w:color w:val="auto"/>
                <w:sz w:val="22"/>
                <w:szCs w:val="22"/>
              </w:rPr>
              <w:t xml:space="preserve"> and </w:t>
            </w:r>
            <w:r w:rsidRPr="008A7738">
              <w:rPr>
                <w:color w:val="auto"/>
                <w:sz w:val="22"/>
                <w:szCs w:val="22"/>
              </w:rPr>
              <w:t>English</w:t>
            </w:r>
            <w:r w:rsidR="0037569A" w:rsidRPr="008A7738">
              <w:rPr>
                <w:color w:val="auto"/>
                <w:sz w:val="22"/>
                <w:szCs w:val="22"/>
              </w:rPr>
              <w:t xml:space="preserve"> (refer section 1)</w:t>
            </w:r>
            <w:r w:rsidRPr="008A7738">
              <w:rPr>
                <w:color w:val="auto"/>
                <w:sz w:val="22"/>
                <w:szCs w:val="22"/>
              </w:rPr>
              <w:t>.</w:t>
            </w:r>
          </w:p>
          <w:p w:rsidR="0011666C" w:rsidRPr="003A38EE" w:rsidRDefault="0011666C" w:rsidP="004F55C3">
            <w:pPr>
              <w:pStyle w:val="Default"/>
              <w:spacing w:before="120" w:after="120"/>
              <w:jc w:val="both"/>
              <w:rPr>
                <w:b/>
                <w:i/>
                <w:color w:val="auto"/>
                <w:sz w:val="22"/>
                <w:szCs w:val="22"/>
              </w:rPr>
            </w:pPr>
            <w:r w:rsidRPr="003A38EE">
              <w:rPr>
                <w:b/>
                <w:i/>
                <w:color w:val="auto"/>
                <w:sz w:val="22"/>
                <w:szCs w:val="22"/>
              </w:rPr>
              <w:t>Regional initiatives</w:t>
            </w:r>
          </w:p>
          <w:p w:rsidR="0011666C" w:rsidRPr="003A38EE" w:rsidRDefault="0011666C" w:rsidP="004F55C3">
            <w:pPr>
              <w:pStyle w:val="Default"/>
              <w:spacing w:before="120" w:after="120"/>
              <w:jc w:val="both"/>
              <w:rPr>
                <w:color w:val="auto"/>
                <w:sz w:val="22"/>
                <w:szCs w:val="22"/>
              </w:rPr>
            </w:pPr>
            <w:r w:rsidRPr="003A38EE">
              <w:rPr>
                <w:color w:val="auto"/>
                <w:sz w:val="22"/>
                <w:szCs w:val="22"/>
              </w:rPr>
              <w:t xml:space="preserve">Complementing school level reforms under this national partnership, funds have been made available for targeted initiatives to improve </w:t>
            </w:r>
            <w:r w:rsidRPr="003A38EE">
              <w:rPr>
                <w:b/>
                <w:color w:val="auto"/>
                <w:sz w:val="22"/>
                <w:szCs w:val="22"/>
              </w:rPr>
              <w:t xml:space="preserve">student attendance and engagement </w:t>
            </w:r>
            <w:r w:rsidRPr="003A38EE">
              <w:rPr>
                <w:color w:val="auto"/>
                <w:sz w:val="22"/>
                <w:szCs w:val="22"/>
              </w:rPr>
              <w:t>and enhance</w:t>
            </w:r>
            <w:r w:rsidRPr="003A38EE">
              <w:rPr>
                <w:b/>
                <w:color w:val="auto"/>
                <w:sz w:val="22"/>
                <w:szCs w:val="22"/>
              </w:rPr>
              <w:t xml:space="preserve"> family and community engagement</w:t>
            </w:r>
            <w:r w:rsidRPr="003A38EE">
              <w:rPr>
                <w:color w:val="auto"/>
                <w:sz w:val="22"/>
                <w:szCs w:val="22"/>
              </w:rPr>
              <w:t xml:space="preserve">. </w:t>
            </w:r>
            <w:r>
              <w:rPr>
                <w:color w:val="auto"/>
                <w:sz w:val="22"/>
                <w:szCs w:val="22"/>
              </w:rPr>
              <w:t>Resourcing has</w:t>
            </w:r>
            <w:r w:rsidRPr="003A38EE">
              <w:rPr>
                <w:color w:val="auto"/>
                <w:sz w:val="22"/>
                <w:szCs w:val="22"/>
              </w:rPr>
              <w:t xml:space="preserve"> been used across regions to deliver locally determined initiatives that are responsive to region and school specific challenges, including:</w:t>
            </w:r>
          </w:p>
          <w:p w:rsidR="0011666C" w:rsidRPr="00A31D83" w:rsidRDefault="0011666C" w:rsidP="004F6811">
            <w:pPr>
              <w:pStyle w:val="Default"/>
              <w:numPr>
                <w:ilvl w:val="0"/>
                <w:numId w:val="13"/>
              </w:numPr>
              <w:spacing w:before="120" w:after="120"/>
              <w:jc w:val="both"/>
              <w:rPr>
                <w:color w:val="auto"/>
                <w:sz w:val="22"/>
                <w:szCs w:val="22"/>
              </w:rPr>
            </w:pPr>
            <w:r w:rsidRPr="00A31D83">
              <w:rPr>
                <w:color w:val="auto"/>
                <w:sz w:val="22"/>
                <w:szCs w:val="22"/>
              </w:rPr>
              <w:t xml:space="preserve">Sharing what works: facilitating forums for students, staff and community members and experts to share and celebrate successful, evidence based practice and to collaborate on solutions for ongoing challenges. </w:t>
            </w:r>
            <w:r w:rsidR="001C34C3" w:rsidRPr="00A31D83">
              <w:rPr>
                <w:color w:val="auto"/>
                <w:sz w:val="22"/>
                <w:szCs w:val="22"/>
              </w:rPr>
              <w:t xml:space="preserve">For example  </w:t>
            </w:r>
            <w:r w:rsidRPr="00A31D83">
              <w:rPr>
                <w:color w:val="auto"/>
                <w:sz w:val="22"/>
                <w:szCs w:val="22"/>
              </w:rPr>
              <w:t xml:space="preserve">schools in the Arnhem region </w:t>
            </w:r>
            <w:r w:rsidR="001C34C3" w:rsidRPr="00A31D83">
              <w:rPr>
                <w:color w:val="auto"/>
                <w:sz w:val="22"/>
                <w:szCs w:val="22"/>
              </w:rPr>
              <w:t>f</w:t>
            </w:r>
            <w:r w:rsidR="004F6811" w:rsidRPr="001C34C3">
              <w:rPr>
                <w:color w:val="auto"/>
                <w:sz w:val="22"/>
                <w:szCs w:val="22"/>
              </w:rPr>
              <w:t>acilitated cross school workshops on specific English language learning approaches</w:t>
            </w:r>
            <w:r w:rsidR="001C34C3" w:rsidRPr="001C34C3">
              <w:rPr>
                <w:color w:val="auto"/>
                <w:sz w:val="22"/>
                <w:szCs w:val="22"/>
              </w:rPr>
              <w:t xml:space="preserve"> </w:t>
            </w:r>
            <w:r w:rsidR="001C34C3" w:rsidRPr="00A31D83">
              <w:rPr>
                <w:color w:val="auto"/>
                <w:sz w:val="22"/>
                <w:szCs w:val="22"/>
              </w:rPr>
              <w:t xml:space="preserve">to explore how to use the Australian Curriculum. </w:t>
            </w:r>
            <w:r w:rsidRPr="00A31D83">
              <w:rPr>
                <w:color w:val="auto"/>
                <w:sz w:val="22"/>
                <w:szCs w:val="22"/>
              </w:rPr>
              <w:t xml:space="preserve"> </w:t>
            </w:r>
          </w:p>
          <w:p w:rsidR="0011666C" w:rsidRDefault="0011666C" w:rsidP="004F55C3">
            <w:pPr>
              <w:pStyle w:val="Default"/>
              <w:numPr>
                <w:ilvl w:val="0"/>
                <w:numId w:val="13"/>
              </w:numPr>
              <w:spacing w:before="120" w:after="120"/>
              <w:jc w:val="both"/>
              <w:rPr>
                <w:color w:val="auto"/>
                <w:sz w:val="22"/>
                <w:szCs w:val="22"/>
              </w:rPr>
            </w:pPr>
            <w:r w:rsidRPr="003A38EE">
              <w:rPr>
                <w:color w:val="auto"/>
                <w:sz w:val="22"/>
                <w:szCs w:val="22"/>
              </w:rPr>
              <w:t>Involving the community: encouraging families and the community to become involved with school through workshops, community forums and events such as the ‘Turn it Up’ Katherine Schools Pe</w:t>
            </w:r>
            <w:r w:rsidR="008E4205">
              <w:rPr>
                <w:color w:val="auto"/>
                <w:sz w:val="22"/>
                <w:szCs w:val="22"/>
              </w:rPr>
              <w:t>rforming Arts event, and visits by the Bell Shakespeare Company to</w:t>
            </w:r>
            <w:r w:rsidR="008E4205" w:rsidRPr="008E4205">
              <w:rPr>
                <w:color w:val="auto"/>
                <w:sz w:val="22"/>
                <w:szCs w:val="22"/>
              </w:rPr>
              <w:t xml:space="preserve"> Alekarenge, Elliott</w:t>
            </w:r>
            <w:r w:rsidR="008E4205">
              <w:rPr>
                <w:color w:val="auto"/>
                <w:sz w:val="22"/>
                <w:szCs w:val="22"/>
              </w:rPr>
              <w:t xml:space="preserve"> </w:t>
            </w:r>
            <w:r w:rsidR="008E4205" w:rsidRPr="008E4205">
              <w:rPr>
                <w:color w:val="auto"/>
                <w:sz w:val="22"/>
                <w:szCs w:val="22"/>
              </w:rPr>
              <w:t>and Canteen Creek schools</w:t>
            </w:r>
            <w:r w:rsidR="008E4205">
              <w:rPr>
                <w:color w:val="auto"/>
                <w:sz w:val="22"/>
                <w:szCs w:val="22"/>
              </w:rPr>
              <w:t>.</w:t>
            </w:r>
          </w:p>
          <w:p w:rsidR="00E15C05" w:rsidRDefault="0011666C" w:rsidP="004F55C3">
            <w:pPr>
              <w:pStyle w:val="Default"/>
              <w:numPr>
                <w:ilvl w:val="0"/>
                <w:numId w:val="13"/>
              </w:numPr>
              <w:spacing w:before="120" w:after="120"/>
              <w:jc w:val="both"/>
              <w:rPr>
                <w:color w:val="auto"/>
                <w:sz w:val="22"/>
                <w:szCs w:val="22"/>
              </w:rPr>
            </w:pPr>
            <w:r>
              <w:rPr>
                <w:color w:val="auto"/>
                <w:sz w:val="22"/>
                <w:szCs w:val="22"/>
              </w:rPr>
              <w:t xml:space="preserve">Enhancing school partnerships: </w:t>
            </w:r>
          </w:p>
          <w:p w:rsidR="0011666C" w:rsidRDefault="0011666C" w:rsidP="004F55C3">
            <w:pPr>
              <w:pStyle w:val="Default"/>
              <w:numPr>
                <w:ilvl w:val="1"/>
                <w:numId w:val="13"/>
              </w:numPr>
              <w:spacing w:before="120" w:after="120"/>
              <w:jc w:val="both"/>
              <w:rPr>
                <w:color w:val="auto"/>
                <w:sz w:val="22"/>
                <w:szCs w:val="22"/>
              </w:rPr>
            </w:pPr>
            <w:r>
              <w:rPr>
                <w:color w:val="auto"/>
                <w:sz w:val="22"/>
                <w:szCs w:val="22"/>
              </w:rPr>
              <w:t>remote primary schools, Katherine School of the Air and the Katherine regional office have been working together to expand education opp</w:t>
            </w:r>
            <w:r w:rsidR="00FE01CC">
              <w:rPr>
                <w:color w:val="auto"/>
                <w:sz w:val="22"/>
                <w:szCs w:val="22"/>
              </w:rPr>
              <w:t>ortunities in remote localities.</w:t>
            </w:r>
            <w:r>
              <w:rPr>
                <w:color w:val="auto"/>
                <w:sz w:val="22"/>
                <w:szCs w:val="22"/>
              </w:rPr>
              <w:t xml:space="preserve"> This effort is reported to be having a positive impact on student attendance, wellbeing and engagement in schooling. </w:t>
            </w:r>
          </w:p>
          <w:p w:rsidR="00E15C05" w:rsidRPr="003A38EE" w:rsidRDefault="00FE01CC" w:rsidP="004F55C3">
            <w:pPr>
              <w:pStyle w:val="Default"/>
              <w:numPr>
                <w:ilvl w:val="1"/>
                <w:numId w:val="13"/>
              </w:numPr>
              <w:spacing w:before="120" w:after="120"/>
              <w:jc w:val="both"/>
              <w:rPr>
                <w:color w:val="auto"/>
                <w:sz w:val="22"/>
                <w:szCs w:val="22"/>
              </w:rPr>
            </w:pPr>
            <w:r>
              <w:rPr>
                <w:color w:val="auto"/>
                <w:sz w:val="22"/>
                <w:szCs w:val="22"/>
              </w:rPr>
              <w:t>Schools across the Barkly r</w:t>
            </w:r>
            <w:r w:rsidR="00E15C05">
              <w:rPr>
                <w:color w:val="auto"/>
                <w:sz w:val="22"/>
                <w:szCs w:val="22"/>
              </w:rPr>
              <w:t xml:space="preserve">egion have language and culture programs in place, such as the Longreach project at Elliot School combining ‘Western’ and Indigenous knowledge across a range of curriculum areas. </w:t>
            </w:r>
          </w:p>
          <w:p w:rsidR="0011666C" w:rsidRPr="003A38EE" w:rsidRDefault="0011666C" w:rsidP="004F55C3">
            <w:pPr>
              <w:pStyle w:val="Default"/>
              <w:numPr>
                <w:ilvl w:val="0"/>
                <w:numId w:val="13"/>
              </w:numPr>
              <w:spacing w:before="120" w:after="120"/>
              <w:ind w:left="714" w:hanging="357"/>
              <w:jc w:val="both"/>
              <w:rPr>
                <w:color w:val="auto"/>
                <w:sz w:val="22"/>
                <w:szCs w:val="22"/>
              </w:rPr>
            </w:pPr>
            <w:r w:rsidRPr="003A38EE">
              <w:rPr>
                <w:color w:val="auto"/>
                <w:sz w:val="22"/>
                <w:szCs w:val="22"/>
              </w:rPr>
              <w:t>Expanding services: providing homework centres, nutrition programs, playgroups and other services that encourage school attendance and engagement and provide mechanisms to connect and build relationships with families. For example:</w:t>
            </w:r>
          </w:p>
          <w:p w:rsidR="0011666C" w:rsidRPr="003A38EE" w:rsidRDefault="0011666C" w:rsidP="004F55C3">
            <w:pPr>
              <w:pStyle w:val="Default"/>
              <w:numPr>
                <w:ilvl w:val="1"/>
                <w:numId w:val="13"/>
              </w:numPr>
              <w:spacing w:before="120" w:after="120"/>
              <w:ind w:left="1434" w:hanging="357"/>
              <w:jc w:val="both"/>
              <w:rPr>
                <w:color w:val="auto"/>
                <w:sz w:val="22"/>
                <w:szCs w:val="22"/>
              </w:rPr>
            </w:pPr>
            <w:r w:rsidRPr="003A38EE">
              <w:rPr>
                <w:color w:val="auto"/>
                <w:sz w:val="22"/>
                <w:szCs w:val="22"/>
              </w:rPr>
              <w:t xml:space="preserve">Manunda Terrace Primary School has continued to promote strong connections with the school community to improve student attendance and </w:t>
            </w:r>
            <w:r>
              <w:rPr>
                <w:color w:val="auto"/>
                <w:sz w:val="22"/>
                <w:szCs w:val="22"/>
              </w:rPr>
              <w:t xml:space="preserve">engagement. The Homework Centre, rewards for regular attendance and other engagement programs delivered in partnership with local community groups are having a positive impact with over half of targeted students improving their attendance by an average of 17.5%. </w:t>
            </w:r>
          </w:p>
          <w:p w:rsidR="0011666C" w:rsidRPr="00B60307" w:rsidRDefault="00BC164F" w:rsidP="004F55C3">
            <w:pPr>
              <w:pStyle w:val="Default"/>
              <w:numPr>
                <w:ilvl w:val="1"/>
                <w:numId w:val="13"/>
              </w:numPr>
              <w:spacing w:before="120" w:after="120"/>
              <w:jc w:val="both"/>
              <w:rPr>
                <w:color w:val="333333"/>
                <w:sz w:val="22"/>
                <w:szCs w:val="22"/>
              </w:rPr>
            </w:pPr>
            <w:r w:rsidRPr="00B60307">
              <w:rPr>
                <w:color w:val="auto"/>
                <w:sz w:val="22"/>
                <w:szCs w:val="22"/>
              </w:rPr>
              <w:t xml:space="preserve">In the Alice Springs region the KiTES program has been operating to engage highly mobile students in learning whilst they are outside of their home community. In 2012, 158 students, originating from 33 different communities across Alice Springs were supported through the program to access education, health and wellbeing services. </w:t>
            </w:r>
            <w:r w:rsidR="004C57D4" w:rsidRPr="00A31D83">
              <w:rPr>
                <w:color w:val="auto"/>
                <w:sz w:val="22"/>
                <w:szCs w:val="22"/>
              </w:rPr>
              <w:t>The KiTES unit offers curriculum delivery focussed on building students’ numeracy and literacy skills and aligned with teaching and learning programs in the students’ home community schools</w:t>
            </w:r>
            <w:r w:rsidRPr="00B60307">
              <w:rPr>
                <w:color w:val="auto"/>
                <w:sz w:val="22"/>
                <w:szCs w:val="22"/>
              </w:rPr>
              <w:t xml:space="preserve">  </w:t>
            </w:r>
          </w:p>
          <w:p w:rsidR="0011666C" w:rsidRPr="003A38EE" w:rsidRDefault="0011666C" w:rsidP="004F55C3">
            <w:pPr>
              <w:pStyle w:val="Default"/>
              <w:numPr>
                <w:ilvl w:val="1"/>
                <w:numId w:val="13"/>
              </w:numPr>
              <w:spacing w:before="120" w:after="120"/>
              <w:ind w:left="1434" w:hanging="357"/>
              <w:jc w:val="both"/>
              <w:rPr>
                <w:color w:val="auto"/>
                <w:sz w:val="22"/>
                <w:szCs w:val="22"/>
              </w:rPr>
            </w:pPr>
            <w:r w:rsidRPr="003A38EE">
              <w:rPr>
                <w:color w:val="auto"/>
                <w:sz w:val="22"/>
                <w:szCs w:val="22"/>
              </w:rPr>
              <w:t xml:space="preserve">Mäpuru Christian School has a nutrition program based on traditional methods of hunting and gathering. The program is facilitated by community elders and the school reports that students thrive on the responsibility and benefit from the improved nutrition.  </w:t>
            </w:r>
          </w:p>
          <w:p w:rsidR="0011666C" w:rsidRDefault="0011666C" w:rsidP="004F55C3">
            <w:pPr>
              <w:pStyle w:val="Default"/>
              <w:numPr>
                <w:ilvl w:val="1"/>
                <w:numId w:val="13"/>
              </w:numPr>
              <w:spacing w:before="120" w:after="120"/>
              <w:ind w:left="1434" w:hanging="357"/>
              <w:jc w:val="both"/>
              <w:rPr>
                <w:color w:val="auto"/>
                <w:sz w:val="22"/>
                <w:szCs w:val="22"/>
              </w:rPr>
            </w:pPr>
            <w:r w:rsidRPr="003A38EE">
              <w:rPr>
                <w:color w:val="auto"/>
                <w:sz w:val="22"/>
                <w:szCs w:val="22"/>
              </w:rPr>
              <w:t>Gäwa Christian School has healthy morning tea and lunch for students provided by local community members. Community responsibility and ownership is a key element of this strategy.</w:t>
            </w:r>
          </w:p>
          <w:p w:rsidR="0011666C" w:rsidRPr="003A38EE" w:rsidRDefault="0011666C" w:rsidP="004F55C3">
            <w:pPr>
              <w:pStyle w:val="Default"/>
              <w:numPr>
                <w:ilvl w:val="1"/>
                <w:numId w:val="13"/>
              </w:numPr>
              <w:spacing w:before="120" w:after="120"/>
              <w:jc w:val="both"/>
              <w:rPr>
                <w:color w:val="auto"/>
                <w:sz w:val="22"/>
                <w:szCs w:val="22"/>
              </w:rPr>
            </w:pPr>
            <w:r>
              <w:rPr>
                <w:color w:val="auto"/>
                <w:sz w:val="22"/>
                <w:szCs w:val="22"/>
              </w:rPr>
              <w:t>T</w:t>
            </w:r>
            <w:r w:rsidRPr="00A751C2">
              <w:rPr>
                <w:color w:val="auto"/>
                <w:sz w:val="22"/>
                <w:szCs w:val="22"/>
              </w:rPr>
              <w:t>iwi College and Yipirinya School</w:t>
            </w:r>
            <w:r>
              <w:rPr>
                <w:color w:val="auto"/>
                <w:sz w:val="22"/>
                <w:szCs w:val="22"/>
              </w:rPr>
              <w:t xml:space="preserve"> have </w:t>
            </w:r>
            <w:r w:rsidR="00E41C9C">
              <w:rPr>
                <w:color w:val="auto"/>
                <w:sz w:val="22"/>
                <w:szCs w:val="22"/>
              </w:rPr>
              <w:t xml:space="preserve">continued </w:t>
            </w:r>
            <w:r>
              <w:rPr>
                <w:color w:val="auto"/>
                <w:sz w:val="22"/>
                <w:szCs w:val="22"/>
              </w:rPr>
              <w:t xml:space="preserve">the Honey Ant Reader Project to enhance literacy and student’s confidence and </w:t>
            </w:r>
            <w:r w:rsidR="008E4205">
              <w:rPr>
                <w:color w:val="auto"/>
                <w:sz w:val="22"/>
                <w:szCs w:val="22"/>
              </w:rPr>
              <w:t>self-esteem</w:t>
            </w:r>
            <w:r>
              <w:rPr>
                <w:color w:val="auto"/>
                <w:sz w:val="22"/>
                <w:szCs w:val="22"/>
              </w:rPr>
              <w:t>.</w:t>
            </w:r>
          </w:p>
          <w:p w:rsidR="0011666C" w:rsidRPr="003A38EE" w:rsidRDefault="00E300F2" w:rsidP="004F55C3">
            <w:pPr>
              <w:spacing w:before="120" w:after="120"/>
              <w:jc w:val="both"/>
              <w:rPr>
                <w:rFonts w:ascii="Arial" w:hAnsi="Arial" w:cs="Arial"/>
                <w:sz w:val="22"/>
                <w:szCs w:val="22"/>
                <w:lang w:eastAsia="en-AU"/>
              </w:rPr>
            </w:pPr>
            <w:r>
              <w:rPr>
                <w:rFonts w:ascii="Arial" w:hAnsi="Arial" w:cs="Arial"/>
                <w:sz w:val="22"/>
                <w:szCs w:val="22"/>
                <w:lang w:eastAsia="en-AU"/>
              </w:rPr>
              <w:t>In the I</w:t>
            </w:r>
            <w:r w:rsidR="0011666C" w:rsidRPr="003A38EE">
              <w:rPr>
                <w:rFonts w:ascii="Arial" w:hAnsi="Arial" w:cs="Arial"/>
                <w:sz w:val="22"/>
                <w:szCs w:val="22"/>
                <w:lang w:eastAsia="en-AU"/>
              </w:rPr>
              <w:t xml:space="preserve">ndependent schools sector, the key successes of the </w:t>
            </w:r>
            <w:r w:rsidR="0011666C" w:rsidRPr="003A38EE">
              <w:rPr>
                <w:rFonts w:ascii="Arial" w:hAnsi="Arial" w:cs="Arial"/>
                <w:b/>
                <w:sz w:val="22"/>
                <w:szCs w:val="22"/>
                <w:lang w:eastAsia="en-AU"/>
              </w:rPr>
              <w:t>Principals and Communities in Partnership Leading Whole School Reform</w:t>
            </w:r>
            <w:r w:rsidR="0011666C" w:rsidRPr="003A38EE">
              <w:rPr>
                <w:rFonts w:ascii="Arial" w:hAnsi="Arial" w:cs="Arial"/>
                <w:sz w:val="22"/>
                <w:szCs w:val="22"/>
                <w:lang w:eastAsia="en-AU"/>
              </w:rPr>
              <w:t xml:space="preserve"> initiative continued to be the very strong links between communities and families with schools. These strong relationships play a key role in informing the education and wellbeing programs provided for students. For example, Kormilda College an</w:t>
            </w:r>
            <w:r>
              <w:rPr>
                <w:rFonts w:ascii="Arial" w:hAnsi="Arial" w:cs="Arial"/>
                <w:sz w:val="22"/>
                <w:szCs w:val="22"/>
                <w:lang w:eastAsia="en-AU"/>
              </w:rPr>
              <w:t>d Yirara College have employed c</w:t>
            </w:r>
            <w:r w:rsidR="0011666C" w:rsidRPr="003A38EE">
              <w:rPr>
                <w:rFonts w:ascii="Arial" w:hAnsi="Arial" w:cs="Arial"/>
                <w:sz w:val="22"/>
                <w:szCs w:val="22"/>
                <w:lang w:eastAsia="en-AU"/>
              </w:rPr>
              <w:t xml:space="preserve">ommunity </w:t>
            </w:r>
            <w:r>
              <w:rPr>
                <w:rFonts w:ascii="Arial" w:hAnsi="Arial" w:cs="Arial"/>
                <w:sz w:val="22"/>
                <w:szCs w:val="22"/>
                <w:lang w:eastAsia="en-AU"/>
              </w:rPr>
              <w:t>l</w:t>
            </w:r>
            <w:r w:rsidR="0011666C" w:rsidRPr="003A38EE">
              <w:rPr>
                <w:rFonts w:ascii="Arial" w:hAnsi="Arial" w:cs="Arial"/>
                <w:sz w:val="22"/>
                <w:szCs w:val="22"/>
                <w:lang w:eastAsia="en-AU"/>
              </w:rPr>
              <w:t xml:space="preserve">iaison staff to travel to communities from which their students come to work with members on issues relating to the educational and wellbeing requirements of the students. </w:t>
            </w:r>
            <w:r w:rsidR="00BD2851">
              <w:rPr>
                <w:rFonts w:ascii="Arial" w:hAnsi="Arial" w:cs="Arial"/>
                <w:sz w:val="22"/>
                <w:szCs w:val="22"/>
                <w:lang w:eastAsia="en-AU"/>
              </w:rPr>
              <w:t>These</w:t>
            </w:r>
            <w:r w:rsidR="0011666C" w:rsidRPr="003A38EE">
              <w:rPr>
                <w:rFonts w:ascii="Arial" w:hAnsi="Arial" w:cs="Arial"/>
                <w:sz w:val="22"/>
                <w:szCs w:val="22"/>
                <w:lang w:eastAsia="en-AU"/>
              </w:rPr>
              <w:t xml:space="preserve"> staff have also assisted families and community member</w:t>
            </w:r>
            <w:r w:rsidR="00BD2851">
              <w:rPr>
                <w:rFonts w:ascii="Arial" w:hAnsi="Arial" w:cs="Arial"/>
                <w:sz w:val="22"/>
                <w:szCs w:val="22"/>
                <w:lang w:eastAsia="en-AU"/>
              </w:rPr>
              <w:t>s</w:t>
            </w:r>
            <w:r w:rsidR="0011666C" w:rsidRPr="003A38EE">
              <w:rPr>
                <w:rFonts w:ascii="Arial" w:hAnsi="Arial" w:cs="Arial"/>
                <w:sz w:val="22"/>
                <w:szCs w:val="22"/>
                <w:lang w:eastAsia="en-AU"/>
              </w:rPr>
              <w:t xml:space="preserve"> to travel to the colleges for interaction with staff and students. </w:t>
            </w:r>
            <w:r w:rsidR="0011666C" w:rsidRPr="001578C4">
              <w:rPr>
                <w:rFonts w:ascii="Arial" w:hAnsi="Arial" w:cs="Arial"/>
                <w:sz w:val="22"/>
                <w:szCs w:val="22"/>
                <w:lang w:eastAsia="en-AU"/>
              </w:rPr>
              <w:t>Tiwi College continue</w:t>
            </w:r>
            <w:r w:rsidR="0011666C">
              <w:rPr>
                <w:rFonts w:ascii="Arial" w:hAnsi="Arial" w:cs="Arial"/>
                <w:sz w:val="22"/>
                <w:szCs w:val="22"/>
                <w:lang w:eastAsia="en-AU"/>
              </w:rPr>
              <w:t>d</w:t>
            </w:r>
            <w:r w:rsidR="0011666C" w:rsidRPr="001578C4">
              <w:rPr>
                <w:rFonts w:ascii="Arial" w:hAnsi="Arial" w:cs="Arial"/>
                <w:sz w:val="22"/>
                <w:szCs w:val="22"/>
                <w:lang w:eastAsia="en-AU"/>
              </w:rPr>
              <w:t xml:space="preserve"> its regular meetings with the Tiwi Education Board, the Tiwi Land Council and communities to ensure strong connections in the education and development of young people in the "Tiwi Way". Nyangatjatjara College implemented an iPad survey for parents and community members</w:t>
            </w:r>
            <w:r w:rsidR="0011666C">
              <w:rPr>
                <w:rFonts w:ascii="Arial" w:hAnsi="Arial" w:cs="Arial"/>
                <w:sz w:val="22"/>
                <w:szCs w:val="22"/>
                <w:lang w:eastAsia="en-AU"/>
              </w:rPr>
              <w:t xml:space="preserve">, which included </w:t>
            </w:r>
            <w:r w:rsidR="0011666C" w:rsidRPr="00A95AD8">
              <w:rPr>
                <w:rFonts w:ascii="Arial" w:hAnsi="Arial" w:cs="Arial"/>
                <w:sz w:val="22"/>
                <w:szCs w:val="22"/>
                <w:lang w:eastAsia="en-AU"/>
              </w:rPr>
              <w:t>training on how to use the tool</w:t>
            </w:r>
            <w:r w:rsidR="0011666C">
              <w:rPr>
                <w:rFonts w:ascii="Arial" w:hAnsi="Arial" w:cs="Arial"/>
                <w:sz w:val="22"/>
                <w:szCs w:val="22"/>
                <w:lang w:eastAsia="en-AU"/>
              </w:rPr>
              <w:t xml:space="preserve">, resulting </w:t>
            </w:r>
            <w:r w:rsidR="0011666C" w:rsidRPr="00A95AD8">
              <w:rPr>
                <w:rFonts w:ascii="Arial" w:hAnsi="Arial" w:cs="Arial"/>
                <w:sz w:val="22"/>
                <w:szCs w:val="22"/>
                <w:lang w:eastAsia="en-AU"/>
              </w:rPr>
              <w:t xml:space="preserve">in a significant response from parents and families. </w:t>
            </w:r>
            <w:r w:rsidR="0011666C">
              <w:rPr>
                <w:rFonts w:ascii="Arial" w:hAnsi="Arial" w:cs="Arial"/>
                <w:sz w:val="22"/>
                <w:szCs w:val="22"/>
                <w:lang w:eastAsia="en-AU"/>
              </w:rPr>
              <w:t>This data was used to inform school planning for the future.</w:t>
            </w:r>
          </w:p>
          <w:p w:rsidR="002220CA" w:rsidRPr="00026C76" w:rsidRDefault="002220CA" w:rsidP="004F55C3">
            <w:pPr>
              <w:pStyle w:val="Default"/>
              <w:spacing w:after="120"/>
              <w:jc w:val="both"/>
              <w:rPr>
                <w:b/>
                <w:i/>
                <w:color w:val="auto"/>
                <w:sz w:val="22"/>
                <w:szCs w:val="22"/>
              </w:rPr>
            </w:pPr>
            <w:r w:rsidRPr="00026C76">
              <w:rPr>
                <w:b/>
                <w:i/>
                <w:color w:val="auto"/>
                <w:sz w:val="22"/>
                <w:szCs w:val="22"/>
              </w:rPr>
              <w:t xml:space="preserve">Strengthening leadership </w:t>
            </w:r>
          </w:p>
          <w:p w:rsidR="002220CA" w:rsidRPr="00026C76" w:rsidRDefault="002220CA" w:rsidP="004F55C3">
            <w:pPr>
              <w:spacing w:before="120" w:after="120"/>
              <w:jc w:val="both"/>
              <w:rPr>
                <w:rFonts w:ascii="Arial" w:hAnsi="Arial" w:cs="Arial"/>
                <w:sz w:val="22"/>
                <w:szCs w:val="22"/>
                <w:lang w:eastAsia="en-AU"/>
              </w:rPr>
            </w:pPr>
            <w:r w:rsidRPr="00026C76">
              <w:rPr>
                <w:rFonts w:ascii="Arial" w:hAnsi="Arial" w:cs="Arial"/>
                <w:sz w:val="22"/>
                <w:szCs w:val="22"/>
                <w:lang w:eastAsia="en-AU"/>
              </w:rPr>
              <w:t xml:space="preserve">In the government schools sector, school leaders continued to be supported in the administration of devolved school resources through regional </w:t>
            </w:r>
            <w:r w:rsidRPr="00026C76">
              <w:rPr>
                <w:rFonts w:ascii="Arial" w:hAnsi="Arial" w:cs="Arial"/>
                <w:b/>
                <w:sz w:val="22"/>
                <w:szCs w:val="22"/>
                <w:lang w:eastAsia="en-AU"/>
              </w:rPr>
              <w:t>Business Support Consultants</w:t>
            </w:r>
            <w:r w:rsidRPr="00026C76">
              <w:rPr>
                <w:rFonts w:ascii="Arial" w:hAnsi="Arial" w:cs="Arial"/>
                <w:sz w:val="22"/>
                <w:szCs w:val="22"/>
                <w:lang w:eastAsia="en-AU"/>
              </w:rPr>
              <w:t xml:space="preserve">. Flexible support, including training for school administration staff and assistance with financial acquittals and other financial reporting obligations, enabled principals to focus on their role as instructional leaders, while still meeting their financial, human resource and other corporate responsibilities. </w:t>
            </w:r>
            <w:r w:rsidR="00026C76">
              <w:rPr>
                <w:rFonts w:ascii="Arial" w:hAnsi="Arial" w:cs="Arial"/>
                <w:sz w:val="22"/>
                <w:szCs w:val="22"/>
                <w:lang w:eastAsia="en-AU"/>
              </w:rPr>
              <w:t xml:space="preserve">In 2012 support provided included workshops and other targeted training for </w:t>
            </w:r>
            <w:r w:rsidR="00026C76" w:rsidRPr="00026C76">
              <w:rPr>
                <w:rFonts w:ascii="Arial" w:hAnsi="Arial" w:cs="Arial"/>
                <w:sz w:val="22"/>
                <w:szCs w:val="22"/>
                <w:lang w:eastAsia="en-AU"/>
              </w:rPr>
              <w:t>school leaders inclusive of business managers, principals, assistant principals and senior teachers.</w:t>
            </w:r>
            <w:r w:rsidR="00026C76">
              <w:rPr>
                <w:rFonts w:ascii="Arial" w:hAnsi="Arial" w:cs="Arial"/>
                <w:sz w:val="22"/>
                <w:szCs w:val="22"/>
                <w:lang w:eastAsia="en-AU"/>
              </w:rPr>
              <w:t xml:space="preserve"> </w:t>
            </w:r>
            <w:r w:rsidR="00026C76" w:rsidRPr="00026C76">
              <w:rPr>
                <w:rFonts w:ascii="Arial" w:hAnsi="Arial" w:cs="Arial"/>
                <w:sz w:val="22"/>
                <w:szCs w:val="22"/>
                <w:lang w:eastAsia="en-AU"/>
              </w:rPr>
              <w:t>Attendance for professional development workshops has increased throughout the year with positive feedback received.</w:t>
            </w:r>
            <w:r w:rsidR="00026C76">
              <w:rPr>
                <w:rFonts w:ascii="Arial" w:hAnsi="Arial" w:cs="Arial"/>
                <w:sz w:val="22"/>
                <w:szCs w:val="22"/>
                <w:lang w:eastAsia="en-AU"/>
              </w:rPr>
              <w:t xml:space="preserve"> </w:t>
            </w:r>
            <w:r w:rsidR="00026C76" w:rsidRPr="00026C76">
              <w:rPr>
                <w:rFonts w:ascii="Arial" w:hAnsi="Arial" w:cs="Arial"/>
                <w:sz w:val="22"/>
                <w:szCs w:val="22"/>
                <w:lang w:eastAsia="en-AU"/>
              </w:rPr>
              <w:t xml:space="preserve">Through effective monthly monitoring of financial data and onsite assistance many schools are now in a positive financial position with school budgets in </w:t>
            </w:r>
            <w:r w:rsidR="00E300F2">
              <w:rPr>
                <w:rFonts w:ascii="Arial" w:hAnsi="Arial" w:cs="Arial"/>
                <w:sz w:val="22"/>
                <w:szCs w:val="22"/>
                <w:lang w:eastAsia="en-AU"/>
              </w:rPr>
              <w:t>place that are aligned to both strategic and annual operational p</w:t>
            </w:r>
            <w:r w:rsidR="00026C76" w:rsidRPr="00026C76">
              <w:rPr>
                <w:rFonts w:ascii="Arial" w:hAnsi="Arial" w:cs="Arial"/>
                <w:sz w:val="22"/>
                <w:szCs w:val="22"/>
                <w:lang w:eastAsia="en-AU"/>
              </w:rPr>
              <w:t>lans.</w:t>
            </w:r>
            <w:r w:rsidRPr="00026C76">
              <w:rPr>
                <w:rFonts w:ascii="Arial" w:hAnsi="Arial" w:cs="Arial"/>
                <w:sz w:val="22"/>
                <w:szCs w:val="22"/>
                <w:lang w:eastAsia="en-AU"/>
              </w:rPr>
              <w:t xml:space="preserve"> </w:t>
            </w:r>
            <w:r w:rsidR="00695E93" w:rsidRPr="00695E93">
              <w:rPr>
                <w:rFonts w:ascii="Arial" w:hAnsi="Arial" w:cs="Arial"/>
                <w:sz w:val="22"/>
                <w:szCs w:val="22"/>
                <w:lang w:eastAsia="en-AU"/>
              </w:rPr>
              <w:t>Principals are now more aware of their financial responsibilities and have a greater financial understanding and accounta</w:t>
            </w:r>
            <w:r w:rsidR="00695E93">
              <w:rPr>
                <w:rFonts w:ascii="Arial" w:hAnsi="Arial" w:cs="Arial"/>
                <w:sz w:val="22"/>
                <w:szCs w:val="22"/>
                <w:lang w:eastAsia="en-AU"/>
              </w:rPr>
              <w:t>bility and s</w:t>
            </w:r>
            <w:r w:rsidR="00695E93" w:rsidRPr="00695E93">
              <w:rPr>
                <w:rFonts w:ascii="Arial" w:hAnsi="Arial" w:cs="Arial"/>
                <w:sz w:val="22"/>
                <w:szCs w:val="22"/>
                <w:lang w:eastAsia="en-AU"/>
              </w:rPr>
              <w:t>chool councils have a greater understanding of the information being presented to them.</w:t>
            </w:r>
          </w:p>
          <w:p w:rsidR="002220CA" w:rsidRPr="00026C76" w:rsidRDefault="00026C76" w:rsidP="004F55C3">
            <w:pPr>
              <w:jc w:val="both"/>
              <w:rPr>
                <w:rFonts w:ascii="Arial" w:hAnsi="Arial" w:cs="Arial"/>
                <w:sz w:val="22"/>
                <w:szCs w:val="22"/>
                <w:lang w:eastAsia="en-AU"/>
              </w:rPr>
            </w:pPr>
            <w:r w:rsidRPr="00026C76">
              <w:rPr>
                <w:rFonts w:ascii="Arial" w:hAnsi="Arial" w:cs="Arial"/>
                <w:sz w:val="22"/>
                <w:szCs w:val="22"/>
                <w:lang w:eastAsia="en-AU"/>
              </w:rPr>
              <w:t xml:space="preserve">Work to embed coaching in regional practices to sustain a culture of learning continues through </w:t>
            </w:r>
            <w:r>
              <w:rPr>
                <w:rFonts w:ascii="Arial" w:hAnsi="Arial" w:cs="Arial"/>
                <w:sz w:val="22"/>
                <w:szCs w:val="22"/>
                <w:lang w:eastAsia="en-AU"/>
              </w:rPr>
              <w:t xml:space="preserve">on-site coaching for principals </w:t>
            </w:r>
            <w:r w:rsidRPr="00026C76">
              <w:rPr>
                <w:rFonts w:ascii="Arial" w:hAnsi="Arial" w:cs="Arial"/>
                <w:sz w:val="22"/>
                <w:szCs w:val="22"/>
                <w:lang w:eastAsia="en-AU"/>
              </w:rPr>
              <w:t xml:space="preserve">and the ongoing school review process that is used to identify strengths and weaknesses. The focus of this work in the Darwin and Katherine regions has been on support and coaching </w:t>
            </w:r>
            <w:r>
              <w:rPr>
                <w:rFonts w:ascii="Arial" w:hAnsi="Arial" w:cs="Arial"/>
                <w:sz w:val="22"/>
                <w:szCs w:val="22"/>
                <w:lang w:eastAsia="en-AU"/>
              </w:rPr>
              <w:t>in relation to</w:t>
            </w:r>
            <w:r w:rsidRPr="00026C76">
              <w:rPr>
                <w:rFonts w:ascii="Arial" w:hAnsi="Arial" w:cs="Arial"/>
                <w:sz w:val="22"/>
                <w:szCs w:val="22"/>
                <w:lang w:eastAsia="en-AU"/>
              </w:rPr>
              <w:t xml:space="preserve"> school improvement and leadership requirements to enhance performance.</w:t>
            </w:r>
            <w:r>
              <w:rPr>
                <w:rFonts w:ascii="Arial" w:hAnsi="Arial" w:cs="Arial"/>
                <w:sz w:val="22"/>
                <w:szCs w:val="22"/>
                <w:lang w:eastAsia="en-AU"/>
              </w:rPr>
              <w:t xml:space="preserve"> </w:t>
            </w:r>
            <w:r w:rsidRPr="003F1EA0">
              <w:rPr>
                <w:rFonts w:ascii="Arial" w:hAnsi="Arial" w:cs="Arial"/>
                <w:sz w:val="22"/>
                <w:szCs w:val="22"/>
                <w:lang w:eastAsia="en-AU"/>
              </w:rPr>
              <w:t>I</w:t>
            </w:r>
            <w:r w:rsidR="002220CA" w:rsidRPr="003F1EA0">
              <w:rPr>
                <w:rFonts w:ascii="Arial" w:hAnsi="Arial" w:cs="Arial"/>
                <w:sz w:val="22"/>
                <w:szCs w:val="22"/>
                <w:lang w:eastAsia="en-AU"/>
              </w:rPr>
              <w:t>n the Arnhem region, staff</w:t>
            </w:r>
            <w:r w:rsidR="003F1EA0" w:rsidRPr="003F1EA0">
              <w:rPr>
                <w:rFonts w:ascii="Arial" w:hAnsi="Arial" w:cs="Arial"/>
                <w:sz w:val="22"/>
                <w:szCs w:val="22"/>
                <w:lang w:eastAsia="en-AU"/>
              </w:rPr>
              <w:t xml:space="preserve"> who</w:t>
            </w:r>
            <w:r w:rsidR="002220CA" w:rsidRPr="003F1EA0">
              <w:rPr>
                <w:rFonts w:ascii="Arial" w:hAnsi="Arial" w:cs="Arial"/>
                <w:sz w:val="22"/>
                <w:szCs w:val="22"/>
                <w:lang w:eastAsia="en-AU"/>
              </w:rPr>
              <w:t xml:space="preserve"> completed the Guiding Circles training program</w:t>
            </w:r>
            <w:r w:rsidR="003F1EA0" w:rsidRPr="003F1EA0">
              <w:rPr>
                <w:rFonts w:ascii="Arial" w:hAnsi="Arial" w:cs="Arial"/>
                <w:sz w:val="22"/>
                <w:szCs w:val="22"/>
                <w:lang w:eastAsia="en-AU"/>
              </w:rPr>
              <w:t xml:space="preserve"> and Cognitive Coaching are now undertaking coaching, mentoring and capacity building within their schools</w:t>
            </w:r>
            <w:r w:rsidR="002220CA" w:rsidRPr="003F1EA0">
              <w:rPr>
                <w:rFonts w:ascii="Arial" w:hAnsi="Arial" w:cs="Arial"/>
                <w:sz w:val="22"/>
                <w:szCs w:val="22"/>
                <w:lang w:eastAsia="en-AU"/>
              </w:rPr>
              <w:t>.</w:t>
            </w:r>
            <w:r w:rsidR="002220CA" w:rsidRPr="00026C76">
              <w:rPr>
                <w:rFonts w:ascii="Arial" w:hAnsi="Arial" w:cs="Arial"/>
                <w:sz w:val="22"/>
                <w:szCs w:val="22"/>
                <w:highlight w:val="lightGray"/>
                <w:lang w:eastAsia="en-AU"/>
              </w:rPr>
              <w:t xml:space="preserve"> </w:t>
            </w:r>
          </w:p>
          <w:p w:rsidR="000A2438" w:rsidRDefault="002220CA" w:rsidP="004F55C3">
            <w:pPr>
              <w:pStyle w:val="CommentText"/>
              <w:spacing w:before="120" w:after="120"/>
              <w:jc w:val="both"/>
              <w:rPr>
                <w:rFonts w:ascii="Arial" w:hAnsi="Arial" w:cs="Arial"/>
                <w:sz w:val="22"/>
                <w:szCs w:val="22"/>
                <w:lang w:eastAsia="en-AU"/>
              </w:rPr>
            </w:pPr>
            <w:r w:rsidRPr="008A7738">
              <w:rPr>
                <w:rFonts w:ascii="Arial" w:hAnsi="Arial" w:cs="Arial"/>
                <w:sz w:val="22"/>
                <w:szCs w:val="22"/>
                <w:lang w:eastAsia="en-AU"/>
              </w:rPr>
              <w:t>The Centre for School Leadership, Learning and Development</w:t>
            </w:r>
            <w:r w:rsidRPr="008A7738">
              <w:rPr>
                <w:rFonts w:ascii="Arial" w:hAnsi="Arial" w:cs="Arial"/>
                <w:b/>
                <w:sz w:val="22"/>
                <w:szCs w:val="22"/>
                <w:lang w:eastAsia="en-AU"/>
              </w:rPr>
              <w:t xml:space="preserve"> </w:t>
            </w:r>
            <w:r w:rsidRPr="008A7738">
              <w:rPr>
                <w:rFonts w:ascii="Arial" w:hAnsi="Arial" w:cs="Arial"/>
                <w:sz w:val="22"/>
                <w:szCs w:val="22"/>
                <w:lang w:eastAsia="en-AU"/>
              </w:rPr>
              <w:t xml:space="preserve">(the Centre) continued to focus on delivering a range of capacity building programs to better prepare school leaders to meet the needs of students in complex and remote and very remote communities. Through programs supported through this national partnership, such as the </w:t>
            </w:r>
            <w:r w:rsidRPr="008A7738">
              <w:rPr>
                <w:rFonts w:ascii="Arial" w:hAnsi="Arial" w:cs="Arial"/>
                <w:b/>
                <w:sz w:val="22"/>
                <w:szCs w:val="22"/>
                <w:lang w:eastAsia="en-AU"/>
              </w:rPr>
              <w:t>Preparation for School Leadership (PSL)</w:t>
            </w:r>
            <w:r w:rsidRPr="008A7738">
              <w:rPr>
                <w:rFonts w:ascii="Arial" w:hAnsi="Arial" w:cs="Arial"/>
                <w:sz w:val="22"/>
                <w:szCs w:val="22"/>
                <w:lang w:eastAsia="en-AU"/>
              </w:rPr>
              <w:t xml:space="preserve"> program and the </w:t>
            </w:r>
            <w:r w:rsidRPr="008A7738">
              <w:rPr>
                <w:rFonts w:ascii="Arial" w:hAnsi="Arial" w:cs="Arial"/>
                <w:b/>
                <w:sz w:val="22"/>
                <w:szCs w:val="22"/>
                <w:lang w:eastAsia="en-AU"/>
              </w:rPr>
              <w:t>Literacy and Numeracy Leadership Program</w:t>
            </w:r>
            <w:r w:rsidRPr="008A7738">
              <w:rPr>
                <w:rFonts w:ascii="Arial" w:hAnsi="Arial" w:cs="Arial"/>
                <w:sz w:val="22"/>
                <w:szCs w:val="22"/>
                <w:lang w:eastAsia="en-AU"/>
              </w:rPr>
              <w:t xml:space="preserve"> the Centre is working to increase the range of staff within the government schools system that have the knowledge and skills to support improved student outcomes in these challenging cont</w:t>
            </w:r>
            <w:r w:rsidR="00026C76" w:rsidRPr="008A7738">
              <w:rPr>
                <w:rFonts w:ascii="Arial" w:hAnsi="Arial" w:cs="Arial"/>
                <w:sz w:val="22"/>
                <w:szCs w:val="22"/>
                <w:lang w:eastAsia="en-AU"/>
              </w:rPr>
              <w:t xml:space="preserve">exts (refer showcase </w:t>
            </w:r>
            <w:r w:rsidR="008A7738" w:rsidRPr="008A7738">
              <w:rPr>
                <w:rFonts w:ascii="Arial" w:hAnsi="Arial" w:cs="Arial"/>
                <w:sz w:val="22"/>
                <w:szCs w:val="22"/>
                <w:lang w:eastAsia="en-AU"/>
              </w:rPr>
              <w:t>in section 2</w:t>
            </w:r>
            <w:r w:rsidRPr="008A7738">
              <w:rPr>
                <w:rFonts w:ascii="Arial" w:hAnsi="Arial" w:cs="Arial"/>
                <w:sz w:val="22"/>
                <w:szCs w:val="22"/>
                <w:lang w:eastAsia="en-AU"/>
              </w:rPr>
              <w:t>).</w:t>
            </w:r>
          </w:p>
          <w:p w:rsidR="000A2438" w:rsidRPr="000A2438" w:rsidRDefault="00E300F2" w:rsidP="000553C2">
            <w:pPr>
              <w:pStyle w:val="CommentText"/>
              <w:spacing w:before="120" w:after="120"/>
              <w:jc w:val="both"/>
              <w:rPr>
                <w:rFonts w:ascii="Arial" w:hAnsi="Arial" w:cs="Arial"/>
                <w:sz w:val="22"/>
                <w:szCs w:val="22"/>
                <w:lang w:eastAsia="en-AU"/>
              </w:rPr>
            </w:pPr>
            <w:r>
              <w:rPr>
                <w:rFonts w:ascii="Arial" w:hAnsi="Arial" w:cs="Arial"/>
                <w:sz w:val="22"/>
                <w:szCs w:val="22"/>
                <w:lang w:eastAsia="en-AU"/>
              </w:rPr>
              <w:t>Also in the g</w:t>
            </w:r>
            <w:r w:rsidR="004F6CDC">
              <w:rPr>
                <w:rFonts w:ascii="Arial" w:hAnsi="Arial" w:cs="Arial"/>
                <w:sz w:val="22"/>
                <w:szCs w:val="22"/>
                <w:lang w:eastAsia="en-AU"/>
              </w:rPr>
              <w:t>overnment sector, b</w:t>
            </w:r>
            <w:r w:rsidR="000A2438">
              <w:rPr>
                <w:rFonts w:ascii="Arial" w:hAnsi="Arial" w:cs="Arial"/>
                <w:sz w:val="22"/>
                <w:szCs w:val="22"/>
                <w:lang w:eastAsia="en-AU"/>
              </w:rPr>
              <w:t>uilding the capacity of local Indigenous community members to participate in school governance processes has seen the N</w:t>
            </w:r>
            <w:r>
              <w:rPr>
                <w:rFonts w:ascii="Arial" w:hAnsi="Arial" w:cs="Arial"/>
                <w:sz w:val="22"/>
                <w:szCs w:val="22"/>
                <w:lang w:eastAsia="en-AU"/>
              </w:rPr>
              <w:t>orthern Territory</w:t>
            </w:r>
            <w:r w:rsidR="000A2438">
              <w:rPr>
                <w:rFonts w:ascii="Arial" w:hAnsi="Arial" w:cs="Arial"/>
                <w:sz w:val="22"/>
                <w:szCs w:val="22"/>
                <w:lang w:eastAsia="en-AU"/>
              </w:rPr>
              <w:t xml:space="preserve"> work in partnership with the Council of Government School Organisations (COGSO) to </w:t>
            </w:r>
            <w:r w:rsidR="000A2438" w:rsidRPr="000A2438">
              <w:rPr>
                <w:rFonts w:ascii="Arial" w:hAnsi="Arial" w:cs="Arial"/>
                <w:sz w:val="22"/>
                <w:szCs w:val="22"/>
                <w:lang w:eastAsia="en-AU"/>
              </w:rPr>
              <w:t xml:space="preserve">develop school council governance training resources </w:t>
            </w:r>
            <w:r w:rsidR="000A2438">
              <w:rPr>
                <w:rFonts w:ascii="Arial" w:hAnsi="Arial" w:cs="Arial"/>
                <w:sz w:val="22"/>
                <w:szCs w:val="22"/>
                <w:lang w:eastAsia="en-AU"/>
              </w:rPr>
              <w:t xml:space="preserve">including </w:t>
            </w:r>
            <w:r w:rsidR="000A2438" w:rsidRPr="004F6CDC">
              <w:rPr>
                <w:rFonts w:ascii="Arial" w:hAnsi="Arial" w:cs="Arial"/>
                <w:b/>
                <w:sz w:val="22"/>
                <w:szCs w:val="22"/>
                <w:lang w:eastAsia="en-AU"/>
              </w:rPr>
              <w:t>innovative and locally-tailored models of school governance training</w:t>
            </w:r>
            <w:r w:rsidR="004F6CDC">
              <w:rPr>
                <w:rFonts w:ascii="Arial" w:hAnsi="Arial" w:cs="Arial"/>
                <w:sz w:val="22"/>
                <w:szCs w:val="22"/>
                <w:lang w:eastAsia="en-AU"/>
              </w:rPr>
              <w:t xml:space="preserve"> that include</w:t>
            </w:r>
            <w:r w:rsidR="000A2438" w:rsidRPr="000A2438">
              <w:rPr>
                <w:rFonts w:ascii="Arial" w:hAnsi="Arial" w:cs="Arial"/>
                <w:sz w:val="22"/>
                <w:szCs w:val="22"/>
                <w:lang w:eastAsia="en-AU"/>
              </w:rPr>
              <w:t xml:space="preserve"> a focus on greater engagement between schools and Indigenous community members.</w:t>
            </w:r>
            <w:r w:rsidR="000A2438">
              <w:rPr>
                <w:rFonts w:ascii="Arial" w:hAnsi="Arial" w:cs="Arial"/>
                <w:sz w:val="22"/>
                <w:szCs w:val="22"/>
                <w:lang w:eastAsia="en-AU"/>
              </w:rPr>
              <w:t xml:space="preserve"> </w:t>
            </w:r>
            <w:r w:rsidR="000A2438" w:rsidRPr="000A2438">
              <w:rPr>
                <w:rFonts w:ascii="Arial" w:hAnsi="Arial" w:cs="Arial"/>
                <w:sz w:val="22"/>
                <w:szCs w:val="22"/>
                <w:lang w:eastAsia="en-AU"/>
              </w:rPr>
              <w:t>A total of 23 local Indigenous community members participated, along with school principals, in three school governance training workshops delivered in collaboration with COGSO</w:t>
            </w:r>
            <w:r>
              <w:rPr>
                <w:rFonts w:ascii="Arial" w:hAnsi="Arial" w:cs="Arial"/>
                <w:sz w:val="22"/>
                <w:szCs w:val="22"/>
                <w:lang w:eastAsia="en-AU"/>
              </w:rPr>
              <w:t xml:space="preserve">. </w:t>
            </w:r>
            <w:r w:rsidR="000A2438" w:rsidRPr="000A2438">
              <w:rPr>
                <w:rFonts w:ascii="Arial" w:hAnsi="Arial" w:cs="Arial"/>
                <w:sz w:val="22"/>
                <w:szCs w:val="22"/>
                <w:lang w:eastAsia="en-AU"/>
              </w:rPr>
              <w:t>A number of the participants have since provided governance training in their communities</w:t>
            </w:r>
            <w:r w:rsidR="001C34C3">
              <w:rPr>
                <w:rFonts w:ascii="Arial" w:hAnsi="Arial" w:cs="Arial"/>
                <w:sz w:val="22"/>
                <w:szCs w:val="22"/>
                <w:lang w:eastAsia="en-AU"/>
              </w:rPr>
              <w:t>.</w:t>
            </w:r>
            <w:r w:rsidR="000A2438" w:rsidRPr="000A2438">
              <w:rPr>
                <w:rFonts w:ascii="Arial" w:hAnsi="Arial" w:cs="Arial"/>
                <w:sz w:val="22"/>
                <w:szCs w:val="22"/>
                <w:lang w:eastAsia="en-AU"/>
              </w:rPr>
              <w:t xml:space="preserve"> </w:t>
            </w:r>
          </w:p>
          <w:p w:rsidR="000A2438" w:rsidRPr="000A2438" w:rsidRDefault="000A2438" w:rsidP="004F55C3">
            <w:pPr>
              <w:pStyle w:val="CommentText"/>
              <w:spacing w:before="120" w:after="120"/>
              <w:jc w:val="both"/>
              <w:rPr>
                <w:rFonts w:ascii="Arial" w:hAnsi="Arial" w:cs="Arial"/>
                <w:i/>
                <w:sz w:val="22"/>
                <w:szCs w:val="22"/>
                <w:lang w:eastAsia="en-AU"/>
              </w:rPr>
            </w:pPr>
            <w:r w:rsidRPr="000A2438">
              <w:rPr>
                <w:rFonts w:ascii="Arial" w:hAnsi="Arial" w:cs="Arial"/>
                <w:sz w:val="22"/>
                <w:szCs w:val="22"/>
                <w:lang w:eastAsia="en-AU"/>
              </w:rPr>
              <w:t>In addition to the governance training workshops, regional governance training has been delivered to 22 Indigenous community members in seven very remote communities. Other site specific school governance training has been delivered to eight very remote school sites with 69 Indigenous community members participating.</w:t>
            </w:r>
          </w:p>
          <w:p w:rsidR="00EE19C2" w:rsidRPr="00DD33EE" w:rsidRDefault="00EE19C2" w:rsidP="004F55C3">
            <w:pPr>
              <w:jc w:val="both"/>
              <w:rPr>
                <w:rFonts w:ascii="Arial" w:hAnsi="Arial" w:cs="Arial"/>
                <w:b/>
                <w:i/>
                <w:sz w:val="22"/>
                <w:szCs w:val="22"/>
                <w:lang w:eastAsia="en-AU"/>
              </w:rPr>
            </w:pPr>
            <w:r w:rsidRPr="00DD33EE">
              <w:rPr>
                <w:rFonts w:ascii="Arial" w:hAnsi="Arial" w:cs="Arial"/>
                <w:b/>
                <w:i/>
                <w:sz w:val="22"/>
                <w:szCs w:val="22"/>
                <w:lang w:eastAsia="en-AU"/>
              </w:rPr>
              <w:t>Rewarding success</w:t>
            </w:r>
          </w:p>
          <w:p w:rsidR="00EE19C2" w:rsidRPr="00DD33EE" w:rsidRDefault="00EE19C2" w:rsidP="004F55C3">
            <w:pPr>
              <w:spacing w:before="120" w:after="120"/>
              <w:jc w:val="both"/>
              <w:rPr>
                <w:rFonts w:ascii="Arial" w:hAnsi="Arial" w:cs="Arial"/>
                <w:sz w:val="22"/>
                <w:szCs w:val="22"/>
                <w:lang w:eastAsia="en-AU"/>
              </w:rPr>
            </w:pPr>
            <w:r w:rsidRPr="00DD33EE">
              <w:rPr>
                <w:rFonts w:ascii="Arial" w:hAnsi="Arial" w:cs="Arial"/>
                <w:sz w:val="22"/>
                <w:szCs w:val="22"/>
                <w:lang w:eastAsia="en-AU"/>
              </w:rPr>
              <w:t xml:space="preserve">To reward schools for achievements contributing to reform under this national partnership, the cross-sectoral </w:t>
            </w:r>
            <w:r w:rsidRPr="00DD33EE">
              <w:rPr>
                <w:rFonts w:ascii="Arial" w:hAnsi="Arial" w:cs="Arial"/>
                <w:b/>
                <w:sz w:val="22"/>
                <w:szCs w:val="22"/>
                <w:lang w:eastAsia="en-AU"/>
              </w:rPr>
              <w:t>School Improvement Awards</w:t>
            </w:r>
            <w:r w:rsidRPr="00DD33EE">
              <w:rPr>
                <w:rFonts w:ascii="Arial" w:hAnsi="Arial" w:cs="Arial"/>
                <w:sz w:val="22"/>
                <w:szCs w:val="22"/>
                <w:lang w:eastAsia="en-AU"/>
              </w:rPr>
              <w:t xml:space="preserve"> were presented to four schools in 2012:</w:t>
            </w:r>
          </w:p>
          <w:p w:rsidR="00EE19C2" w:rsidRPr="00DD33EE" w:rsidRDefault="00EE19C2" w:rsidP="004F55C3">
            <w:pPr>
              <w:pStyle w:val="ListParagraph"/>
              <w:numPr>
                <w:ilvl w:val="0"/>
                <w:numId w:val="14"/>
              </w:numPr>
              <w:ind w:left="714" w:hanging="357"/>
              <w:rPr>
                <w:rFonts w:ascii="Arial" w:hAnsi="Arial" w:cs="Arial"/>
                <w:lang w:eastAsia="en-AU"/>
              </w:rPr>
            </w:pPr>
            <w:r w:rsidRPr="00DD33EE">
              <w:rPr>
                <w:rFonts w:ascii="Arial" w:hAnsi="Arial" w:cs="Arial"/>
                <w:lang w:eastAsia="en-AU"/>
              </w:rPr>
              <w:t>Woolianna School was recognised for improvement in NAPLAN.</w:t>
            </w:r>
          </w:p>
          <w:p w:rsidR="00EE19C2" w:rsidRPr="00DD33EE" w:rsidRDefault="00EE19C2" w:rsidP="004F55C3">
            <w:pPr>
              <w:pStyle w:val="ListParagraph"/>
              <w:numPr>
                <w:ilvl w:val="0"/>
                <w:numId w:val="14"/>
              </w:numPr>
              <w:ind w:left="714" w:hanging="357"/>
              <w:rPr>
                <w:rFonts w:ascii="Arial" w:hAnsi="Arial" w:cs="Arial"/>
                <w:lang w:eastAsia="en-AU"/>
              </w:rPr>
            </w:pPr>
            <w:r w:rsidRPr="00DD33EE">
              <w:rPr>
                <w:rFonts w:ascii="Arial" w:hAnsi="Arial" w:cs="Arial"/>
                <w:lang w:eastAsia="en-AU"/>
              </w:rPr>
              <w:t>Ngukurr School was recognised for improvement in staff retention.</w:t>
            </w:r>
          </w:p>
          <w:p w:rsidR="00824CD4" w:rsidRDefault="00EE19C2" w:rsidP="004F55C3">
            <w:pPr>
              <w:pStyle w:val="ListParagraph"/>
              <w:numPr>
                <w:ilvl w:val="0"/>
                <w:numId w:val="14"/>
              </w:numPr>
              <w:ind w:left="714" w:hanging="357"/>
              <w:rPr>
                <w:rFonts w:ascii="Arial" w:hAnsi="Arial" w:cs="Arial"/>
                <w:lang w:eastAsia="en-AU"/>
              </w:rPr>
            </w:pPr>
            <w:r w:rsidRPr="00DD33EE">
              <w:rPr>
                <w:rFonts w:ascii="Arial" w:hAnsi="Arial" w:cs="Arial"/>
                <w:lang w:eastAsia="en-AU"/>
              </w:rPr>
              <w:t>Epenarra School was recognised for improvement in performance and participation against the curriculum</w:t>
            </w:r>
          </w:p>
          <w:p w:rsidR="00EE19C2" w:rsidRPr="00DD33EE" w:rsidRDefault="00EE19C2" w:rsidP="004F55C3">
            <w:pPr>
              <w:pStyle w:val="ListParagraph"/>
              <w:numPr>
                <w:ilvl w:val="0"/>
                <w:numId w:val="14"/>
              </w:numPr>
              <w:ind w:left="714" w:hanging="357"/>
              <w:rPr>
                <w:rFonts w:ascii="Arial" w:hAnsi="Arial" w:cs="Arial"/>
                <w:lang w:eastAsia="en-AU"/>
              </w:rPr>
            </w:pPr>
            <w:r w:rsidRPr="00DD33EE">
              <w:rPr>
                <w:rFonts w:ascii="Arial" w:hAnsi="Arial" w:cs="Arial"/>
                <w:lang w:eastAsia="en-AU"/>
              </w:rPr>
              <w:t>Murrupurtiyanuwu Catholic Primary School was recognised for improvement in student enrolment and attendance.</w:t>
            </w:r>
          </w:p>
          <w:p w:rsidR="00EE19C2" w:rsidRPr="00DD33EE" w:rsidRDefault="00EE19C2" w:rsidP="004F55C3">
            <w:pPr>
              <w:spacing w:before="120" w:after="120"/>
              <w:jc w:val="both"/>
              <w:rPr>
                <w:rFonts w:ascii="Arial" w:hAnsi="Arial" w:cs="Arial"/>
                <w:sz w:val="22"/>
                <w:szCs w:val="22"/>
                <w:lang w:eastAsia="en-AU"/>
              </w:rPr>
            </w:pPr>
            <w:r w:rsidRPr="00DD33EE">
              <w:rPr>
                <w:rFonts w:ascii="Arial" w:hAnsi="Arial" w:cs="Arial"/>
                <w:sz w:val="22"/>
                <w:szCs w:val="22"/>
                <w:lang w:eastAsia="en-AU"/>
              </w:rPr>
              <w:t xml:space="preserve">Winning schools received $15 000 each with most schools directing this funding back into the categories for which they won the award. </w:t>
            </w:r>
          </w:p>
          <w:p w:rsidR="00EE19C2" w:rsidRPr="00DD33EE" w:rsidRDefault="00EE19C2" w:rsidP="004F55C3">
            <w:pPr>
              <w:pStyle w:val="Default"/>
              <w:spacing w:after="120"/>
              <w:jc w:val="both"/>
              <w:rPr>
                <w:b/>
                <w:i/>
                <w:color w:val="auto"/>
                <w:sz w:val="22"/>
                <w:szCs w:val="22"/>
              </w:rPr>
            </w:pPr>
            <w:r w:rsidRPr="00DD33EE">
              <w:rPr>
                <w:b/>
                <w:i/>
                <w:color w:val="auto"/>
                <w:sz w:val="22"/>
                <w:szCs w:val="22"/>
              </w:rPr>
              <w:t xml:space="preserve">Support for teachers of multi-lingual learners </w:t>
            </w:r>
          </w:p>
          <w:p w:rsidR="00EE19C2" w:rsidRPr="00DD33EE" w:rsidRDefault="00EE19C2" w:rsidP="004F55C3">
            <w:pPr>
              <w:pStyle w:val="Default"/>
              <w:spacing w:before="120" w:after="120"/>
              <w:jc w:val="both"/>
              <w:rPr>
                <w:color w:val="auto"/>
                <w:sz w:val="22"/>
                <w:szCs w:val="22"/>
              </w:rPr>
            </w:pPr>
            <w:r w:rsidRPr="00DD33EE">
              <w:rPr>
                <w:color w:val="auto"/>
                <w:sz w:val="22"/>
                <w:szCs w:val="22"/>
              </w:rPr>
              <w:t xml:space="preserve">The Accredited </w:t>
            </w:r>
            <w:r w:rsidRPr="00DD33EE">
              <w:rPr>
                <w:b/>
                <w:color w:val="auto"/>
                <w:sz w:val="22"/>
                <w:szCs w:val="22"/>
              </w:rPr>
              <w:t>Graduate Certificate in Education (Teachers of English to Speakers of Other Languages (TESOL) for Indigenous Learners)</w:t>
            </w:r>
            <w:r w:rsidRPr="00DD33EE">
              <w:rPr>
                <w:color w:val="auto"/>
                <w:sz w:val="22"/>
                <w:szCs w:val="22"/>
              </w:rPr>
              <w:t xml:space="preserve"> was developed in partnership with Charles Darwin University in 2010 under the </w:t>
            </w:r>
            <w:r w:rsidR="00FE01CC">
              <w:rPr>
                <w:color w:val="auto"/>
                <w:sz w:val="22"/>
                <w:szCs w:val="22"/>
              </w:rPr>
              <w:t>SSNP</w:t>
            </w:r>
            <w:r w:rsidRPr="00DD33EE">
              <w:rPr>
                <w:color w:val="auto"/>
                <w:sz w:val="22"/>
                <w:szCs w:val="22"/>
              </w:rPr>
              <w:t>. Unit one of the course, comprising five days of workshops, was delivered to a fifth and sixth cohort of teachers in 2012, bringing the total number of teachers who have engaged with the course to 212, with delivery to teachers working with Indigenous English as an Additional Language/Dialect (EAL/D) learners in 94 sites across the Northern Territory. Access to quality accredited training and professional support means teachers are better equipped to support EAL/D learners:</w:t>
            </w:r>
          </w:p>
          <w:p w:rsidR="00EE19C2" w:rsidRPr="00DD33EE" w:rsidRDefault="00EE19C2" w:rsidP="00117DC7">
            <w:pPr>
              <w:pStyle w:val="Default"/>
              <w:spacing w:before="120"/>
              <w:rPr>
                <w:color w:val="auto"/>
                <w:sz w:val="22"/>
                <w:szCs w:val="22"/>
              </w:rPr>
            </w:pPr>
            <w:r w:rsidRPr="00DD33EE">
              <w:rPr>
                <w:i/>
                <w:color w:val="auto"/>
                <w:sz w:val="22"/>
                <w:szCs w:val="22"/>
              </w:rPr>
              <w:tab/>
              <w:t xml:space="preserve">‘The sharing between learned colleagues has helped me so much and I now feel </w:t>
            </w:r>
            <w:r w:rsidRPr="00DD33EE">
              <w:rPr>
                <w:i/>
                <w:color w:val="auto"/>
                <w:sz w:val="22"/>
                <w:szCs w:val="22"/>
              </w:rPr>
              <w:tab/>
              <w:t>equipped</w:t>
            </w:r>
            <w:r w:rsidR="00117DC7">
              <w:rPr>
                <w:i/>
                <w:color w:val="auto"/>
                <w:sz w:val="22"/>
                <w:szCs w:val="22"/>
              </w:rPr>
              <w:t xml:space="preserve"> </w:t>
            </w:r>
            <w:r w:rsidRPr="00DD33EE">
              <w:rPr>
                <w:i/>
                <w:color w:val="auto"/>
                <w:sz w:val="22"/>
                <w:szCs w:val="22"/>
              </w:rPr>
              <w:t xml:space="preserve">to </w:t>
            </w:r>
            <w:r w:rsidRPr="00DD33EE">
              <w:rPr>
                <w:i/>
                <w:color w:val="auto"/>
                <w:sz w:val="22"/>
                <w:szCs w:val="22"/>
              </w:rPr>
              <w:tab/>
              <w:t>return to school and put in place fantastic ESL Pedagogy’</w:t>
            </w:r>
            <w:r w:rsidRPr="00DD33EE">
              <w:rPr>
                <w:color w:val="auto"/>
                <w:sz w:val="22"/>
                <w:szCs w:val="22"/>
              </w:rPr>
              <w:t xml:space="preserve"> </w:t>
            </w:r>
          </w:p>
          <w:p w:rsidR="00EE19C2" w:rsidRPr="00DD33EE" w:rsidRDefault="00EE19C2" w:rsidP="00A31D83">
            <w:pPr>
              <w:pStyle w:val="Default"/>
              <w:spacing w:after="120"/>
              <w:jc w:val="right"/>
              <w:rPr>
                <w:color w:val="auto"/>
                <w:sz w:val="22"/>
                <w:szCs w:val="22"/>
              </w:rPr>
            </w:pPr>
            <w:r w:rsidRPr="00DD33EE">
              <w:rPr>
                <w:color w:val="auto"/>
                <w:sz w:val="22"/>
                <w:szCs w:val="22"/>
              </w:rPr>
              <w:t>Teacher, Borroloola School</w:t>
            </w:r>
          </w:p>
          <w:p w:rsidR="00EE19C2" w:rsidRDefault="00EE19C2" w:rsidP="004F55C3">
            <w:pPr>
              <w:pStyle w:val="Default"/>
              <w:ind w:left="720"/>
              <w:jc w:val="both"/>
              <w:rPr>
                <w:i/>
                <w:color w:val="auto"/>
                <w:sz w:val="22"/>
                <w:szCs w:val="22"/>
              </w:rPr>
            </w:pPr>
            <w:r w:rsidRPr="00DD33EE">
              <w:rPr>
                <w:i/>
                <w:color w:val="auto"/>
                <w:sz w:val="22"/>
                <w:szCs w:val="22"/>
              </w:rPr>
              <w:t xml:space="preserve">‘Throughout my working life in the Northern Territory I have had students in my class for whom English was not their first language. Time and experience have taught me many ways to engage with these students. However, this course has shown me the theory behind the practice, challenged some of my practices and also affirmed some of my practices’ </w:t>
            </w:r>
          </w:p>
          <w:p w:rsidR="00EE19C2" w:rsidRPr="00DD33EE" w:rsidRDefault="00EE19C2" w:rsidP="00A31D83">
            <w:pPr>
              <w:pStyle w:val="Default"/>
              <w:spacing w:after="120"/>
              <w:jc w:val="right"/>
              <w:rPr>
                <w:color w:val="auto"/>
                <w:sz w:val="22"/>
                <w:szCs w:val="22"/>
              </w:rPr>
            </w:pPr>
            <w:r w:rsidRPr="00DD33EE">
              <w:rPr>
                <w:color w:val="auto"/>
                <w:sz w:val="22"/>
                <w:szCs w:val="22"/>
              </w:rPr>
              <w:t xml:space="preserve">Teacher of 25+ years </w:t>
            </w:r>
            <w:r>
              <w:rPr>
                <w:color w:val="auto"/>
                <w:sz w:val="22"/>
                <w:szCs w:val="22"/>
              </w:rPr>
              <w:t xml:space="preserve">of </w:t>
            </w:r>
            <w:r w:rsidRPr="00DD33EE">
              <w:rPr>
                <w:color w:val="auto"/>
                <w:sz w:val="22"/>
                <w:szCs w:val="22"/>
              </w:rPr>
              <w:t>experience in remote Indigenous education</w:t>
            </w:r>
          </w:p>
          <w:p w:rsidR="00EE19C2" w:rsidRPr="002220CA" w:rsidRDefault="00EE19C2" w:rsidP="004F55C3">
            <w:pPr>
              <w:pStyle w:val="Default"/>
              <w:spacing w:before="120" w:after="120"/>
              <w:jc w:val="both"/>
              <w:rPr>
                <w:color w:val="auto"/>
                <w:sz w:val="12"/>
                <w:szCs w:val="12"/>
                <w:highlight w:val="lightGray"/>
              </w:rPr>
            </w:pPr>
            <w:r w:rsidRPr="00DD33EE">
              <w:rPr>
                <w:color w:val="auto"/>
                <w:sz w:val="22"/>
                <w:szCs w:val="22"/>
              </w:rPr>
              <w:t>The large number of teachers who have volunteered to do this course in their stand-down/recreation leave time reflects the need and success of the delivered program. Teachers who completed previous courses volunteered their time to share their learning and stories of how the course expanded their suite of strategies and understandings of teaching EAL/D learners. Stories of how their schools were transformed have been documented</w:t>
            </w:r>
            <w:r>
              <w:rPr>
                <w:color w:val="auto"/>
                <w:sz w:val="22"/>
                <w:szCs w:val="22"/>
              </w:rPr>
              <w:t xml:space="preserve"> for future use</w:t>
            </w:r>
            <w:r w:rsidRPr="00DD33EE">
              <w:rPr>
                <w:color w:val="auto"/>
                <w:sz w:val="22"/>
                <w:szCs w:val="22"/>
              </w:rPr>
              <w:t>.</w:t>
            </w:r>
          </w:p>
          <w:p w:rsidR="00EE19C2" w:rsidRPr="007D5B4B" w:rsidRDefault="00EE19C2" w:rsidP="004F55C3">
            <w:pPr>
              <w:pStyle w:val="Default"/>
              <w:spacing w:before="120" w:after="120"/>
              <w:jc w:val="both"/>
              <w:rPr>
                <w:b/>
                <w:i/>
                <w:color w:val="auto"/>
                <w:sz w:val="22"/>
                <w:szCs w:val="22"/>
              </w:rPr>
            </w:pPr>
            <w:r w:rsidRPr="007D5B4B">
              <w:rPr>
                <w:b/>
                <w:i/>
                <w:color w:val="auto"/>
                <w:sz w:val="22"/>
                <w:szCs w:val="22"/>
              </w:rPr>
              <w:t>Student wellbeing</w:t>
            </w:r>
          </w:p>
          <w:p w:rsidR="00EE19C2" w:rsidRPr="007D5B4B" w:rsidRDefault="00EE19C2" w:rsidP="004F55C3">
            <w:pPr>
              <w:pStyle w:val="Default"/>
              <w:spacing w:before="120" w:after="120"/>
              <w:jc w:val="both"/>
              <w:rPr>
                <w:color w:val="auto"/>
                <w:sz w:val="22"/>
                <w:szCs w:val="22"/>
              </w:rPr>
            </w:pPr>
            <w:r w:rsidRPr="007D5B4B">
              <w:rPr>
                <w:color w:val="auto"/>
                <w:sz w:val="22"/>
                <w:szCs w:val="22"/>
              </w:rPr>
              <w:t xml:space="preserve">Schools continued to receive services from the </w:t>
            </w:r>
            <w:r w:rsidRPr="007D5B4B">
              <w:rPr>
                <w:b/>
                <w:color w:val="auto"/>
                <w:sz w:val="22"/>
                <w:szCs w:val="22"/>
              </w:rPr>
              <w:t>Wrap Support Team</w:t>
            </w:r>
            <w:r w:rsidRPr="007D5B4B">
              <w:rPr>
                <w:color w:val="auto"/>
                <w:sz w:val="22"/>
                <w:szCs w:val="22"/>
              </w:rPr>
              <w:t xml:space="preserve"> to maximise student learning through the creation of positive school environments. Government and non-government schools accessed a range of programs with an emphasis on coordinated support for at risk students through building resilience and promoting role models.</w:t>
            </w:r>
          </w:p>
          <w:p w:rsidR="00EE19C2" w:rsidRPr="007D5B4B" w:rsidRDefault="00EE19C2" w:rsidP="004F55C3">
            <w:pPr>
              <w:pStyle w:val="Default"/>
              <w:spacing w:before="120" w:after="120"/>
              <w:jc w:val="both"/>
              <w:rPr>
                <w:color w:val="auto"/>
                <w:sz w:val="22"/>
                <w:szCs w:val="22"/>
              </w:rPr>
            </w:pPr>
            <w:r w:rsidRPr="007D5B4B">
              <w:rPr>
                <w:color w:val="auto"/>
                <w:sz w:val="22"/>
                <w:szCs w:val="22"/>
              </w:rPr>
              <w:t xml:space="preserve">Training sessions for the </w:t>
            </w:r>
            <w:r w:rsidRPr="007D5B4B">
              <w:rPr>
                <w:b/>
                <w:color w:val="auto"/>
                <w:sz w:val="22"/>
                <w:szCs w:val="22"/>
              </w:rPr>
              <w:t>School Wide Positive Behaviour Support (SWPBS)</w:t>
            </w:r>
            <w:r w:rsidRPr="007D5B4B">
              <w:rPr>
                <w:color w:val="auto"/>
                <w:sz w:val="22"/>
                <w:szCs w:val="22"/>
              </w:rPr>
              <w:t xml:space="preserve"> framework were held across the Northern Territory including in Alice Springs, Groote Eylandt, Tennant Creek, Katherine, Papunya and Yuendemu. Participants also travelled from Angurugu, Alyangula, Numbulwar, Mamaruni, Nhulunbuy and Alekarenge. SWPBS is a key component of student wellbeing initiatives in the NT, recognising that improving academic and behaviour outcomes in all school contexts is about ensuring all students, especially those at risk, have access to the most effective and accurately implemented instructional and behavioural practices and interventions possible. </w:t>
            </w:r>
          </w:p>
          <w:p w:rsidR="00EE19C2" w:rsidRPr="00F71B69" w:rsidRDefault="00FE01CC" w:rsidP="004F55C3">
            <w:pPr>
              <w:pStyle w:val="Default"/>
              <w:spacing w:before="120" w:after="120"/>
              <w:jc w:val="both"/>
              <w:rPr>
                <w:color w:val="auto"/>
                <w:sz w:val="22"/>
                <w:szCs w:val="22"/>
              </w:rPr>
            </w:pPr>
            <w:r>
              <w:rPr>
                <w:color w:val="auto"/>
                <w:sz w:val="22"/>
                <w:szCs w:val="22"/>
              </w:rPr>
              <w:t>In the Independent school s</w:t>
            </w:r>
            <w:r w:rsidR="00EE19C2" w:rsidRPr="00F71B69">
              <w:rPr>
                <w:color w:val="auto"/>
                <w:sz w:val="22"/>
                <w:szCs w:val="22"/>
              </w:rPr>
              <w:t xml:space="preserve">ector, a strong feature of reform activity is the </w:t>
            </w:r>
            <w:r w:rsidR="00EE19C2" w:rsidRPr="00F71B69">
              <w:rPr>
                <w:b/>
                <w:color w:val="auto"/>
                <w:sz w:val="22"/>
                <w:szCs w:val="22"/>
              </w:rPr>
              <w:t>program for pre-school aged children and their family members</w:t>
            </w:r>
            <w:r w:rsidR="00EE19C2" w:rsidRPr="00F71B69">
              <w:rPr>
                <w:color w:val="auto"/>
                <w:sz w:val="22"/>
                <w:szCs w:val="22"/>
              </w:rPr>
              <w:t xml:space="preserve"> at Gäwa Christian School through a community play group.  The program continues to be led by Indigenous community members and provides a positive introduction to school behaviours, routines and hygiene for youngsters in the Gäwa community. Examples of other </w:t>
            </w:r>
            <w:r w:rsidR="00EE19C2" w:rsidRPr="00F71B69">
              <w:rPr>
                <w:b/>
                <w:color w:val="auto"/>
                <w:sz w:val="22"/>
                <w:szCs w:val="22"/>
              </w:rPr>
              <w:t>pastoral care and support services</w:t>
            </w:r>
            <w:r w:rsidR="00EE19C2" w:rsidRPr="00F71B69">
              <w:rPr>
                <w:color w:val="auto"/>
                <w:sz w:val="22"/>
                <w:szCs w:val="22"/>
              </w:rPr>
              <w:t xml:space="preserve"> in place across Independent Schools include: the Strong young men and strong young women programs at Nyangatjatjara College and the Clontarf Programs in place at Kormilda and Yirrara Colleges. Increasing student self-awareness and self-worth are the key successes that have developed from these programs. </w:t>
            </w:r>
          </w:p>
          <w:p w:rsidR="002220CA" w:rsidRPr="003B4F47" w:rsidRDefault="002220CA" w:rsidP="004F55C3">
            <w:pPr>
              <w:pStyle w:val="Default"/>
              <w:spacing w:before="120" w:after="120"/>
              <w:jc w:val="both"/>
              <w:rPr>
                <w:b/>
                <w:i/>
                <w:color w:val="auto"/>
                <w:sz w:val="22"/>
                <w:szCs w:val="22"/>
              </w:rPr>
            </w:pPr>
            <w:r w:rsidRPr="003B4F47">
              <w:rPr>
                <w:b/>
                <w:i/>
                <w:color w:val="auto"/>
                <w:sz w:val="22"/>
                <w:szCs w:val="22"/>
              </w:rPr>
              <w:t>Using data to inform teaching and learning</w:t>
            </w:r>
          </w:p>
          <w:p w:rsidR="003B4F47" w:rsidRPr="003B4F47" w:rsidRDefault="002220CA" w:rsidP="004F55C3">
            <w:pPr>
              <w:pStyle w:val="Default"/>
              <w:spacing w:before="120" w:after="120"/>
              <w:jc w:val="both"/>
              <w:rPr>
                <w:color w:val="auto"/>
                <w:sz w:val="22"/>
                <w:szCs w:val="22"/>
              </w:rPr>
            </w:pPr>
            <w:r w:rsidRPr="003B4F47">
              <w:rPr>
                <w:color w:val="auto"/>
                <w:sz w:val="22"/>
                <w:szCs w:val="22"/>
              </w:rPr>
              <w:t xml:space="preserve">Work </w:t>
            </w:r>
            <w:r w:rsidR="003B4F47" w:rsidRPr="003B4F47">
              <w:rPr>
                <w:color w:val="auto"/>
                <w:sz w:val="22"/>
                <w:szCs w:val="22"/>
              </w:rPr>
              <w:t xml:space="preserve">has been undertaken to improve </w:t>
            </w:r>
            <w:r w:rsidRPr="003B4F47">
              <w:rPr>
                <w:color w:val="auto"/>
                <w:sz w:val="22"/>
                <w:szCs w:val="22"/>
              </w:rPr>
              <w:t xml:space="preserve">diagnostic and data systems to enhance the availability and use of data in schools, with a particular focus on providing easy access to quality information to inform teaching programs </w:t>
            </w:r>
            <w:r w:rsidR="00E300F2">
              <w:rPr>
                <w:color w:val="auto"/>
                <w:sz w:val="22"/>
                <w:szCs w:val="22"/>
              </w:rPr>
              <w:t>for Indigenous students in the early, primary and middle y</w:t>
            </w:r>
            <w:r w:rsidRPr="003B4F47">
              <w:rPr>
                <w:color w:val="auto"/>
                <w:sz w:val="22"/>
                <w:szCs w:val="22"/>
              </w:rPr>
              <w:t xml:space="preserve">ears. </w:t>
            </w:r>
          </w:p>
          <w:p w:rsidR="002220CA" w:rsidRPr="003B4F47" w:rsidRDefault="002220CA" w:rsidP="004F55C3">
            <w:pPr>
              <w:pStyle w:val="Default"/>
              <w:numPr>
                <w:ilvl w:val="0"/>
                <w:numId w:val="19"/>
              </w:numPr>
              <w:spacing w:before="120" w:after="120"/>
              <w:jc w:val="both"/>
              <w:rPr>
                <w:color w:val="auto"/>
                <w:sz w:val="22"/>
                <w:szCs w:val="22"/>
              </w:rPr>
            </w:pPr>
            <w:r w:rsidRPr="003B4F47">
              <w:rPr>
                <w:color w:val="auto"/>
                <w:sz w:val="22"/>
                <w:szCs w:val="22"/>
              </w:rPr>
              <w:t xml:space="preserve">The </w:t>
            </w:r>
            <w:r w:rsidRPr="003B4F47">
              <w:rPr>
                <w:b/>
                <w:color w:val="auto"/>
                <w:sz w:val="22"/>
                <w:szCs w:val="22"/>
              </w:rPr>
              <w:t>Student Achievement Information System</w:t>
            </w:r>
            <w:r w:rsidRPr="003B4F47">
              <w:rPr>
                <w:color w:val="auto"/>
                <w:sz w:val="22"/>
                <w:szCs w:val="22"/>
              </w:rPr>
              <w:t xml:space="preserve"> </w:t>
            </w:r>
            <w:r w:rsidRPr="003B4F47">
              <w:rPr>
                <w:b/>
                <w:color w:val="auto"/>
                <w:sz w:val="22"/>
                <w:szCs w:val="22"/>
              </w:rPr>
              <w:t>(SAIS)</w:t>
            </w:r>
            <w:r w:rsidRPr="003B4F47">
              <w:rPr>
                <w:color w:val="auto"/>
                <w:sz w:val="22"/>
                <w:szCs w:val="22"/>
              </w:rPr>
              <w:t xml:space="preserve"> was made available to all schools and all sectors enabling teachers to access and input data for monitoring purposes. </w:t>
            </w:r>
            <w:r w:rsidR="003B4F47" w:rsidRPr="003B4F47">
              <w:rPr>
                <w:color w:val="auto"/>
                <w:sz w:val="22"/>
                <w:szCs w:val="22"/>
              </w:rPr>
              <w:t>Reports are currently being constructed to enable teachers the ability to analyse the data enter</w:t>
            </w:r>
            <w:r w:rsidR="003B4F47">
              <w:rPr>
                <w:color w:val="auto"/>
                <w:sz w:val="22"/>
                <w:szCs w:val="22"/>
              </w:rPr>
              <w:t>ed and o</w:t>
            </w:r>
            <w:r w:rsidR="003B4F47" w:rsidRPr="003B4F47">
              <w:rPr>
                <w:color w:val="auto"/>
                <w:sz w:val="22"/>
                <w:szCs w:val="22"/>
              </w:rPr>
              <w:t xml:space="preserve">nline support and professional learning to enable teachers to access this tool is being completed.          </w:t>
            </w:r>
          </w:p>
          <w:p w:rsidR="002220CA" w:rsidRPr="003B4F47" w:rsidRDefault="002220CA" w:rsidP="004F55C3">
            <w:pPr>
              <w:pStyle w:val="Default"/>
              <w:numPr>
                <w:ilvl w:val="0"/>
                <w:numId w:val="19"/>
              </w:numPr>
              <w:spacing w:before="120" w:after="120"/>
              <w:jc w:val="both"/>
              <w:rPr>
                <w:sz w:val="22"/>
                <w:szCs w:val="22"/>
              </w:rPr>
            </w:pPr>
            <w:r w:rsidRPr="003B4F47">
              <w:rPr>
                <w:sz w:val="22"/>
                <w:szCs w:val="22"/>
              </w:rPr>
              <w:t xml:space="preserve">The </w:t>
            </w:r>
            <w:r w:rsidRPr="003B4F47">
              <w:rPr>
                <w:b/>
                <w:sz w:val="22"/>
                <w:szCs w:val="22"/>
              </w:rPr>
              <w:t>Assessment of Student Competencies</w:t>
            </w:r>
            <w:r w:rsidRPr="003B4F47">
              <w:rPr>
                <w:sz w:val="22"/>
                <w:szCs w:val="22"/>
              </w:rPr>
              <w:t xml:space="preserve"> (ASC) is an on-entry screening assessment that enables the identification of students who may be at risk and who may require early intervention. In </w:t>
            </w:r>
            <w:r w:rsidR="003B4F47" w:rsidRPr="003B4F47">
              <w:rPr>
                <w:sz w:val="22"/>
                <w:szCs w:val="22"/>
              </w:rPr>
              <w:t>2012</w:t>
            </w:r>
            <w:r w:rsidRPr="003B4F47">
              <w:rPr>
                <w:sz w:val="22"/>
                <w:szCs w:val="22"/>
              </w:rPr>
              <w:t xml:space="preserve">, Menzies School of Health Research </w:t>
            </w:r>
            <w:r w:rsidR="003B4F47" w:rsidRPr="003B4F47">
              <w:rPr>
                <w:sz w:val="22"/>
                <w:szCs w:val="22"/>
              </w:rPr>
              <w:t>undertook a</w:t>
            </w:r>
            <w:r w:rsidRPr="003B4F47">
              <w:rPr>
                <w:sz w:val="22"/>
                <w:szCs w:val="22"/>
              </w:rPr>
              <w:t xml:space="preserve"> review of the competencies and resources that teachers will address in 2013. </w:t>
            </w:r>
            <w:r w:rsidR="003B4F47" w:rsidRPr="003B4F47">
              <w:rPr>
                <w:sz w:val="22"/>
                <w:szCs w:val="22"/>
              </w:rPr>
              <w:t xml:space="preserve">Initial findings from analysis have been shared and an independent validation will now be undertaken. </w:t>
            </w:r>
          </w:p>
          <w:p w:rsidR="003B4F47" w:rsidRPr="003B4F47" w:rsidRDefault="002220CA" w:rsidP="004F55C3">
            <w:pPr>
              <w:pStyle w:val="Default"/>
              <w:numPr>
                <w:ilvl w:val="0"/>
                <w:numId w:val="19"/>
              </w:numPr>
              <w:spacing w:before="120" w:after="120"/>
              <w:jc w:val="both"/>
              <w:rPr>
                <w:color w:val="auto"/>
                <w:sz w:val="22"/>
                <w:szCs w:val="22"/>
              </w:rPr>
            </w:pPr>
            <w:r w:rsidRPr="003B4F47">
              <w:rPr>
                <w:color w:val="auto"/>
                <w:sz w:val="22"/>
                <w:szCs w:val="22"/>
              </w:rPr>
              <w:t xml:space="preserve">In partnership with ACER an online Year 1 assessment, with a focus on literacy and numeracy, was piloted in </w:t>
            </w:r>
            <w:r w:rsidR="003B4F47" w:rsidRPr="003B4F47">
              <w:rPr>
                <w:color w:val="auto"/>
                <w:sz w:val="22"/>
                <w:szCs w:val="22"/>
              </w:rPr>
              <w:t>thirty schools (including 10 remote and very remote schools). Data from this testing is currently being collated to enable reporting of results</w:t>
            </w:r>
            <w:r w:rsidRPr="003B4F47">
              <w:rPr>
                <w:color w:val="auto"/>
                <w:sz w:val="22"/>
                <w:szCs w:val="22"/>
              </w:rPr>
              <w:t xml:space="preserve">. </w:t>
            </w:r>
          </w:p>
          <w:p w:rsidR="003B4F47" w:rsidRPr="003B4F47" w:rsidRDefault="002220CA" w:rsidP="004F55C3">
            <w:pPr>
              <w:pStyle w:val="Default"/>
              <w:numPr>
                <w:ilvl w:val="0"/>
                <w:numId w:val="19"/>
              </w:numPr>
              <w:spacing w:before="120" w:after="120"/>
              <w:jc w:val="both"/>
              <w:rPr>
                <w:b/>
                <w:i/>
                <w:sz w:val="22"/>
                <w:szCs w:val="22"/>
              </w:rPr>
            </w:pPr>
            <w:r w:rsidRPr="003B4F47">
              <w:rPr>
                <w:color w:val="auto"/>
                <w:sz w:val="22"/>
                <w:szCs w:val="22"/>
              </w:rPr>
              <w:t xml:space="preserve">Other diagnostic online assessments have also been made available to schools such as </w:t>
            </w:r>
            <w:r w:rsidRPr="003B4F47">
              <w:rPr>
                <w:b/>
                <w:color w:val="auto"/>
                <w:sz w:val="22"/>
                <w:szCs w:val="22"/>
              </w:rPr>
              <w:t>On Demand</w:t>
            </w:r>
            <w:r w:rsidRPr="003B4F47">
              <w:rPr>
                <w:color w:val="auto"/>
                <w:sz w:val="22"/>
                <w:szCs w:val="22"/>
              </w:rPr>
              <w:t xml:space="preserve"> and </w:t>
            </w:r>
            <w:r w:rsidRPr="003B4F47">
              <w:rPr>
                <w:b/>
                <w:color w:val="auto"/>
                <w:sz w:val="22"/>
                <w:szCs w:val="22"/>
              </w:rPr>
              <w:t>e-asTTle,</w:t>
            </w:r>
            <w:r w:rsidRPr="003B4F47">
              <w:rPr>
                <w:color w:val="auto"/>
                <w:sz w:val="22"/>
                <w:szCs w:val="22"/>
              </w:rPr>
              <w:t xml:space="preserve"> and schools have trialled both with success. </w:t>
            </w:r>
          </w:p>
          <w:p w:rsidR="002220CA" w:rsidRPr="00B811FF" w:rsidRDefault="002220CA" w:rsidP="004F55C3">
            <w:pPr>
              <w:pStyle w:val="Default"/>
              <w:spacing w:before="120" w:after="120"/>
              <w:jc w:val="both"/>
              <w:rPr>
                <w:b/>
                <w:i/>
                <w:color w:val="auto"/>
                <w:sz w:val="22"/>
                <w:szCs w:val="22"/>
              </w:rPr>
            </w:pPr>
            <w:r w:rsidRPr="00B811FF">
              <w:rPr>
                <w:b/>
                <w:i/>
                <w:color w:val="auto"/>
                <w:sz w:val="22"/>
                <w:szCs w:val="22"/>
              </w:rPr>
              <w:t>Innovative delivery</w:t>
            </w:r>
          </w:p>
          <w:p w:rsidR="002220CA" w:rsidRPr="00012486" w:rsidRDefault="002220CA" w:rsidP="004F55C3">
            <w:pPr>
              <w:pStyle w:val="Default"/>
              <w:spacing w:before="120" w:after="120"/>
              <w:jc w:val="both"/>
              <w:rPr>
                <w:color w:val="auto"/>
                <w:sz w:val="22"/>
                <w:szCs w:val="22"/>
              </w:rPr>
            </w:pPr>
            <w:r w:rsidRPr="00B811FF">
              <w:rPr>
                <w:color w:val="auto"/>
                <w:sz w:val="22"/>
                <w:szCs w:val="22"/>
              </w:rPr>
              <w:t xml:space="preserve">Innovative and flexible program delivery is a key element of reforms to enhance outcomes for students in remote and very remote locations where face-to-face support is limited. The </w:t>
            </w:r>
            <w:r w:rsidRPr="00B811FF">
              <w:rPr>
                <w:b/>
                <w:color w:val="auto"/>
                <w:sz w:val="22"/>
                <w:szCs w:val="22"/>
              </w:rPr>
              <w:t>Virtual Schooling (Ready to Run)</w:t>
            </w:r>
            <w:r w:rsidRPr="00B811FF">
              <w:rPr>
                <w:color w:val="auto"/>
                <w:sz w:val="22"/>
                <w:szCs w:val="22"/>
              </w:rPr>
              <w:t xml:space="preserve"> project is trialling the use of digital Design and Technology Stage 1 and 2 courses with remote and very remote students through the Northern Territory Open Education Centre, Gunbalanya School, Yuendumu School and Katherine High School. </w:t>
            </w:r>
            <w:r w:rsidR="00B811FF">
              <w:rPr>
                <w:color w:val="auto"/>
                <w:sz w:val="22"/>
                <w:szCs w:val="22"/>
              </w:rPr>
              <w:t>A</w:t>
            </w:r>
            <w:r w:rsidR="00FE01CC">
              <w:rPr>
                <w:color w:val="auto"/>
                <w:sz w:val="22"/>
                <w:szCs w:val="22"/>
              </w:rPr>
              <w:t xml:space="preserve"> Stage 1 P</w:t>
            </w:r>
            <w:r w:rsidR="00B811FF" w:rsidRPr="00B811FF">
              <w:rPr>
                <w:color w:val="auto"/>
                <w:sz w:val="22"/>
                <w:szCs w:val="22"/>
              </w:rPr>
              <w:t xml:space="preserve">ersonal Learning Plan course </w:t>
            </w:r>
            <w:r w:rsidR="00B811FF">
              <w:rPr>
                <w:color w:val="auto"/>
                <w:sz w:val="22"/>
                <w:szCs w:val="22"/>
              </w:rPr>
              <w:t xml:space="preserve">has also been developed and is </w:t>
            </w:r>
            <w:r w:rsidR="00B811FF" w:rsidRPr="00B811FF">
              <w:rPr>
                <w:color w:val="auto"/>
                <w:sz w:val="22"/>
                <w:szCs w:val="22"/>
              </w:rPr>
              <w:t>almost complete</w:t>
            </w:r>
            <w:r w:rsidR="00B811FF">
              <w:rPr>
                <w:color w:val="auto"/>
                <w:sz w:val="22"/>
                <w:szCs w:val="22"/>
              </w:rPr>
              <w:t xml:space="preserve"> for </w:t>
            </w:r>
            <w:r w:rsidR="00FE01CC">
              <w:rPr>
                <w:color w:val="auto"/>
                <w:sz w:val="22"/>
                <w:szCs w:val="22"/>
              </w:rPr>
              <w:t>delivery to senior years students</w:t>
            </w:r>
            <w:r w:rsidR="00B811FF" w:rsidRPr="00B811FF">
              <w:rPr>
                <w:color w:val="auto"/>
                <w:sz w:val="22"/>
                <w:szCs w:val="22"/>
              </w:rPr>
              <w:t>. Courses</w:t>
            </w:r>
            <w:r w:rsidRPr="00B811FF">
              <w:rPr>
                <w:color w:val="auto"/>
                <w:sz w:val="22"/>
                <w:szCs w:val="22"/>
              </w:rPr>
              <w:t xml:space="preserve"> are accredited to contribute towards attainment of the Northern Territory Certificate of Education and Training (NTCET) and are </w:t>
            </w:r>
            <w:r w:rsidRPr="00012486">
              <w:rPr>
                <w:color w:val="auto"/>
                <w:sz w:val="22"/>
                <w:szCs w:val="22"/>
              </w:rPr>
              <w:t>designed to integrate with other initiatives.</w:t>
            </w:r>
          </w:p>
          <w:p w:rsidR="003549E2" w:rsidRPr="00B90198" w:rsidRDefault="00FE01CC" w:rsidP="004F55C3">
            <w:pPr>
              <w:pStyle w:val="Default"/>
              <w:spacing w:before="120"/>
              <w:jc w:val="both"/>
              <w:rPr>
                <w:i/>
                <w:color w:val="0000FF"/>
                <w:sz w:val="18"/>
                <w:szCs w:val="18"/>
              </w:rPr>
            </w:pPr>
            <w:r>
              <w:rPr>
                <w:sz w:val="22"/>
                <w:szCs w:val="22"/>
              </w:rPr>
              <w:t>In the I</w:t>
            </w:r>
            <w:r w:rsidR="002220CA" w:rsidRPr="00012486">
              <w:rPr>
                <w:sz w:val="22"/>
                <w:szCs w:val="22"/>
              </w:rPr>
              <w:t xml:space="preserve">ndependent schools sector, Tiwi College is continuing to offer </w:t>
            </w:r>
            <w:r w:rsidR="002220CA" w:rsidRPr="00012486">
              <w:rPr>
                <w:b/>
                <w:sz w:val="22"/>
                <w:szCs w:val="22"/>
              </w:rPr>
              <w:t>schooling on a more flexible basis</w:t>
            </w:r>
            <w:r w:rsidR="002220CA" w:rsidRPr="00012486">
              <w:rPr>
                <w:sz w:val="22"/>
                <w:szCs w:val="22"/>
              </w:rPr>
              <w:t xml:space="preserve"> to cater for students who travel from communities across the Tiwi Islands to board during the school week. Students commence school mid-morning on the Monday and finish school an hour early on Friday to allow for transport from and to their homes. The Tiwi College model of having students board in group homes Monday to Friday and going home for the weekend aims to maximise attendance while maintaining important family connections. Nyangatjatajara College has a similar program with students being transported to and from the college when they are in residence. Both of these sites have also implemented changes to school term dates to maximise student attendance.</w:t>
            </w:r>
          </w:p>
        </w:tc>
      </w:tr>
    </w:tbl>
    <w:p w:rsidR="00FE01CC" w:rsidRDefault="00FE01CC">
      <w: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60"/>
      </w:tblGrid>
      <w:tr w:rsidR="009E7ED9" w:rsidRPr="006059F6" w:rsidTr="00594F0D">
        <w:tc>
          <w:tcPr>
            <w:tcW w:w="10260" w:type="dxa"/>
          </w:tcPr>
          <w:p w:rsidR="009E7ED9" w:rsidRPr="008A7738" w:rsidRDefault="00887753" w:rsidP="004F55C3">
            <w:pPr>
              <w:autoSpaceDE w:val="0"/>
              <w:autoSpaceDN w:val="0"/>
              <w:adjustRightInd w:val="0"/>
              <w:spacing w:before="120"/>
              <w:jc w:val="both"/>
              <w:rPr>
                <w:rFonts w:ascii="Arial" w:hAnsi="Arial" w:cs="Arial"/>
                <w:b/>
                <w:sz w:val="22"/>
                <w:szCs w:val="22"/>
              </w:rPr>
            </w:pPr>
            <w:r w:rsidRPr="008A7738">
              <w:rPr>
                <w:rFonts w:ascii="Arial" w:hAnsi="Arial" w:cs="Arial"/>
                <w:b/>
                <w:sz w:val="22"/>
                <w:szCs w:val="22"/>
              </w:rPr>
              <w:t>Support</w:t>
            </w:r>
            <w:r w:rsidR="009E7ED9" w:rsidRPr="008A7738">
              <w:rPr>
                <w:rFonts w:ascii="Arial" w:hAnsi="Arial" w:cs="Arial"/>
                <w:b/>
                <w:sz w:val="22"/>
                <w:szCs w:val="22"/>
              </w:rPr>
              <w:t xml:space="preserve"> for Aboriginal and Torres Strait Islander </w:t>
            </w:r>
            <w:r w:rsidR="00BF4357" w:rsidRPr="008A7738">
              <w:rPr>
                <w:rFonts w:ascii="Arial" w:hAnsi="Arial" w:cs="Arial"/>
                <w:b/>
                <w:sz w:val="22"/>
                <w:szCs w:val="22"/>
              </w:rPr>
              <w:t>Students</w:t>
            </w:r>
            <w:r w:rsidR="009E7ED9" w:rsidRPr="008A7738">
              <w:rPr>
                <w:rFonts w:ascii="Arial" w:hAnsi="Arial" w:cs="Arial"/>
                <w:b/>
                <w:sz w:val="22"/>
                <w:szCs w:val="22"/>
              </w:rPr>
              <w:t xml:space="preserve"> – 1 January to 31 December </w:t>
            </w:r>
            <w:r w:rsidR="00854012" w:rsidRPr="008A7738">
              <w:rPr>
                <w:rFonts w:ascii="Arial" w:hAnsi="Arial" w:cs="Arial"/>
                <w:b/>
                <w:sz w:val="22"/>
                <w:szCs w:val="22"/>
              </w:rPr>
              <w:t>2012</w:t>
            </w:r>
          </w:p>
          <w:p w:rsidR="002220CA" w:rsidRPr="008A7738" w:rsidRDefault="002220CA" w:rsidP="004F55C3">
            <w:pPr>
              <w:pStyle w:val="Default"/>
              <w:spacing w:before="120" w:after="120"/>
              <w:jc w:val="both"/>
              <w:rPr>
                <w:i/>
                <w:color w:val="808080" w:themeColor="background1" w:themeShade="80"/>
                <w:sz w:val="22"/>
                <w:szCs w:val="22"/>
                <w:lang w:eastAsia="en-US"/>
              </w:rPr>
            </w:pPr>
            <w:r w:rsidRPr="008A7738">
              <w:rPr>
                <w:color w:val="auto"/>
                <w:sz w:val="22"/>
                <w:szCs w:val="22"/>
                <w:lang w:eastAsia="en-US"/>
              </w:rPr>
              <w:t xml:space="preserve">In 2012, </w:t>
            </w:r>
            <w:r w:rsidR="00CA004C" w:rsidRPr="008A7738">
              <w:rPr>
                <w:color w:val="auto"/>
                <w:sz w:val="22"/>
                <w:szCs w:val="22"/>
                <w:lang w:eastAsia="en-US"/>
              </w:rPr>
              <w:t>12797</w:t>
            </w:r>
            <w:r w:rsidRPr="008A7738">
              <w:rPr>
                <w:color w:val="auto"/>
                <w:sz w:val="22"/>
                <w:szCs w:val="22"/>
                <w:lang w:eastAsia="en-US"/>
              </w:rPr>
              <w:t xml:space="preserve"> students, representing </w:t>
            </w:r>
            <w:r w:rsidR="00CA004C" w:rsidRPr="008A7738">
              <w:rPr>
                <w:color w:val="auto"/>
                <w:sz w:val="22"/>
                <w:szCs w:val="22"/>
                <w:lang w:eastAsia="en-US"/>
              </w:rPr>
              <w:t>76.5</w:t>
            </w:r>
            <w:r w:rsidRPr="008A7738">
              <w:rPr>
                <w:color w:val="auto"/>
                <w:sz w:val="22"/>
                <w:szCs w:val="22"/>
                <w:lang w:eastAsia="en-US"/>
              </w:rPr>
              <w:t xml:space="preserve">% of </w:t>
            </w:r>
            <w:r w:rsidRPr="008A7738">
              <w:rPr>
                <w:color w:val="auto"/>
                <w:sz w:val="22"/>
                <w:szCs w:val="22"/>
              </w:rPr>
              <w:t xml:space="preserve">student enrolments in schools eligible under the </w:t>
            </w:r>
            <w:r w:rsidRPr="008A7738">
              <w:rPr>
                <w:i/>
                <w:color w:val="auto"/>
                <w:sz w:val="22"/>
                <w:szCs w:val="22"/>
              </w:rPr>
              <w:t>Low Socio-Economic Status School Communities National Partnership</w:t>
            </w:r>
            <w:r w:rsidRPr="008A7738">
              <w:rPr>
                <w:color w:val="auto"/>
                <w:sz w:val="22"/>
                <w:szCs w:val="22"/>
              </w:rPr>
              <w:t xml:space="preserve"> were Indigenous students.  To this end, all initiatives provide targeted support to Aboriginal and Torres Strait Islander </w:t>
            </w:r>
            <w:r w:rsidR="00FE01CC">
              <w:rPr>
                <w:color w:val="auto"/>
                <w:sz w:val="22"/>
                <w:szCs w:val="22"/>
              </w:rPr>
              <w:t>student</w:t>
            </w:r>
            <w:r w:rsidRPr="008A7738">
              <w:rPr>
                <w:color w:val="auto"/>
                <w:sz w:val="22"/>
                <w:szCs w:val="22"/>
              </w:rPr>
              <w:t>s.</w:t>
            </w:r>
            <w:r w:rsidRPr="008A7738">
              <w:rPr>
                <w:i/>
                <w:color w:val="808080" w:themeColor="background1" w:themeShade="80"/>
                <w:sz w:val="22"/>
                <w:szCs w:val="22"/>
                <w:lang w:eastAsia="en-US"/>
              </w:rPr>
              <w:t xml:space="preserve"> </w:t>
            </w:r>
          </w:p>
          <w:p w:rsidR="009E7ED9" w:rsidRPr="00B90198" w:rsidRDefault="002220CA" w:rsidP="00FE01CC">
            <w:pPr>
              <w:pStyle w:val="Default"/>
              <w:spacing w:before="120"/>
              <w:jc w:val="both"/>
              <w:rPr>
                <w:i/>
                <w:color w:val="0000FF"/>
                <w:sz w:val="18"/>
                <w:szCs w:val="18"/>
                <w:lang w:eastAsia="en-US"/>
              </w:rPr>
            </w:pPr>
            <w:r w:rsidRPr="008A7738">
              <w:rPr>
                <w:color w:val="auto"/>
                <w:sz w:val="22"/>
                <w:szCs w:val="22"/>
              </w:rPr>
              <w:t xml:space="preserve">Support for community engagement has assisted with progress towards the completion of School-Community Partnership Agreements </w:t>
            </w:r>
            <w:r w:rsidR="00FE01CC">
              <w:rPr>
                <w:color w:val="auto"/>
                <w:sz w:val="22"/>
                <w:szCs w:val="22"/>
              </w:rPr>
              <w:t>in</w:t>
            </w:r>
            <w:r w:rsidRPr="008A7738">
              <w:rPr>
                <w:color w:val="auto"/>
                <w:sz w:val="22"/>
                <w:szCs w:val="22"/>
              </w:rPr>
              <w:t xml:space="preserve"> 55 Aboriginal and Torres Strait Islander Education Action Plan focus schools.  Identified as key to the improvement of Indigenous student outcomes, the agreements focus on school readiness, student attendance and partnerships between schools, communities and families.</w:t>
            </w:r>
          </w:p>
        </w:tc>
      </w:tr>
      <w:tr w:rsidR="00123551" w:rsidRPr="006059F6" w:rsidTr="00DF4074">
        <w:trPr>
          <w:trHeight w:val="1154"/>
        </w:trPr>
        <w:tc>
          <w:tcPr>
            <w:tcW w:w="10260" w:type="dxa"/>
            <w:tcBorders>
              <w:bottom w:val="single" w:sz="4" w:space="0" w:color="auto"/>
            </w:tcBorders>
          </w:tcPr>
          <w:p w:rsidR="00123551" w:rsidRPr="008A7738" w:rsidRDefault="00FE01CC" w:rsidP="00FE01CC">
            <w:pPr>
              <w:keepNext/>
              <w:keepLines/>
              <w:spacing w:before="60" w:after="240"/>
              <w:rPr>
                <w:rFonts w:ascii="Arial" w:hAnsi="Arial" w:cs="Arial"/>
                <w:b/>
                <w:sz w:val="22"/>
                <w:szCs w:val="22"/>
              </w:rPr>
            </w:pPr>
            <w:r>
              <w:br w:type="page"/>
            </w:r>
            <w:r w:rsidR="00123551" w:rsidRPr="008A7738">
              <w:rPr>
                <w:rFonts w:ascii="Arial" w:hAnsi="Arial" w:cs="Arial"/>
                <w:b/>
                <w:sz w:val="22"/>
                <w:szCs w:val="22"/>
              </w:rPr>
              <w:t>Sustainability</w:t>
            </w:r>
          </w:p>
          <w:p w:rsidR="00AA014F" w:rsidRPr="008A7738" w:rsidRDefault="00AA014F" w:rsidP="004F55C3">
            <w:pPr>
              <w:jc w:val="both"/>
              <w:rPr>
                <w:rFonts w:ascii="Arial" w:hAnsi="Arial" w:cs="Arial"/>
                <w:bCs/>
                <w:sz w:val="22"/>
                <w:szCs w:val="22"/>
              </w:rPr>
            </w:pPr>
            <w:r w:rsidRPr="008A7738">
              <w:rPr>
                <w:rFonts w:ascii="Arial" w:hAnsi="Arial" w:cs="Arial"/>
                <w:bCs/>
                <w:sz w:val="22"/>
                <w:szCs w:val="22"/>
              </w:rPr>
              <w:t xml:space="preserve">The multi-layered approach to implementation of reform under the </w:t>
            </w:r>
            <w:r w:rsidRPr="008A7738">
              <w:rPr>
                <w:rFonts w:ascii="Arial" w:hAnsi="Arial" w:cs="Arial"/>
                <w:bCs/>
                <w:i/>
                <w:sz w:val="22"/>
                <w:szCs w:val="22"/>
              </w:rPr>
              <w:t>Low S</w:t>
            </w:r>
            <w:r w:rsidR="00380BD2" w:rsidRPr="008A7738">
              <w:rPr>
                <w:rFonts w:ascii="Arial" w:hAnsi="Arial" w:cs="Arial"/>
                <w:bCs/>
                <w:i/>
                <w:sz w:val="22"/>
                <w:szCs w:val="22"/>
              </w:rPr>
              <w:t>ocio-</w:t>
            </w:r>
            <w:r w:rsidRPr="008A7738">
              <w:rPr>
                <w:rFonts w:ascii="Arial" w:hAnsi="Arial" w:cs="Arial"/>
                <w:bCs/>
                <w:i/>
                <w:sz w:val="22"/>
                <w:szCs w:val="22"/>
              </w:rPr>
              <w:t>E</w:t>
            </w:r>
            <w:r w:rsidR="00380BD2" w:rsidRPr="008A7738">
              <w:rPr>
                <w:rFonts w:ascii="Arial" w:hAnsi="Arial" w:cs="Arial"/>
                <w:bCs/>
                <w:i/>
                <w:sz w:val="22"/>
                <w:szCs w:val="22"/>
              </w:rPr>
              <w:t xml:space="preserve">conomic </w:t>
            </w:r>
            <w:r w:rsidRPr="008A7738">
              <w:rPr>
                <w:rFonts w:ascii="Arial" w:hAnsi="Arial" w:cs="Arial"/>
                <w:bCs/>
                <w:i/>
                <w:sz w:val="22"/>
                <w:szCs w:val="22"/>
              </w:rPr>
              <w:t>S</w:t>
            </w:r>
            <w:r w:rsidR="00380BD2" w:rsidRPr="008A7738">
              <w:rPr>
                <w:rFonts w:ascii="Arial" w:hAnsi="Arial" w:cs="Arial"/>
                <w:bCs/>
                <w:i/>
                <w:sz w:val="22"/>
                <w:szCs w:val="22"/>
              </w:rPr>
              <w:t>tatus Communities</w:t>
            </w:r>
            <w:r w:rsidRPr="008A7738">
              <w:rPr>
                <w:rFonts w:ascii="Arial" w:hAnsi="Arial" w:cs="Arial"/>
                <w:bCs/>
                <w:i/>
                <w:sz w:val="22"/>
                <w:szCs w:val="22"/>
              </w:rPr>
              <w:t xml:space="preserve"> National Partnership</w:t>
            </w:r>
            <w:r w:rsidRPr="008A7738">
              <w:rPr>
                <w:rFonts w:ascii="Arial" w:hAnsi="Arial" w:cs="Arial"/>
                <w:bCs/>
                <w:sz w:val="22"/>
                <w:szCs w:val="22"/>
              </w:rPr>
              <w:t xml:space="preserve"> provides for a degree of sustainability.  At the system and sector le</w:t>
            </w:r>
            <w:r w:rsidRPr="008A7738">
              <w:rPr>
                <w:rFonts w:ascii="Arial" w:hAnsi="Arial" w:cs="Arial"/>
                <w:sz w:val="22"/>
                <w:szCs w:val="22"/>
              </w:rPr>
              <w:t>vels, products such as virtual schooling have been developed, which complement localised solutions and site based reforms such as site based coaching and capacity building.  In particular, the focus for sustainable reform in the Northern Territory</w:t>
            </w:r>
            <w:r w:rsidR="00380BD2" w:rsidRPr="008A7738">
              <w:rPr>
                <w:rFonts w:ascii="Arial" w:hAnsi="Arial" w:cs="Arial"/>
                <w:sz w:val="22"/>
                <w:szCs w:val="22"/>
              </w:rPr>
              <w:t xml:space="preserve"> </w:t>
            </w:r>
            <w:r w:rsidRPr="008A7738">
              <w:rPr>
                <w:rFonts w:ascii="Arial" w:hAnsi="Arial" w:cs="Arial"/>
                <w:sz w:val="22"/>
                <w:szCs w:val="22"/>
              </w:rPr>
              <w:t xml:space="preserve">is the </w:t>
            </w:r>
            <w:r w:rsidR="00FE01CC">
              <w:rPr>
                <w:rFonts w:ascii="Arial" w:hAnsi="Arial" w:cs="Arial"/>
                <w:sz w:val="22"/>
                <w:szCs w:val="22"/>
              </w:rPr>
              <w:t>strengthening</w:t>
            </w:r>
            <w:r w:rsidRPr="008A7738">
              <w:rPr>
                <w:rFonts w:ascii="Arial" w:hAnsi="Arial" w:cs="Arial"/>
                <w:sz w:val="22"/>
                <w:szCs w:val="22"/>
              </w:rPr>
              <w:t xml:space="preserve"> of community engagement </w:t>
            </w:r>
            <w:r w:rsidR="00FE01CC">
              <w:rPr>
                <w:rFonts w:ascii="Arial" w:hAnsi="Arial" w:cs="Arial"/>
                <w:sz w:val="22"/>
                <w:szCs w:val="22"/>
              </w:rPr>
              <w:t xml:space="preserve">in education and enhancing the participation of local community members in the delivery of education and school governance processes. Strong community engagement </w:t>
            </w:r>
            <w:r w:rsidRPr="008A7738">
              <w:rPr>
                <w:rFonts w:ascii="Arial" w:hAnsi="Arial" w:cs="Arial"/>
                <w:sz w:val="22"/>
                <w:szCs w:val="22"/>
              </w:rPr>
              <w:t>underpins</w:t>
            </w:r>
            <w:r w:rsidR="00FE01CC">
              <w:rPr>
                <w:rFonts w:ascii="Arial" w:hAnsi="Arial" w:cs="Arial"/>
                <w:sz w:val="22"/>
                <w:szCs w:val="22"/>
              </w:rPr>
              <w:t xml:space="preserve"> all initiatives under the SSNP with the aim of ensuring the design and delivery of services is consistent with the education aspirations of the local community.</w:t>
            </w:r>
            <w:r w:rsidRPr="008A7738">
              <w:rPr>
                <w:rFonts w:ascii="Arial" w:hAnsi="Arial" w:cs="Arial"/>
                <w:bCs/>
                <w:sz w:val="22"/>
                <w:szCs w:val="22"/>
              </w:rPr>
              <w:t xml:space="preserve">  </w:t>
            </w:r>
          </w:p>
          <w:p w:rsidR="00123551" w:rsidRPr="00910F4F" w:rsidRDefault="00123551" w:rsidP="00123551">
            <w:pPr>
              <w:keepNext/>
              <w:keepLines/>
              <w:rPr>
                <w:rFonts w:asciiTheme="minorHAnsi" w:hAnsiTheme="minorHAnsi" w:cstheme="minorHAnsi"/>
                <w:bCs/>
                <w:color w:val="1F497D"/>
                <w:szCs w:val="24"/>
              </w:rPr>
            </w:pPr>
          </w:p>
        </w:tc>
      </w:tr>
    </w:tbl>
    <w:p w:rsidR="00FE01CC" w:rsidRDefault="00FE01CC">
      <w: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910F4F" w:rsidTr="00DF4074">
        <w:trPr>
          <w:trHeight w:val="558"/>
        </w:trPr>
        <w:tc>
          <w:tcPr>
            <w:tcW w:w="10260" w:type="dxa"/>
            <w:shd w:val="clear" w:color="auto" w:fill="95B3D7" w:themeFill="accent1" w:themeFillTint="99"/>
          </w:tcPr>
          <w:p w:rsidR="008A7738" w:rsidRDefault="008A7738" w:rsidP="00FC0601">
            <w:pPr>
              <w:spacing w:after="120"/>
              <w:rPr>
                <w:rFonts w:asciiTheme="minorHAnsi" w:hAnsiTheme="minorHAnsi" w:cstheme="minorHAnsi"/>
                <w:b/>
                <w:szCs w:val="24"/>
              </w:rPr>
            </w:pPr>
            <w:r w:rsidRPr="00E546FA">
              <w:rPr>
                <w:rFonts w:asciiTheme="minorHAnsi" w:hAnsiTheme="minorHAnsi" w:cstheme="minorHAnsi"/>
                <w:b/>
                <w:szCs w:val="24"/>
              </w:rPr>
              <w:t>Showcase / Exemplary Activities – 1 January to 31 December 2012</w:t>
            </w:r>
          </w:p>
          <w:p w:rsidR="00D737DD" w:rsidRPr="00A31D83" w:rsidRDefault="00D15736" w:rsidP="00FC0601">
            <w:pPr>
              <w:spacing w:after="120"/>
              <w:rPr>
                <w:rFonts w:ascii="Arial" w:eastAsiaTheme="minorHAnsi" w:hAnsi="Arial" w:cs="Arial"/>
                <w:b/>
                <w:i/>
                <w:color w:val="000000"/>
                <w:sz w:val="22"/>
                <w:szCs w:val="22"/>
                <w:lang w:eastAsia="en-AU"/>
              </w:rPr>
            </w:pPr>
            <w:r w:rsidRPr="001B6181">
              <w:rPr>
                <w:rFonts w:ascii="Arial" w:eastAsiaTheme="minorHAnsi" w:hAnsi="Arial" w:cs="Arial"/>
                <w:noProof/>
                <w:color w:val="000000"/>
                <w:sz w:val="22"/>
                <w:szCs w:val="22"/>
                <w:lang w:eastAsia="en-AU"/>
              </w:rPr>
              <w:drawing>
                <wp:anchor distT="0" distB="0" distL="114300" distR="114300" simplePos="0" relativeHeight="251660800" behindDoc="0" locked="0" layoutInCell="1" allowOverlap="1" wp14:anchorId="4636E2BB" wp14:editId="42A4F294">
                  <wp:simplePos x="0" y="0"/>
                  <wp:positionH relativeFrom="column">
                    <wp:posOffset>-63500</wp:posOffset>
                  </wp:positionH>
                  <wp:positionV relativeFrom="paragraph">
                    <wp:posOffset>45720</wp:posOffset>
                  </wp:positionV>
                  <wp:extent cx="1558290" cy="1483360"/>
                  <wp:effectExtent l="0" t="0" r="3810" b="2540"/>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8290" cy="1483360"/>
                          </a:xfrm>
                          <a:prstGeom prst="rect">
                            <a:avLst/>
                          </a:prstGeom>
                          <a:noFill/>
                          <a:ln>
                            <a:noFill/>
                          </a:ln>
                        </pic:spPr>
                      </pic:pic>
                    </a:graphicData>
                  </a:graphic>
                  <wp14:sizeRelH relativeFrom="page">
                    <wp14:pctWidth>0</wp14:pctWidth>
                  </wp14:sizeRelH>
                  <wp14:sizeRelV relativeFrom="page">
                    <wp14:pctHeight>0</wp14:pctHeight>
                  </wp14:sizeRelV>
                </wp:anchor>
              </w:drawing>
            </w:r>
            <w:r w:rsidR="00D737DD" w:rsidRPr="00FC0601">
              <w:rPr>
                <w:rFonts w:ascii="Arial" w:eastAsiaTheme="minorHAnsi" w:hAnsi="Arial" w:cs="Arial"/>
                <w:b/>
                <w:i/>
                <w:color w:val="000000"/>
                <w:sz w:val="22"/>
                <w:szCs w:val="22"/>
                <w:lang w:eastAsia="en-AU"/>
              </w:rPr>
              <w:t>Remote Whole School Reform – Maningrida School</w:t>
            </w:r>
          </w:p>
          <w:p w:rsidR="00D737DD" w:rsidRPr="001B6181" w:rsidRDefault="00D737DD" w:rsidP="00D737DD">
            <w:pPr>
              <w:jc w:val="both"/>
              <w:rPr>
                <w:rFonts w:ascii="Arial" w:eastAsiaTheme="minorHAnsi" w:hAnsi="Arial" w:cs="Arial"/>
                <w:color w:val="000000"/>
                <w:sz w:val="22"/>
                <w:szCs w:val="22"/>
                <w:lang w:eastAsia="en-AU"/>
              </w:rPr>
            </w:pPr>
            <w:r w:rsidRPr="001B6181">
              <w:rPr>
                <w:rFonts w:ascii="Arial" w:eastAsiaTheme="minorHAnsi" w:hAnsi="Arial" w:cs="Arial"/>
                <w:color w:val="000000"/>
                <w:sz w:val="22"/>
                <w:szCs w:val="22"/>
                <w:lang w:eastAsia="en-AU"/>
              </w:rPr>
              <w:t>Maningrida School is situated in the Maningrida Community which is located in Northern Arnhem Land approximately 550km east of Darwin. The schools ICSEA value is 596 and caters for students in years preschool to year 12. There are approximately 593 students enrolled in the school with 96.5% identified as Indigenous.</w:t>
            </w:r>
          </w:p>
          <w:p w:rsidR="00D737DD" w:rsidRPr="001B6181" w:rsidRDefault="00D737DD" w:rsidP="00D737DD">
            <w:pPr>
              <w:jc w:val="both"/>
              <w:rPr>
                <w:rFonts w:asciiTheme="minorHAnsi" w:eastAsiaTheme="minorHAnsi" w:hAnsiTheme="minorHAnsi" w:cstheme="minorBidi"/>
                <w:sz w:val="22"/>
                <w:szCs w:val="22"/>
                <w:lang w:val="en-US"/>
              </w:rPr>
            </w:pPr>
          </w:p>
          <w:p w:rsidR="00D737DD" w:rsidRDefault="00D737DD" w:rsidP="00D737DD">
            <w:pPr>
              <w:jc w:val="both"/>
              <w:rPr>
                <w:rFonts w:ascii="Arial" w:hAnsi="Arial" w:cs="Arial"/>
                <w:bCs/>
                <w:i/>
                <w:sz w:val="22"/>
                <w:szCs w:val="22"/>
              </w:rPr>
            </w:pPr>
            <w:r w:rsidRPr="001B6181">
              <w:rPr>
                <w:rFonts w:ascii="Arial" w:eastAsiaTheme="minorHAnsi" w:hAnsi="Arial" w:cs="Arial"/>
                <w:color w:val="000000"/>
                <w:sz w:val="22"/>
                <w:szCs w:val="22"/>
                <w:lang w:eastAsia="en-AU"/>
              </w:rPr>
              <w:t xml:space="preserve">Maningrida School is participating in the Remote Whole School Reform (RWSR) initiative funded under </w:t>
            </w:r>
            <w:r w:rsidR="00022339">
              <w:rPr>
                <w:rFonts w:ascii="Arial" w:eastAsiaTheme="minorHAnsi" w:hAnsi="Arial" w:cs="Arial"/>
                <w:color w:val="000000"/>
                <w:sz w:val="22"/>
                <w:szCs w:val="22"/>
                <w:lang w:eastAsia="en-AU"/>
              </w:rPr>
              <w:t xml:space="preserve">the </w:t>
            </w:r>
            <w:r w:rsidR="00022339" w:rsidRPr="00380BD2">
              <w:rPr>
                <w:rFonts w:ascii="Arial" w:hAnsi="Arial" w:cs="Arial"/>
                <w:bCs/>
                <w:i/>
                <w:sz w:val="22"/>
                <w:szCs w:val="22"/>
              </w:rPr>
              <w:t>Low Socio-Economic Status Communities</w:t>
            </w:r>
            <w:r w:rsidR="00022339">
              <w:rPr>
                <w:rFonts w:ascii="Arial" w:hAnsi="Arial" w:cs="Arial"/>
                <w:bCs/>
                <w:i/>
                <w:sz w:val="22"/>
                <w:szCs w:val="22"/>
              </w:rPr>
              <w:t xml:space="preserve"> National </w:t>
            </w:r>
            <w:r w:rsidR="00D76D34">
              <w:rPr>
                <w:rFonts w:ascii="Arial" w:hAnsi="Arial" w:cs="Arial"/>
                <w:bCs/>
                <w:i/>
                <w:sz w:val="22"/>
                <w:szCs w:val="22"/>
              </w:rPr>
              <w:t xml:space="preserve">Partnership </w:t>
            </w:r>
            <w:r w:rsidR="00022339" w:rsidRPr="00A31D83">
              <w:rPr>
                <w:rFonts w:ascii="Arial" w:hAnsi="Arial" w:cs="Arial"/>
                <w:bCs/>
                <w:sz w:val="22"/>
                <w:szCs w:val="22"/>
              </w:rPr>
              <w:t xml:space="preserve">and </w:t>
            </w:r>
            <w:r w:rsidR="00D76D34" w:rsidRPr="00A31D83">
              <w:rPr>
                <w:rFonts w:ascii="Arial" w:hAnsi="Arial" w:cs="Arial"/>
                <w:bCs/>
                <w:sz w:val="22"/>
                <w:szCs w:val="22"/>
              </w:rPr>
              <w:t>the</w:t>
            </w:r>
            <w:r w:rsidR="00D76D34">
              <w:rPr>
                <w:rFonts w:ascii="Arial" w:hAnsi="Arial" w:cs="Arial"/>
                <w:bCs/>
                <w:i/>
                <w:sz w:val="22"/>
                <w:szCs w:val="22"/>
              </w:rPr>
              <w:t xml:space="preserve"> </w:t>
            </w:r>
            <w:r w:rsidR="00022339">
              <w:rPr>
                <w:rFonts w:ascii="Arial" w:hAnsi="Arial" w:cs="Arial"/>
                <w:bCs/>
                <w:i/>
                <w:sz w:val="22"/>
                <w:szCs w:val="22"/>
              </w:rPr>
              <w:t>Closing the Gap in the Northern Territory National Partnership.</w:t>
            </w:r>
            <w:r w:rsidR="00022339" w:rsidRPr="00380BD2">
              <w:rPr>
                <w:rFonts w:ascii="Arial" w:hAnsi="Arial" w:cs="Arial"/>
                <w:bCs/>
                <w:i/>
                <w:sz w:val="22"/>
                <w:szCs w:val="22"/>
              </w:rPr>
              <w:t xml:space="preserve"> </w:t>
            </w:r>
          </w:p>
          <w:p w:rsidR="008A7738" w:rsidRPr="001B6181" w:rsidRDefault="008A7738" w:rsidP="00D737DD">
            <w:pPr>
              <w:jc w:val="both"/>
              <w:rPr>
                <w:rFonts w:asciiTheme="minorHAnsi" w:eastAsiaTheme="minorHAnsi" w:hAnsiTheme="minorHAnsi" w:cstheme="minorBidi"/>
                <w:sz w:val="22"/>
                <w:szCs w:val="22"/>
                <w:lang w:val="en-US"/>
              </w:rPr>
            </w:pPr>
          </w:p>
          <w:p w:rsidR="005E66C4" w:rsidRDefault="005E66C4" w:rsidP="00D737DD">
            <w:pPr>
              <w:jc w:val="both"/>
              <w:rPr>
                <w:rFonts w:ascii="Arial" w:eastAsiaTheme="minorHAnsi" w:hAnsi="Arial" w:cs="Arial"/>
                <w:color w:val="000000"/>
                <w:sz w:val="22"/>
                <w:szCs w:val="22"/>
                <w:lang w:eastAsia="en-AU"/>
              </w:rPr>
            </w:pPr>
            <w:r w:rsidRPr="001B6181">
              <w:rPr>
                <w:rFonts w:ascii="Arial" w:eastAsiaTheme="minorHAnsi" w:hAnsi="Arial" w:cs="Arial"/>
                <w:noProof/>
                <w:color w:val="000000"/>
                <w:sz w:val="22"/>
                <w:szCs w:val="22"/>
                <w:lang w:eastAsia="en-AU"/>
              </w:rPr>
              <w:drawing>
                <wp:anchor distT="0" distB="0" distL="114300" distR="114300" simplePos="0" relativeHeight="251681280" behindDoc="0" locked="0" layoutInCell="1" allowOverlap="1" wp14:anchorId="4CFAFF04" wp14:editId="541621D5">
                  <wp:simplePos x="0" y="0"/>
                  <wp:positionH relativeFrom="column">
                    <wp:posOffset>3029585</wp:posOffset>
                  </wp:positionH>
                  <wp:positionV relativeFrom="paragraph">
                    <wp:posOffset>57785</wp:posOffset>
                  </wp:positionV>
                  <wp:extent cx="3227705" cy="1979295"/>
                  <wp:effectExtent l="0" t="0" r="10795" b="20955"/>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D737DD" w:rsidRPr="001B6181">
              <w:rPr>
                <w:rFonts w:ascii="Arial" w:eastAsiaTheme="minorHAnsi" w:hAnsi="Arial" w:cs="Arial"/>
                <w:color w:val="000000"/>
                <w:sz w:val="22"/>
                <w:szCs w:val="22"/>
                <w:lang w:eastAsia="en-AU"/>
              </w:rPr>
              <w:t xml:space="preserve">Ensuring every child attends every day remains a pivotal component for improved educational outcomes for the school and educating students and parents remains a high priority. The cultural advisor remains a key factor in </w:t>
            </w:r>
            <w:r w:rsidR="00D76D34">
              <w:rPr>
                <w:rFonts w:ascii="Arial" w:eastAsiaTheme="minorHAnsi" w:hAnsi="Arial" w:cs="Arial"/>
                <w:color w:val="000000"/>
                <w:sz w:val="22"/>
                <w:szCs w:val="22"/>
                <w:lang w:eastAsia="en-AU"/>
              </w:rPr>
              <w:t>delivering</w:t>
            </w:r>
            <w:r w:rsidR="00D76D34" w:rsidRPr="001B6181">
              <w:rPr>
                <w:rFonts w:ascii="Arial" w:eastAsiaTheme="minorHAnsi" w:hAnsi="Arial" w:cs="Arial"/>
                <w:color w:val="000000"/>
                <w:sz w:val="22"/>
                <w:szCs w:val="22"/>
                <w:lang w:eastAsia="en-AU"/>
              </w:rPr>
              <w:t xml:space="preserve"> </w:t>
            </w:r>
            <w:r w:rsidR="00D737DD" w:rsidRPr="001B6181">
              <w:rPr>
                <w:rFonts w:ascii="Arial" w:eastAsiaTheme="minorHAnsi" w:hAnsi="Arial" w:cs="Arial"/>
                <w:color w:val="000000"/>
                <w:sz w:val="22"/>
                <w:szCs w:val="22"/>
                <w:lang w:eastAsia="en-AU"/>
              </w:rPr>
              <w:t xml:space="preserve">this message </w:t>
            </w:r>
            <w:r w:rsidR="00D76D34">
              <w:rPr>
                <w:rFonts w:ascii="Arial" w:eastAsiaTheme="minorHAnsi" w:hAnsi="Arial" w:cs="Arial"/>
                <w:color w:val="000000"/>
                <w:sz w:val="22"/>
                <w:szCs w:val="22"/>
                <w:lang w:eastAsia="en-AU"/>
              </w:rPr>
              <w:t>in</w:t>
            </w:r>
            <w:r w:rsidR="00D76D34" w:rsidRPr="001B6181">
              <w:rPr>
                <w:rFonts w:ascii="Arial" w:eastAsiaTheme="minorHAnsi" w:hAnsi="Arial" w:cs="Arial"/>
                <w:color w:val="000000"/>
                <w:sz w:val="22"/>
                <w:szCs w:val="22"/>
                <w:lang w:eastAsia="en-AU"/>
              </w:rPr>
              <w:t xml:space="preserve"> </w:t>
            </w:r>
            <w:r w:rsidR="00D737DD" w:rsidRPr="001B6181">
              <w:rPr>
                <w:rFonts w:ascii="Arial" w:eastAsiaTheme="minorHAnsi" w:hAnsi="Arial" w:cs="Arial"/>
                <w:color w:val="000000"/>
                <w:sz w:val="22"/>
                <w:szCs w:val="22"/>
                <w:lang w:eastAsia="en-AU"/>
              </w:rPr>
              <w:t>the community. Additionally, curriculum support programs</w:t>
            </w:r>
            <w:r w:rsidR="00D76D34">
              <w:rPr>
                <w:rFonts w:ascii="Arial" w:eastAsiaTheme="minorHAnsi" w:hAnsi="Arial" w:cs="Arial"/>
                <w:color w:val="000000"/>
                <w:sz w:val="22"/>
                <w:szCs w:val="22"/>
                <w:lang w:eastAsia="en-AU"/>
              </w:rPr>
              <w:t>,</w:t>
            </w:r>
            <w:r w:rsidR="00D737DD" w:rsidRPr="001B6181">
              <w:rPr>
                <w:rFonts w:ascii="Arial" w:eastAsiaTheme="minorHAnsi" w:hAnsi="Arial" w:cs="Arial"/>
                <w:color w:val="000000"/>
                <w:sz w:val="22"/>
                <w:szCs w:val="22"/>
                <w:lang w:eastAsia="en-AU"/>
              </w:rPr>
              <w:t xml:space="preserve"> funded </w:t>
            </w:r>
            <w:r w:rsidR="00D76D34">
              <w:rPr>
                <w:rFonts w:ascii="Arial" w:eastAsiaTheme="minorHAnsi" w:hAnsi="Arial" w:cs="Arial"/>
                <w:color w:val="000000"/>
                <w:sz w:val="22"/>
                <w:szCs w:val="22"/>
                <w:lang w:eastAsia="en-AU"/>
              </w:rPr>
              <w:t>through</w:t>
            </w:r>
            <w:r w:rsidR="00D76D34" w:rsidRPr="001B6181">
              <w:rPr>
                <w:rFonts w:ascii="Arial" w:eastAsiaTheme="minorHAnsi" w:hAnsi="Arial" w:cs="Arial"/>
                <w:color w:val="000000"/>
                <w:sz w:val="22"/>
                <w:szCs w:val="22"/>
                <w:lang w:eastAsia="en-AU"/>
              </w:rPr>
              <w:t xml:space="preserve"> </w:t>
            </w:r>
            <w:r w:rsidR="00D737DD" w:rsidRPr="001B6181">
              <w:rPr>
                <w:rFonts w:ascii="Arial" w:eastAsiaTheme="minorHAnsi" w:hAnsi="Arial" w:cs="Arial"/>
                <w:color w:val="000000"/>
                <w:sz w:val="22"/>
                <w:szCs w:val="22"/>
                <w:lang w:eastAsia="en-AU"/>
              </w:rPr>
              <w:t>RWSR</w:t>
            </w:r>
            <w:r w:rsidR="00D76D34">
              <w:rPr>
                <w:rFonts w:ascii="Arial" w:eastAsiaTheme="minorHAnsi" w:hAnsi="Arial" w:cs="Arial"/>
                <w:color w:val="000000"/>
                <w:sz w:val="22"/>
                <w:szCs w:val="22"/>
                <w:lang w:eastAsia="en-AU"/>
              </w:rPr>
              <w:t>,</w:t>
            </w:r>
            <w:r w:rsidR="00D737DD" w:rsidRPr="001B6181">
              <w:rPr>
                <w:rFonts w:ascii="Arial" w:eastAsiaTheme="minorHAnsi" w:hAnsi="Arial" w:cs="Arial"/>
                <w:color w:val="000000"/>
                <w:sz w:val="22"/>
                <w:szCs w:val="22"/>
                <w:lang w:eastAsia="en-AU"/>
              </w:rPr>
              <w:t xml:space="preserve"> offer further incentive</w:t>
            </w:r>
            <w:r w:rsidR="00D76D34">
              <w:rPr>
                <w:rFonts w:ascii="Arial" w:eastAsiaTheme="minorHAnsi" w:hAnsi="Arial" w:cs="Arial"/>
                <w:color w:val="000000"/>
                <w:sz w:val="22"/>
                <w:szCs w:val="22"/>
                <w:lang w:eastAsia="en-AU"/>
              </w:rPr>
              <w:t>s</w:t>
            </w:r>
            <w:r w:rsidR="00D737DD" w:rsidRPr="001B6181">
              <w:rPr>
                <w:rFonts w:ascii="Arial" w:eastAsiaTheme="minorHAnsi" w:hAnsi="Arial" w:cs="Arial"/>
                <w:color w:val="000000"/>
                <w:sz w:val="22"/>
                <w:szCs w:val="22"/>
                <w:lang w:eastAsia="en-AU"/>
              </w:rPr>
              <w:t xml:space="preserve"> for students to attend and engage with school. </w:t>
            </w:r>
            <w:r w:rsidR="00D76D34">
              <w:rPr>
                <w:rFonts w:ascii="Arial" w:eastAsiaTheme="minorHAnsi" w:hAnsi="Arial" w:cs="Arial"/>
                <w:color w:val="000000"/>
                <w:sz w:val="22"/>
                <w:szCs w:val="22"/>
                <w:lang w:eastAsia="en-AU"/>
              </w:rPr>
              <w:t xml:space="preserve">The </w:t>
            </w:r>
            <w:r w:rsidR="00D737DD" w:rsidRPr="001B6181">
              <w:rPr>
                <w:rFonts w:ascii="Arial" w:eastAsiaTheme="minorHAnsi" w:hAnsi="Arial" w:cs="Arial"/>
                <w:color w:val="000000"/>
                <w:sz w:val="22"/>
                <w:szCs w:val="22"/>
                <w:lang w:eastAsia="en-AU"/>
              </w:rPr>
              <w:t>integrated effort of the cultural advisor and curriculum support programs</w:t>
            </w:r>
            <w:r w:rsidR="00D76D34">
              <w:rPr>
                <w:rFonts w:ascii="Arial" w:eastAsiaTheme="minorHAnsi" w:hAnsi="Arial" w:cs="Arial"/>
                <w:color w:val="000000"/>
                <w:sz w:val="22"/>
                <w:szCs w:val="22"/>
                <w:lang w:eastAsia="en-AU"/>
              </w:rPr>
              <w:t xml:space="preserve"> has seen</w:t>
            </w:r>
            <w:r w:rsidR="008A7738">
              <w:rPr>
                <w:rFonts w:ascii="Arial" w:eastAsiaTheme="minorHAnsi" w:hAnsi="Arial" w:cs="Arial"/>
                <w:color w:val="000000"/>
                <w:sz w:val="22"/>
                <w:szCs w:val="22"/>
                <w:lang w:eastAsia="en-AU"/>
              </w:rPr>
              <w:t xml:space="preserve"> </w:t>
            </w:r>
            <w:r w:rsidR="00D737DD" w:rsidRPr="001B6181">
              <w:rPr>
                <w:rFonts w:ascii="Arial" w:eastAsiaTheme="minorHAnsi" w:hAnsi="Arial" w:cs="Arial"/>
                <w:color w:val="000000"/>
                <w:sz w:val="22"/>
                <w:szCs w:val="22"/>
                <w:lang w:eastAsia="en-AU"/>
              </w:rPr>
              <w:t xml:space="preserve">average </w:t>
            </w:r>
            <w:r w:rsidR="00D76D34">
              <w:rPr>
                <w:rFonts w:ascii="Arial" w:eastAsiaTheme="minorHAnsi" w:hAnsi="Arial" w:cs="Arial"/>
                <w:color w:val="000000"/>
                <w:sz w:val="22"/>
                <w:szCs w:val="22"/>
                <w:lang w:eastAsia="en-AU"/>
              </w:rPr>
              <w:t xml:space="preserve">student </w:t>
            </w:r>
            <w:r w:rsidR="00D737DD" w:rsidRPr="001B6181">
              <w:rPr>
                <w:rFonts w:ascii="Arial" w:eastAsiaTheme="minorHAnsi" w:hAnsi="Arial" w:cs="Arial"/>
                <w:color w:val="000000"/>
                <w:sz w:val="22"/>
                <w:szCs w:val="22"/>
                <w:lang w:eastAsia="en-AU"/>
              </w:rPr>
              <w:t xml:space="preserve">attendance </w:t>
            </w:r>
            <w:r w:rsidR="00D76D34">
              <w:rPr>
                <w:rFonts w:ascii="Arial" w:eastAsiaTheme="minorHAnsi" w:hAnsi="Arial" w:cs="Arial"/>
                <w:color w:val="000000"/>
                <w:sz w:val="22"/>
                <w:szCs w:val="22"/>
                <w:lang w:eastAsia="en-AU"/>
              </w:rPr>
              <w:t>at the school increase.</w:t>
            </w:r>
            <w:r>
              <w:rPr>
                <w:rFonts w:ascii="Arial" w:eastAsiaTheme="minorHAnsi" w:hAnsi="Arial" w:cs="Arial"/>
                <w:color w:val="000000"/>
                <w:sz w:val="22"/>
                <w:szCs w:val="22"/>
                <w:lang w:eastAsia="en-AU"/>
              </w:rPr>
              <w:t xml:space="preserve"> </w:t>
            </w:r>
          </w:p>
          <w:p w:rsidR="005E66C4" w:rsidRDefault="005E66C4" w:rsidP="00D737DD">
            <w:pPr>
              <w:jc w:val="both"/>
              <w:rPr>
                <w:rFonts w:ascii="Arial" w:eastAsiaTheme="minorHAnsi" w:hAnsi="Arial" w:cs="Arial"/>
                <w:color w:val="000000"/>
                <w:sz w:val="22"/>
                <w:szCs w:val="22"/>
                <w:lang w:eastAsia="en-AU"/>
              </w:rPr>
            </w:pPr>
          </w:p>
          <w:p w:rsidR="00D737DD" w:rsidRPr="005E66C4" w:rsidRDefault="00D737DD" w:rsidP="00D737DD">
            <w:pPr>
              <w:jc w:val="both"/>
              <w:rPr>
                <w:rFonts w:ascii="Arial" w:eastAsiaTheme="minorHAnsi" w:hAnsi="Arial" w:cs="Arial"/>
                <w:color w:val="000000"/>
                <w:sz w:val="22"/>
                <w:szCs w:val="22"/>
                <w:lang w:eastAsia="en-AU"/>
              </w:rPr>
            </w:pPr>
            <w:r w:rsidRPr="001B6181">
              <w:rPr>
                <w:rFonts w:ascii="Arial" w:eastAsiaTheme="minorHAnsi" w:hAnsi="Arial" w:cs="Arial"/>
                <w:color w:val="000000"/>
                <w:sz w:val="22"/>
                <w:szCs w:val="22"/>
                <w:lang w:eastAsia="en-AU"/>
              </w:rPr>
              <w:t xml:space="preserve">The average attendance rate of </w:t>
            </w:r>
            <w:r w:rsidR="000553C2">
              <w:rPr>
                <w:rFonts w:ascii="Arial" w:eastAsiaTheme="minorHAnsi" w:hAnsi="Arial" w:cs="Arial"/>
                <w:color w:val="000000"/>
                <w:sz w:val="22"/>
                <w:szCs w:val="22"/>
                <w:lang w:eastAsia="en-AU"/>
              </w:rPr>
              <w:t>I</w:t>
            </w:r>
            <w:r w:rsidRPr="001B6181">
              <w:rPr>
                <w:rFonts w:ascii="Arial" w:eastAsiaTheme="minorHAnsi" w:hAnsi="Arial" w:cs="Arial"/>
                <w:color w:val="000000"/>
                <w:sz w:val="22"/>
                <w:szCs w:val="22"/>
                <w:lang w:eastAsia="en-AU"/>
              </w:rPr>
              <w:t>ndigenous</w:t>
            </w:r>
            <w:r w:rsidR="000553C2">
              <w:rPr>
                <w:rFonts w:ascii="Arial" w:eastAsiaTheme="minorHAnsi" w:hAnsi="Arial" w:cs="Arial"/>
                <w:color w:val="000000"/>
                <w:sz w:val="22"/>
                <w:szCs w:val="22"/>
                <w:lang w:eastAsia="en-AU"/>
              </w:rPr>
              <w:t xml:space="preserve"> students</w:t>
            </w:r>
            <w:r w:rsidRPr="001B6181">
              <w:rPr>
                <w:rFonts w:ascii="Arial" w:eastAsiaTheme="minorHAnsi" w:hAnsi="Arial" w:cs="Arial"/>
                <w:color w:val="000000"/>
                <w:sz w:val="22"/>
                <w:szCs w:val="22"/>
                <w:lang w:eastAsia="en-AU"/>
              </w:rPr>
              <w:t xml:space="preserve"> has improved from 37.5% in 2009 </w:t>
            </w:r>
            <w:r w:rsidR="00AE6C92">
              <w:rPr>
                <w:rFonts w:ascii="Arial" w:eastAsiaTheme="minorHAnsi" w:hAnsi="Arial" w:cs="Arial"/>
                <w:color w:val="000000"/>
                <w:sz w:val="22"/>
                <w:szCs w:val="22"/>
                <w:lang w:eastAsia="en-AU"/>
              </w:rPr>
              <w:t xml:space="preserve">to </w:t>
            </w:r>
            <w:r w:rsidRPr="001B6181">
              <w:rPr>
                <w:rFonts w:ascii="Arial" w:eastAsiaTheme="minorHAnsi" w:hAnsi="Arial" w:cs="Arial"/>
                <w:color w:val="000000"/>
                <w:sz w:val="22"/>
                <w:szCs w:val="22"/>
                <w:lang w:eastAsia="en-AU"/>
              </w:rPr>
              <w:t>49.3%</w:t>
            </w:r>
            <w:r w:rsidRPr="001B6181">
              <w:rPr>
                <w:rFonts w:asciiTheme="minorHAnsi" w:eastAsiaTheme="minorHAnsi" w:hAnsiTheme="minorHAnsi" w:cstheme="minorBidi"/>
                <w:sz w:val="22"/>
                <w:szCs w:val="22"/>
                <w:lang w:val="en-US"/>
              </w:rPr>
              <w:t xml:space="preserve"> </w:t>
            </w:r>
            <w:r w:rsidRPr="001B6181">
              <w:rPr>
                <w:rFonts w:ascii="Arial" w:eastAsiaTheme="minorHAnsi" w:hAnsi="Arial" w:cs="Arial"/>
                <w:color w:val="000000"/>
                <w:sz w:val="22"/>
                <w:szCs w:val="22"/>
                <w:lang w:eastAsia="en-AU"/>
              </w:rPr>
              <w:t>in 2012.</w:t>
            </w:r>
            <w:r w:rsidRPr="001B6181">
              <w:rPr>
                <w:rFonts w:asciiTheme="minorHAnsi" w:eastAsiaTheme="minorHAnsi" w:hAnsiTheme="minorHAnsi" w:cstheme="minorBidi"/>
                <w:sz w:val="22"/>
                <w:szCs w:val="22"/>
                <w:lang w:val="en-US"/>
              </w:rPr>
              <w:t xml:space="preserve"> </w:t>
            </w:r>
          </w:p>
          <w:p w:rsidR="008A7738" w:rsidRDefault="008A7738" w:rsidP="00D737DD">
            <w:pPr>
              <w:jc w:val="both"/>
              <w:rPr>
                <w:rFonts w:ascii="Arial" w:eastAsiaTheme="minorHAnsi" w:hAnsi="Arial" w:cs="Arial"/>
                <w:color w:val="000000"/>
                <w:sz w:val="22"/>
                <w:szCs w:val="22"/>
                <w:lang w:eastAsia="en-AU"/>
              </w:rPr>
            </w:pPr>
          </w:p>
          <w:p w:rsidR="00D737DD" w:rsidRDefault="005E66C4" w:rsidP="00D737DD">
            <w:pPr>
              <w:jc w:val="both"/>
              <w:rPr>
                <w:rFonts w:ascii="Arial" w:eastAsiaTheme="minorHAnsi" w:hAnsi="Arial" w:cs="Arial"/>
                <w:color w:val="000000"/>
                <w:sz w:val="22"/>
                <w:szCs w:val="22"/>
                <w:lang w:eastAsia="en-AU"/>
              </w:rPr>
            </w:pPr>
            <w:r>
              <w:rPr>
                <w:rFonts w:ascii="Arial" w:eastAsiaTheme="minorHAnsi" w:hAnsi="Arial" w:cs="Arial"/>
                <w:b/>
                <w:i/>
                <w:noProof/>
                <w:color w:val="000000"/>
                <w:sz w:val="22"/>
                <w:szCs w:val="22"/>
                <w:lang w:eastAsia="en-AU"/>
              </w:rPr>
              <w:drawing>
                <wp:anchor distT="0" distB="0" distL="114300" distR="114300" simplePos="0" relativeHeight="251677184" behindDoc="0" locked="0" layoutInCell="1" allowOverlap="1" wp14:anchorId="701CB900" wp14:editId="18F21FED">
                  <wp:simplePos x="0" y="0"/>
                  <wp:positionH relativeFrom="column">
                    <wp:posOffset>3505835</wp:posOffset>
                  </wp:positionH>
                  <wp:positionV relativeFrom="paragraph">
                    <wp:posOffset>777875</wp:posOffset>
                  </wp:positionV>
                  <wp:extent cx="2122805" cy="141478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ingrida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22805" cy="141478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heme="minorHAnsi" w:hAnsi="Arial" w:cs="Arial"/>
                <w:b/>
                <w:i/>
                <w:noProof/>
                <w:color w:val="000000"/>
                <w:sz w:val="22"/>
                <w:szCs w:val="22"/>
                <w:lang w:eastAsia="en-AU"/>
              </w:rPr>
              <w:drawing>
                <wp:anchor distT="0" distB="0" distL="114300" distR="114300" simplePos="0" relativeHeight="251676160" behindDoc="0" locked="0" layoutInCell="1" allowOverlap="1" wp14:anchorId="1BBF825E" wp14:editId="1CF91DA0">
                  <wp:simplePos x="0" y="0"/>
                  <wp:positionH relativeFrom="column">
                    <wp:posOffset>1494155</wp:posOffset>
                  </wp:positionH>
                  <wp:positionV relativeFrom="paragraph">
                    <wp:posOffset>721995</wp:posOffset>
                  </wp:positionV>
                  <wp:extent cx="1152525" cy="1537335"/>
                  <wp:effectExtent l="0" t="0" r="9525"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ingrida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52525" cy="1537335"/>
                          </a:xfrm>
                          <a:prstGeom prst="rect">
                            <a:avLst/>
                          </a:prstGeom>
                        </pic:spPr>
                      </pic:pic>
                    </a:graphicData>
                  </a:graphic>
                  <wp14:sizeRelH relativeFrom="page">
                    <wp14:pctWidth>0</wp14:pctWidth>
                  </wp14:sizeRelH>
                  <wp14:sizeRelV relativeFrom="page">
                    <wp14:pctHeight>0</wp14:pctHeight>
                  </wp14:sizeRelV>
                </wp:anchor>
              </w:drawing>
            </w:r>
            <w:r w:rsidR="00D737DD" w:rsidRPr="001B6181">
              <w:rPr>
                <w:rFonts w:ascii="Arial" w:eastAsiaTheme="minorHAnsi" w:hAnsi="Arial" w:cs="Arial"/>
                <w:color w:val="000000"/>
                <w:sz w:val="22"/>
                <w:szCs w:val="22"/>
                <w:lang w:eastAsia="en-AU"/>
              </w:rPr>
              <w:t xml:space="preserve">Another focus </w:t>
            </w:r>
            <w:r w:rsidR="00D76D34">
              <w:rPr>
                <w:rFonts w:ascii="Arial" w:eastAsiaTheme="minorHAnsi" w:hAnsi="Arial" w:cs="Arial"/>
                <w:color w:val="000000"/>
                <w:sz w:val="22"/>
                <w:szCs w:val="22"/>
                <w:lang w:eastAsia="en-AU"/>
              </w:rPr>
              <w:t xml:space="preserve">of the school </w:t>
            </w:r>
            <w:r w:rsidR="00D737DD" w:rsidRPr="001B6181">
              <w:rPr>
                <w:rFonts w:ascii="Arial" w:eastAsiaTheme="minorHAnsi" w:hAnsi="Arial" w:cs="Arial"/>
                <w:color w:val="000000"/>
                <w:sz w:val="22"/>
                <w:szCs w:val="22"/>
                <w:lang w:eastAsia="en-AU"/>
              </w:rPr>
              <w:t>is providing pathways that assist students with the transition from school to employment. RSWR contributes to VET courses offered by the school</w:t>
            </w:r>
            <w:r w:rsidR="00D76D34">
              <w:rPr>
                <w:rFonts w:ascii="Arial" w:eastAsiaTheme="minorHAnsi" w:hAnsi="Arial" w:cs="Arial"/>
                <w:color w:val="000000"/>
                <w:sz w:val="22"/>
                <w:szCs w:val="22"/>
                <w:lang w:eastAsia="en-AU"/>
              </w:rPr>
              <w:t xml:space="preserve"> </w:t>
            </w:r>
            <w:r w:rsidR="00D737DD" w:rsidRPr="001B6181">
              <w:rPr>
                <w:rFonts w:ascii="Arial" w:eastAsiaTheme="minorHAnsi" w:hAnsi="Arial" w:cs="Arial"/>
                <w:color w:val="000000"/>
                <w:sz w:val="22"/>
                <w:szCs w:val="22"/>
                <w:lang w:eastAsia="en-AU"/>
              </w:rPr>
              <w:t xml:space="preserve">in Hospitality, </w:t>
            </w:r>
            <w:r w:rsidR="00D76D34" w:rsidRPr="001B6181">
              <w:rPr>
                <w:rFonts w:ascii="Arial" w:eastAsiaTheme="minorHAnsi" w:hAnsi="Arial" w:cs="Arial"/>
                <w:color w:val="000000"/>
                <w:sz w:val="22"/>
                <w:szCs w:val="22"/>
                <w:lang w:eastAsia="en-AU"/>
              </w:rPr>
              <w:t>Con</w:t>
            </w:r>
            <w:r w:rsidR="00D76D34">
              <w:rPr>
                <w:rFonts w:ascii="Arial" w:eastAsiaTheme="minorHAnsi" w:hAnsi="Arial" w:cs="Arial"/>
                <w:color w:val="000000"/>
                <w:sz w:val="22"/>
                <w:szCs w:val="22"/>
                <w:lang w:eastAsia="en-AU"/>
              </w:rPr>
              <w:t>servation</w:t>
            </w:r>
            <w:r w:rsidR="00D76D34" w:rsidRPr="001B6181">
              <w:rPr>
                <w:rFonts w:ascii="Arial" w:eastAsiaTheme="minorHAnsi" w:hAnsi="Arial" w:cs="Arial"/>
                <w:color w:val="000000"/>
                <w:sz w:val="22"/>
                <w:szCs w:val="22"/>
                <w:lang w:eastAsia="en-AU"/>
              </w:rPr>
              <w:t xml:space="preserve"> </w:t>
            </w:r>
            <w:r w:rsidR="00D737DD" w:rsidRPr="001B6181">
              <w:rPr>
                <w:rFonts w:ascii="Arial" w:eastAsiaTheme="minorHAnsi" w:hAnsi="Arial" w:cs="Arial"/>
                <w:color w:val="000000"/>
                <w:sz w:val="22"/>
                <w:szCs w:val="22"/>
                <w:lang w:eastAsia="en-AU"/>
              </w:rPr>
              <w:t xml:space="preserve">&amp; Land Management and Business. </w:t>
            </w:r>
            <w:r w:rsidR="00D76D34">
              <w:rPr>
                <w:rFonts w:ascii="Arial" w:eastAsiaTheme="minorHAnsi" w:hAnsi="Arial" w:cs="Arial"/>
                <w:color w:val="000000"/>
                <w:sz w:val="22"/>
                <w:szCs w:val="22"/>
                <w:lang w:eastAsia="en-AU"/>
              </w:rPr>
              <w:t>In</w:t>
            </w:r>
            <w:r w:rsidR="00D76D34" w:rsidRPr="001B6181">
              <w:rPr>
                <w:rFonts w:ascii="Arial" w:eastAsiaTheme="minorHAnsi" w:hAnsi="Arial" w:cs="Arial"/>
                <w:color w:val="000000"/>
                <w:sz w:val="22"/>
                <w:szCs w:val="22"/>
                <w:lang w:eastAsia="en-AU"/>
              </w:rPr>
              <w:t xml:space="preserve"> </w:t>
            </w:r>
            <w:r w:rsidR="00D737DD" w:rsidRPr="001B6181">
              <w:rPr>
                <w:rFonts w:ascii="Arial" w:eastAsiaTheme="minorHAnsi" w:hAnsi="Arial" w:cs="Arial"/>
                <w:color w:val="000000"/>
                <w:sz w:val="22"/>
                <w:szCs w:val="22"/>
                <w:lang w:eastAsia="en-AU"/>
              </w:rPr>
              <w:t xml:space="preserve">2012, </w:t>
            </w:r>
            <w:r w:rsidR="00D76D34">
              <w:rPr>
                <w:rFonts w:ascii="Arial" w:eastAsiaTheme="minorHAnsi" w:hAnsi="Arial" w:cs="Arial"/>
                <w:color w:val="000000"/>
                <w:sz w:val="22"/>
                <w:szCs w:val="22"/>
                <w:lang w:eastAsia="en-AU"/>
              </w:rPr>
              <w:t>nine</w:t>
            </w:r>
            <w:r w:rsidR="00D737DD" w:rsidRPr="001B6181">
              <w:rPr>
                <w:rFonts w:ascii="Arial" w:eastAsiaTheme="minorHAnsi" w:hAnsi="Arial" w:cs="Arial"/>
                <w:color w:val="000000"/>
                <w:sz w:val="22"/>
                <w:szCs w:val="22"/>
                <w:lang w:eastAsia="en-AU"/>
              </w:rPr>
              <w:t xml:space="preserve"> middle school students and </w:t>
            </w:r>
            <w:r w:rsidR="00D76D34">
              <w:rPr>
                <w:rFonts w:ascii="Arial" w:eastAsiaTheme="minorHAnsi" w:hAnsi="Arial" w:cs="Arial"/>
                <w:color w:val="000000"/>
                <w:sz w:val="22"/>
                <w:szCs w:val="22"/>
                <w:lang w:eastAsia="en-AU"/>
              </w:rPr>
              <w:t>five</w:t>
            </w:r>
            <w:r w:rsidR="00D737DD" w:rsidRPr="001B6181">
              <w:rPr>
                <w:rFonts w:ascii="Arial" w:eastAsiaTheme="minorHAnsi" w:hAnsi="Arial" w:cs="Arial"/>
                <w:color w:val="000000"/>
                <w:sz w:val="22"/>
                <w:szCs w:val="22"/>
                <w:lang w:eastAsia="en-AU"/>
              </w:rPr>
              <w:t xml:space="preserve"> senior students </w:t>
            </w:r>
            <w:r w:rsidR="00D76D34">
              <w:rPr>
                <w:rFonts w:ascii="Arial" w:eastAsiaTheme="minorHAnsi" w:hAnsi="Arial" w:cs="Arial"/>
                <w:color w:val="000000"/>
                <w:sz w:val="22"/>
                <w:szCs w:val="22"/>
                <w:lang w:eastAsia="en-AU"/>
              </w:rPr>
              <w:t>completed</w:t>
            </w:r>
            <w:r w:rsidR="00D737DD" w:rsidRPr="001B6181">
              <w:rPr>
                <w:rFonts w:ascii="Arial" w:eastAsiaTheme="minorHAnsi" w:hAnsi="Arial" w:cs="Arial"/>
                <w:color w:val="000000"/>
                <w:sz w:val="22"/>
                <w:szCs w:val="22"/>
                <w:lang w:eastAsia="en-AU"/>
              </w:rPr>
              <w:t xml:space="preserve"> certificates. </w:t>
            </w:r>
            <w:r w:rsidR="00D76D34">
              <w:rPr>
                <w:rFonts w:ascii="Arial" w:eastAsiaTheme="minorHAnsi" w:hAnsi="Arial" w:cs="Arial"/>
                <w:color w:val="000000"/>
                <w:sz w:val="22"/>
                <w:szCs w:val="22"/>
                <w:lang w:eastAsia="en-AU"/>
              </w:rPr>
              <w:t>A f</w:t>
            </w:r>
            <w:r w:rsidR="00D737DD" w:rsidRPr="001B6181">
              <w:rPr>
                <w:rFonts w:ascii="Arial" w:eastAsiaTheme="minorHAnsi" w:hAnsi="Arial" w:cs="Arial"/>
                <w:color w:val="000000"/>
                <w:sz w:val="22"/>
                <w:szCs w:val="22"/>
                <w:lang w:eastAsia="en-AU"/>
              </w:rPr>
              <w:t>urther 17 students completed Construction White Card training and First Aid Certificate</w:t>
            </w:r>
            <w:r w:rsidR="00D76D34">
              <w:rPr>
                <w:rFonts w:ascii="Arial" w:eastAsiaTheme="minorHAnsi" w:hAnsi="Arial" w:cs="Arial"/>
                <w:color w:val="000000"/>
                <w:sz w:val="22"/>
                <w:szCs w:val="22"/>
                <w:lang w:eastAsia="en-AU"/>
              </w:rPr>
              <w:t>s</w:t>
            </w:r>
            <w:r w:rsidR="00D737DD" w:rsidRPr="001B6181">
              <w:rPr>
                <w:rFonts w:ascii="Arial" w:eastAsiaTheme="minorHAnsi" w:hAnsi="Arial" w:cs="Arial"/>
                <w:color w:val="000000"/>
                <w:sz w:val="22"/>
                <w:szCs w:val="22"/>
                <w:lang w:eastAsia="en-AU"/>
              </w:rPr>
              <w:t>.</w:t>
            </w:r>
          </w:p>
          <w:p w:rsidR="00D737DD" w:rsidRDefault="00D737DD" w:rsidP="00D737DD">
            <w:pPr>
              <w:jc w:val="both"/>
              <w:rPr>
                <w:rFonts w:ascii="Arial" w:eastAsiaTheme="minorHAnsi" w:hAnsi="Arial" w:cs="Arial"/>
                <w:color w:val="000000"/>
                <w:sz w:val="22"/>
                <w:szCs w:val="22"/>
                <w:lang w:eastAsia="en-AU"/>
              </w:rPr>
            </w:pPr>
          </w:p>
          <w:p w:rsidR="00FC0601" w:rsidRDefault="00FC0601" w:rsidP="00FC0601">
            <w:pPr>
              <w:spacing w:after="120"/>
              <w:rPr>
                <w:rFonts w:ascii="Arial" w:eastAsiaTheme="minorHAnsi" w:hAnsi="Arial" w:cs="Arial"/>
                <w:b/>
                <w:i/>
                <w:color w:val="000000"/>
                <w:sz w:val="22"/>
                <w:szCs w:val="22"/>
                <w:lang w:eastAsia="en-AU"/>
              </w:rPr>
            </w:pPr>
          </w:p>
          <w:p w:rsidR="008A7738" w:rsidRDefault="008A7738" w:rsidP="00FC0601">
            <w:pPr>
              <w:spacing w:after="120"/>
              <w:rPr>
                <w:rFonts w:ascii="Arial" w:eastAsiaTheme="minorHAnsi" w:hAnsi="Arial" w:cs="Arial"/>
                <w:b/>
                <w:i/>
                <w:color w:val="000000"/>
                <w:sz w:val="22"/>
                <w:szCs w:val="22"/>
                <w:lang w:eastAsia="en-AU"/>
              </w:rPr>
            </w:pPr>
          </w:p>
          <w:p w:rsidR="008A7738" w:rsidRDefault="008A7738" w:rsidP="00FC0601">
            <w:pPr>
              <w:spacing w:after="120"/>
              <w:rPr>
                <w:rFonts w:ascii="Arial" w:eastAsiaTheme="minorHAnsi" w:hAnsi="Arial" w:cs="Arial"/>
                <w:b/>
                <w:i/>
                <w:color w:val="000000"/>
                <w:sz w:val="22"/>
                <w:szCs w:val="22"/>
                <w:lang w:eastAsia="en-AU"/>
              </w:rPr>
            </w:pPr>
          </w:p>
          <w:p w:rsidR="008A7738" w:rsidRDefault="008A7738" w:rsidP="00FC0601">
            <w:pPr>
              <w:spacing w:after="120"/>
              <w:rPr>
                <w:rFonts w:ascii="Arial" w:eastAsiaTheme="minorHAnsi" w:hAnsi="Arial" w:cs="Arial"/>
                <w:b/>
                <w:i/>
                <w:color w:val="000000"/>
                <w:sz w:val="22"/>
                <w:szCs w:val="22"/>
                <w:lang w:eastAsia="en-AU"/>
              </w:rPr>
            </w:pPr>
          </w:p>
          <w:p w:rsidR="008A7738" w:rsidRDefault="008A7738" w:rsidP="00FC0601">
            <w:pPr>
              <w:spacing w:after="120"/>
              <w:rPr>
                <w:rFonts w:ascii="Arial" w:eastAsiaTheme="minorHAnsi" w:hAnsi="Arial" w:cs="Arial"/>
                <w:b/>
                <w:i/>
                <w:color w:val="000000"/>
                <w:sz w:val="22"/>
                <w:szCs w:val="22"/>
                <w:lang w:eastAsia="en-AU"/>
              </w:rPr>
            </w:pPr>
          </w:p>
          <w:p w:rsidR="008A7738" w:rsidRDefault="008A7738" w:rsidP="00FC0601">
            <w:pPr>
              <w:spacing w:after="120"/>
              <w:rPr>
                <w:rFonts w:ascii="Arial" w:eastAsiaTheme="minorHAnsi" w:hAnsi="Arial" w:cs="Arial"/>
                <w:b/>
                <w:i/>
                <w:color w:val="000000"/>
                <w:sz w:val="22"/>
                <w:szCs w:val="22"/>
                <w:lang w:eastAsia="en-AU"/>
              </w:rPr>
            </w:pPr>
          </w:p>
          <w:p w:rsidR="008A7738" w:rsidRDefault="008A7738" w:rsidP="00FC0601">
            <w:pPr>
              <w:spacing w:after="120"/>
              <w:rPr>
                <w:rFonts w:ascii="Arial" w:eastAsiaTheme="minorHAnsi" w:hAnsi="Arial" w:cs="Arial"/>
                <w:b/>
                <w:i/>
                <w:color w:val="000000"/>
                <w:sz w:val="22"/>
                <w:szCs w:val="22"/>
                <w:lang w:eastAsia="en-AU"/>
              </w:rPr>
            </w:pPr>
          </w:p>
          <w:p w:rsidR="00FE01CC" w:rsidRDefault="00FE01CC" w:rsidP="00FC0601">
            <w:pPr>
              <w:spacing w:after="120"/>
              <w:rPr>
                <w:rFonts w:ascii="Arial" w:eastAsiaTheme="minorHAnsi" w:hAnsi="Arial" w:cs="Arial"/>
                <w:b/>
                <w:i/>
                <w:color w:val="000000"/>
                <w:sz w:val="22"/>
                <w:szCs w:val="22"/>
                <w:lang w:eastAsia="en-AU"/>
              </w:rPr>
            </w:pPr>
          </w:p>
          <w:p w:rsidR="00FE01CC" w:rsidRDefault="00FE01CC" w:rsidP="00FC0601">
            <w:pPr>
              <w:spacing w:after="120"/>
              <w:rPr>
                <w:rFonts w:ascii="Arial" w:eastAsiaTheme="minorHAnsi" w:hAnsi="Arial" w:cs="Arial"/>
                <w:b/>
                <w:i/>
                <w:color w:val="000000"/>
                <w:sz w:val="22"/>
                <w:szCs w:val="22"/>
                <w:lang w:eastAsia="en-AU"/>
              </w:rPr>
            </w:pPr>
          </w:p>
          <w:p w:rsidR="00FE01CC" w:rsidRDefault="00FE01CC" w:rsidP="00FC0601">
            <w:pPr>
              <w:spacing w:after="120"/>
              <w:rPr>
                <w:rFonts w:ascii="Arial" w:eastAsiaTheme="minorHAnsi" w:hAnsi="Arial" w:cs="Arial"/>
                <w:b/>
                <w:i/>
                <w:color w:val="000000"/>
                <w:sz w:val="22"/>
                <w:szCs w:val="22"/>
                <w:lang w:eastAsia="en-AU"/>
              </w:rPr>
            </w:pPr>
          </w:p>
          <w:p w:rsidR="00FE01CC" w:rsidRDefault="00FE01CC" w:rsidP="00FC0601">
            <w:pPr>
              <w:spacing w:after="120"/>
              <w:rPr>
                <w:rFonts w:ascii="Arial" w:eastAsiaTheme="minorHAnsi" w:hAnsi="Arial" w:cs="Arial"/>
                <w:b/>
                <w:i/>
                <w:color w:val="000000"/>
                <w:sz w:val="22"/>
                <w:szCs w:val="22"/>
                <w:lang w:eastAsia="en-AU"/>
              </w:rPr>
            </w:pPr>
          </w:p>
          <w:p w:rsidR="00FE01CC" w:rsidRDefault="00FE01CC" w:rsidP="00FC0601">
            <w:pPr>
              <w:spacing w:after="120"/>
              <w:rPr>
                <w:rFonts w:ascii="Arial" w:eastAsiaTheme="minorHAnsi" w:hAnsi="Arial" w:cs="Arial"/>
                <w:b/>
                <w:i/>
                <w:color w:val="000000"/>
                <w:sz w:val="22"/>
                <w:szCs w:val="22"/>
                <w:lang w:eastAsia="en-AU"/>
              </w:rPr>
            </w:pPr>
          </w:p>
          <w:p w:rsidR="00FE01CC" w:rsidRDefault="00FE01CC" w:rsidP="00FC0601">
            <w:pPr>
              <w:spacing w:after="120"/>
              <w:rPr>
                <w:rFonts w:ascii="Arial" w:eastAsiaTheme="minorHAnsi" w:hAnsi="Arial" w:cs="Arial"/>
                <w:b/>
                <w:i/>
                <w:color w:val="000000"/>
                <w:sz w:val="22"/>
                <w:szCs w:val="22"/>
                <w:lang w:eastAsia="en-AU"/>
              </w:rPr>
            </w:pPr>
          </w:p>
          <w:p w:rsidR="00D737DD" w:rsidRDefault="00D737DD" w:rsidP="00FC0601">
            <w:pPr>
              <w:spacing w:after="120"/>
              <w:rPr>
                <w:rFonts w:ascii="Arial" w:eastAsiaTheme="minorHAnsi" w:hAnsi="Arial" w:cs="Arial"/>
                <w:b/>
                <w:i/>
                <w:color w:val="000000"/>
                <w:sz w:val="22"/>
                <w:szCs w:val="22"/>
                <w:lang w:eastAsia="en-AU"/>
              </w:rPr>
            </w:pPr>
            <w:r w:rsidRPr="00FC0601">
              <w:rPr>
                <w:rFonts w:ascii="Arial" w:eastAsiaTheme="minorHAnsi" w:hAnsi="Arial" w:cs="Arial"/>
                <w:b/>
                <w:i/>
                <w:color w:val="000000"/>
                <w:sz w:val="22"/>
                <w:szCs w:val="22"/>
                <w:lang w:eastAsia="en-AU"/>
              </w:rPr>
              <w:t>Remote Whole School Reform – Murrupurtiyanuwu Catholic Primary School</w:t>
            </w:r>
          </w:p>
          <w:p w:rsidR="00C70DC3" w:rsidRDefault="00C70DC3" w:rsidP="00C70DC3">
            <w:pPr>
              <w:rPr>
                <w:rFonts w:ascii="Arial" w:eastAsiaTheme="minorHAnsi" w:hAnsi="Arial" w:cs="Arial"/>
                <w:color w:val="000000"/>
                <w:sz w:val="22"/>
                <w:szCs w:val="22"/>
                <w:lang w:eastAsia="en-AU"/>
              </w:rPr>
            </w:pPr>
            <w:r>
              <w:rPr>
                <w:rFonts w:ascii="Arial" w:eastAsiaTheme="minorHAnsi" w:hAnsi="Arial" w:cs="Arial"/>
                <w:color w:val="000000"/>
                <w:sz w:val="22"/>
                <w:szCs w:val="22"/>
                <w:lang w:eastAsia="en-AU"/>
              </w:rPr>
              <w:t xml:space="preserve">Murrupurtiyanuwu Catholic Primary School (MCPS) caters for students from preschool to Year 6. The school’s ICSEA value is 584. The school has approximately 200 students with 99% identified as Indigenous.  The school is situated in Nguiu (Bathurst Island) which is one of two islands that collectively form the Tiwi Islands.  MCPS is part of the RSWR initiative under </w:t>
            </w:r>
            <w:r w:rsidR="00D76D34" w:rsidRPr="00380BD2">
              <w:rPr>
                <w:rFonts w:ascii="Arial" w:hAnsi="Arial" w:cs="Arial"/>
                <w:bCs/>
                <w:i/>
                <w:sz w:val="22"/>
                <w:szCs w:val="22"/>
              </w:rPr>
              <w:t>Low Socio-Economic Status Communities</w:t>
            </w:r>
            <w:r w:rsidR="00D76D34">
              <w:rPr>
                <w:rFonts w:ascii="Arial" w:hAnsi="Arial" w:cs="Arial"/>
                <w:bCs/>
                <w:i/>
                <w:sz w:val="22"/>
                <w:szCs w:val="22"/>
              </w:rPr>
              <w:t xml:space="preserve"> National Partnership </w:t>
            </w:r>
            <w:r w:rsidR="00D76D34" w:rsidRPr="00A31D83">
              <w:rPr>
                <w:rFonts w:ascii="Arial" w:hAnsi="Arial" w:cs="Arial"/>
                <w:bCs/>
                <w:sz w:val="22"/>
                <w:szCs w:val="22"/>
              </w:rPr>
              <w:t>and the</w:t>
            </w:r>
            <w:r w:rsidR="00D76D34">
              <w:rPr>
                <w:rFonts w:ascii="Arial" w:hAnsi="Arial" w:cs="Arial"/>
                <w:bCs/>
                <w:i/>
                <w:sz w:val="22"/>
                <w:szCs w:val="22"/>
              </w:rPr>
              <w:t xml:space="preserve"> Closing the Gap in the Northern Territory National Partnership</w:t>
            </w:r>
            <w:r>
              <w:rPr>
                <w:rFonts w:ascii="Arial" w:eastAsiaTheme="minorHAnsi" w:hAnsi="Arial" w:cs="Arial"/>
                <w:color w:val="000000"/>
                <w:sz w:val="22"/>
                <w:szCs w:val="22"/>
                <w:lang w:eastAsia="en-AU"/>
              </w:rPr>
              <w:t xml:space="preserve"> which aim to develop innovative solutions to remote Indigenous education.</w:t>
            </w:r>
          </w:p>
          <w:p w:rsidR="00C70DC3" w:rsidRDefault="00C70DC3" w:rsidP="00C70DC3">
            <w:pPr>
              <w:jc w:val="both"/>
              <w:rPr>
                <w:rFonts w:ascii="Arial" w:eastAsiaTheme="minorHAnsi" w:hAnsi="Arial" w:cs="Arial"/>
                <w:color w:val="000000"/>
                <w:sz w:val="22"/>
                <w:szCs w:val="22"/>
                <w:lang w:eastAsia="en-AU"/>
              </w:rPr>
            </w:pPr>
          </w:p>
          <w:p w:rsidR="00C70DC3" w:rsidRDefault="00FE01CC" w:rsidP="00C70DC3">
            <w:pPr>
              <w:rPr>
                <w:rFonts w:ascii="Arial" w:eastAsiaTheme="minorHAnsi" w:hAnsi="Arial" w:cs="Arial"/>
                <w:color w:val="000000"/>
                <w:sz w:val="22"/>
                <w:szCs w:val="22"/>
                <w:lang w:eastAsia="en-AU"/>
              </w:rPr>
            </w:pPr>
            <w:r>
              <w:rPr>
                <w:noProof/>
                <w:lang w:eastAsia="en-AU"/>
              </w:rPr>
              <mc:AlternateContent>
                <mc:Choice Requires="wps">
                  <w:drawing>
                    <wp:anchor distT="0" distB="0" distL="114300" distR="114300" simplePos="0" relativeHeight="251675136" behindDoc="0" locked="0" layoutInCell="1" allowOverlap="1" wp14:anchorId="2959D31B" wp14:editId="76046DA0">
                      <wp:simplePos x="0" y="0"/>
                      <wp:positionH relativeFrom="column">
                        <wp:posOffset>4158615</wp:posOffset>
                      </wp:positionH>
                      <wp:positionV relativeFrom="paragraph">
                        <wp:posOffset>752475</wp:posOffset>
                      </wp:positionV>
                      <wp:extent cx="2122805" cy="40513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2805" cy="405130"/>
                              </a:xfrm>
                              <a:prstGeom prst="rect">
                                <a:avLst/>
                              </a:prstGeom>
                              <a:solidFill>
                                <a:prstClr val="white"/>
                              </a:solidFill>
                              <a:ln>
                                <a:noFill/>
                              </a:ln>
                              <a:effectLst/>
                            </wps:spPr>
                            <wps:txbx>
                              <w:txbxContent>
                                <w:p w:rsidR="00575C96" w:rsidRDefault="00575C96" w:rsidP="00C70DC3">
                                  <w:pPr>
                                    <w:pStyle w:val="Caption"/>
                                    <w:jc w:val="center"/>
                                    <w:rPr>
                                      <w:noProof/>
                                    </w:rPr>
                                  </w:pPr>
                                  <w:r>
                                    <w:t>Year 3 students had excellent attendance and were given a set of Bali board shorts and shirts as their reward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327.45pt;margin-top:59.25pt;width:167.15pt;height:31.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" stroked="f">
                      <v:path arrowok="t"/>
                      <v:textbox inset="0,0,0,0">
                        <w:txbxContent>
                          <w:p w:rsidR="00575C96" w:rsidRDefault="00575C96" w:rsidP="00C70DC3">
                            <w:pPr>
                              <w:pStyle w:val="Caption"/>
                              <w:jc w:val="center"/>
                              <w:rPr>
                                <w:noProof/>
                              </w:rPr>
                            </w:pPr>
                            <w:r>
                              <w:t>Year 3 students had excellent attendance and were given a set of Bali board shorts and shirts as their reward</w:t>
                            </w:r>
                          </w:p>
                        </w:txbxContent>
                      </v:textbox>
                      <w10:wrap type="square"/>
                    </v:shape>
                  </w:pict>
                </mc:Fallback>
              </mc:AlternateContent>
            </w:r>
            <w:r w:rsidR="00C70DC3">
              <w:rPr>
                <w:rFonts w:ascii="Arial" w:eastAsiaTheme="minorHAnsi" w:hAnsi="Arial" w:cs="Arial"/>
                <w:color w:val="000000"/>
                <w:sz w:val="22"/>
                <w:szCs w:val="22"/>
                <w:lang w:eastAsia="en-AU"/>
              </w:rPr>
              <w:t xml:space="preserve">Through this initiative, improving enrolment and attendance is a continued area of focus for the school. RWSR funding has allowed for the recruitment of a Home Liaison Officer to target students with poor or non-attendance. The officer works with students and parents to discuss the importance of attending school every day. To further engage students, an incentive program was developed to reward those students with high attendance rates. Evidence demonstrates that strategies are working in this area with significant increases in whole school attendance rates. </w:t>
            </w:r>
          </w:p>
          <w:p w:rsidR="00C70DC3" w:rsidRDefault="00FE01CC" w:rsidP="00C70DC3">
            <w:pPr>
              <w:rPr>
                <w:rFonts w:ascii="Arial" w:eastAsiaTheme="minorHAnsi" w:hAnsi="Arial" w:cs="Arial"/>
                <w:color w:val="000000"/>
                <w:sz w:val="22"/>
                <w:szCs w:val="22"/>
                <w:lang w:eastAsia="en-AU"/>
              </w:rPr>
            </w:pPr>
            <w:r>
              <w:rPr>
                <w:noProof/>
                <w:lang w:eastAsia="en-AU"/>
              </w:rPr>
              <w:drawing>
                <wp:anchor distT="0" distB="0" distL="114300" distR="114300" simplePos="0" relativeHeight="251674112" behindDoc="0" locked="0" layoutInCell="1" allowOverlap="1" wp14:anchorId="29027744" wp14:editId="5EA6355B">
                  <wp:simplePos x="0" y="0"/>
                  <wp:positionH relativeFrom="column">
                    <wp:posOffset>4285615</wp:posOffset>
                  </wp:positionH>
                  <wp:positionV relativeFrom="paragraph">
                    <wp:posOffset>-1799590</wp:posOffset>
                  </wp:positionV>
                  <wp:extent cx="1908175" cy="1924050"/>
                  <wp:effectExtent l="0" t="0" r="0" b="0"/>
                  <wp:wrapSquare wrapText="bothSides"/>
                  <wp:docPr id="16" name="Picture 16" descr="C:\Users\Meredith\Pictures\2011 12 12\Christmas_0047.JPG"/>
                  <wp:cNvGraphicFramePr/>
                  <a:graphic xmlns:a="http://schemas.openxmlformats.org/drawingml/2006/main">
                    <a:graphicData uri="http://schemas.openxmlformats.org/drawingml/2006/picture">
                      <pic:pic xmlns:pic="http://schemas.openxmlformats.org/drawingml/2006/picture">
                        <pic:nvPicPr>
                          <pic:cNvPr id="15" name="Picture 7" descr="C:\Users\Meredith\Pictures\2011 12 12\Christmas_0047.JPG"/>
                          <pic:cNvPicPr/>
                        </pic:nvPicPr>
                        <pic:blipFill>
                          <a:blip r:embed="rId15" cstate="print">
                            <a:extLst>
                              <a:ext uri="{28A0092B-C50C-407E-A947-70E740481C1C}">
                                <a14:useLocalDpi xmlns:a14="http://schemas.microsoft.com/office/drawing/2010/main" val="0"/>
                              </a:ext>
                            </a:extLst>
                          </a:blip>
                          <a:srcRect l="13090" t="14199"/>
                          <a:stretch>
                            <a:fillRect/>
                          </a:stretch>
                        </pic:blipFill>
                        <pic:spPr bwMode="auto">
                          <a:xfrm>
                            <a:off x="0" y="0"/>
                            <a:ext cx="1908175" cy="19240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70DC3" w:rsidRDefault="00C70DC3" w:rsidP="00C70DC3">
            <w:pPr>
              <w:rPr>
                <w:rFonts w:ascii="Arial" w:eastAsiaTheme="minorHAnsi" w:hAnsi="Arial" w:cs="Arial"/>
                <w:color w:val="000000"/>
                <w:sz w:val="22"/>
                <w:szCs w:val="22"/>
                <w:lang w:eastAsia="en-AU"/>
              </w:rPr>
            </w:pPr>
            <w:r>
              <w:rPr>
                <w:rFonts w:ascii="Arial" w:eastAsiaTheme="minorHAnsi" w:hAnsi="Arial" w:cs="Arial"/>
                <w:color w:val="000000"/>
                <w:sz w:val="22"/>
                <w:szCs w:val="22"/>
                <w:lang w:eastAsia="en-AU"/>
              </w:rPr>
              <w:t xml:space="preserve">While improving enrolment and attendance is a high priority, teaching and learning </w:t>
            </w:r>
            <w:r w:rsidR="00D76D34">
              <w:rPr>
                <w:rFonts w:ascii="Arial" w:eastAsiaTheme="minorHAnsi" w:hAnsi="Arial" w:cs="Arial"/>
                <w:color w:val="000000"/>
                <w:sz w:val="22"/>
                <w:szCs w:val="22"/>
                <w:lang w:eastAsia="en-AU"/>
              </w:rPr>
              <w:t xml:space="preserve">also </w:t>
            </w:r>
            <w:r>
              <w:rPr>
                <w:rFonts w:ascii="Arial" w:eastAsiaTheme="minorHAnsi" w:hAnsi="Arial" w:cs="Arial"/>
                <w:color w:val="000000"/>
                <w:sz w:val="22"/>
                <w:szCs w:val="22"/>
                <w:lang w:eastAsia="en-AU"/>
              </w:rPr>
              <w:t>remains a continual focus for the school. SSNP funding has provided opportunities to implement whole school approaches to literacy and numeracy, teaching, learning and assessment, through a number of strategies such as Count Me In Too, Ready to Learn, and PM Benchmarks. These programs and tools have assisted in providing targeted teachings in areas that were identified by the school and aim to provide students with the best possible gains in literacy and numeracy.</w:t>
            </w:r>
          </w:p>
          <w:p w:rsidR="00D15736" w:rsidRDefault="00D15736" w:rsidP="00C70DC3">
            <w:pPr>
              <w:rPr>
                <w:rFonts w:ascii="Arial" w:eastAsiaTheme="minorHAnsi" w:hAnsi="Arial" w:cs="Arial"/>
                <w:color w:val="000000"/>
                <w:sz w:val="22"/>
                <w:szCs w:val="22"/>
                <w:lang w:eastAsia="en-AU"/>
              </w:rPr>
            </w:pPr>
          </w:p>
          <w:p w:rsidR="00D737DD" w:rsidRPr="001B6181" w:rsidRDefault="00D737DD" w:rsidP="00D737DD">
            <w:pPr>
              <w:jc w:val="center"/>
              <w:rPr>
                <w:rFonts w:ascii="Arial" w:eastAsiaTheme="minorHAnsi" w:hAnsi="Arial" w:cs="Arial"/>
                <w:color w:val="000000"/>
                <w:sz w:val="22"/>
                <w:szCs w:val="22"/>
                <w:lang w:eastAsia="en-AU"/>
              </w:rPr>
            </w:pPr>
            <w:r>
              <w:rPr>
                <w:noProof/>
                <w:lang w:eastAsia="en-AU"/>
              </w:rPr>
              <w:drawing>
                <wp:inline distT="0" distB="0" distL="0" distR="0" wp14:anchorId="47EA80AA" wp14:editId="0A56D879">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549E2" w:rsidRDefault="003549E2" w:rsidP="00015D62">
            <w:pPr>
              <w:rPr>
                <w:rFonts w:ascii="Arial" w:hAnsi="Arial" w:cs="Arial"/>
                <w:bCs/>
                <w:color w:val="1F497D"/>
                <w:szCs w:val="24"/>
              </w:rPr>
            </w:pPr>
          </w:p>
          <w:p w:rsidR="00D737DD" w:rsidRDefault="00D737DD" w:rsidP="00015D62">
            <w:pPr>
              <w:rPr>
                <w:rFonts w:ascii="Arial" w:hAnsi="Arial" w:cs="Arial"/>
                <w:bCs/>
                <w:color w:val="1F497D"/>
                <w:szCs w:val="24"/>
              </w:rPr>
            </w:pPr>
          </w:p>
          <w:p w:rsidR="00D737DD" w:rsidRDefault="00D737DD" w:rsidP="00015D62">
            <w:pPr>
              <w:rPr>
                <w:rFonts w:ascii="Arial" w:hAnsi="Arial" w:cs="Arial"/>
                <w:bCs/>
                <w:color w:val="1F497D"/>
                <w:szCs w:val="24"/>
              </w:rPr>
            </w:pPr>
          </w:p>
          <w:p w:rsidR="00D737DD" w:rsidRDefault="00D737DD" w:rsidP="00015D62">
            <w:pPr>
              <w:rPr>
                <w:rFonts w:ascii="Arial" w:hAnsi="Arial" w:cs="Arial"/>
                <w:bCs/>
                <w:color w:val="1F497D"/>
                <w:szCs w:val="24"/>
              </w:rPr>
            </w:pPr>
          </w:p>
          <w:p w:rsidR="00D15736" w:rsidRDefault="00D15736" w:rsidP="00015D62">
            <w:pPr>
              <w:rPr>
                <w:rFonts w:ascii="Arial" w:hAnsi="Arial" w:cs="Arial"/>
                <w:bCs/>
                <w:color w:val="1F497D"/>
                <w:szCs w:val="24"/>
              </w:rPr>
            </w:pPr>
          </w:p>
          <w:p w:rsidR="00D15736" w:rsidRDefault="00D15736" w:rsidP="00015D62">
            <w:pPr>
              <w:rPr>
                <w:rFonts w:ascii="Arial" w:hAnsi="Arial" w:cs="Arial"/>
                <w:bCs/>
                <w:color w:val="1F497D"/>
                <w:szCs w:val="24"/>
              </w:rPr>
            </w:pPr>
          </w:p>
          <w:p w:rsidR="00D15736" w:rsidRDefault="00D15736" w:rsidP="00015D62">
            <w:pPr>
              <w:rPr>
                <w:rFonts w:ascii="Arial" w:hAnsi="Arial" w:cs="Arial"/>
                <w:bCs/>
                <w:color w:val="1F497D"/>
                <w:szCs w:val="24"/>
              </w:rPr>
            </w:pPr>
          </w:p>
          <w:p w:rsidR="00D15736" w:rsidRDefault="00D15736" w:rsidP="00015D62">
            <w:pPr>
              <w:rPr>
                <w:rFonts w:ascii="Arial" w:hAnsi="Arial" w:cs="Arial"/>
                <w:bCs/>
                <w:color w:val="1F497D"/>
                <w:szCs w:val="24"/>
              </w:rPr>
            </w:pPr>
          </w:p>
          <w:p w:rsidR="00FE01CC" w:rsidRDefault="00FE01CC" w:rsidP="00FC0601">
            <w:pPr>
              <w:spacing w:after="120"/>
              <w:rPr>
                <w:rFonts w:ascii="Arial" w:eastAsiaTheme="minorHAnsi" w:hAnsi="Arial" w:cs="Arial"/>
                <w:b/>
                <w:i/>
                <w:color w:val="000000"/>
                <w:sz w:val="22"/>
                <w:szCs w:val="22"/>
                <w:lang w:eastAsia="en-AU"/>
              </w:rPr>
            </w:pPr>
          </w:p>
          <w:p w:rsidR="00FE01CC" w:rsidRDefault="00FE01CC" w:rsidP="00FC0601">
            <w:pPr>
              <w:spacing w:after="120"/>
              <w:rPr>
                <w:rFonts w:ascii="Arial" w:eastAsiaTheme="minorHAnsi" w:hAnsi="Arial" w:cs="Arial"/>
                <w:b/>
                <w:i/>
                <w:color w:val="000000"/>
                <w:sz w:val="22"/>
                <w:szCs w:val="22"/>
                <w:lang w:eastAsia="en-AU"/>
              </w:rPr>
            </w:pPr>
          </w:p>
          <w:p w:rsidR="00D737DD" w:rsidRPr="00FC0601" w:rsidRDefault="00D737DD" w:rsidP="00FC0601">
            <w:pPr>
              <w:spacing w:after="120"/>
              <w:rPr>
                <w:rFonts w:ascii="Arial" w:eastAsiaTheme="minorHAnsi" w:hAnsi="Arial" w:cs="Arial"/>
                <w:b/>
                <w:i/>
                <w:color w:val="000000"/>
                <w:sz w:val="22"/>
                <w:szCs w:val="22"/>
                <w:lang w:eastAsia="en-AU"/>
              </w:rPr>
            </w:pPr>
            <w:r w:rsidRPr="00FC0601">
              <w:rPr>
                <w:rFonts w:ascii="Arial" w:eastAsiaTheme="minorHAnsi" w:hAnsi="Arial" w:cs="Arial"/>
                <w:b/>
                <w:i/>
                <w:color w:val="000000"/>
                <w:sz w:val="22"/>
                <w:szCs w:val="22"/>
                <w:lang w:eastAsia="en-AU"/>
              </w:rPr>
              <w:t xml:space="preserve">Engaging Urban Students - Bradshaw Primary School </w:t>
            </w:r>
          </w:p>
          <w:p w:rsidR="00D15736" w:rsidRDefault="00216E53" w:rsidP="00D15736">
            <w:pPr>
              <w:rPr>
                <w:rFonts w:ascii="Arial" w:hAnsi="Arial" w:cs="Arial"/>
                <w:color w:val="000000"/>
                <w:sz w:val="22"/>
                <w:szCs w:val="22"/>
              </w:rPr>
            </w:pPr>
            <w:r w:rsidRPr="00A31D83">
              <w:rPr>
                <w:rFonts w:ascii="Arial" w:hAnsi="Arial" w:cs="Arial"/>
                <w:color w:val="000000"/>
                <w:sz w:val="22"/>
                <w:szCs w:val="22"/>
              </w:rPr>
              <w:t xml:space="preserve">Bradshaw Primary School is located in the central western suburbs of Alice Springs, at the foot of the MacDonnell Ranges. The school has an ICSEA value of 809 and caters for approximately 430 students in preschool to year 6.The school has a </w:t>
            </w:r>
            <w:r w:rsidR="00B32163">
              <w:rPr>
                <w:rFonts w:ascii="Arial" w:hAnsi="Arial" w:cs="Arial"/>
                <w:color w:val="000000"/>
                <w:sz w:val="22"/>
                <w:szCs w:val="22"/>
              </w:rPr>
              <w:t xml:space="preserve">student cohort that includes </w:t>
            </w:r>
            <w:r w:rsidRPr="00A31D83">
              <w:rPr>
                <w:rFonts w:ascii="Arial" w:hAnsi="Arial" w:cs="Arial"/>
                <w:color w:val="000000"/>
                <w:sz w:val="22"/>
                <w:szCs w:val="22"/>
              </w:rPr>
              <w:t xml:space="preserve">45% Indigenous students </w:t>
            </w:r>
            <w:r w:rsidR="00B32163">
              <w:rPr>
                <w:rFonts w:ascii="Arial" w:hAnsi="Arial" w:cs="Arial"/>
                <w:color w:val="000000"/>
                <w:sz w:val="22"/>
                <w:szCs w:val="22"/>
              </w:rPr>
              <w:t>who live</w:t>
            </w:r>
            <w:r w:rsidRPr="00A31D83">
              <w:rPr>
                <w:rFonts w:ascii="Arial" w:hAnsi="Arial" w:cs="Arial"/>
                <w:color w:val="000000"/>
                <w:sz w:val="22"/>
                <w:szCs w:val="22"/>
              </w:rPr>
              <w:t xml:space="preserve"> in town camps</w:t>
            </w:r>
            <w:r w:rsidR="00B32163">
              <w:rPr>
                <w:rFonts w:ascii="Arial" w:hAnsi="Arial" w:cs="Arial"/>
                <w:color w:val="000000"/>
                <w:sz w:val="22"/>
                <w:szCs w:val="22"/>
              </w:rPr>
              <w:t xml:space="preserve">. </w:t>
            </w:r>
          </w:p>
          <w:p w:rsidR="00D15736" w:rsidRDefault="00D15736" w:rsidP="00D15736">
            <w:pPr>
              <w:rPr>
                <w:rFonts w:ascii="Arial" w:hAnsi="Arial" w:cs="Arial"/>
                <w:color w:val="000000"/>
                <w:sz w:val="22"/>
                <w:szCs w:val="22"/>
              </w:rPr>
            </w:pPr>
          </w:p>
          <w:p w:rsidR="00216E53" w:rsidRPr="00A31D83" w:rsidRDefault="00150A7E" w:rsidP="00D15736">
            <w:pPr>
              <w:rPr>
                <w:rFonts w:ascii="Arial" w:hAnsi="Arial" w:cs="Arial"/>
                <w:color w:val="000000"/>
                <w:sz w:val="22"/>
                <w:szCs w:val="22"/>
              </w:rPr>
            </w:pPr>
            <w:r w:rsidRPr="00A31D83">
              <w:rPr>
                <w:b/>
                <w:noProof/>
                <w:lang w:eastAsia="en-AU"/>
              </w:rPr>
              <w:drawing>
                <wp:anchor distT="0" distB="0" distL="114300" distR="114300" simplePos="0" relativeHeight="251672064" behindDoc="0" locked="0" layoutInCell="1" allowOverlap="1" wp14:anchorId="40BB3DD9" wp14:editId="6A4087E5">
                  <wp:simplePos x="0" y="0"/>
                  <wp:positionH relativeFrom="column">
                    <wp:posOffset>-47625</wp:posOffset>
                  </wp:positionH>
                  <wp:positionV relativeFrom="paragraph">
                    <wp:posOffset>-800100</wp:posOffset>
                  </wp:positionV>
                  <wp:extent cx="1263650" cy="1263650"/>
                  <wp:effectExtent l="0" t="0" r="0" b="0"/>
                  <wp:wrapSquare wrapText="bothSides"/>
                  <wp:docPr id="10" name="Picture 10" descr="C:\Users\genny.fabijan\Desktop\Bradshaw Logo Colour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nny.fabijan\Desktop\Bradshaw Logo Colour 10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3650" cy="126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32163">
              <w:rPr>
                <w:rFonts w:ascii="Arial" w:hAnsi="Arial" w:cs="Arial"/>
                <w:color w:val="000000"/>
                <w:sz w:val="22"/>
                <w:szCs w:val="22"/>
              </w:rPr>
              <w:t>The school</w:t>
            </w:r>
            <w:r w:rsidR="00D15736">
              <w:rPr>
                <w:rFonts w:ascii="Arial" w:hAnsi="Arial" w:cs="Arial"/>
                <w:color w:val="000000"/>
                <w:sz w:val="22"/>
                <w:szCs w:val="22"/>
              </w:rPr>
              <w:t xml:space="preserve"> </w:t>
            </w:r>
            <w:r w:rsidR="00216E53" w:rsidRPr="00A31D83">
              <w:rPr>
                <w:rFonts w:ascii="Arial" w:hAnsi="Arial" w:cs="Arial"/>
                <w:color w:val="000000"/>
                <w:sz w:val="22"/>
                <w:szCs w:val="22"/>
              </w:rPr>
              <w:t>participates in the Engaging Urban Students</w:t>
            </w:r>
            <w:r w:rsidR="00B32163">
              <w:rPr>
                <w:rFonts w:ascii="Arial" w:hAnsi="Arial" w:cs="Arial"/>
                <w:color w:val="000000"/>
                <w:sz w:val="22"/>
                <w:szCs w:val="22"/>
              </w:rPr>
              <w:t xml:space="preserve"> (EUS)</w:t>
            </w:r>
            <w:r w:rsidR="00216E53" w:rsidRPr="00A31D83">
              <w:rPr>
                <w:rFonts w:ascii="Arial" w:hAnsi="Arial" w:cs="Arial"/>
                <w:color w:val="000000"/>
                <w:sz w:val="22"/>
                <w:szCs w:val="22"/>
              </w:rPr>
              <w:t xml:space="preserve"> </w:t>
            </w:r>
            <w:r w:rsidR="00B32163">
              <w:rPr>
                <w:rFonts w:ascii="Arial" w:hAnsi="Arial" w:cs="Arial"/>
                <w:color w:val="000000"/>
                <w:sz w:val="22"/>
                <w:szCs w:val="22"/>
              </w:rPr>
              <w:t>initiative</w:t>
            </w:r>
            <w:r w:rsidR="00216E53" w:rsidRPr="00A31D83">
              <w:rPr>
                <w:rFonts w:ascii="Arial" w:hAnsi="Arial" w:cs="Arial"/>
                <w:color w:val="000000"/>
                <w:sz w:val="22"/>
                <w:szCs w:val="22"/>
              </w:rPr>
              <w:t xml:space="preserve"> funded under the </w:t>
            </w:r>
            <w:r w:rsidR="00B32163" w:rsidRPr="00380BD2">
              <w:rPr>
                <w:rFonts w:ascii="Arial" w:hAnsi="Arial" w:cs="Arial"/>
                <w:bCs/>
                <w:i/>
                <w:sz w:val="22"/>
                <w:szCs w:val="22"/>
              </w:rPr>
              <w:t>Low Socio-Economic Status Communities</w:t>
            </w:r>
            <w:r w:rsidR="00B32163">
              <w:rPr>
                <w:rFonts w:ascii="Arial" w:hAnsi="Arial" w:cs="Arial"/>
                <w:bCs/>
                <w:i/>
                <w:sz w:val="22"/>
                <w:szCs w:val="22"/>
              </w:rPr>
              <w:t xml:space="preserve"> National Partnership </w:t>
            </w:r>
            <w:r w:rsidR="00B32163" w:rsidRPr="009D419C">
              <w:rPr>
                <w:rFonts w:ascii="Arial" w:hAnsi="Arial" w:cs="Arial"/>
                <w:bCs/>
                <w:sz w:val="22"/>
                <w:szCs w:val="22"/>
              </w:rPr>
              <w:t>and the</w:t>
            </w:r>
            <w:r w:rsidR="00B32163">
              <w:rPr>
                <w:rFonts w:ascii="Arial" w:hAnsi="Arial" w:cs="Arial"/>
                <w:bCs/>
                <w:i/>
                <w:sz w:val="22"/>
                <w:szCs w:val="22"/>
              </w:rPr>
              <w:t xml:space="preserve"> Closing the Gap in the Northern Territory National Partnership</w:t>
            </w:r>
            <w:r w:rsidR="00216E53" w:rsidRPr="00A31D83">
              <w:rPr>
                <w:rFonts w:ascii="Arial" w:hAnsi="Arial" w:cs="Arial"/>
                <w:color w:val="000000"/>
                <w:sz w:val="22"/>
                <w:szCs w:val="22"/>
              </w:rPr>
              <w:t xml:space="preserve">. This effort is helping to improve literacy and numeracy learning, home-school partnerships, enrolment, attendance and student well-being as enablers of student readiness to learn. </w:t>
            </w:r>
          </w:p>
          <w:p w:rsidR="00D15736" w:rsidRDefault="00D15736" w:rsidP="00D15736">
            <w:pPr>
              <w:rPr>
                <w:rFonts w:ascii="Arial" w:hAnsi="Arial" w:cs="Arial"/>
                <w:color w:val="000000"/>
                <w:sz w:val="22"/>
                <w:szCs w:val="22"/>
              </w:rPr>
            </w:pPr>
          </w:p>
          <w:p w:rsidR="00216E53" w:rsidRDefault="00216E53" w:rsidP="00D15736">
            <w:pPr>
              <w:rPr>
                <w:rFonts w:ascii="Arial" w:hAnsi="Arial" w:cs="Arial"/>
                <w:sz w:val="22"/>
                <w:szCs w:val="22"/>
                <w:lang w:val="en-US"/>
              </w:rPr>
            </w:pPr>
            <w:r w:rsidRPr="00A31D83">
              <w:rPr>
                <w:rFonts w:ascii="Arial" w:hAnsi="Arial" w:cs="Arial"/>
                <w:color w:val="000000"/>
                <w:sz w:val="22"/>
                <w:szCs w:val="22"/>
              </w:rPr>
              <w:t xml:space="preserve">The school offers a range of intervention programs including phonological awareness, QuickSmart® literacy and QuickSmart® numeracy and </w:t>
            </w:r>
            <w:r w:rsidR="00B32163">
              <w:rPr>
                <w:rFonts w:ascii="Arial" w:hAnsi="Arial" w:cs="Arial"/>
                <w:color w:val="000000"/>
                <w:sz w:val="22"/>
                <w:szCs w:val="22"/>
              </w:rPr>
              <w:t>t</w:t>
            </w:r>
            <w:r w:rsidRPr="00A31D83">
              <w:rPr>
                <w:rFonts w:ascii="Arial" w:hAnsi="Arial" w:cs="Arial"/>
                <w:color w:val="000000"/>
                <w:sz w:val="22"/>
                <w:szCs w:val="22"/>
              </w:rPr>
              <w:t>he Gateways Oral Language program. The</w:t>
            </w:r>
            <w:r w:rsidR="00B32163">
              <w:rPr>
                <w:rFonts w:ascii="Arial" w:hAnsi="Arial" w:cs="Arial"/>
                <w:color w:val="000000"/>
                <w:sz w:val="22"/>
                <w:szCs w:val="22"/>
              </w:rPr>
              <w:t xml:space="preserve"> school’s</w:t>
            </w:r>
            <w:r w:rsidRPr="00A31D83">
              <w:rPr>
                <w:rFonts w:ascii="Arial" w:hAnsi="Arial" w:cs="Arial"/>
                <w:color w:val="000000"/>
                <w:sz w:val="22"/>
                <w:szCs w:val="22"/>
              </w:rPr>
              <w:t xml:space="preserve"> Irrkerlantye Indigenous Support Program</w:t>
            </w:r>
            <w:r w:rsidR="00B32163">
              <w:rPr>
                <w:rFonts w:ascii="Arial" w:hAnsi="Arial" w:cs="Arial"/>
                <w:color w:val="000000"/>
                <w:sz w:val="22"/>
                <w:szCs w:val="22"/>
              </w:rPr>
              <w:t xml:space="preserve"> also</w:t>
            </w:r>
            <w:r w:rsidRPr="00A31D83">
              <w:rPr>
                <w:rFonts w:ascii="Arial" w:hAnsi="Arial" w:cs="Arial"/>
                <w:color w:val="000000"/>
                <w:sz w:val="22"/>
                <w:szCs w:val="22"/>
              </w:rPr>
              <w:t xml:space="preserve"> has a positive impact on attendance and academic success through the  </w:t>
            </w:r>
            <w:r w:rsidRPr="00A31D83">
              <w:rPr>
                <w:rFonts w:ascii="Arial" w:hAnsi="Arial" w:cs="Arial"/>
                <w:sz w:val="22"/>
                <w:szCs w:val="22"/>
                <w:lang w:val="en-US"/>
              </w:rPr>
              <w:t>wrap-around serv</w:t>
            </w:r>
            <w:r w:rsidR="00D15736">
              <w:rPr>
                <w:rFonts w:ascii="Arial" w:hAnsi="Arial" w:cs="Arial"/>
                <w:sz w:val="22"/>
                <w:szCs w:val="22"/>
                <w:lang w:val="en-US"/>
              </w:rPr>
              <w:t xml:space="preserve">ices it provides, for example, </w:t>
            </w:r>
            <w:r w:rsidRPr="00A31D83">
              <w:rPr>
                <w:rFonts w:ascii="Arial" w:hAnsi="Arial" w:cs="Arial"/>
                <w:sz w:val="22"/>
                <w:szCs w:val="22"/>
                <w:lang w:val="en-US"/>
              </w:rPr>
              <w:t xml:space="preserve">bus services for pick-up and drop-off, showers, provision of uniforms, breakfast, recess and lunches, medical intervention and medical appointments with </w:t>
            </w:r>
            <w:r w:rsidR="00065D8A" w:rsidRPr="00065D8A">
              <w:rPr>
                <w:rFonts w:ascii="Arial" w:hAnsi="Arial" w:cs="Arial"/>
                <w:sz w:val="22"/>
                <w:szCs w:val="22"/>
                <w:lang w:val="en-US"/>
              </w:rPr>
              <w:t xml:space="preserve">Central Australian Aboriginal Congress </w:t>
            </w:r>
            <w:r w:rsidRPr="00A31D83">
              <w:rPr>
                <w:rFonts w:ascii="Arial" w:hAnsi="Arial" w:cs="Arial"/>
                <w:sz w:val="22"/>
                <w:szCs w:val="22"/>
                <w:lang w:val="en-US"/>
              </w:rPr>
              <w:t xml:space="preserve">and NT Hearing. Support staff and teachers work closely together to provide the best educational opportunities for their education. </w:t>
            </w:r>
          </w:p>
          <w:p w:rsidR="00D15736" w:rsidRPr="00A31D83" w:rsidRDefault="00D15736" w:rsidP="00065D8A">
            <w:pPr>
              <w:rPr>
                <w:rFonts w:ascii="Arial" w:hAnsi="Arial" w:cs="Arial"/>
                <w:sz w:val="22"/>
                <w:szCs w:val="22"/>
                <w:lang w:val="en-US"/>
              </w:rPr>
            </w:pPr>
          </w:p>
          <w:p w:rsidR="00216E53" w:rsidRDefault="00216E53" w:rsidP="00065D8A">
            <w:pPr>
              <w:rPr>
                <w:rFonts w:ascii="Arial" w:hAnsi="Arial" w:cs="Arial"/>
                <w:color w:val="000000"/>
                <w:sz w:val="22"/>
                <w:szCs w:val="22"/>
              </w:rPr>
            </w:pPr>
            <w:r w:rsidRPr="00A31D83">
              <w:rPr>
                <w:rFonts w:ascii="Arial" w:hAnsi="Arial" w:cs="Arial"/>
                <w:color w:val="000000"/>
                <w:sz w:val="22"/>
                <w:szCs w:val="22"/>
              </w:rPr>
              <w:t xml:space="preserve">Recent perception surveys of staff, students and parents were overwhelmingly positive and the school was a regional finalist in the inaugural Smart Schools Award for excellence in improvement in numeracy and literacy outcomes. </w:t>
            </w:r>
          </w:p>
          <w:p w:rsidR="00D15736" w:rsidRPr="00A31D83" w:rsidRDefault="00D15736" w:rsidP="00D15736">
            <w:pPr>
              <w:rPr>
                <w:rFonts w:ascii="Arial" w:hAnsi="Arial" w:cs="Arial"/>
                <w:color w:val="000000"/>
                <w:sz w:val="22"/>
                <w:szCs w:val="22"/>
              </w:rPr>
            </w:pPr>
          </w:p>
          <w:p w:rsidR="00216E53" w:rsidRDefault="00065D8A" w:rsidP="00D15736">
            <w:pPr>
              <w:rPr>
                <w:rFonts w:ascii="Arial" w:hAnsi="Arial" w:cs="Arial"/>
                <w:color w:val="000000"/>
                <w:sz w:val="22"/>
                <w:szCs w:val="22"/>
              </w:rPr>
            </w:pPr>
            <w:r>
              <w:rPr>
                <w:noProof/>
                <w:lang w:eastAsia="en-AU"/>
              </w:rPr>
              <w:drawing>
                <wp:anchor distT="0" distB="0" distL="114300" distR="114300" simplePos="0" relativeHeight="251684352" behindDoc="0" locked="0" layoutInCell="1" allowOverlap="1" wp14:anchorId="174E2B45" wp14:editId="2CDEBBE7">
                  <wp:simplePos x="0" y="0"/>
                  <wp:positionH relativeFrom="column">
                    <wp:posOffset>1987550</wp:posOffset>
                  </wp:positionH>
                  <wp:positionV relativeFrom="paragraph">
                    <wp:posOffset>-608330</wp:posOffset>
                  </wp:positionV>
                  <wp:extent cx="4301490" cy="2536190"/>
                  <wp:effectExtent l="0" t="0" r="22860" b="1651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216E53" w:rsidRPr="00A31D83">
              <w:rPr>
                <w:rFonts w:ascii="Arial" w:hAnsi="Arial" w:cs="Arial"/>
                <w:color w:val="000000"/>
                <w:sz w:val="22"/>
                <w:szCs w:val="22"/>
              </w:rPr>
              <w:t>Bradshaw Primary NAPLAN results have seen continued improvement since 2008, with increases in the majority of test domains for both Year 3 and Year 5 students. Year 5 reading in particular has consistently improved since 2008, with increasing percentages of student at or above the national minimum standard every year.</w:t>
            </w:r>
          </w:p>
          <w:p w:rsidR="00056D6A" w:rsidRDefault="00056D6A" w:rsidP="00D15736">
            <w:pPr>
              <w:rPr>
                <w:rFonts w:ascii="Arial" w:hAnsi="Arial" w:cs="Arial"/>
                <w:color w:val="000000"/>
                <w:sz w:val="22"/>
                <w:szCs w:val="22"/>
              </w:rPr>
            </w:pPr>
          </w:p>
          <w:p w:rsidR="00056D6A" w:rsidRDefault="00056D6A" w:rsidP="00056D6A">
            <w:pPr>
              <w:jc w:val="center"/>
              <w:rPr>
                <w:rFonts w:ascii="Arial" w:hAnsi="Arial" w:cs="Arial"/>
                <w:color w:val="000000"/>
                <w:sz w:val="22"/>
                <w:szCs w:val="22"/>
              </w:rPr>
            </w:pPr>
          </w:p>
          <w:p w:rsidR="004739A1" w:rsidRDefault="00216E53" w:rsidP="00885746">
            <w:pPr>
              <w:rPr>
                <w:rFonts w:ascii="Arial" w:hAnsi="Arial" w:cs="Arial"/>
                <w:color w:val="000000"/>
                <w:sz w:val="19"/>
                <w:szCs w:val="19"/>
              </w:rPr>
            </w:pPr>
            <w:r w:rsidRPr="00A31D83">
              <w:rPr>
                <w:rFonts w:ascii="Arial" w:hAnsi="Arial" w:cs="Arial"/>
                <w:color w:val="000000"/>
                <w:sz w:val="22"/>
                <w:szCs w:val="22"/>
              </w:rPr>
              <w:t xml:space="preserve">Bradshaw Primary School is still on the journey to improving educational outcomes for its students, but through specialised assistance in literacy and numeracy and a targeted approach to improve attendance rates the school is focused on making improvement gains. </w:t>
            </w:r>
          </w:p>
          <w:p w:rsidR="004739A1" w:rsidRDefault="00885746" w:rsidP="00216E53">
            <w:pPr>
              <w:jc w:val="both"/>
              <w:rPr>
                <w:rFonts w:ascii="Arial" w:hAnsi="Arial" w:cs="Arial"/>
                <w:color w:val="000000"/>
                <w:sz w:val="19"/>
                <w:szCs w:val="19"/>
              </w:rPr>
            </w:pPr>
            <w:r w:rsidRPr="00A31D83">
              <w:rPr>
                <w:b/>
                <w:noProof/>
                <w:lang w:eastAsia="en-AU"/>
              </w:rPr>
              <w:drawing>
                <wp:anchor distT="0" distB="0" distL="114300" distR="114300" simplePos="0" relativeHeight="251671040" behindDoc="0" locked="0" layoutInCell="1" allowOverlap="1" wp14:anchorId="5281C0A2" wp14:editId="56C7E21D">
                  <wp:simplePos x="0" y="0"/>
                  <wp:positionH relativeFrom="column">
                    <wp:posOffset>3426460</wp:posOffset>
                  </wp:positionH>
                  <wp:positionV relativeFrom="paragraph">
                    <wp:posOffset>19050</wp:posOffset>
                  </wp:positionV>
                  <wp:extent cx="2233930" cy="1420495"/>
                  <wp:effectExtent l="0" t="0" r="0" b="8255"/>
                  <wp:wrapNone/>
                  <wp:docPr id="8" name="Picture 8" descr="C:\Users\genny.fabijan\Pictures\read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nny.fabijan\Pictures\reader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33930" cy="1420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D83">
              <w:rPr>
                <w:b/>
                <w:noProof/>
                <w:lang w:eastAsia="en-AU"/>
              </w:rPr>
              <w:drawing>
                <wp:anchor distT="0" distB="0" distL="114300" distR="114300" simplePos="0" relativeHeight="251678208" behindDoc="0" locked="0" layoutInCell="1" allowOverlap="1" wp14:anchorId="1A2D23C7" wp14:editId="50C2587E">
                  <wp:simplePos x="0" y="0"/>
                  <wp:positionH relativeFrom="column">
                    <wp:posOffset>906145</wp:posOffset>
                  </wp:positionH>
                  <wp:positionV relativeFrom="paragraph">
                    <wp:posOffset>24765</wp:posOffset>
                  </wp:positionV>
                  <wp:extent cx="1971675" cy="1405890"/>
                  <wp:effectExtent l="0" t="0" r="9525" b="3810"/>
                  <wp:wrapNone/>
                  <wp:docPr id="11" name="Picture 11" descr="U:\2013 photos and videos\term 1\bUDDIES PIC NIC\IMG_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2013 photos and videos\term 1\bUDDIES PIC NIC\IMG_064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71675" cy="1405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39A1" w:rsidRDefault="004739A1" w:rsidP="00216E53">
            <w:pPr>
              <w:jc w:val="both"/>
              <w:rPr>
                <w:rFonts w:ascii="Arial" w:hAnsi="Arial" w:cs="Arial"/>
                <w:color w:val="000000"/>
                <w:sz w:val="19"/>
                <w:szCs w:val="19"/>
              </w:rPr>
            </w:pPr>
          </w:p>
          <w:p w:rsidR="004739A1" w:rsidRDefault="004739A1" w:rsidP="00216E53">
            <w:pPr>
              <w:jc w:val="both"/>
              <w:rPr>
                <w:rFonts w:ascii="Arial" w:hAnsi="Arial" w:cs="Arial"/>
                <w:color w:val="000000"/>
                <w:sz w:val="19"/>
                <w:szCs w:val="19"/>
              </w:rPr>
            </w:pPr>
          </w:p>
          <w:p w:rsidR="004739A1" w:rsidRDefault="004739A1" w:rsidP="00216E53">
            <w:pPr>
              <w:jc w:val="both"/>
              <w:rPr>
                <w:rFonts w:ascii="Arial" w:hAnsi="Arial" w:cs="Arial"/>
                <w:color w:val="000000"/>
                <w:sz w:val="19"/>
                <w:szCs w:val="19"/>
              </w:rPr>
            </w:pPr>
          </w:p>
          <w:p w:rsidR="004739A1" w:rsidRDefault="004739A1" w:rsidP="00216E53">
            <w:pPr>
              <w:jc w:val="both"/>
              <w:rPr>
                <w:rFonts w:ascii="Arial" w:hAnsi="Arial" w:cs="Arial"/>
                <w:color w:val="000000"/>
                <w:sz w:val="19"/>
                <w:szCs w:val="19"/>
              </w:rPr>
            </w:pPr>
          </w:p>
          <w:p w:rsidR="004739A1" w:rsidRDefault="004739A1" w:rsidP="00216E53">
            <w:pPr>
              <w:jc w:val="both"/>
              <w:rPr>
                <w:rFonts w:ascii="Arial" w:hAnsi="Arial" w:cs="Arial"/>
                <w:color w:val="000000"/>
                <w:sz w:val="19"/>
                <w:szCs w:val="19"/>
              </w:rPr>
            </w:pPr>
          </w:p>
          <w:p w:rsidR="004739A1" w:rsidRDefault="004739A1" w:rsidP="00216E53">
            <w:pPr>
              <w:jc w:val="both"/>
              <w:rPr>
                <w:rFonts w:ascii="Arial" w:hAnsi="Arial" w:cs="Arial"/>
                <w:color w:val="000000"/>
                <w:sz w:val="19"/>
                <w:szCs w:val="19"/>
              </w:rPr>
            </w:pPr>
          </w:p>
          <w:p w:rsidR="004739A1" w:rsidRDefault="004739A1" w:rsidP="00216E53">
            <w:pPr>
              <w:jc w:val="both"/>
              <w:rPr>
                <w:rFonts w:ascii="Arial" w:hAnsi="Arial" w:cs="Arial"/>
                <w:color w:val="000000"/>
                <w:sz w:val="19"/>
                <w:szCs w:val="19"/>
              </w:rPr>
            </w:pPr>
          </w:p>
          <w:p w:rsidR="004739A1" w:rsidRDefault="004739A1" w:rsidP="00216E53">
            <w:pPr>
              <w:jc w:val="both"/>
              <w:rPr>
                <w:rFonts w:ascii="Arial" w:hAnsi="Arial" w:cs="Arial"/>
                <w:color w:val="000000"/>
                <w:sz w:val="19"/>
                <w:szCs w:val="19"/>
              </w:rPr>
            </w:pPr>
          </w:p>
          <w:p w:rsidR="004739A1" w:rsidRDefault="004739A1" w:rsidP="00216E53">
            <w:pPr>
              <w:jc w:val="both"/>
              <w:rPr>
                <w:rFonts w:ascii="Arial" w:hAnsi="Arial" w:cs="Arial"/>
                <w:color w:val="000000"/>
                <w:sz w:val="19"/>
                <w:szCs w:val="19"/>
              </w:rPr>
            </w:pPr>
          </w:p>
          <w:p w:rsidR="003549E2" w:rsidRPr="00910F4F" w:rsidRDefault="003549E2" w:rsidP="006A06D4">
            <w:pPr>
              <w:jc w:val="right"/>
              <w:rPr>
                <w:rFonts w:ascii="Arial" w:hAnsi="Arial" w:cs="Arial"/>
                <w:bCs/>
                <w:i/>
                <w:color w:val="1F497D"/>
                <w:szCs w:val="24"/>
              </w:rPr>
            </w:pPr>
          </w:p>
        </w:tc>
      </w:tr>
    </w:tbl>
    <w:p w:rsidR="003549E2" w:rsidRPr="006059F6" w:rsidRDefault="003549E2">
      <w:pPr>
        <w:rPr>
          <w:b/>
          <w:bCs/>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417E16" w:rsidRPr="00854012" w:rsidTr="0023205A">
        <w:trPr>
          <w:trHeight w:val="637"/>
        </w:trPr>
        <w:tc>
          <w:tcPr>
            <w:tcW w:w="10260" w:type="dxa"/>
            <w:shd w:val="clear" w:color="auto" w:fill="99CCFF"/>
          </w:tcPr>
          <w:p w:rsidR="00417E16" w:rsidRPr="008857B0" w:rsidRDefault="00417E16" w:rsidP="00417E16">
            <w:pPr>
              <w:pStyle w:val="Heading1"/>
              <w:jc w:val="center"/>
              <w:rPr>
                <w:rFonts w:asciiTheme="minorHAnsi" w:hAnsiTheme="minorHAnsi" w:cstheme="minorHAnsi"/>
              </w:rPr>
            </w:pPr>
            <w:r w:rsidRPr="008857B0">
              <w:rPr>
                <w:b w:val="0"/>
                <w:bCs w:val="0"/>
              </w:rPr>
              <w:br w:type="page"/>
            </w:r>
            <w:r w:rsidRPr="008857B0">
              <w:rPr>
                <w:color w:val="3366FF"/>
                <w:sz w:val="22"/>
              </w:rPr>
              <w:br w:type="page"/>
            </w:r>
            <w:r w:rsidRPr="008857B0">
              <w:rPr>
                <w:color w:val="3366FF"/>
                <w:sz w:val="22"/>
              </w:rPr>
              <w:br w:type="page"/>
            </w:r>
            <w:r w:rsidRPr="008857B0">
              <w:rPr>
                <w:rFonts w:asciiTheme="minorHAnsi" w:hAnsiTheme="minorHAnsi" w:cstheme="minorHAnsi"/>
              </w:rPr>
              <w:t xml:space="preserve">Section 4 – </w:t>
            </w:r>
            <w:r>
              <w:rPr>
                <w:rFonts w:asciiTheme="minorHAnsi" w:hAnsiTheme="minorHAnsi" w:cstheme="minorHAnsi"/>
              </w:rPr>
              <w:t>Closing the Gap (Enhancing Education)</w:t>
            </w:r>
          </w:p>
        </w:tc>
      </w:tr>
      <w:tr w:rsidR="00417E16" w:rsidRPr="00854012" w:rsidTr="0023205A">
        <w:tc>
          <w:tcPr>
            <w:tcW w:w="10260" w:type="dxa"/>
          </w:tcPr>
          <w:p w:rsidR="00417E16" w:rsidRPr="00586973" w:rsidRDefault="00417E16" w:rsidP="004F55C3">
            <w:pPr>
              <w:autoSpaceDE w:val="0"/>
              <w:autoSpaceDN w:val="0"/>
              <w:adjustRightInd w:val="0"/>
              <w:spacing w:before="120"/>
              <w:jc w:val="both"/>
              <w:rPr>
                <w:rFonts w:ascii="Arial" w:hAnsi="Arial" w:cs="Arial"/>
                <w:b/>
                <w:sz w:val="22"/>
                <w:szCs w:val="22"/>
              </w:rPr>
            </w:pPr>
            <w:r w:rsidRPr="00586973">
              <w:rPr>
                <w:rFonts w:ascii="Arial" w:hAnsi="Arial" w:cs="Arial"/>
                <w:b/>
                <w:sz w:val="22"/>
                <w:szCs w:val="22"/>
              </w:rPr>
              <w:t xml:space="preserve">2012 Significant Achievements/ Highlights – </w:t>
            </w:r>
            <w:r w:rsidR="0034748E" w:rsidRPr="00586973">
              <w:rPr>
                <w:rFonts w:ascii="Arial" w:hAnsi="Arial" w:cs="Arial"/>
                <w:b/>
                <w:sz w:val="22"/>
                <w:szCs w:val="22"/>
              </w:rPr>
              <w:t xml:space="preserve">1 January  to 31 </w:t>
            </w:r>
            <w:r w:rsidR="00E8326B" w:rsidRPr="00586973">
              <w:rPr>
                <w:rFonts w:ascii="Arial" w:hAnsi="Arial" w:cs="Arial"/>
                <w:b/>
                <w:sz w:val="22"/>
                <w:szCs w:val="22"/>
              </w:rPr>
              <w:t>December 2012</w:t>
            </w:r>
          </w:p>
          <w:p w:rsidR="00AA014F" w:rsidRPr="00586973" w:rsidRDefault="00AA014F" w:rsidP="004F55C3">
            <w:pPr>
              <w:pStyle w:val="Default"/>
              <w:spacing w:before="120" w:after="120"/>
              <w:jc w:val="both"/>
              <w:rPr>
                <w:bCs/>
                <w:color w:val="auto"/>
                <w:sz w:val="22"/>
                <w:szCs w:val="22"/>
                <w:lang w:eastAsia="en-US"/>
              </w:rPr>
            </w:pPr>
            <w:r w:rsidRPr="00586973">
              <w:rPr>
                <w:bCs/>
                <w:color w:val="auto"/>
                <w:sz w:val="22"/>
                <w:szCs w:val="22"/>
                <w:lang w:eastAsia="en-US"/>
              </w:rPr>
              <w:t xml:space="preserve">Education initiatives under  the Enhancing Education Schedule (J) of the </w:t>
            </w:r>
            <w:r w:rsidRPr="00586973">
              <w:rPr>
                <w:bCs/>
                <w:i/>
                <w:iCs/>
                <w:color w:val="auto"/>
                <w:sz w:val="22"/>
                <w:szCs w:val="22"/>
                <w:lang w:eastAsia="en-US"/>
              </w:rPr>
              <w:t xml:space="preserve">Closing the Gap in the Northern Territory National Partnership </w:t>
            </w:r>
            <w:r w:rsidRPr="00586973">
              <w:rPr>
                <w:bCs/>
                <w:color w:val="auto"/>
                <w:sz w:val="22"/>
                <w:szCs w:val="22"/>
                <w:lang w:eastAsia="en-US"/>
              </w:rPr>
              <w:t xml:space="preserve">enhanced and extended effort under other SSNPs through supporting quality teaching and literacy and numeracy outcomes for Indigenous students living in prescribed communities.  A total of 93 </w:t>
            </w:r>
            <w:r w:rsidRPr="00612D81">
              <w:rPr>
                <w:bCs/>
                <w:color w:val="auto"/>
                <w:sz w:val="22"/>
                <w:szCs w:val="22"/>
                <w:lang w:eastAsia="en-US"/>
              </w:rPr>
              <w:t>schools were eligible for support under this partnership during the reporting period.  Across these schools</w:t>
            </w:r>
            <w:r w:rsidR="000553C2" w:rsidRPr="00612D81">
              <w:rPr>
                <w:bCs/>
                <w:color w:val="auto"/>
                <w:sz w:val="22"/>
                <w:szCs w:val="22"/>
                <w:lang w:eastAsia="en-US"/>
              </w:rPr>
              <w:t xml:space="preserve">, 11219 Indigenous students were enrolled, representing 63.2% of all Indigenous student enrolments in </w:t>
            </w:r>
            <w:r w:rsidRPr="00612D81">
              <w:rPr>
                <w:bCs/>
                <w:color w:val="auto"/>
                <w:sz w:val="22"/>
                <w:szCs w:val="22"/>
                <w:lang w:eastAsia="en-US"/>
              </w:rPr>
              <w:t xml:space="preserve">the Northern Territory in 2012.  Much of the reform activity under this agreement complements and/or integrates with initiatives under the </w:t>
            </w:r>
            <w:r w:rsidRPr="00612D81">
              <w:rPr>
                <w:i/>
                <w:sz w:val="22"/>
                <w:szCs w:val="22"/>
              </w:rPr>
              <w:t>Low Socio-Economic Status School Communities National Partnership</w:t>
            </w:r>
            <w:r w:rsidRPr="00612D81">
              <w:rPr>
                <w:bCs/>
                <w:color w:val="auto"/>
                <w:sz w:val="22"/>
                <w:szCs w:val="22"/>
                <w:lang w:eastAsia="en-US"/>
              </w:rPr>
              <w:t>.</w:t>
            </w:r>
          </w:p>
          <w:p w:rsidR="00AA014F" w:rsidRPr="00586973" w:rsidRDefault="000553C2" w:rsidP="004F55C3">
            <w:pPr>
              <w:pStyle w:val="Default"/>
              <w:spacing w:before="120" w:after="120"/>
              <w:jc w:val="both"/>
              <w:rPr>
                <w:bCs/>
                <w:i/>
                <w:sz w:val="22"/>
                <w:szCs w:val="22"/>
              </w:rPr>
            </w:pPr>
            <w:r>
              <w:rPr>
                <w:bCs/>
                <w:color w:val="auto"/>
                <w:sz w:val="22"/>
                <w:szCs w:val="22"/>
                <w:lang w:eastAsia="en-US"/>
              </w:rPr>
              <w:t>This</w:t>
            </w:r>
            <w:r w:rsidR="00AA014F" w:rsidRPr="00586973">
              <w:rPr>
                <w:bCs/>
                <w:color w:val="auto"/>
                <w:sz w:val="22"/>
                <w:szCs w:val="22"/>
                <w:lang w:eastAsia="en-US"/>
              </w:rPr>
              <w:t xml:space="preserve"> national partnership ended on 30 June 2012, however support for Indigenous students in remote communities continues through the </w:t>
            </w:r>
            <w:r w:rsidR="00AA014F" w:rsidRPr="00586973">
              <w:rPr>
                <w:bCs/>
                <w:i/>
                <w:color w:val="auto"/>
                <w:sz w:val="22"/>
                <w:szCs w:val="22"/>
                <w:lang w:eastAsia="en-US"/>
              </w:rPr>
              <w:t xml:space="preserve">Low Socio-Economic Status School Communities National Partnership </w:t>
            </w:r>
            <w:r w:rsidR="00AA014F" w:rsidRPr="00586973">
              <w:rPr>
                <w:bCs/>
                <w:color w:val="auto"/>
                <w:sz w:val="22"/>
                <w:szCs w:val="22"/>
                <w:lang w:eastAsia="en-US"/>
              </w:rPr>
              <w:t>and through reform initiatives that now form part of</w:t>
            </w:r>
            <w:r w:rsidR="00AA014F" w:rsidRPr="00586973">
              <w:rPr>
                <w:sz w:val="22"/>
                <w:szCs w:val="22"/>
              </w:rPr>
              <w:t xml:space="preserve"> </w:t>
            </w:r>
            <w:r w:rsidR="00AA014F" w:rsidRPr="00586973">
              <w:rPr>
                <w:bCs/>
                <w:color w:val="auto"/>
                <w:sz w:val="22"/>
                <w:szCs w:val="22"/>
                <w:lang w:eastAsia="en-US"/>
              </w:rPr>
              <w:t>standard practice within schools and regions. Planning</w:t>
            </w:r>
            <w:r w:rsidR="00AA014F" w:rsidRPr="00586973">
              <w:rPr>
                <w:bCs/>
                <w:sz w:val="22"/>
                <w:szCs w:val="22"/>
              </w:rPr>
              <w:t xml:space="preserve"> is also underway regarding continuation of the reform agenda to improve outcomes for Indigenous Territorians through the </w:t>
            </w:r>
            <w:r w:rsidR="00AA014F" w:rsidRPr="00586973">
              <w:rPr>
                <w:bCs/>
                <w:i/>
                <w:sz w:val="22"/>
                <w:szCs w:val="22"/>
              </w:rPr>
              <w:t>National Partnership Agreement on Stronger Futures in the Northern Territory</w:t>
            </w:r>
            <w:r w:rsidR="00AA014F" w:rsidRPr="00586973">
              <w:rPr>
                <w:bCs/>
                <w:sz w:val="22"/>
                <w:szCs w:val="22"/>
              </w:rPr>
              <w:t xml:space="preserve">. </w:t>
            </w:r>
            <w:r w:rsidR="00AA014F" w:rsidRPr="00586973">
              <w:rPr>
                <w:bCs/>
                <w:i/>
                <w:sz w:val="22"/>
                <w:szCs w:val="22"/>
              </w:rPr>
              <w:t xml:space="preserve"> </w:t>
            </w:r>
          </w:p>
          <w:p w:rsidR="00981E31" w:rsidRPr="00586973" w:rsidRDefault="00981E31" w:rsidP="004F55C3">
            <w:pPr>
              <w:pStyle w:val="Default"/>
              <w:spacing w:before="120" w:after="120"/>
              <w:jc w:val="both"/>
              <w:rPr>
                <w:bCs/>
                <w:color w:val="auto"/>
                <w:sz w:val="22"/>
                <w:szCs w:val="22"/>
                <w:lang w:eastAsia="en-US"/>
              </w:rPr>
            </w:pPr>
            <w:r w:rsidRPr="00586973">
              <w:rPr>
                <w:bCs/>
                <w:color w:val="auto"/>
                <w:sz w:val="22"/>
                <w:szCs w:val="22"/>
                <w:lang w:eastAsia="en-US"/>
              </w:rPr>
              <w:t>Building on previous improvement reported for this group of schools, in 2012, 40% of schools supported under this national partnership showed improved average attendance for Indigenous students, with 20 schools showing gains of over 5% since 2011.</w:t>
            </w:r>
            <w:r w:rsidR="0076040D" w:rsidRPr="00586973">
              <w:rPr>
                <w:bCs/>
                <w:color w:val="auto"/>
                <w:sz w:val="22"/>
                <w:szCs w:val="22"/>
                <w:lang w:eastAsia="en-US"/>
              </w:rPr>
              <w:t xml:space="preserve"> </w:t>
            </w:r>
            <w:r w:rsidRPr="00586973">
              <w:rPr>
                <w:bCs/>
                <w:color w:val="auto"/>
                <w:sz w:val="22"/>
                <w:szCs w:val="22"/>
                <w:lang w:eastAsia="en-US"/>
              </w:rPr>
              <w:t xml:space="preserve">Apparent retention of Indigenous students in the primary years has also shown </w:t>
            </w:r>
            <w:r w:rsidR="0076040D" w:rsidRPr="00586973">
              <w:rPr>
                <w:bCs/>
                <w:color w:val="auto"/>
                <w:sz w:val="22"/>
                <w:szCs w:val="22"/>
                <w:lang w:eastAsia="en-US"/>
              </w:rPr>
              <w:t xml:space="preserve">improvement, increasing by 11.5% since 2011 </w:t>
            </w:r>
            <w:r w:rsidR="0076040D" w:rsidRPr="00E13694">
              <w:rPr>
                <w:bCs/>
                <w:color w:val="auto"/>
                <w:sz w:val="22"/>
                <w:szCs w:val="22"/>
                <w:lang w:eastAsia="en-US"/>
              </w:rPr>
              <w:t xml:space="preserve">and </w:t>
            </w:r>
            <w:r w:rsidR="00D07E36">
              <w:rPr>
                <w:bCs/>
                <w:color w:val="auto"/>
                <w:sz w:val="22"/>
                <w:szCs w:val="22"/>
                <w:lang w:eastAsia="en-US"/>
              </w:rPr>
              <w:t>26</w:t>
            </w:r>
            <w:r w:rsidR="0076040D" w:rsidRPr="00A31D83">
              <w:rPr>
                <w:bCs/>
                <w:color w:val="auto"/>
                <w:sz w:val="22"/>
                <w:szCs w:val="22"/>
                <w:lang w:eastAsia="en-US"/>
              </w:rPr>
              <w:t>%</w:t>
            </w:r>
            <w:r w:rsidR="0076040D" w:rsidRPr="00586973">
              <w:rPr>
                <w:bCs/>
                <w:color w:val="auto"/>
                <w:sz w:val="22"/>
                <w:szCs w:val="22"/>
                <w:lang w:eastAsia="en-US"/>
              </w:rPr>
              <w:t xml:space="preserve"> since 2008.</w:t>
            </w:r>
            <w:r w:rsidRPr="00586973">
              <w:rPr>
                <w:bCs/>
                <w:color w:val="auto"/>
                <w:sz w:val="22"/>
                <w:szCs w:val="22"/>
                <w:lang w:eastAsia="en-US"/>
              </w:rPr>
              <w:t xml:space="preserve"> </w:t>
            </w:r>
          </w:p>
          <w:p w:rsidR="00AA014F" w:rsidRPr="00586973" w:rsidRDefault="00AA014F" w:rsidP="004F55C3">
            <w:pPr>
              <w:pStyle w:val="Default"/>
              <w:spacing w:before="120" w:after="120"/>
              <w:jc w:val="both"/>
              <w:rPr>
                <w:bCs/>
                <w:color w:val="auto"/>
                <w:sz w:val="22"/>
                <w:szCs w:val="22"/>
                <w:highlight w:val="lightGray"/>
                <w:lang w:eastAsia="en-US"/>
              </w:rPr>
            </w:pPr>
            <w:r w:rsidRPr="00586973">
              <w:rPr>
                <w:bCs/>
                <w:color w:val="auto"/>
                <w:sz w:val="22"/>
                <w:szCs w:val="22"/>
                <w:lang w:eastAsia="en-US"/>
              </w:rPr>
              <w:t>The Northern Territory education reform agenda extends beyond the desired outcomes of improving student engagement and academic attainment, to the vision that schooling provides students with skills and knowledge to navigate the world around them and becoming active and engaged members of their local communities.</w:t>
            </w:r>
          </w:p>
          <w:p w:rsidR="00AA014F" w:rsidRPr="00586973" w:rsidRDefault="00AA014F" w:rsidP="004F55C3">
            <w:pPr>
              <w:spacing w:before="120" w:after="120"/>
              <w:jc w:val="both"/>
              <w:rPr>
                <w:rFonts w:ascii="Arial" w:hAnsi="Arial" w:cs="Arial"/>
                <w:sz w:val="22"/>
                <w:szCs w:val="22"/>
              </w:rPr>
            </w:pPr>
            <w:r w:rsidRPr="00586973">
              <w:rPr>
                <w:rFonts w:ascii="Arial" w:hAnsi="Arial" w:cs="Arial"/>
                <w:sz w:val="22"/>
                <w:szCs w:val="22"/>
              </w:rPr>
              <w:t xml:space="preserve">Integrated models of service delivery have been a key element of efforts to increase school participation and employment outcomes for Indigenous students. The Northern Territory's </w:t>
            </w:r>
            <w:r w:rsidRPr="00586973">
              <w:rPr>
                <w:rFonts w:ascii="Arial" w:hAnsi="Arial" w:cs="Arial"/>
                <w:b/>
                <w:bCs/>
                <w:sz w:val="22"/>
                <w:szCs w:val="22"/>
              </w:rPr>
              <w:t>extended service delivery model</w:t>
            </w:r>
            <w:r w:rsidRPr="00586973">
              <w:rPr>
                <w:rFonts w:ascii="Arial" w:hAnsi="Arial" w:cs="Arial"/>
                <w:sz w:val="22"/>
                <w:szCs w:val="22"/>
              </w:rPr>
              <w:t xml:space="preserve"> </w:t>
            </w:r>
            <w:r w:rsidR="00D07E36">
              <w:rPr>
                <w:rFonts w:ascii="Arial" w:hAnsi="Arial" w:cs="Arial"/>
                <w:sz w:val="22"/>
                <w:szCs w:val="22"/>
              </w:rPr>
              <w:t xml:space="preserve">at Strong Start Bright Future sites </w:t>
            </w:r>
            <w:r w:rsidRPr="00586973">
              <w:rPr>
                <w:rFonts w:ascii="Arial" w:hAnsi="Arial" w:cs="Arial"/>
                <w:sz w:val="22"/>
                <w:szCs w:val="22"/>
              </w:rPr>
              <w:t>emphasises the importance of community leadership and partnership, positive early years experiences and lifelong learning. The model was piloted at West Arnhem College (Gunbalanya and Jabiru) from January 2010. It was subsequently rolled out at Shepherdson College (Galiwin’ku); and Ngakwurralangwa College (Angurugu, Umbakumba, Milyakburra and Alyangula), and components were implemented at Yambirrpa College (Yirrkala and Yirrkala homelands). The model was further extended to include Warlpiri College (Yuendumu, Lajamanu, Willowra and Nyirripi) and Ntaria College (Hermannsburg) in mid-2011, and Maningrida College (Maningrida) and Ngukurr College (Ngukurr) in mid-2012.</w:t>
            </w:r>
          </w:p>
          <w:p w:rsidR="00AA014F" w:rsidRPr="00586973" w:rsidRDefault="00AA014F" w:rsidP="004F55C3">
            <w:pPr>
              <w:pStyle w:val="Default"/>
              <w:spacing w:before="120" w:after="120"/>
              <w:jc w:val="both"/>
              <w:rPr>
                <w:color w:val="auto"/>
                <w:sz w:val="22"/>
                <w:szCs w:val="22"/>
                <w:lang w:eastAsia="en-US"/>
              </w:rPr>
            </w:pPr>
            <w:r w:rsidRPr="00586973">
              <w:rPr>
                <w:color w:val="auto"/>
                <w:sz w:val="22"/>
                <w:szCs w:val="22"/>
                <w:lang w:eastAsia="en-US"/>
              </w:rPr>
              <w:t xml:space="preserve">Strong progress is being seen at these colleges, with improved community engagement, re-engagement of students, and increased pathways to further employment - all in partnership with the local community and other key stakeholders. The focus on children and families from birth to three years olds through the </w:t>
            </w:r>
            <w:r w:rsidRPr="00586973">
              <w:rPr>
                <w:b/>
                <w:bCs/>
                <w:color w:val="auto"/>
                <w:sz w:val="22"/>
                <w:szCs w:val="22"/>
                <w:lang w:eastAsia="en-US"/>
              </w:rPr>
              <w:t>Families as First Teachers</w:t>
            </w:r>
            <w:r w:rsidRPr="00586973">
              <w:rPr>
                <w:color w:val="auto"/>
                <w:sz w:val="22"/>
                <w:szCs w:val="22"/>
                <w:lang w:eastAsia="en-US"/>
              </w:rPr>
              <w:t xml:space="preserve"> program is a key component of the model and results in increased school readiness, leading to improved literacy and numeracy outcomes.</w:t>
            </w:r>
          </w:p>
          <w:p w:rsidR="00AA014F" w:rsidRPr="00586973" w:rsidRDefault="00AA014F" w:rsidP="004F55C3">
            <w:pPr>
              <w:spacing w:before="120" w:after="120"/>
              <w:jc w:val="both"/>
              <w:rPr>
                <w:rFonts w:ascii="Arial" w:hAnsi="Arial" w:cs="Arial"/>
                <w:sz w:val="22"/>
                <w:szCs w:val="22"/>
              </w:rPr>
            </w:pPr>
            <w:r w:rsidRPr="00586973">
              <w:rPr>
                <w:rFonts w:ascii="Arial" w:hAnsi="Arial" w:cs="Arial"/>
                <w:sz w:val="22"/>
                <w:szCs w:val="22"/>
              </w:rPr>
              <w:t xml:space="preserve">Extended school programs, such as </w:t>
            </w:r>
            <w:r w:rsidRPr="00586973">
              <w:rPr>
                <w:rFonts w:ascii="Arial" w:hAnsi="Arial" w:cs="Arial"/>
                <w:b/>
                <w:bCs/>
                <w:sz w:val="22"/>
                <w:szCs w:val="22"/>
              </w:rPr>
              <w:t>3-9 programs</w:t>
            </w:r>
            <w:r w:rsidRPr="00586973">
              <w:rPr>
                <w:rFonts w:ascii="Arial" w:hAnsi="Arial" w:cs="Arial"/>
                <w:sz w:val="22"/>
                <w:szCs w:val="22"/>
              </w:rPr>
              <w:t xml:space="preserve"> and after hours libraries, are engaging community members in adult learning and students who were previously disengaged with traditional schooling. A strong focus of 3-9 programs across the colleges has been employment opportunities for local people through the delivery of classes such as drivers licensing, first language, art and culture.  Since this model has been rolled out, there has also been a significant increase in the number of students undertaking </w:t>
            </w:r>
            <w:r w:rsidRPr="00586973">
              <w:rPr>
                <w:rFonts w:ascii="Arial" w:hAnsi="Arial" w:cs="Arial"/>
                <w:b/>
                <w:bCs/>
                <w:sz w:val="22"/>
                <w:szCs w:val="22"/>
              </w:rPr>
              <w:t>VET courses</w:t>
            </w:r>
            <w:r w:rsidRPr="00586973">
              <w:rPr>
                <w:rFonts w:ascii="Arial" w:hAnsi="Arial" w:cs="Arial"/>
                <w:sz w:val="22"/>
                <w:szCs w:val="22"/>
              </w:rPr>
              <w:t xml:space="preserve"> across the college sites. Increased VET participation rates, certificate completions, structured work placements and school based apprenticeships are positive outcomes, positioning colleges as the means through which young people can enter into job and career pathways.</w:t>
            </w:r>
          </w:p>
          <w:p w:rsidR="00AA014F" w:rsidRPr="00586973" w:rsidRDefault="00AA014F" w:rsidP="00A31D83">
            <w:pPr>
              <w:spacing w:before="120" w:after="120"/>
              <w:jc w:val="both"/>
              <w:rPr>
                <w:rFonts w:ascii="Arial" w:hAnsi="Arial" w:cs="Arial"/>
              </w:rPr>
            </w:pPr>
            <w:r w:rsidRPr="00586973">
              <w:rPr>
                <w:rFonts w:ascii="Arial" w:hAnsi="Arial" w:cs="Arial"/>
                <w:sz w:val="22"/>
                <w:szCs w:val="22"/>
              </w:rPr>
              <w:t xml:space="preserve">The </w:t>
            </w:r>
            <w:r w:rsidRPr="00586973">
              <w:rPr>
                <w:rFonts w:ascii="Arial" w:hAnsi="Arial" w:cs="Arial"/>
                <w:b/>
                <w:sz w:val="22"/>
                <w:szCs w:val="22"/>
              </w:rPr>
              <w:t>governance and leadership structures</w:t>
            </w:r>
            <w:r w:rsidRPr="00586973">
              <w:rPr>
                <w:rFonts w:ascii="Arial" w:hAnsi="Arial" w:cs="Arial"/>
                <w:sz w:val="22"/>
                <w:szCs w:val="22"/>
              </w:rPr>
              <w:t xml:space="preserve"> of the colleges are supported by senior cultural advisors who provide advice and guidance to both staff and community and help ensure that community members are consulted and programs are culturally appropriate. At West Arnhem College, a </w:t>
            </w:r>
            <w:r w:rsidRPr="00586973">
              <w:rPr>
                <w:rFonts w:ascii="Arial" w:hAnsi="Arial" w:cs="Arial"/>
                <w:b/>
                <w:sz w:val="22"/>
                <w:szCs w:val="22"/>
              </w:rPr>
              <w:t>co-leadership model</w:t>
            </w:r>
            <w:r w:rsidRPr="00586973">
              <w:rPr>
                <w:rFonts w:ascii="Arial" w:hAnsi="Arial" w:cs="Arial"/>
                <w:sz w:val="22"/>
                <w:szCs w:val="22"/>
              </w:rPr>
              <w:t xml:space="preserve"> at Gunbalanya School sees a strong Indigenous school principal from the local area working alongside a non-Indigenous co-principal.</w:t>
            </w:r>
            <w:r w:rsidR="00174FDA">
              <w:rPr>
                <w:rFonts w:ascii="Arial" w:hAnsi="Arial" w:cs="Arial"/>
                <w:sz w:val="22"/>
                <w:szCs w:val="22"/>
              </w:rPr>
              <w:t xml:space="preserve"> </w:t>
            </w:r>
            <w:r w:rsidRPr="00586973">
              <w:rPr>
                <w:rFonts w:ascii="Arial" w:hAnsi="Arial" w:cs="Arial"/>
                <w:sz w:val="22"/>
                <w:szCs w:val="22"/>
              </w:rPr>
              <w:t xml:space="preserve">Another example of </w:t>
            </w:r>
            <w:r w:rsidRPr="00586973">
              <w:rPr>
                <w:rFonts w:ascii="Arial" w:hAnsi="Arial" w:cs="Arial"/>
                <w:b/>
                <w:sz w:val="22"/>
                <w:szCs w:val="22"/>
              </w:rPr>
              <w:t>authentic community governance</w:t>
            </w:r>
            <w:r w:rsidRPr="00586973">
              <w:rPr>
                <w:rFonts w:ascii="Arial" w:hAnsi="Arial" w:cs="Arial"/>
                <w:sz w:val="22"/>
                <w:szCs w:val="22"/>
              </w:rPr>
              <w:t xml:space="preserve"> within the context of the local setting can be seen </w:t>
            </w:r>
            <w:r w:rsidR="00174FDA">
              <w:rPr>
                <w:rFonts w:ascii="Arial" w:hAnsi="Arial" w:cs="Arial"/>
                <w:sz w:val="22"/>
                <w:szCs w:val="22"/>
              </w:rPr>
              <w:t xml:space="preserve">in the three tiered governance framework </w:t>
            </w:r>
            <w:r w:rsidRPr="00586973">
              <w:rPr>
                <w:rFonts w:ascii="Arial" w:hAnsi="Arial" w:cs="Arial"/>
                <w:sz w:val="22"/>
                <w:szCs w:val="22"/>
              </w:rPr>
              <w:t xml:space="preserve">at Ngakwurralangwa College </w:t>
            </w:r>
            <w:r w:rsidR="00174FDA">
              <w:rPr>
                <w:rFonts w:ascii="Arial" w:hAnsi="Arial" w:cs="Arial"/>
                <w:sz w:val="22"/>
                <w:szCs w:val="22"/>
              </w:rPr>
              <w:t xml:space="preserve">(see showcase in this section). </w:t>
            </w:r>
          </w:p>
          <w:p w:rsidR="00AA014F" w:rsidRPr="00586973" w:rsidRDefault="00AA014F" w:rsidP="004F55C3">
            <w:pPr>
              <w:spacing w:before="120" w:after="120"/>
              <w:jc w:val="both"/>
              <w:rPr>
                <w:rFonts w:ascii="Arial" w:hAnsi="Arial" w:cs="Arial"/>
                <w:sz w:val="22"/>
                <w:szCs w:val="22"/>
              </w:rPr>
            </w:pPr>
            <w:r w:rsidRPr="00586973">
              <w:rPr>
                <w:rFonts w:ascii="Arial" w:hAnsi="Arial" w:cs="Arial"/>
                <w:sz w:val="22"/>
                <w:szCs w:val="22"/>
              </w:rPr>
              <w:t xml:space="preserve">Through the development of partnerships with local community, business and industry as well as other government agencies, sustainability is a key focus of this model. As part an evaluation partnership with </w:t>
            </w:r>
            <w:r w:rsidRPr="00586973">
              <w:rPr>
                <w:rFonts w:ascii="Arial" w:hAnsi="Arial" w:cs="Arial"/>
                <w:b/>
                <w:bCs/>
                <w:sz w:val="22"/>
                <w:szCs w:val="22"/>
              </w:rPr>
              <w:t>Menzies School of Health Research</w:t>
            </w:r>
            <w:r w:rsidRPr="00586973">
              <w:rPr>
                <w:rFonts w:ascii="Arial" w:hAnsi="Arial" w:cs="Arial"/>
                <w:sz w:val="22"/>
                <w:szCs w:val="22"/>
              </w:rPr>
              <w:t>, key findings and recommendations from an evaluation of the extended service delivery model were presented in July 2012. Recommendations and community data presented by Menzies were considered as part of a college planning day held in late 2012. Most recommendations have been adopted and are being implemented to enhance the effective ongoing operation of colleges and support the next stages of the program roll out.</w:t>
            </w:r>
          </w:p>
          <w:p w:rsidR="008664C5" w:rsidRPr="00586973" w:rsidRDefault="00AA014F" w:rsidP="004F55C3">
            <w:pPr>
              <w:spacing w:before="120" w:after="120"/>
              <w:jc w:val="both"/>
              <w:rPr>
                <w:rFonts w:ascii="Arial" w:hAnsi="Arial" w:cs="Arial"/>
                <w:sz w:val="22"/>
                <w:szCs w:val="22"/>
              </w:rPr>
            </w:pPr>
            <w:r w:rsidRPr="00586973">
              <w:rPr>
                <w:rFonts w:ascii="Arial" w:hAnsi="Arial" w:cs="Arial"/>
                <w:sz w:val="22"/>
                <w:szCs w:val="22"/>
              </w:rPr>
              <w:t xml:space="preserve">Recruitment of staff in remote locations and housing availability continue to present challenges, especially in new sites. College directors continue to work with their leadership teams and key stakeholders to develop innovative solutions that suit each community. </w:t>
            </w:r>
          </w:p>
          <w:p w:rsidR="008664C5" w:rsidRPr="00586973" w:rsidRDefault="00AA014F" w:rsidP="004F55C3">
            <w:pPr>
              <w:spacing w:before="120" w:after="120"/>
              <w:jc w:val="both"/>
              <w:rPr>
                <w:rFonts w:ascii="Arial" w:hAnsi="Arial" w:cs="Arial"/>
                <w:bCs/>
                <w:sz w:val="22"/>
                <w:szCs w:val="22"/>
              </w:rPr>
            </w:pPr>
            <w:r w:rsidRPr="00586973">
              <w:rPr>
                <w:rFonts w:ascii="Arial" w:hAnsi="Arial" w:cs="Arial"/>
                <w:b/>
                <w:bCs/>
                <w:sz w:val="22"/>
                <w:szCs w:val="22"/>
              </w:rPr>
              <w:t>Child and Family Leaders</w:t>
            </w:r>
            <w:r w:rsidRPr="00586973">
              <w:rPr>
                <w:rFonts w:ascii="Arial" w:hAnsi="Arial" w:cs="Arial"/>
                <w:bCs/>
                <w:sz w:val="22"/>
                <w:szCs w:val="22"/>
              </w:rPr>
              <w:t xml:space="preserve"> </w:t>
            </w:r>
            <w:r w:rsidR="008664C5" w:rsidRPr="00586973">
              <w:rPr>
                <w:rFonts w:ascii="Arial" w:hAnsi="Arial" w:cs="Arial"/>
                <w:bCs/>
                <w:sz w:val="22"/>
                <w:szCs w:val="22"/>
              </w:rPr>
              <w:t>are working in the Ngukurr, Gunbalanya, Yuendumu, Groote Eylandt, Maningrida, Galiwinku and Ntaria</w:t>
            </w:r>
            <w:r w:rsidRPr="00586973">
              <w:rPr>
                <w:rFonts w:ascii="Arial" w:hAnsi="Arial" w:cs="Arial"/>
                <w:bCs/>
                <w:sz w:val="22"/>
                <w:szCs w:val="22"/>
              </w:rPr>
              <w:t xml:space="preserve"> extended service delivery college locations</w:t>
            </w:r>
            <w:r w:rsidR="008664C5" w:rsidRPr="00586973">
              <w:rPr>
                <w:rFonts w:ascii="Arial" w:hAnsi="Arial" w:cs="Arial"/>
                <w:bCs/>
                <w:sz w:val="22"/>
                <w:szCs w:val="22"/>
              </w:rPr>
              <w:t>. The work of Child and Family Leaders has supported a shared understanding of the importance of the early years, a shared understanding of the services' roles, resources and potential for improvements. Locally new governance structures and processes for decision making in relation to early childhood services have developed and strengthened. There has been agreement in several locations to increased collaboration, planning and sharing of resources. In several locations there has also been an increase in the number of local Indigenous people employed in early childhood service delivery including school-</w:t>
            </w:r>
            <w:r w:rsidR="008664C5" w:rsidRPr="00A31D83">
              <w:rPr>
                <w:rFonts w:ascii="Arial" w:hAnsi="Arial" w:cs="Arial"/>
                <w:bCs/>
                <w:sz w:val="22"/>
                <w:szCs w:val="22"/>
              </w:rPr>
              <w:t>based staff</w:t>
            </w:r>
            <w:r w:rsidR="00B92BC5" w:rsidRPr="00A31D83">
              <w:rPr>
                <w:rFonts w:ascii="Arial" w:hAnsi="Arial" w:cs="Arial"/>
                <w:bCs/>
                <w:sz w:val="22"/>
                <w:szCs w:val="22"/>
              </w:rPr>
              <w:t xml:space="preserve">. </w:t>
            </w:r>
            <w:r w:rsidR="00174FDA" w:rsidRPr="00A31D83">
              <w:rPr>
                <w:rFonts w:ascii="Arial" w:hAnsi="Arial" w:cs="Arial"/>
                <w:bCs/>
                <w:sz w:val="22"/>
                <w:szCs w:val="22"/>
              </w:rPr>
              <w:t xml:space="preserve">The </w:t>
            </w:r>
            <w:r w:rsidR="008664C5" w:rsidRPr="00A31D83">
              <w:rPr>
                <w:rFonts w:ascii="Arial" w:hAnsi="Arial" w:cs="Arial"/>
                <w:bCs/>
                <w:sz w:val="22"/>
                <w:szCs w:val="22"/>
              </w:rPr>
              <w:t xml:space="preserve">work of Child and </w:t>
            </w:r>
            <w:r w:rsidR="00174FDA" w:rsidRPr="00A31D83">
              <w:rPr>
                <w:rFonts w:ascii="Arial" w:hAnsi="Arial" w:cs="Arial"/>
                <w:bCs/>
                <w:sz w:val="22"/>
                <w:szCs w:val="22"/>
              </w:rPr>
              <w:t>F</w:t>
            </w:r>
            <w:r w:rsidR="008664C5" w:rsidRPr="00A31D83">
              <w:rPr>
                <w:rFonts w:ascii="Arial" w:hAnsi="Arial" w:cs="Arial"/>
                <w:bCs/>
                <w:sz w:val="22"/>
                <w:szCs w:val="22"/>
              </w:rPr>
              <w:t xml:space="preserve">amily </w:t>
            </w:r>
            <w:r w:rsidR="00174FDA" w:rsidRPr="00A31D83">
              <w:rPr>
                <w:rFonts w:ascii="Arial" w:hAnsi="Arial" w:cs="Arial"/>
                <w:bCs/>
                <w:sz w:val="22"/>
                <w:szCs w:val="22"/>
              </w:rPr>
              <w:t>L</w:t>
            </w:r>
            <w:r w:rsidR="008664C5" w:rsidRPr="00A31D83">
              <w:rPr>
                <w:rFonts w:ascii="Arial" w:hAnsi="Arial" w:cs="Arial"/>
                <w:bCs/>
                <w:sz w:val="22"/>
                <w:szCs w:val="22"/>
              </w:rPr>
              <w:t>eaders</w:t>
            </w:r>
            <w:r w:rsidR="008664C5" w:rsidRPr="009D07EC">
              <w:rPr>
                <w:rFonts w:ascii="Arial" w:hAnsi="Arial" w:cs="Arial"/>
                <w:bCs/>
                <w:sz w:val="22"/>
                <w:szCs w:val="22"/>
              </w:rPr>
              <w:t xml:space="preserve"> and</w:t>
            </w:r>
            <w:r w:rsidR="008664C5" w:rsidRPr="00586973">
              <w:rPr>
                <w:rFonts w:ascii="Arial" w:hAnsi="Arial" w:cs="Arial"/>
                <w:bCs/>
                <w:sz w:val="22"/>
                <w:szCs w:val="22"/>
              </w:rPr>
              <w:t xml:space="preserve"> the continuation of the college model have been retained as priorities in the implementation of the Schooling Implementation Plan under the </w:t>
            </w:r>
            <w:r w:rsidR="008664C5" w:rsidRPr="00586973">
              <w:rPr>
                <w:rFonts w:ascii="Arial" w:hAnsi="Arial" w:cs="Arial"/>
                <w:bCs/>
                <w:i/>
                <w:sz w:val="22"/>
                <w:szCs w:val="22"/>
              </w:rPr>
              <w:t>Stronger Futures in the Northern Territory National Partnership</w:t>
            </w:r>
            <w:r w:rsidR="008664C5" w:rsidRPr="00586973">
              <w:rPr>
                <w:rFonts w:ascii="Arial" w:hAnsi="Arial" w:cs="Arial"/>
                <w:bCs/>
                <w:sz w:val="22"/>
                <w:szCs w:val="22"/>
              </w:rPr>
              <w:t xml:space="preserve">.     </w:t>
            </w:r>
          </w:p>
          <w:p w:rsidR="00AA014F" w:rsidRPr="00586973" w:rsidRDefault="00AA014F" w:rsidP="004F55C3">
            <w:pPr>
              <w:spacing w:before="120" w:after="120"/>
              <w:jc w:val="both"/>
              <w:rPr>
                <w:rFonts w:ascii="Arial" w:hAnsi="Arial" w:cs="Arial"/>
                <w:sz w:val="22"/>
                <w:szCs w:val="22"/>
              </w:rPr>
            </w:pPr>
            <w:r w:rsidRPr="00586973">
              <w:rPr>
                <w:rFonts w:ascii="Arial" w:hAnsi="Arial" w:cs="Arial"/>
                <w:bCs/>
                <w:sz w:val="22"/>
                <w:szCs w:val="22"/>
              </w:rPr>
              <w:t>The importance of sustainable programs and services for early learners in remote communities</w:t>
            </w:r>
            <w:r w:rsidR="00B92BC5" w:rsidRPr="00586973">
              <w:rPr>
                <w:rFonts w:ascii="Arial" w:hAnsi="Arial" w:cs="Arial"/>
                <w:bCs/>
                <w:sz w:val="22"/>
                <w:szCs w:val="22"/>
              </w:rPr>
              <w:t>, including development of quality local early childhood staff,</w:t>
            </w:r>
            <w:r w:rsidRPr="00586973">
              <w:rPr>
                <w:rFonts w:ascii="Arial" w:hAnsi="Arial" w:cs="Arial"/>
                <w:bCs/>
                <w:sz w:val="22"/>
                <w:szCs w:val="22"/>
              </w:rPr>
              <w:t xml:space="preserve"> is also being recognised through the </w:t>
            </w:r>
            <w:r w:rsidRPr="00586973">
              <w:rPr>
                <w:rFonts w:ascii="Arial" w:hAnsi="Arial" w:cs="Arial"/>
                <w:b/>
                <w:bCs/>
                <w:sz w:val="22"/>
                <w:szCs w:val="22"/>
              </w:rPr>
              <w:t>Building the Remote Early Childhood Workforce</w:t>
            </w:r>
            <w:r w:rsidRPr="00586973">
              <w:rPr>
                <w:rFonts w:ascii="Arial" w:hAnsi="Arial" w:cs="Arial"/>
                <w:bCs/>
                <w:sz w:val="22"/>
                <w:szCs w:val="22"/>
              </w:rPr>
              <w:t xml:space="preserve"> pilot program</w:t>
            </w:r>
            <w:r w:rsidR="00B92BC5" w:rsidRPr="00586973">
              <w:rPr>
                <w:rFonts w:ascii="Arial" w:hAnsi="Arial" w:cs="Arial"/>
                <w:bCs/>
                <w:sz w:val="22"/>
                <w:szCs w:val="22"/>
              </w:rPr>
              <w:t>. The pilot</w:t>
            </w:r>
            <w:r w:rsidRPr="00586973">
              <w:rPr>
                <w:rFonts w:ascii="Arial" w:hAnsi="Arial" w:cs="Arial"/>
                <w:bCs/>
                <w:sz w:val="22"/>
                <w:szCs w:val="22"/>
              </w:rPr>
              <w:t xml:space="preserve"> involved four communities </w:t>
            </w:r>
            <w:r w:rsidR="00B92BC5" w:rsidRPr="00586973">
              <w:rPr>
                <w:rFonts w:ascii="Arial" w:hAnsi="Arial" w:cs="Arial"/>
                <w:bCs/>
                <w:sz w:val="22"/>
                <w:szCs w:val="22"/>
              </w:rPr>
              <w:t>– Yuendumu, Gunbalanya,</w:t>
            </w:r>
            <w:r w:rsidRPr="00586973">
              <w:rPr>
                <w:rFonts w:ascii="Arial" w:hAnsi="Arial" w:cs="Arial"/>
                <w:bCs/>
                <w:sz w:val="22"/>
                <w:szCs w:val="22"/>
              </w:rPr>
              <w:t xml:space="preserve"> Maningrida </w:t>
            </w:r>
            <w:r w:rsidR="00B92BC5" w:rsidRPr="00586973">
              <w:rPr>
                <w:rFonts w:ascii="Arial" w:hAnsi="Arial" w:cs="Arial"/>
                <w:bCs/>
                <w:sz w:val="22"/>
                <w:szCs w:val="22"/>
              </w:rPr>
              <w:t>and Ngukurr</w:t>
            </w:r>
            <w:r w:rsidR="00D90285" w:rsidRPr="00586973">
              <w:rPr>
                <w:rFonts w:ascii="Arial" w:hAnsi="Arial" w:cs="Arial"/>
                <w:bCs/>
                <w:sz w:val="22"/>
                <w:szCs w:val="22"/>
              </w:rPr>
              <w:t xml:space="preserve"> with trainer/educators recruited to all locations. In 2012, 58 students studied across the four locations, 10 of these being school enrolled students. Key successes of the training project have stemmed from the strong relationship developed between the trainers and individual students. Students have been retained in the courses at a rate of 74% which is significantly higher than comparable courses in these locations. Students are able to progress at their own pace towards completing the certificates. At the end of 2012, 11 students had completed a </w:t>
            </w:r>
            <w:r w:rsidR="00174FDA">
              <w:rPr>
                <w:rFonts w:ascii="Arial" w:hAnsi="Arial" w:cs="Arial"/>
                <w:bCs/>
                <w:sz w:val="22"/>
                <w:szCs w:val="22"/>
              </w:rPr>
              <w:t>C</w:t>
            </w:r>
            <w:r w:rsidR="00D90285" w:rsidRPr="00586973">
              <w:rPr>
                <w:rFonts w:ascii="Arial" w:hAnsi="Arial" w:cs="Arial"/>
                <w:bCs/>
                <w:sz w:val="22"/>
                <w:szCs w:val="22"/>
              </w:rPr>
              <w:t>ertificate I level qualification in Community Services/Children’s Services, and most of these students will continue with study towards the Certificate III qualifications and achieve or maintain employment outcomes in 2013.</w:t>
            </w:r>
            <w:r w:rsidR="00175FAD" w:rsidRPr="00586973">
              <w:rPr>
                <w:rFonts w:ascii="Arial" w:hAnsi="Arial" w:cs="Arial"/>
                <w:bCs/>
                <w:sz w:val="22"/>
                <w:szCs w:val="22"/>
              </w:rPr>
              <w:t xml:space="preserve"> This project will continue in 2013 through support for early childhood service development in the locations and some contribution through vocational education and training funding streams.</w:t>
            </w:r>
          </w:p>
          <w:p w:rsidR="00AA014F" w:rsidRPr="00586973" w:rsidRDefault="00AA014F" w:rsidP="004F55C3">
            <w:pPr>
              <w:pStyle w:val="Default"/>
              <w:spacing w:before="120" w:after="120"/>
              <w:jc w:val="both"/>
              <w:rPr>
                <w:bCs/>
                <w:color w:val="auto"/>
                <w:sz w:val="22"/>
                <w:szCs w:val="22"/>
                <w:lang w:eastAsia="en-US"/>
              </w:rPr>
            </w:pPr>
            <w:r w:rsidRPr="00586973">
              <w:rPr>
                <w:bCs/>
                <w:color w:val="auto"/>
                <w:sz w:val="22"/>
                <w:szCs w:val="22"/>
                <w:lang w:eastAsia="en-US"/>
              </w:rPr>
              <w:t xml:space="preserve">Flexible and innovative remote delivery arrangements are essential to maximising student engagement and outcomes at all stages of schooling. The </w:t>
            </w:r>
            <w:r w:rsidRPr="00586973">
              <w:rPr>
                <w:b/>
                <w:bCs/>
                <w:color w:val="auto"/>
                <w:sz w:val="22"/>
                <w:szCs w:val="22"/>
                <w:lang w:eastAsia="en-US"/>
              </w:rPr>
              <w:t>Interactive Distance Learning Pilot</w:t>
            </w:r>
            <w:r w:rsidRPr="00586973">
              <w:rPr>
                <w:bCs/>
                <w:color w:val="auto"/>
                <w:sz w:val="22"/>
                <w:szCs w:val="22"/>
                <w:lang w:eastAsia="en-US"/>
              </w:rPr>
              <w:t xml:space="preserve"> provided technology solutions and teacher professional learning and support to enhance the delivery of government education services to students is small homeland sites. The online platform, piloted at Maningrida and Yirrkala schools, allows for lessons to be broadcast from one school and accessed by all other sites within a homeland school’s hub. Innovative technologies, such as iPads and gaming consoles with educational games, have been utilised to support student learning as part of this project. Teacher turnover has been a significant challenge to achieving outcomes through this project and as a result training is now being ta</w:t>
            </w:r>
            <w:r w:rsidR="00D07E36">
              <w:rPr>
                <w:bCs/>
                <w:color w:val="auto"/>
                <w:sz w:val="22"/>
                <w:szCs w:val="22"/>
                <w:lang w:eastAsia="en-US"/>
              </w:rPr>
              <w:t>rgeted at local assistant t</w:t>
            </w:r>
            <w:r w:rsidRPr="00586973">
              <w:rPr>
                <w:bCs/>
                <w:color w:val="auto"/>
                <w:sz w:val="22"/>
                <w:szCs w:val="22"/>
                <w:lang w:eastAsia="en-US"/>
              </w:rPr>
              <w:t>eachers. Teachers and assistant teachers have accessed face-to-face, telephone and online training in the use of technology and effective pedagogy for the online environment.</w:t>
            </w:r>
            <w:r w:rsidR="00E533AC" w:rsidRPr="00586973">
              <w:rPr>
                <w:bCs/>
                <w:color w:val="auto"/>
                <w:sz w:val="22"/>
                <w:szCs w:val="22"/>
                <w:lang w:eastAsia="en-US"/>
              </w:rPr>
              <w:t xml:space="preserve"> This project is now self-sustaining with</w:t>
            </w:r>
            <w:r w:rsidR="00174FDA">
              <w:rPr>
                <w:bCs/>
                <w:color w:val="auto"/>
                <w:sz w:val="22"/>
                <w:szCs w:val="22"/>
                <w:lang w:eastAsia="en-US"/>
              </w:rPr>
              <w:t xml:space="preserve"> a</w:t>
            </w:r>
            <w:r w:rsidR="00E533AC" w:rsidRPr="00586973">
              <w:rPr>
                <w:bCs/>
                <w:color w:val="auto"/>
                <w:sz w:val="22"/>
                <w:szCs w:val="22"/>
                <w:lang w:eastAsia="en-US"/>
              </w:rPr>
              <w:t xml:space="preserve"> professional learning community and resource bank </w:t>
            </w:r>
            <w:r w:rsidR="00790276" w:rsidRPr="00586973">
              <w:rPr>
                <w:bCs/>
                <w:color w:val="auto"/>
                <w:sz w:val="22"/>
                <w:szCs w:val="22"/>
                <w:lang w:eastAsia="en-US"/>
              </w:rPr>
              <w:t>established.</w:t>
            </w:r>
          </w:p>
          <w:p w:rsidR="00D07E36" w:rsidRDefault="00D07E36" w:rsidP="004F55C3">
            <w:pPr>
              <w:spacing w:before="120" w:after="120"/>
              <w:jc w:val="both"/>
              <w:rPr>
                <w:rFonts w:ascii="Arial" w:hAnsi="Arial" w:cs="Arial"/>
                <w:bCs/>
                <w:sz w:val="22"/>
                <w:szCs w:val="22"/>
              </w:rPr>
            </w:pPr>
          </w:p>
          <w:p w:rsidR="008050F1" w:rsidRPr="00586973" w:rsidRDefault="00AA014F" w:rsidP="004F55C3">
            <w:pPr>
              <w:spacing w:before="120" w:after="120"/>
              <w:jc w:val="both"/>
              <w:rPr>
                <w:rFonts w:ascii="Arial" w:hAnsi="Arial" w:cs="Arial"/>
                <w:bCs/>
                <w:sz w:val="22"/>
                <w:szCs w:val="22"/>
              </w:rPr>
            </w:pPr>
            <w:r w:rsidRPr="00586973">
              <w:rPr>
                <w:rFonts w:ascii="Arial" w:hAnsi="Arial" w:cs="Arial"/>
                <w:bCs/>
                <w:sz w:val="22"/>
                <w:szCs w:val="22"/>
              </w:rPr>
              <w:t xml:space="preserve">The </w:t>
            </w:r>
            <w:r w:rsidRPr="00586973">
              <w:rPr>
                <w:rFonts w:ascii="Arial" w:hAnsi="Arial" w:cs="Arial"/>
                <w:b/>
                <w:bCs/>
                <w:sz w:val="22"/>
                <w:szCs w:val="22"/>
              </w:rPr>
              <w:t>VET in the Middle</w:t>
            </w:r>
            <w:r w:rsidRPr="00586973">
              <w:rPr>
                <w:rFonts w:ascii="Arial" w:hAnsi="Arial" w:cs="Arial"/>
                <w:bCs/>
                <w:sz w:val="22"/>
                <w:szCs w:val="22"/>
              </w:rPr>
              <w:t xml:space="preserve"> program continued to provide opportunities for remote government schools to deliver flexible pathways for students in the middle years. In 2012, </w:t>
            </w:r>
            <w:r w:rsidR="001E3FAD" w:rsidRPr="00586973">
              <w:rPr>
                <w:rFonts w:ascii="Arial" w:hAnsi="Arial" w:cs="Arial"/>
                <w:bCs/>
                <w:sz w:val="22"/>
                <w:szCs w:val="22"/>
              </w:rPr>
              <w:t>1</w:t>
            </w:r>
            <w:r w:rsidRPr="00586973">
              <w:rPr>
                <w:rFonts w:ascii="Arial" w:hAnsi="Arial" w:cs="Arial"/>
                <w:bCs/>
                <w:sz w:val="22"/>
                <w:szCs w:val="22"/>
              </w:rPr>
              <w:t>7</w:t>
            </w:r>
            <w:r w:rsidR="001E3FAD" w:rsidRPr="00586973">
              <w:rPr>
                <w:rFonts w:ascii="Arial" w:hAnsi="Arial" w:cs="Arial"/>
                <w:bCs/>
                <w:sz w:val="22"/>
                <w:szCs w:val="22"/>
              </w:rPr>
              <w:t>9</w:t>
            </w:r>
            <w:r w:rsidRPr="00586973">
              <w:rPr>
                <w:rFonts w:ascii="Arial" w:hAnsi="Arial" w:cs="Arial"/>
                <w:bCs/>
                <w:sz w:val="22"/>
                <w:szCs w:val="22"/>
              </w:rPr>
              <w:t xml:space="preserve"> middle school students were enrolled in VET courses across remote schools. These students were undertaking training in </w:t>
            </w:r>
            <w:r w:rsidR="001E3FAD" w:rsidRPr="00586973">
              <w:rPr>
                <w:rFonts w:ascii="Arial" w:hAnsi="Arial" w:cs="Arial"/>
                <w:bCs/>
                <w:sz w:val="22"/>
                <w:szCs w:val="22"/>
              </w:rPr>
              <w:t xml:space="preserve">a range of </w:t>
            </w:r>
            <w:r w:rsidRPr="00586973">
              <w:rPr>
                <w:rFonts w:ascii="Arial" w:hAnsi="Arial" w:cs="Arial"/>
                <w:bCs/>
                <w:sz w:val="22"/>
                <w:szCs w:val="22"/>
              </w:rPr>
              <w:t xml:space="preserve">qualifications, ranging from </w:t>
            </w:r>
            <w:r w:rsidR="001E3FAD" w:rsidRPr="00586973">
              <w:rPr>
                <w:rFonts w:ascii="Arial" w:hAnsi="Arial" w:cs="Arial"/>
                <w:bCs/>
                <w:sz w:val="22"/>
                <w:szCs w:val="22"/>
              </w:rPr>
              <w:t>Community Services to Hospitality and R</w:t>
            </w:r>
            <w:r w:rsidRPr="00586973">
              <w:rPr>
                <w:rFonts w:ascii="Arial" w:hAnsi="Arial" w:cs="Arial"/>
                <w:bCs/>
                <w:sz w:val="22"/>
                <w:szCs w:val="22"/>
              </w:rPr>
              <w:t>ural Operations and Engineering, designed to meet community aspirations and utilise the local environment and resources. Partnerships with local industry are a key element of the</w:t>
            </w:r>
            <w:r w:rsidR="008050F1" w:rsidRPr="00586973">
              <w:rPr>
                <w:rFonts w:ascii="Arial" w:hAnsi="Arial" w:cs="Arial"/>
                <w:bCs/>
                <w:sz w:val="22"/>
                <w:szCs w:val="22"/>
              </w:rPr>
              <w:t xml:space="preserve"> program. </w:t>
            </w:r>
          </w:p>
          <w:p w:rsidR="00227B42" w:rsidRPr="00586973" w:rsidRDefault="00AA014F" w:rsidP="004F55C3">
            <w:pPr>
              <w:pStyle w:val="Default"/>
              <w:spacing w:before="120" w:after="120"/>
              <w:jc w:val="both"/>
              <w:rPr>
                <w:bCs/>
                <w:color w:val="auto"/>
                <w:sz w:val="22"/>
                <w:szCs w:val="22"/>
                <w:lang w:eastAsia="en-US"/>
              </w:rPr>
            </w:pPr>
            <w:r w:rsidRPr="00586973">
              <w:rPr>
                <w:b/>
                <w:bCs/>
                <w:color w:val="auto"/>
                <w:sz w:val="22"/>
                <w:szCs w:val="22"/>
                <w:lang w:eastAsia="en-US"/>
              </w:rPr>
              <w:t>Strong partnerships with industry</w:t>
            </w:r>
            <w:r w:rsidRPr="00586973">
              <w:rPr>
                <w:bCs/>
                <w:color w:val="auto"/>
                <w:sz w:val="22"/>
                <w:szCs w:val="22"/>
                <w:lang w:eastAsia="en-US"/>
              </w:rPr>
              <w:t xml:space="preserve"> are essential to building longer term opportunities and pathways for remote Indigenous students beyond schooling. Industry</w:t>
            </w:r>
            <w:r w:rsidRPr="00586973">
              <w:rPr>
                <w:color w:val="auto"/>
                <w:sz w:val="22"/>
                <w:szCs w:val="22"/>
              </w:rPr>
              <w:t xml:space="preserve"> Engagement Officers</w:t>
            </w:r>
            <w:r w:rsidRPr="00586973">
              <w:rPr>
                <w:b/>
                <w:color w:val="auto"/>
                <w:sz w:val="22"/>
                <w:szCs w:val="22"/>
              </w:rPr>
              <w:t xml:space="preserve"> </w:t>
            </w:r>
            <w:r w:rsidRPr="00586973">
              <w:rPr>
                <w:bCs/>
                <w:color w:val="auto"/>
                <w:sz w:val="22"/>
                <w:szCs w:val="22"/>
                <w:lang w:eastAsia="en-US"/>
              </w:rPr>
              <w:t xml:space="preserve">are now in place with a focus on work in larger remote schools.  Partnerships have been developed with a large scale businesses and government departments to embed training into the school curriculum, provide work experience opportunities and ultimately to provide post-education employment opportunities for students completing schooling.  In this period over </w:t>
            </w:r>
            <w:r w:rsidR="008050F1" w:rsidRPr="00586973">
              <w:rPr>
                <w:bCs/>
                <w:color w:val="auto"/>
                <w:sz w:val="22"/>
                <w:szCs w:val="22"/>
                <w:lang w:eastAsia="en-US"/>
              </w:rPr>
              <w:t xml:space="preserve">1000 </w:t>
            </w:r>
            <w:r w:rsidRPr="00586973">
              <w:rPr>
                <w:bCs/>
                <w:color w:val="auto"/>
                <w:sz w:val="22"/>
                <w:szCs w:val="22"/>
                <w:lang w:eastAsia="en-US"/>
              </w:rPr>
              <w:t>structured work placements</w:t>
            </w:r>
            <w:r w:rsidR="008A0A45" w:rsidRPr="00586973">
              <w:rPr>
                <w:bCs/>
                <w:color w:val="auto"/>
                <w:sz w:val="22"/>
                <w:szCs w:val="22"/>
                <w:lang w:eastAsia="en-US"/>
              </w:rPr>
              <w:t xml:space="preserve"> (a 12% increase from 2011)</w:t>
            </w:r>
            <w:r w:rsidRPr="00586973">
              <w:rPr>
                <w:bCs/>
                <w:color w:val="auto"/>
                <w:sz w:val="22"/>
                <w:szCs w:val="22"/>
                <w:lang w:eastAsia="en-US"/>
              </w:rPr>
              <w:t xml:space="preserve"> occurr</w:t>
            </w:r>
            <w:r w:rsidR="008050F1" w:rsidRPr="00586973">
              <w:rPr>
                <w:bCs/>
                <w:color w:val="auto"/>
                <w:sz w:val="22"/>
                <w:szCs w:val="22"/>
                <w:lang w:eastAsia="en-US"/>
              </w:rPr>
              <w:t xml:space="preserve">ed across </w:t>
            </w:r>
            <w:r w:rsidR="008050F1" w:rsidRPr="00174FDA">
              <w:rPr>
                <w:bCs/>
                <w:color w:val="auto"/>
                <w:sz w:val="22"/>
                <w:szCs w:val="22"/>
                <w:lang w:eastAsia="en-US"/>
              </w:rPr>
              <w:t xml:space="preserve">the </w:t>
            </w:r>
            <w:r w:rsidR="008050F1" w:rsidRPr="00A31D83">
              <w:rPr>
                <w:bCs/>
                <w:color w:val="auto"/>
                <w:sz w:val="22"/>
                <w:szCs w:val="22"/>
                <w:lang w:eastAsia="en-US"/>
              </w:rPr>
              <w:t>Northern Territory</w:t>
            </w:r>
            <w:r w:rsidR="008050F1" w:rsidRPr="00586973">
              <w:rPr>
                <w:bCs/>
                <w:color w:val="auto"/>
                <w:sz w:val="22"/>
                <w:szCs w:val="22"/>
                <w:lang w:eastAsia="en-US"/>
              </w:rPr>
              <w:t xml:space="preserve">, including three students from Borroloola School who successfully undertook a period of work placement with Xsrata Zinc MRM Mine. </w:t>
            </w:r>
          </w:p>
          <w:p w:rsidR="00AA014F" w:rsidRPr="00586973" w:rsidRDefault="00AA014F" w:rsidP="004F55C3">
            <w:pPr>
              <w:pStyle w:val="Default"/>
              <w:spacing w:before="120" w:after="120"/>
              <w:jc w:val="both"/>
              <w:rPr>
                <w:bCs/>
                <w:color w:val="auto"/>
                <w:sz w:val="22"/>
                <w:szCs w:val="22"/>
                <w:lang w:eastAsia="en-US"/>
              </w:rPr>
            </w:pPr>
            <w:r w:rsidRPr="00586973">
              <w:rPr>
                <w:bCs/>
                <w:color w:val="auto"/>
                <w:sz w:val="22"/>
                <w:szCs w:val="22"/>
                <w:lang w:eastAsia="en-US"/>
              </w:rPr>
              <w:t xml:space="preserve">Building on the attainment of students in middle and senior years, the </w:t>
            </w:r>
            <w:r w:rsidRPr="00586973">
              <w:rPr>
                <w:b/>
                <w:bCs/>
                <w:color w:val="auto"/>
                <w:sz w:val="22"/>
                <w:szCs w:val="22"/>
                <w:lang w:eastAsia="en-US"/>
              </w:rPr>
              <w:t xml:space="preserve">Senior Years Leadership and Pathways </w:t>
            </w:r>
            <w:r w:rsidRPr="00586973">
              <w:rPr>
                <w:bCs/>
                <w:color w:val="auto"/>
                <w:sz w:val="22"/>
                <w:szCs w:val="22"/>
                <w:lang w:eastAsia="en-US"/>
              </w:rPr>
              <w:t xml:space="preserve">pilot program has enabled students enrolled in NTCET courses from remote schools to access an expanded range of subjects written by their teachers specifically for their context and with future options in mind. </w:t>
            </w:r>
            <w:r w:rsidR="003B05CF" w:rsidRPr="00586973">
              <w:rPr>
                <w:bCs/>
                <w:color w:val="auto"/>
                <w:sz w:val="22"/>
                <w:szCs w:val="22"/>
                <w:lang w:eastAsia="en-US"/>
              </w:rPr>
              <w:t xml:space="preserve">In 2012, </w:t>
            </w:r>
            <w:r w:rsidR="00380BD2" w:rsidRPr="00586973">
              <w:rPr>
                <w:bCs/>
                <w:color w:val="auto"/>
                <w:sz w:val="22"/>
                <w:szCs w:val="22"/>
                <w:lang w:eastAsia="en-US"/>
              </w:rPr>
              <w:t>eight</w:t>
            </w:r>
            <w:r w:rsidR="003B05CF" w:rsidRPr="00586973">
              <w:rPr>
                <w:bCs/>
                <w:color w:val="auto"/>
                <w:sz w:val="22"/>
                <w:szCs w:val="22"/>
                <w:lang w:eastAsia="en-US"/>
              </w:rPr>
              <w:t xml:space="preserve"> students living in remote communities </w:t>
            </w:r>
            <w:r w:rsidR="00152FCD" w:rsidRPr="00586973">
              <w:rPr>
                <w:bCs/>
                <w:color w:val="auto"/>
                <w:sz w:val="22"/>
                <w:szCs w:val="22"/>
                <w:lang w:eastAsia="en-US"/>
              </w:rPr>
              <w:t>gained an N</w:t>
            </w:r>
            <w:r w:rsidR="003B05CF" w:rsidRPr="00586973">
              <w:rPr>
                <w:bCs/>
                <w:color w:val="auto"/>
                <w:sz w:val="22"/>
                <w:szCs w:val="22"/>
                <w:lang w:eastAsia="en-US"/>
              </w:rPr>
              <w:t xml:space="preserve">TCET </w:t>
            </w:r>
            <w:r w:rsidR="00152FCD" w:rsidRPr="00586973">
              <w:rPr>
                <w:bCs/>
                <w:color w:val="auto"/>
                <w:sz w:val="22"/>
                <w:szCs w:val="22"/>
                <w:lang w:eastAsia="en-US"/>
              </w:rPr>
              <w:t>in their own schools with face-to-face support from their teachers</w:t>
            </w:r>
            <w:r w:rsidR="00380BD2" w:rsidRPr="00586973">
              <w:rPr>
                <w:bCs/>
                <w:color w:val="auto"/>
                <w:sz w:val="22"/>
                <w:szCs w:val="22"/>
                <w:lang w:eastAsia="en-US"/>
              </w:rPr>
              <w:t>. An additional 15</w:t>
            </w:r>
            <w:r w:rsidR="00152FCD" w:rsidRPr="00586973">
              <w:rPr>
                <w:bCs/>
                <w:color w:val="auto"/>
                <w:sz w:val="22"/>
                <w:szCs w:val="22"/>
                <w:lang w:eastAsia="en-US"/>
              </w:rPr>
              <w:t xml:space="preserve"> students from remote communities gained an NTCET </w:t>
            </w:r>
            <w:r w:rsidR="003B05CF" w:rsidRPr="00586973">
              <w:rPr>
                <w:bCs/>
                <w:color w:val="auto"/>
                <w:sz w:val="22"/>
                <w:szCs w:val="22"/>
                <w:lang w:eastAsia="en-US"/>
              </w:rPr>
              <w:t>through the Northern Territory Open Education Centre</w:t>
            </w:r>
            <w:r w:rsidR="00152FCD" w:rsidRPr="00586973">
              <w:rPr>
                <w:bCs/>
                <w:color w:val="auto"/>
                <w:sz w:val="22"/>
                <w:szCs w:val="22"/>
                <w:lang w:eastAsia="en-US"/>
              </w:rPr>
              <w:t>.</w:t>
            </w:r>
          </w:p>
          <w:p w:rsidR="00AA014F" w:rsidRPr="00586973" w:rsidRDefault="00AA014F" w:rsidP="004F55C3">
            <w:pPr>
              <w:spacing w:before="120" w:after="120"/>
              <w:jc w:val="both"/>
              <w:rPr>
                <w:rFonts w:ascii="Arial" w:hAnsi="Arial" w:cs="Arial"/>
                <w:bCs/>
                <w:sz w:val="22"/>
                <w:szCs w:val="22"/>
              </w:rPr>
            </w:pPr>
            <w:r w:rsidRPr="00586973">
              <w:rPr>
                <w:rFonts w:ascii="Arial" w:hAnsi="Arial" w:cs="Arial"/>
                <w:bCs/>
                <w:sz w:val="22"/>
                <w:szCs w:val="22"/>
              </w:rPr>
              <w:t>Fifty</w:t>
            </w:r>
            <w:r w:rsidR="004F2286" w:rsidRPr="00586973">
              <w:rPr>
                <w:rFonts w:ascii="Arial" w:hAnsi="Arial" w:cs="Arial"/>
                <w:bCs/>
                <w:sz w:val="22"/>
                <w:szCs w:val="22"/>
              </w:rPr>
              <w:t>-two schools supported under</w:t>
            </w:r>
            <w:r w:rsidRPr="00586973">
              <w:rPr>
                <w:rFonts w:ascii="Arial" w:hAnsi="Arial" w:cs="Arial"/>
                <w:bCs/>
                <w:sz w:val="22"/>
                <w:szCs w:val="22"/>
              </w:rPr>
              <w:t xml:space="preserve"> this national partnership completed the </w:t>
            </w:r>
            <w:r w:rsidRPr="00586973">
              <w:rPr>
                <w:rFonts w:ascii="Arial" w:hAnsi="Arial" w:cs="Arial"/>
                <w:b/>
                <w:bCs/>
                <w:sz w:val="22"/>
                <w:szCs w:val="22"/>
              </w:rPr>
              <w:t>Keeping Safe Child Protection Curriculum</w:t>
            </w:r>
            <w:r w:rsidRPr="00586973">
              <w:rPr>
                <w:rFonts w:ascii="Arial" w:hAnsi="Arial" w:cs="Arial"/>
                <w:bCs/>
                <w:sz w:val="22"/>
                <w:szCs w:val="22"/>
              </w:rPr>
              <w:t xml:space="preserve"> training. The curriculum focuses on the right to be safe, respectful relationships, recognising and reporting abuse and protective strategies for children. Delivery of train the trainer courses </w:t>
            </w:r>
            <w:r w:rsidR="004F2286" w:rsidRPr="00586973">
              <w:rPr>
                <w:rFonts w:ascii="Arial" w:hAnsi="Arial" w:cs="Arial"/>
                <w:bCs/>
                <w:sz w:val="22"/>
                <w:szCs w:val="22"/>
              </w:rPr>
              <w:t xml:space="preserve">was a feature of this initiative to </w:t>
            </w:r>
            <w:r w:rsidRPr="00586973">
              <w:rPr>
                <w:rFonts w:ascii="Arial" w:hAnsi="Arial" w:cs="Arial"/>
                <w:bCs/>
                <w:sz w:val="22"/>
                <w:szCs w:val="22"/>
              </w:rPr>
              <w:t>ensure trained staff are accessible in more remote locations and in individual schools.</w:t>
            </w:r>
            <w:r w:rsidR="004F2286" w:rsidRPr="00586973">
              <w:rPr>
                <w:rFonts w:ascii="Arial" w:hAnsi="Arial" w:cs="Arial"/>
                <w:bCs/>
                <w:sz w:val="22"/>
                <w:szCs w:val="22"/>
              </w:rPr>
              <w:t xml:space="preserve"> Access to the Keeping Safe Child Protection Curriculum is now available on demand.  </w:t>
            </w:r>
          </w:p>
          <w:p w:rsidR="00AA014F" w:rsidRPr="00586973" w:rsidRDefault="00AA014F" w:rsidP="004F55C3">
            <w:pPr>
              <w:spacing w:before="120" w:after="120"/>
              <w:jc w:val="both"/>
              <w:rPr>
                <w:rFonts w:ascii="Arial" w:hAnsi="Arial" w:cs="Arial"/>
                <w:bCs/>
                <w:sz w:val="22"/>
                <w:szCs w:val="22"/>
              </w:rPr>
            </w:pPr>
            <w:r w:rsidRPr="00586973">
              <w:rPr>
                <w:rFonts w:ascii="Arial" w:hAnsi="Arial" w:cs="Arial"/>
                <w:sz w:val="22"/>
                <w:szCs w:val="22"/>
              </w:rPr>
              <w:t xml:space="preserve">Addressing the impacts on learning from conductive hearing loss, </w:t>
            </w:r>
            <w:r w:rsidRPr="00586973">
              <w:rPr>
                <w:rFonts w:ascii="Arial" w:hAnsi="Arial" w:cs="Arial"/>
                <w:b/>
                <w:bCs/>
                <w:sz w:val="22"/>
                <w:szCs w:val="22"/>
              </w:rPr>
              <w:t>Conductive Hearing Coordination</w:t>
            </w:r>
            <w:r w:rsidRPr="00586973">
              <w:rPr>
                <w:rFonts w:ascii="Arial" w:hAnsi="Arial" w:cs="Arial"/>
                <w:sz w:val="22"/>
                <w:szCs w:val="22"/>
              </w:rPr>
              <w:t xml:space="preserve"> efforts provide support for cohorts of students with hearing loss, the majority of which are Indigenous students living in remote locations. </w:t>
            </w:r>
            <w:r w:rsidR="003A1C29" w:rsidRPr="00586973">
              <w:rPr>
                <w:rFonts w:ascii="Arial" w:hAnsi="Arial" w:cs="Arial"/>
                <w:sz w:val="22"/>
                <w:szCs w:val="22"/>
              </w:rPr>
              <w:t>As part of this initiative</w:t>
            </w:r>
            <w:r w:rsidRPr="00586973">
              <w:rPr>
                <w:rFonts w:ascii="Arial" w:hAnsi="Arial" w:cs="Arial"/>
                <w:sz w:val="22"/>
                <w:szCs w:val="22"/>
              </w:rPr>
              <w:t xml:space="preserve">, </w:t>
            </w:r>
            <w:r w:rsidRPr="00586973">
              <w:rPr>
                <w:rStyle w:val="Strong"/>
                <w:rFonts w:ascii="Arial" w:hAnsi="Arial" w:cs="Arial"/>
                <w:sz w:val="22"/>
                <w:szCs w:val="22"/>
              </w:rPr>
              <w:t>professional development on classroom acoustics</w:t>
            </w:r>
            <w:r w:rsidRPr="00586973">
              <w:rPr>
                <w:rFonts w:ascii="Arial" w:hAnsi="Arial" w:cs="Arial"/>
                <w:sz w:val="22"/>
                <w:szCs w:val="22"/>
              </w:rPr>
              <w:t xml:space="preserve"> was facilitated for over 40 participants from a range of government and non-government schools. Participants learnt more about how poor classroom acoustics affect student and teacher performance and how classroom acoustics can be measured and improved. The </w:t>
            </w:r>
            <w:r w:rsidRPr="00586973">
              <w:rPr>
                <w:rFonts w:ascii="Arial" w:hAnsi="Arial" w:cs="Arial"/>
                <w:b/>
                <w:bCs/>
                <w:sz w:val="22"/>
                <w:szCs w:val="22"/>
              </w:rPr>
              <w:t>Maningrida Hearing Program for Primary Schools</w:t>
            </w:r>
            <w:r w:rsidRPr="00586973">
              <w:rPr>
                <w:rFonts w:ascii="Arial" w:hAnsi="Arial" w:cs="Arial"/>
                <w:sz w:val="22"/>
                <w:szCs w:val="22"/>
              </w:rPr>
              <w:t xml:space="preserve"> </w:t>
            </w:r>
            <w:r w:rsidR="003A1C29" w:rsidRPr="00586973">
              <w:rPr>
                <w:rFonts w:ascii="Arial" w:hAnsi="Arial" w:cs="Arial"/>
                <w:sz w:val="22"/>
                <w:szCs w:val="22"/>
              </w:rPr>
              <w:t xml:space="preserve">was also </w:t>
            </w:r>
            <w:r w:rsidRPr="00586973">
              <w:rPr>
                <w:rFonts w:ascii="Arial" w:hAnsi="Arial" w:cs="Arial"/>
                <w:sz w:val="22"/>
                <w:szCs w:val="22"/>
              </w:rPr>
              <w:t>developed. The program provides ways for schools to improve understandings of the link between ear health and hearing, including improvements that can be made in the classroom. The program includes short classroom activities designed to be delivered as part of a week-long focus on ear health during the school year</w:t>
            </w:r>
            <w:r w:rsidR="003A1C29" w:rsidRPr="00586973">
              <w:rPr>
                <w:rFonts w:ascii="Arial" w:hAnsi="Arial" w:cs="Arial"/>
                <w:sz w:val="22"/>
                <w:szCs w:val="22"/>
              </w:rPr>
              <w:t xml:space="preserve">. Support for students with hearing and other learning difficulties remains a priority </w:t>
            </w:r>
            <w:r w:rsidR="003A1C29" w:rsidRPr="00586973">
              <w:rPr>
                <w:rFonts w:ascii="Arial" w:hAnsi="Arial" w:cs="Arial"/>
                <w:bCs/>
                <w:sz w:val="22"/>
                <w:szCs w:val="22"/>
              </w:rPr>
              <w:t xml:space="preserve">in the implementation of the Schooling Implementation Plan under the </w:t>
            </w:r>
            <w:r w:rsidR="003A1C29" w:rsidRPr="00586973">
              <w:rPr>
                <w:rFonts w:ascii="Arial" w:hAnsi="Arial" w:cs="Arial"/>
                <w:bCs/>
                <w:i/>
                <w:sz w:val="22"/>
                <w:szCs w:val="22"/>
              </w:rPr>
              <w:t>Stronger Futures in the Northern Territory National Partnership</w:t>
            </w:r>
            <w:r w:rsidR="003A1C29" w:rsidRPr="00586973">
              <w:rPr>
                <w:rFonts w:ascii="Arial" w:hAnsi="Arial" w:cs="Arial"/>
                <w:bCs/>
                <w:sz w:val="22"/>
                <w:szCs w:val="22"/>
              </w:rPr>
              <w:t xml:space="preserve">.     </w:t>
            </w:r>
          </w:p>
          <w:p w:rsidR="00AA014F" w:rsidRPr="00586973" w:rsidRDefault="00AA014F" w:rsidP="004F55C3">
            <w:pPr>
              <w:spacing w:before="120" w:after="120"/>
              <w:jc w:val="both"/>
              <w:rPr>
                <w:rFonts w:ascii="Arial" w:hAnsi="Arial" w:cs="Arial"/>
                <w:sz w:val="22"/>
                <w:szCs w:val="22"/>
              </w:rPr>
            </w:pPr>
            <w:r w:rsidRPr="00586973">
              <w:rPr>
                <w:rFonts w:ascii="Arial" w:hAnsi="Arial" w:cs="Arial"/>
                <w:sz w:val="22"/>
                <w:szCs w:val="22"/>
              </w:rPr>
              <w:t xml:space="preserve">Strengthening school capacity to lead localised reform is a key focus in the context of the Northern Territory, and </w:t>
            </w:r>
            <w:r w:rsidRPr="00586973">
              <w:rPr>
                <w:rFonts w:ascii="Arial" w:hAnsi="Arial" w:cs="Arial"/>
                <w:i/>
                <w:sz w:val="22"/>
                <w:szCs w:val="22"/>
              </w:rPr>
              <w:t>Closing the Gap in the Northern Territory National Partnership</w:t>
            </w:r>
            <w:r w:rsidRPr="00586973">
              <w:rPr>
                <w:rFonts w:ascii="Arial" w:hAnsi="Arial" w:cs="Arial"/>
                <w:sz w:val="22"/>
                <w:szCs w:val="22"/>
              </w:rPr>
              <w:t xml:space="preserve"> supplements the support provided to school leaders under SSNP.  Coaching and mentoring approaches are being embedded across all levels to empower leaders and teachers to identify, build and deliver site based solutions.  </w:t>
            </w:r>
          </w:p>
          <w:p w:rsidR="00AA014F" w:rsidRPr="00586973" w:rsidRDefault="00AA014F" w:rsidP="004F55C3">
            <w:pPr>
              <w:pStyle w:val="Default"/>
              <w:spacing w:before="120" w:after="120"/>
              <w:jc w:val="both"/>
              <w:rPr>
                <w:color w:val="auto"/>
                <w:sz w:val="22"/>
                <w:szCs w:val="22"/>
              </w:rPr>
            </w:pPr>
            <w:r w:rsidRPr="00586973">
              <w:rPr>
                <w:sz w:val="22"/>
                <w:szCs w:val="22"/>
              </w:rPr>
              <w:t xml:space="preserve">Coaching components form part of a range of leadership programs offered through the Centre for School Leadership, Learning and Development (the Centre) - this includes the participants being coached and learning necessary coaching skills so that they can coach others. The Centre also offers </w:t>
            </w:r>
            <w:r w:rsidRPr="00586973">
              <w:rPr>
                <w:b/>
                <w:sz w:val="22"/>
                <w:szCs w:val="22"/>
              </w:rPr>
              <w:t>dedicated coaching programs</w:t>
            </w:r>
            <w:r w:rsidRPr="00586973">
              <w:rPr>
                <w:sz w:val="22"/>
                <w:szCs w:val="22"/>
              </w:rPr>
              <w:t xml:space="preserve"> which enhance leadership in schools across the Territory and create a pool of professional coaches able to support learning for participants across a range of the Centre's courses. </w:t>
            </w:r>
          </w:p>
          <w:p w:rsidR="00AA014F" w:rsidRPr="00586973" w:rsidRDefault="00AA014F" w:rsidP="004F55C3">
            <w:pPr>
              <w:spacing w:before="120" w:after="120"/>
              <w:jc w:val="both"/>
              <w:rPr>
                <w:rFonts w:ascii="Arial" w:hAnsi="Arial" w:cs="Arial"/>
                <w:sz w:val="22"/>
                <w:szCs w:val="22"/>
                <w:lang w:eastAsia="en-AU"/>
              </w:rPr>
            </w:pPr>
            <w:r w:rsidRPr="00586973">
              <w:rPr>
                <w:rFonts w:ascii="Arial" w:hAnsi="Arial" w:cs="Arial"/>
                <w:sz w:val="22"/>
                <w:szCs w:val="22"/>
                <w:lang w:eastAsia="en-AU"/>
              </w:rPr>
              <w:t xml:space="preserve">In the Catholic Education sector, </w:t>
            </w:r>
            <w:r w:rsidR="002C3235" w:rsidRPr="00586973">
              <w:rPr>
                <w:rFonts w:ascii="Arial" w:hAnsi="Arial" w:cs="Arial"/>
                <w:sz w:val="22"/>
                <w:szCs w:val="22"/>
                <w:lang w:eastAsia="en-AU"/>
              </w:rPr>
              <w:t xml:space="preserve">a total of six professional development workshops based on the </w:t>
            </w:r>
            <w:r w:rsidR="002C3235" w:rsidRPr="00586973">
              <w:rPr>
                <w:rFonts w:ascii="Arial" w:hAnsi="Arial" w:cs="Arial"/>
                <w:b/>
                <w:sz w:val="22"/>
                <w:szCs w:val="22"/>
                <w:lang w:eastAsia="en-AU"/>
              </w:rPr>
              <w:t>ACEL Leadership Framework</w:t>
            </w:r>
            <w:r w:rsidR="002C3235" w:rsidRPr="00586973">
              <w:rPr>
                <w:rFonts w:ascii="Arial" w:hAnsi="Arial" w:cs="Arial"/>
                <w:sz w:val="22"/>
                <w:szCs w:val="22"/>
                <w:lang w:eastAsia="en-AU"/>
              </w:rPr>
              <w:t xml:space="preserve"> were delivered to leadership teams from Catholic schools and sector staff supporting Indigenous Catholic schools. Participants included Indigenous leadership from each of the Indigenous Catholic schools.  These courses focused on leadership development as teams, as well as individual capacity building to develop and leverage relationships within school communities, and have supported the sector to build a broader platform of on-going expertise within the system. </w:t>
            </w:r>
          </w:p>
          <w:p w:rsidR="00E06978" w:rsidRPr="00586973" w:rsidRDefault="00AA014F" w:rsidP="004F55C3">
            <w:pPr>
              <w:pStyle w:val="Default"/>
              <w:spacing w:before="120" w:after="120"/>
              <w:jc w:val="both"/>
              <w:rPr>
                <w:sz w:val="22"/>
                <w:szCs w:val="22"/>
              </w:rPr>
            </w:pPr>
            <w:r w:rsidRPr="00586973">
              <w:rPr>
                <w:color w:val="auto"/>
                <w:sz w:val="22"/>
                <w:szCs w:val="22"/>
              </w:rPr>
              <w:t xml:space="preserve">In the Independent schools sector, national partnership funds have been used to support appropriate </w:t>
            </w:r>
            <w:r w:rsidRPr="00586973">
              <w:rPr>
                <w:b/>
                <w:color w:val="auto"/>
                <w:sz w:val="22"/>
                <w:szCs w:val="22"/>
              </w:rPr>
              <w:t>professional learning for staff in complex and remote school communities</w:t>
            </w:r>
            <w:r w:rsidRPr="00586973">
              <w:rPr>
                <w:color w:val="auto"/>
                <w:sz w:val="22"/>
                <w:szCs w:val="22"/>
              </w:rPr>
              <w:t xml:space="preserve"> – a critical element of retaining quality teachers in </w:t>
            </w:r>
            <w:r w:rsidR="00D07E36" w:rsidRPr="00586973">
              <w:rPr>
                <w:color w:val="auto"/>
                <w:sz w:val="22"/>
                <w:szCs w:val="22"/>
              </w:rPr>
              <w:t>these contexts</w:t>
            </w:r>
            <w:r w:rsidRPr="00586973">
              <w:rPr>
                <w:color w:val="auto"/>
                <w:sz w:val="22"/>
                <w:szCs w:val="22"/>
              </w:rPr>
              <w:t xml:space="preserve">. </w:t>
            </w:r>
            <w:r w:rsidR="00E06978" w:rsidRPr="00586973">
              <w:rPr>
                <w:sz w:val="22"/>
                <w:szCs w:val="22"/>
              </w:rPr>
              <w:t>A key benefit of this initiative h</w:t>
            </w:r>
            <w:r w:rsidR="00E06978" w:rsidRPr="00586973">
              <w:rPr>
                <w:color w:val="auto"/>
                <w:sz w:val="22"/>
                <w:szCs w:val="22"/>
              </w:rPr>
              <w:t xml:space="preserve">as been the opportunity for all staff to engage in professional leaning together, either on-site or in Darwin, thus developing common understandings and shared language around key areas such as: cross-cultural matters and the accelerated literacy program. </w:t>
            </w:r>
            <w:r w:rsidRPr="00586973">
              <w:rPr>
                <w:sz w:val="22"/>
                <w:szCs w:val="22"/>
              </w:rPr>
              <w:t xml:space="preserve">These professional learning opportunities have increased the ability of teachers and leaders at to work closely with colleagues </w:t>
            </w:r>
            <w:r w:rsidR="00174FDA">
              <w:rPr>
                <w:sz w:val="22"/>
                <w:szCs w:val="22"/>
              </w:rPr>
              <w:t>across</w:t>
            </w:r>
            <w:r w:rsidR="00174FDA" w:rsidRPr="00586973">
              <w:rPr>
                <w:sz w:val="22"/>
                <w:szCs w:val="22"/>
              </w:rPr>
              <w:t xml:space="preserve"> </w:t>
            </w:r>
            <w:r w:rsidRPr="00586973">
              <w:rPr>
                <w:sz w:val="22"/>
                <w:szCs w:val="22"/>
              </w:rPr>
              <w:t>the Independent sector as well as across sectors and jurisdictions, enabling strong networks to evolve</w:t>
            </w:r>
            <w:r w:rsidR="00E06978" w:rsidRPr="00586973">
              <w:rPr>
                <w:sz w:val="22"/>
                <w:szCs w:val="22"/>
              </w:rPr>
              <w:t xml:space="preserve">. </w:t>
            </w:r>
          </w:p>
          <w:p w:rsidR="00AA014F" w:rsidRPr="00586973" w:rsidRDefault="00AA014F" w:rsidP="004F55C3">
            <w:pPr>
              <w:pStyle w:val="Default"/>
              <w:spacing w:before="120" w:after="120"/>
              <w:jc w:val="both"/>
              <w:rPr>
                <w:sz w:val="22"/>
                <w:szCs w:val="22"/>
              </w:rPr>
            </w:pPr>
            <w:r w:rsidRPr="00586973">
              <w:rPr>
                <w:sz w:val="22"/>
                <w:szCs w:val="22"/>
              </w:rPr>
              <w:t xml:space="preserve">In the government schools sector, </w:t>
            </w:r>
            <w:r w:rsidR="002C3235" w:rsidRPr="00586973">
              <w:rPr>
                <w:b/>
                <w:sz w:val="22"/>
                <w:szCs w:val="22"/>
              </w:rPr>
              <w:t>Teaching Multi-Lingual Learners (TML) officers</w:t>
            </w:r>
            <w:r w:rsidR="002C3235" w:rsidRPr="00586973">
              <w:rPr>
                <w:sz w:val="22"/>
                <w:szCs w:val="22"/>
              </w:rPr>
              <w:t xml:space="preserve"> have provided </w:t>
            </w:r>
            <w:r w:rsidRPr="00586973">
              <w:rPr>
                <w:sz w:val="22"/>
                <w:szCs w:val="22"/>
              </w:rPr>
              <w:t xml:space="preserve"> targeted coaching support to assist teachers and school leaders to deliver effective teaching and learning to Indigenous English as Additional Lan</w:t>
            </w:r>
            <w:r w:rsidR="002C3235" w:rsidRPr="00586973">
              <w:rPr>
                <w:sz w:val="22"/>
                <w:szCs w:val="22"/>
              </w:rPr>
              <w:t xml:space="preserve">guage/Dialect (EAL/D) learners. </w:t>
            </w:r>
            <w:r w:rsidRPr="00586973">
              <w:rPr>
                <w:sz w:val="22"/>
                <w:szCs w:val="22"/>
              </w:rPr>
              <w:t>The focus of these positions has been determined by regional priorities</w:t>
            </w:r>
            <w:r w:rsidR="002C3235" w:rsidRPr="00586973">
              <w:rPr>
                <w:sz w:val="22"/>
                <w:szCs w:val="22"/>
              </w:rPr>
              <w:t xml:space="preserve"> and has included: </w:t>
            </w:r>
          </w:p>
          <w:p w:rsidR="00AA014F" w:rsidRPr="00586973" w:rsidRDefault="00AA014F" w:rsidP="004F55C3">
            <w:pPr>
              <w:pStyle w:val="ListParagraph"/>
              <w:numPr>
                <w:ilvl w:val="0"/>
                <w:numId w:val="16"/>
              </w:numPr>
              <w:rPr>
                <w:rFonts w:ascii="Arial" w:hAnsi="Arial" w:cs="Arial"/>
                <w:color w:val="000000"/>
                <w:lang w:eastAsia="en-AU"/>
              </w:rPr>
            </w:pPr>
            <w:r w:rsidRPr="00586973">
              <w:rPr>
                <w:rFonts w:ascii="Arial" w:hAnsi="Arial" w:cs="Arial"/>
                <w:color w:val="000000"/>
                <w:lang w:eastAsia="en-AU"/>
              </w:rPr>
              <w:t>Supporting the use of appropriate pedagogy to enable EAL/D learners to access the Australian Curriculum</w:t>
            </w:r>
            <w:r w:rsidR="002C3235" w:rsidRPr="00586973">
              <w:rPr>
                <w:rFonts w:ascii="Arial" w:hAnsi="Arial" w:cs="Arial"/>
                <w:color w:val="000000"/>
                <w:lang w:eastAsia="en-AU"/>
              </w:rPr>
              <w:t>, including support for teachers to use the Australian Curriculum, Assessment and Reporting Authority (ACARA) EALD resource materials and adapting materials to include cultural and language considerations for EAL/D Learners</w:t>
            </w:r>
          </w:p>
          <w:p w:rsidR="00586973" w:rsidRPr="00586973" w:rsidRDefault="00E300F2" w:rsidP="004F55C3">
            <w:pPr>
              <w:pStyle w:val="ListParagraph"/>
              <w:numPr>
                <w:ilvl w:val="0"/>
                <w:numId w:val="16"/>
              </w:numPr>
              <w:rPr>
                <w:rFonts w:ascii="Arial" w:hAnsi="Arial" w:cs="Arial"/>
                <w:color w:val="000000"/>
                <w:lang w:eastAsia="en-AU"/>
              </w:rPr>
            </w:pPr>
            <w:r>
              <w:rPr>
                <w:rFonts w:ascii="Arial" w:hAnsi="Arial" w:cs="Arial"/>
                <w:color w:val="000000"/>
                <w:lang w:eastAsia="en-AU"/>
              </w:rPr>
              <w:t>Mentoring middle years, h</w:t>
            </w:r>
            <w:r w:rsidR="002C3235" w:rsidRPr="00586973">
              <w:rPr>
                <w:rFonts w:ascii="Arial" w:hAnsi="Arial" w:cs="Arial"/>
                <w:color w:val="000000"/>
                <w:lang w:eastAsia="en-AU"/>
              </w:rPr>
              <w:t>omelands and specialist teachers (Science, ESL, ESL for ILSS) in designing and implementing age appropriate and data informed programs</w:t>
            </w:r>
          </w:p>
          <w:p w:rsidR="00586973" w:rsidRPr="00586973" w:rsidRDefault="002C3235" w:rsidP="004F55C3">
            <w:pPr>
              <w:pStyle w:val="ListParagraph"/>
              <w:numPr>
                <w:ilvl w:val="0"/>
                <w:numId w:val="16"/>
              </w:numPr>
              <w:rPr>
                <w:rFonts w:ascii="Arial" w:hAnsi="Arial" w:cs="Arial"/>
                <w:color w:val="000000"/>
                <w:lang w:eastAsia="en-AU"/>
              </w:rPr>
            </w:pPr>
            <w:r w:rsidRPr="00586973">
              <w:rPr>
                <w:rFonts w:ascii="Arial" w:hAnsi="Arial" w:cs="Arial"/>
                <w:color w:val="000000"/>
                <w:lang w:eastAsia="en-AU"/>
              </w:rPr>
              <w:t>supporting management in designing and implementing school policies to cater for needs of EAL/D learners including assessment and moderation practices</w:t>
            </w:r>
            <w:r w:rsidR="00586973" w:rsidRPr="00586973">
              <w:rPr>
                <w:rFonts w:ascii="Arial" w:hAnsi="Arial" w:cs="Arial"/>
                <w:color w:val="000000"/>
                <w:lang w:eastAsia="en-AU"/>
              </w:rPr>
              <w:t>.</w:t>
            </w:r>
          </w:p>
          <w:p w:rsidR="00586973" w:rsidRPr="00586973" w:rsidRDefault="00586973" w:rsidP="004F55C3">
            <w:pPr>
              <w:spacing w:before="120" w:after="120"/>
              <w:jc w:val="both"/>
              <w:rPr>
                <w:rFonts w:ascii="Arial" w:hAnsi="Arial" w:cs="Arial"/>
                <w:bCs/>
                <w:sz w:val="22"/>
                <w:szCs w:val="22"/>
              </w:rPr>
            </w:pPr>
            <w:r w:rsidRPr="00586973">
              <w:rPr>
                <w:rFonts w:ascii="Arial" w:hAnsi="Arial" w:cs="Arial"/>
                <w:sz w:val="22"/>
                <w:szCs w:val="22"/>
              </w:rPr>
              <w:t xml:space="preserve">Support for </w:t>
            </w:r>
            <w:r w:rsidR="003F383C">
              <w:rPr>
                <w:rFonts w:ascii="Arial" w:hAnsi="Arial" w:cs="Arial"/>
                <w:sz w:val="22"/>
                <w:szCs w:val="22"/>
              </w:rPr>
              <w:t xml:space="preserve">the delivery of effective teaching to </w:t>
            </w:r>
            <w:r w:rsidRPr="00586973">
              <w:rPr>
                <w:rFonts w:ascii="Arial" w:hAnsi="Arial" w:cs="Arial"/>
                <w:sz w:val="22"/>
                <w:szCs w:val="22"/>
              </w:rPr>
              <w:t xml:space="preserve">EAL/D students remains a priority </w:t>
            </w:r>
            <w:r w:rsidRPr="00586973">
              <w:rPr>
                <w:rFonts w:ascii="Arial" w:hAnsi="Arial" w:cs="Arial"/>
                <w:bCs/>
                <w:sz w:val="22"/>
                <w:szCs w:val="22"/>
              </w:rPr>
              <w:t xml:space="preserve">in the implementation of the Schooling Implementation Plan under the </w:t>
            </w:r>
            <w:r w:rsidRPr="00586973">
              <w:rPr>
                <w:rFonts w:ascii="Arial" w:hAnsi="Arial" w:cs="Arial"/>
                <w:bCs/>
                <w:i/>
                <w:sz w:val="22"/>
                <w:szCs w:val="22"/>
              </w:rPr>
              <w:t>Stronger Futures in the Northern Territory National Partnership</w:t>
            </w:r>
            <w:r w:rsidRPr="00586973">
              <w:rPr>
                <w:rFonts w:ascii="Arial" w:hAnsi="Arial" w:cs="Arial"/>
                <w:bCs/>
                <w:sz w:val="22"/>
                <w:szCs w:val="22"/>
              </w:rPr>
              <w:t xml:space="preserve">.     </w:t>
            </w:r>
          </w:p>
          <w:p w:rsidR="00FB7E65" w:rsidRPr="003F383C" w:rsidRDefault="00FB7E65" w:rsidP="004F55C3">
            <w:pPr>
              <w:pStyle w:val="Default"/>
              <w:spacing w:before="120" w:after="120"/>
              <w:jc w:val="both"/>
              <w:rPr>
                <w:sz w:val="22"/>
                <w:szCs w:val="22"/>
              </w:rPr>
            </w:pPr>
            <w:r w:rsidRPr="003F383C">
              <w:rPr>
                <w:sz w:val="22"/>
                <w:szCs w:val="22"/>
              </w:rPr>
              <w:t xml:space="preserve">In 2012, regionally based </w:t>
            </w:r>
            <w:r w:rsidR="00AA014F" w:rsidRPr="003F383C">
              <w:rPr>
                <w:b/>
                <w:sz w:val="22"/>
                <w:szCs w:val="22"/>
              </w:rPr>
              <w:t>Literacy and Numeracy Coaches</w:t>
            </w:r>
            <w:r w:rsidR="00AA014F" w:rsidRPr="003F383C">
              <w:rPr>
                <w:sz w:val="22"/>
                <w:szCs w:val="22"/>
              </w:rPr>
              <w:t xml:space="preserve"> </w:t>
            </w:r>
            <w:r w:rsidRPr="003F383C">
              <w:rPr>
                <w:sz w:val="22"/>
                <w:szCs w:val="22"/>
              </w:rPr>
              <w:t xml:space="preserve">provided support, training and facilitation of site-specific evidence based literacy and numeracy approaches to better support Indigenous students. The focus of these positions has been determined by regional priorities and has included: </w:t>
            </w:r>
          </w:p>
          <w:p w:rsidR="00FB7E65" w:rsidRPr="003F383C" w:rsidRDefault="00FB7E65" w:rsidP="004F55C3">
            <w:pPr>
              <w:pStyle w:val="Default"/>
              <w:widowControl w:val="0"/>
              <w:numPr>
                <w:ilvl w:val="0"/>
                <w:numId w:val="16"/>
              </w:numPr>
              <w:spacing w:before="120" w:after="120"/>
              <w:jc w:val="both"/>
              <w:textAlignment w:val="baseline"/>
              <w:rPr>
                <w:sz w:val="22"/>
                <w:szCs w:val="22"/>
              </w:rPr>
            </w:pPr>
            <w:r w:rsidRPr="003F383C">
              <w:rPr>
                <w:sz w:val="22"/>
                <w:szCs w:val="22"/>
              </w:rPr>
              <w:t>Working collaboratively, especially with small schools to develop whole school curriculum plans using Curriculum in the Classroom materials (C2C).</w:t>
            </w:r>
          </w:p>
          <w:p w:rsidR="00FB7E65" w:rsidRPr="003F383C" w:rsidRDefault="00FB7E65" w:rsidP="004F55C3">
            <w:pPr>
              <w:pStyle w:val="Default"/>
              <w:widowControl w:val="0"/>
              <w:numPr>
                <w:ilvl w:val="0"/>
                <w:numId w:val="16"/>
              </w:numPr>
              <w:spacing w:before="120" w:after="120"/>
              <w:jc w:val="both"/>
              <w:textAlignment w:val="baseline"/>
              <w:rPr>
                <w:sz w:val="22"/>
                <w:szCs w:val="22"/>
              </w:rPr>
            </w:pPr>
            <w:r w:rsidRPr="003F383C">
              <w:rPr>
                <w:sz w:val="22"/>
                <w:szCs w:val="22"/>
              </w:rPr>
              <w:t>Supporting schools to undertake assessment and reporting including use of the T-9 Diagnostic Net, Assessment of Student Competencies (ASC), moderation and use of the Student Achievement Information System (SAIS).</w:t>
            </w:r>
          </w:p>
          <w:p w:rsidR="00AA014F" w:rsidRPr="003F383C" w:rsidRDefault="00FB7E65" w:rsidP="004F55C3">
            <w:pPr>
              <w:pStyle w:val="Default"/>
              <w:widowControl w:val="0"/>
              <w:numPr>
                <w:ilvl w:val="0"/>
                <w:numId w:val="16"/>
              </w:numPr>
              <w:spacing w:before="120" w:after="120"/>
              <w:jc w:val="both"/>
              <w:textAlignment w:val="baseline"/>
              <w:rPr>
                <w:sz w:val="22"/>
                <w:szCs w:val="22"/>
              </w:rPr>
            </w:pPr>
            <w:r w:rsidRPr="003F383C">
              <w:rPr>
                <w:sz w:val="22"/>
                <w:szCs w:val="22"/>
              </w:rPr>
              <w:t>Developing and f</w:t>
            </w:r>
            <w:r w:rsidR="00AA014F" w:rsidRPr="003F383C">
              <w:rPr>
                <w:sz w:val="22"/>
                <w:szCs w:val="22"/>
              </w:rPr>
              <w:t>acilitating regional</w:t>
            </w:r>
            <w:r w:rsidRPr="003F383C">
              <w:rPr>
                <w:sz w:val="22"/>
                <w:szCs w:val="22"/>
              </w:rPr>
              <w:t xml:space="preserve"> professional learning </w:t>
            </w:r>
            <w:r w:rsidR="003F383C" w:rsidRPr="003F383C">
              <w:rPr>
                <w:sz w:val="22"/>
                <w:szCs w:val="22"/>
              </w:rPr>
              <w:t>workshops</w:t>
            </w:r>
            <w:r w:rsidRPr="003F383C">
              <w:rPr>
                <w:sz w:val="22"/>
                <w:szCs w:val="22"/>
              </w:rPr>
              <w:t xml:space="preserve"> and teacher networks to build positive collegial relationships and </w:t>
            </w:r>
            <w:r w:rsidR="003F383C" w:rsidRPr="003F383C">
              <w:rPr>
                <w:sz w:val="22"/>
                <w:szCs w:val="22"/>
              </w:rPr>
              <w:t>enable the sharing and dissemination of information  – an important mechanism for support teacher</w:t>
            </w:r>
            <w:r w:rsidR="00174FDA">
              <w:rPr>
                <w:sz w:val="22"/>
                <w:szCs w:val="22"/>
              </w:rPr>
              <w:t>s</w:t>
            </w:r>
            <w:r w:rsidR="003F383C" w:rsidRPr="003F383C">
              <w:rPr>
                <w:sz w:val="22"/>
                <w:szCs w:val="22"/>
              </w:rPr>
              <w:t xml:space="preserve"> working in remote and isolated contexts. </w:t>
            </w:r>
          </w:p>
          <w:p w:rsidR="003F383C" w:rsidRPr="003F383C" w:rsidRDefault="003F383C" w:rsidP="004F55C3">
            <w:pPr>
              <w:pStyle w:val="Default"/>
              <w:widowControl w:val="0"/>
              <w:numPr>
                <w:ilvl w:val="0"/>
                <w:numId w:val="16"/>
              </w:numPr>
              <w:spacing w:before="120" w:after="120"/>
              <w:jc w:val="both"/>
              <w:textAlignment w:val="baseline"/>
              <w:rPr>
                <w:color w:val="auto"/>
                <w:sz w:val="22"/>
                <w:szCs w:val="22"/>
              </w:rPr>
            </w:pPr>
            <w:r w:rsidRPr="003F383C">
              <w:rPr>
                <w:sz w:val="22"/>
                <w:szCs w:val="22"/>
              </w:rPr>
              <w:t xml:space="preserve">Mentoring and support for schools to integrate literacy and numeracy outcomes into science and </w:t>
            </w:r>
            <w:r w:rsidR="00174FDA">
              <w:rPr>
                <w:sz w:val="22"/>
                <w:szCs w:val="22"/>
              </w:rPr>
              <w:t>VET</w:t>
            </w:r>
            <w:r w:rsidRPr="003F383C">
              <w:rPr>
                <w:sz w:val="22"/>
                <w:szCs w:val="22"/>
              </w:rPr>
              <w:t xml:space="preserve"> programs. </w:t>
            </w:r>
          </w:p>
          <w:p w:rsidR="003F383C" w:rsidRPr="00586973" w:rsidRDefault="003F383C" w:rsidP="004F55C3">
            <w:pPr>
              <w:spacing w:before="120" w:after="120"/>
              <w:jc w:val="both"/>
              <w:rPr>
                <w:rFonts w:ascii="Arial" w:hAnsi="Arial" w:cs="Arial"/>
                <w:bCs/>
                <w:sz w:val="22"/>
                <w:szCs w:val="22"/>
              </w:rPr>
            </w:pPr>
            <w:r>
              <w:rPr>
                <w:rFonts w:ascii="Arial" w:hAnsi="Arial" w:cs="Arial"/>
                <w:sz w:val="22"/>
                <w:szCs w:val="22"/>
              </w:rPr>
              <w:t xml:space="preserve">Place based literacy and numeracy support </w:t>
            </w:r>
            <w:r w:rsidRPr="00586973">
              <w:rPr>
                <w:rFonts w:ascii="Arial" w:hAnsi="Arial" w:cs="Arial"/>
                <w:sz w:val="22"/>
                <w:szCs w:val="22"/>
              </w:rPr>
              <w:t xml:space="preserve">remains a priority </w:t>
            </w:r>
            <w:r w:rsidRPr="00586973">
              <w:rPr>
                <w:rFonts w:ascii="Arial" w:hAnsi="Arial" w:cs="Arial"/>
                <w:bCs/>
                <w:sz w:val="22"/>
                <w:szCs w:val="22"/>
              </w:rPr>
              <w:t xml:space="preserve">in the implementation of the Schooling Implementation Plan under the </w:t>
            </w:r>
            <w:r w:rsidRPr="00586973">
              <w:rPr>
                <w:rFonts w:ascii="Arial" w:hAnsi="Arial" w:cs="Arial"/>
                <w:bCs/>
                <w:i/>
                <w:sz w:val="22"/>
                <w:szCs w:val="22"/>
              </w:rPr>
              <w:t>Stronger Futures in the Northern Territory National Partnership</w:t>
            </w:r>
            <w:r w:rsidRPr="00586973">
              <w:rPr>
                <w:rFonts w:ascii="Arial" w:hAnsi="Arial" w:cs="Arial"/>
                <w:bCs/>
                <w:sz w:val="22"/>
                <w:szCs w:val="22"/>
              </w:rPr>
              <w:t xml:space="preserve">.     </w:t>
            </w:r>
          </w:p>
          <w:p w:rsidR="00AA014F" w:rsidRPr="002051BF" w:rsidRDefault="00AA014F" w:rsidP="004F55C3">
            <w:pPr>
              <w:pStyle w:val="Default"/>
              <w:widowControl w:val="0"/>
              <w:spacing w:before="120" w:after="120"/>
              <w:jc w:val="both"/>
              <w:textAlignment w:val="baseline"/>
              <w:rPr>
                <w:color w:val="auto"/>
                <w:sz w:val="22"/>
                <w:szCs w:val="22"/>
              </w:rPr>
            </w:pPr>
            <w:r w:rsidRPr="002051BF">
              <w:rPr>
                <w:color w:val="auto"/>
                <w:sz w:val="22"/>
                <w:szCs w:val="22"/>
              </w:rPr>
              <w:t xml:space="preserve">In the Catholic education sector, the </w:t>
            </w:r>
            <w:r w:rsidRPr="002051BF">
              <w:rPr>
                <w:b/>
                <w:color w:val="auto"/>
                <w:sz w:val="22"/>
                <w:szCs w:val="22"/>
              </w:rPr>
              <w:t>ICCS Specialist Support Team</w:t>
            </w:r>
            <w:r w:rsidRPr="002051BF">
              <w:rPr>
                <w:color w:val="auto"/>
                <w:sz w:val="22"/>
                <w:szCs w:val="22"/>
              </w:rPr>
              <w:t xml:space="preserve"> </w:t>
            </w:r>
            <w:r w:rsidR="003C5B4A" w:rsidRPr="002051BF">
              <w:rPr>
                <w:color w:val="auto"/>
                <w:sz w:val="22"/>
                <w:szCs w:val="22"/>
              </w:rPr>
              <w:t>provided</w:t>
            </w:r>
            <w:r w:rsidRPr="002051BF">
              <w:rPr>
                <w:color w:val="auto"/>
                <w:sz w:val="22"/>
                <w:szCs w:val="22"/>
              </w:rPr>
              <w:t xml:space="preserve"> school based coaching and mentoring in areas of need identified by the five remote community schools.  </w:t>
            </w:r>
            <w:r w:rsidR="003C5B4A" w:rsidRPr="002051BF">
              <w:rPr>
                <w:color w:val="auto"/>
                <w:sz w:val="22"/>
                <w:szCs w:val="22"/>
              </w:rPr>
              <w:t xml:space="preserve">Education consultants with </w:t>
            </w:r>
            <w:r w:rsidR="002051BF" w:rsidRPr="002051BF">
              <w:rPr>
                <w:color w:val="auto"/>
                <w:sz w:val="22"/>
                <w:szCs w:val="22"/>
              </w:rPr>
              <w:t xml:space="preserve">expertise in </w:t>
            </w:r>
            <w:r w:rsidR="003C5B4A" w:rsidRPr="002051BF">
              <w:rPr>
                <w:color w:val="auto"/>
                <w:sz w:val="22"/>
                <w:szCs w:val="22"/>
              </w:rPr>
              <w:t>literacy, numeracy,</w:t>
            </w:r>
            <w:r w:rsidR="002051BF" w:rsidRPr="002051BF">
              <w:rPr>
                <w:color w:val="auto"/>
                <w:sz w:val="22"/>
                <w:szCs w:val="22"/>
              </w:rPr>
              <w:t xml:space="preserve"> </w:t>
            </w:r>
            <w:r w:rsidR="003C5B4A" w:rsidRPr="002051BF">
              <w:rPr>
                <w:color w:val="auto"/>
                <w:sz w:val="22"/>
                <w:szCs w:val="22"/>
              </w:rPr>
              <w:t>curriculum, learning design and special needs provided extensive on-site professional development and classroom mentoring support to the remote community teaching workforce.</w:t>
            </w:r>
            <w:r w:rsidR="002051BF" w:rsidRPr="002051BF">
              <w:rPr>
                <w:color w:val="auto"/>
                <w:sz w:val="22"/>
                <w:szCs w:val="22"/>
              </w:rPr>
              <w:t xml:space="preserve"> The support provided by special needs staff with expertise in educational adjustment plans, social emotional and behaviour needs, and para-professional health specialists was particularly valued by schools.  An outcome of this increased focus has been significantly better identification of students within the remote community schools that have special education needs and a consequent rise in level of students identified for funding purposes. </w:t>
            </w:r>
          </w:p>
          <w:p w:rsidR="00AA014F" w:rsidRPr="002815A2" w:rsidRDefault="00AA014F" w:rsidP="004F55C3">
            <w:pPr>
              <w:pStyle w:val="Default"/>
              <w:spacing w:before="120" w:after="120"/>
              <w:jc w:val="both"/>
              <w:rPr>
                <w:sz w:val="22"/>
                <w:szCs w:val="22"/>
              </w:rPr>
            </w:pPr>
            <w:r w:rsidRPr="002815A2">
              <w:rPr>
                <w:sz w:val="22"/>
                <w:szCs w:val="22"/>
              </w:rPr>
              <w:t>As a driver to enhance the quality of the remote Indigenous education workforce in the Northern Territory</w:t>
            </w:r>
            <w:r w:rsidRPr="002815A2">
              <w:rPr>
                <w:b/>
                <w:sz w:val="22"/>
                <w:szCs w:val="22"/>
              </w:rPr>
              <w:t>, Indigenous Workforce Development</w:t>
            </w:r>
            <w:r w:rsidRPr="002815A2">
              <w:rPr>
                <w:sz w:val="22"/>
                <w:szCs w:val="22"/>
              </w:rPr>
              <w:t xml:space="preserve"> remains a prio</w:t>
            </w:r>
            <w:r w:rsidR="00F70672">
              <w:rPr>
                <w:sz w:val="22"/>
                <w:szCs w:val="22"/>
              </w:rPr>
              <w:t>rity initiative under the SSNP, and in 2012 over 70 remote school staff completed education related qualifications.</w:t>
            </w:r>
            <w:r w:rsidR="00F70672" w:rsidRPr="002815A2">
              <w:rPr>
                <w:sz w:val="22"/>
                <w:szCs w:val="22"/>
              </w:rPr>
              <w:t xml:space="preserve"> </w:t>
            </w:r>
            <w:r w:rsidRPr="002815A2">
              <w:rPr>
                <w:sz w:val="22"/>
                <w:szCs w:val="22"/>
              </w:rPr>
              <w:t xml:space="preserve">A key element of this initiative is providing regionally based support to Assistant Teachers and other Indigenous staff to progress educational pathways, including the completion of accredited </w:t>
            </w:r>
            <w:r w:rsidRPr="00612D81">
              <w:rPr>
                <w:sz w:val="22"/>
                <w:szCs w:val="22"/>
              </w:rPr>
              <w:t>q</w:t>
            </w:r>
            <w:r w:rsidR="00F70672" w:rsidRPr="00612D81">
              <w:rPr>
                <w:sz w:val="22"/>
                <w:szCs w:val="22"/>
              </w:rPr>
              <w:t xml:space="preserve">ualifications (refer section </w:t>
            </w:r>
            <w:r w:rsidR="00612D81" w:rsidRPr="00612D81">
              <w:rPr>
                <w:sz w:val="22"/>
                <w:szCs w:val="22"/>
              </w:rPr>
              <w:t>2</w:t>
            </w:r>
            <w:r w:rsidR="00F70672" w:rsidRPr="00612D81">
              <w:rPr>
                <w:sz w:val="22"/>
                <w:szCs w:val="22"/>
              </w:rPr>
              <w:t>).</w:t>
            </w:r>
            <w:r w:rsidR="00567993" w:rsidRPr="00612D81">
              <w:rPr>
                <w:sz w:val="22"/>
                <w:szCs w:val="22"/>
              </w:rPr>
              <w:t xml:space="preserve"> A</w:t>
            </w:r>
            <w:r w:rsidR="00567993">
              <w:rPr>
                <w:sz w:val="22"/>
                <w:szCs w:val="22"/>
              </w:rPr>
              <w:t xml:space="preserve"> feature of this initiative is regional support to encourage staff to enrol in VET and higher education studies and facilitate access to mentoring, coaching and other assistance to successfully complete qualifications.</w:t>
            </w:r>
            <w:r w:rsidR="00174FDA">
              <w:rPr>
                <w:sz w:val="22"/>
                <w:szCs w:val="22"/>
              </w:rPr>
              <w:t xml:space="preserve"> </w:t>
            </w:r>
            <w:r w:rsidR="00F70672">
              <w:rPr>
                <w:sz w:val="22"/>
                <w:szCs w:val="22"/>
              </w:rPr>
              <w:t xml:space="preserve">This work remains a </w:t>
            </w:r>
            <w:r w:rsidR="00567993">
              <w:rPr>
                <w:sz w:val="22"/>
                <w:szCs w:val="22"/>
              </w:rPr>
              <w:t>priority in</w:t>
            </w:r>
            <w:r w:rsidR="00F70672" w:rsidRPr="003A1C29">
              <w:rPr>
                <w:bCs/>
                <w:sz w:val="22"/>
                <w:szCs w:val="22"/>
              </w:rPr>
              <w:t xml:space="preserve"> the implementation of the Schooling Implementation Plan under the </w:t>
            </w:r>
            <w:r w:rsidR="00F70672" w:rsidRPr="003A1C29">
              <w:rPr>
                <w:bCs/>
                <w:i/>
                <w:sz w:val="22"/>
                <w:szCs w:val="22"/>
              </w:rPr>
              <w:t>Stronger Futures in the Northern Territory National Partnership</w:t>
            </w:r>
            <w:r w:rsidR="00F70672">
              <w:rPr>
                <w:bCs/>
                <w:i/>
                <w:sz w:val="22"/>
                <w:szCs w:val="22"/>
              </w:rPr>
              <w:t>.</w:t>
            </w:r>
          </w:p>
          <w:p w:rsidR="00937C79" w:rsidRPr="00612D81" w:rsidRDefault="00AA014F" w:rsidP="004F55C3">
            <w:pPr>
              <w:pStyle w:val="Default"/>
              <w:spacing w:before="120" w:after="120"/>
              <w:jc w:val="both"/>
            </w:pPr>
            <w:r w:rsidRPr="000254FD">
              <w:rPr>
                <w:sz w:val="22"/>
                <w:szCs w:val="22"/>
              </w:rPr>
              <w:t>Also b</w:t>
            </w:r>
            <w:r w:rsidRPr="000254FD">
              <w:rPr>
                <w:color w:val="auto"/>
                <w:sz w:val="22"/>
                <w:szCs w:val="22"/>
              </w:rPr>
              <w:t xml:space="preserve">ased in regions, </w:t>
            </w:r>
            <w:r w:rsidRPr="000254FD">
              <w:rPr>
                <w:b/>
                <w:color w:val="auto"/>
                <w:sz w:val="22"/>
                <w:szCs w:val="22"/>
              </w:rPr>
              <w:t>Managers of Indigenous Education</w:t>
            </w:r>
            <w:r w:rsidRPr="000254FD">
              <w:rPr>
                <w:color w:val="auto"/>
                <w:sz w:val="22"/>
                <w:szCs w:val="22"/>
              </w:rPr>
              <w:t xml:space="preserve"> ensure that across all levels: system, region and school, the needs of Indigenous staff and students are central to strategic decisions and operational delivery of government education.  Managers of Indigenous Education play a key role in supporting the Community </w:t>
            </w:r>
            <w:r w:rsidR="00174FDA">
              <w:rPr>
                <w:color w:val="auto"/>
                <w:sz w:val="22"/>
                <w:szCs w:val="22"/>
              </w:rPr>
              <w:t>E</w:t>
            </w:r>
            <w:r w:rsidRPr="000254FD">
              <w:rPr>
                <w:color w:val="auto"/>
                <w:sz w:val="22"/>
                <w:szCs w:val="22"/>
              </w:rPr>
              <w:t>ngagement team to develop School-Community Partnership Agreements across Aboriginal and Torres Strait Islander Education Action P</w:t>
            </w:r>
            <w:r w:rsidR="000254FD">
              <w:rPr>
                <w:color w:val="auto"/>
                <w:sz w:val="22"/>
                <w:szCs w:val="22"/>
              </w:rPr>
              <w:t>lan focus schools as well as supporting other region</w:t>
            </w:r>
            <w:r w:rsidR="00937C79">
              <w:rPr>
                <w:color w:val="auto"/>
                <w:sz w:val="22"/>
                <w:szCs w:val="22"/>
              </w:rPr>
              <w:t xml:space="preserve">al initiatives, such as Indigenous parent groups, including the </w:t>
            </w:r>
            <w:r w:rsidR="00937C79" w:rsidRPr="00937C79">
              <w:rPr>
                <w:color w:val="auto"/>
                <w:sz w:val="22"/>
                <w:szCs w:val="22"/>
              </w:rPr>
              <w:t xml:space="preserve">Kalano parent group in the Katherine Region, and wellbeing and engagement initiatives, including the Targeting Health, Improving </w:t>
            </w:r>
            <w:r w:rsidR="00937C79" w:rsidRPr="00612D81">
              <w:rPr>
                <w:color w:val="auto"/>
                <w:sz w:val="22"/>
                <w:szCs w:val="22"/>
              </w:rPr>
              <w:t>Engagement Project in Alice Springs.</w:t>
            </w:r>
          </w:p>
          <w:p w:rsidR="00417E16" w:rsidRPr="008857B0" w:rsidRDefault="00AA014F" w:rsidP="00174FDA">
            <w:pPr>
              <w:pStyle w:val="Default"/>
              <w:spacing w:before="120"/>
              <w:jc w:val="both"/>
              <w:rPr>
                <w:rFonts w:ascii="Calibri" w:hAnsi="Calibri"/>
                <w:color w:val="0000FF"/>
              </w:rPr>
            </w:pPr>
            <w:r w:rsidRPr="00612D81">
              <w:rPr>
                <w:sz w:val="22"/>
                <w:szCs w:val="22"/>
              </w:rPr>
              <w:t xml:space="preserve">In the Catholic education sector, the </w:t>
            </w:r>
            <w:r w:rsidRPr="00612D81">
              <w:rPr>
                <w:b/>
                <w:sz w:val="22"/>
                <w:szCs w:val="22"/>
              </w:rPr>
              <w:t>Growing Our Own</w:t>
            </w:r>
            <w:r w:rsidRPr="00612D81">
              <w:rPr>
                <w:sz w:val="22"/>
                <w:szCs w:val="22"/>
              </w:rPr>
              <w:t xml:space="preserve"> </w:t>
            </w:r>
            <w:r w:rsidR="00174FDA" w:rsidRPr="00612D81">
              <w:rPr>
                <w:sz w:val="22"/>
                <w:szCs w:val="22"/>
              </w:rPr>
              <w:t xml:space="preserve">initiative </w:t>
            </w:r>
            <w:r w:rsidRPr="00612D81">
              <w:rPr>
                <w:sz w:val="22"/>
                <w:szCs w:val="22"/>
              </w:rPr>
              <w:t>suppor</w:t>
            </w:r>
            <w:r w:rsidR="00240568" w:rsidRPr="00612D81">
              <w:rPr>
                <w:sz w:val="22"/>
                <w:szCs w:val="22"/>
              </w:rPr>
              <w:t>ted</w:t>
            </w:r>
            <w:r w:rsidRPr="00612D81">
              <w:rPr>
                <w:sz w:val="22"/>
                <w:szCs w:val="22"/>
              </w:rPr>
              <w:t xml:space="preserve"> the development of a local workforce, with a second cohort of students, including both pre-service and in-service students, proceeding with studies</w:t>
            </w:r>
            <w:r w:rsidR="00117DC7">
              <w:rPr>
                <w:sz w:val="22"/>
                <w:szCs w:val="22"/>
              </w:rPr>
              <w:t xml:space="preserve">. </w:t>
            </w:r>
            <w:r w:rsidRPr="00612D81">
              <w:rPr>
                <w:sz w:val="22"/>
                <w:szCs w:val="22"/>
              </w:rPr>
              <w:t>A key aspect of this program is the two way learning element in which Indigenous staff, while on their journey to becoming fully qualified teachers, are also responsible for the training of their non-Indigenous mentor teacher in understanding and appreciating the local Indigenous culture.</w:t>
            </w:r>
            <w:r w:rsidR="00A72482" w:rsidRPr="00612D81">
              <w:rPr>
                <w:sz w:val="22"/>
                <w:szCs w:val="22"/>
              </w:rPr>
              <w:t xml:space="preserve"> Through the program, in October 2012, three in-service students at Wadeye completed academic requirements for the upgrade of qualifications to the Bachelor of Teaching and Learning</w:t>
            </w:r>
            <w:r w:rsidR="00174FDA" w:rsidRPr="00612D81">
              <w:rPr>
                <w:sz w:val="22"/>
                <w:szCs w:val="22"/>
              </w:rPr>
              <w:t xml:space="preserve"> </w:t>
            </w:r>
            <w:r w:rsidR="00612D81" w:rsidRPr="00612D81">
              <w:rPr>
                <w:sz w:val="22"/>
                <w:szCs w:val="22"/>
              </w:rPr>
              <w:t>(refer showcase in section 2</w:t>
            </w:r>
            <w:r w:rsidR="00174FDA" w:rsidRPr="00612D81">
              <w:rPr>
                <w:sz w:val="22"/>
                <w:szCs w:val="22"/>
              </w:rPr>
              <w:t>)</w:t>
            </w:r>
            <w:r w:rsidR="00A72482" w:rsidRPr="00612D81">
              <w:rPr>
                <w:sz w:val="22"/>
                <w:szCs w:val="22"/>
              </w:rPr>
              <w:t>.</w:t>
            </w:r>
            <w:r w:rsidR="00A72482" w:rsidRPr="00A72482">
              <w:rPr>
                <w:sz w:val="22"/>
                <w:szCs w:val="22"/>
              </w:rPr>
              <w:t xml:space="preserve"> </w:t>
            </w:r>
          </w:p>
        </w:tc>
      </w:tr>
      <w:tr w:rsidR="00417E16" w:rsidRPr="00854012" w:rsidTr="008D5EC2">
        <w:trPr>
          <w:trHeight w:val="416"/>
        </w:trPr>
        <w:tc>
          <w:tcPr>
            <w:tcW w:w="10260" w:type="dxa"/>
          </w:tcPr>
          <w:p w:rsidR="0019142A" w:rsidRPr="0019142A" w:rsidRDefault="0019142A" w:rsidP="004F55C3">
            <w:pPr>
              <w:autoSpaceDE w:val="0"/>
              <w:autoSpaceDN w:val="0"/>
              <w:adjustRightInd w:val="0"/>
              <w:spacing w:before="120"/>
              <w:jc w:val="both"/>
              <w:rPr>
                <w:rFonts w:asciiTheme="minorHAnsi" w:hAnsiTheme="minorHAnsi" w:cstheme="minorHAnsi"/>
                <w:b/>
                <w:szCs w:val="24"/>
              </w:rPr>
            </w:pPr>
            <w:r w:rsidRPr="0019142A">
              <w:rPr>
                <w:rFonts w:asciiTheme="minorHAnsi" w:hAnsiTheme="minorHAnsi" w:cstheme="minorHAnsi"/>
                <w:b/>
                <w:szCs w:val="24"/>
              </w:rPr>
              <w:t>Support for Targeted S</w:t>
            </w:r>
            <w:r w:rsidR="00A01D9A">
              <w:rPr>
                <w:rFonts w:asciiTheme="minorHAnsi" w:hAnsiTheme="minorHAnsi" w:cstheme="minorHAnsi"/>
                <w:b/>
                <w:szCs w:val="24"/>
              </w:rPr>
              <w:t xml:space="preserve">tudents/Schools – 1 January </w:t>
            </w:r>
            <w:r w:rsidR="0034748E">
              <w:rPr>
                <w:rFonts w:asciiTheme="minorHAnsi" w:hAnsiTheme="minorHAnsi" w:cstheme="minorHAnsi"/>
                <w:b/>
                <w:szCs w:val="24"/>
              </w:rPr>
              <w:t xml:space="preserve"> to 31 </w:t>
            </w:r>
            <w:r w:rsidR="00E8326B">
              <w:rPr>
                <w:rFonts w:asciiTheme="minorHAnsi" w:hAnsiTheme="minorHAnsi" w:cstheme="minorHAnsi"/>
                <w:b/>
                <w:szCs w:val="24"/>
              </w:rPr>
              <w:t>December 2012</w:t>
            </w:r>
          </w:p>
          <w:p w:rsidR="00737705" w:rsidRPr="005C3B14" w:rsidRDefault="00737705" w:rsidP="004F55C3">
            <w:pPr>
              <w:pStyle w:val="Default"/>
              <w:spacing w:before="120" w:after="120"/>
              <w:jc w:val="both"/>
              <w:rPr>
                <w:color w:val="auto"/>
                <w:sz w:val="22"/>
                <w:szCs w:val="22"/>
              </w:rPr>
            </w:pPr>
            <w:r w:rsidRPr="005C3B14">
              <w:rPr>
                <w:color w:val="auto"/>
                <w:sz w:val="22"/>
                <w:szCs w:val="22"/>
              </w:rPr>
              <w:t xml:space="preserve">All </w:t>
            </w:r>
            <w:r>
              <w:rPr>
                <w:color w:val="auto"/>
                <w:sz w:val="22"/>
                <w:szCs w:val="22"/>
              </w:rPr>
              <w:t xml:space="preserve">activities </w:t>
            </w:r>
            <w:r w:rsidRPr="005C3B14">
              <w:rPr>
                <w:color w:val="auto"/>
                <w:sz w:val="22"/>
                <w:szCs w:val="22"/>
              </w:rPr>
              <w:t xml:space="preserve">under the </w:t>
            </w:r>
            <w:r w:rsidRPr="005C3B14">
              <w:rPr>
                <w:i/>
                <w:color w:val="auto"/>
                <w:sz w:val="22"/>
                <w:szCs w:val="22"/>
              </w:rPr>
              <w:t>Closing the Gap in the Northern Territory National Partnership</w:t>
            </w:r>
            <w:r w:rsidRPr="005C3B14">
              <w:rPr>
                <w:color w:val="auto"/>
                <w:sz w:val="22"/>
                <w:szCs w:val="22"/>
              </w:rPr>
              <w:t xml:space="preserve"> enhanced reform initiatives underway through the SSNP to provide support for Aboriginal and Torres Strait Islander Peoples. This national partnership provided resourcing that allowed for a focus on the specific needs of  this </w:t>
            </w:r>
            <w:r>
              <w:rPr>
                <w:color w:val="auto"/>
                <w:sz w:val="22"/>
                <w:szCs w:val="22"/>
              </w:rPr>
              <w:t xml:space="preserve">student </w:t>
            </w:r>
            <w:r w:rsidRPr="005C3B14">
              <w:rPr>
                <w:color w:val="auto"/>
                <w:sz w:val="22"/>
                <w:szCs w:val="22"/>
              </w:rPr>
              <w:t>cohort through a range of initiatives including:</w:t>
            </w:r>
          </w:p>
          <w:p w:rsidR="00737705" w:rsidRPr="005C3B14" w:rsidRDefault="00737705" w:rsidP="004F55C3">
            <w:pPr>
              <w:pStyle w:val="Default"/>
              <w:numPr>
                <w:ilvl w:val="0"/>
                <w:numId w:val="18"/>
              </w:numPr>
              <w:spacing w:before="120" w:after="120"/>
              <w:ind w:left="714" w:hanging="357"/>
              <w:jc w:val="both"/>
              <w:rPr>
                <w:color w:val="auto"/>
                <w:sz w:val="22"/>
                <w:szCs w:val="22"/>
              </w:rPr>
            </w:pPr>
            <w:r w:rsidRPr="005C3B14">
              <w:rPr>
                <w:color w:val="auto"/>
                <w:sz w:val="22"/>
                <w:szCs w:val="22"/>
              </w:rPr>
              <w:t>Conductive Hearing Coordination efforts to provide support for cohorts of students with hearing loss, the majority of which are Indigenous students living in remote locations.</w:t>
            </w:r>
          </w:p>
          <w:p w:rsidR="00737705" w:rsidRPr="005C3B14" w:rsidRDefault="00737705" w:rsidP="004F55C3">
            <w:pPr>
              <w:pStyle w:val="Default"/>
              <w:numPr>
                <w:ilvl w:val="0"/>
                <w:numId w:val="18"/>
              </w:numPr>
              <w:spacing w:before="120" w:after="120"/>
              <w:ind w:left="714" w:hanging="357"/>
              <w:jc w:val="both"/>
              <w:rPr>
                <w:color w:val="auto"/>
                <w:sz w:val="22"/>
                <w:szCs w:val="22"/>
              </w:rPr>
            </w:pPr>
            <w:r w:rsidRPr="005C3B14">
              <w:rPr>
                <w:color w:val="auto"/>
                <w:sz w:val="22"/>
                <w:szCs w:val="22"/>
              </w:rPr>
              <w:t>System, regional and school initiatives to support teachers and school leaders to deliver effective teaching and learning to Indigenous EAL/D learners, including direct support from TML Officers and Literacy and Numeracy Coaches and access to quality accredited training and professional support.</w:t>
            </w:r>
          </w:p>
          <w:p w:rsidR="00737705" w:rsidRDefault="00737705" w:rsidP="004F55C3">
            <w:pPr>
              <w:pStyle w:val="Default"/>
              <w:numPr>
                <w:ilvl w:val="0"/>
                <w:numId w:val="18"/>
              </w:numPr>
              <w:spacing w:before="120" w:after="120"/>
              <w:ind w:left="714" w:hanging="357"/>
              <w:jc w:val="both"/>
              <w:rPr>
                <w:color w:val="auto"/>
                <w:sz w:val="22"/>
                <w:szCs w:val="22"/>
              </w:rPr>
            </w:pPr>
            <w:r w:rsidRPr="005C3B14">
              <w:rPr>
                <w:color w:val="auto"/>
                <w:sz w:val="22"/>
                <w:szCs w:val="22"/>
              </w:rPr>
              <w:t>Improved pathways for students through increased and innovative curriculum offerings, including interactive distance learning, increased access to VET through dedicated trainers, VET options for middle years students and partnerships with industry.</w:t>
            </w:r>
          </w:p>
          <w:p w:rsidR="00417E16" w:rsidRPr="00737705" w:rsidRDefault="00737705" w:rsidP="004F55C3">
            <w:pPr>
              <w:pStyle w:val="Default"/>
              <w:numPr>
                <w:ilvl w:val="0"/>
                <w:numId w:val="18"/>
              </w:numPr>
              <w:spacing w:before="120" w:after="120"/>
              <w:ind w:left="714" w:hanging="357"/>
              <w:jc w:val="both"/>
              <w:rPr>
                <w:color w:val="auto"/>
                <w:sz w:val="22"/>
                <w:szCs w:val="22"/>
              </w:rPr>
            </w:pPr>
            <w:r w:rsidRPr="00737705">
              <w:rPr>
                <w:color w:val="auto"/>
                <w:sz w:val="22"/>
                <w:szCs w:val="22"/>
              </w:rPr>
              <w:t>Increased engagement with communities through extended service delivery models, Community Partnership Agreements and capacity building and employment opportunities for local Indigenous people.</w:t>
            </w:r>
          </w:p>
        </w:tc>
      </w:tr>
      <w:tr w:rsidR="00417E16" w:rsidRPr="006059F6" w:rsidTr="00272D28">
        <w:tblPrEx>
          <w:tblLook w:val="00A0" w:firstRow="1" w:lastRow="0" w:firstColumn="1" w:lastColumn="0" w:noHBand="0" w:noVBand="0"/>
        </w:tblPrEx>
        <w:trPr>
          <w:trHeight w:val="1154"/>
        </w:trPr>
        <w:tc>
          <w:tcPr>
            <w:tcW w:w="10260" w:type="dxa"/>
            <w:tcBorders>
              <w:bottom w:val="single" w:sz="4" w:space="0" w:color="auto"/>
            </w:tcBorders>
          </w:tcPr>
          <w:p w:rsidR="00417E16" w:rsidRPr="00D07E36" w:rsidRDefault="00417E16" w:rsidP="004F55C3">
            <w:pPr>
              <w:keepNext/>
              <w:keepLines/>
              <w:spacing w:before="60"/>
              <w:jc w:val="both"/>
              <w:rPr>
                <w:rFonts w:ascii="Arial" w:hAnsi="Arial" w:cs="Arial"/>
                <w:b/>
                <w:szCs w:val="24"/>
              </w:rPr>
            </w:pPr>
            <w:r w:rsidRPr="00D07E36">
              <w:rPr>
                <w:rFonts w:ascii="Arial" w:hAnsi="Arial" w:cs="Arial"/>
                <w:b/>
                <w:szCs w:val="24"/>
              </w:rPr>
              <w:t>Sustainability</w:t>
            </w:r>
          </w:p>
          <w:p w:rsidR="00432F56" w:rsidRDefault="00432F56" w:rsidP="004F55C3">
            <w:pPr>
              <w:pStyle w:val="Default"/>
              <w:spacing w:before="120"/>
              <w:jc w:val="both"/>
              <w:rPr>
                <w:bCs/>
                <w:sz w:val="22"/>
                <w:szCs w:val="22"/>
              </w:rPr>
            </w:pPr>
            <w:r w:rsidRPr="00E236E3">
              <w:rPr>
                <w:bCs/>
                <w:sz w:val="22"/>
                <w:szCs w:val="22"/>
              </w:rPr>
              <w:t xml:space="preserve">Approaches to building sustainable reform effort for Indigenous students in remote and very remote locations are driven by developing and maintaining partnerships between families and the community, business and industry, the school and other allied service providers.  Where the community owns the vision for schooling of their children, and is committed achieving this, change will be </w:t>
            </w:r>
            <w:r w:rsidRPr="00F5538D">
              <w:rPr>
                <w:bCs/>
                <w:sz w:val="22"/>
                <w:szCs w:val="22"/>
              </w:rPr>
              <w:t>sustainable.</w:t>
            </w:r>
          </w:p>
          <w:p w:rsidR="00417E16" w:rsidRPr="00910F4F" w:rsidRDefault="00E236E3" w:rsidP="004F55C3">
            <w:pPr>
              <w:pStyle w:val="Default"/>
              <w:spacing w:before="120" w:after="120"/>
              <w:jc w:val="both"/>
              <w:rPr>
                <w:rFonts w:asciiTheme="minorHAnsi" w:hAnsiTheme="minorHAnsi" w:cstheme="minorHAnsi"/>
                <w:bCs/>
                <w:color w:val="1F497D"/>
              </w:rPr>
            </w:pPr>
            <w:r w:rsidRPr="00AA014F">
              <w:rPr>
                <w:bCs/>
                <w:color w:val="auto"/>
                <w:sz w:val="22"/>
                <w:szCs w:val="22"/>
                <w:lang w:eastAsia="en-US"/>
              </w:rPr>
              <w:t xml:space="preserve">This component of the national partnership ended on 30 June 2012, however support for Indigenous students in remote communities continues through the </w:t>
            </w:r>
            <w:r w:rsidRPr="00AA014F">
              <w:rPr>
                <w:bCs/>
                <w:i/>
                <w:color w:val="auto"/>
                <w:sz w:val="22"/>
                <w:szCs w:val="22"/>
                <w:lang w:eastAsia="en-US"/>
              </w:rPr>
              <w:t xml:space="preserve">Low Socio-Economic Status School Communities National Partnership </w:t>
            </w:r>
            <w:r w:rsidRPr="00AA014F">
              <w:rPr>
                <w:bCs/>
                <w:color w:val="auto"/>
                <w:sz w:val="22"/>
                <w:szCs w:val="22"/>
                <w:lang w:eastAsia="en-US"/>
              </w:rPr>
              <w:t>and through reform initiatives that now form part of</w:t>
            </w:r>
            <w:r w:rsidRPr="00AA014F">
              <w:rPr>
                <w:sz w:val="22"/>
                <w:szCs w:val="22"/>
              </w:rPr>
              <w:t xml:space="preserve"> </w:t>
            </w:r>
            <w:r w:rsidRPr="00AA014F">
              <w:rPr>
                <w:bCs/>
                <w:color w:val="auto"/>
                <w:sz w:val="22"/>
                <w:szCs w:val="22"/>
                <w:lang w:eastAsia="en-US"/>
              </w:rPr>
              <w:t xml:space="preserve">standard practice within schools and regions. </w:t>
            </w:r>
            <w:r>
              <w:rPr>
                <w:bCs/>
                <w:color w:val="auto"/>
                <w:sz w:val="22"/>
                <w:szCs w:val="22"/>
                <w:lang w:eastAsia="en-US"/>
              </w:rPr>
              <w:t xml:space="preserve">Building on successful initiatives that formed part of the </w:t>
            </w:r>
            <w:r w:rsidRPr="005C3B14">
              <w:rPr>
                <w:i/>
                <w:color w:val="auto"/>
                <w:sz w:val="22"/>
                <w:szCs w:val="22"/>
              </w:rPr>
              <w:t>Closing the Gap in the Northern Territory National Partnership</w:t>
            </w:r>
            <w:r>
              <w:rPr>
                <w:bCs/>
                <w:color w:val="auto"/>
                <w:sz w:val="22"/>
                <w:szCs w:val="22"/>
                <w:lang w:eastAsia="en-US"/>
              </w:rPr>
              <w:t xml:space="preserve"> </w:t>
            </w:r>
            <w:r w:rsidR="00F5538D">
              <w:rPr>
                <w:bCs/>
                <w:color w:val="auto"/>
                <w:sz w:val="22"/>
                <w:szCs w:val="22"/>
                <w:lang w:eastAsia="en-US"/>
              </w:rPr>
              <w:t xml:space="preserve">is a key consideration in the design and delivery of reforms </w:t>
            </w:r>
            <w:r w:rsidRPr="00AA014F">
              <w:rPr>
                <w:bCs/>
                <w:sz w:val="22"/>
                <w:szCs w:val="22"/>
              </w:rPr>
              <w:t xml:space="preserve">through the </w:t>
            </w:r>
            <w:r w:rsidRPr="00AA014F">
              <w:rPr>
                <w:bCs/>
                <w:i/>
                <w:sz w:val="22"/>
                <w:szCs w:val="22"/>
              </w:rPr>
              <w:t>National Partnership Agreement on Stronger Futures in the Northern Territory</w:t>
            </w:r>
            <w:r w:rsidRPr="00AA014F">
              <w:rPr>
                <w:bCs/>
                <w:sz w:val="22"/>
                <w:szCs w:val="22"/>
              </w:rPr>
              <w:t xml:space="preserve">. </w:t>
            </w:r>
            <w:r w:rsidRPr="00AA014F">
              <w:rPr>
                <w:bCs/>
                <w:i/>
                <w:sz w:val="22"/>
                <w:szCs w:val="22"/>
              </w:rPr>
              <w:t xml:space="preserve"> </w:t>
            </w:r>
          </w:p>
        </w:tc>
      </w:tr>
      <w:tr w:rsidR="00417E16" w:rsidRPr="00854012" w:rsidTr="00272D28">
        <w:tc>
          <w:tcPr>
            <w:tcW w:w="10260" w:type="dxa"/>
            <w:shd w:val="clear" w:color="auto" w:fill="95B3D7" w:themeFill="accent1" w:themeFillTint="99"/>
          </w:tcPr>
          <w:p w:rsidR="002D0B48" w:rsidRPr="00D07E36" w:rsidRDefault="002D0B48" w:rsidP="002D0B48">
            <w:pPr>
              <w:spacing w:after="120"/>
              <w:rPr>
                <w:rFonts w:ascii="Arial" w:hAnsi="Arial" w:cs="Arial"/>
                <w:b/>
                <w:szCs w:val="24"/>
              </w:rPr>
            </w:pPr>
            <w:r w:rsidRPr="00D07E36">
              <w:rPr>
                <w:rFonts w:ascii="Arial" w:hAnsi="Arial" w:cs="Arial"/>
                <w:b/>
                <w:szCs w:val="24"/>
              </w:rPr>
              <w:t>Showcase / Exemplary Activities – 1 January to 31 December 2012</w:t>
            </w:r>
          </w:p>
          <w:p w:rsidR="00D737DD" w:rsidRDefault="009D07EC" w:rsidP="00FC0601">
            <w:pPr>
              <w:spacing w:after="120"/>
              <w:rPr>
                <w:b/>
                <w:lang w:val="en-US"/>
              </w:rPr>
            </w:pPr>
            <w:r>
              <w:rPr>
                <w:rFonts w:ascii="Arial" w:eastAsiaTheme="minorHAnsi" w:hAnsi="Arial" w:cs="Arial"/>
                <w:b/>
                <w:i/>
                <w:color w:val="000000"/>
                <w:sz w:val="22"/>
                <w:szCs w:val="22"/>
                <w:lang w:eastAsia="en-AU"/>
              </w:rPr>
              <w:t xml:space="preserve">Remote </w:t>
            </w:r>
            <w:r w:rsidR="002D0B48">
              <w:rPr>
                <w:rFonts w:ascii="Arial" w:eastAsiaTheme="minorHAnsi" w:hAnsi="Arial" w:cs="Arial"/>
                <w:b/>
                <w:i/>
                <w:color w:val="000000"/>
                <w:sz w:val="22"/>
                <w:szCs w:val="22"/>
                <w:lang w:eastAsia="en-AU"/>
              </w:rPr>
              <w:t>Whole</w:t>
            </w:r>
            <w:r>
              <w:rPr>
                <w:rFonts w:ascii="Arial" w:eastAsiaTheme="minorHAnsi" w:hAnsi="Arial" w:cs="Arial"/>
                <w:b/>
                <w:i/>
                <w:color w:val="000000"/>
                <w:sz w:val="22"/>
                <w:szCs w:val="22"/>
                <w:lang w:eastAsia="en-AU"/>
              </w:rPr>
              <w:t xml:space="preserve"> School Reform </w:t>
            </w:r>
            <w:r w:rsidR="00D737DD" w:rsidRPr="00FC0601">
              <w:rPr>
                <w:rFonts w:ascii="Arial" w:eastAsiaTheme="minorHAnsi" w:hAnsi="Arial" w:cs="Arial"/>
                <w:b/>
                <w:i/>
                <w:color w:val="000000"/>
                <w:sz w:val="22"/>
                <w:szCs w:val="22"/>
                <w:lang w:eastAsia="en-AU"/>
              </w:rPr>
              <w:t>- Ngukurr School</w:t>
            </w:r>
          </w:p>
          <w:p w:rsidR="00D737DD" w:rsidRDefault="00D737DD" w:rsidP="00D737DD">
            <w:pPr>
              <w:pStyle w:val="Default"/>
              <w:spacing w:before="120"/>
              <w:rPr>
                <w:bCs/>
                <w:sz w:val="22"/>
                <w:szCs w:val="22"/>
              </w:rPr>
            </w:pPr>
            <w:r w:rsidRPr="001612AB">
              <w:rPr>
                <w:bCs/>
                <w:noProof/>
                <w:sz w:val="22"/>
                <w:szCs w:val="22"/>
              </w:rPr>
              <w:drawing>
                <wp:anchor distT="0" distB="0" distL="114300" distR="114300" simplePos="0" relativeHeight="251665920" behindDoc="0" locked="0" layoutInCell="1" allowOverlap="1" wp14:anchorId="00EED8FD" wp14:editId="6607195B">
                  <wp:simplePos x="0" y="0"/>
                  <wp:positionH relativeFrom="column">
                    <wp:posOffset>0</wp:posOffset>
                  </wp:positionH>
                  <wp:positionV relativeFrom="paragraph">
                    <wp:posOffset>48895</wp:posOffset>
                  </wp:positionV>
                  <wp:extent cx="1352550" cy="1352550"/>
                  <wp:effectExtent l="0" t="0" r="0" b="0"/>
                  <wp:wrapSquare wrapText="bothSides"/>
                  <wp:docPr id="5" name="Picture 5" descr="Ngukurr logo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gukurr logo SCHOO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12AB">
              <w:rPr>
                <w:bCs/>
                <w:sz w:val="22"/>
                <w:szCs w:val="22"/>
              </w:rPr>
              <w:t xml:space="preserve">Ngukurr School is situated in the Indigenous community of Ngukurr 330km southeast of Katherine, with an ICSEA value of 575.  As an extended service delivery site, the school takes an integrated approach to education for students from the early years through to secondary, including </w:t>
            </w:r>
            <w:r w:rsidR="009D07EC">
              <w:rPr>
                <w:bCs/>
                <w:sz w:val="22"/>
                <w:szCs w:val="22"/>
              </w:rPr>
              <w:t>V</w:t>
            </w:r>
            <w:r w:rsidRPr="001612AB">
              <w:rPr>
                <w:bCs/>
                <w:sz w:val="22"/>
                <w:szCs w:val="22"/>
              </w:rPr>
              <w:t xml:space="preserve">ocational </w:t>
            </w:r>
            <w:r w:rsidR="009D07EC">
              <w:rPr>
                <w:bCs/>
                <w:sz w:val="22"/>
                <w:szCs w:val="22"/>
              </w:rPr>
              <w:t>E</w:t>
            </w:r>
            <w:r w:rsidRPr="001612AB">
              <w:rPr>
                <w:bCs/>
                <w:sz w:val="22"/>
                <w:szCs w:val="22"/>
              </w:rPr>
              <w:t xml:space="preserve">ducation and </w:t>
            </w:r>
            <w:r w:rsidR="009D07EC">
              <w:rPr>
                <w:bCs/>
                <w:sz w:val="22"/>
                <w:szCs w:val="22"/>
              </w:rPr>
              <w:t>T</w:t>
            </w:r>
            <w:r w:rsidRPr="001612AB">
              <w:rPr>
                <w:bCs/>
                <w:sz w:val="22"/>
                <w:szCs w:val="22"/>
              </w:rPr>
              <w:t>raining</w:t>
            </w:r>
            <w:r w:rsidR="009D07EC">
              <w:rPr>
                <w:bCs/>
                <w:sz w:val="22"/>
                <w:szCs w:val="22"/>
              </w:rPr>
              <w:t xml:space="preserve"> (VET)</w:t>
            </w:r>
            <w:r w:rsidRPr="001612AB">
              <w:rPr>
                <w:bCs/>
                <w:sz w:val="22"/>
                <w:szCs w:val="22"/>
              </w:rPr>
              <w:t xml:space="preserve"> programs for middle and senior years students.  100% of the 293 students currently enrolled in the school are Indigenous, English-Additional-Dialect/Language learners. The school is part of the Remote Whole School Reform (RWSR) initiative under the </w:t>
            </w:r>
            <w:r w:rsidR="009D07EC" w:rsidRPr="00380BD2">
              <w:rPr>
                <w:bCs/>
                <w:i/>
                <w:sz w:val="22"/>
                <w:szCs w:val="22"/>
              </w:rPr>
              <w:t>Low Socio-Economic Status Communities</w:t>
            </w:r>
            <w:r w:rsidR="009D07EC">
              <w:rPr>
                <w:bCs/>
                <w:i/>
                <w:sz w:val="22"/>
                <w:szCs w:val="22"/>
              </w:rPr>
              <w:t xml:space="preserve"> National Partnership </w:t>
            </w:r>
            <w:r w:rsidR="009D07EC" w:rsidRPr="009D419C">
              <w:rPr>
                <w:bCs/>
                <w:sz w:val="22"/>
                <w:szCs w:val="22"/>
              </w:rPr>
              <w:t>and the</w:t>
            </w:r>
            <w:r w:rsidR="009D07EC">
              <w:rPr>
                <w:bCs/>
                <w:i/>
                <w:sz w:val="22"/>
                <w:szCs w:val="22"/>
              </w:rPr>
              <w:t xml:space="preserve"> Closing the Gap in the Northern Territory National Partnership</w:t>
            </w:r>
            <w:r w:rsidRPr="001612AB">
              <w:rPr>
                <w:bCs/>
                <w:sz w:val="22"/>
                <w:szCs w:val="22"/>
              </w:rPr>
              <w:t>.</w:t>
            </w:r>
          </w:p>
          <w:p w:rsidR="00D737DD" w:rsidRDefault="00D737DD" w:rsidP="00D737DD">
            <w:pPr>
              <w:pStyle w:val="Default"/>
              <w:spacing w:before="120"/>
              <w:rPr>
                <w:lang w:val="en-US"/>
              </w:rPr>
            </w:pPr>
            <w:r w:rsidRPr="001612AB">
              <w:rPr>
                <w:bCs/>
                <w:noProof/>
                <w:sz w:val="22"/>
                <w:szCs w:val="22"/>
              </w:rPr>
              <w:drawing>
                <wp:anchor distT="0" distB="0" distL="114300" distR="114300" simplePos="0" relativeHeight="251666944" behindDoc="0" locked="0" layoutInCell="1" allowOverlap="1" wp14:anchorId="3964A1C9" wp14:editId="649F6646">
                  <wp:simplePos x="0" y="0"/>
                  <wp:positionH relativeFrom="column">
                    <wp:posOffset>3978910</wp:posOffset>
                  </wp:positionH>
                  <wp:positionV relativeFrom="paragraph">
                    <wp:posOffset>281305</wp:posOffset>
                  </wp:positionV>
                  <wp:extent cx="2311400" cy="1734820"/>
                  <wp:effectExtent l="0" t="0" r="0" b="0"/>
                  <wp:wrapSquare wrapText="bothSides"/>
                  <wp:docPr id="6" name="Picture 6" descr="C:\Users\april.khin1\AppData\Local\Microsoft\Windows\Temporary Internet Files\Content.Word\IMG_2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pril.khin1\AppData\Local\Microsoft\Windows\Temporary Internet Files\Content.Word\IMG_296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11400" cy="1734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12AB">
              <w:rPr>
                <w:bCs/>
                <w:sz w:val="22"/>
                <w:szCs w:val="22"/>
              </w:rPr>
              <w:t>In 2011, the school established a horsemanship program aiming to increase student attendance and engagement through the provision of VET. The impetus for the program was a community desire for a local and sustainable training model, identified through consultations with groups such as Yugul Mangi Aboriginal Corporation and Roper Gulf Shire. The program continued in 2012 and the school purchased</w:t>
            </w:r>
            <w:r w:rsidR="009D07EC">
              <w:rPr>
                <w:bCs/>
                <w:sz w:val="22"/>
                <w:szCs w:val="22"/>
              </w:rPr>
              <w:t xml:space="preserve"> </w:t>
            </w:r>
            <w:r w:rsidRPr="001612AB">
              <w:rPr>
                <w:bCs/>
                <w:sz w:val="22"/>
                <w:szCs w:val="22"/>
              </w:rPr>
              <w:t>twenty-five horses and riding equipment, built the infrastructure and</w:t>
            </w:r>
            <w:r w:rsidR="009D07EC">
              <w:rPr>
                <w:bCs/>
                <w:sz w:val="22"/>
                <w:szCs w:val="22"/>
              </w:rPr>
              <w:t>, through national partnership funding</w:t>
            </w:r>
            <w:r w:rsidRPr="001612AB">
              <w:rPr>
                <w:bCs/>
                <w:sz w:val="22"/>
                <w:szCs w:val="22"/>
              </w:rPr>
              <w:t xml:space="preserve"> employ</w:t>
            </w:r>
            <w:r w:rsidR="009D07EC">
              <w:rPr>
                <w:bCs/>
                <w:sz w:val="22"/>
                <w:szCs w:val="22"/>
              </w:rPr>
              <w:t>ed</w:t>
            </w:r>
            <w:r w:rsidRPr="001612AB">
              <w:rPr>
                <w:bCs/>
                <w:sz w:val="22"/>
                <w:szCs w:val="22"/>
              </w:rPr>
              <w:t xml:space="preserve"> two onsite VET trainers (Ru</w:t>
            </w:r>
            <w:r w:rsidR="00D07E36">
              <w:rPr>
                <w:bCs/>
                <w:sz w:val="22"/>
                <w:szCs w:val="22"/>
              </w:rPr>
              <w:t>ral Operations and Engineering)</w:t>
            </w:r>
            <w:r w:rsidR="009D07EC">
              <w:rPr>
                <w:bCs/>
                <w:sz w:val="22"/>
                <w:szCs w:val="22"/>
              </w:rPr>
              <w:t>.</w:t>
            </w:r>
            <w:r w:rsidRPr="001612AB">
              <w:rPr>
                <w:bCs/>
                <w:sz w:val="22"/>
                <w:szCs w:val="22"/>
              </w:rPr>
              <w:t xml:space="preserve"> This helps to deliver training and contextualized learning in numeracy and literacy by working together with senior years teachers and VET trainers.</w:t>
            </w:r>
            <w:r w:rsidRPr="001B70F4">
              <w:rPr>
                <w:lang w:val="en-US"/>
              </w:rPr>
              <w:t xml:space="preserve"> </w:t>
            </w:r>
            <w:r w:rsidRPr="001B70F4">
              <w:rPr>
                <w:lang w:val="en-US"/>
              </w:rPr>
              <w:cr/>
            </w:r>
          </w:p>
          <w:p w:rsidR="00D737DD" w:rsidRPr="001612AB" w:rsidRDefault="00D737DD" w:rsidP="00D737DD">
            <w:pPr>
              <w:pStyle w:val="Default"/>
              <w:spacing w:before="120"/>
              <w:rPr>
                <w:bCs/>
                <w:sz w:val="22"/>
                <w:szCs w:val="22"/>
              </w:rPr>
            </w:pPr>
            <w:r w:rsidRPr="001612AB">
              <w:rPr>
                <w:bCs/>
                <w:sz w:val="22"/>
                <w:szCs w:val="22"/>
              </w:rPr>
              <w:t xml:space="preserve">Formal VET training began in Semester One 2012 and offers Certificate I Rural Operations, Engineering and Certificate II Rural Operations. In 2012, </w:t>
            </w:r>
            <w:r w:rsidR="009D07EC">
              <w:rPr>
                <w:bCs/>
                <w:sz w:val="22"/>
                <w:szCs w:val="22"/>
              </w:rPr>
              <w:t>nine</w:t>
            </w:r>
            <w:r w:rsidRPr="001612AB">
              <w:rPr>
                <w:bCs/>
                <w:sz w:val="22"/>
                <w:szCs w:val="22"/>
              </w:rPr>
              <w:t xml:space="preserve"> middle year students  and 11 senior year students  attained Certificate</w:t>
            </w:r>
            <w:r w:rsidRPr="001B70F4">
              <w:rPr>
                <w:lang w:val="en-US"/>
              </w:rPr>
              <w:t xml:space="preserve"> </w:t>
            </w:r>
            <w:r w:rsidRPr="001612AB">
              <w:rPr>
                <w:bCs/>
                <w:sz w:val="22"/>
                <w:szCs w:val="22"/>
              </w:rPr>
              <w:t xml:space="preserve">I Rural Operations. In addition, four students are now enrolled in </w:t>
            </w:r>
            <w:r w:rsidR="009D07EC">
              <w:rPr>
                <w:bCs/>
                <w:sz w:val="22"/>
                <w:szCs w:val="22"/>
              </w:rPr>
              <w:t>a</w:t>
            </w:r>
            <w:r w:rsidR="009D07EC" w:rsidRPr="001612AB">
              <w:rPr>
                <w:bCs/>
                <w:sz w:val="22"/>
                <w:szCs w:val="22"/>
              </w:rPr>
              <w:t xml:space="preserve"> </w:t>
            </w:r>
            <w:r w:rsidRPr="001612AB">
              <w:rPr>
                <w:bCs/>
                <w:sz w:val="22"/>
                <w:szCs w:val="22"/>
              </w:rPr>
              <w:t>traineeship with</w:t>
            </w:r>
            <w:r w:rsidR="009D07EC">
              <w:rPr>
                <w:bCs/>
                <w:sz w:val="22"/>
                <w:szCs w:val="22"/>
              </w:rPr>
              <w:t xml:space="preserve"> a</w:t>
            </w:r>
            <w:r w:rsidRPr="001612AB">
              <w:rPr>
                <w:bCs/>
                <w:sz w:val="22"/>
                <w:szCs w:val="22"/>
              </w:rPr>
              <w:t xml:space="preserve"> full employment on offer at completion and two students have commenced full time employment. </w:t>
            </w:r>
          </w:p>
          <w:p w:rsidR="00D737DD" w:rsidRDefault="002D0B48" w:rsidP="00D737DD">
            <w:pPr>
              <w:pStyle w:val="Default"/>
              <w:spacing w:before="120"/>
              <w:rPr>
                <w:bCs/>
                <w:sz w:val="22"/>
                <w:szCs w:val="22"/>
              </w:rPr>
            </w:pPr>
            <w:r w:rsidRPr="001612AB">
              <w:rPr>
                <w:bCs/>
                <w:noProof/>
                <w:sz w:val="22"/>
                <w:szCs w:val="22"/>
              </w:rPr>
              <w:drawing>
                <wp:anchor distT="0" distB="0" distL="114300" distR="114300" simplePos="0" relativeHeight="251668992" behindDoc="0" locked="0" layoutInCell="1" allowOverlap="1" wp14:anchorId="5223657E" wp14:editId="32F9795A">
                  <wp:simplePos x="0" y="0"/>
                  <wp:positionH relativeFrom="margin">
                    <wp:posOffset>-65405</wp:posOffset>
                  </wp:positionH>
                  <wp:positionV relativeFrom="margin">
                    <wp:posOffset>4376420</wp:posOffset>
                  </wp:positionV>
                  <wp:extent cx="2142490" cy="1419860"/>
                  <wp:effectExtent l="0" t="0" r="0" b="8890"/>
                  <wp:wrapSquare wrapText="bothSides"/>
                  <wp:docPr id="7" name="Picture 7" descr="_DSC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DSC575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42490" cy="1419860"/>
                          </a:xfrm>
                          <a:prstGeom prst="rect">
                            <a:avLst/>
                          </a:prstGeom>
                          <a:noFill/>
                        </pic:spPr>
                      </pic:pic>
                    </a:graphicData>
                  </a:graphic>
                  <wp14:sizeRelH relativeFrom="page">
                    <wp14:pctWidth>0</wp14:pctWidth>
                  </wp14:sizeRelH>
                  <wp14:sizeRelV relativeFrom="page">
                    <wp14:pctHeight>0</wp14:pctHeight>
                  </wp14:sizeRelV>
                </wp:anchor>
              </w:drawing>
            </w:r>
            <w:r w:rsidR="00D737DD" w:rsidRPr="001612AB">
              <w:rPr>
                <w:bCs/>
                <w:sz w:val="22"/>
                <w:szCs w:val="22"/>
              </w:rPr>
              <w:t>The school has also participated in the Building the Remote Early Childhood Workforce pilot program which supports local community members and students who want to engage in employment opportunities in the early childhood field. The pilot enables the local onsite delivery of certificate courses in both Community and Children Services. In 2012, two students completed Certificate I in Children Services.</w:t>
            </w:r>
          </w:p>
          <w:p w:rsidR="00D737DD" w:rsidRDefault="00D737DD" w:rsidP="00D737DD">
            <w:pPr>
              <w:pStyle w:val="Default"/>
              <w:spacing w:before="120"/>
              <w:rPr>
                <w:bCs/>
                <w:sz w:val="22"/>
                <w:szCs w:val="22"/>
              </w:rPr>
            </w:pPr>
          </w:p>
          <w:p w:rsidR="002D0B48" w:rsidRDefault="002D0B48" w:rsidP="00FC0601">
            <w:pPr>
              <w:spacing w:after="120"/>
              <w:rPr>
                <w:rFonts w:ascii="Arial" w:eastAsiaTheme="minorHAnsi" w:hAnsi="Arial" w:cs="Arial"/>
                <w:b/>
                <w:i/>
                <w:color w:val="000000"/>
                <w:sz w:val="22"/>
                <w:szCs w:val="22"/>
                <w:lang w:eastAsia="en-AU"/>
              </w:rPr>
            </w:pPr>
          </w:p>
          <w:p w:rsidR="00D737DD" w:rsidRPr="00FC0601" w:rsidRDefault="009D07EC" w:rsidP="00FC0601">
            <w:pPr>
              <w:spacing w:after="120"/>
              <w:rPr>
                <w:rFonts w:ascii="Arial" w:eastAsiaTheme="minorHAnsi" w:hAnsi="Arial" w:cs="Arial"/>
                <w:b/>
                <w:i/>
                <w:color w:val="000000"/>
                <w:sz w:val="22"/>
                <w:szCs w:val="22"/>
                <w:lang w:eastAsia="en-AU"/>
              </w:rPr>
            </w:pPr>
            <w:r w:rsidRPr="00FC0601">
              <w:rPr>
                <w:rFonts w:ascii="Arial" w:eastAsiaTheme="minorHAnsi" w:hAnsi="Arial" w:cs="Arial"/>
                <w:b/>
                <w:i/>
                <w:color w:val="000000"/>
                <w:sz w:val="22"/>
                <w:szCs w:val="22"/>
                <w:lang w:eastAsia="en-AU"/>
              </w:rPr>
              <w:t>Pre-VET Pro</w:t>
            </w:r>
            <w:r w:rsidR="002D0B48">
              <w:rPr>
                <w:rFonts w:ascii="Arial" w:eastAsiaTheme="minorHAnsi" w:hAnsi="Arial" w:cs="Arial"/>
                <w:b/>
                <w:i/>
                <w:color w:val="000000"/>
                <w:sz w:val="22"/>
                <w:szCs w:val="22"/>
                <w:lang w:eastAsia="en-AU"/>
              </w:rPr>
              <w:t xml:space="preserve">gram – </w:t>
            </w:r>
            <w:r w:rsidR="00D737DD" w:rsidRPr="00FC0601">
              <w:rPr>
                <w:rFonts w:ascii="Arial" w:eastAsiaTheme="minorHAnsi" w:hAnsi="Arial" w:cs="Arial"/>
                <w:b/>
                <w:i/>
                <w:color w:val="000000"/>
                <w:sz w:val="22"/>
                <w:szCs w:val="22"/>
                <w:lang w:eastAsia="en-AU"/>
              </w:rPr>
              <w:t xml:space="preserve">Warlpiri-patu kurlangu Jaru College </w:t>
            </w:r>
          </w:p>
          <w:p w:rsidR="00D737DD" w:rsidRPr="001612AB" w:rsidRDefault="00D737DD" w:rsidP="00D737DD">
            <w:pPr>
              <w:pStyle w:val="Default"/>
              <w:spacing w:before="120"/>
              <w:rPr>
                <w:bCs/>
                <w:sz w:val="22"/>
                <w:szCs w:val="22"/>
              </w:rPr>
            </w:pPr>
            <w:r w:rsidRPr="001612AB">
              <w:rPr>
                <w:bCs/>
                <w:sz w:val="22"/>
                <w:szCs w:val="22"/>
              </w:rPr>
              <w:t>Warlpiri-patu kurlangu Jaru College comprises  Yuendumu, Lajamanu, Willowra and Nyirripi schools. Each of the</w:t>
            </w:r>
            <w:r w:rsidR="00D07E36">
              <w:rPr>
                <w:bCs/>
                <w:sz w:val="22"/>
                <w:szCs w:val="22"/>
              </w:rPr>
              <w:t xml:space="preserve"> schools has between 98% and 100% </w:t>
            </w:r>
            <w:r w:rsidRPr="001612AB">
              <w:rPr>
                <w:bCs/>
                <w:sz w:val="22"/>
                <w:szCs w:val="22"/>
              </w:rPr>
              <w:t>Indigenous enrolment. As an extended service delivery site, the college has a focus on supporting students and families from early childhood through to post school pathways, including vocational education and training (VET) programs for middle and senior years students.</w:t>
            </w:r>
          </w:p>
          <w:p w:rsidR="00D737DD" w:rsidRPr="001612AB" w:rsidRDefault="00D737DD" w:rsidP="00D737DD">
            <w:pPr>
              <w:pStyle w:val="Default"/>
              <w:spacing w:before="120"/>
              <w:rPr>
                <w:bCs/>
                <w:sz w:val="22"/>
                <w:szCs w:val="22"/>
              </w:rPr>
            </w:pPr>
            <w:r w:rsidRPr="001612AB">
              <w:rPr>
                <w:bCs/>
                <w:sz w:val="22"/>
                <w:szCs w:val="22"/>
              </w:rPr>
              <w:t xml:space="preserve">The college has employed trainers to deliver VET in schools as part of the school curriculum in the larger communities of Yuendumu and Lajamanu. </w:t>
            </w:r>
          </w:p>
          <w:p w:rsidR="00D737DD" w:rsidRPr="001612AB" w:rsidRDefault="00D737DD" w:rsidP="00D737DD">
            <w:pPr>
              <w:pStyle w:val="Default"/>
              <w:spacing w:before="120"/>
              <w:rPr>
                <w:bCs/>
                <w:sz w:val="22"/>
                <w:szCs w:val="22"/>
              </w:rPr>
            </w:pPr>
            <w:r w:rsidRPr="001612AB">
              <w:rPr>
                <w:bCs/>
                <w:sz w:val="22"/>
                <w:szCs w:val="22"/>
              </w:rPr>
              <w:t xml:space="preserve">In Term 2 2012, the college established a mobile pre-VET program to service the smaller communities of Willowra and Nyirripi. The communities are 350km and 450km from Alice Springs respectively and </w:t>
            </w:r>
            <w:r w:rsidR="009D07EC">
              <w:rPr>
                <w:bCs/>
                <w:sz w:val="22"/>
                <w:szCs w:val="22"/>
              </w:rPr>
              <w:t xml:space="preserve">accessible only by </w:t>
            </w:r>
            <w:r w:rsidRPr="001612AB">
              <w:rPr>
                <w:bCs/>
                <w:sz w:val="22"/>
                <w:szCs w:val="22"/>
              </w:rPr>
              <w:t xml:space="preserve">four wheel </w:t>
            </w:r>
            <w:r w:rsidR="00FC0601" w:rsidRPr="001612AB">
              <w:rPr>
                <w:bCs/>
                <w:sz w:val="22"/>
                <w:szCs w:val="22"/>
              </w:rPr>
              <w:t>drive</w:t>
            </w:r>
            <w:r w:rsidRPr="001612AB">
              <w:rPr>
                <w:bCs/>
                <w:sz w:val="22"/>
                <w:szCs w:val="22"/>
              </w:rPr>
              <w:t xml:space="preserve">. The program was delivered by a trained secondary teacher and supported by a Certificate IV qualified builder </w:t>
            </w:r>
            <w:r w:rsidR="009D07EC">
              <w:rPr>
                <w:bCs/>
                <w:sz w:val="22"/>
                <w:szCs w:val="22"/>
              </w:rPr>
              <w:t xml:space="preserve">based </w:t>
            </w:r>
            <w:r w:rsidRPr="001612AB">
              <w:rPr>
                <w:bCs/>
                <w:sz w:val="22"/>
                <w:szCs w:val="22"/>
              </w:rPr>
              <w:t>from an off</w:t>
            </w:r>
            <w:r w:rsidR="009D07EC">
              <w:rPr>
                <w:bCs/>
                <w:sz w:val="22"/>
                <w:szCs w:val="22"/>
              </w:rPr>
              <w:t>-</w:t>
            </w:r>
            <w:r w:rsidRPr="001612AB">
              <w:rPr>
                <w:bCs/>
                <w:sz w:val="22"/>
                <w:szCs w:val="22"/>
              </w:rPr>
              <w:t xml:space="preserve">road builder trailer and camper. </w:t>
            </w:r>
          </w:p>
          <w:p w:rsidR="00D737DD" w:rsidRPr="001612AB" w:rsidRDefault="00D737DD" w:rsidP="00D737DD">
            <w:pPr>
              <w:pStyle w:val="Default"/>
              <w:spacing w:before="120"/>
              <w:rPr>
                <w:bCs/>
                <w:sz w:val="22"/>
                <w:szCs w:val="22"/>
              </w:rPr>
            </w:pPr>
            <w:r w:rsidRPr="001612AB">
              <w:rPr>
                <w:bCs/>
                <w:sz w:val="22"/>
                <w:szCs w:val="22"/>
              </w:rPr>
              <w:t>The program aims to provide students with an opportunity to experience VET and engage them in schooling and</w:t>
            </w:r>
            <w:r w:rsidR="009D07EC">
              <w:rPr>
                <w:bCs/>
                <w:sz w:val="22"/>
                <w:szCs w:val="22"/>
              </w:rPr>
              <w:t>,</w:t>
            </w:r>
            <w:r w:rsidRPr="001612AB">
              <w:rPr>
                <w:bCs/>
                <w:sz w:val="22"/>
                <w:szCs w:val="22"/>
              </w:rPr>
              <w:t xml:space="preserve"> as they develop their skills and enter middle and senior years, they can be engaged in </w:t>
            </w:r>
            <w:r w:rsidR="009D07EC">
              <w:rPr>
                <w:bCs/>
                <w:sz w:val="22"/>
                <w:szCs w:val="22"/>
              </w:rPr>
              <w:t>c</w:t>
            </w:r>
            <w:r w:rsidRPr="001612AB">
              <w:rPr>
                <w:bCs/>
                <w:sz w:val="22"/>
                <w:szCs w:val="22"/>
              </w:rPr>
              <w:t>ertified VET courses. The pre-VET program is designed to engage students deliver</w:t>
            </w:r>
            <w:r w:rsidR="009D07EC">
              <w:rPr>
                <w:bCs/>
                <w:sz w:val="22"/>
                <w:szCs w:val="22"/>
              </w:rPr>
              <w:t>ing</w:t>
            </w:r>
            <w:r w:rsidR="002D0B48">
              <w:rPr>
                <w:bCs/>
                <w:sz w:val="22"/>
                <w:szCs w:val="22"/>
              </w:rPr>
              <w:t xml:space="preserve"> </w:t>
            </w:r>
            <w:r w:rsidRPr="001612AB">
              <w:rPr>
                <w:bCs/>
                <w:sz w:val="22"/>
                <w:szCs w:val="22"/>
              </w:rPr>
              <w:t>programs in:</w:t>
            </w:r>
          </w:p>
          <w:p w:rsidR="00D737DD" w:rsidRPr="00FC0601" w:rsidRDefault="002D0B48" w:rsidP="00D737DD">
            <w:pPr>
              <w:pStyle w:val="ListParagraph"/>
              <w:widowControl/>
              <w:numPr>
                <w:ilvl w:val="0"/>
                <w:numId w:val="29"/>
              </w:numPr>
              <w:spacing w:before="0" w:after="200" w:line="276" w:lineRule="auto"/>
              <w:contextualSpacing/>
              <w:jc w:val="left"/>
              <w:rPr>
                <w:rFonts w:ascii="Arial" w:hAnsi="Arial" w:cs="Arial"/>
                <w:bCs/>
                <w:color w:val="000000"/>
                <w:lang w:eastAsia="en-AU"/>
              </w:rPr>
            </w:pPr>
            <w:r>
              <w:rPr>
                <w:noProof/>
                <w:lang w:eastAsia="en-AU"/>
              </w:rPr>
              <w:drawing>
                <wp:anchor distT="0" distB="0" distL="114300" distR="114300" simplePos="0" relativeHeight="251682304" behindDoc="0" locked="0" layoutInCell="1" allowOverlap="1" wp14:anchorId="27B13EB9" wp14:editId="55C00E8E">
                  <wp:simplePos x="0" y="0"/>
                  <wp:positionH relativeFrom="column">
                    <wp:posOffset>2814955</wp:posOffset>
                  </wp:positionH>
                  <wp:positionV relativeFrom="paragraph">
                    <wp:posOffset>173990</wp:posOffset>
                  </wp:positionV>
                  <wp:extent cx="1592580" cy="1192530"/>
                  <wp:effectExtent l="0" t="0" r="7620" b="7620"/>
                  <wp:wrapNone/>
                  <wp:docPr id="20" name="Picture 20" descr="cid:B658E2AC74BE42B4932224CE1EA5B240@Sara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B658E2AC74BE42B4932224CE1EA5B240@SaraPC"/>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59258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83328" behindDoc="0" locked="0" layoutInCell="1" allowOverlap="1" wp14:anchorId="43FB4523" wp14:editId="19982A9B">
                  <wp:simplePos x="0" y="0"/>
                  <wp:positionH relativeFrom="column">
                    <wp:posOffset>4516120</wp:posOffset>
                  </wp:positionH>
                  <wp:positionV relativeFrom="paragraph">
                    <wp:posOffset>172720</wp:posOffset>
                  </wp:positionV>
                  <wp:extent cx="1629410" cy="1220470"/>
                  <wp:effectExtent l="0" t="0" r="8890" b="0"/>
                  <wp:wrapNone/>
                  <wp:docPr id="18" name="Picture 18" descr="cid:7D65ECB511EF498A80B1BC3255F41847@Sara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7D65ECB511EF498A80B1BC3255F41847@SaraPC"/>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629410" cy="1220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737DD" w:rsidRPr="00FC0601">
              <w:rPr>
                <w:rFonts w:ascii="Arial" w:hAnsi="Arial" w:cs="Arial"/>
                <w:bCs/>
                <w:color w:val="000000"/>
                <w:lang w:eastAsia="en-AU"/>
              </w:rPr>
              <w:t>Welding and metal work</w:t>
            </w:r>
          </w:p>
          <w:p w:rsidR="00D737DD" w:rsidRPr="00FC0601" w:rsidRDefault="00D737DD" w:rsidP="00D737DD">
            <w:pPr>
              <w:pStyle w:val="ListParagraph"/>
              <w:widowControl/>
              <w:numPr>
                <w:ilvl w:val="0"/>
                <w:numId w:val="29"/>
              </w:numPr>
              <w:spacing w:before="0" w:after="200" w:line="276" w:lineRule="auto"/>
              <w:contextualSpacing/>
              <w:jc w:val="left"/>
              <w:rPr>
                <w:rFonts w:ascii="Arial" w:hAnsi="Arial" w:cs="Arial"/>
                <w:bCs/>
                <w:color w:val="000000"/>
                <w:lang w:eastAsia="en-AU"/>
              </w:rPr>
            </w:pPr>
            <w:r w:rsidRPr="00FC0601">
              <w:rPr>
                <w:rFonts w:ascii="Arial" w:hAnsi="Arial" w:cs="Arial"/>
                <w:bCs/>
                <w:color w:val="000000"/>
                <w:lang w:eastAsia="en-AU"/>
              </w:rPr>
              <w:t>Woodwork</w:t>
            </w:r>
          </w:p>
          <w:p w:rsidR="00D737DD" w:rsidRPr="00FC0601" w:rsidRDefault="00D737DD" w:rsidP="00D737DD">
            <w:pPr>
              <w:pStyle w:val="ListParagraph"/>
              <w:widowControl/>
              <w:numPr>
                <w:ilvl w:val="0"/>
                <w:numId w:val="29"/>
              </w:numPr>
              <w:spacing w:before="0" w:after="200" w:line="276" w:lineRule="auto"/>
              <w:contextualSpacing/>
              <w:jc w:val="left"/>
              <w:rPr>
                <w:rFonts w:ascii="Arial" w:hAnsi="Arial" w:cs="Arial"/>
                <w:bCs/>
                <w:color w:val="000000"/>
                <w:lang w:eastAsia="en-AU"/>
              </w:rPr>
            </w:pPr>
            <w:r w:rsidRPr="00FC0601">
              <w:rPr>
                <w:rFonts w:ascii="Arial" w:hAnsi="Arial" w:cs="Arial"/>
                <w:bCs/>
                <w:color w:val="000000"/>
                <w:lang w:eastAsia="en-AU"/>
              </w:rPr>
              <w:t>Mechanics and small engine work</w:t>
            </w:r>
          </w:p>
          <w:p w:rsidR="00D737DD" w:rsidRPr="00FC0601" w:rsidRDefault="00D737DD" w:rsidP="00D737DD">
            <w:pPr>
              <w:pStyle w:val="ListParagraph"/>
              <w:widowControl/>
              <w:numPr>
                <w:ilvl w:val="0"/>
                <w:numId w:val="29"/>
              </w:numPr>
              <w:spacing w:before="0" w:after="200" w:line="276" w:lineRule="auto"/>
              <w:contextualSpacing/>
              <w:jc w:val="left"/>
              <w:rPr>
                <w:rFonts w:ascii="Arial" w:hAnsi="Arial" w:cs="Arial"/>
                <w:bCs/>
                <w:color w:val="000000"/>
                <w:lang w:eastAsia="en-AU"/>
              </w:rPr>
            </w:pPr>
            <w:r w:rsidRPr="00FC0601">
              <w:rPr>
                <w:rFonts w:ascii="Arial" w:hAnsi="Arial" w:cs="Arial"/>
                <w:bCs/>
                <w:color w:val="000000"/>
                <w:lang w:eastAsia="en-AU"/>
              </w:rPr>
              <w:t>Cooking and food science</w:t>
            </w:r>
          </w:p>
          <w:p w:rsidR="00D737DD" w:rsidRPr="00FC0601" w:rsidRDefault="00D737DD" w:rsidP="00D737DD">
            <w:pPr>
              <w:pStyle w:val="ListParagraph"/>
              <w:widowControl/>
              <w:numPr>
                <w:ilvl w:val="0"/>
                <w:numId w:val="29"/>
              </w:numPr>
              <w:spacing w:before="0" w:after="200" w:line="276" w:lineRule="auto"/>
              <w:contextualSpacing/>
              <w:jc w:val="left"/>
              <w:rPr>
                <w:rFonts w:ascii="Arial" w:hAnsi="Arial" w:cs="Arial"/>
                <w:bCs/>
                <w:color w:val="000000"/>
                <w:lang w:eastAsia="en-AU"/>
              </w:rPr>
            </w:pPr>
            <w:r w:rsidRPr="00FC0601">
              <w:rPr>
                <w:rFonts w:ascii="Arial" w:hAnsi="Arial" w:cs="Arial"/>
                <w:bCs/>
                <w:color w:val="000000"/>
                <w:lang w:eastAsia="en-AU"/>
              </w:rPr>
              <w:t>Art, craft and pottery</w:t>
            </w:r>
          </w:p>
          <w:p w:rsidR="00D737DD" w:rsidRPr="00FC0601" w:rsidRDefault="00D737DD" w:rsidP="00D737DD">
            <w:pPr>
              <w:pStyle w:val="ListParagraph"/>
              <w:widowControl/>
              <w:numPr>
                <w:ilvl w:val="0"/>
                <w:numId w:val="29"/>
              </w:numPr>
              <w:spacing w:before="0" w:after="200" w:line="276" w:lineRule="auto"/>
              <w:contextualSpacing/>
              <w:jc w:val="left"/>
              <w:rPr>
                <w:rFonts w:ascii="Arial" w:hAnsi="Arial" w:cs="Arial"/>
                <w:bCs/>
                <w:color w:val="000000"/>
                <w:lang w:eastAsia="en-AU"/>
              </w:rPr>
            </w:pPr>
            <w:r w:rsidRPr="00FC0601">
              <w:rPr>
                <w:rFonts w:ascii="Arial" w:hAnsi="Arial" w:cs="Arial"/>
                <w:bCs/>
                <w:color w:val="000000"/>
                <w:lang w:eastAsia="en-AU"/>
              </w:rPr>
              <w:t>Textiles and sewing</w:t>
            </w:r>
          </w:p>
          <w:p w:rsidR="00D737DD" w:rsidRPr="00FC0601" w:rsidRDefault="00D737DD" w:rsidP="00D737DD">
            <w:pPr>
              <w:pStyle w:val="ListParagraph"/>
              <w:widowControl/>
              <w:numPr>
                <w:ilvl w:val="0"/>
                <w:numId w:val="29"/>
              </w:numPr>
              <w:spacing w:before="0" w:after="200" w:line="276" w:lineRule="auto"/>
              <w:contextualSpacing/>
              <w:jc w:val="left"/>
              <w:rPr>
                <w:rFonts w:ascii="Arial" w:hAnsi="Arial" w:cs="Arial"/>
                <w:bCs/>
                <w:color w:val="000000"/>
                <w:lang w:eastAsia="en-AU"/>
              </w:rPr>
            </w:pPr>
            <w:r w:rsidRPr="00FC0601">
              <w:rPr>
                <w:rFonts w:ascii="Arial" w:hAnsi="Arial" w:cs="Arial"/>
                <w:bCs/>
                <w:color w:val="000000"/>
                <w:lang w:eastAsia="en-AU"/>
              </w:rPr>
              <w:t>Photography and multimedia</w:t>
            </w:r>
          </w:p>
          <w:p w:rsidR="00D737DD" w:rsidRDefault="00D737DD" w:rsidP="00D737DD">
            <w:pPr>
              <w:rPr>
                <w:rFonts w:ascii="Arial" w:hAnsi="Arial" w:cs="Arial"/>
                <w:bCs/>
                <w:color w:val="000000"/>
                <w:sz w:val="22"/>
                <w:szCs w:val="22"/>
                <w:lang w:eastAsia="en-AU"/>
              </w:rPr>
            </w:pPr>
            <w:r w:rsidRPr="001612AB">
              <w:rPr>
                <w:rFonts w:ascii="Arial" w:hAnsi="Arial" w:cs="Arial"/>
                <w:bCs/>
                <w:color w:val="000000"/>
                <w:sz w:val="22"/>
                <w:szCs w:val="22"/>
                <w:lang w:eastAsia="en-AU"/>
              </w:rPr>
              <w:t xml:space="preserve">Over the 17 weeks that the program was run, students aged from 4 to 15 years were exposed to a wide range of learning opportunities which were a completely new experience for many. Some of the activities that were run include welding metal sculptures, cooking healthy lunches and learning about hygiene practices in food preparation, sewing and tie dyeing, basic home maintenance, carving wooden mirror frames and desk tidies, and developing a multi-media film which the students presented to their families at the final school assembly. Overall, attendance at Willowra has increased from 42% in 2010 to 52% in 2011 and 57% in 2012. Attendance is trending up at Nyirripi, increasing from 45% in 2010 to 54% in 2011 and 52% in 2012. The program was very well received by students and the </w:t>
            </w:r>
            <w:r w:rsidR="009D07EC">
              <w:rPr>
                <w:rFonts w:ascii="Arial" w:hAnsi="Arial" w:cs="Arial"/>
                <w:bCs/>
                <w:color w:val="000000"/>
                <w:sz w:val="22"/>
                <w:szCs w:val="22"/>
                <w:lang w:eastAsia="en-AU"/>
              </w:rPr>
              <w:t>communities</w:t>
            </w:r>
            <w:r w:rsidR="009D07EC" w:rsidRPr="001612AB">
              <w:rPr>
                <w:rFonts w:ascii="Arial" w:hAnsi="Arial" w:cs="Arial"/>
                <w:bCs/>
                <w:color w:val="000000"/>
                <w:sz w:val="22"/>
                <w:szCs w:val="22"/>
                <w:lang w:eastAsia="en-AU"/>
              </w:rPr>
              <w:t xml:space="preserve"> </w:t>
            </w:r>
            <w:r w:rsidRPr="001612AB">
              <w:rPr>
                <w:rFonts w:ascii="Arial" w:hAnsi="Arial" w:cs="Arial"/>
                <w:bCs/>
                <w:color w:val="000000"/>
                <w:sz w:val="22"/>
                <w:szCs w:val="22"/>
                <w:lang w:eastAsia="en-AU"/>
              </w:rPr>
              <w:t xml:space="preserve">across both sites and opportunities to expand this model are being explored. </w:t>
            </w:r>
          </w:p>
          <w:p w:rsidR="00FC0601" w:rsidRDefault="00FC0601" w:rsidP="00D737DD">
            <w:pPr>
              <w:rPr>
                <w:rFonts w:ascii="Arial" w:hAnsi="Arial" w:cs="Arial"/>
                <w:bCs/>
                <w:color w:val="000000"/>
                <w:sz w:val="22"/>
                <w:szCs w:val="22"/>
                <w:lang w:eastAsia="en-AU"/>
              </w:rPr>
            </w:pPr>
          </w:p>
          <w:p w:rsidR="00FC0601" w:rsidRDefault="00FC0601" w:rsidP="00D737DD">
            <w:pPr>
              <w:rPr>
                <w:rFonts w:ascii="Arial" w:hAnsi="Arial" w:cs="Arial"/>
                <w:bCs/>
                <w:color w:val="000000"/>
                <w:sz w:val="22"/>
                <w:szCs w:val="22"/>
                <w:lang w:eastAsia="en-AU"/>
              </w:rPr>
            </w:pPr>
          </w:p>
          <w:p w:rsidR="002D0B48" w:rsidRDefault="002D0B48" w:rsidP="00D737DD">
            <w:pPr>
              <w:rPr>
                <w:rFonts w:ascii="Arial" w:hAnsi="Arial" w:cs="Arial"/>
                <w:bCs/>
                <w:color w:val="000000"/>
                <w:sz w:val="22"/>
                <w:szCs w:val="22"/>
                <w:lang w:eastAsia="en-AU"/>
              </w:rPr>
            </w:pPr>
          </w:p>
          <w:p w:rsidR="002D0B48" w:rsidRDefault="002D0B48" w:rsidP="00D07E36">
            <w:pPr>
              <w:spacing w:after="120"/>
              <w:jc w:val="center"/>
              <w:rPr>
                <w:rFonts w:ascii="Arial" w:eastAsiaTheme="minorHAnsi" w:hAnsi="Arial" w:cs="Arial"/>
                <w:b/>
                <w:i/>
                <w:color w:val="000000"/>
                <w:sz w:val="22"/>
                <w:szCs w:val="22"/>
                <w:lang w:eastAsia="en-AU"/>
              </w:rPr>
            </w:pPr>
            <w:r>
              <w:rPr>
                <w:noProof/>
                <w:lang w:eastAsia="en-AU"/>
              </w:rPr>
              <w:drawing>
                <wp:inline distT="0" distB="0" distL="0" distR="0" wp14:anchorId="7DA73C72" wp14:editId="13C6CDD7">
                  <wp:extent cx="1916264" cy="1541924"/>
                  <wp:effectExtent l="0" t="0" r="8255" b="1270"/>
                  <wp:docPr id="17" name="Picture 17" descr="cid:9D83724688EC4BBCA74D8192480F44D2@Sara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D83724688EC4BBCA74D8192480F44D2@SaraPC"/>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923817" cy="1548002"/>
                          </a:xfrm>
                          <a:prstGeom prst="rect">
                            <a:avLst/>
                          </a:prstGeom>
                          <a:noFill/>
                          <a:ln>
                            <a:noFill/>
                          </a:ln>
                        </pic:spPr>
                      </pic:pic>
                    </a:graphicData>
                  </a:graphic>
                </wp:inline>
              </w:drawing>
            </w:r>
            <w:r>
              <w:rPr>
                <w:noProof/>
                <w:lang w:eastAsia="en-AU"/>
              </w:rPr>
              <w:drawing>
                <wp:inline distT="0" distB="0" distL="0" distR="0" wp14:anchorId="4CD35E49" wp14:editId="63D504AA">
                  <wp:extent cx="2047875" cy="1533525"/>
                  <wp:effectExtent l="0" t="0" r="9525" b="9525"/>
                  <wp:docPr id="19" name="Picture 19" descr="cid:BEECCD45063942D9A24FA5CF185B09A1@Sara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BEECCD45063942D9A24FA5CF185B09A1@SaraPC"/>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047875" cy="1533525"/>
                          </a:xfrm>
                          <a:prstGeom prst="rect">
                            <a:avLst/>
                          </a:prstGeom>
                          <a:noFill/>
                          <a:ln>
                            <a:noFill/>
                          </a:ln>
                        </pic:spPr>
                      </pic:pic>
                    </a:graphicData>
                  </a:graphic>
                </wp:inline>
              </w:drawing>
            </w:r>
            <w:r>
              <w:rPr>
                <w:noProof/>
                <w:lang w:eastAsia="en-AU"/>
              </w:rPr>
              <w:drawing>
                <wp:inline distT="0" distB="0" distL="0" distR="0" wp14:anchorId="7E20C80B" wp14:editId="4AA7497A">
                  <wp:extent cx="2047875" cy="1533525"/>
                  <wp:effectExtent l="0" t="0" r="9525" b="9525"/>
                  <wp:docPr id="21" name="Picture 21" descr="cid:7F2089EF78264FFC8D13EA95E5336A68@Sara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7F2089EF78264FFC8D13EA95E5336A68@SaraPC"/>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2047875" cy="1533525"/>
                          </a:xfrm>
                          <a:prstGeom prst="rect">
                            <a:avLst/>
                          </a:prstGeom>
                          <a:noFill/>
                          <a:ln>
                            <a:noFill/>
                          </a:ln>
                        </pic:spPr>
                      </pic:pic>
                    </a:graphicData>
                  </a:graphic>
                </wp:inline>
              </w:drawing>
            </w:r>
          </w:p>
          <w:p w:rsidR="002D0B48" w:rsidRDefault="002D0B48" w:rsidP="00FC0601">
            <w:pPr>
              <w:spacing w:after="120"/>
              <w:rPr>
                <w:rFonts w:ascii="Arial" w:eastAsiaTheme="minorHAnsi" w:hAnsi="Arial" w:cs="Arial"/>
                <w:b/>
                <w:i/>
                <w:color w:val="000000"/>
                <w:sz w:val="22"/>
                <w:szCs w:val="22"/>
                <w:lang w:eastAsia="en-AU"/>
              </w:rPr>
            </w:pPr>
          </w:p>
          <w:p w:rsidR="002D0B48" w:rsidRDefault="002D0B48" w:rsidP="00FC0601">
            <w:pPr>
              <w:spacing w:after="120"/>
              <w:rPr>
                <w:rFonts w:ascii="Arial" w:eastAsiaTheme="minorHAnsi" w:hAnsi="Arial" w:cs="Arial"/>
                <w:b/>
                <w:i/>
                <w:color w:val="000000"/>
                <w:sz w:val="22"/>
                <w:szCs w:val="22"/>
                <w:lang w:eastAsia="en-AU"/>
              </w:rPr>
            </w:pPr>
          </w:p>
          <w:p w:rsidR="002D0B48" w:rsidRDefault="002D0B48" w:rsidP="00FC0601">
            <w:pPr>
              <w:spacing w:after="120"/>
              <w:rPr>
                <w:rFonts w:ascii="Arial" w:eastAsiaTheme="minorHAnsi" w:hAnsi="Arial" w:cs="Arial"/>
                <w:b/>
                <w:i/>
                <w:color w:val="000000"/>
                <w:sz w:val="22"/>
                <w:szCs w:val="22"/>
                <w:lang w:eastAsia="en-AU"/>
              </w:rPr>
            </w:pPr>
          </w:p>
          <w:p w:rsidR="002D0B48" w:rsidRDefault="002D0B48" w:rsidP="00FC0601">
            <w:pPr>
              <w:spacing w:after="120"/>
              <w:rPr>
                <w:rFonts w:ascii="Arial" w:eastAsiaTheme="minorHAnsi" w:hAnsi="Arial" w:cs="Arial"/>
                <w:b/>
                <w:i/>
                <w:color w:val="000000"/>
                <w:sz w:val="22"/>
                <w:szCs w:val="22"/>
                <w:lang w:eastAsia="en-AU"/>
              </w:rPr>
            </w:pPr>
          </w:p>
          <w:p w:rsidR="002D0B48" w:rsidRDefault="002D0B48" w:rsidP="00FC0601">
            <w:pPr>
              <w:spacing w:after="120"/>
              <w:rPr>
                <w:rFonts w:ascii="Arial" w:eastAsiaTheme="minorHAnsi" w:hAnsi="Arial" w:cs="Arial"/>
                <w:b/>
                <w:i/>
                <w:color w:val="000000"/>
                <w:sz w:val="22"/>
                <w:szCs w:val="22"/>
                <w:lang w:eastAsia="en-AU"/>
              </w:rPr>
            </w:pPr>
          </w:p>
          <w:p w:rsidR="00D737DD" w:rsidRPr="00FC0601" w:rsidRDefault="002D0B48" w:rsidP="00FC0601">
            <w:pPr>
              <w:spacing w:after="120"/>
              <w:rPr>
                <w:rFonts w:ascii="Arial" w:eastAsiaTheme="minorHAnsi" w:hAnsi="Arial" w:cs="Arial"/>
                <w:b/>
                <w:i/>
                <w:color w:val="000000"/>
                <w:sz w:val="22"/>
                <w:szCs w:val="22"/>
                <w:lang w:eastAsia="en-AU"/>
              </w:rPr>
            </w:pPr>
            <w:r>
              <w:rPr>
                <w:rFonts w:ascii="Arial" w:eastAsiaTheme="minorHAnsi" w:hAnsi="Arial" w:cs="Arial"/>
                <w:b/>
                <w:i/>
                <w:color w:val="000000"/>
                <w:sz w:val="22"/>
                <w:szCs w:val="22"/>
                <w:lang w:eastAsia="en-AU"/>
              </w:rPr>
              <w:t>Community Governance – Ngakwurralangwa College</w:t>
            </w:r>
          </w:p>
          <w:p w:rsidR="00D737DD" w:rsidRPr="001612AB" w:rsidRDefault="00D737DD" w:rsidP="00D07E36">
            <w:pPr>
              <w:rPr>
                <w:rFonts w:ascii="Arial" w:hAnsi="Arial" w:cs="Arial"/>
                <w:bCs/>
                <w:color w:val="000000"/>
                <w:sz w:val="22"/>
                <w:szCs w:val="22"/>
                <w:lang w:eastAsia="en-AU"/>
              </w:rPr>
            </w:pPr>
            <w:r w:rsidRPr="001612AB">
              <w:rPr>
                <w:rFonts w:ascii="Arial" w:hAnsi="Arial" w:cs="Arial"/>
                <w:bCs/>
                <w:color w:val="000000"/>
                <w:sz w:val="22"/>
                <w:szCs w:val="22"/>
                <w:lang w:eastAsia="en-AU"/>
              </w:rPr>
              <w:t>Nga</w:t>
            </w:r>
            <w:r w:rsidR="00117DC7">
              <w:rPr>
                <w:rFonts w:ascii="Arial" w:hAnsi="Arial" w:cs="Arial"/>
                <w:bCs/>
                <w:color w:val="000000"/>
                <w:sz w:val="22"/>
                <w:szCs w:val="22"/>
                <w:lang w:eastAsia="en-AU"/>
              </w:rPr>
              <w:t xml:space="preserve">kwurralangwa College comprises </w:t>
            </w:r>
            <w:r w:rsidRPr="001612AB">
              <w:rPr>
                <w:rFonts w:ascii="Arial" w:hAnsi="Arial" w:cs="Arial"/>
                <w:bCs/>
                <w:color w:val="000000"/>
                <w:sz w:val="22"/>
                <w:szCs w:val="22"/>
                <w:lang w:eastAsia="en-AU"/>
              </w:rPr>
              <w:t xml:space="preserve">Angurugu, Alyarrmandumanja Umbakumba, Milyakburra and Alyangula schools. With the exception of Alyangula Area School which services a mining community, the schools have a high Indigenous cohort of between 95% and 100%. The schools are all located on Groote Eylandt, approximately 600km south east of Darwin and accessible by air. As an extended service delivery site, the college has a focus on supporting students and families from early childhood through to post school pathways. There has been strong community engagement to establish authentic community governance within the context of the local setting, which has seen the development of a three tiered governance framework. </w:t>
            </w:r>
          </w:p>
          <w:p w:rsidR="00D737DD" w:rsidRPr="002D0B48" w:rsidRDefault="00D737DD" w:rsidP="00D07E36">
            <w:pPr>
              <w:pStyle w:val="ListParagraph"/>
              <w:numPr>
                <w:ilvl w:val="0"/>
                <w:numId w:val="30"/>
              </w:numPr>
              <w:rPr>
                <w:rFonts w:ascii="Arial" w:hAnsi="Arial" w:cs="Arial"/>
                <w:bCs/>
                <w:color w:val="000000"/>
                <w:lang w:eastAsia="en-AU"/>
              </w:rPr>
            </w:pPr>
            <w:r w:rsidRPr="002D0B48">
              <w:rPr>
                <w:rFonts w:ascii="Arial" w:hAnsi="Arial" w:cs="Arial"/>
                <w:bCs/>
                <w:color w:val="000000"/>
                <w:lang w:eastAsia="en-AU"/>
              </w:rPr>
              <w:t>Local school councils</w:t>
            </w:r>
            <w:r w:rsidR="00D07E36">
              <w:rPr>
                <w:rFonts w:ascii="Arial" w:hAnsi="Arial" w:cs="Arial"/>
                <w:bCs/>
                <w:color w:val="000000"/>
                <w:lang w:eastAsia="en-AU"/>
              </w:rPr>
              <w:t xml:space="preserve">, responsible for </w:t>
            </w:r>
            <w:r w:rsidRPr="002D0B48">
              <w:rPr>
                <w:rFonts w:ascii="Arial" w:hAnsi="Arial" w:cs="Arial"/>
                <w:bCs/>
                <w:color w:val="000000"/>
                <w:lang w:eastAsia="en-AU"/>
              </w:rPr>
              <w:t xml:space="preserve">implementation </w:t>
            </w:r>
            <w:r w:rsidR="00D07E36">
              <w:rPr>
                <w:rFonts w:ascii="Arial" w:hAnsi="Arial" w:cs="Arial"/>
                <w:bCs/>
                <w:color w:val="000000"/>
                <w:lang w:eastAsia="en-AU"/>
              </w:rPr>
              <w:t>of school plans at each site</w:t>
            </w:r>
            <w:r w:rsidRPr="002D0B48">
              <w:rPr>
                <w:rFonts w:ascii="Arial" w:hAnsi="Arial" w:cs="Arial"/>
                <w:bCs/>
                <w:color w:val="000000"/>
                <w:lang w:eastAsia="en-AU"/>
              </w:rPr>
              <w:t xml:space="preserve">. </w:t>
            </w:r>
          </w:p>
          <w:p w:rsidR="00D737DD" w:rsidRPr="002D0B48" w:rsidRDefault="00D737DD" w:rsidP="00D07E36">
            <w:pPr>
              <w:pStyle w:val="ListParagraph"/>
              <w:numPr>
                <w:ilvl w:val="0"/>
                <w:numId w:val="30"/>
              </w:numPr>
              <w:rPr>
                <w:rFonts w:ascii="Arial" w:hAnsi="Arial" w:cs="Arial"/>
                <w:lang w:val="en-US"/>
              </w:rPr>
            </w:pPr>
            <w:r w:rsidRPr="002D0B48">
              <w:rPr>
                <w:rFonts w:ascii="Arial" w:hAnsi="Arial" w:cs="Arial"/>
                <w:bCs/>
                <w:color w:val="000000"/>
                <w:lang w:eastAsia="en-AU"/>
              </w:rPr>
              <w:t>The</w:t>
            </w:r>
            <w:r w:rsidRPr="002D0B48">
              <w:rPr>
                <w:rFonts w:ascii="Arial" w:hAnsi="Arial" w:cs="Arial"/>
                <w:lang w:val="en-US"/>
              </w:rPr>
              <w:t xml:space="preserve"> Ngakwurralangwa </w:t>
            </w:r>
            <w:r w:rsidRPr="002D0B48">
              <w:rPr>
                <w:rFonts w:ascii="Arial" w:hAnsi="Arial" w:cs="Arial"/>
                <w:bCs/>
                <w:color w:val="000000"/>
                <w:lang w:eastAsia="en-AU"/>
              </w:rPr>
              <w:t>Advisory Board providing direct community feedback into the direction and visioning of education across Groote Eylandt made up of elected parent representatives.</w:t>
            </w:r>
            <w:r w:rsidRPr="002D0B48">
              <w:rPr>
                <w:rFonts w:ascii="Arial" w:hAnsi="Arial" w:cs="Arial"/>
                <w:lang w:val="en-US"/>
              </w:rPr>
              <w:t xml:space="preserve"> </w:t>
            </w:r>
          </w:p>
          <w:p w:rsidR="00D737DD" w:rsidRPr="002D0B48" w:rsidRDefault="00D737DD" w:rsidP="00D07E36">
            <w:pPr>
              <w:pStyle w:val="ListParagraph"/>
              <w:numPr>
                <w:ilvl w:val="0"/>
                <w:numId w:val="30"/>
              </w:numPr>
              <w:rPr>
                <w:rFonts w:ascii="Arial" w:hAnsi="Arial" w:cs="Arial"/>
                <w:bCs/>
                <w:color w:val="000000"/>
                <w:lang w:eastAsia="en-AU"/>
              </w:rPr>
            </w:pPr>
            <w:r w:rsidRPr="002D0B48">
              <w:rPr>
                <w:rFonts w:ascii="Arial" w:hAnsi="Arial" w:cs="Arial"/>
                <w:bCs/>
                <w:color w:val="000000"/>
                <w:lang w:eastAsia="en-AU"/>
              </w:rPr>
              <w:t xml:space="preserve">The Anindilyakwa Education and Training Board, the peak education forum bringing together interagency and community partnerships to progress the </w:t>
            </w:r>
            <w:r w:rsidR="009D07EC" w:rsidRPr="002D0B48">
              <w:rPr>
                <w:rFonts w:ascii="Arial" w:hAnsi="Arial" w:cs="Arial"/>
                <w:bCs/>
                <w:color w:val="000000"/>
                <w:lang w:eastAsia="en-AU"/>
              </w:rPr>
              <w:t xml:space="preserve">college </w:t>
            </w:r>
            <w:r w:rsidRPr="002D0B48">
              <w:rPr>
                <w:rFonts w:ascii="Arial" w:hAnsi="Arial" w:cs="Arial"/>
                <w:bCs/>
                <w:color w:val="000000"/>
                <w:lang w:eastAsia="en-AU"/>
              </w:rPr>
              <w:t>agenda. Established under the Groote Eylandt and Bickerton Island Regional Partnership Agreement - it is an unincorporated body with representation from local community, business and industry</w:t>
            </w:r>
            <w:r w:rsidR="009D07EC" w:rsidRPr="002D0B48">
              <w:rPr>
                <w:rFonts w:ascii="Arial" w:hAnsi="Arial" w:cs="Arial"/>
                <w:bCs/>
                <w:color w:val="000000"/>
                <w:lang w:eastAsia="en-AU"/>
              </w:rPr>
              <w:t xml:space="preserve"> and</w:t>
            </w:r>
            <w:r w:rsidRPr="002D0B48">
              <w:rPr>
                <w:rFonts w:ascii="Arial" w:hAnsi="Arial" w:cs="Arial"/>
                <w:bCs/>
                <w:color w:val="000000"/>
                <w:lang w:eastAsia="en-AU"/>
              </w:rPr>
              <w:t xml:space="preserve"> the NT and Australian governments. </w:t>
            </w:r>
          </w:p>
          <w:p w:rsidR="00D737DD" w:rsidRDefault="00D737DD" w:rsidP="00D07E36">
            <w:pPr>
              <w:jc w:val="both"/>
              <w:rPr>
                <w:rFonts w:ascii="Arial" w:hAnsi="Arial" w:cs="Arial"/>
                <w:bCs/>
                <w:color w:val="000000"/>
                <w:sz w:val="22"/>
                <w:szCs w:val="22"/>
                <w:lang w:eastAsia="en-AU"/>
              </w:rPr>
            </w:pPr>
            <w:r w:rsidRPr="001612AB">
              <w:rPr>
                <w:rFonts w:ascii="Arial" w:hAnsi="Arial" w:cs="Arial"/>
                <w:bCs/>
                <w:color w:val="000000"/>
                <w:sz w:val="22"/>
                <w:szCs w:val="22"/>
                <w:lang w:eastAsia="en-AU"/>
              </w:rPr>
              <w:t xml:space="preserve">The Ngakwurralangwa College governance framework has provided strategic direction in the development of key programs under the extended service delivery model. The development and implementation of programs across the college has been driven by a Cultural Director and supported by Indigenous advisors, who have progressed initiatives in consultation with the three tiers of the governance framework, students and local community members and school staff. </w:t>
            </w:r>
          </w:p>
          <w:p w:rsidR="00D737DD" w:rsidRPr="001612AB" w:rsidRDefault="00D737DD" w:rsidP="00D07E36">
            <w:pPr>
              <w:jc w:val="both"/>
              <w:rPr>
                <w:rFonts w:ascii="Arial" w:hAnsi="Arial" w:cs="Arial"/>
                <w:bCs/>
                <w:color w:val="000000"/>
                <w:sz w:val="22"/>
                <w:szCs w:val="22"/>
                <w:lang w:eastAsia="en-AU"/>
              </w:rPr>
            </w:pPr>
          </w:p>
          <w:p w:rsidR="00D737DD" w:rsidRPr="001612AB" w:rsidRDefault="00D737DD" w:rsidP="00D07E36">
            <w:pPr>
              <w:jc w:val="both"/>
              <w:rPr>
                <w:rFonts w:ascii="Arial" w:hAnsi="Arial" w:cs="Arial"/>
                <w:bCs/>
                <w:color w:val="000000"/>
                <w:sz w:val="22"/>
                <w:szCs w:val="22"/>
                <w:lang w:eastAsia="en-AU"/>
              </w:rPr>
            </w:pPr>
            <w:r w:rsidRPr="001612AB">
              <w:rPr>
                <w:rFonts w:ascii="Arial" w:hAnsi="Arial" w:cs="Arial"/>
                <w:bCs/>
                <w:color w:val="000000"/>
                <w:sz w:val="22"/>
                <w:szCs w:val="22"/>
                <w:lang w:eastAsia="en-AU"/>
              </w:rPr>
              <w:t>This process has seen the establishment of a wide range of initiatives such as</w:t>
            </w:r>
            <w:r w:rsidR="009D07EC">
              <w:rPr>
                <w:rFonts w:ascii="Arial" w:hAnsi="Arial" w:cs="Arial"/>
                <w:bCs/>
                <w:color w:val="000000"/>
                <w:sz w:val="22"/>
                <w:szCs w:val="22"/>
                <w:lang w:eastAsia="en-AU"/>
              </w:rPr>
              <w:t>:</w:t>
            </w:r>
            <w:r w:rsidRPr="001612AB">
              <w:rPr>
                <w:rFonts w:ascii="Arial" w:hAnsi="Arial" w:cs="Arial"/>
                <w:bCs/>
                <w:color w:val="000000"/>
                <w:sz w:val="22"/>
                <w:szCs w:val="22"/>
                <w:lang w:eastAsia="en-AU"/>
              </w:rPr>
              <w:t xml:space="preserve"> the Mikbamurra Young Mothers Program which provides textile skill development, mentoring and business enterprise development support; a hospitality engagement program for mothers and fathers; VET including construction and manufacturing with pathways to employment through structured work placements and apprenticeships; a range of engagement programs for students and their families such as language and culture classes, music programs, sporting groups and financial literacy classes. </w:t>
            </w:r>
          </w:p>
          <w:p w:rsidR="00417E16" w:rsidRPr="00D737DD" w:rsidRDefault="00417E16" w:rsidP="0023205A">
            <w:pPr>
              <w:pStyle w:val="Default"/>
              <w:spacing w:before="120"/>
              <w:rPr>
                <w:rFonts w:asciiTheme="minorHAnsi" w:hAnsiTheme="minorHAnsi" w:cstheme="minorHAnsi"/>
                <w:bCs/>
                <w:color w:val="1F497D"/>
              </w:rPr>
            </w:pPr>
          </w:p>
        </w:tc>
      </w:tr>
    </w:tbl>
    <w:p w:rsidR="00417E16" w:rsidRDefault="00417E16">
      <w:r>
        <w:rPr>
          <w:b/>
          <w:bCs/>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3549E2" w:rsidRPr="006059F6" w:rsidTr="00F6394D">
        <w:tc>
          <w:tcPr>
            <w:tcW w:w="10188" w:type="dxa"/>
            <w:shd w:val="clear" w:color="auto" w:fill="99CCFF"/>
          </w:tcPr>
          <w:p w:rsidR="003549E2" w:rsidRPr="00DC61FC" w:rsidRDefault="003549E2" w:rsidP="00417E16">
            <w:pPr>
              <w:pStyle w:val="Heading1"/>
              <w:jc w:val="center"/>
              <w:rPr>
                <w:rFonts w:asciiTheme="minorHAnsi" w:hAnsiTheme="minorHAnsi" w:cstheme="minorHAnsi"/>
              </w:rPr>
            </w:pPr>
            <w:r w:rsidRPr="006059F6">
              <w:rPr>
                <w:color w:val="3366FF"/>
                <w:sz w:val="22"/>
              </w:rPr>
              <w:br w:type="page"/>
            </w:r>
            <w:r w:rsidRPr="00DC61FC">
              <w:rPr>
                <w:rFonts w:asciiTheme="minorHAnsi" w:hAnsiTheme="minorHAnsi" w:cstheme="minorHAnsi"/>
              </w:rPr>
              <w:t xml:space="preserve">Section </w:t>
            </w:r>
            <w:r w:rsidR="00E8326B">
              <w:rPr>
                <w:rFonts w:asciiTheme="minorHAnsi" w:hAnsiTheme="minorHAnsi" w:cstheme="minorHAnsi"/>
              </w:rPr>
              <w:t>5</w:t>
            </w:r>
            <w:r w:rsidRPr="00DC61FC">
              <w:rPr>
                <w:rFonts w:asciiTheme="minorHAnsi" w:hAnsiTheme="minorHAnsi" w:cstheme="minorHAnsi"/>
              </w:rPr>
              <w:t xml:space="preserve"> – Research and Evaluation </w:t>
            </w:r>
          </w:p>
        </w:tc>
      </w:tr>
      <w:tr w:rsidR="0030118B" w:rsidRPr="006059F6" w:rsidTr="0030118B">
        <w:tc>
          <w:tcPr>
            <w:tcW w:w="10188" w:type="dxa"/>
          </w:tcPr>
          <w:p w:rsidR="0033080C" w:rsidRDefault="0033080C" w:rsidP="004F55C3">
            <w:pPr>
              <w:jc w:val="both"/>
              <w:rPr>
                <w:rFonts w:ascii="Arial" w:hAnsi="Arial" w:cs="Arial"/>
                <w:sz w:val="22"/>
                <w:szCs w:val="22"/>
              </w:rPr>
            </w:pPr>
          </w:p>
          <w:p w:rsidR="00432F56" w:rsidRDefault="00CD62AD" w:rsidP="004F55C3">
            <w:pPr>
              <w:jc w:val="both"/>
              <w:rPr>
                <w:rFonts w:ascii="Arial" w:hAnsi="Arial" w:cs="Arial"/>
                <w:sz w:val="22"/>
                <w:szCs w:val="22"/>
              </w:rPr>
            </w:pPr>
            <w:r w:rsidRPr="00CD62AD">
              <w:rPr>
                <w:rFonts w:ascii="Arial" w:hAnsi="Arial" w:cs="Arial"/>
                <w:sz w:val="22"/>
                <w:szCs w:val="22"/>
              </w:rPr>
              <w:t>Evaluation of reform under the SSNP takes a multi-layered approach in the Northern Territory.</w:t>
            </w:r>
            <w:r w:rsidR="00962B72">
              <w:rPr>
                <w:rFonts w:ascii="Arial" w:hAnsi="Arial" w:cs="Arial"/>
                <w:sz w:val="22"/>
                <w:szCs w:val="22"/>
              </w:rPr>
              <w:t xml:space="preserve"> In 2012, a</w:t>
            </w:r>
            <w:r w:rsidRPr="00CD62AD">
              <w:rPr>
                <w:rFonts w:ascii="Arial" w:hAnsi="Arial" w:cs="Arial"/>
                <w:sz w:val="22"/>
                <w:szCs w:val="22"/>
              </w:rPr>
              <w:t xml:space="preserve">t the national level, the Northern Territory is involved in phase 2 of the National Evaluation of SSNP, which has not yet started due to changes in evaluation strategy and delays with appointing consultants. </w:t>
            </w:r>
          </w:p>
          <w:p w:rsidR="00CD62AD" w:rsidRPr="00BC3DE2" w:rsidRDefault="00CD62AD" w:rsidP="004F55C3">
            <w:pPr>
              <w:jc w:val="both"/>
              <w:rPr>
                <w:rFonts w:ascii="Arial" w:hAnsi="Arial" w:cs="Arial"/>
                <w:sz w:val="22"/>
                <w:szCs w:val="22"/>
                <w:highlight w:val="yellow"/>
              </w:rPr>
            </w:pPr>
          </w:p>
          <w:p w:rsidR="00432F56" w:rsidRDefault="00962B72" w:rsidP="004F55C3">
            <w:pPr>
              <w:jc w:val="both"/>
              <w:rPr>
                <w:rFonts w:ascii="Arial" w:hAnsi="Arial" w:cs="Arial"/>
                <w:sz w:val="22"/>
                <w:szCs w:val="22"/>
              </w:rPr>
            </w:pPr>
            <w:r>
              <w:rPr>
                <w:rFonts w:ascii="Arial" w:hAnsi="Arial" w:cs="Arial"/>
                <w:sz w:val="22"/>
                <w:szCs w:val="22"/>
              </w:rPr>
              <w:t xml:space="preserve">Building on previous </w:t>
            </w:r>
            <w:r w:rsidR="00065F44">
              <w:rPr>
                <w:rFonts w:ascii="Arial" w:hAnsi="Arial" w:cs="Arial"/>
                <w:sz w:val="22"/>
                <w:szCs w:val="22"/>
              </w:rPr>
              <w:t>research and evaluation work undertaken in the NT</w:t>
            </w:r>
            <w:r>
              <w:rPr>
                <w:rFonts w:ascii="Arial" w:hAnsi="Arial" w:cs="Arial"/>
                <w:sz w:val="22"/>
                <w:szCs w:val="22"/>
              </w:rPr>
              <w:t>, in 2012 e</w:t>
            </w:r>
            <w:r w:rsidR="00432F56" w:rsidRPr="00DD43F8">
              <w:rPr>
                <w:rFonts w:ascii="Arial" w:hAnsi="Arial" w:cs="Arial"/>
                <w:sz w:val="22"/>
                <w:szCs w:val="22"/>
              </w:rPr>
              <w:t xml:space="preserve">valuation of the Indigenous education agenda in the Northern Territory was addressed through the Strong Start, Bright Future evaluation, led by Menzies School of Health Research.  This longitudinal, participatory model for evaluation looked into the underlying factors contributing to change in </w:t>
            </w:r>
            <w:r w:rsidR="00AD252D">
              <w:rPr>
                <w:rFonts w:ascii="Arial" w:hAnsi="Arial" w:cs="Arial"/>
                <w:sz w:val="22"/>
                <w:szCs w:val="22"/>
              </w:rPr>
              <w:t>five</w:t>
            </w:r>
            <w:r w:rsidR="00432F56" w:rsidRPr="00DD43F8">
              <w:rPr>
                <w:rFonts w:ascii="Arial" w:hAnsi="Arial" w:cs="Arial"/>
                <w:sz w:val="22"/>
                <w:szCs w:val="22"/>
              </w:rPr>
              <w:t xml:space="preserve"> sites undertaking the college model.  Key findings and recommendations from an evaluation of the extended service delivery model were</w:t>
            </w:r>
            <w:r w:rsidR="00432F56" w:rsidRPr="00B310E7">
              <w:rPr>
                <w:rFonts w:ascii="Arial" w:hAnsi="Arial" w:cs="Arial"/>
                <w:sz w:val="22"/>
                <w:szCs w:val="22"/>
              </w:rPr>
              <w:t xml:space="preserve"> presented in July 2012. Recommendations and community data presented by Menzies were considered as part of a college planning day held in late 2012. Most recommendations have been adopted and are being implemented to enhance the effective ongoing operation of colleges and support the next stages of the program roll out.</w:t>
            </w:r>
          </w:p>
          <w:p w:rsidR="00432F56" w:rsidRPr="00BC3DE2" w:rsidRDefault="00432F56" w:rsidP="004F55C3">
            <w:pPr>
              <w:jc w:val="both"/>
              <w:rPr>
                <w:rFonts w:ascii="Arial" w:hAnsi="Arial" w:cs="Arial"/>
                <w:sz w:val="22"/>
                <w:szCs w:val="22"/>
                <w:highlight w:val="yellow"/>
              </w:rPr>
            </w:pPr>
          </w:p>
          <w:p w:rsidR="0030118B" w:rsidRDefault="00432F56" w:rsidP="004F55C3">
            <w:pPr>
              <w:jc w:val="both"/>
              <w:rPr>
                <w:rFonts w:ascii="Arial" w:hAnsi="Arial" w:cs="Arial"/>
                <w:sz w:val="22"/>
                <w:szCs w:val="22"/>
              </w:rPr>
            </w:pPr>
            <w:r w:rsidRPr="00B92BC5">
              <w:rPr>
                <w:rFonts w:ascii="Arial" w:hAnsi="Arial" w:cs="Arial"/>
                <w:sz w:val="22"/>
                <w:szCs w:val="22"/>
              </w:rPr>
              <w:t>With a focus on literacy and numeracy, Professor Geoff Masters from the Australian Council of Educational Research completed a review of the delivery of literacy and numeracy, both strategically and operationally, in the Northern Territory</w:t>
            </w:r>
            <w:r w:rsidR="00B165FB" w:rsidRPr="00B92BC5">
              <w:rPr>
                <w:rFonts w:ascii="Arial" w:hAnsi="Arial" w:cs="Arial"/>
                <w:sz w:val="22"/>
                <w:szCs w:val="22"/>
              </w:rPr>
              <w:t xml:space="preserve"> in 2011</w:t>
            </w:r>
            <w:r w:rsidRPr="00B92BC5">
              <w:rPr>
                <w:rFonts w:ascii="Arial" w:hAnsi="Arial" w:cs="Arial"/>
                <w:sz w:val="22"/>
                <w:szCs w:val="22"/>
              </w:rPr>
              <w:t xml:space="preserve">.  </w:t>
            </w:r>
            <w:r w:rsidR="00B165FB" w:rsidRPr="00B92BC5">
              <w:rPr>
                <w:rFonts w:ascii="Arial" w:hAnsi="Arial" w:cs="Arial"/>
                <w:sz w:val="22"/>
                <w:szCs w:val="22"/>
              </w:rPr>
              <w:t xml:space="preserve">In 2012 </w:t>
            </w:r>
            <w:r w:rsidR="00B92BC5" w:rsidRPr="00B92BC5">
              <w:rPr>
                <w:rFonts w:ascii="Arial" w:hAnsi="Arial" w:cs="Arial"/>
                <w:sz w:val="22"/>
                <w:szCs w:val="22"/>
              </w:rPr>
              <w:t>five</w:t>
            </w:r>
            <w:r w:rsidR="00B165FB" w:rsidRPr="00B92BC5">
              <w:rPr>
                <w:rFonts w:ascii="Arial" w:hAnsi="Arial" w:cs="Arial"/>
                <w:sz w:val="22"/>
                <w:szCs w:val="22"/>
              </w:rPr>
              <w:t xml:space="preserve"> priority projects were delivered to address the recommendations of the report which were focussed on speeding up</w:t>
            </w:r>
            <w:r w:rsidRPr="00B92BC5">
              <w:rPr>
                <w:rFonts w:ascii="Arial" w:hAnsi="Arial" w:cs="Arial"/>
                <w:sz w:val="22"/>
                <w:szCs w:val="22"/>
              </w:rPr>
              <w:t xml:space="preserve"> both the growth of students’ knowledge and understanding of literac</w:t>
            </w:r>
            <w:r w:rsidR="00B165FB" w:rsidRPr="00B92BC5">
              <w:rPr>
                <w:rFonts w:ascii="Arial" w:hAnsi="Arial" w:cs="Arial"/>
                <w:sz w:val="22"/>
                <w:szCs w:val="22"/>
              </w:rPr>
              <w:t>y and numeracy, as well as closing</w:t>
            </w:r>
            <w:r w:rsidRPr="00B92BC5">
              <w:rPr>
                <w:rFonts w:ascii="Arial" w:hAnsi="Arial" w:cs="Arial"/>
                <w:sz w:val="22"/>
                <w:szCs w:val="22"/>
              </w:rPr>
              <w:t xml:space="preserve"> the gap between Indigenous and non-Indigenous student attainment.  </w:t>
            </w:r>
          </w:p>
          <w:p w:rsidR="00CD62AD" w:rsidRPr="00CD62AD" w:rsidRDefault="00CD62AD" w:rsidP="00CD62AD">
            <w:pPr>
              <w:rPr>
                <w:rFonts w:ascii="Arial" w:hAnsi="Arial" w:cs="Arial"/>
                <w:sz w:val="22"/>
                <w:szCs w:val="22"/>
              </w:rPr>
            </w:pPr>
          </w:p>
        </w:tc>
      </w:tr>
      <w:bookmarkEnd w:id="1"/>
      <w:bookmarkEnd w:id="2"/>
      <w:bookmarkEnd w:id="5"/>
      <w:bookmarkEnd w:id="6"/>
    </w:tbl>
    <w:p w:rsidR="00CD62AD" w:rsidRDefault="00CD62AD">
      <w:pPr>
        <w:rPr>
          <w:rFonts w:ascii="Arial" w:hAnsi="Arial" w:cs="Arial"/>
          <w:b/>
          <w:sz w:val="32"/>
          <w:szCs w:val="32"/>
          <w:shd w:val="clear" w:color="auto" w:fill="CCFFFF"/>
        </w:rPr>
      </w:pPr>
      <w:r>
        <w:rPr>
          <w:b/>
          <w:sz w:val="32"/>
          <w:szCs w:val="32"/>
          <w:shd w:val="clear" w:color="auto" w:fill="CCFFFF"/>
        </w:rPr>
        <w:br w:type="page"/>
      </w:r>
    </w:p>
    <w:p w:rsidR="005659C8" w:rsidRDefault="005659C8" w:rsidP="00BF51C2">
      <w:pPr>
        <w:pStyle w:val="Default"/>
        <w:jc w:val="center"/>
        <w:rPr>
          <w:b/>
          <w:color w:val="auto"/>
          <w:sz w:val="32"/>
          <w:szCs w:val="32"/>
          <w:shd w:val="clear" w:color="auto" w:fill="CCFFFF"/>
          <w:lang w:eastAsia="en-US"/>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5659C8" w:rsidRPr="00DC61FC" w:rsidTr="005F1E91">
        <w:tc>
          <w:tcPr>
            <w:tcW w:w="10188" w:type="dxa"/>
            <w:shd w:val="clear" w:color="auto" w:fill="99CCFF"/>
          </w:tcPr>
          <w:p w:rsidR="005659C8" w:rsidRPr="00DC61FC" w:rsidRDefault="005659C8" w:rsidP="00417E16">
            <w:pPr>
              <w:pStyle w:val="Heading1"/>
              <w:jc w:val="center"/>
              <w:rPr>
                <w:rFonts w:asciiTheme="minorHAnsi" w:hAnsiTheme="minorHAnsi" w:cstheme="minorHAnsi"/>
              </w:rPr>
            </w:pPr>
            <w:r>
              <w:rPr>
                <w:shd w:val="clear" w:color="auto" w:fill="CCFFFF"/>
              </w:rPr>
              <w:br w:type="page"/>
            </w:r>
            <w:r w:rsidRPr="00DC61FC">
              <w:rPr>
                <w:rFonts w:asciiTheme="minorHAnsi" w:hAnsiTheme="minorHAnsi" w:cstheme="minorHAnsi"/>
              </w:rPr>
              <w:t xml:space="preserve">Section </w:t>
            </w:r>
            <w:r w:rsidR="00E8326B">
              <w:rPr>
                <w:rFonts w:asciiTheme="minorHAnsi" w:hAnsiTheme="minorHAnsi" w:cstheme="minorHAnsi"/>
              </w:rPr>
              <w:t>6</w:t>
            </w:r>
            <w:r w:rsidRPr="00DC61FC">
              <w:rPr>
                <w:rFonts w:asciiTheme="minorHAnsi" w:hAnsiTheme="minorHAnsi" w:cstheme="minorHAnsi"/>
              </w:rPr>
              <w:t xml:space="preserve"> – </w:t>
            </w:r>
            <w:r>
              <w:rPr>
                <w:rFonts w:asciiTheme="minorHAnsi" w:hAnsiTheme="minorHAnsi" w:cstheme="minorHAnsi"/>
              </w:rPr>
              <w:t>Co-investment Report</w:t>
            </w:r>
            <w:r w:rsidRPr="00DC61FC">
              <w:rPr>
                <w:rFonts w:asciiTheme="minorHAnsi" w:hAnsiTheme="minorHAnsi" w:cstheme="minorHAnsi"/>
              </w:rPr>
              <w:t xml:space="preserve"> </w:t>
            </w:r>
          </w:p>
        </w:tc>
      </w:tr>
      <w:tr w:rsidR="005659C8" w:rsidRPr="00DC61FC" w:rsidTr="005F1E91">
        <w:tc>
          <w:tcPr>
            <w:tcW w:w="10188" w:type="dxa"/>
          </w:tcPr>
          <w:p w:rsidR="00B50CF1" w:rsidRPr="00FA47EE" w:rsidRDefault="00A56AF2" w:rsidP="0079324F">
            <w:pPr>
              <w:pStyle w:val="Default"/>
              <w:spacing w:before="120"/>
              <w:rPr>
                <w:color w:val="auto"/>
                <w:sz w:val="22"/>
                <w:szCs w:val="22"/>
                <w:lang w:eastAsia="en-US"/>
              </w:rPr>
            </w:pPr>
            <w:r w:rsidRPr="00FA47EE">
              <w:rPr>
                <w:color w:val="auto"/>
                <w:sz w:val="22"/>
                <w:szCs w:val="22"/>
                <w:lang w:eastAsia="en-US"/>
              </w:rPr>
              <w:t xml:space="preserve">The Northern Territory Implementation Plan for the Smarter Schools National Partnerships sets out </w:t>
            </w:r>
            <w:r w:rsidR="002C7E08" w:rsidRPr="00FA47EE">
              <w:rPr>
                <w:color w:val="auto"/>
                <w:sz w:val="22"/>
                <w:szCs w:val="22"/>
                <w:lang w:eastAsia="en-US"/>
              </w:rPr>
              <w:t>co-investment obligations</w:t>
            </w:r>
            <w:r w:rsidRPr="00FA47EE">
              <w:rPr>
                <w:color w:val="auto"/>
                <w:sz w:val="22"/>
                <w:szCs w:val="22"/>
                <w:lang w:eastAsia="en-US"/>
              </w:rPr>
              <w:t>. The Northern Territory’s co-investment for the financial years 2008-09, 2009-10, 2010-11 and 2011-12</w:t>
            </w:r>
            <w:r w:rsidR="0079324F" w:rsidRPr="00FA47EE">
              <w:rPr>
                <w:color w:val="auto"/>
                <w:sz w:val="22"/>
                <w:szCs w:val="22"/>
                <w:lang w:eastAsia="en-US"/>
              </w:rPr>
              <w:t xml:space="preserve"> is set out below. </w:t>
            </w:r>
            <w:r w:rsidR="002C7E08" w:rsidRPr="00FA47EE">
              <w:rPr>
                <w:color w:val="auto"/>
                <w:sz w:val="22"/>
                <w:szCs w:val="22"/>
                <w:lang w:eastAsia="en-US"/>
              </w:rPr>
              <w:t xml:space="preserve"> </w:t>
            </w:r>
          </w:p>
          <w:p w:rsidR="0079324F" w:rsidRPr="0090011D" w:rsidRDefault="0079324F" w:rsidP="0079324F">
            <w:pPr>
              <w:pStyle w:val="Default"/>
              <w:spacing w:before="120"/>
              <w:rPr>
                <w:rFonts w:asciiTheme="minorHAnsi" w:hAnsiTheme="minorHAnsi" w:cstheme="minorHAnsi"/>
                <w:color w:val="0000FF"/>
              </w:rPr>
            </w:pPr>
          </w:p>
        </w:tc>
      </w:tr>
      <w:tr w:rsidR="005659C8" w:rsidRPr="00DC61FC" w:rsidTr="005F1E91">
        <w:tc>
          <w:tcPr>
            <w:tcW w:w="10188" w:type="dxa"/>
          </w:tcPr>
          <w:p w:rsidR="005659C8" w:rsidRPr="00DC61FC" w:rsidRDefault="005659C8" w:rsidP="0090011D">
            <w:pPr>
              <w:pStyle w:val="Default"/>
              <w:spacing w:before="120" w:after="240"/>
              <w:rPr>
                <w:rFonts w:asciiTheme="minorHAnsi" w:hAnsiTheme="minorHAnsi" w:cstheme="minorHAnsi"/>
                <w:b/>
                <w:color w:val="auto"/>
              </w:rPr>
            </w:pPr>
            <w:r>
              <w:rPr>
                <w:rFonts w:asciiTheme="minorHAnsi" w:hAnsiTheme="minorHAnsi" w:cstheme="minorHAnsi"/>
                <w:b/>
                <w:color w:val="auto"/>
              </w:rPr>
              <w:t>Improving Teacher Quality National Partnership</w:t>
            </w:r>
          </w:p>
          <w:tbl>
            <w:tblPr>
              <w:tblStyle w:val="TableGrid"/>
              <w:tblW w:w="0" w:type="auto"/>
              <w:tblLayout w:type="fixed"/>
              <w:tblLook w:val="04A0" w:firstRow="1" w:lastRow="0" w:firstColumn="1" w:lastColumn="0" w:noHBand="0" w:noVBand="1"/>
            </w:tblPr>
            <w:tblGrid>
              <w:gridCol w:w="3397"/>
              <w:gridCol w:w="1560"/>
              <w:gridCol w:w="1559"/>
              <w:gridCol w:w="1559"/>
              <w:gridCol w:w="1559"/>
            </w:tblGrid>
            <w:tr w:rsidR="00B50CF1" w:rsidRPr="00844997" w:rsidTr="005F1E91">
              <w:tc>
                <w:tcPr>
                  <w:tcW w:w="3397" w:type="dxa"/>
                </w:tcPr>
                <w:p w:rsidR="00B50CF1" w:rsidRPr="00844997" w:rsidRDefault="00A56AF2" w:rsidP="00B50CF1">
                  <w:pPr>
                    <w:rPr>
                      <w:rFonts w:asciiTheme="minorHAnsi" w:hAnsiTheme="minorHAnsi" w:cstheme="minorHAnsi"/>
                      <w:b/>
                      <w:szCs w:val="24"/>
                    </w:rPr>
                  </w:pPr>
                  <w:r>
                    <w:rPr>
                      <w:rFonts w:asciiTheme="minorHAnsi" w:hAnsiTheme="minorHAnsi" w:cstheme="minorHAnsi"/>
                      <w:b/>
                      <w:szCs w:val="24"/>
                    </w:rPr>
                    <w:t>($million)</w:t>
                  </w:r>
                </w:p>
              </w:tc>
              <w:tc>
                <w:tcPr>
                  <w:tcW w:w="1560" w:type="dxa"/>
                </w:tcPr>
                <w:p w:rsidR="00B50CF1" w:rsidRPr="00844997" w:rsidRDefault="00B50CF1" w:rsidP="00B50CF1">
                  <w:pPr>
                    <w:jc w:val="center"/>
                    <w:rPr>
                      <w:rFonts w:asciiTheme="minorHAnsi" w:hAnsiTheme="minorHAnsi" w:cstheme="minorHAnsi"/>
                      <w:b/>
                      <w:szCs w:val="24"/>
                    </w:rPr>
                  </w:pPr>
                  <w:r w:rsidRPr="00844997">
                    <w:rPr>
                      <w:rFonts w:asciiTheme="minorHAnsi" w:hAnsiTheme="minorHAnsi" w:cstheme="minorHAnsi"/>
                      <w:b/>
                      <w:szCs w:val="24"/>
                    </w:rPr>
                    <w:t>2008-09</w:t>
                  </w:r>
                </w:p>
              </w:tc>
              <w:tc>
                <w:tcPr>
                  <w:tcW w:w="1559" w:type="dxa"/>
                </w:tcPr>
                <w:p w:rsidR="00B50CF1" w:rsidRPr="00844997" w:rsidRDefault="00B50CF1" w:rsidP="00B50CF1">
                  <w:pPr>
                    <w:jc w:val="center"/>
                    <w:rPr>
                      <w:rFonts w:asciiTheme="minorHAnsi" w:hAnsiTheme="minorHAnsi" w:cstheme="minorHAnsi"/>
                      <w:b/>
                      <w:szCs w:val="24"/>
                    </w:rPr>
                  </w:pPr>
                  <w:r w:rsidRPr="00844997">
                    <w:rPr>
                      <w:rFonts w:asciiTheme="minorHAnsi" w:hAnsiTheme="minorHAnsi" w:cstheme="minorHAnsi"/>
                      <w:b/>
                      <w:szCs w:val="24"/>
                    </w:rPr>
                    <w:t>2009-10</w:t>
                  </w:r>
                </w:p>
              </w:tc>
              <w:tc>
                <w:tcPr>
                  <w:tcW w:w="1559" w:type="dxa"/>
                </w:tcPr>
                <w:p w:rsidR="00B50CF1" w:rsidRPr="00844997" w:rsidRDefault="00B50CF1" w:rsidP="00B50CF1">
                  <w:pPr>
                    <w:jc w:val="center"/>
                    <w:rPr>
                      <w:rFonts w:asciiTheme="minorHAnsi" w:hAnsiTheme="minorHAnsi" w:cstheme="minorHAnsi"/>
                      <w:b/>
                      <w:szCs w:val="24"/>
                    </w:rPr>
                  </w:pPr>
                  <w:r w:rsidRPr="00844997">
                    <w:rPr>
                      <w:rFonts w:asciiTheme="minorHAnsi" w:hAnsiTheme="minorHAnsi" w:cstheme="minorHAnsi"/>
                      <w:b/>
                      <w:szCs w:val="24"/>
                    </w:rPr>
                    <w:t>2010-11</w:t>
                  </w:r>
                </w:p>
              </w:tc>
              <w:tc>
                <w:tcPr>
                  <w:tcW w:w="1559" w:type="dxa"/>
                </w:tcPr>
                <w:p w:rsidR="00B50CF1" w:rsidRPr="00844997" w:rsidRDefault="00B50CF1" w:rsidP="00B50CF1">
                  <w:pPr>
                    <w:jc w:val="center"/>
                    <w:rPr>
                      <w:rFonts w:asciiTheme="minorHAnsi" w:hAnsiTheme="minorHAnsi" w:cstheme="minorHAnsi"/>
                      <w:b/>
                      <w:szCs w:val="24"/>
                    </w:rPr>
                  </w:pPr>
                  <w:r w:rsidRPr="00844997">
                    <w:rPr>
                      <w:rFonts w:asciiTheme="minorHAnsi" w:hAnsiTheme="minorHAnsi" w:cstheme="minorHAnsi"/>
                      <w:b/>
                      <w:szCs w:val="24"/>
                    </w:rPr>
                    <w:t>2011-12</w:t>
                  </w:r>
                </w:p>
              </w:tc>
            </w:tr>
            <w:tr w:rsidR="00B50CF1" w:rsidRPr="00844997" w:rsidTr="005F1E91">
              <w:tc>
                <w:tcPr>
                  <w:tcW w:w="3397" w:type="dxa"/>
                </w:tcPr>
                <w:p w:rsidR="00B50CF1" w:rsidRPr="00F62B81" w:rsidRDefault="00573518" w:rsidP="00B50CF1">
                  <w:pPr>
                    <w:rPr>
                      <w:rFonts w:ascii="Arial" w:hAnsi="Arial" w:cs="Arial"/>
                      <w:sz w:val="22"/>
                      <w:szCs w:val="22"/>
                    </w:rPr>
                  </w:pPr>
                  <w:r w:rsidRPr="00F62B81">
                    <w:rPr>
                      <w:rFonts w:ascii="Arial" w:hAnsi="Arial" w:cs="Arial"/>
                      <w:sz w:val="22"/>
                      <w:szCs w:val="22"/>
                    </w:rPr>
                    <w:t>State/Territory</w:t>
                  </w:r>
                  <w:r w:rsidR="00B50CF1" w:rsidRPr="00F62B81">
                    <w:rPr>
                      <w:rFonts w:ascii="Arial" w:hAnsi="Arial" w:cs="Arial"/>
                      <w:sz w:val="22"/>
                      <w:szCs w:val="22"/>
                    </w:rPr>
                    <w:t xml:space="preserve"> co-investment amount in Bilateral Agreement/ Implementation Plan</w:t>
                  </w:r>
                </w:p>
                <w:p w:rsidR="00573518" w:rsidRPr="00844997" w:rsidRDefault="00573518" w:rsidP="00B50CF1">
                  <w:pPr>
                    <w:rPr>
                      <w:rFonts w:asciiTheme="minorHAnsi" w:hAnsiTheme="minorHAnsi" w:cstheme="minorHAnsi"/>
                      <w:szCs w:val="24"/>
                    </w:rPr>
                  </w:pPr>
                </w:p>
              </w:tc>
              <w:tc>
                <w:tcPr>
                  <w:tcW w:w="1560" w:type="dxa"/>
                </w:tcPr>
                <w:p w:rsidR="00B50CF1" w:rsidRPr="00844997" w:rsidRDefault="00A56AF2" w:rsidP="00A56AF2">
                  <w:pPr>
                    <w:jc w:val="right"/>
                    <w:rPr>
                      <w:rFonts w:asciiTheme="minorHAnsi" w:hAnsiTheme="minorHAnsi" w:cstheme="minorHAnsi"/>
                      <w:szCs w:val="24"/>
                    </w:rPr>
                  </w:pPr>
                  <w:r>
                    <w:rPr>
                      <w:rFonts w:asciiTheme="minorHAnsi" w:hAnsiTheme="minorHAnsi" w:cstheme="minorHAnsi"/>
                      <w:szCs w:val="24"/>
                    </w:rPr>
                    <w:t>0.030</w:t>
                  </w:r>
                </w:p>
              </w:tc>
              <w:tc>
                <w:tcPr>
                  <w:tcW w:w="1559" w:type="dxa"/>
                </w:tcPr>
                <w:p w:rsidR="00B50CF1" w:rsidRPr="00844997" w:rsidRDefault="00A56AF2" w:rsidP="00A56AF2">
                  <w:pPr>
                    <w:jc w:val="right"/>
                    <w:rPr>
                      <w:rFonts w:asciiTheme="minorHAnsi" w:hAnsiTheme="minorHAnsi" w:cstheme="minorHAnsi"/>
                      <w:szCs w:val="24"/>
                    </w:rPr>
                  </w:pPr>
                  <w:r>
                    <w:rPr>
                      <w:rFonts w:asciiTheme="minorHAnsi" w:hAnsiTheme="minorHAnsi" w:cstheme="minorHAnsi"/>
                      <w:szCs w:val="24"/>
                    </w:rPr>
                    <w:t>0.078</w:t>
                  </w:r>
                </w:p>
              </w:tc>
              <w:tc>
                <w:tcPr>
                  <w:tcW w:w="1559" w:type="dxa"/>
                </w:tcPr>
                <w:p w:rsidR="00B50CF1" w:rsidRPr="00844997" w:rsidRDefault="00A56AF2" w:rsidP="00A56AF2">
                  <w:pPr>
                    <w:jc w:val="right"/>
                    <w:rPr>
                      <w:rFonts w:asciiTheme="minorHAnsi" w:hAnsiTheme="minorHAnsi" w:cstheme="minorHAnsi"/>
                      <w:szCs w:val="24"/>
                    </w:rPr>
                  </w:pPr>
                  <w:r>
                    <w:rPr>
                      <w:rFonts w:asciiTheme="minorHAnsi" w:hAnsiTheme="minorHAnsi" w:cstheme="minorHAnsi"/>
                      <w:szCs w:val="24"/>
                    </w:rPr>
                    <w:t>0.131</w:t>
                  </w:r>
                </w:p>
              </w:tc>
              <w:tc>
                <w:tcPr>
                  <w:tcW w:w="1559" w:type="dxa"/>
                </w:tcPr>
                <w:p w:rsidR="00B50CF1" w:rsidRPr="00844997" w:rsidRDefault="00A56AF2" w:rsidP="00A56AF2">
                  <w:pPr>
                    <w:jc w:val="right"/>
                    <w:rPr>
                      <w:rFonts w:asciiTheme="minorHAnsi" w:hAnsiTheme="minorHAnsi" w:cstheme="minorHAnsi"/>
                      <w:szCs w:val="24"/>
                    </w:rPr>
                  </w:pPr>
                  <w:r>
                    <w:rPr>
                      <w:rFonts w:asciiTheme="minorHAnsi" w:hAnsiTheme="minorHAnsi" w:cstheme="minorHAnsi"/>
                      <w:szCs w:val="24"/>
                    </w:rPr>
                    <w:t>0.122</w:t>
                  </w:r>
                </w:p>
              </w:tc>
            </w:tr>
            <w:tr w:rsidR="0079324F" w:rsidRPr="00844997" w:rsidTr="005F1E91">
              <w:tc>
                <w:tcPr>
                  <w:tcW w:w="3397" w:type="dxa"/>
                </w:tcPr>
                <w:p w:rsidR="0079324F" w:rsidRPr="00F62B81" w:rsidRDefault="0079324F" w:rsidP="00B50CF1">
                  <w:pPr>
                    <w:rPr>
                      <w:rFonts w:ascii="Arial" w:hAnsi="Arial" w:cs="Arial"/>
                      <w:sz w:val="22"/>
                      <w:szCs w:val="22"/>
                    </w:rPr>
                  </w:pPr>
                  <w:r w:rsidRPr="00F62B81">
                    <w:rPr>
                      <w:rFonts w:ascii="Arial" w:hAnsi="Arial" w:cs="Arial"/>
                      <w:sz w:val="22"/>
                      <w:szCs w:val="22"/>
                    </w:rPr>
                    <w:t xml:space="preserve">Actual State/Territory </w:t>
                  </w:r>
                  <w:r w:rsidRPr="00F62B81">
                    <w:rPr>
                      <w:rFonts w:ascii="Arial" w:hAnsi="Arial" w:cs="Arial"/>
                      <w:sz w:val="22"/>
                      <w:szCs w:val="22"/>
                    </w:rPr>
                    <w:br/>
                    <w:t xml:space="preserve">co-investment  </w:t>
                  </w:r>
                </w:p>
                <w:p w:rsidR="0079324F" w:rsidRPr="00844997" w:rsidRDefault="0079324F" w:rsidP="00B50CF1">
                  <w:pPr>
                    <w:rPr>
                      <w:rFonts w:asciiTheme="minorHAnsi" w:hAnsiTheme="minorHAnsi" w:cstheme="minorHAnsi"/>
                      <w:szCs w:val="24"/>
                    </w:rPr>
                  </w:pPr>
                </w:p>
              </w:tc>
              <w:tc>
                <w:tcPr>
                  <w:tcW w:w="1560" w:type="dxa"/>
                </w:tcPr>
                <w:p w:rsidR="0079324F" w:rsidRPr="00844997" w:rsidRDefault="0079324F" w:rsidP="008664C5">
                  <w:pPr>
                    <w:jc w:val="right"/>
                    <w:rPr>
                      <w:rFonts w:asciiTheme="minorHAnsi" w:hAnsiTheme="minorHAnsi" w:cstheme="minorHAnsi"/>
                      <w:szCs w:val="24"/>
                    </w:rPr>
                  </w:pPr>
                  <w:r>
                    <w:rPr>
                      <w:rFonts w:asciiTheme="minorHAnsi" w:hAnsiTheme="minorHAnsi" w:cstheme="minorHAnsi"/>
                      <w:szCs w:val="24"/>
                    </w:rPr>
                    <w:t>0.030</w:t>
                  </w:r>
                </w:p>
              </w:tc>
              <w:tc>
                <w:tcPr>
                  <w:tcW w:w="1559" w:type="dxa"/>
                </w:tcPr>
                <w:p w:rsidR="0079324F" w:rsidRPr="00844997" w:rsidRDefault="0079324F" w:rsidP="008664C5">
                  <w:pPr>
                    <w:jc w:val="right"/>
                    <w:rPr>
                      <w:rFonts w:asciiTheme="minorHAnsi" w:hAnsiTheme="minorHAnsi" w:cstheme="minorHAnsi"/>
                      <w:szCs w:val="24"/>
                    </w:rPr>
                  </w:pPr>
                  <w:r>
                    <w:rPr>
                      <w:rFonts w:asciiTheme="minorHAnsi" w:hAnsiTheme="minorHAnsi" w:cstheme="minorHAnsi"/>
                      <w:szCs w:val="24"/>
                    </w:rPr>
                    <w:t>0.078</w:t>
                  </w:r>
                </w:p>
              </w:tc>
              <w:tc>
                <w:tcPr>
                  <w:tcW w:w="1559" w:type="dxa"/>
                </w:tcPr>
                <w:p w:rsidR="0079324F" w:rsidRPr="00844997" w:rsidRDefault="0079324F" w:rsidP="008664C5">
                  <w:pPr>
                    <w:jc w:val="right"/>
                    <w:rPr>
                      <w:rFonts w:asciiTheme="minorHAnsi" w:hAnsiTheme="minorHAnsi" w:cstheme="minorHAnsi"/>
                      <w:szCs w:val="24"/>
                    </w:rPr>
                  </w:pPr>
                  <w:r>
                    <w:rPr>
                      <w:rFonts w:asciiTheme="minorHAnsi" w:hAnsiTheme="minorHAnsi" w:cstheme="minorHAnsi"/>
                      <w:szCs w:val="24"/>
                    </w:rPr>
                    <w:t>0.131</w:t>
                  </w:r>
                </w:p>
              </w:tc>
              <w:tc>
                <w:tcPr>
                  <w:tcW w:w="1559" w:type="dxa"/>
                </w:tcPr>
                <w:p w:rsidR="0079324F" w:rsidRPr="00844997" w:rsidRDefault="0079324F" w:rsidP="008664C5">
                  <w:pPr>
                    <w:jc w:val="right"/>
                    <w:rPr>
                      <w:rFonts w:asciiTheme="minorHAnsi" w:hAnsiTheme="minorHAnsi" w:cstheme="minorHAnsi"/>
                      <w:szCs w:val="24"/>
                    </w:rPr>
                  </w:pPr>
                  <w:r>
                    <w:rPr>
                      <w:rFonts w:asciiTheme="minorHAnsi" w:hAnsiTheme="minorHAnsi" w:cstheme="minorHAnsi"/>
                      <w:szCs w:val="24"/>
                    </w:rPr>
                    <w:t>0.122</w:t>
                  </w:r>
                </w:p>
              </w:tc>
            </w:tr>
          </w:tbl>
          <w:p w:rsidR="005F1E91" w:rsidRPr="00FA47EE" w:rsidRDefault="00FB07C3" w:rsidP="0090011D">
            <w:pPr>
              <w:rPr>
                <w:rFonts w:ascii="Arial" w:hAnsi="Arial" w:cs="Arial"/>
                <w:sz w:val="22"/>
                <w:szCs w:val="22"/>
              </w:rPr>
            </w:pPr>
            <w:r w:rsidRPr="00FA47EE">
              <w:rPr>
                <w:rFonts w:ascii="Arial" w:hAnsi="Arial" w:cs="Arial"/>
                <w:sz w:val="22"/>
                <w:szCs w:val="22"/>
              </w:rPr>
              <w:t xml:space="preserve">The </w:t>
            </w:r>
            <w:r w:rsidR="00983E86" w:rsidRPr="00FA47EE">
              <w:rPr>
                <w:rFonts w:ascii="Arial" w:hAnsi="Arial" w:cs="Arial"/>
                <w:sz w:val="22"/>
                <w:szCs w:val="22"/>
              </w:rPr>
              <w:t>Northern Territory</w:t>
            </w:r>
            <w:r w:rsidR="00B50CF1" w:rsidRPr="00FA47EE">
              <w:rPr>
                <w:rFonts w:ascii="Arial" w:hAnsi="Arial" w:cs="Arial"/>
                <w:sz w:val="22"/>
                <w:szCs w:val="22"/>
              </w:rPr>
              <w:t xml:space="preserve"> has met the co-investment obligation for the Improving Teacher Quality National Partnership for each of the financial years 2008-0</w:t>
            </w:r>
            <w:r w:rsidR="00A56AF2" w:rsidRPr="00FA47EE">
              <w:rPr>
                <w:rFonts w:ascii="Arial" w:hAnsi="Arial" w:cs="Arial"/>
                <w:sz w:val="22"/>
                <w:szCs w:val="22"/>
              </w:rPr>
              <w:t>9, 2009-10, 2010-11 and 2011-12.</w:t>
            </w:r>
          </w:p>
          <w:p w:rsidR="008513C6" w:rsidRPr="00A56AF2" w:rsidRDefault="00B50CF1" w:rsidP="00A56AF2">
            <w:pPr>
              <w:rPr>
                <w:rFonts w:asciiTheme="minorHAnsi" w:hAnsiTheme="minorHAnsi" w:cstheme="minorHAnsi"/>
                <w:szCs w:val="24"/>
              </w:rPr>
            </w:pPr>
            <w:r w:rsidRPr="0090011D">
              <w:rPr>
                <w:rFonts w:asciiTheme="minorHAnsi" w:hAnsiTheme="minorHAnsi" w:cstheme="minorHAnsi"/>
                <w:szCs w:val="24"/>
              </w:rPr>
              <w:t xml:space="preserve"> </w:t>
            </w:r>
          </w:p>
        </w:tc>
      </w:tr>
      <w:tr w:rsidR="005659C8" w:rsidRPr="00DC61FC" w:rsidTr="005F1E91">
        <w:tc>
          <w:tcPr>
            <w:tcW w:w="10188" w:type="dxa"/>
          </w:tcPr>
          <w:p w:rsidR="005659C8" w:rsidRDefault="005659C8" w:rsidP="0090011D">
            <w:pPr>
              <w:pStyle w:val="Default"/>
              <w:spacing w:before="120" w:after="240"/>
              <w:rPr>
                <w:rFonts w:asciiTheme="minorHAnsi" w:hAnsiTheme="minorHAnsi" w:cstheme="minorHAnsi"/>
                <w:b/>
                <w:color w:val="auto"/>
              </w:rPr>
            </w:pPr>
            <w:r>
              <w:rPr>
                <w:rFonts w:asciiTheme="minorHAnsi" w:hAnsiTheme="minorHAnsi" w:cstheme="minorHAnsi"/>
                <w:b/>
                <w:color w:val="auto"/>
              </w:rPr>
              <w:t>Low SES School Communities National Partnership</w:t>
            </w:r>
          </w:p>
          <w:tbl>
            <w:tblPr>
              <w:tblStyle w:val="TableGrid"/>
              <w:tblW w:w="0" w:type="auto"/>
              <w:tblLayout w:type="fixed"/>
              <w:tblLook w:val="04A0" w:firstRow="1" w:lastRow="0" w:firstColumn="1" w:lastColumn="0" w:noHBand="0" w:noVBand="1"/>
            </w:tblPr>
            <w:tblGrid>
              <w:gridCol w:w="3397"/>
              <w:gridCol w:w="1560"/>
              <w:gridCol w:w="1559"/>
              <w:gridCol w:w="1559"/>
              <w:gridCol w:w="1559"/>
            </w:tblGrid>
            <w:tr w:rsidR="005F1E91" w:rsidRPr="00844997" w:rsidTr="005F1E91">
              <w:tc>
                <w:tcPr>
                  <w:tcW w:w="3397" w:type="dxa"/>
                </w:tcPr>
                <w:p w:rsidR="005F1E91" w:rsidRPr="00844997" w:rsidRDefault="00A56AF2" w:rsidP="005F1E91">
                  <w:pPr>
                    <w:rPr>
                      <w:rFonts w:asciiTheme="minorHAnsi" w:hAnsiTheme="minorHAnsi" w:cstheme="minorHAnsi"/>
                      <w:b/>
                      <w:szCs w:val="24"/>
                    </w:rPr>
                  </w:pPr>
                  <w:r>
                    <w:rPr>
                      <w:rFonts w:asciiTheme="minorHAnsi" w:hAnsiTheme="minorHAnsi" w:cstheme="minorHAnsi"/>
                      <w:b/>
                      <w:szCs w:val="24"/>
                    </w:rPr>
                    <w:t>($million)</w:t>
                  </w:r>
                </w:p>
              </w:tc>
              <w:tc>
                <w:tcPr>
                  <w:tcW w:w="1560" w:type="dxa"/>
                </w:tcPr>
                <w:p w:rsidR="005F1E91" w:rsidRPr="00844997" w:rsidRDefault="005F1E91" w:rsidP="005F1E91">
                  <w:pPr>
                    <w:jc w:val="center"/>
                    <w:rPr>
                      <w:rFonts w:asciiTheme="minorHAnsi" w:hAnsiTheme="minorHAnsi" w:cstheme="minorHAnsi"/>
                      <w:b/>
                      <w:szCs w:val="24"/>
                    </w:rPr>
                  </w:pPr>
                  <w:r w:rsidRPr="00844997">
                    <w:rPr>
                      <w:rFonts w:asciiTheme="minorHAnsi" w:hAnsiTheme="minorHAnsi" w:cstheme="minorHAnsi"/>
                      <w:b/>
                      <w:szCs w:val="24"/>
                    </w:rPr>
                    <w:t>2008-09</w:t>
                  </w:r>
                </w:p>
              </w:tc>
              <w:tc>
                <w:tcPr>
                  <w:tcW w:w="1559" w:type="dxa"/>
                </w:tcPr>
                <w:p w:rsidR="005F1E91" w:rsidRPr="00844997" w:rsidRDefault="005F1E91" w:rsidP="005F1E91">
                  <w:pPr>
                    <w:jc w:val="center"/>
                    <w:rPr>
                      <w:rFonts w:asciiTheme="minorHAnsi" w:hAnsiTheme="minorHAnsi" w:cstheme="minorHAnsi"/>
                      <w:b/>
                      <w:szCs w:val="24"/>
                    </w:rPr>
                  </w:pPr>
                  <w:r w:rsidRPr="00844997">
                    <w:rPr>
                      <w:rFonts w:asciiTheme="minorHAnsi" w:hAnsiTheme="minorHAnsi" w:cstheme="minorHAnsi"/>
                      <w:b/>
                      <w:szCs w:val="24"/>
                    </w:rPr>
                    <w:t>2009-10</w:t>
                  </w:r>
                </w:p>
              </w:tc>
              <w:tc>
                <w:tcPr>
                  <w:tcW w:w="1559" w:type="dxa"/>
                </w:tcPr>
                <w:p w:rsidR="005F1E91" w:rsidRPr="00844997" w:rsidRDefault="005F1E91" w:rsidP="005F1E91">
                  <w:pPr>
                    <w:jc w:val="center"/>
                    <w:rPr>
                      <w:rFonts w:asciiTheme="minorHAnsi" w:hAnsiTheme="minorHAnsi" w:cstheme="minorHAnsi"/>
                      <w:b/>
                      <w:szCs w:val="24"/>
                    </w:rPr>
                  </w:pPr>
                  <w:r w:rsidRPr="00844997">
                    <w:rPr>
                      <w:rFonts w:asciiTheme="minorHAnsi" w:hAnsiTheme="minorHAnsi" w:cstheme="minorHAnsi"/>
                      <w:b/>
                      <w:szCs w:val="24"/>
                    </w:rPr>
                    <w:t>2010-11</w:t>
                  </w:r>
                </w:p>
              </w:tc>
              <w:tc>
                <w:tcPr>
                  <w:tcW w:w="1559" w:type="dxa"/>
                </w:tcPr>
                <w:p w:rsidR="005F1E91" w:rsidRPr="00844997" w:rsidRDefault="005F1E91" w:rsidP="005F1E91">
                  <w:pPr>
                    <w:jc w:val="center"/>
                    <w:rPr>
                      <w:rFonts w:asciiTheme="minorHAnsi" w:hAnsiTheme="minorHAnsi" w:cstheme="minorHAnsi"/>
                      <w:b/>
                      <w:szCs w:val="24"/>
                    </w:rPr>
                  </w:pPr>
                  <w:r w:rsidRPr="00844997">
                    <w:rPr>
                      <w:rFonts w:asciiTheme="minorHAnsi" w:hAnsiTheme="minorHAnsi" w:cstheme="minorHAnsi"/>
                      <w:b/>
                      <w:szCs w:val="24"/>
                    </w:rPr>
                    <w:t>2011-12</w:t>
                  </w:r>
                </w:p>
              </w:tc>
            </w:tr>
            <w:tr w:rsidR="005F1E91" w:rsidRPr="00844997" w:rsidTr="005F1E91">
              <w:tc>
                <w:tcPr>
                  <w:tcW w:w="3397" w:type="dxa"/>
                </w:tcPr>
                <w:p w:rsidR="005F1E91" w:rsidRPr="00F62B81" w:rsidRDefault="005F1E91" w:rsidP="005F1E91">
                  <w:pPr>
                    <w:rPr>
                      <w:rFonts w:ascii="Arial" w:hAnsi="Arial" w:cs="Arial"/>
                      <w:sz w:val="22"/>
                      <w:szCs w:val="22"/>
                    </w:rPr>
                  </w:pPr>
                  <w:r w:rsidRPr="00F62B81">
                    <w:rPr>
                      <w:rFonts w:ascii="Arial" w:hAnsi="Arial" w:cs="Arial"/>
                      <w:sz w:val="22"/>
                      <w:szCs w:val="22"/>
                    </w:rPr>
                    <w:t>State/Territory co-investment amount in Bilateral Agreement/ Implementation Plan</w:t>
                  </w:r>
                </w:p>
                <w:p w:rsidR="005F1E91" w:rsidRPr="00844997" w:rsidRDefault="005F1E91" w:rsidP="005F1E91">
                  <w:pPr>
                    <w:rPr>
                      <w:rFonts w:asciiTheme="minorHAnsi" w:hAnsiTheme="minorHAnsi" w:cstheme="minorHAnsi"/>
                      <w:szCs w:val="24"/>
                    </w:rPr>
                  </w:pPr>
                </w:p>
              </w:tc>
              <w:tc>
                <w:tcPr>
                  <w:tcW w:w="1560" w:type="dxa"/>
                </w:tcPr>
                <w:p w:rsidR="005F1E91" w:rsidRPr="00844997" w:rsidRDefault="00A56AF2" w:rsidP="00A56AF2">
                  <w:pPr>
                    <w:jc w:val="right"/>
                    <w:rPr>
                      <w:rFonts w:asciiTheme="minorHAnsi" w:hAnsiTheme="minorHAnsi" w:cstheme="minorHAnsi"/>
                      <w:szCs w:val="24"/>
                    </w:rPr>
                  </w:pPr>
                  <w:r>
                    <w:rPr>
                      <w:rFonts w:asciiTheme="minorHAnsi" w:hAnsiTheme="minorHAnsi" w:cstheme="minorHAnsi"/>
                      <w:szCs w:val="24"/>
                    </w:rPr>
                    <w:t>0.526</w:t>
                  </w:r>
                </w:p>
              </w:tc>
              <w:tc>
                <w:tcPr>
                  <w:tcW w:w="1559" w:type="dxa"/>
                </w:tcPr>
                <w:p w:rsidR="005F1E91" w:rsidRPr="00844997" w:rsidRDefault="00A56AF2" w:rsidP="00A56AF2">
                  <w:pPr>
                    <w:jc w:val="right"/>
                    <w:rPr>
                      <w:rFonts w:asciiTheme="minorHAnsi" w:hAnsiTheme="minorHAnsi" w:cstheme="minorHAnsi"/>
                      <w:szCs w:val="24"/>
                    </w:rPr>
                  </w:pPr>
                  <w:r>
                    <w:rPr>
                      <w:rFonts w:asciiTheme="minorHAnsi" w:hAnsiTheme="minorHAnsi" w:cstheme="minorHAnsi"/>
                      <w:szCs w:val="24"/>
                    </w:rPr>
                    <w:t>7.1</w:t>
                  </w:r>
                </w:p>
              </w:tc>
              <w:tc>
                <w:tcPr>
                  <w:tcW w:w="1559" w:type="dxa"/>
                </w:tcPr>
                <w:p w:rsidR="005F1E91" w:rsidRPr="00844997" w:rsidRDefault="00A56AF2" w:rsidP="00A56AF2">
                  <w:pPr>
                    <w:jc w:val="right"/>
                    <w:rPr>
                      <w:rFonts w:asciiTheme="minorHAnsi" w:hAnsiTheme="minorHAnsi" w:cstheme="minorHAnsi"/>
                      <w:szCs w:val="24"/>
                    </w:rPr>
                  </w:pPr>
                  <w:r>
                    <w:rPr>
                      <w:rFonts w:asciiTheme="minorHAnsi" w:hAnsiTheme="minorHAnsi" w:cstheme="minorHAnsi"/>
                      <w:szCs w:val="24"/>
                    </w:rPr>
                    <w:t>9.584</w:t>
                  </w:r>
                </w:p>
              </w:tc>
              <w:tc>
                <w:tcPr>
                  <w:tcW w:w="1559" w:type="dxa"/>
                </w:tcPr>
                <w:p w:rsidR="005F1E91" w:rsidRPr="00844997" w:rsidRDefault="00A56AF2" w:rsidP="00A56AF2">
                  <w:pPr>
                    <w:jc w:val="right"/>
                    <w:rPr>
                      <w:rFonts w:asciiTheme="minorHAnsi" w:hAnsiTheme="minorHAnsi" w:cstheme="minorHAnsi"/>
                      <w:szCs w:val="24"/>
                    </w:rPr>
                  </w:pPr>
                  <w:r>
                    <w:rPr>
                      <w:rFonts w:asciiTheme="minorHAnsi" w:hAnsiTheme="minorHAnsi" w:cstheme="minorHAnsi"/>
                      <w:szCs w:val="24"/>
                    </w:rPr>
                    <w:t>17.531</w:t>
                  </w:r>
                </w:p>
              </w:tc>
            </w:tr>
            <w:tr w:rsidR="00362184" w:rsidRPr="00844997" w:rsidTr="005F1E91">
              <w:tc>
                <w:tcPr>
                  <w:tcW w:w="3397" w:type="dxa"/>
                </w:tcPr>
                <w:p w:rsidR="00362184" w:rsidRPr="00F62B81" w:rsidRDefault="00362184" w:rsidP="005F1E91">
                  <w:pPr>
                    <w:rPr>
                      <w:rFonts w:ascii="Arial" w:hAnsi="Arial" w:cs="Arial"/>
                      <w:sz w:val="22"/>
                      <w:szCs w:val="22"/>
                    </w:rPr>
                  </w:pPr>
                  <w:r w:rsidRPr="00F62B81">
                    <w:rPr>
                      <w:rFonts w:ascii="Arial" w:hAnsi="Arial" w:cs="Arial"/>
                      <w:sz w:val="22"/>
                      <w:szCs w:val="22"/>
                    </w:rPr>
                    <w:t xml:space="preserve">Actual State/Territory </w:t>
                  </w:r>
                  <w:r w:rsidRPr="00F62B81">
                    <w:rPr>
                      <w:rFonts w:ascii="Arial" w:hAnsi="Arial" w:cs="Arial"/>
                      <w:sz w:val="22"/>
                      <w:szCs w:val="22"/>
                    </w:rPr>
                    <w:br/>
                    <w:t xml:space="preserve">co-investment  </w:t>
                  </w:r>
                </w:p>
                <w:p w:rsidR="00362184" w:rsidRPr="00844997" w:rsidRDefault="00362184" w:rsidP="005F1E91">
                  <w:pPr>
                    <w:rPr>
                      <w:rFonts w:asciiTheme="minorHAnsi" w:hAnsiTheme="minorHAnsi" w:cstheme="minorHAnsi"/>
                      <w:szCs w:val="24"/>
                    </w:rPr>
                  </w:pPr>
                </w:p>
              </w:tc>
              <w:tc>
                <w:tcPr>
                  <w:tcW w:w="1560" w:type="dxa"/>
                </w:tcPr>
                <w:p w:rsidR="00362184" w:rsidRPr="00844997" w:rsidRDefault="00362184" w:rsidP="008664C5">
                  <w:pPr>
                    <w:jc w:val="right"/>
                    <w:rPr>
                      <w:rFonts w:asciiTheme="minorHAnsi" w:hAnsiTheme="minorHAnsi" w:cstheme="minorHAnsi"/>
                      <w:szCs w:val="24"/>
                    </w:rPr>
                  </w:pPr>
                  <w:r>
                    <w:rPr>
                      <w:rFonts w:asciiTheme="minorHAnsi" w:hAnsiTheme="minorHAnsi" w:cstheme="minorHAnsi"/>
                      <w:szCs w:val="24"/>
                    </w:rPr>
                    <w:t>0.526</w:t>
                  </w:r>
                </w:p>
              </w:tc>
              <w:tc>
                <w:tcPr>
                  <w:tcW w:w="1559" w:type="dxa"/>
                </w:tcPr>
                <w:p w:rsidR="00362184" w:rsidRPr="00844997" w:rsidRDefault="00362184" w:rsidP="008664C5">
                  <w:pPr>
                    <w:jc w:val="right"/>
                    <w:rPr>
                      <w:rFonts w:asciiTheme="minorHAnsi" w:hAnsiTheme="minorHAnsi" w:cstheme="minorHAnsi"/>
                      <w:szCs w:val="24"/>
                    </w:rPr>
                  </w:pPr>
                  <w:r>
                    <w:rPr>
                      <w:rFonts w:asciiTheme="minorHAnsi" w:hAnsiTheme="minorHAnsi" w:cstheme="minorHAnsi"/>
                      <w:szCs w:val="24"/>
                    </w:rPr>
                    <w:t>7.1</w:t>
                  </w:r>
                </w:p>
              </w:tc>
              <w:tc>
                <w:tcPr>
                  <w:tcW w:w="1559" w:type="dxa"/>
                </w:tcPr>
                <w:p w:rsidR="00362184" w:rsidRPr="00844997" w:rsidRDefault="00362184" w:rsidP="008664C5">
                  <w:pPr>
                    <w:jc w:val="right"/>
                    <w:rPr>
                      <w:rFonts w:asciiTheme="minorHAnsi" w:hAnsiTheme="minorHAnsi" w:cstheme="minorHAnsi"/>
                      <w:szCs w:val="24"/>
                    </w:rPr>
                  </w:pPr>
                  <w:r>
                    <w:rPr>
                      <w:rFonts w:asciiTheme="minorHAnsi" w:hAnsiTheme="minorHAnsi" w:cstheme="minorHAnsi"/>
                      <w:szCs w:val="24"/>
                    </w:rPr>
                    <w:t>9.584</w:t>
                  </w:r>
                </w:p>
              </w:tc>
              <w:tc>
                <w:tcPr>
                  <w:tcW w:w="1559" w:type="dxa"/>
                </w:tcPr>
                <w:p w:rsidR="00362184" w:rsidRPr="00844997" w:rsidRDefault="00362184" w:rsidP="008664C5">
                  <w:pPr>
                    <w:jc w:val="right"/>
                    <w:rPr>
                      <w:rFonts w:asciiTheme="minorHAnsi" w:hAnsiTheme="minorHAnsi" w:cstheme="minorHAnsi"/>
                      <w:szCs w:val="24"/>
                    </w:rPr>
                  </w:pPr>
                  <w:r>
                    <w:rPr>
                      <w:rFonts w:asciiTheme="minorHAnsi" w:hAnsiTheme="minorHAnsi" w:cstheme="minorHAnsi"/>
                      <w:szCs w:val="24"/>
                    </w:rPr>
                    <w:t>17.531</w:t>
                  </w:r>
                </w:p>
              </w:tc>
            </w:tr>
          </w:tbl>
          <w:p w:rsidR="00B50CF1" w:rsidRPr="00FA47EE" w:rsidRDefault="00FB07C3" w:rsidP="00B50CF1">
            <w:pPr>
              <w:rPr>
                <w:rFonts w:ascii="Arial" w:hAnsi="Arial" w:cs="Arial"/>
                <w:sz w:val="22"/>
                <w:szCs w:val="22"/>
              </w:rPr>
            </w:pPr>
            <w:r w:rsidRPr="00FA47EE">
              <w:rPr>
                <w:rFonts w:ascii="Arial" w:hAnsi="Arial" w:cs="Arial"/>
                <w:sz w:val="22"/>
                <w:szCs w:val="22"/>
              </w:rPr>
              <w:t xml:space="preserve">The </w:t>
            </w:r>
            <w:r w:rsidR="00983E86" w:rsidRPr="00FA47EE">
              <w:rPr>
                <w:rFonts w:ascii="Arial" w:hAnsi="Arial" w:cs="Arial"/>
                <w:sz w:val="22"/>
                <w:szCs w:val="22"/>
              </w:rPr>
              <w:t>Northern Territory</w:t>
            </w:r>
            <w:r w:rsidR="00B50CF1" w:rsidRPr="00FA47EE">
              <w:rPr>
                <w:rFonts w:ascii="Arial" w:hAnsi="Arial" w:cs="Arial"/>
                <w:sz w:val="22"/>
                <w:szCs w:val="22"/>
              </w:rPr>
              <w:t xml:space="preserve"> has met the co-investment obligation for the </w:t>
            </w:r>
            <w:r w:rsidR="00FD65EB" w:rsidRPr="00FA47EE">
              <w:rPr>
                <w:rFonts w:ascii="Arial" w:hAnsi="Arial" w:cs="Arial"/>
                <w:sz w:val="22"/>
                <w:szCs w:val="22"/>
              </w:rPr>
              <w:t>Low SES</w:t>
            </w:r>
            <w:r w:rsidR="00B50CF1" w:rsidRPr="00FA47EE">
              <w:rPr>
                <w:rFonts w:ascii="Arial" w:hAnsi="Arial" w:cs="Arial"/>
                <w:sz w:val="22"/>
                <w:szCs w:val="22"/>
              </w:rPr>
              <w:t xml:space="preserve"> </w:t>
            </w:r>
            <w:r w:rsidR="00FD65EB" w:rsidRPr="00FA47EE">
              <w:rPr>
                <w:rFonts w:ascii="Arial" w:hAnsi="Arial" w:cs="Arial"/>
                <w:sz w:val="22"/>
                <w:szCs w:val="22"/>
              </w:rPr>
              <w:t>School Communities National Par</w:t>
            </w:r>
            <w:r w:rsidR="00B50CF1" w:rsidRPr="00FA47EE">
              <w:rPr>
                <w:rFonts w:ascii="Arial" w:hAnsi="Arial" w:cs="Arial"/>
                <w:sz w:val="22"/>
                <w:szCs w:val="22"/>
              </w:rPr>
              <w:t>tnership for each of the financial years 2008-0</w:t>
            </w:r>
            <w:r w:rsidR="00A56AF2" w:rsidRPr="00FA47EE">
              <w:rPr>
                <w:rFonts w:ascii="Arial" w:hAnsi="Arial" w:cs="Arial"/>
                <w:sz w:val="22"/>
                <w:szCs w:val="22"/>
              </w:rPr>
              <w:t>9, 2009-10, 2010-11 and 2011-12.</w:t>
            </w:r>
          </w:p>
          <w:p w:rsidR="00B50CF1" w:rsidRDefault="00B50CF1" w:rsidP="00A56AF2">
            <w:pPr>
              <w:tabs>
                <w:tab w:val="left" w:pos="720"/>
                <w:tab w:val="left" w:pos="1440"/>
                <w:tab w:val="left" w:pos="2175"/>
              </w:tabs>
              <w:rPr>
                <w:rFonts w:asciiTheme="minorHAnsi" w:hAnsiTheme="minorHAnsi" w:cstheme="minorHAnsi"/>
                <w:b/>
              </w:rPr>
            </w:pPr>
          </w:p>
        </w:tc>
      </w:tr>
    </w:tbl>
    <w:p w:rsidR="005659C8" w:rsidRDefault="005659C8">
      <w:pPr>
        <w:rPr>
          <w:rFonts w:ascii="Arial" w:hAnsi="Arial" w:cs="Arial"/>
          <w:b/>
          <w:sz w:val="32"/>
          <w:szCs w:val="32"/>
          <w:shd w:val="clear" w:color="auto" w:fill="CCFFFF"/>
        </w:rPr>
      </w:pPr>
      <w:r>
        <w:rPr>
          <w:b/>
          <w:sz w:val="32"/>
          <w:szCs w:val="32"/>
          <w:shd w:val="clear" w:color="auto" w:fill="CCFFFF"/>
        </w:rPr>
        <w:br w:type="page"/>
      </w:r>
    </w:p>
    <w:p w:rsidR="005659C8" w:rsidRPr="006059F6" w:rsidRDefault="005659C8" w:rsidP="00BF51C2">
      <w:pPr>
        <w:pStyle w:val="Default"/>
        <w:jc w:val="center"/>
        <w:rPr>
          <w:b/>
          <w:color w:val="auto"/>
          <w:sz w:val="32"/>
          <w:szCs w:val="32"/>
          <w:shd w:val="clear" w:color="auto" w:fill="CCFFFF"/>
          <w:lang w:eastAsia="en-US"/>
        </w:rPr>
        <w:sectPr w:rsidR="005659C8" w:rsidRPr="006059F6" w:rsidSect="00C046F4">
          <w:footerReference w:type="default" r:id="rId34"/>
          <w:footerReference w:type="first" r:id="rId35"/>
          <w:pgSz w:w="11906" w:h="16838"/>
          <w:pgMar w:top="1440" w:right="851" w:bottom="851" w:left="851" w:header="709" w:footer="709" w:gutter="0"/>
          <w:pgNumType w:start="0"/>
          <w:cols w:space="708"/>
          <w:docGrid w:linePitch="360"/>
        </w:sectPr>
      </w:pPr>
    </w:p>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p>
    <w:tbl>
      <w:tblPr>
        <w:tblStyle w:val="TableGrid"/>
        <w:tblW w:w="15064" w:type="dxa"/>
        <w:tblInd w:w="-72" w:type="dxa"/>
        <w:tblLook w:val="01E0" w:firstRow="1" w:lastRow="1" w:firstColumn="1" w:lastColumn="1" w:noHBand="0" w:noVBand="0"/>
      </w:tblPr>
      <w:tblGrid>
        <w:gridCol w:w="15064"/>
      </w:tblGrid>
      <w:tr w:rsidR="00F349B5" w:rsidRPr="00335ACD" w:rsidTr="00F349B5">
        <w:trPr>
          <w:trHeight w:val="444"/>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F349B5" w:rsidRPr="005270AC" w:rsidRDefault="00F349B5" w:rsidP="00235F46">
            <w:pPr>
              <w:ind w:right="-131"/>
              <w:rPr>
                <w:rFonts w:ascii="Arial" w:hAnsi="Arial" w:cs="Arial"/>
                <w:sz w:val="22"/>
                <w:szCs w:val="22"/>
              </w:rPr>
            </w:pPr>
            <w:r w:rsidRPr="00335ACD">
              <w:rPr>
                <w:rFonts w:ascii="Calibri" w:hAnsi="Calibri"/>
                <w:b/>
                <w:sz w:val="32"/>
                <w:szCs w:val="32"/>
              </w:rPr>
              <w:t xml:space="preserve">  Section </w:t>
            </w:r>
            <w:r w:rsidR="00E8326B">
              <w:rPr>
                <w:rFonts w:ascii="Calibri" w:hAnsi="Calibri"/>
                <w:b/>
                <w:sz w:val="32"/>
                <w:szCs w:val="32"/>
              </w:rPr>
              <w:t>7</w:t>
            </w:r>
            <w:r w:rsidR="00B81AD8">
              <w:rPr>
                <w:rFonts w:ascii="Calibri" w:hAnsi="Calibri"/>
                <w:b/>
                <w:sz w:val="32"/>
                <w:szCs w:val="32"/>
              </w:rPr>
              <w:t xml:space="preserve"> </w:t>
            </w:r>
            <w:r w:rsidRPr="00335ACD">
              <w:rPr>
                <w:rFonts w:ascii="Calibri" w:hAnsi="Calibri"/>
                <w:b/>
                <w:sz w:val="32"/>
                <w:szCs w:val="32"/>
              </w:rPr>
              <w:t xml:space="preserve">– </w:t>
            </w:r>
            <w:r>
              <w:rPr>
                <w:rFonts w:ascii="Calibri" w:hAnsi="Calibri"/>
                <w:b/>
                <w:sz w:val="32"/>
                <w:szCs w:val="32"/>
              </w:rPr>
              <w:t>Milestone Reporting</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60A6B">
              <w:rPr>
                <w:rFonts w:ascii="Arial" w:hAnsi="Arial" w:cs="Arial"/>
                <w:sz w:val="22"/>
                <w:szCs w:val="22"/>
              </w:rPr>
              <w:t xml:space="preserve">                 </w:t>
            </w:r>
            <w:r>
              <w:rPr>
                <w:rFonts w:ascii="Calibri" w:hAnsi="Calibri" w:cs="Arial"/>
                <w:b/>
                <w:sz w:val="32"/>
                <w:szCs w:val="32"/>
              </w:rPr>
              <w:t xml:space="preserve">Low SES School Communities </w:t>
            </w:r>
            <w:r w:rsidRPr="005270AC">
              <w:rPr>
                <w:rFonts w:ascii="Calibri" w:hAnsi="Calibri" w:cs="Arial"/>
                <w:b/>
                <w:sz w:val="32"/>
                <w:szCs w:val="32"/>
              </w:rPr>
              <w:t>NP</w:t>
            </w:r>
          </w:p>
        </w:tc>
      </w:tr>
    </w:tbl>
    <w:p w:rsidR="00F349B5" w:rsidRDefault="00F349B5" w:rsidP="00F349B5">
      <w:pPr>
        <w:rPr>
          <w:rFonts w:ascii="Arial" w:hAnsi="Arial" w:cs="Arial"/>
          <w:sz w:val="22"/>
          <w:szCs w:val="22"/>
        </w:rPr>
      </w:pPr>
    </w:p>
    <w:tbl>
      <w:tblPr>
        <w:tblStyle w:val="TableGrid"/>
        <w:tblW w:w="15064" w:type="dxa"/>
        <w:tblInd w:w="-72" w:type="dxa"/>
        <w:tblLook w:val="01E0" w:firstRow="1" w:lastRow="1" w:firstColumn="1" w:lastColumn="1" w:noHBand="0" w:noVBand="0"/>
      </w:tblPr>
      <w:tblGrid>
        <w:gridCol w:w="5709"/>
        <w:gridCol w:w="2409"/>
        <w:gridCol w:w="6946"/>
      </w:tblGrid>
      <w:tr w:rsidR="002B1ACD" w:rsidRPr="005270AC" w:rsidTr="00F349B5">
        <w:trPr>
          <w:trHeight w:val="526"/>
        </w:trPr>
        <w:tc>
          <w:tcPr>
            <w:tcW w:w="15064" w:type="dxa"/>
            <w:gridSpan w:val="3"/>
            <w:tcBorders>
              <w:bottom w:val="single" w:sz="4" w:space="0" w:color="auto"/>
            </w:tcBorders>
            <w:shd w:val="clear" w:color="auto" w:fill="003366"/>
          </w:tcPr>
          <w:p w:rsidR="002B1ACD" w:rsidRPr="005270AC" w:rsidRDefault="002B1ACD" w:rsidP="008D0329">
            <w:pPr>
              <w:rPr>
                <w:rFonts w:ascii="Calibri" w:hAnsi="Calibri"/>
                <w:b/>
                <w:sz w:val="32"/>
                <w:szCs w:val="32"/>
              </w:rPr>
            </w:pPr>
            <w:r w:rsidRPr="005270AC">
              <w:rPr>
                <w:rFonts w:ascii="Calibri" w:hAnsi="Calibri"/>
                <w:b/>
                <w:sz w:val="32"/>
                <w:szCs w:val="32"/>
              </w:rPr>
              <w:t xml:space="preserve">Milestones in </w:t>
            </w:r>
            <w:r>
              <w:rPr>
                <w:rFonts w:ascii="Calibri" w:hAnsi="Calibri"/>
                <w:b/>
                <w:sz w:val="32"/>
                <w:szCs w:val="32"/>
              </w:rPr>
              <w:t>Annual</w:t>
            </w:r>
            <w:r w:rsidRPr="005270AC">
              <w:rPr>
                <w:rFonts w:ascii="Calibri" w:hAnsi="Calibri"/>
                <w:b/>
                <w:sz w:val="32"/>
                <w:szCs w:val="32"/>
              </w:rPr>
              <w:t xml:space="preserve"> Report - </w:t>
            </w:r>
            <w:r>
              <w:rPr>
                <w:rFonts w:ascii="Calibri" w:hAnsi="Calibri"/>
                <w:b/>
                <w:sz w:val="32"/>
                <w:szCs w:val="32"/>
              </w:rPr>
              <w:t>Achieved</w:t>
            </w:r>
            <w:r w:rsidRPr="005270AC">
              <w:rPr>
                <w:rFonts w:ascii="Calibri" w:hAnsi="Calibri"/>
                <w:b/>
                <w:sz w:val="32"/>
                <w:szCs w:val="32"/>
              </w:rPr>
              <w:t xml:space="preserve"> 1 January to 3</w:t>
            </w:r>
            <w:r>
              <w:rPr>
                <w:rFonts w:ascii="Calibri" w:hAnsi="Calibri"/>
                <w:b/>
                <w:sz w:val="32"/>
                <w:szCs w:val="32"/>
              </w:rPr>
              <w:t>1</w:t>
            </w:r>
            <w:r w:rsidRPr="005270AC">
              <w:rPr>
                <w:rFonts w:ascii="Calibri" w:hAnsi="Calibri"/>
                <w:b/>
                <w:sz w:val="32"/>
                <w:szCs w:val="32"/>
              </w:rPr>
              <w:t xml:space="preserve"> </w:t>
            </w:r>
            <w:r>
              <w:rPr>
                <w:rFonts w:ascii="Calibri" w:hAnsi="Calibri"/>
                <w:b/>
                <w:sz w:val="32"/>
                <w:szCs w:val="32"/>
              </w:rPr>
              <w:t>December</w:t>
            </w:r>
            <w:r w:rsidRPr="005270AC">
              <w:rPr>
                <w:rFonts w:ascii="Calibri" w:hAnsi="Calibri"/>
                <w:b/>
                <w:sz w:val="32"/>
                <w:szCs w:val="32"/>
              </w:rPr>
              <w:t xml:space="preserve"> </w:t>
            </w:r>
            <w:r>
              <w:rPr>
                <w:rFonts w:ascii="Calibri" w:hAnsi="Calibri"/>
                <w:b/>
                <w:sz w:val="32"/>
                <w:szCs w:val="32"/>
              </w:rPr>
              <w:t>2012</w:t>
            </w:r>
          </w:p>
        </w:tc>
      </w:tr>
      <w:tr w:rsidR="001537F6" w:rsidRPr="005270AC" w:rsidTr="007952BC">
        <w:tc>
          <w:tcPr>
            <w:tcW w:w="5709" w:type="dxa"/>
            <w:shd w:val="clear" w:color="auto" w:fill="D9D9D9"/>
          </w:tcPr>
          <w:p w:rsidR="001537F6" w:rsidRPr="005270AC" w:rsidRDefault="001537F6" w:rsidP="00F349B5">
            <w:pPr>
              <w:jc w:val="center"/>
              <w:rPr>
                <w:rFonts w:ascii="Calibri" w:hAnsi="Calibri" w:cs="Arial"/>
                <w:b/>
                <w:sz w:val="22"/>
                <w:szCs w:val="22"/>
              </w:rPr>
            </w:pPr>
            <w:r w:rsidRPr="005270AC">
              <w:rPr>
                <w:rFonts w:ascii="Calibri" w:hAnsi="Calibri" w:cs="Arial"/>
                <w:b/>
                <w:sz w:val="22"/>
                <w:szCs w:val="22"/>
              </w:rPr>
              <w:t>Milestone</w:t>
            </w:r>
          </w:p>
        </w:tc>
        <w:tc>
          <w:tcPr>
            <w:tcW w:w="2409" w:type="dxa"/>
            <w:shd w:val="clear" w:color="auto" w:fill="D9D9D9"/>
          </w:tcPr>
          <w:p w:rsidR="001537F6" w:rsidRPr="005270AC" w:rsidRDefault="001537F6" w:rsidP="00F349B5">
            <w:pPr>
              <w:jc w:val="center"/>
              <w:rPr>
                <w:rFonts w:ascii="Calibri" w:hAnsi="Calibri" w:cs="Arial"/>
                <w:b/>
                <w:sz w:val="22"/>
                <w:szCs w:val="22"/>
              </w:rPr>
            </w:pPr>
            <w:r>
              <w:rPr>
                <w:rFonts w:ascii="Calibri" w:hAnsi="Calibri" w:cs="Arial"/>
                <w:b/>
                <w:sz w:val="22"/>
                <w:szCs w:val="22"/>
              </w:rPr>
              <w:t>Milestone achievement</w:t>
            </w:r>
          </w:p>
        </w:tc>
        <w:tc>
          <w:tcPr>
            <w:tcW w:w="6946" w:type="dxa"/>
            <w:shd w:val="clear" w:color="auto" w:fill="D9D9D9"/>
          </w:tcPr>
          <w:p w:rsidR="001537F6" w:rsidRPr="005270AC" w:rsidRDefault="001537F6" w:rsidP="00F349B5">
            <w:pPr>
              <w:jc w:val="center"/>
              <w:rPr>
                <w:rFonts w:ascii="Calibri" w:hAnsi="Calibri" w:cs="Arial"/>
                <w:b/>
                <w:sz w:val="22"/>
                <w:szCs w:val="22"/>
              </w:rPr>
            </w:pPr>
            <w:r>
              <w:rPr>
                <w:rFonts w:ascii="Calibri" w:hAnsi="Calibri" w:cs="Arial"/>
                <w:b/>
                <w:sz w:val="22"/>
                <w:szCs w:val="22"/>
              </w:rPr>
              <w:t>Reasons for partial achievement and expected future progress</w:t>
            </w:r>
          </w:p>
        </w:tc>
      </w:tr>
      <w:tr w:rsidR="001537F6" w:rsidRPr="005270AC" w:rsidTr="007952BC">
        <w:tc>
          <w:tcPr>
            <w:tcW w:w="5709" w:type="dxa"/>
          </w:tcPr>
          <w:p w:rsidR="001537F6" w:rsidRPr="0033080C" w:rsidRDefault="001537F6" w:rsidP="00F349B5">
            <w:pPr>
              <w:rPr>
                <w:rFonts w:ascii="Arial" w:hAnsi="Arial" w:cs="Arial"/>
                <w:sz w:val="22"/>
                <w:szCs w:val="22"/>
                <w:highlight w:val="yellow"/>
              </w:rPr>
            </w:pPr>
            <w:r w:rsidRPr="0033080C">
              <w:rPr>
                <w:rFonts w:ascii="Arial" w:hAnsi="Arial" w:cs="Arial"/>
                <w:sz w:val="22"/>
                <w:szCs w:val="22"/>
              </w:rPr>
              <w:t>School Annual Reports for all SSNP schools with published school improvement plans explicitly identifying involvement in SSNP, relevant future activity and reporting on achievements and progress (as appropriate).</w:t>
            </w:r>
          </w:p>
        </w:tc>
        <w:tc>
          <w:tcPr>
            <w:tcW w:w="2409" w:type="dxa"/>
          </w:tcPr>
          <w:p w:rsidR="001537F6" w:rsidRPr="0033080C" w:rsidRDefault="00362184" w:rsidP="00F349B5">
            <w:pPr>
              <w:rPr>
                <w:rFonts w:ascii="Arial" w:hAnsi="Arial" w:cs="Arial"/>
                <w:sz w:val="22"/>
                <w:szCs w:val="22"/>
              </w:rPr>
            </w:pPr>
            <w:r w:rsidRPr="0033080C">
              <w:rPr>
                <w:rFonts w:ascii="Arial" w:hAnsi="Arial" w:cs="Arial"/>
                <w:sz w:val="22"/>
                <w:szCs w:val="22"/>
              </w:rPr>
              <w:t>Partially achieved.</w:t>
            </w:r>
          </w:p>
        </w:tc>
        <w:tc>
          <w:tcPr>
            <w:tcW w:w="6946" w:type="dxa"/>
          </w:tcPr>
          <w:p w:rsidR="001537F6" w:rsidRPr="0033080C" w:rsidRDefault="001A3BBF" w:rsidP="001A3BBF">
            <w:pPr>
              <w:rPr>
                <w:rFonts w:ascii="Arial" w:hAnsi="Arial" w:cs="Arial"/>
                <w:sz w:val="22"/>
                <w:szCs w:val="22"/>
              </w:rPr>
            </w:pPr>
            <w:r>
              <w:rPr>
                <w:rFonts w:ascii="Arial" w:hAnsi="Arial" w:cs="Arial"/>
                <w:sz w:val="22"/>
                <w:szCs w:val="22"/>
              </w:rPr>
              <w:t>Most school complete a school annual r</w:t>
            </w:r>
            <w:r w:rsidR="00362184" w:rsidRPr="0033080C">
              <w:rPr>
                <w:rFonts w:ascii="Arial" w:hAnsi="Arial" w:cs="Arial"/>
                <w:sz w:val="22"/>
                <w:szCs w:val="22"/>
              </w:rPr>
              <w:t>eport in Term One of the school year. Funding sources to schools are many and varied and work in ongoing through regional and system sup</w:t>
            </w:r>
            <w:r>
              <w:rPr>
                <w:rFonts w:ascii="Arial" w:hAnsi="Arial" w:cs="Arial"/>
                <w:sz w:val="22"/>
                <w:szCs w:val="22"/>
              </w:rPr>
              <w:t>port structures to ensure that school annual r</w:t>
            </w:r>
            <w:r w:rsidR="00362184" w:rsidRPr="0033080C">
              <w:rPr>
                <w:rFonts w:ascii="Arial" w:hAnsi="Arial" w:cs="Arial"/>
                <w:sz w:val="22"/>
                <w:szCs w:val="22"/>
              </w:rPr>
              <w:t xml:space="preserve">eports are completed for each school, </w:t>
            </w:r>
            <w:r>
              <w:rPr>
                <w:rFonts w:ascii="Arial" w:hAnsi="Arial" w:cs="Arial"/>
                <w:sz w:val="22"/>
                <w:szCs w:val="22"/>
              </w:rPr>
              <w:t xml:space="preserve">and </w:t>
            </w:r>
            <w:r w:rsidR="00362184" w:rsidRPr="0033080C">
              <w:rPr>
                <w:rFonts w:ascii="Arial" w:hAnsi="Arial" w:cs="Arial"/>
                <w:sz w:val="22"/>
                <w:szCs w:val="22"/>
              </w:rPr>
              <w:t>includ</w:t>
            </w:r>
            <w:r>
              <w:rPr>
                <w:rFonts w:ascii="Arial" w:hAnsi="Arial" w:cs="Arial"/>
                <w:sz w:val="22"/>
                <w:szCs w:val="22"/>
              </w:rPr>
              <w:t>e</w:t>
            </w:r>
            <w:r w:rsidR="00362184" w:rsidRPr="0033080C">
              <w:rPr>
                <w:rFonts w:ascii="Arial" w:hAnsi="Arial" w:cs="Arial"/>
                <w:sz w:val="22"/>
                <w:szCs w:val="22"/>
              </w:rPr>
              <w:t xml:space="preserve"> explicit links to SSNP initiatives.</w:t>
            </w:r>
          </w:p>
        </w:tc>
      </w:tr>
      <w:tr w:rsidR="001537F6" w:rsidRPr="005270AC" w:rsidTr="007952BC">
        <w:tc>
          <w:tcPr>
            <w:tcW w:w="5709" w:type="dxa"/>
          </w:tcPr>
          <w:p w:rsidR="001537F6" w:rsidRPr="0033080C" w:rsidRDefault="001537F6" w:rsidP="002B1ACD">
            <w:pPr>
              <w:rPr>
                <w:rFonts w:ascii="Arial" w:hAnsi="Arial" w:cs="Arial"/>
                <w:sz w:val="22"/>
                <w:szCs w:val="22"/>
                <w:highlight w:val="yellow"/>
              </w:rPr>
            </w:pPr>
            <w:r w:rsidRPr="0033080C">
              <w:rPr>
                <w:rFonts w:ascii="Arial" w:hAnsi="Arial" w:cs="Arial"/>
                <w:sz w:val="22"/>
                <w:szCs w:val="22"/>
              </w:rPr>
              <w:t>School improvement plans published for all schools involved in this National Partnership.</w:t>
            </w:r>
          </w:p>
        </w:tc>
        <w:tc>
          <w:tcPr>
            <w:tcW w:w="2409" w:type="dxa"/>
          </w:tcPr>
          <w:p w:rsidR="001537F6" w:rsidRPr="0033080C" w:rsidRDefault="00362184" w:rsidP="00F349B5">
            <w:pPr>
              <w:rPr>
                <w:rFonts w:ascii="Arial" w:hAnsi="Arial" w:cs="Arial"/>
                <w:sz w:val="22"/>
                <w:szCs w:val="22"/>
              </w:rPr>
            </w:pPr>
            <w:r w:rsidRPr="0033080C">
              <w:rPr>
                <w:rFonts w:ascii="Arial" w:hAnsi="Arial" w:cs="Arial"/>
                <w:sz w:val="22"/>
                <w:szCs w:val="22"/>
              </w:rPr>
              <w:t>Partially achieved.</w:t>
            </w:r>
          </w:p>
        </w:tc>
        <w:tc>
          <w:tcPr>
            <w:tcW w:w="6946" w:type="dxa"/>
          </w:tcPr>
          <w:p w:rsidR="00362184" w:rsidRPr="0033080C" w:rsidRDefault="00362184" w:rsidP="001A3BBF">
            <w:pPr>
              <w:rPr>
                <w:rFonts w:ascii="Arial" w:hAnsi="Arial" w:cs="Arial"/>
                <w:sz w:val="22"/>
                <w:szCs w:val="22"/>
              </w:rPr>
            </w:pPr>
            <w:r w:rsidRPr="0033080C">
              <w:rPr>
                <w:rFonts w:ascii="Arial" w:hAnsi="Arial" w:cs="Arial"/>
                <w:sz w:val="22"/>
                <w:szCs w:val="22"/>
              </w:rPr>
              <w:t>A majority of schools that receive direct support through the SSNP have progressed the completion and approval (through their local school council and regional office) of their school imp</w:t>
            </w:r>
            <w:r w:rsidR="001A3BBF">
              <w:rPr>
                <w:rFonts w:ascii="Arial" w:hAnsi="Arial" w:cs="Arial"/>
                <w:sz w:val="22"/>
                <w:szCs w:val="22"/>
              </w:rPr>
              <w:t>rovement</w:t>
            </w:r>
            <w:r w:rsidRPr="0033080C">
              <w:rPr>
                <w:rFonts w:ascii="Arial" w:hAnsi="Arial" w:cs="Arial"/>
                <w:sz w:val="22"/>
                <w:szCs w:val="22"/>
              </w:rPr>
              <w:t xml:space="preserve"> plan. Plans are published on the Department of Education and Children’s Services website as they become available (</w:t>
            </w:r>
            <w:hyperlink r:id="rId36" w:history="1">
              <w:r w:rsidRPr="0033080C">
                <w:rPr>
                  <w:rStyle w:val="Hyperlink"/>
                  <w:rFonts w:ascii="Arial" w:hAnsi="Arial" w:cs="Arial"/>
                  <w:color w:val="auto"/>
                  <w:sz w:val="22"/>
                  <w:szCs w:val="22"/>
                </w:rPr>
                <w:t>www.education.nt.gov.au/smarterschools</w:t>
              </w:r>
            </w:hyperlink>
            <w:r w:rsidRPr="0033080C">
              <w:rPr>
                <w:rFonts w:ascii="Arial" w:hAnsi="Arial" w:cs="Arial"/>
                <w:sz w:val="22"/>
                <w:szCs w:val="22"/>
              </w:rPr>
              <w:t>).</w:t>
            </w:r>
          </w:p>
        </w:tc>
      </w:tr>
      <w:tr w:rsidR="001537F6" w:rsidRPr="005270AC" w:rsidTr="007952BC">
        <w:tc>
          <w:tcPr>
            <w:tcW w:w="5709" w:type="dxa"/>
          </w:tcPr>
          <w:p w:rsidR="001537F6" w:rsidRPr="0033080C" w:rsidRDefault="001537F6" w:rsidP="002B1ACD">
            <w:pPr>
              <w:rPr>
                <w:rFonts w:ascii="Arial" w:hAnsi="Arial" w:cs="Arial"/>
                <w:sz w:val="22"/>
                <w:szCs w:val="22"/>
              </w:rPr>
            </w:pPr>
            <w:r w:rsidRPr="0033080C">
              <w:rPr>
                <w:rFonts w:ascii="Arial" w:hAnsi="Arial" w:cs="Arial"/>
                <w:sz w:val="22"/>
                <w:szCs w:val="22"/>
              </w:rPr>
              <w:t>RWSR, ERIS and EUS schools are accessing direct funding or being provided support to provide access to programs or services that target priority areas such as:</w:t>
            </w:r>
          </w:p>
          <w:p w:rsidR="001537F6" w:rsidRPr="0033080C" w:rsidRDefault="001537F6" w:rsidP="002B1ACD">
            <w:pPr>
              <w:rPr>
                <w:rFonts w:ascii="Arial" w:hAnsi="Arial" w:cs="Arial"/>
                <w:sz w:val="22"/>
                <w:szCs w:val="22"/>
              </w:rPr>
            </w:pPr>
            <w:r w:rsidRPr="0033080C">
              <w:rPr>
                <w:rFonts w:ascii="Arial" w:hAnsi="Arial" w:cs="Arial"/>
                <w:sz w:val="22"/>
                <w:szCs w:val="22"/>
              </w:rPr>
              <w:t>o Improving literacy and numeracy outcomes</w:t>
            </w:r>
          </w:p>
          <w:p w:rsidR="001537F6" w:rsidRPr="0033080C" w:rsidRDefault="001537F6" w:rsidP="002B1ACD">
            <w:pPr>
              <w:rPr>
                <w:rFonts w:ascii="Arial" w:hAnsi="Arial" w:cs="Arial"/>
                <w:sz w:val="22"/>
                <w:szCs w:val="22"/>
              </w:rPr>
            </w:pPr>
            <w:r w:rsidRPr="0033080C">
              <w:rPr>
                <w:rFonts w:ascii="Arial" w:hAnsi="Arial" w:cs="Arial"/>
                <w:sz w:val="22"/>
                <w:szCs w:val="22"/>
              </w:rPr>
              <w:t>o Enhanced community and family engagement</w:t>
            </w:r>
          </w:p>
          <w:p w:rsidR="001537F6" w:rsidRPr="0033080C" w:rsidRDefault="001537F6" w:rsidP="002B1ACD">
            <w:pPr>
              <w:rPr>
                <w:rFonts w:ascii="Arial" w:hAnsi="Arial" w:cs="Arial"/>
                <w:sz w:val="22"/>
                <w:szCs w:val="22"/>
              </w:rPr>
            </w:pPr>
            <w:r w:rsidRPr="0033080C">
              <w:rPr>
                <w:rFonts w:ascii="Arial" w:hAnsi="Arial" w:cs="Arial"/>
                <w:sz w:val="22"/>
                <w:szCs w:val="22"/>
              </w:rPr>
              <w:t>o Student attendance and engagement</w:t>
            </w:r>
          </w:p>
        </w:tc>
        <w:tc>
          <w:tcPr>
            <w:tcW w:w="2409" w:type="dxa"/>
          </w:tcPr>
          <w:p w:rsidR="001537F6" w:rsidRPr="0033080C" w:rsidRDefault="007952BC" w:rsidP="00F349B5">
            <w:pPr>
              <w:rPr>
                <w:rFonts w:ascii="Arial" w:hAnsi="Arial" w:cs="Arial"/>
                <w:sz w:val="22"/>
                <w:szCs w:val="22"/>
              </w:rPr>
            </w:pPr>
            <w:r w:rsidRPr="0033080C">
              <w:rPr>
                <w:rFonts w:ascii="Arial" w:hAnsi="Arial" w:cs="Arial"/>
                <w:sz w:val="22"/>
                <w:szCs w:val="22"/>
              </w:rPr>
              <w:t>Achieved.</w:t>
            </w:r>
          </w:p>
        </w:tc>
        <w:tc>
          <w:tcPr>
            <w:tcW w:w="6946" w:type="dxa"/>
          </w:tcPr>
          <w:p w:rsidR="001537F6" w:rsidRPr="0033080C" w:rsidRDefault="001537F6" w:rsidP="00F349B5">
            <w:pPr>
              <w:rPr>
                <w:rFonts w:ascii="Arial" w:hAnsi="Arial" w:cs="Arial"/>
                <w:sz w:val="22"/>
                <w:szCs w:val="22"/>
              </w:rPr>
            </w:pPr>
          </w:p>
        </w:tc>
      </w:tr>
      <w:tr w:rsidR="001537F6" w:rsidRPr="005270AC" w:rsidTr="007952BC">
        <w:tc>
          <w:tcPr>
            <w:tcW w:w="5709" w:type="dxa"/>
          </w:tcPr>
          <w:p w:rsidR="001537F6" w:rsidRPr="0033080C" w:rsidRDefault="001537F6" w:rsidP="002B1ACD">
            <w:pPr>
              <w:rPr>
                <w:rFonts w:ascii="Arial" w:hAnsi="Arial" w:cs="Arial"/>
                <w:sz w:val="22"/>
                <w:szCs w:val="22"/>
              </w:rPr>
            </w:pPr>
            <w:r w:rsidRPr="0033080C">
              <w:rPr>
                <w:rFonts w:ascii="Arial" w:hAnsi="Arial" w:cs="Arial"/>
                <w:sz w:val="22"/>
                <w:szCs w:val="22"/>
              </w:rPr>
              <w:t>All participating schools have access to regional/sectoral and/or system programs and/or services that to support delivery of reforms to enhance:</w:t>
            </w:r>
          </w:p>
          <w:p w:rsidR="001537F6" w:rsidRPr="0033080C" w:rsidRDefault="001537F6" w:rsidP="002B1ACD">
            <w:pPr>
              <w:rPr>
                <w:rFonts w:ascii="Arial" w:hAnsi="Arial" w:cs="Arial"/>
                <w:sz w:val="22"/>
                <w:szCs w:val="22"/>
              </w:rPr>
            </w:pPr>
            <w:r w:rsidRPr="0033080C">
              <w:rPr>
                <w:rFonts w:ascii="Arial" w:hAnsi="Arial" w:cs="Arial"/>
                <w:sz w:val="22"/>
                <w:szCs w:val="22"/>
              </w:rPr>
              <w:t>o family and community engagement</w:t>
            </w:r>
          </w:p>
          <w:p w:rsidR="001537F6" w:rsidRPr="0033080C" w:rsidRDefault="001537F6" w:rsidP="002B1ACD">
            <w:pPr>
              <w:rPr>
                <w:rFonts w:ascii="Arial" w:hAnsi="Arial" w:cs="Arial"/>
                <w:sz w:val="22"/>
                <w:szCs w:val="22"/>
              </w:rPr>
            </w:pPr>
            <w:r w:rsidRPr="0033080C">
              <w:rPr>
                <w:rFonts w:ascii="Arial" w:hAnsi="Arial" w:cs="Arial"/>
                <w:sz w:val="22"/>
                <w:szCs w:val="22"/>
              </w:rPr>
              <w:t>o student attendance and wellbeing</w:t>
            </w:r>
          </w:p>
          <w:p w:rsidR="001537F6" w:rsidRPr="0033080C" w:rsidRDefault="001537F6" w:rsidP="002B1ACD">
            <w:pPr>
              <w:rPr>
                <w:rFonts w:ascii="Arial" w:hAnsi="Arial" w:cs="Arial"/>
                <w:sz w:val="22"/>
                <w:szCs w:val="22"/>
              </w:rPr>
            </w:pPr>
            <w:r w:rsidRPr="0033080C">
              <w:rPr>
                <w:rFonts w:ascii="Arial" w:hAnsi="Arial" w:cs="Arial"/>
                <w:sz w:val="22"/>
                <w:szCs w:val="22"/>
              </w:rPr>
              <w:t>o flexible and innovative remote delivery.</w:t>
            </w:r>
          </w:p>
        </w:tc>
        <w:tc>
          <w:tcPr>
            <w:tcW w:w="2409" w:type="dxa"/>
          </w:tcPr>
          <w:p w:rsidR="001537F6" w:rsidRPr="0033080C" w:rsidRDefault="007952BC" w:rsidP="00F349B5">
            <w:pPr>
              <w:rPr>
                <w:rFonts w:ascii="Arial" w:hAnsi="Arial" w:cs="Arial"/>
                <w:sz w:val="22"/>
                <w:szCs w:val="22"/>
              </w:rPr>
            </w:pPr>
            <w:r w:rsidRPr="0033080C">
              <w:rPr>
                <w:rFonts w:ascii="Arial" w:hAnsi="Arial" w:cs="Arial"/>
                <w:sz w:val="22"/>
                <w:szCs w:val="22"/>
              </w:rPr>
              <w:t>Achieved.</w:t>
            </w:r>
          </w:p>
        </w:tc>
        <w:tc>
          <w:tcPr>
            <w:tcW w:w="6946" w:type="dxa"/>
          </w:tcPr>
          <w:p w:rsidR="001537F6" w:rsidRPr="0033080C" w:rsidRDefault="001537F6" w:rsidP="00F349B5">
            <w:pPr>
              <w:rPr>
                <w:rFonts w:ascii="Arial" w:hAnsi="Arial" w:cs="Arial"/>
                <w:sz w:val="22"/>
                <w:szCs w:val="22"/>
              </w:rPr>
            </w:pPr>
          </w:p>
        </w:tc>
      </w:tr>
    </w:tbl>
    <w:p w:rsidR="00B245C9" w:rsidRDefault="00B245C9" w:rsidP="00F349B5">
      <w:pPr>
        <w:rPr>
          <w:rFonts w:ascii="Arial" w:hAnsi="Arial" w:cs="Arial"/>
          <w:sz w:val="22"/>
          <w:szCs w:val="22"/>
        </w:rPr>
      </w:pPr>
    </w:p>
    <w:p w:rsidR="00B245C9" w:rsidRDefault="00B245C9">
      <w:pPr>
        <w:rPr>
          <w:rFonts w:ascii="Arial" w:hAnsi="Arial" w:cs="Arial"/>
          <w:sz w:val="22"/>
          <w:szCs w:val="22"/>
        </w:rPr>
      </w:pPr>
      <w:r>
        <w:rPr>
          <w:rFonts w:ascii="Arial" w:hAnsi="Arial" w:cs="Arial"/>
          <w:sz w:val="22"/>
          <w:szCs w:val="22"/>
        </w:rPr>
        <w:br w:type="page"/>
      </w:r>
    </w:p>
    <w:p w:rsidR="003A5CDF" w:rsidRDefault="003A5CDF" w:rsidP="003A5CDF">
      <w:pPr>
        <w:rPr>
          <w:rFonts w:ascii="Arial" w:hAnsi="Arial" w:cs="Arial"/>
          <w:sz w:val="22"/>
          <w:szCs w:val="22"/>
        </w:rPr>
      </w:pPr>
    </w:p>
    <w:tbl>
      <w:tblPr>
        <w:tblStyle w:val="TableGrid"/>
        <w:tblW w:w="15064" w:type="dxa"/>
        <w:tblInd w:w="-72" w:type="dxa"/>
        <w:tblLook w:val="01E0" w:firstRow="1" w:lastRow="1" w:firstColumn="1" w:lastColumn="1" w:noHBand="0" w:noVBand="0"/>
      </w:tblPr>
      <w:tblGrid>
        <w:gridCol w:w="15064"/>
      </w:tblGrid>
      <w:tr w:rsidR="003A5CDF" w:rsidRPr="00335ACD" w:rsidTr="008664C5">
        <w:trPr>
          <w:trHeight w:val="444"/>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3A5CDF" w:rsidRPr="005270AC" w:rsidRDefault="003A5CDF" w:rsidP="003A5CDF">
            <w:pPr>
              <w:ind w:right="-131"/>
              <w:rPr>
                <w:rFonts w:ascii="Arial" w:hAnsi="Arial" w:cs="Arial"/>
                <w:sz w:val="22"/>
                <w:szCs w:val="22"/>
              </w:rPr>
            </w:pPr>
            <w:r w:rsidRPr="00335ACD">
              <w:rPr>
                <w:rFonts w:ascii="Calibri" w:hAnsi="Calibri"/>
                <w:b/>
                <w:sz w:val="32"/>
                <w:szCs w:val="32"/>
              </w:rPr>
              <w:t xml:space="preserve">  Section </w:t>
            </w:r>
            <w:r>
              <w:rPr>
                <w:rFonts w:ascii="Calibri" w:hAnsi="Calibri"/>
                <w:b/>
                <w:sz w:val="32"/>
                <w:szCs w:val="32"/>
              </w:rPr>
              <w:t xml:space="preserve">7 </w:t>
            </w:r>
            <w:r w:rsidRPr="00335ACD">
              <w:rPr>
                <w:rFonts w:ascii="Calibri" w:hAnsi="Calibri"/>
                <w:b/>
                <w:sz w:val="32"/>
                <w:szCs w:val="32"/>
              </w:rPr>
              <w:t xml:space="preserve">– </w:t>
            </w:r>
            <w:r>
              <w:rPr>
                <w:rFonts w:ascii="Calibri" w:hAnsi="Calibri"/>
                <w:b/>
                <w:sz w:val="32"/>
                <w:szCs w:val="32"/>
              </w:rPr>
              <w:t>Milestone Reporting</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Calibri" w:hAnsi="Calibri" w:cs="Arial"/>
                <w:b/>
                <w:sz w:val="32"/>
                <w:szCs w:val="32"/>
              </w:rPr>
              <w:t xml:space="preserve">Improving Teacher Quality </w:t>
            </w:r>
            <w:r w:rsidRPr="005270AC">
              <w:rPr>
                <w:rFonts w:ascii="Calibri" w:hAnsi="Calibri" w:cs="Arial"/>
                <w:b/>
                <w:sz w:val="32"/>
                <w:szCs w:val="32"/>
              </w:rPr>
              <w:t>NP</w:t>
            </w:r>
          </w:p>
        </w:tc>
      </w:tr>
    </w:tbl>
    <w:p w:rsidR="003A5CDF" w:rsidRDefault="003A5CDF" w:rsidP="003A5CDF">
      <w:pPr>
        <w:rPr>
          <w:rFonts w:ascii="Arial" w:hAnsi="Arial" w:cs="Arial"/>
          <w:sz w:val="22"/>
          <w:szCs w:val="22"/>
        </w:rPr>
      </w:pPr>
      <w:r w:rsidRPr="006E3DFE">
        <w:rPr>
          <w:rFonts w:ascii="Arial" w:hAnsi="Arial" w:cs="Arial"/>
          <w:sz w:val="22"/>
          <w:szCs w:val="22"/>
        </w:rPr>
        <w:t>All milestones for Improving Teacher Quality under the Northern Territory’s Implementation Plan for Smarter Schools National Partnerships have been achieved.  The following milestones relate to the Implementation Plan for Principal Professional Development in the Northern Territory for the National Partnership Agreement on Improving Teacher Quality.</w:t>
      </w:r>
      <w:r>
        <w:rPr>
          <w:rFonts w:ascii="Arial" w:hAnsi="Arial" w:cs="Arial"/>
          <w:sz w:val="22"/>
          <w:szCs w:val="22"/>
        </w:rPr>
        <w:t xml:space="preserve"> </w:t>
      </w:r>
    </w:p>
    <w:p w:rsidR="003A5CDF" w:rsidRDefault="003A5CDF" w:rsidP="003A5CDF">
      <w:pPr>
        <w:rPr>
          <w:rFonts w:ascii="Arial" w:hAnsi="Arial" w:cs="Arial"/>
          <w:sz w:val="22"/>
          <w:szCs w:val="22"/>
        </w:rPr>
      </w:pPr>
    </w:p>
    <w:tbl>
      <w:tblPr>
        <w:tblStyle w:val="TableGrid"/>
        <w:tblW w:w="15064" w:type="dxa"/>
        <w:tblInd w:w="-72" w:type="dxa"/>
        <w:tblLook w:val="01E0" w:firstRow="1" w:lastRow="1" w:firstColumn="1" w:lastColumn="1" w:noHBand="0" w:noVBand="0"/>
      </w:tblPr>
      <w:tblGrid>
        <w:gridCol w:w="3866"/>
        <w:gridCol w:w="3260"/>
        <w:gridCol w:w="7938"/>
      </w:tblGrid>
      <w:tr w:rsidR="003A5CDF" w:rsidRPr="005270AC" w:rsidTr="008664C5">
        <w:trPr>
          <w:trHeight w:val="526"/>
        </w:trPr>
        <w:tc>
          <w:tcPr>
            <w:tcW w:w="15064" w:type="dxa"/>
            <w:gridSpan w:val="3"/>
            <w:tcBorders>
              <w:bottom w:val="single" w:sz="4" w:space="0" w:color="auto"/>
            </w:tcBorders>
            <w:shd w:val="clear" w:color="auto" w:fill="003366"/>
          </w:tcPr>
          <w:p w:rsidR="003A5CDF" w:rsidRPr="005270AC" w:rsidRDefault="003A5CDF" w:rsidP="003A5CDF">
            <w:pPr>
              <w:jc w:val="center"/>
              <w:rPr>
                <w:rFonts w:ascii="Calibri" w:hAnsi="Calibri"/>
                <w:b/>
                <w:sz w:val="32"/>
                <w:szCs w:val="32"/>
              </w:rPr>
            </w:pPr>
            <w:r w:rsidRPr="009051A5">
              <w:rPr>
                <w:rFonts w:ascii="Calibri" w:hAnsi="Calibri"/>
                <w:b/>
                <w:sz w:val="32"/>
                <w:szCs w:val="32"/>
              </w:rPr>
              <w:t>Principal Professional Development</w:t>
            </w:r>
          </w:p>
        </w:tc>
      </w:tr>
      <w:tr w:rsidR="003A5CDF" w:rsidRPr="005270AC" w:rsidTr="0033080C">
        <w:tc>
          <w:tcPr>
            <w:tcW w:w="3866" w:type="dxa"/>
            <w:shd w:val="clear" w:color="auto" w:fill="D9D9D9"/>
          </w:tcPr>
          <w:p w:rsidR="003A5CDF" w:rsidRPr="005270AC" w:rsidRDefault="003A5CDF" w:rsidP="008664C5">
            <w:pPr>
              <w:jc w:val="center"/>
              <w:rPr>
                <w:rFonts w:ascii="Calibri" w:hAnsi="Calibri" w:cs="Arial"/>
                <w:b/>
                <w:sz w:val="22"/>
                <w:szCs w:val="22"/>
              </w:rPr>
            </w:pPr>
            <w:r w:rsidRPr="003A5CDF">
              <w:rPr>
                <w:rFonts w:ascii="Calibri" w:hAnsi="Calibri" w:cs="Arial"/>
                <w:b/>
                <w:sz w:val="22"/>
                <w:szCs w:val="22"/>
              </w:rPr>
              <w:t>Description of Activity</w:t>
            </w:r>
          </w:p>
        </w:tc>
        <w:tc>
          <w:tcPr>
            <w:tcW w:w="3260" w:type="dxa"/>
            <w:shd w:val="clear" w:color="auto" w:fill="D9D9D9"/>
          </w:tcPr>
          <w:p w:rsidR="003A5CDF" w:rsidRPr="005270AC" w:rsidRDefault="003A5CDF" w:rsidP="003A5CDF">
            <w:pPr>
              <w:jc w:val="center"/>
              <w:rPr>
                <w:rFonts w:ascii="Calibri" w:hAnsi="Calibri" w:cs="Arial"/>
                <w:b/>
                <w:sz w:val="22"/>
                <w:szCs w:val="22"/>
              </w:rPr>
            </w:pPr>
            <w:r>
              <w:rPr>
                <w:rFonts w:ascii="Calibri" w:hAnsi="Calibri" w:cs="Arial"/>
                <w:b/>
                <w:sz w:val="22"/>
                <w:szCs w:val="22"/>
              </w:rPr>
              <w:t>Milestone 2012</w:t>
            </w:r>
          </w:p>
        </w:tc>
        <w:tc>
          <w:tcPr>
            <w:tcW w:w="7938" w:type="dxa"/>
            <w:shd w:val="clear" w:color="auto" w:fill="D9D9D9"/>
          </w:tcPr>
          <w:p w:rsidR="003A5CDF" w:rsidRPr="005270AC" w:rsidRDefault="003A5CDF" w:rsidP="008664C5">
            <w:pPr>
              <w:jc w:val="center"/>
              <w:rPr>
                <w:rFonts w:ascii="Calibri" w:hAnsi="Calibri" w:cs="Arial"/>
                <w:b/>
                <w:sz w:val="22"/>
                <w:szCs w:val="22"/>
              </w:rPr>
            </w:pPr>
            <w:r>
              <w:rPr>
                <w:rFonts w:ascii="Calibri" w:hAnsi="Calibri" w:cs="Arial"/>
                <w:b/>
                <w:sz w:val="22"/>
                <w:szCs w:val="22"/>
              </w:rPr>
              <w:t>Progress against milestone to date</w:t>
            </w:r>
          </w:p>
        </w:tc>
      </w:tr>
      <w:tr w:rsidR="003A5CDF" w:rsidRPr="00664CBD" w:rsidTr="0033080C">
        <w:tc>
          <w:tcPr>
            <w:tcW w:w="3866" w:type="dxa"/>
          </w:tcPr>
          <w:p w:rsidR="003A5CDF" w:rsidRPr="00664CBD" w:rsidRDefault="003A5CDF" w:rsidP="008664C5">
            <w:pPr>
              <w:rPr>
                <w:rFonts w:asciiTheme="minorHAnsi" w:hAnsiTheme="minorHAnsi" w:cstheme="minorHAnsi"/>
                <w:sz w:val="22"/>
                <w:szCs w:val="22"/>
              </w:rPr>
            </w:pPr>
            <w:r w:rsidRPr="00F62B81">
              <w:rPr>
                <w:rFonts w:ascii="Arial" w:hAnsi="Arial" w:cs="Arial"/>
                <w:sz w:val="22"/>
                <w:szCs w:val="22"/>
              </w:rPr>
              <w:t>Development of a school review mentoring program that aligns with the National Professional Standards for Principals and the Masters Review, to create high functioning teams that are able to provide appropriate mentoring and support to schools.</w:t>
            </w:r>
          </w:p>
        </w:tc>
        <w:tc>
          <w:tcPr>
            <w:tcW w:w="3260" w:type="dxa"/>
          </w:tcPr>
          <w:p w:rsidR="003A5CDF" w:rsidRPr="00664CBD" w:rsidRDefault="003A5CDF" w:rsidP="008664C5">
            <w:pPr>
              <w:rPr>
                <w:rFonts w:ascii="Calibri" w:hAnsi="Calibri" w:cs="Arial"/>
                <w:sz w:val="20"/>
              </w:rPr>
            </w:pPr>
            <w:r w:rsidRPr="00F62B81">
              <w:rPr>
                <w:rFonts w:ascii="Arial" w:hAnsi="Arial" w:cs="Arial"/>
                <w:sz w:val="22"/>
                <w:szCs w:val="22"/>
              </w:rPr>
              <w:t>School review facilitators to deliver training to 60 school leaders, principals and emerging leaders across all regions.</w:t>
            </w:r>
          </w:p>
        </w:tc>
        <w:tc>
          <w:tcPr>
            <w:tcW w:w="7938" w:type="dxa"/>
          </w:tcPr>
          <w:p w:rsidR="00E22EBD" w:rsidRPr="00F62B81" w:rsidRDefault="00E22EBD" w:rsidP="00E22EBD">
            <w:pPr>
              <w:rPr>
                <w:rFonts w:ascii="Arial" w:hAnsi="Arial" w:cs="Arial"/>
                <w:sz w:val="22"/>
                <w:szCs w:val="22"/>
              </w:rPr>
            </w:pPr>
            <w:r w:rsidRPr="00F62B81">
              <w:rPr>
                <w:rFonts w:ascii="Arial" w:hAnsi="Arial" w:cs="Arial"/>
                <w:sz w:val="22"/>
                <w:szCs w:val="22"/>
              </w:rPr>
              <w:t xml:space="preserve">In 2012, the government schools sector worked with the Queensland Department of Education, Training and Employment (DETE) to scope and develop a school review program relevant to the context and needs of Northern Territory schools. The program is similar to the ACER developed program for Queensland DETE and aligns with the National Professional Standards for Principals and findings in the Northern Territory’s Masters’ Review. </w:t>
            </w:r>
          </w:p>
          <w:p w:rsidR="00E22EBD" w:rsidRPr="00F62B81" w:rsidRDefault="00E22EBD" w:rsidP="00E22EBD">
            <w:pPr>
              <w:rPr>
                <w:rFonts w:ascii="Arial" w:hAnsi="Arial" w:cs="Arial"/>
                <w:sz w:val="22"/>
                <w:szCs w:val="22"/>
              </w:rPr>
            </w:pPr>
          </w:p>
          <w:p w:rsidR="00E22EBD" w:rsidRPr="00F62B81" w:rsidRDefault="00E22EBD" w:rsidP="00E22EBD">
            <w:pPr>
              <w:rPr>
                <w:rFonts w:ascii="Arial" w:hAnsi="Arial" w:cs="Arial"/>
                <w:sz w:val="22"/>
                <w:szCs w:val="22"/>
              </w:rPr>
            </w:pPr>
            <w:r w:rsidRPr="00F62B81">
              <w:rPr>
                <w:rFonts w:ascii="Arial" w:hAnsi="Arial" w:cs="Arial"/>
                <w:sz w:val="22"/>
                <w:szCs w:val="22"/>
              </w:rPr>
              <w:t xml:space="preserve">Two schools review programs were delivered </w:t>
            </w:r>
            <w:r w:rsidR="000D0DD0" w:rsidRPr="00F62B81">
              <w:rPr>
                <w:rFonts w:ascii="Arial" w:hAnsi="Arial" w:cs="Arial"/>
                <w:sz w:val="22"/>
                <w:szCs w:val="22"/>
              </w:rPr>
              <w:t xml:space="preserve">to 43 participants </w:t>
            </w:r>
            <w:r w:rsidR="00EE34A5" w:rsidRPr="00F62B81">
              <w:rPr>
                <w:rFonts w:ascii="Arial" w:hAnsi="Arial" w:cs="Arial"/>
                <w:sz w:val="22"/>
                <w:szCs w:val="22"/>
              </w:rPr>
              <w:t>-</w:t>
            </w:r>
            <w:r w:rsidRPr="00F62B81">
              <w:rPr>
                <w:rFonts w:ascii="Arial" w:hAnsi="Arial" w:cs="Arial"/>
                <w:sz w:val="22"/>
                <w:szCs w:val="22"/>
              </w:rPr>
              <w:t xml:space="preserve"> 33 high performing principals and 10 school directors across all government school regions. The program supports strong school review</w:t>
            </w:r>
            <w:r w:rsidR="00EE34A5" w:rsidRPr="00F62B81">
              <w:rPr>
                <w:rFonts w:ascii="Arial" w:hAnsi="Arial" w:cs="Arial"/>
                <w:sz w:val="22"/>
                <w:szCs w:val="22"/>
              </w:rPr>
              <w:t xml:space="preserve"> processes and school planning</w:t>
            </w:r>
            <w:r w:rsidRPr="00F62B81">
              <w:rPr>
                <w:rFonts w:ascii="Arial" w:hAnsi="Arial" w:cs="Arial"/>
                <w:sz w:val="22"/>
                <w:szCs w:val="22"/>
              </w:rPr>
              <w:t xml:space="preserve">. </w:t>
            </w:r>
          </w:p>
          <w:p w:rsidR="00E22EBD" w:rsidRPr="00F62B81" w:rsidRDefault="00E22EBD" w:rsidP="00E22EBD">
            <w:pPr>
              <w:rPr>
                <w:rFonts w:ascii="Arial" w:hAnsi="Arial" w:cs="Arial"/>
                <w:sz w:val="22"/>
                <w:szCs w:val="22"/>
              </w:rPr>
            </w:pPr>
          </w:p>
          <w:p w:rsidR="00664CBD" w:rsidRPr="00F62B81" w:rsidRDefault="00E22EBD" w:rsidP="00664CBD">
            <w:pPr>
              <w:rPr>
                <w:rFonts w:ascii="Arial" w:hAnsi="Arial" w:cs="Arial"/>
                <w:sz w:val="22"/>
                <w:szCs w:val="22"/>
              </w:rPr>
            </w:pPr>
            <w:r w:rsidRPr="00F62B81">
              <w:rPr>
                <w:rFonts w:ascii="Arial" w:hAnsi="Arial" w:cs="Arial"/>
                <w:sz w:val="22"/>
                <w:szCs w:val="22"/>
              </w:rPr>
              <w:t>School directors have participated in both school review programs and are providing mentoring and support to principals and school leadership teams to engage in strong school review, planning and implementation processes.</w:t>
            </w:r>
            <w:r w:rsidR="00EE34A5" w:rsidRPr="00F62B81">
              <w:rPr>
                <w:rFonts w:ascii="Arial" w:hAnsi="Arial" w:cs="Arial"/>
                <w:sz w:val="22"/>
                <w:szCs w:val="22"/>
              </w:rPr>
              <w:t xml:space="preserve"> </w:t>
            </w:r>
            <w:r w:rsidR="00362184">
              <w:rPr>
                <w:rFonts w:ascii="Arial" w:hAnsi="Arial" w:cs="Arial"/>
                <w:sz w:val="22"/>
                <w:szCs w:val="22"/>
              </w:rPr>
              <w:t>Thirty-six</w:t>
            </w:r>
            <w:r w:rsidR="00362184" w:rsidRPr="00F62B81">
              <w:rPr>
                <w:rFonts w:ascii="Arial" w:hAnsi="Arial" w:cs="Arial"/>
                <w:sz w:val="22"/>
                <w:szCs w:val="22"/>
              </w:rPr>
              <w:t xml:space="preserve"> </w:t>
            </w:r>
            <w:r w:rsidR="00664CBD" w:rsidRPr="00F62B81">
              <w:rPr>
                <w:rFonts w:ascii="Arial" w:hAnsi="Arial" w:cs="Arial"/>
                <w:sz w:val="22"/>
                <w:szCs w:val="22"/>
              </w:rPr>
              <w:t xml:space="preserve">school reviews </w:t>
            </w:r>
            <w:r w:rsidR="00EE34A5" w:rsidRPr="00F62B81">
              <w:rPr>
                <w:rFonts w:ascii="Arial" w:hAnsi="Arial" w:cs="Arial"/>
                <w:sz w:val="22"/>
                <w:szCs w:val="22"/>
              </w:rPr>
              <w:t>have been</w:t>
            </w:r>
            <w:r w:rsidR="00664CBD" w:rsidRPr="00F62B81">
              <w:rPr>
                <w:rFonts w:ascii="Arial" w:hAnsi="Arial" w:cs="Arial"/>
                <w:sz w:val="22"/>
                <w:szCs w:val="22"/>
              </w:rPr>
              <w:t xml:space="preserve"> conducted on a volunta</w:t>
            </w:r>
            <w:r w:rsidRPr="00F62B81">
              <w:rPr>
                <w:rFonts w:ascii="Arial" w:hAnsi="Arial" w:cs="Arial"/>
                <w:sz w:val="22"/>
                <w:szCs w:val="22"/>
              </w:rPr>
              <w:t>ry basis</w:t>
            </w:r>
            <w:r w:rsidR="00EE34A5" w:rsidRPr="00F62B81">
              <w:rPr>
                <w:rFonts w:ascii="Arial" w:hAnsi="Arial" w:cs="Arial"/>
                <w:sz w:val="22"/>
                <w:szCs w:val="22"/>
              </w:rPr>
              <w:t xml:space="preserve"> and i</w:t>
            </w:r>
            <w:r w:rsidRPr="00F62B81">
              <w:rPr>
                <w:rFonts w:ascii="Arial" w:hAnsi="Arial" w:cs="Arial"/>
                <w:sz w:val="22"/>
                <w:szCs w:val="22"/>
              </w:rPr>
              <w:t>n</w:t>
            </w:r>
            <w:r w:rsidR="000D0DD0" w:rsidRPr="00F62B81">
              <w:rPr>
                <w:rFonts w:ascii="Arial" w:hAnsi="Arial" w:cs="Arial"/>
                <w:sz w:val="22"/>
                <w:szCs w:val="22"/>
              </w:rPr>
              <w:t xml:space="preserve"> 2013,</w:t>
            </w:r>
            <w:r w:rsidR="00664CBD" w:rsidRPr="00F62B81">
              <w:rPr>
                <w:rFonts w:ascii="Arial" w:hAnsi="Arial" w:cs="Arial"/>
                <w:sz w:val="22"/>
                <w:szCs w:val="22"/>
              </w:rPr>
              <w:t xml:space="preserve"> school reviews will be mandated </w:t>
            </w:r>
            <w:r w:rsidRPr="00F62B81">
              <w:rPr>
                <w:rFonts w:ascii="Arial" w:hAnsi="Arial" w:cs="Arial"/>
                <w:sz w:val="22"/>
                <w:szCs w:val="22"/>
              </w:rPr>
              <w:t xml:space="preserve">for </w:t>
            </w:r>
            <w:r w:rsidR="00EE34A5" w:rsidRPr="00F62B81">
              <w:rPr>
                <w:rFonts w:ascii="Arial" w:hAnsi="Arial" w:cs="Arial"/>
                <w:sz w:val="22"/>
                <w:szCs w:val="22"/>
              </w:rPr>
              <w:t xml:space="preserve">all </w:t>
            </w:r>
            <w:r w:rsidRPr="00F62B81">
              <w:rPr>
                <w:rFonts w:ascii="Arial" w:hAnsi="Arial" w:cs="Arial"/>
                <w:sz w:val="22"/>
                <w:szCs w:val="22"/>
              </w:rPr>
              <w:t xml:space="preserve">government schools </w:t>
            </w:r>
            <w:r w:rsidR="00664CBD" w:rsidRPr="00F62B81">
              <w:rPr>
                <w:rFonts w:ascii="Arial" w:hAnsi="Arial" w:cs="Arial"/>
                <w:sz w:val="22"/>
                <w:szCs w:val="22"/>
              </w:rPr>
              <w:t xml:space="preserve">and </w:t>
            </w:r>
            <w:r w:rsidR="00EE34A5" w:rsidRPr="00F62B81">
              <w:rPr>
                <w:rFonts w:ascii="Arial" w:hAnsi="Arial" w:cs="Arial"/>
                <w:sz w:val="22"/>
                <w:szCs w:val="22"/>
              </w:rPr>
              <w:t xml:space="preserve">will be </w:t>
            </w:r>
            <w:r w:rsidR="00664CBD" w:rsidRPr="00F62B81">
              <w:rPr>
                <w:rFonts w:ascii="Arial" w:hAnsi="Arial" w:cs="Arial"/>
                <w:sz w:val="22"/>
                <w:szCs w:val="22"/>
              </w:rPr>
              <w:t>aligned with the renewal of the school's Improvement Plan.</w:t>
            </w:r>
          </w:p>
          <w:p w:rsidR="00664CBD" w:rsidRPr="00E22EBD" w:rsidRDefault="00664CBD" w:rsidP="00664CBD">
            <w:pPr>
              <w:rPr>
                <w:rFonts w:asciiTheme="minorHAnsi" w:hAnsiTheme="minorHAnsi" w:cs="Arial"/>
                <w:sz w:val="22"/>
              </w:rPr>
            </w:pPr>
          </w:p>
          <w:p w:rsidR="00664CBD" w:rsidRPr="00A31D83" w:rsidRDefault="00664CBD" w:rsidP="00664CBD">
            <w:pPr>
              <w:rPr>
                <w:rFonts w:ascii="Arial" w:hAnsi="Arial" w:cs="Arial"/>
                <w:sz w:val="22"/>
              </w:rPr>
            </w:pPr>
            <w:r w:rsidRPr="00A31D83">
              <w:rPr>
                <w:rFonts w:ascii="Arial" w:hAnsi="Arial" w:cs="Arial"/>
                <w:sz w:val="22"/>
              </w:rPr>
              <w:t>The school review process is the focus of the annual School Leaders' Confe</w:t>
            </w:r>
            <w:r w:rsidR="00EE34A5" w:rsidRPr="00A31D83">
              <w:rPr>
                <w:rFonts w:ascii="Arial" w:hAnsi="Arial" w:cs="Arial"/>
                <w:sz w:val="22"/>
              </w:rPr>
              <w:t xml:space="preserve">rence to be held in April 2013, which is </w:t>
            </w:r>
            <w:r w:rsidRPr="00A31D83">
              <w:rPr>
                <w:rFonts w:ascii="Arial" w:hAnsi="Arial" w:cs="Arial"/>
                <w:sz w:val="22"/>
              </w:rPr>
              <w:t>open to all 154 government school principals and their leadership teams. The Executive Directors and Directors School Performance will deliver the school review training with an emphasis on introducing the framework and ensuring a solid understanding of the matrix.</w:t>
            </w:r>
          </w:p>
          <w:p w:rsidR="00664CBD" w:rsidRPr="00A31D83" w:rsidRDefault="00664CBD" w:rsidP="00664CBD">
            <w:pPr>
              <w:rPr>
                <w:rFonts w:ascii="Arial" w:hAnsi="Arial" w:cs="Arial"/>
                <w:sz w:val="22"/>
              </w:rPr>
            </w:pPr>
          </w:p>
          <w:p w:rsidR="00664CBD" w:rsidRPr="00664CBD" w:rsidRDefault="00664CBD" w:rsidP="008664C5">
            <w:pPr>
              <w:rPr>
                <w:rFonts w:asciiTheme="minorHAnsi" w:hAnsiTheme="minorHAnsi" w:cs="Arial"/>
                <w:sz w:val="22"/>
              </w:rPr>
            </w:pPr>
            <w:r w:rsidRPr="00A31D83">
              <w:rPr>
                <w:rFonts w:ascii="Arial" w:hAnsi="Arial" w:cs="Arial"/>
                <w:sz w:val="22"/>
              </w:rPr>
              <w:t>To ensure a greater understanding of the clear expectations of the NT Department of Education and Children's Services in relation to improving the quality of educational services, training workshops will be offered to a broader audience later in 2013. It is expected this will include specialist teachers, regional support staff and business managers.</w:t>
            </w:r>
          </w:p>
        </w:tc>
      </w:tr>
    </w:tbl>
    <w:p w:rsidR="00107EF5" w:rsidRDefault="00107EF5">
      <w:pPr>
        <w:rPr>
          <w:rFonts w:ascii="Arial" w:hAnsi="Arial" w:cs="Arial"/>
          <w:sz w:val="22"/>
          <w:szCs w:val="22"/>
        </w:rPr>
      </w:pPr>
      <w:r>
        <w:rPr>
          <w:rFonts w:ascii="Arial" w:hAnsi="Arial" w:cs="Arial"/>
          <w:sz w:val="22"/>
          <w:szCs w:val="22"/>
        </w:rPr>
        <w:br w:type="page"/>
      </w:r>
    </w:p>
    <w:p w:rsidR="00107EF5" w:rsidRDefault="00107EF5" w:rsidP="00F349B5">
      <w:pPr>
        <w:rPr>
          <w:rFonts w:ascii="Arial" w:hAnsi="Arial" w:cs="Arial"/>
          <w:sz w:val="22"/>
          <w:szCs w:val="22"/>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1"/>
      </w:tblGrid>
      <w:tr w:rsidR="003549E2" w:rsidRPr="006059F6" w:rsidTr="00FC6EB5">
        <w:tc>
          <w:tcPr>
            <w:tcW w:w="15451" w:type="dxa"/>
            <w:shd w:val="clear" w:color="auto" w:fill="800000"/>
          </w:tcPr>
          <w:p w:rsidR="003549E2" w:rsidRPr="006059F6" w:rsidRDefault="003549E2" w:rsidP="00417E16">
            <w:pPr>
              <w:ind w:left="-108" w:right="-67"/>
              <w:rPr>
                <w:rFonts w:ascii="Arial" w:hAnsi="Arial" w:cs="Arial"/>
                <w:szCs w:val="22"/>
              </w:rPr>
            </w:pPr>
            <w:r>
              <w:br w:type="page"/>
            </w:r>
            <w:r w:rsidRPr="006059F6">
              <w:br w:type="page"/>
            </w:r>
            <w:r w:rsidRPr="006059F6">
              <w:rPr>
                <w:rFonts w:ascii="Calibri" w:hAnsi="Calibri"/>
                <w:b/>
                <w:sz w:val="32"/>
                <w:szCs w:val="32"/>
              </w:rPr>
              <w:t xml:space="preserve">  </w:t>
            </w:r>
            <w:r w:rsidRPr="004F375D">
              <w:rPr>
                <w:rFonts w:ascii="Calibri" w:hAnsi="Calibri"/>
                <w:b/>
                <w:sz w:val="32"/>
                <w:szCs w:val="32"/>
              </w:rPr>
              <w:t xml:space="preserve">Section </w:t>
            </w:r>
            <w:r w:rsidR="00E8326B">
              <w:rPr>
                <w:rFonts w:ascii="Calibri" w:hAnsi="Calibri"/>
                <w:b/>
                <w:sz w:val="32"/>
                <w:szCs w:val="32"/>
              </w:rPr>
              <w:t>8</w:t>
            </w:r>
            <w:r w:rsidR="00B81AD8" w:rsidRPr="004F375D">
              <w:rPr>
                <w:rFonts w:ascii="Calibri" w:hAnsi="Calibri"/>
                <w:b/>
                <w:sz w:val="32"/>
                <w:szCs w:val="32"/>
              </w:rPr>
              <w:t xml:space="preserve"> </w:t>
            </w:r>
            <w:r w:rsidRPr="004F375D">
              <w:rPr>
                <w:rFonts w:ascii="Calibri" w:hAnsi="Calibri"/>
                <w:b/>
                <w:sz w:val="32"/>
                <w:szCs w:val="32"/>
              </w:rPr>
              <w:t>– Performance Indicators for Identified Cohorts</w:t>
            </w:r>
            <w:r w:rsidRPr="004F375D">
              <w:rPr>
                <w:rFonts w:ascii="Arial" w:hAnsi="Arial" w:cs="Arial"/>
                <w:sz w:val="22"/>
                <w:szCs w:val="22"/>
              </w:rPr>
              <w:tab/>
            </w:r>
            <w:r w:rsidRPr="004F375D">
              <w:rPr>
                <w:rFonts w:ascii="Arial" w:hAnsi="Arial" w:cs="Arial"/>
                <w:sz w:val="22"/>
                <w:szCs w:val="22"/>
              </w:rPr>
              <w:tab/>
            </w:r>
            <w:r w:rsidRPr="004F375D">
              <w:rPr>
                <w:rFonts w:ascii="Arial" w:hAnsi="Arial" w:cs="Arial"/>
                <w:sz w:val="22"/>
                <w:szCs w:val="22"/>
              </w:rPr>
              <w:tab/>
            </w:r>
            <w:r w:rsidRPr="004F375D">
              <w:rPr>
                <w:rFonts w:ascii="Calibri" w:hAnsi="Calibri" w:cs="Arial"/>
                <w:b/>
                <w:sz w:val="32"/>
                <w:szCs w:val="32"/>
              </w:rPr>
              <w:t>Low SES School Communities NP</w:t>
            </w:r>
          </w:p>
        </w:tc>
      </w:tr>
    </w:tbl>
    <w:p w:rsidR="002B7EC7" w:rsidRPr="00F62B81" w:rsidRDefault="002B7EC7" w:rsidP="002B7EC7">
      <w:pPr>
        <w:ind w:left="-709"/>
        <w:rPr>
          <w:rFonts w:ascii="Arial" w:hAnsi="Arial" w:cs="Arial"/>
          <w:bCs/>
          <w:szCs w:val="24"/>
        </w:rPr>
      </w:pPr>
      <w:r w:rsidRPr="00F62B81">
        <w:rPr>
          <w:rFonts w:ascii="Arial" w:hAnsi="Arial" w:cs="Arial"/>
          <w:bCs/>
          <w:szCs w:val="24"/>
        </w:rPr>
        <w:t>Clause 20 of the Low SES School Communities NP Agreement provides for reporting on outcomes for identified cohorts, where possible and appropriate. Identified cohorts include Indigenous students, students with a disability, students with other additional learning needs, students from a non-English speaking background, refugees and homeless students.</w:t>
      </w:r>
    </w:p>
    <w:tbl>
      <w:tblPr>
        <w:tblW w:w="15439" w:type="dxa"/>
        <w:tblInd w:w="-589" w:type="dxa"/>
        <w:tblLayout w:type="fixed"/>
        <w:tblLook w:val="04A0" w:firstRow="1" w:lastRow="0" w:firstColumn="1" w:lastColumn="0" w:noHBand="0" w:noVBand="1"/>
      </w:tblPr>
      <w:tblGrid>
        <w:gridCol w:w="1640"/>
        <w:gridCol w:w="960"/>
        <w:gridCol w:w="1216"/>
        <w:gridCol w:w="1276"/>
        <w:gridCol w:w="992"/>
        <w:gridCol w:w="1134"/>
        <w:gridCol w:w="992"/>
        <w:gridCol w:w="851"/>
        <w:gridCol w:w="708"/>
        <w:gridCol w:w="1276"/>
        <w:gridCol w:w="992"/>
        <w:gridCol w:w="993"/>
        <w:gridCol w:w="992"/>
        <w:gridCol w:w="850"/>
        <w:gridCol w:w="567"/>
      </w:tblGrid>
      <w:tr w:rsidR="008C2CAA" w:rsidRPr="00124CD5" w:rsidTr="008C2CAA">
        <w:trPr>
          <w:trHeight w:val="255"/>
        </w:trPr>
        <w:tc>
          <w:tcPr>
            <w:tcW w:w="3816" w:type="dxa"/>
            <w:gridSpan w:val="3"/>
            <w:tcBorders>
              <w:top w:val="single" w:sz="4" w:space="0" w:color="auto"/>
              <w:left w:val="single" w:sz="4" w:space="0" w:color="auto"/>
              <w:bottom w:val="single" w:sz="4" w:space="0" w:color="auto"/>
              <w:right w:val="single" w:sz="4" w:space="0" w:color="000000"/>
            </w:tcBorders>
            <w:shd w:val="clear" w:color="000000" w:fill="17365D"/>
            <w:noWrap/>
            <w:vAlign w:val="center"/>
          </w:tcPr>
          <w:p w:rsidR="008C2CAA" w:rsidRPr="00124CD5" w:rsidRDefault="008C2CAA" w:rsidP="008C2CAA">
            <w:pPr>
              <w:jc w:val="center"/>
              <w:rPr>
                <w:rFonts w:ascii="Arial" w:hAnsi="Arial" w:cs="Arial"/>
                <w:sz w:val="20"/>
                <w:lang w:eastAsia="en-AU"/>
              </w:rPr>
            </w:pPr>
          </w:p>
        </w:tc>
        <w:tc>
          <w:tcPr>
            <w:tcW w:w="5953" w:type="dxa"/>
            <w:gridSpan w:val="6"/>
            <w:tcBorders>
              <w:top w:val="single" w:sz="4" w:space="0" w:color="auto"/>
              <w:left w:val="nil"/>
              <w:bottom w:val="single" w:sz="4" w:space="0" w:color="auto"/>
              <w:right w:val="single" w:sz="4" w:space="0" w:color="000000"/>
            </w:tcBorders>
            <w:shd w:val="clear" w:color="000000" w:fill="17365D"/>
            <w:noWrap/>
            <w:vAlign w:val="center"/>
            <w:hideMark/>
          </w:tcPr>
          <w:p w:rsidR="008C2CAA" w:rsidRPr="00124CD5" w:rsidRDefault="008C2CAA" w:rsidP="005244DD">
            <w:pPr>
              <w:jc w:val="center"/>
              <w:rPr>
                <w:rFonts w:ascii="Arial" w:hAnsi="Arial" w:cs="Arial"/>
                <w:sz w:val="20"/>
                <w:lang w:eastAsia="en-AU"/>
              </w:rPr>
            </w:pPr>
            <w:r w:rsidRPr="00124CD5">
              <w:rPr>
                <w:rFonts w:ascii="Arial" w:hAnsi="Arial" w:cs="Arial"/>
                <w:sz w:val="20"/>
                <w:lang w:eastAsia="en-AU"/>
              </w:rPr>
              <w:t>2008 (baseline)</w:t>
            </w:r>
          </w:p>
        </w:tc>
        <w:tc>
          <w:tcPr>
            <w:tcW w:w="5670" w:type="dxa"/>
            <w:gridSpan w:val="6"/>
            <w:tcBorders>
              <w:top w:val="single" w:sz="4" w:space="0" w:color="auto"/>
              <w:left w:val="nil"/>
              <w:bottom w:val="single" w:sz="4" w:space="0" w:color="auto"/>
              <w:right w:val="single" w:sz="4" w:space="0" w:color="000000"/>
            </w:tcBorders>
            <w:shd w:val="clear" w:color="000000" w:fill="17365D"/>
            <w:noWrap/>
            <w:vAlign w:val="center"/>
            <w:hideMark/>
          </w:tcPr>
          <w:p w:rsidR="008C2CAA" w:rsidRPr="00124CD5" w:rsidRDefault="008C2CAA" w:rsidP="005244DD">
            <w:pPr>
              <w:jc w:val="center"/>
              <w:rPr>
                <w:rFonts w:ascii="Arial" w:hAnsi="Arial" w:cs="Arial"/>
                <w:sz w:val="20"/>
                <w:lang w:eastAsia="en-AU"/>
              </w:rPr>
            </w:pPr>
            <w:r w:rsidRPr="00124CD5">
              <w:rPr>
                <w:rFonts w:ascii="Arial" w:hAnsi="Arial" w:cs="Arial"/>
                <w:sz w:val="20"/>
                <w:lang w:eastAsia="en-AU"/>
              </w:rPr>
              <w:t>2012</w:t>
            </w:r>
          </w:p>
        </w:tc>
      </w:tr>
      <w:tr w:rsidR="008C2CAA" w:rsidTr="008C2CAA">
        <w:trPr>
          <w:trHeight w:val="525"/>
        </w:trPr>
        <w:tc>
          <w:tcPr>
            <w:tcW w:w="1640" w:type="dxa"/>
            <w:tcBorders>
              <w:top w:val="nil"/>
              <w:left w:val="single" w:sz="4" w:space="0" w:color="auto"/>
              <w:bottom w:val="single" w:sz="4" w:space="0" w:color="auto"/>
              <w:right w:val="single" w:sz="4" w:space="0" w:color="auto"/>
            </w:tcBorders>
            <w:shd w:val="clear" w:color="000000" w:fill="BFBFBF"/>
            <w:noWrap/>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Description</w:t>
            </w:r>
          </w:p>
        </w:tc>
        <w:tc>
          <w:tcPr>
            <w:tcW w:w="960"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Year level</w:t>
            </w:r>
          </w:p>
        </w:tc>
        <w:tc>
          <w:tcPr>
            <w:tcW w:w="1216" w:type="dxa"/>
            <w:tcBorders>
              <w:top w:val="nil"/>
              <w:left w:val="nil"/>
              <w:bottom w:val="single" w:sz="4" w:space="0" w:color="auto"/>
              <w:right w:val="single" w:sz="4" w:space="0" w:color="auto"/>
            </w:tcBorders>
            <w:shd w:val="clear" w:color="000000" w:fill="BFBFBF"/>
            <w:noWrap/>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Domain</w:t>
            </w:r>
          </w:p>
        </w:tc>
        <w:tc>
          <w:tcPr>
            <w:tcW w:w="1276"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Participation Rate (%)</w:t>
            </w:r>
          </w:p>
        </w:tc>
        <w:tc>
          <w:tcPr>
            <w:tcW w:w="992"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Exempt (%)</w:t>
            </w:r>
          </w:p>
        </w:tc>
        <w:tc>
          <w:tcPr>
            <w:tcW w:w="1134"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Band 1</w:t>
            </w:r>
          </w:p>
        </w:tc>
        <w:tc>
          <w:tcPr>
            <w:tcW w:w="992"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Band 2</w:t>
            </w:r>
          </w:p>
        </w:tc>
        <w:tc>
          <w:tcPr>
            <w:tcW w:w="1559" w:type="dxa"/>
            <w:gridSpan w:val="2"/>
            <w:tcBorders>
              <w:top w:val="single" w:sz="4" w:space="0" w:color="auto"/>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Mean Scale Score ± C.I.</w:t>
            </w:r>
          </w:p>
        </w:tc>
        <w:tc>
          <w:tcPr>
            <w:tcW w:w="1276"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Participation Rate (%)</w:t>
            </w:r>
          </w:p>
        </w:tc>
        <w:tc>
          <w:tcPr>
            <w:tcW w:w="992" w:type="dxa"/>
            <w:tcBorders>
              <w:top w:val="nil"/>
              <w:left w:val="nil"/>
              <w:bottom w:val="single" w:sz="4" w:space="0" w:color="auto"/>
              <w:right w:val="nil"/>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Exempt (%)</w:t>
            </w:r>
          </w:p>
        </w:tc>
        <w:tc>
          <w:tcPr>
            <w:tcW w:w="993" w:type="dxa"/>
            <w:tcBorders>
              <w:top w:val="nil"/>
              <w:left w:val="single" w:sz="4" w:space="0" w:color="auto"/>
              <w:bottom w:val="single" w:sz="4" w:space="0" w:color="auto"/>
              <w:right w:val="nil"/>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Band 1</w:t>
            </w:r>
          </w:p>
        </w:tc>
        <w:tc>
          <w:tcPr>
            <w:tcW w:w="992" w:type="dxa"/>
            <w:tcBorders>
              <w:top w:val="nil"/>
              <w:left w:val="single" w:sz="4" w:space="0" w:color="auto"/>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Band 2</w:t>
            </w:r>
          </w:p>
        </w:tc>
        <w:tc>
          <w:tcPr>
            <w:tcW w:w="1417" w:type="dxa"/>
            <w:gridSpan w:val="2"/>
            <w:tcBorders>
              <w:top w:val="single" w:sz="4" w:space="0" w:color="auto"/>
              <w:left w:val="nil"/>
              <w:bottom w:val="single" w:sz="4" w:space="0" w:color="auto"/>
              <w:right w:val="single" w:sz="4" w:space="0" w:color="000000"/>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Mean Scale Score ± C.I.</w:t>
            </w:r>
          </w:p>
        </w:tc>
      </w:tr>
      <w:tr w:rsidR="008C2CAA" w:rsidTr="008C2CAA">
        <w:trPr>
          <w:trHeight w:val="255"/>
        </w:trPr>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8C2CAA" w:rsidRDefault="008C2CAA" w:rsidP="005244DD">
            <w:pPr>
              <w:rPr>
                <w:rFonts w:ascii="Arial" w:hAnsi="Arial" w:cs="Arial"/>
                <w:sz w:val="16"/>
                <w:szCs w:val="16"/>
              </w:rPr>
            </w:pPr>
            <w:r>
              <w:rPr>
                <w:rFonts w:ascii="Arial" w:hAnsi="Arial" w:cs="Arial"/>
                <w:sz w:val="16"/>
                <w:szCs w:val="16"/>
                <w:lang w:eastAsia="en-AU"/>
              </w:rPr>
              <w:t xml:space="preserve">Percentage achievement of </w:t>
            </w:r>
            <w:r w:rsidRPr="00124CD5">
              <w:rPr>
                <w:rFonts w:ascii="Arial" w:hAnsi="Arial" w:cs="Arial"/>
                <w:b/>
                <w:sz w:val="16"/>
                <w:szCs w:val="16"/>
                <w:lang w:eastAsia="en-AU"/>
              </w:rPr>
              <w:t>ALL Students</w:t>
            </w:r>
            <w:r w:rsidRPr="00124CD5">
              <w:rPr>
                <w:rFonts w:ascii="Arial" w:hAnsi="Arial" w:cs="Arial"/>
                <w:sz w:val="16"/>
                <w:szCs w:val="16"/>
                <w:lang w:eastAsia="en-AU"/>
              </w:rPr>
              <w:t xml:space="preserve"> </w:t>
            </w:r>
            <w:r>
              <w:rPr>
                <w:rFonts w:ascii="Arial" w:hAnsi="Arial" w:cs="Arial"/>
                <w:sz w:val="16"/>
                <w:szCs w:val="16"/>
                <w:lang w:eastAsia="en-AU"/>
              </w:rPr>
              <w:t>in Low SES Participating Schools</w:t>
            </w: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3</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68.1%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0.7%</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61.3%</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17.2%</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233.5</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±8.7</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78.0%</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1.9%</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49.0%</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25.7%</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256.0</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±7.8</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70.7%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1.5%</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65.3%</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9.6%</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332.7</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±8.0</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79.3%</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1.7%</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68.3%</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9.6%</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317.3</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±8.5</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7</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65.3%</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0.3%</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50.4%</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13.6%</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423.4</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±8.0</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74.5%</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1.9%</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50.2%</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17.5%</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417.7</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±8.5</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9</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64.0%</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0.3%</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47.7%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11.3%</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484.5</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±9.2</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70.8%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3.1%</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47.7%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15.9%</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474.2</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±8.6</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3</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Numeracy</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70.4%</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0.6%</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45.5%</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17.7%</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288.7</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±5.6</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75.7%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2.0%</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51.6%</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20.3%</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262.7</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±6.3</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Numeracy</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72.3%</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1.5%</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54.1%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23.4%</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369.3</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±5.0</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75.7%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1.8%</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61.5%</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16.2%</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361.8</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±5.7</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7</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Numeracy</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67.9%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0.3%</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40.1%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24.9%</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457.1</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±5.6</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71.8%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2.4%</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45.1%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27.6%</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431.4</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±6.7</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9</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Numeracy</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63.0%</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0.3%</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42.4%</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19.4%</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512.1</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±7.0</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69.5%</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3.0%</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35.9%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29.7%</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CE4C2E" w:rsidRDefault="008C2CAA" w:rsidP="005244DD">
            <w:pPr>
              <w:jc w:val="center"/>
              <w:rPr>
                <w:rFonts w:ascii="Arial" w:hAnsi="Arial" w:cs="Arial"/>
                <w:sz w:val="16"/>
                <w:szCs w:val="16"/>
                <w:lang w:eastAsia="en-AU"/>
              </w:rPr>
            </w:pPr>
            <w:r w:rsidRPr="00CE4C2E">
              <w:rPr>
                <w:rFonts w:ascii="Arial" w:hAnsi="Arial" w:cs="Arial"/>
                <w:sz w:val="16"/>
                <w:szCs w:val="16"/>
                <w:lang w:eastAsia="en-AU"/>
              </w:rPr>
              <w:t>507.2</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±5.7</w:t>
            </w:r>
          </w:p>
        </w:tc>
      </w:tr>
      <w:tr w:rsidR="008C2CAA" w:rsidRPr="00124CD5" w:rsidTr="008C2CAA">
        <w:trPr>
          <w:trHeight w:val="255"/>
        </w:trPr>
        <w:tc>
          <w:tcPr>
            <w:tcW w:w="1640" w:type="dxa"/>
            <w:tcBorders>
              <w:top w:val="nil"/>
              <w:left w:val="single" w:sz="4" w:space="0" w:color="auto"/>
              <w:bottom w:val="single" w:sz="4" w:space="0" w:color="auto"/>
              <w:right w:val="single" w:sz="4" w:space="0" w:color="auto"/>
            </w:tcBorders>
            <w:shd w:val="clear" w:color="000000" w:fill="17365D"/>
            <w:noWrap/>
            <w:vAlign w:val="center"/>
            <w:hideMark/>
          </w:tcPr>
          <w:p w:rsidR="008C2CAA" w:rsidRDefault="008C2CAA" w:rsidP="005244DD">
            <w:pPr>
              <w:jc w:val="center"/>
              <w:rPr>
                <w:rFonts w:ascii="Arial" w:hAnsi="Arial" w:cs="Arial"/>
                <w:sz w:val="20"/>
                <w:lang w:eastAsia="en-AU"/>
              </w:rPr>
            </w:pPr>
            <w:r>
              <w:rPr>
                <w:rFonts w:ascii="Arial" w:hAnsi="Arial" w:cs="Arial"/>
                <w:sz w:val="20"/>
                <w:lang w:eastAsia="en-AU"/>
              </w:rPr>
              <w:t> </w:t>
            </w:r>
          </w:p>
        </w:tc>
        <w:tc>
          <w:tcPr>
            <w:tcW w:w="960" w:type="dxa"/>
            <w:tcBorders>
              <w:top w:val="nil"/>
              <w:left w:val="nil"/>
              <w:bottom w:val="single" w:sz="4" w:space="0" w:color="auto"/>
              <w:right w:val="single" w:sz="4" w:space="0" w:color="auto"/>
            </w:tcBorders>
            <w:shd w:val="clear" w:color="000000" w:fill="17365D"/>
            <w:hideMark/>
          </w:tcPr>
          <w:p w:rsidR="008C2CAA" w:rsidRDefault="008C2CAA" w:rsidP="005244DD">
            <w:pPr>
              <w:jc w:val="center"/>
              <w:rPr>
                <w:rFonts w:ascii="Arial" w:hAnsi="Arial" w:cs="Arial"/>
                <w:sz w:val="20"/>
                <w:lang w:eastAsia="en-AU"/>
              </w:rPr>
            </w:pPr>
            <w:r>
              <w:rPr>
                <w:rFonts w:ascii="Arial" w:hAnsi="Arial" w:cs="Arial"/>
                <w:sz w:val="20"/>
                <w:lang w:eastAsia="en-AU"/>
              </w:rPr>
              <w:t> </w:t>
            </w:r>
          </w:p>
        </w:tc>
        <w:tc>
          <w:tcPr>
            <w:tcW w:w="1216" w:type="dxa"/>
            <w:tcBorders>
              <w:top w:val="nil"/>
              <w:left w:val="nil"/>
              <w:bottom w:val="single" w:sz="4" w:space="0" w:color="auto"/>
              <w:right w:val="single" w:sz="4" w:space="0" w:color="auto"/>
            </w:tcBorders>
            <w:shd w:val="clear" w:color="000000" w:fill="17365D"/>
            <w:noWrap/>
            <w:hideMark/>
          </w:tcPr>
          <w:p w:rsidR="008C2CAA" w:rsidRDefault="008C2CAA" w:rsidP="005244DD">
            <w:pPr>
              <w:jc w:val="center"/>
              <w:rPr>
                <w:rFonts w:ascii="Arial" w:hAnsi="Arial" w:cs="Arial"/>
                <w:sz w:val="20"/>
                <w:lang w:eastAsia="en-AU"/>
              </w:rPr>
            </w:pPr>
            <w:r>
              <w:rPr>
                <w:rFonts w:ascii="Arial" w:hAnsi="Arial" w:cs="Arial"/>
                <w:sz w:val="20"/>
                <w:lang w:eastAsia="en-AU"/>
              </w:rPr>
              <w:t> </w:t>
            </w:r>
          </w:p>
        </w:tc>
        <w:tc>
          <w:tcPr>
            <w:tcW w:w="5953" w:type="dxa"/>
            <w:gridSpan w:val="6"/>
            <w:tcBorders>
              <w:top w:val="single" w:sz="4" w:space="0" w:color="auto"/>
              <w:left w:val="nil"/>
              <w:bottom w:val="single" w:sz="4" w:space="0" w:color="auto"/>
              <w:right w:val="single" w:sz="4" w:space="0" w:color="000000"/>
            </w:tcBorders>
            <w:shd w:val="clear" w:color="000000" w:fill="17365D"/>
            <w:noWrap/>
            <w:vAlign w:val="center"/>
            <w:hideMark/>
          </w:tcPr>
          <w:p w:rsidR="008C2CAA" w:rsidRPr="00124CD5" w:rsidRDefault="008C2CAA" w:rsidP="005244DD">
            <w:pPr>
              <w:jc w:val="center"/>
              <w:rPr>
                <w:rFonts w:ascii="Arial" w:hAnsi="Arial" w:cs="Arial"/>
                <w:sz w:val="20"/>
                <w:lang w:eastAsia="en-AU"/>
              </w:rPr>
            </w:pPr>
            <w:r w:rsidRPr="00124CD5">
              <w:rPr>
                <w:rFonts w:ascii="Arial" w:hAnsi="Arial" w:cs="Arial"/>
                <w:sz w:val="20"/>
                <w:lang w:eastAsia="en-AU"/>
              </w:rPr>
              <w:t>2008 (baseline)</w:t>
            </w:r>
          </w:p>
        </w:tc>
        <w:tc>
          <w:tcPr>
            <w:tcW w:w="5670" w:type="dxa"/>
            <w:gridSpan w:val="6"/>
            <w:tcBorders>
              <w:top w:val="single" w:sz="4" w:space="0" w:color="auto"/>
              <w:left w:val="nil"/>
              <w:bottom w:val="single" w:sz="4" w:space="0" w:color="auto"/>
              <w:right w:val="single" w:sz="4" w:space="0" w:color="000000"/>
            </w:tcBorders>
            <w:shd w:val="clear" w:color="000000" w:fill="17365D"/>
            <w:noWrap/>
            <w:vAlign w:val="center"/>
            <w:hideMark/>
          </w:tcPr>
          <w:p w:rsidR="008C2CAA" w:rsidRPr="00124CD5" w:rsidRDefault="008C2CAA" w:rsidP="005244DD">
            <w:pPr>
              <w:jc w:val="center"/>
              <w:rPr>
                <w:rFonts w:ascii="Arial" w:hAnsi="Arial" w:cs="Arial"/>
                <w:sz w:val="20"/>
                <w:lang w:eastAsia="en-AU"/>
              </w:rPr>
            </w:pPr>
            <w:r w:rsidRPr="00124CD5">
              <w:rPr>
                <w:rFonts w:ascii="Arial" w:hAnsi="Arial" w:cs="Arial"/>
                <w:sz w:val="20"/>
                <w:lang w:eastAsia="en-AU"/>
              </w:rPr>
              <w:t>2012</w:t>
            </w:r>
          </w:p>
        </w:tc>
      </w:tr>
      <w:tr w:rsidR="008C2CAA" w:rsidTr="008C2CAA">
        <w:trPr>
          <w:trHeight w:val="409"/>
        </w:trPr>
        <w:tc>
          <w:tcPr>
            <w:tcW w:w="1640" w:type="dxa"/>
            <w:tcBorders>
              <w:top w:val="nil"/>
              <w:left w:val="single" w:sz="4" w:space="0" w:color="auto"/>
              <w:bottom w:val="single" w:sz="4" w:space="0" w:color="auto"/>
              <w:right w:val="single" w:sz="4" w:space="0" w:color="auto"/>
            </w:tcBorders>
            <w:shd w:val="clear" w:color="000000" w:fill="BFBFBF"/>
            <w:noWrap/>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Description</w:t>
            </w:r>
          </w:p>
        </w:tc>
        <w:tc>
          <w:tcPr>
            <w:tcW w:w="960"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Year Level</w:t>
            </w:r>
          </w:p>
        </w:tc>
        <w:tc>
          <w:tcPr>
            <w:tcW w:w="1216" w:type="dxa"/>
            <w:tcBorders>
              <w:top w:val="nil"/>
              <w:left w:val="nil"/>
              <w:bottom w:val="single" w:sz="4" w:space="0" w:color="auto"/>
              <w:right w:val="single" w:sz="4" w:space="0" w:color="auto"/>
            </w:tcBorders>
            <w:shd w:val="clear" w:color="000000" w:fill="BFBFBF"/>
            <w:noWrap/>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Domain</w:t>
            </w:r>
          </w:p>
        </w:tc>
        <w:tc>
          <w:tcPr>
            <w:tcW w:w="1276"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Participation Rate (%)</w:t>
            </w:r>
          </w:p>
        </w:tc>
        <w:tc>
          <w:tcPr>
            <w:tcW w:w="992"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Exempt (%)</w:t>
            </w:r>
          </w:p>
        </w:tc>
        <w:tc>
          <w:tcPr>
            <w:tcW w:w="1134"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Band 1</w:t>
            </w:r>
          </w:p>
        </w:tc>
        <w:tc>
          <w:tcPr>
            <w:tcW w:w="992"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Band 2</w:t>
            </w:r>
          </w:p>
        </w:tc>
        <w:tc>
          <w:tcPr>
            <w:tcW w:w="1559" w:type="dxa"/>
            <w:gridSpan w:val="2"/>
            <w:tcBorders>
              <w:top w:val="single" w:sz="4" w:space="0" w:color="auto"/>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Mean Scale Score ± C.I.</w:t>
            </w:r>
          </w:p>
        </w:tc>
        <w:tc>
          <w:tcPr>
            <w:tcW w:w="1276"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Participation Rate (%)</w:t>
            </w:r>
          </w:p>
        </w:tc>
        <w:tc>
          <w:tcPr>
            <w:tcW w:w="992" w:type="dxa"/>
            <w:tcBorders>
              <w:top w:val="nil"/>
              <w:left w:val="nil"/>
              <w:bottom w:val="single" w:sz="4" w:space="0" w:color="auto"/>
              <w:right w:val="nil"/>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Exempt (%)</w:t>
            </w:r>
          </w:p>
        </w:tc>
        <w:tc>
          <w:tcPr>
            <w:tcW w:w="993" w:type="dxa"/>
            <w:tcBorders>
              <w:top w:val="nil"/>
              <w:left w:val="single" w:sz="4" w:space="0" w:color="auto"/>
              <w:bottom w:val="single" w:sz="4" w:space="0" w:color="auto"/>
              <w:right w:val="nil"/>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Band 1</w:t>
            </w:r>
          </w:p>
        </w:tc>
        <w:tc>
          <w:tcPr>
            <w:tcW w:w="992" w:type="dxa"/>
            <w:tcBorders>
              <w:top w:val="nil"/>
              <w:left w:val="single" w:sz="4" w:space="0" w:color="auto"/>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Band 2</w:t>
            </w:r>
          </w:p>
        </w:tc>
        <w:tc>
          <w:tcPr>
            <w:tcW w:w="1417" w:type="dxa"/>
            <w:gridSpan w:val="2"/>
            <w:tcBorders>
              <w:top w:val="single" w:sz="4" w:space="0" w:color="auto"/>
              <w:left w:val="nil"/>
              <w:bottom w:val="single" w:sz="4" w:space="0" w:color="auto"/>
              <w:right w:val="single" w:sz="4" w:space="0" w:color="000000"/>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Mean Scale Score ± C.I.</w:t>
            </w:r>
          </w:p>
        </w:tc>
      </w:tr>
      <w:tr w:rsidR="008C2CAA" w:rsidTr="008C2CAA">
        <w:trPr>
          <w:trHeight w:val="255"/>
        </w:trPr>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8C2CAA" w:rsidRDefault="008C2CAA" w:rsidP="005244DD">
            <w:pPr>
              <w:rPr>
                <w:rFonts w:ascii="Arial" w:hAnsi="Arial" w:cs="Arial"/>
                <w:sz w:val="16"/>
                <w:szCs w:val="16"/>
              </w:rPr>
            </w:pPr>
            <w:r>
              <w:rPr>
                <w:rFonts w:ascii="Arial" w:hAnsi="Arial" w:cs="Arial"/>
                <w:sz w:val="16"/>
                <w:szCs w:val="16"/>
                <w:lang w:eastAsia="en-AU"/>
              </w:rPr>
              <w:t xml:space="preserve">Percentage of achievement of </w:t>
            </w:r>
            <w:r w:rsidRPr="00124CD5">
              <w:rPr>
                <w:rFonts w:ascii="Arial" w:hAnsi="Arial" w:cs="Arial"/>
                <w:b/>
                <w:sz w:val="16"/>
                <w:szCs w:val="16"/>
                <w:lang w:eastAsia="en-AU"/>
              </w:rPr>
              <w:t>Indigenous Students</w:t>
            </w:r>
            <w:r w:rsidRPr="00124CD5">
              <w:rPr>
                <w:rFonts w:ascii="Arial" w:hAnsi="Arial" w:cs="Arial"/>
                <w:sz w:val="16"/>
                <w:szCs w:val="16"/>
                <w:lang w:eastAsia="en-AU"/>
              </w:rPr>
              <w:t xml:space="preserve"> </w:t>
            </w:r>
            <w:r>
              <w:rPr>
                <w:rFonts w:ascii="Arial" w:hAnsi="Arial" w:cs="Arial"/>
                <w:sz w:val="16"/>
                <w:szCs w:val="16"/>
                <w:lang w:eastAsia="en-AU"/>
              </w:rPr>
              <w:t>in Low SES Participating Schools</w:t>
            </w: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3</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62.9%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0.4%</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74.7%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17.2%</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191.8</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±8.4</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73.7%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1.7%</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60.8%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27.1%</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219.3</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±7.7</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65.1%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1.5%</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82.0%</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8.5%</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290.6</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±7.7</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75.8%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1.4%</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81.9%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8.5%</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280.9</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±8.5</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7</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57.0%</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0.5%</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77.3%</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12.8%</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357.6</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±7.9</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67.8%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2.1%</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68.6%</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20.1%</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365.5</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±8.6</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9</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53.0%</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0.5%</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78.0%</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12.8%</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408.2</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±9.7</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59.9%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4.6%</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74.2%</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12.7%</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407.9</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±9.6</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3</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Numeracy</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65.8%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0.4%</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57.7%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18.3%</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262.9</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±5.5</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70.9%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2.2%</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63.8%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21.2%</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233.2</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±6.1</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Numeracy</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67.1%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1.4%</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67.3%</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21.9%</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346.1</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±4.9</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71.8%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1.6%</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74.5%</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15.4%</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336.3</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±5.3</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7</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Numeracy</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60.4%</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0.5%</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61.3%</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27.1%</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412.0</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±4.9</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64.6%</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2.6%</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63.1%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28.7%</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389.3</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±6.6</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9</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rPr>
                <w:rFonts w:ascii="Arial" w:hAnsi="Arial" w:cs="Arial"/>
                <w:sz w:val="16"/>
                <w:szCs w:val="16"/>
                <w:lang w:eastAsia="en-AU"/>
              </w:rPr>
            </w:pPr>
            <w:r>
              <w:rPr>
                <w:rFonts w:ascii="Arial" w:hAnsi="Arial" w:cs="Arial"/>
                <w:sz w:val="16"/>
                <w:szCs w:val="16"/>
                <w:lang w:eastAsia="en-AU"/>
              </w:rPr>
              <w:t>Numeracy</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52.7%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0.5%</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68.8%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22.1%</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455.8</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±6.5</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58.6%</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4.7%</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56.6%</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31.2%</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464.1</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±5.4</w:t>
            </w:r>
          </w:p>
        </w:tc>
      </w:tr>
      <w:tr w:rsidR="008C2CAA" w:rsidRPr="00124CD5" w:rsidTr="008C2CAA">
        <w:trPr>
          <w:trHeight w:val="345"/>
        </w:trPr>
        <w:tc>
          <w:tcPr>
            <w:tcW w:w="1640" w:type="dxa"/>
            <w:tcBorders>
              <w:top w:val="nil"/>
              <w:left w:val="single" w:sz="4" w:space="0" w:color="auto"/>
              <w:bottom w:val="single" w:sz="4" w:space="0" w:color="auto"/>
              <w:right w:val="single" w:sz="4" w:space="0" w:color="auto"/>
            </w:tcBorders>
            <w:shd w:val="clear" w:color="000000" w:fill="17365D"/>
            <w:noWrap/>
            <w:vAlign w:val="center"/>
            <w:hideMark/>
          </w:tcPr>
          <w:p w:rsidR="008C2CAA" w:rsidRDefault="008C2CAA" w:rsidP="005244DD">
            <w:pPr>
              <w:jc w:val="center"/>
              <w:rPr>
                <w:rFonts w:ascii="Arial" w:hAnsi="Arial" w:cs="Arial"/>
                <w:sz w:val="20"/>
                <w:lang w:eastAsia="en-AU"/>
              </w:rPr>
            </w:pPr>
            <w:r>
              <w:rPr>
                <w:rFonts w:ascii="Arial" w:hAnsi="Arial" w:cs="Arial"/>
                <w:sz w:val="20"/>
                <w:lang w:eastAsia="en-AU"/>
              </w:rPr>
              <w:t> </w:t>
            </w:r>
          </w:p>
        </w:tc>
        <w:tc>
          <w:tcPr>
            <w:tcW w:w="960" w:type="dxa"/>
            <w:tcBorders>
              <w:top w:val="nil"/>
              <w:left w:val="nil"/>
              <w:bottom w:val="single" w:sz="4" w:space="0" w:color="auto"/>
              <w:right w:val="single" w:sz="4" w:space="0" w:color="auto"/>
            </w:tcBorders>
            <w:shd w:val="clear" w:color="000000" w:fill="17365D"/>
            <w:hideMark/>
          </w:tcPr>
          <w:p w:rsidR="008C2CAA" w:rsidRDefault="008C2CAA" w:rsidP="005244DD">
            <w:pPr>
              <w:jc w:val="center"/>
              <w:rPr>
                <w:rFonts w:ascii="Arial" w:hAnsi="Arial" w:cs="Arial"/>
                <w:sz w:val="20"/>
                <w:lang w:eastAsia="en-AU"/>
              </w:rPr>
            </w:pPr>
            <w:r>
              <w:rPr>
                <w:rFonts w:ascii="Arial" w:hAnsi="Arial" w:cs="Arial"/>
                <w:sz w:val="20"/>
                <w:lang w:eastAsia="en-AU"/>
              </w:rPr>
              <w:t> </w:t>
            </w:r>
          </w:p>
        </w:tc>
        <w:tc>
          <w:tcPr>
            <w:tcW w:w="1216" w:type="dxa"/>
            <w:tcBorders>
              <w:top w:val="nil"/>
              <w:left w:val="nil"/>
              <w:bottom w:val="single" w:sz="4" w:space="0" w:color="auto"/>
              <w:right w:val="single" w:sz="4" w:space="0" w:color="auto"/>
            </w:tcBorders>
            <w:shd w:val="clear" w:color="000000" w:fill="17365D"/>
            <w:noWrap/>
            <w:hideMark/>
          </w:tcPr>
          <w:p w:rsidR="008C2CAA" w:rsidRDefault="008C2CAA" w:rsidP="005244DD">
            <w:pPr>
              <w:jc w:val="center"/>
              <w:rPr>
                <w:rFonts w:ascii="Arial" w:hAnsi="Arial" w:cs="Arial"/>
                <w:sz w:val="20"/>
                <w:lang w:eastAsia="en-AU"/>
              </w:rPr>
            </w:pPr>
            <w:r>
              <w:rPr>
                <w:rFonts w:ascii="Arial" w:hAnsi="Arial" w:cs="Arial"/>
                <w:sz w:val="20"/>
                <w:lang w:eastAsia="en-AU"/>
              </w:rPr>
              <w:t> </w:t>
            </w:r>
          </w:p>
        </w:tc>
        <w:tc>
          <w:tcPr>
            <w:tcW w:w="5953" w:type="dxa"/>
            <w:gridSpan w:val="6"/>
            <w:tcBorders>
              <w:top w:val="single" w:sz="4" w:space="0" w:color="auto"/>
              <w:left w:val="nil"/>
              <w:bottom w:val="single" w:sz="4" w:space="0" w:color="auto"/>
              <w:right w:val="single" w:sz="4" w:space="0" w:color="000000"/>
            </w:tcBorders>
            <w:shd w:val="clear" w:color="000000" w:fill="17365D"/>
            <w:noWrap/>
            <w:vAlign w:val="center"/>
            <w:hideMark/>
          </w:tcPr>
          <w:p w:rsidR="008C2CAA" w:rsidRPr="00124CD5" w:rsidRDefault="008C2CAA" w:rsidP="005244DD">
            <w:pPr>
              <w:jc w:val="center"/>
              <w:rPr>
                <w:rFonts w:ascii="Arial" w:hAnsi="Arial" w:cs="Arial"/>
                <w:sz w:val="20"/>
                <w:lang w:eastAsia="en-AU"/>
              </w:rPr>
            </w:pPr>
            <w:r w:rsidRPr="00124CD5">
              <w:rPr>
                <w:rFonts w:ascii="Arial" w:hAnsi="Arial" w:cs="Arial"/>
                <w:sz w:val="20"/>
                <w:lang w:eastAsia="en-AU"/>
              </w:rPr>
              <w:t>2008 (baseline)</w:t>
            </w:r>
          </w:p>
        </w:tc>
        <w:tc>
          <w:tcPr>
            <w:tcW w:w="5670" w:type="dxa"/>
            <w:gridSpan w:val="6"/>
            <w:tcBorders>
              <w:top w:val="single" w:sz="4" w:space="0" w:color="auto"/>
              <w:left w:val="nil"/>
              <w:bottom w:val="single" w:sz="4" w:space="0" w:color="auto"/>
              <w:right w:val="single" w:sz="4" w:space="0" w:color="000000"/>
            </w:tcBorders>
            <w:shd w:val="clear" w:color="000000" w:fill="17365D"/>
            <w:noWrap/>
            <w:vAlign w:val="center"/>
            <w:hideMark/>
          </w:tcPr>
          <w:p w:rsidR="008C2CAA" w:rsidRPr="00124CD5" w:rsidRDefault="008C2CAA" w:rsidP="005244DD">
            <w:pPr>
              <w:jc w:val="center"/>
              <w:rPr>
                <w:rFonts w:ascii="Arial" w:hAnsi="Arial" w:cs="Arial"/>
                <w:sz w:val="20"/>
                <w:lang w:eastAsia="en-AU"/>
              </w:rPr>
            </w:pPr>
            <w:r w:rsidRPr="00124CD5">
              <w:rPr>
                <w:rFonts w:ascii="Arial" w:hAnsi="Arial" w:cs="Arial"/>
                <w:sz w:val="20"/>
                <w:lang w:eastAsia="en-AU"/>
              </w:rPr>
              <w:t>2012</w:t>
            </w:r>
          </w:p>
        </w:tc>
      </w:tr>
      <w:tr w:rsidR="008C2CAA" w:rsidTr="008C2CAA">
        <w:trPr>
          <w:trHeight w:val="409"/>
        </w:trPr>
        <w:tc>
          <w:tcPr>
            <w:tcW w:w="1640" w:type="dxa"/>
            <w:tcBorders>
              <w:top w:val="nil"/>
              <w:left w:val="single" w:sz="4" w:space="0" w:color="auto"/>
              <w:bottom w:val="single" w:sz="4" w:space="0" w:color="auto"/>
              <w:right w:val="single" w:sz="4" w:space="0" w:color="auto"/>
            </w:tcBorders>
            <w:shd w:val="clear" w:color="000000" w:fill="BFBFBF"/>
            <w:noWrap/>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Description</w:t>
            </w:r>
          </w:p>
        </w:tc>
        <w:tc>
          <w:tcPr>
            <w:tcW w:w="960"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Year Level</w:t>
            </w:r>
          </w:p>
        </w:tc>
        <w:tc>
          <w:tcPr>
            <w:tcW w:w="1216" w:type="dxa"/>
            <w:tcBorders>
              <w:top w:val="nil"/>
              <w:left w:val="nil"/>
              <w:bottom w:val="single" w:sz="4" w:space="0" w:color="auto"/>
              <w:right w:val="single" w:sz="4" w:space="0" w:color="auto"/>
            </w:tcBorders>
            <w:shd w:val="clear" w:color="000000" w:fill="BFBFBF"/>
            <w:noWrap/>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Domain</w:t>
            </w:r>
          </w:p>
        </w:tc>
        <w:tc>
          <w:tcPr>
            <w:tcW w:w="1276"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Participation Rate (%)</w:t>
            </w:r>
          </w:p>
        </w:tc>
        <w:tc>
          <w:tcPr>
            <w:tcW w:w="992"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Exempt (%)</w:t>
            </w:r>
          </w:p>
        </w:tc>
        <w:tc>
          <w:tcPr>
            <w:tcW w:w="1134"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Band 1</w:t>
            </w:r>
          </w:p>
        </w:tc>
        <w:tc>
          <w:tcPr>
            <w:tcW w:w="992"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 xml:space="preserve">Band 2 </w:t>
            </w:r>
          </w:p>
        </w:tc>
        <w:tc>
          <w:tcPr>
            <w:tcW w:w="1559" w:type="dxa"/>
            <w:gridSpan w:val="2"/>
            <w:tcBorders>
              <w:top w:val="single" w:sz="4" w:space="0" w:color="auto"/>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Mean Scale Score ± C.I.</w:t>
            </w:r>
          </w:p>
        </w:tc>
        <w:tc>
          <w:tcPr>
            <w:tcW w:w="1276" w:type="dxa"/>
            <w:tcBorders>
              <w:top w:val="nil"/>
              <w:left w:val="nil"/>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Participation Rate (%)</w:t>
            </w:r>
          </w:p>
        </w:tc>
        <w:tc>
          <w:tcPr>
            <w:tcW w:w="992" w:type="dxa"/>
            <w:tcBorders>
              <w:top w:val="nil"/>
              <w:left w:val="nil"/>
              <w:bottom w:val="single" w:sz="4" w:space="0" w:color="auto"/>
              <w:right w:val="nil"/>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Exempt (%)</w:t>
            </w:r>
          </w:p>
        </w:tc>
        <w:tc>
          <w:tcPr>
            <w:tcW w:w="993" w:type="dxa"/>
            <w:tcBorders>
              <w:top w:val="nil"/>
              <w:left w:val="single" w:sz="4" w:space="0" w:color="auto"/>
              <w:bottom w:val="single" w:sz="4" w:space="0" w:color="auto"/>
              <w:right w:val="nil"/>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Band 1</w:t>
            </w:r>
          </w:p>
        </w:tc>
        <w:tc>
          <w:tcPr>
            <w:tcW w:w="992" w:type="dxa"/>
            <w:tcBorders>
              <w:top w:val="nil"/>
              <w:left w:val="single" w:sz="4" w:space="0" w:color="auto"/>
              <w:bottom w:val="single" w:sz="4" w:space="0" w:color="auto"/>
              <w:right w:val="single" w:sz="4" w:space="0" w:color="auto"/>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Band 2</w:t>
            </w:r>
          </w:p>
        </w:tc>
        <w:tc>
          <w:tcPr>
            <w:tcW w:w="1417" w:type="dxa"/>
            <w:gridSpan w:val="2"/>
            <w:tcBorders>
              <w:top w:val="single" w:sz="4" w:space="0" w:color="auto"/>
              <w:left w:val="nil"/>
              <w:bottom w:val="single" w:sz="4" w:space="0" w:color="auto"/>
              <w:right w:val="single" w:sz="4" w:space="0" w:color="000000"/>
            </w:tcBorders>
            <w:shd w:val="clear" w:color="000000" w:fill="BFBFBF"/>
            <w:vAlign w:val="center"/>
            <w:hideMark/>
          </w:tcPr>
          <w:p w:rsidR="008C2CAA" w:rsidRDefault="008C2CAA" w:rsidP="005244DD">
            <w:pPr>
              <w:rPr>
                <w:rFonts w:ascii="Arial" w:hAnsi="Arial" w:cs="Arial"/>
                <w:b/>
                <w:bCs/>
                <w:sz w:val="16"/>
                <w:szCs w:val="16"/>
                <w:lang w:eastAsia="en-AU"/>
              </w:rPr>
            </w:pPr>
            <w:r>
              <w:rPr>
                <w:rFonts w:ascii="Arial" w:hAnsi="Arial" w:cs="Arial"/>
                <w:b/>
                <w:bCs/>
                <w:sz w:val="16"/>
                <w:szCs w:val="16"/>
                <w:lang w:eastAsia="en-AU"/>
              </w:rPr>
              <w:t>Mean Scale Score ± C.I.</w:t>
            </w:r>
          </w:p>
        </w:tc>
      </w:tr>
      <w:tr w:rsidR="008C2CAA" w:rsidTr="008C2CAA">
        <w:trPr>
          <w:trHeight w:val="255"/>
        </w:trPr>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8C2CAA" w:rsidRPr="00A31D83" w:rsidRDefault="008C2CAA" w:rsidP="005244DD">
            <w:pPr>
              <w:rPr>
                <w:rFonts w:ascii="Arial" w:hAnsi="Arial" w:cs="Arial"/>
                <w:sz w:val="16"/>
                <w:szCs w:val="16"/>
              </w:rPr>
            </w:pPr>
            <w:r w:rsidRPr="00A31D83">
              <w:rPr>
                <w:rFonts w:ascii="Arial" w:hAnsi="Arial" w:cs="Arial"/>
                <w:sz w:val="16"/>
                <w:szCs w:val="16"/>
                <w:lang w:eastAsia="en-AU"/>
              </w:rPr>
              <w:t>Percentage</w:t>
            </w:r>
            <w:r w:rsidRPr="00A31D83">
              <w:rPr>
                <w:rFonts w:ascii="Arial" w:hAnsi="Arial" w:cs="Arial"/>
                <w:sz w:val="16"/>
                <w:szCs w:val="16"/>
              </w:rPr>
              <w:t xml:space="preserve"> of achievement of </w:t>
            </w:r>
            <w:r w:rsidRPr="00A31D83">
              <w:rPr>
                <w:rFonts w:ascii="Arial" w:hAnsi="Arial" w:cs="Arial"/>
                <w:b/>
                <w:bCs/>
                <w:sz w:val="16"/>
                <w:szCs w:val="16"/>
              </w:rPr>
              <w:t xml:space="preserve">LBOTE Students </w:t>
            </w:r>
            <w:r w:rsidRPr="00A31D83">
              <w:rPr>
                <w:rFonts w:ascii="Arial" w:hAnsi="Arial" w:cs="Arial"/>
                <w:sz w:val="16"/>
                <w:szCs w:val="16"/>
              </w:rPr>
              <w:t>in Low SES Participating School</w:t>
            </w:r>
            <w:r w:rsidR="00B72407" w:rsidRPr="00362184">
              <w:rPr>
                <w:rFonts w:ascii="Arial" w:hAnsi="Arial" w:cs="Arial"/>
                <w:bCs/>
                <w:sz w:val="20"/>
                <w:vertAlign w:val="superscript"/>
              </w:rPr>
              <w:t>1</w:t>
            </w:r>
          </w:p>
        </w:tc>
        <w:tc>
          <w:tcPr>
            <w:tcW w:w="960" w:type="dxa"/>
            <w:tcBorders>
              <w:top w:val="nil"/>
              <w:left w:val="nil"/>
              <w:bottom w:val="single" w:sz="4" w:space="0" w:color="auto"/>
              <w:right w:val="single" w:sz="4" w:space="0" w:color="auto"/>
            </w:tcBorders>
            <w:shd w:val="clear" w:color="auto" w:fill="auto"/>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3</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rPr>
                <w:rFonts w:ascii="Arial" w:hAnsi="Arial" w:cs="Arial"/>
                <w:sz w:val="16"/>
                <w:szCs w:val="16"/>
                <w:lang w:eastAsia="en-AU"/>
              </w:rPr>
            </w:pPr>
            <w:r w:rsidRPr="00A31D83">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64.9%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1.2%</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14.9%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14.3%</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179.4</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±9.2</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362184" w:rsidRDefault="008C2CAA" w:rsidP="005244DD">
            <w:pPr>
              <w:jc w:val="center"/>
              <w:rPr>
                <w:rFonts w:ascii="Arial" w:hAnsi="Arial" w:cs="Arial"/>
                <w:sz w:val="16"/>
                <w:szCs w:val="16"/>
                <w:lang w:eastAsia="en-AU"/>
              </w:rPr>
            </w:pPr>
            <w:r w:rsidRPr="00362184">
              <w:rPr>
                <w:rFonts w:ascii="Arial" w:hAnsi="Arial" w:cs="Arial"/>
                <w:sz w:val="16"/>
                <w:szCs w:val="16"/>
                <w:lang w:eastAsia="en-AU"/>
              </w:rPr>
              <w:t>73.7%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1.9%</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60.1%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26.5%</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223.7</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±8.5</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Pr="00A31D83"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5</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rPr>
                <w:rFonts w:ascii="Arial" w:hAnsi="Arial" w:cs="Arial"/>
                <w:sz w:val="16"/>
                <w:szCs w:val="16"/>
                <w:lang w:eastAsia="en-AU"/>
              </w:rPr>
            </w:pPr>
            <w:r w:rsidRPr="00A31D83">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63.9%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0.6%</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6.2%</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6.0%</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281.5</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±9.3</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362184" w:rsidRDefault="008C2CAA" w:rsidP="005244DD">
            <w:pPr>
              <w:jc w:val="center"/>
              <w:rPr>
                <w:rFonts w:ascii="Arial" w:hAnsi="Arial" w:cs="Arial"/>
                <w:sz w:val="16"/>
                <w:szCs w:val="16"/>
                <w:lang w:eastAsia="en-AU"/>
              </w:rPr>
            </w:pPr>
            <w:r w:rsidRPr="00362184">
              <w:rPr>
                <w:rFonts w:ascii="Arial" w:hAnsi="Arial" w:cs="Arial"/>
                <w:sz w:val="16"/>
                <w:szCs w:val="16"/>
                <w:lang w:eastAsia="en-AU"/>
              </w:rPr>
              <w:t>76.0%</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1.8%</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83.2%</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7.2%</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278.1</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±9.3</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Pr="00A31D83"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7</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rPr>
                <w:rFonts w:ascii="Arial" w:hAnsi="Arial" w:cs="Arial"/>
                <w:sz w:val="16"/>
                <w:szCs w:val="16"/>
                <w:lang w:eastAsia="en-AU"/>
              </w:rPr>
            </w:pPr>
            <w:r w:rsidRPr="00A31D83">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57.4%</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0.8%</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15.1%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14.8%</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348.5</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±9.4</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362184" w:rsidRDefault="008C2CAA" w:rsidP="005244DD">
            <w:pPr>
              <w:jc w:val="center"/>
              <w:rPr>
                <w:rFonts w:ascii="Arial" w:hAnsi="Arial" w:cs="Arial"/>
                <w:sz w:val="16"/>
                <w:szCs w:val="16"/>
                <w:lang w:eastAsia="en-AU"/>
              </w:rPr>
            </w:pPr>
            <w:r w:rsidRPr="00362184">
              <w:rPr>
                <w:rFonts w:ascii="Arial" w:hAnsi="Arial" w:cs="Arial"/>
                <w:sz w:val="16"/>
                <w:szCs w:val="16"/>
                <w:lang w:eastAsia="en-AU"/>
              </w:rPr>
              <w:t>69.1%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2.1%</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70.1%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18.4%</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364.1</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±9.9</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Pr="00A31D83"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9</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rPr>
                <w:rFonts w:ascii="Arial" w:hAnsi="Arial" w:cs="Arial"/>
                <w:sz w:val="16"/>
                <w:szCs w:val="16"/>
                <w:lang w:eastAsia="en-AU"/>
              </w:rPr>
            </w:pPr>
            <w:r w:rsidRPr="00A31D83">
              <w:rPr>
                <w:rFonts w:ascii="Arial" w:hAnsi="Arial" w:cs="Arial"/>
                <w:sz w:val="16"/>
                <w:szCs w:val="16"/>
                <w:lang w:eastAsia="en-AU"/>
              </w:rPr>
              <w:t>Reading</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48.8%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0.0%</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14.4%</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14.4%</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410.8</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±15.5</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362184" w:rsidRDefault="008C2CAA" w:rsidP="005244DD">
            <w:pPr>
              <w:jc w:val="center"/>
              <w:rPr>
                <w:rFonts w:ascii="Arial" w:hAnsi="Arial" w:cs="Arial"/>
                <w:sz w:val="16"/>
                <w:szCs w:val="16"/>
                <w:lang w:eastAsia="en-AU"/>
              </w:rPr>
            </w:pPr>
            <w:r w:rsidRPr="00362184">
              <w:rPr>
                <w:rFonts w:ascii="Arial" w:hAnsi="Arial" w:cs="Arial"/>
                <w:sz w:val="16"/>
                <w:szCs w:val="16"/>
                <w:lang w:eastAsia="en-AU"/>
              </w:rPr>
              <w:t>60.0%</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4.2%</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74.8%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9.4%</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412.5</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±11.6</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Pr="00A31D83"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3</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rPr>
                <w:rFonts w:ascii="Arial" w:hAnsi="Arial" w:cs="Arial"/>
                <w:sz w:val="16"/>
                <w:szCs w:val="16"/>
                <w:lang w:eastAsia="en-AU"/>
              </w:rPr>
            </w:pPr>
            <w:r w:rsidRPr="00A31D83">
              <w:rPr>
                <w:rFonts w:ascii="Arial" w:hAnsi="Arial" w:cs="Arial"/>
                <w:sz w:val="16"/>
                <w:szCs w:val="16"/>
                <w:lang w:eastAsia="en-AU"/>
              </w:rPr>
              <w:t>Numeracy</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69.1%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1.1%</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18.1%</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18.0%</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254.7</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±6.1</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362184" w:rsidRDefault="008C2CAA" w:rsidP="005244DD">
            <w:pPr>
              <w:jc w:val="center"/>
              <w:rPr>
                <w:rFonts w:ascii="Arial" w:hAnsi="Arial" w:cs="Arial"/>
                <w:sz w:val="16"/>
                <w:szCs w:val="16"/>
                <w:lang w:eastAsia="en-AU"/>
              </w:rPr>
            </w:pPr>
            <w:r w:rsidRPr="00362184">
              <w:rPr>
                <w:rFonts w:ascii="Arial" w:hAnsi="Arial" w:cs="Arial"/>
                <w:sz w:val="16"/>
                <w:szCs w:val="16"/>
                <w:lang w:eastAsia="en-AU"/>
              </w:rPr>
              <w:t>70.8%</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2.0%</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63.7%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20.7%</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237.7</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±6.7</w:t>
            </w:r>
          </w:p>
        </w:tc>
      </w:tr>
      <w:tr w:rsidR="008C2CAA" w:rsidTr="008C2CAA">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Pr="00A31D83"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5</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rPr>
                <w:rFonts w:ascii="Arial" w:hAnsi="Arial" w:cs="Arial"/>
                <w:sz w:val="16"/>
                <w:szCs w:val="16"/>
                <w:lang w:eastAsia="en-AU"/>
              </w:rPr>
            </w:pPr>
            <w:r w:rsidRPr="00A31D83">
              <w:rPr>
                <w:rFonts w:ascii="Arial" w:hAnsi="Arial" w:cs="Arial"/>
                <w:sz w:val="16"/>
                <w:szCs w:val="16"/>
                <w:lang w:eastAsia="en-AU"/>
              </w:rPr>
              <w:t>Numeracy</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68.9%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0.6%</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19.2%</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19.1%</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339.3</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±6.0</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362184" w:rsidRDefault="008C2CAA" w:rsidP="005244DD">
            <w:pPr>
              <w:jc w:val="center"/>
              <w:rPr>
                <w:rFonts w:ascii="Arial" w:hAnsi="Arial" w:cs="Arial"/>
                <w:sz w:val="16"/>
                <w:szCs w:val="16"/>
                <w:lang w:eastAsia="en-AU"/>
              </w:rPr>
            </w:pPr>
            <w:r w:rsidRPr="00362184">
              <w:rPr>
                <w:rFonts w:ascii="Arial" w:hAnsi="Arial" w:cs="Arial"/>
                <w:sz w:val="16"/>
                <w:szCs w:val="16"/>
                <w:lang w:eastAsia="en-AU"/>
              </w:rPr>
              <w:t>71.7%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2.1%</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74.9%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15.0%</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337.9</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±5.9</w:t>
            </w:r>
          </w:p>
        </w:tc>
      </w:tr>
      <w:tr w:rsidR="008C2CAA" w:rsidTr="00A31D83">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Pr="00A31D83" w:rsidRDefault="008C2CAA" w:rsidP="005244DD">
            <w:pPr>
              <w:rPr>
                <w:rFonts w:ascii="Arial" w:hAnsi="Arial" w:cs="Arial"/>
                <w:sz w:val="16"/>
                <w:szCs w:val="16"/>
              </w:rPr>
            </w:pPr>
          </w:p>
        </w:tc>
        <w:tc>
          <w:tcPr>
            <w:tcW w:w="960" w:type="dxa"/>
            <w:tcBorders>
              <w:top w:val="nil"/>
              <w:left w:val="nil"/>
              <w:bottom w:val="single" w:sz="4" w:space="0" w:color="auto"/>
              <w:right w:val="single" w:sz="4" w:space="0" w:color="auto"/>
            </w:tcBorders>
            <w:shd w:val="clear" w:color="auto" w:fill="auto"/>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7</w:t>
            </w:r>
          </w:p>
        </w:tc>
        <w:tc>
          <w:tcPr>
            <w:tcW w:w="121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rPr>
                <w:rFonts w:ascii="Arial" w:hAnsi="Arial" w:cs="Arial"/>
                <w:sz w:val="16"/>
                <w:szCs w:val="16"/>
                <w:lang w:eastAsia="en-AU"/>
              </w:rPr>
            </w:pPr>
            <w:r w:rsidRPr="00A31D83">
              <w:rPr>
                <w:rFonts w:ascii="Arial" w:hAnsi="Arial" w:cs="Arial"/>
                <w:sz w:val="16"/>
                <w:szCs w:val="16"/>
                <w:lang w:eastAsia="en-AU"/>
              </w:rPr>
              <w:t>Numeracy</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60.2%</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0.7%</w:t>
            </w:r>
          </w:p>
        </w:tc>
        <w:tc>
          <w:tcPr>
            <w:tcW w:w="1134"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26.7%</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26.5%</w:t>
            </w:r>
          </w:p>
        </w:tc>
        <w:tc>
          <w:tcPr>
            <w:tcW w:w="851"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404.3</w:t>
            </w:r>
          </w:p>
        </w:tc>
        <w:tc>
          <w:tcPr>
            <w:tcW w:w="708" w:type="dxa"/>
            <w:tcBorders>
              <w:top w:val="nil"/>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±6.1</w:t>
            </w:r>
          </w:p>
        </w:tc>
        <w:tc>
          <w:tcPr>
            <w:tcW w:w="1276" w:type="dxa"/>
            <w:tcBorders>
              <w:top w:val="nil"/>
              <w:left w:val="nil"/>
              <w:bottom w:val="single" w:sz="4" w:space="0" w:color="auto"/>
              <w:right w:val="single" w:sz="4" w:space="0" w:color="auto"/>
            </w:tcBorders>
            <w:shd w:val="clear" w:color="auto" w:fill="auto"/>
            <w:noWrap/>
            <w:vAlign w:val="center"/>
            <w:hideMark/>
          </w:tcPr>
          <w:p w:rsidR="008C2CAA" w:rsidRPr="00362184" w:rsidRDefault="008C2CAA" w:rsidP="005244DD">
            <w:pPr>
              <w:jc w:val="center"/>
              <w:rPr>
                <w:rFonts w:ascii="Arial" w:hAnsi="Arial" w:cs="Arial"/>
                <w:sz w:val="16"/>
                <w:szCs w:val="16"/>
                <w:lang w:eastAsia="en-AU"/>
              </w:rPr>
            </w:pPr>
            <w:r w:rsidRPr="00362184">
              <w:rPr>
                <w:rFonts w:ascii="Arial" w:hAnsi="Arial" w:cs="Arial"/>
                <w:sz w:val="16"/>
                <w:szCs w:val="16"/>
                <w:lang w:eastAsia="en-AU"/>
              </w:rPr>
              <w:t>65.0%</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2.6%</w:t>
            </w:r>
          </w:p>
        </w:tc>
        <w:tc>
          <w:tcPr>
            <w:tcW w:w="993"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62.9%</w:t>
            </w:r>
          </w:p>
        </w:tc>
        <w:tc>
          <w:tcPr>
            <w:tcW w:w="992"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27.5%</w:t>
            </w:r>
          </w:p>
        </w:tc>
        <w:tc>
          <w:tcPr>
            <w:tcW w:w="850" w:type="dxa"/>
            <w:tcBorders>
              <w:top w:val="nil"/>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393.7</w:t>
            </w:r>
          </w:p>
        </w:tc>
        <w:tc>
          <w:tcPr>
            <w:tcW w:w="567" w:type="dxa"/>
            <w:tcBorders>
              <w:top w:val="nil"/>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±7.7</w:t>
            </w:r>
          </w:p>
        </w:tc>
      </w:tr>
      <w:tr w:rsidR="008C2CAA" w:rsidTr="00A31D83">
        <w:trPr>
          <w:trHeight w:val="255"/>
        </w:trPr>
        <w:tc>
          <w:tcPr>
            <w:tcW w:w="1640" w:type="dxa"/>
            <w:vMerge/>
            <w:tcBorders>
              <w:top w:val="nil"/>
              <w:left w:val="single" w:sz="4" w:space="0" w:color="auto"/>
              <w:bottom w:val="single" w:sz="4" w:space="0" w:color="auto"/>
              <w:right w:val="single" w:sz="4" w:space="0" w:color="auto"/>
            </w:tcBorders>
            <w:vAlign w:val="center"/>
            <w:hideMark/>
          </w:tcPr>
          <w:p w:rsidR="008C2CAA" w:rsidRPr="00A31D83" w:rsidRDefault="008C2CAA" w:rsidP="005244DD">
            <w:pPr>
              <w:rPr>
                <w:rFonts w:ascii="Arial" w:hAnsi="Arial" w:cs="Arial"/>
                <w:sz w:val="16"/>
                <w:szCs w:val="16"/>
              </w:rPr>
            </w:pP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9</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8C2CAA" w:rsidRPr="00A31D83" w:rsidRDefault="008C2CAA" w:rsidP="005244DD">
            <w:pPr>
              <w:rPr>
                <w:rFonts w:ascii="Arial" w:hAnsi="Arial" w:cs="Arial"/>
                <w:sz w:val="16"/>
                <w:szCs w:val="16"/>
                <w:lang w:eastAsia="en-AU"/>
              </w:rPr>
            </w:pPr>
            <w:r w:rsidRPr="00A31D83">
              <w:rPr>
                <w:rFonts w:ascii="Arial" w:hAnsi="Arial" w:cs="Arial"/>
                <w:sz w:val="16"/>
                <w:szCs w:val="16"/>
                <w:lang w:eastAsia="en-AU"/>
              </w:rPr>
              <w:t>Numeracy</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48.8%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25.6%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25.4%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462.6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C2CAA" w:rsidRPr="00A31D83" w:rsidRDefault="008C2CAA" w:rsidP="005244DD">
            <w:pPr>
              <w:jc w:val="center"/>
              <w:rPr>
                <w:rFonts w:ascii="Arial" w:hAnsi="Arial" w:cs="Arial"/>
                <w:sz w:val="16"/>
                <w:szCs w:val="16"/>
                <w:lang w:eastAsia="en-AU"/>
              </w:rPr>
            </w:pPr>
            <w:r w:rsidRPr="00A31D83">
              <w:rPr>
                <w:rFonts w:ascii="Arial" w:hAnsi="Arial" w:cs="Arial"/>
                <w:sz w:val="16"/>
                <w:szCs w:val="16"/>
                <w:lang w:eastAsia="en-AU"/>
              </w:rPr>
              <w:t>±9.6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C2CAA" w:rsidRPr="00362184" w:rsidRDefault="008C2CAA" w:rsidP="005244DD">
            <w:pPr>
              <w:jc w:val="center"/>
              <w:rPr>
                <w:rFonts w:ascii="Arial" w:hAnsi="Arial" w:cs="Arial"/>
                <w:sz w:val="16"/>
                <w:szCs w:val="16"/>
                <w:lang w:eastAsia="en-AU"/>
              </w:rPr>
            </w:pPr>
            <w:r w:rsidRPr="00362184">
              <w:rPr>
                <w:rFonts w:ascii="Arial" w:hAnsi="Arial" w:cs="Arial"/>
                <w:sz w:val="16"/>
                <w:szCs w:val="16"/>
                <w:lang w:eastAsia="en-AU"/>
              </w:rPr>
              <w:t>57.8%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4.4%</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56.1%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27.8%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C2CAA" w:rsidRPr="00530645" w:rsidRDefault="008C2CAA" w:rsidP="005244DD">
            <w:pPr>
              <w:jc w:val="center"/>
              <w:rPr>
                <w:rFonts w:ascii="Arial" w:hAnsi="Arial" w:cs="Arial"/>
                <w:sz w:val="16"/>
                <w:szCs w:val="16"/>
                <w:lang w:eastAsia="en-AU"/>
              </w:rPr>
            </w:pPr>
            <w:r w:rsidRPr="00530645">
              <w:rPr>
                <w:rFonts w:ascii="Arial" w:hAnsi="Arial" w:cs="Arial"/>
                <w:sz w:val="16"/>
                <w:szCs w:val="16"/>
                <w:lang w:eastAsia="en-AU"/>
              </w:rPr>
              <w:t>471.9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8C2CAA" w:rsidRDefault="008C2CAA" w:rsidP="005244DD">
            <w:pPr>
              <w:jc w:val="center"/>
              <w:rPr>
                <w:rFonts w:ascii="Arial" w:hAnsi="Arial" w:cs="Arial"/>
                <w:sz w:val="16"/>
                <w:szCs w:val="16"/>
                <w:lang w:eastAsia="en-AU"/>
              </w:rPr>
            </w:pPr>
            <w:r>
              <w:rPr>
                <w:rFonts w:ascii="Arial" w:hAnsi="Arial" w:cs="Arial"/>
                <w:sz w:val="16"/>
                <w:szCs w:val="16"/>
                <w:lang w:eastAsia="en-AU"/>
              </w:rPr>
              <w:t>±7.2</w:t>
            </w:r>
          </w:p>
        </w:tc>
      </w:tr>
      <w:tr w:rsidR="00B72407" w:rsidTr="00E41C9C">
        <w:trPr>
          <w:trHeight w:val="255"/>
        </w:trPr>
        <w:tc>
          <w:tcPr>
            <w:tcW w:w="15439" w:type="dxa"/>
            <w:gridSpan w:val="15"/>
            <w:tcBorders>
              <w:top w:val="nil"/>
              <w:left w:val="single" w:sz="4" w:space="0" w:color="auto"/>
              <w:bottom w:val="single" w:sz="4" w:space="0" w:color="auto"/>
              <w:right w:val="single" w:sz="4" w:space="0" w:color="auto"/>
            </w:tcBorders>
            <w:vAlign w:val="center"/>
          </w:tcPr>
          <w:p w:rsidR="00B72407" w:rsidRDefault="00B72407" w:rsidP="00A31D83">
            <w:pPr>
              <w:rPr>
                <w:rFonts w:ascii="Arial" w:hAnsi="Arial" w:cs="Arial"/>
                <w:sz w:val="16"/>
                <w:szCs w:val="16"/>
                <w:lang w:eastAsia="en-AU"/>
              </w:rPr>
            </w:pPr>
            <w:r w:rsidRPr="00EA6A1D">
              <w:rPr>
                <w:rFonts w:ascii="Arial" w:hAnsi="Arial" w:cs="Arial"/>
                <w:sz w:val="14"/>
                <w:szCs w:val="14"/>
                <w:vertAlign w:val="superscript"/>
              </w:rPr>
              <w:t>1</w:t>
            </w:r>
            <w:r w:rsidRPr="00EA6A1D">
              <w:rPr>
                <w:rFonts w:ascii="Arial" w:hAnsi="Arial" w:cs="Arial"/>
                <w:sz w:val="14"/>
                <w:szCs w:val="14"/>
              </w:rPr>
              <w:t xml:space="preserve"> </w:t>
            </w:r>
            <w:r>
              <w:rPr>
                <w:rFonts w:ascii="Arial" w:hAnsi="Arial" w:cs="Arial"/>
                <w:sz w:val="14"/>
                <w:szCs w:val="14"/>
              </w:rPr>
              <w:t xml:space="preserve">Due to the change of data source for students’ LBOTE status the data in the baseline year has changed since it was last reported. </w:t>
            </w:r>
          </w:p>
        </w:tc>
      </w:tr>
    </w:tbl>
    <w:p w:rsidR="002B7EC7" w:rsidRDefault="002B7EC7" w:rsidP="002B7EC7"/>
    <w:p w:rsidR="00837D95" w:rsidRDefault="00837D95"/>
    <w:p w:rsidR="001820C2" w:rsidRDefault="001820C2"/>
    <w:tbl>
      <w:tblPr>
        <w:tblpPr w:leftFromText="180" w:rightFromText="180" w:vertAnchor="text" w:horzAnchor="margin" w:tblpXSpec="center" w:tblpY="-313"/>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7"/>
        <w:gridCol w:w="1607"/>
        <w:gridCol w:w="2323"/>
        <w:gridCol w:w="1436"/>
        <w:gridCol w:w="1437"/>
        <w:gridCol w:w="1437"/>
        <w:gridCol w:w="1436"/>
        <w:gridCol w:w="1437"/>
        <w:gridCol w:w="1437"/>
      </w:tblGrid>
      <w:tr w:rsidR="006F29A8" w:rsidRPr="00BC4F38" w:rsidTr="00814B12">
        <w:trPr>
          <w:trHeight w:val="312"/>
        </w:trPr>
        <w:tc>
          <w:tcPr>
            <w:tcW w:w="15417" w:type="dxa"/>
            <w:gridSpan w:val="9"/>
            <w:tcBorders>
              <w:top w:val="single" w:sz="4" w:space="0" w:color="auto"/>
              <w:left w:val="single" w:sz="4" w:space="0" w:color="auto"/>
              <w:bottom w:val="single" w:sz="4" w:space="0" w:color="auto"/>
              <w:right w:val="single" w:sz="4" w:space="0" w:color="auto"/>
            </w:tcBorders>
            <w:shd w:val="clear" w:color="auto" w:fill="C00000"/>
            <w:hideMark/>
          </w:tcPr>
          <w:p w:rsidR="006F29A8" w:rsidRPr="00BC4F38" w:rsidRDefault="006F29A8" w:rsidP="00814B12">
            <w:pPr>
              <w:widowControl w:val="0"/>
              <w:adjustRightInd w:val="0"/>
              <w:ind w:left="-142"/>
              <w:jc w:val="both"/>
              <w:rPr>
                <w:rFonts w:ascii="Arial" w:hAnsi="Arial" w:cs="Arial"/>
                <w:bCs/>
                <w:sz w:val="22"/>
                <w:szCs w:val="22"/>
              </w:rPr>
            </w:pPr>
            <w:r w:rsidRPr="00BC4F38">
              <w:rPr>
                <w:rFonts w:ascii="Arial" w:hAnsi="Arial" w:cs="Arial"/>
                <w:bCs/>
                <w:sz w:val="20"/>
              </w:rPr>
              <w:br w:type="page"/>
            </w:r>
            <w:r w:rsidRPr="00BC4F38">
              <w:rPr>
                <w:rFonts w:ascii="Arial" w:hAnsi="Arial" w:cs="Arial"/>
                <w:b/>
                <w:bCs/>
                <w:sz w:val="22"/>
                <w:szCs w:val="22"/>
              </w:rPr>
              <w:br w:type="page"/>
            </w:r>
            <w:r w:rsidRPr="00BC4F38">
              <w:rPr>
                <w:rFonts w:ascii="Arial" w:hAnsi="Arial" w:cs="Arial"/>
                <w:b/>
                <w:bCs/>
                <w:sz w:val="22"/>
                <w:szCs w:val="22"/>
              </w:rPr>
              <w:br w:type="page"/>
            </w:r>
            <w:r w:rsidRPr="00BC4F38">
              <w:rPr>
                <w:rFonts w:ascii="Arial" w:hAnsi="Arial" w:cs="Arial"/>
                <w:sz w:val="22"/>
                <w:szCs w:val="22"/>
              </w:rPr>
              <w:br w:type="page"/>
            </w:r>
            <w:r w:rsidRPr="00BC4F38">
              <w:rPr>
                <w:rFonts w:ascii="Arial" w:hAnsi="Arial" w:cs="Arial"/>
                <w:b/>
                <w:sz w:val="22"/>
                <w:szCs w:val="22"/>
              </w:rPr>
              <w:t xml:space="preserve">  </w:t>
            </w:r>
            <w:r>
              <w:rPr>
                <w:rFonts w:ascii="Arial" w:hAnsi="Arial" w:cs="Arial"/>
                <w:b/>
                <w:sz w:val="32"/>
                <w:szCs w:val="32"/>
              </w:rPr>
              <w:t>Section 9</w:t>
            </w:r>
            <w:r w:rsidRPr="00BC4F38">
              <w:rPr>
                <w:rFonts w:ascii="Arial" w:hAnsi="Arial" w:cs="Arial"/>
                <w:b/>
                <w:sz w:val="32"/>
                <w:szCs w:val="32"/>
              </w:rPr>
              <w:t xml:space="preserve"> – Northern Territory Performance Measures</w:t>
            </w:r>
            <w:r w:rsidRPr="00BC4F38">
              <w:rPr>
                <w:rFonts w:ascii="Arial" w:hAnsi="Arial" w:cs="Arial"/>
                <w:sz w:val="32"/>
                <w:szCs w:val="32"/>
              </w:rPr>
              <w:t xml:space="preserve">               </w:t>
            </w:r>
            <w:r w:rsidRPr="00BC4F38">
              <w:rPr>
                <w:rFonts w:ascii="Arial" w:hAnsi="Arial" w:cs="Arial"/>
                <w:b/>
                <w:sz w:val="32"/>
                <w:szCs w:val="32"/>
              </w:rPr>
              <w:t>Low SES School Communities NP</w:t>
            </w:r>
          </w:p>
        </w:tc>
      </w:tr>
      <w:tr w:rsidR="006F29A8" w:rsidRPr="00BC4F38" w:rsidTr="00814B12">
        <w:trPr>
          <w:trHeight w:val="312"/>
        </w:trPr>
        <w:tc>
          <w:tcPr>
            <w:tcW w:w="15417" w:type="dxa"/>
            <w:gridSpan w:val="9"/>
            <w:tcBorders>
              <w:top w:val="single" w:sz="4" w:space="0" w:color="auto"/>
              <w:left w:val="single" w:sz="4" w:space="0" w:color="auto"/>
              <w:bottom w:val="single" w:sz="4" w:space="0" w:color="auto"/>
              <w:right w:val="single" w:sz="4" w:space="0" w:color="auto"/>
            </w:tcBorders>
            <w:shd w:val="clear" w:color="auto" w:fill="17365D"/>
            <w:vAlign w:val="center"/>
            <w:hideMark/>
          </w:tcPr>
          <w:p w:rsidR="006F29A8" w:rsidRPr="00BC4F38" w:rsidRDefault="006F29A8" w:rsidP="00814B12">
            <w:pPr>
              <w:widowControl w:val="0"/>
              <w:adjustRightInd w:val="0"/>
              <w:jc w:val="both"/>
              <w:rPr>
                <w:rFonts w:ascii="Arial" w:hAnsi="Arial" w:cs="Arial"/>
                <w:sz w:val="22"/>
                <w:szCs w:val="22"/>
              </w:rPr>
            </w:pPr>
            <w:r w:rsidRPr="00BC4F38">
              <w:rPr>
                <w:rFonts w:ascii="Arial" w:hAnsi="Arial" w:cs="Arial"/>
                <w:b/>
                <w:bCs/>
                <w:sz w:val="22"/>
                <w:szCs w:val="22"/>
              </w:rPr>
              <w:t>Outcome:</w:t>
            </w:r>
            <w:r w:rsidRPr="00BC4F38">
              <w:rPr>
                <w:rFonts w:ascii="Arial" w:hAnsi="Arial" w:cs="Arial"/>
                <w:bCs/>
                <w:sz w:val="22"/>
                <w:szCs w:val="22"/>
              </w:rPr>
              <w:t xml:space="preserve"> All children are engaged in, and benefiting from, schooling. Schooling promotes social inclusion and reduces the educational disadvantage of children, especially Indigenous children. </w:t>
            </w:r>
          </w:p>
        </w:tc>
      </w:tr>
      <w:tr w:rsidR="006F29A8" w:rsidRPr="00BC4F38" w:rsidTr="00814B12">
        <w:trPr>
          <w:trHeight w:val="312"/>
        </w:trPr>
        <w:tc>
          <w:tcPr>
            <w:tcW w:w="28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F29A8" w:rsidRPr="00BC4F38" w:rsidRDefault="006F29A8" w:rsidP="00814B12">
            <w:pPr>
              <w:widowControl w:val="0"/>
              <w:adjustRightInd w:val="0"/>
              <w:ind w:left="-142"/>
              <w:jc w:val="center"/>
              <w:rPr>
                <w:rFonts w:ascii="Arial" w:hAnsi="Arial" w:cs="Arial"/>
                <w:bCs/>
                <w:sz w:val="22"/>
                <w:szCs w:val="22"/>
              </w:rPr>
            </w:pPr>
            <w:r w:rsidRPr="00BC4F38">
              <w:rPr>
                <w:rFonts w:ascii="Arial" w:hAnsi="Arial" w:cs="Arial"/>
                <w:b/>
                <w:bCs/>
                <w:sz w:val="22"/>
                <w:szCs w:val="22"/>
              </w:rPr>
              <w:t>Performance Measure</w:t>
            </w:r>
          </w:p>
        </w:tc>
        <w:tc>
          <w:tcPr>
            <w:tcW w:w="160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F29A8" w:rsidRPr="00BC4F38" w:rsidRDefault="006F29A8" w:rsidP="00814B12">
            <w:pPr>
              <w:widowControl w:val="0"/>
              <w:adjustRightInd w:val="0"/>
              <w:ind w:left="-142"/>
              <w:jc w:val="center"/>
              <w:rPr>
                <w:rFonts w:ascii="Arial" w:hAnsi="Arial" w:cs="Arial"/>
                <w:bCs/>
                <w:sz w:val="22"/>
                <w:szCs w:val="22"/>
              </w:rPr>
            </w:pPr>
            <w:r w:rsidRPr="00BC4F38">
              <w:rPr>
                <w:rFonts w:ascii="Arial" w:hAnsi="Arial" w:cs="Arial"/>
                <w:b/>
                <w:bCs/>
                <w:sz w:val="22"/>
                <w:szCs w:val="22"/>
              </w:rPr>
              <w:t>Cohort</w:t>
            </w:r>
          </w:p>
        </w:tc>
        <w:tc>
          <w:tcPr>
            <w:tcW w:w="23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F29A8" w:rsidRPr="00BC4F38" w:rsidRDefault="006F29A8" w:rsidP="00814B12">
            <w:pPr>
              <w:widowControl w:val="0"/>
              <w:adjustRightInd w:val="0"/>
              <w:ind w:left="-142"/>
              <w:jc w:val="center"/>
              <w:rPr>
                <w:rFonts w:ascii="Arial" w:hAnsi="Arial" w:cs="Arial"/>
                <w:bCs/>
                <w:sz w:val="22"/>
                <w:szCs w:val="22"/>
              </w:rPr>
            </w:pPr>
            <w:r w:rsidRPr="00BC4F38">
              <w:rPr>
                <w:rFonts w:ascii="Arial" w:hAnsi="Arial" w:cs="Arial"/>
                <w:b/>
                <w:bCs/>
                <w:sz w:val="22"/>
                <w:szCs w:val="22"/>
              </w:rPr>
              <w:t>Baseline</w:t>
            </w:r>
          </w:p>
        </w:tc>
        <w:tc>
          <w:tcPr>
            <w:tcW w:w="431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F29A8" w:rsidRPr="00BC4F38" w:rsidRDefault="006F29A8" w:rsidP="00814B12">
            <w:pPr>
              <w:widowControl w:val="0"/>
              <w:adjustRightInd w:val="0"/>
              <w:ind w:left="-142"/>
              <w:jc w:val="center"/>
              <w:rPr>
                <w:rFonts w:ascii="Arial" w:hAnsi="Arial" w:cs="Arial"/>
                <w:bCs/>
                <w:sz w:val="22"/>
                <w:szCs w:val="22"/>
              </w:rPr>
            </w:pPr>
            <w:r w:rsidRPr="00BC4F38">
              <w:rPr>
                <w:rFonts w:ascii="Arial" w:hAnsi="Arial" w:cs="Arial"/>
                <w:b/>
                <w:bCs/>
                <w:sz w:val="22"/>
                <w:szCs w:val="22"/>
              </w:rPr>
              <w:t>Baseline Year</w:t>
            </w:r>
          </w:p>
        </w:tc>
        <w:tc>
          <w:tcPr>
            <w:tcW w:w="431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6F29A8" w:rsidRPr="00BC4F38" w:rsidRDefault="006F29A8" w:rsidP="00814B12">
            <w:pPr>
              <w:widowControl w:val="0"/>
              <w:adjustRightInd w:val="0"/>
              <w:ind w:left="-142"/>
              <w:jc w:val="center"/>
              <w:rPr>
                <w:rFonts w:ascii="Arial" w:hAnsi="Arial" w:cs="Arial"/>
                <w:bCs/>
                <w:sz w:val="22"/>
                <w:szCs w:val="22"/>
              </w:rPr>
            </w:pPr>
            <w:r w:rsidRPr="00BC4F38">
              <w:rPr>
                <w:rFonts w:ascii="Arial" w:hAnsi="Arial" w:cs="Arial"/>
                <w:b/>
                <w:bCs/>
                <w:sz w:val="22"/>
                <w:szCs w:val="22"/>
              </w:rPr>
              <w:t>Target Year (201</w:t>
            </w:r>
            <w:r>
              <w:rPr>
                <w:rFonts w:ascii="Arial" w:hAnsi="Arial" w:cs="Arial"/>
                <w:b/>
                <w:bCs/>
                <w:sz w:val="22"/>
                <w:szCs w:val="22"/>
              </w:rPr>
              <w:t>2</w:t>
            </w:r>
            <w:r w:rsidRPr="00BC4F38">
              <w:rPr>
                <w:rFonts w:ascii="Arial" w:hAnsi="Arial" w:cs="Arial"/>
                <w:b/>
                <w:bCs/>
                <w:sz w:val="22"/>
                <w:szCs w:val="22"/>
              </w:rPr>
              <w:t>)</w:t>
            </w:r>
          </w:p>
        </w:tc>
      </w:tr>
      <w:tr w:rsidR="006F29A8" w:rsidRPr="00BC4F38" w:rsidTr="00814B12">
        <w:trPr>
          <w:trHeight w:val="312"/>
        </w:trPr>
        <w:tc>
          <w:tcPr>
            <w:tcW w:w="2867" w:type="dxa"/>
            <w:vMerge w:val="restart"/>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Average attendance</w:t>
            </w:r>
            <w:r w:rsidRPr="00BC4F38">
              <w:rPr>
                <w:rFonts w:ascii="Arial" w:hAnsi="Arial" w:cs="Arial"/>
                <w:bCs/>
                <w:sz w:val="20"/>
                <w:vertAlign w:val="superscript"/>
              </w:rPr>
              <w:t>1</w:t>
            </w: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All</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2009</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71.2%</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6F29A8" w:rsidP="00814B12">
            <w:pPr>
              <w:jc w:val="center"/>
              <w:rPr>
                <w:rFonts w:ascii="Arial" w:hAnsi="Arial" w:cs="Arial"/>
                <w:sz w:val="22"/>
                <w:szCs w:val="22"/>
              </w:rPr>
            </w:pPr>
            <w:r w:rsidRPr="007C2086">
              <w:rPr>
                <w:rFonts w:ascii="Arial" w:hAnsi="Arial" w:cs="Arial"/>
                <w:sz w:val="22"/>
                <w:szCs w:val="22"/>
              </w:rPr>
              <w:t>69.2%</w:t>
            </w:r>
          </w:p>
        </w:tc>
      </w:tr>
      <w:tr w:rsidR="006F29A8"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rPr>
                <w:rFonts w:ascii="Arial" w:hAnsi="Arial" w:cs="Arial"/>
                <w:bCs/>
                <w:sz w:val="20"/>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Indigenous</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2009</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65.1%</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6F29A8" w:rsidP="00814B12">
            <w:pPr>
              <w:jc w:val="center"/>
              <w:rPr>
                <w:rFonts w:ascii="Arial" w:hAnsi="Arial" w:cs="Arial"/>
                <w:sz w:val="22"/>
                <w:szCs w:val="22"/>
              </w:rPr>
            </w:pPr>
            <w:r w:rsidRPr="007C2086">
              <w:rPr>
                <w:rFonts w:ascii="Arial" w:hAnsi="Arial" w:cs="Arial"/>
                <w:sz w:val="22"/>
                <w:szCs w:val="22"/>
              </w:rPr>
              <w:t>62.8%</w:t>
            </w:r>
          </w:p>
        </w:tc>
      </w:tr>
      <w:tr w:rsidR="006F29A8"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rPr>
                <w:rFonts w:ascii="Arial" w:hAnsi="Arial" w:cs="Arial"/>
                <w:bCs/>
                <w:sz w:val="20"/>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Non-Indigenous</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2009</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90.6%</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6F29A8" w:rsidP="00814B12">
            <w:pPr>
              <w:jc w:val="center"/>
              <w:rPr>
                <w:rFonts w:ascii="Arial" w:hAnsi="Arial" w:cs="Arial"/>
                <w:sz w:val="22"/>
                <w:szCs w:val="22"/>
              </w:rPr>
            </w:pPr>
            <w:r w:rsidRPr="007C2086">
              <w:rPr>
                <w:rFonts w:ascii="Arial" w:hAnsi="Arial" w:cs="Arial"/>
                <w:sz w:val="22"/>
                <w:szCs w:val="22"/>
              </w:rPr>
              <w:t>90.2%</w:t>
            </w:r>
          </w:p>
        </w:tc>
      </w:tr>
      <w:tr w:rsidR="006F29A8" w:rsidRPr="00BC4F38" w:rsidTr="00814B12">
        <w:trPr>
          <w:trHeight w:val="312"/>
        </w:trPr>
        <w:tc>
          <w:tcPr>
            <w:tcW w:w="2867" w:type="dxa"/>
            <w:vMerge w:val="restart"/>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Proportion of students attending over 80%</w:t>
            </w:r>
            <w:r w:rsidRPr="00BC4F38">
              <w:rPr>
                <w:rFonts w:ascii="Arial" w:hAnsi="Arial" w:cs="Arial"/>
                <w:bCs/>
                <w:sz w:val="20"/>
                <w:vertAlign w:val="superscript"/>
              </w:rPr>
              <w:t>2</w:t>
            </w: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All</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2009</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36.2%</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E10C05" w:rsidP="00814B12">
            <w:pPr>
              <w:jc w:val="center"/>
              <w:rPr>
                <w:rFonts w:ascii="Arial" w:hAnsi="Arial" w:cs="Arial"/>
                <w:sz w:val="22"/>
                <w:szCs w:val="22"/>
              </w:rPr>
            </w:pPr>
            <w:r>
              <w:rPr>
                <w:rFonts w:ascii="Arial" w:hAnsi="Arial" w:cs="Arial"/>
                <w:sz w:val="22"/>
                <w:szCs w:val="22"/>
              </w:rPr>
              <w:t>37.0</w:t>
            </w:r>
            <w:r w:rsidR="006F29A8" w:rsidRPr="007C2086">
              <w:rPr>
                <w:rFonts w:ascii="Arial" w:hAnsi="Arial" w:cs="Arial"/>
                <w:sz w:val="22"/>
                <w:szCs w:val="22"/>
              </w:rPr>
              <w:t>%</w:t>
            </w:r>
          </w:p>
        </w:tc>
      </w:tr>
      <w:tr w:rsidR="006F29A8"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rPr>
                <w:rFonts w:ascii="Arial" w:hAnsi="Arial" w:cs="Arial"/>
                <w:bCs/>
                <w:sz w:val="20"/>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Indigenous</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2009</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26.5%</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E10C05" w:rsidP="00814B12">
            <w:pPr>
              <w:jc w:val="center"/>
              <w:rPr>
                <w:rFonts w:ascii="Arial" w:hAnsi="Arial" w:cs="Arial"/>
                <w:sz w:val="22"/>
                <w:szCs w:val="22"/>
              </w:rPr>
            </w:pPr>
            <w:r>
              <w:rPr>
                <w:rFonts w:ascii="Arial" w:hAnsi="Arial" w:cs="Arial"/>
                <w:sz w:val="22"/>
                <w:szCs w:val="22"/>
              </w:rPr>
              <w:t>26.8</w:t>
            </w:r>
            <w:r w:rsidR="006F29A8" w:rsidRPr="007C2086">
              <w:rPr>
                <w:rFonts w:ascii="Arial" w:hAnsi="Arial" w:cs="Arial"/>
                <w:sz w:val="22"/>
                <w:szCs w:val="22"/>
              </w:rPr>
              <w:t>%</w:t>
            </w:r>
          </w:p>
        </w:tc>
      </w:tr>
      <w:tr w:rsidR="006F29A8"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rPr>
                <w:rFonts w:ascii="Arial" w:hAnsi="Arial" w:cs="Arial"/>
                <w:bCs/>
                <w:sz w:val="20"/>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Non-Indigenous</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2009</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83.3%</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E10C05" w:rsidP="00814B12">
            <w:pPr>
              <w:jc w:val="center"/>
              <w:rPr>
                <w:rFonts w:ascii="Arial" w:hAnsi="Arial" w:cs="Arial"/>
                <w:sz w:val="22"/>
                <w:szCs w:val="22"/>
              </w:rPr>
            </w:pPr>
            <w:r>
              <w:rPr>
                <w:rFonts w:ascii="Arial" w:hAnsi="Arial" w:cs="Arial"/>
                <w:sz w:val="22"/>
                <w:szCs w:val="22"/>
              </w:rPr>
              <w:t>80.1</w:t>
            </w:r>
            <w:r w:rsidR="006F29A8" w:rsidRPr="007C2086">
              <w:rPr>
                <w:rFonts w:ascii="Arial" w:hAnsi="Arial" w:cs="Arial"/>
                <w:sz w:val="22"/>
                <w:szCs w:val="22"/>
              </w:rPr>
              <w:t>%</w:t>
            </w:r>
          </w:p>
        </w:tc>
      </w:tr>
      <w:tr w:rsidR="006F29A8" w:rsidRPr="00BC4F38" w:rsidTr="00814B12">
        <w:trPr>
          <w:trHeight w:val="312"/>
        </w:trPr>
        <w:tc>
          <w:tcPr>
            <w:tcW w:w="2867" w:type="dxa"/>
            <w:vMerge w:val="restart"/>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Proportion of ‘at risk’  enrolments</w:t>
            </w:r>
            <w:r w:rsidRPr="00BC4F38">
              <w:rPr>
                <w:rFonts w:ascii="Arial" w:hAnsi="Arial" w:cs="Arial"/>
                <w:bCs/>
                <w:sz w:val="20"/>
                <w:vertAlign w:val="superscript"/>
              </w:rPr>
              <w:t>1</w:t>
            </w: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All</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2009</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6.3%</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6F29A8" w:rsidP="00814B12">
            <w:pPr>
              <w:jc w:val="center"/>
              <w:rPr>
                <w:rFonts w:ascii="Arial" w:hAnsi="Arial" w:cs="Arial"/>
                <w:sz w:val="22"/>
                <w:szCs w:val="22"/>
              </w:rPr>
            </w:pPr>
            <w:r w:rsidRPr="007C2086">
              <w:rPr>
                <w:rFonts w:ascii="Arial" w:hAnsi="Arial" w:cs="Arial"/>
                <w:sz w:val="22"/>
                <w:szCs w:val="22"/>
              </w:rPr>
              <w:t>8.9%</w:t>
            </w:r>
          </w:p>
        </w:tc>
      </w:tr>
      <w:tr w:rsidR="006F29A8"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rPr>
                <w:rFonts w:ascii="Arial" w:hAnsi="Arial" w:cs="Arial"/>
                <w:bCs/>
                <w:sz w:val="20"/>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Indigenous</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2009</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8.0%</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6F29A8" w:rsidP="00814B12">
            <w:pPr>
              <w:jc w:val="center"/>
              <w:rPr>
                <w:rFonts w:ascii="Arial" w:hAnsi="Arial" w:cs="Arial"/>
                <w:sz w:val="22"/>
                <w:szCs w:val="22"/>
              </w:rPr>
            </w:pPr>
            <w:r w:rsidRPr="007C2086">
              <w:rPr>
                <w:rFonts w:ascii="Arial" w:hAnsi="Arial" w:cs="Arial"/>
                <w:sz w:val="22"/>
                <w:szCs w:val="22"/>
              </w:rPr>
              <w:t>11.1%</w:t>
            </w:r>
          </w:p>
        </w:tc>
      </w:tr>
      <w:tr w:rsidR="006F29A8"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rPr>
                <w:rFonts w:ascii="Arial" w:hAnsi="Arial" w:cs="Arial"/>
                <w:bCs/>
                <w:sz w:val="20"/>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Non-Indigenous</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2009</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0.2%</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6F29A8" w:rsidP="00814B12">
            <w:pPr>
              <w:jc w:val="center"/>
              <w:rPr>
                <w:rFonts w:ascii="Arial" w:hAnsi="Arial" w:cs="Arial"/>
                <w:sz w:val="22"/>
                <w:szCs w:val="22"/>
              </w:rPr>
            </w:pPr>
            <w:r w:rsidRPr="007C2086">
              <w:rPr>
                <w:rFonts w:ascii="Arial" w:hAnsi="Arial" w:cs="Arial"/>
                <w:sz w:val="22"/>
                <w:szCs w:val="22"/>
              </w:rPr>
              <w:t>0.6%</w:t>
            </w:r>
          </w:p>
        </w:tc>
      </w:tr>
      <w:tr w:rsidR="006F29A8" w:rsidRPr="00BC4F38" w:rsidTr="00814B12">
        <w:trPr>
          <w:trHeight w:val="312"/>
        </w:trPr>
        <w:tc>
          <w:tcPr>
            <w:tcW w:w="2867" w:type="dxa"/>
            <w:vMerge w:val="restart"/>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Average enrolment</w:t>
            </w:r>
            <w:r w:rsidRPr="00BC4F38">
              <w:rPr>
                <w:rFonts w:ascii="Arial" w:hAnsi="Arial" w:cs="Arial"/>
                <w:bCs/>
                <w:sz w:val="20"/>
                <w:vertAlign w:val="superscript"/>
              </w:rPr>
              <w:t>1</w:t>
            </w: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All</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2008</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16,787</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6F29A8" w:rsidP="00814B12">
            <w:pPr>
              <w:jc w:val="center"/>
              <w:rPr>
                <w:rFonts w:ascii="Arial" w:hAnsi="Arial" w:cs="Arial"/>
                <w:sz w:val="22"/>
                <w:szCs w:val="22"/>
              </w:rPr>
            </w:pPr>
            <w:r w:rsidRPr="007C2086">
              <w:rPr>
                <w:rFonts w:ascii="Arial" w:hAnsi="Arial" w:cs="Arial"/>
                <w:sz w:val="22"/>
                <w:szCs w:val="22"/>
              </w:rPr>
              <w:t>16,717</w:t>
            </w:r>
          </w:p>
        </w:tc>
      </w:tr>
      <w:tr w:rsidR="006F29A8"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rPr>
                <w:rFonts w:ascii="Arial" w:hAnsi="Arial" w:cs="Arial"/>
                <w:bCs/>
                <w:sz w:val="20"/>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Indigenous</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2008</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12,671</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6F29A8" w:rsidP="00814B12">
            <w:pPr>
              <w:jc w:val="center"/>
              <w:rPr>
                <w:rFonts w:ascii="Arial" w:hAnsi="Arial" w:cs="Arial"/>
                <w:sz w:val="22"/>
                <w:szCs w:val="22"/>
              </w:rPr>
            </w:pPr>
            <w:r w:rsidRPr="007C2086">
              <w:rPr>
                <w:rFonts w:ascii="Arial" w:hAnsi="Arial" w:cs="Arial"/>
                <w:sz w:val="22"/>
                <w:szCs w:val="22"/>
              </w:rPr>
              <w:t>12,797</w:t>
            </w:r>
          </w:p>
        </w:tc>
      </w:tr>
      <w:tr w:rsidR="006F29A8"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rPr>
                <w:rFonts w:ascii="Arial" w:hAnsi="Arial" w:cs="Arial"/>
                <w:bCs/>
                <w:sz w:val="20"/>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6F29A8" w:rsidRPr="00BC4F38" w:rsidRDefault="006F29A8" w:rsidP="00814B12">
            <w:pPr>
              <w:widowControl w:val="0"/>
              <w:adjustRightInd w:val="0"/>
              <w:rPr>
                <w:rFonts w:ascii="Arial" w:hAnsi="Arial" w:cs="Arial"/>
                <w:bCs/>
                <w:sz w:val="20"/>
              </w:rPr>
            </w:pPr>
            <w:r w:rsidRPr="00BC4F38">
              <w:rPr>
                <w:rFonts w:ascii="Arial" w:hAnsi="Arial" w:cs="Arial"/>
                <w:bCs/>
                <w:sz w:val="20"/>
              </w:rPr>
              <w:t>Non-Indigenous</w:t>
            </w:r>
          </w:p>
        </w:tc>
        <w:tc>
          <w:tcPr>
            <w:tcW w:w="2323" w:type="dxa"/>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2008</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Default="006F29A8" w:rsidP="00814B12">
            <w:pPr>
              <w:jc w:val="center"/>
              <w:rPr>
                <w:rFonts w:ascii="Arial" w:hAnsi="Arial" w:cs="Arial"/>
                <w:sz w:val="22"/>
                <w:szCs w:val="22"/>
              </w:rPr>
            </w:pPr>
            <w:r>
              <w:rPr>
                <w:rFonts w:ascii="Arial" w:hAnsi="Arial" w:cs="Arial"/>
                <w:sz w:val="22"/>
                <w:szCs w:val="22"/>
              </w:rPr>
              <w:t>4,116</w:t>
            </w:r>
          </w:p>
        </w:tc>
        <w:tc>
          <w:tcPr>
            <w:tcW w:w="4310" w:type="dxa"/>
            <w:gridSpan w:val="3"/>
            <w:tcBorders>
              <w:top w:val="single" w:sz="4" w:space="0" w:color="auto"/>
              <w:left w:val="single" w:sz="4" w:space="0" w:color="auto"/>
              <w:bottom w:val="single" w:sz="4" w:space="0" w:color="auto"/>
              <w:right w:val="single" w:sz="4" w:space="0" w:color="auto"/>
            </w:tcBorders>
            <w:vAlign w:val="center"/>
          </w:tcPr>
          <w:p w:rsidR="006F29A8" w:rsidRPr="007C2086" w:rsidRDefault="006F29A8" w:rsidP="00814B12">
            <w:pPr>
              <w:jc w:val="center"/>
              <w:rPr>
                <w:rFonts w:ascii="Arial" w:hAnsi="Arial" w:cs="Arial"/>
                <w:sz w:val="22"/>
                <w:szCs w:val="22"/>
              </w:rPr>
            </w:pPr>
            <w:r w:rsidRPr="007C2086">
              <w:rPr>
                <w:rFonts w:ascii="Arial" w:hAnsi="Arial" w:cs="Arial"/>
                <w:sz w:val="22"/>
                <w:szCs w:val="22"/>
              </w:rPr>
              <w:t>3,920</w:t>
            </w:r>
          </w:p>
        </w:tc>
      </w:tr>
      <w:tr w:rsidR="00814B12" w:rsidRPr="00BC4F38" w:rsidTr="00814B12">
        <w:trPr>
          <w:trHeight w:val="312"/>
        </w:trPr>
        <w:tc>
          <w:tcPr>
            <w:tcW w:w="2867" w:type="dxa"/>
            <w:vMerge w:val="restart"/>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widowControl w:val="0"/>
              <w:adjustRightInd w:val="0"/>
              <w:rPr>
                <w:rFonts w:ascii="Arial" w:hAnsi="Arial" w:cs="Arial"/>
                <w:bCs/>
                <w:sz w:val="20"/>
              </w:rPr>
            </w:pPr>
            <w:r w:rsidRPr="00BC4F38">
              <w:rPr>
                <w:rFonts w:ascii="Arial" w:hAnsi="Arial" w:cs="Arial"/>
                <w:bCs/>
                <w:sz w:val="20"/>
              </w:rPr>
              <w:t>Apparent retention rates</w:t>
            </w:r>
            <w:r w:rsidRPr="00BC4F38">
              <w:rPr>
                <w:rFonts w:ascii="Arial" w:hAnsi="Arial" w:cs="Arial"/>
                <w:bCs/>
                <w:sz w:val="20"/>
                <w:vertAlign w:val="superscript"/>
              </w:rPr>
              <w:t>3</w:t>
            </w:r>
          </w:p>
        </w:tc>
        <w:tc>
          <w:tcPr>
            <w:tcW w:w="1607" w:type="dxa"/>
            <w:tcBorders>
              <w:top w:val="single" w:sz="4" w:space="0" w:color="auto"/>
              <w:left w:val="single" w:sz="4" w:space="0" w:color="auto"/>
              <w:bottom w:val="single" w:sz="4" w:space="0" w:color="auto"/>
              <w:right w:val="single" w:sz="4" w:space="0" w:color="auto"/>
            </w:tcBorders>
            <w:shd w:val="clear" w:color="auto" w:fill="D9D9D9"/>
            <w:vAlign w:val="center"/>
          </w:tcPr>
          <w:p w:rsidR="00066C8E" w:rsidRPr="00BC4F38" w:rsidRDefault="00066C8E" w:rsidP="00814B12">
            <w:pPr>
              <w:widowControl w:val="0"/>
              <w:adjustRightInd w:val="0"/>
              <w:ind w:left="-142"/>
              <w:jc w:val="center"/>
              <w:rPr>
                <w:rFonts w:ascii="Arial" w:hAnsi="Arial" w:cs="Arial"/>
                <w:bCs/>
                <w:sz w:val="22"/>
                <w:szCs w:val="22"/>
              </w:rPr>
            </w:pPr>
            <w:r w:rsidRPr="00BC4F38">
              <w:rPr>
                <w:rFonts w:ascii="Arial" w:hAnsi="Arial" w:cs="Arial"/>
                <w:b/>
                <w:bCs/>
                <w:sz w:val="22"/>
                <w:szCs w:val="22"/>
              </w:rPr>
              <w:t>Cohort</w:t>
            </w:r>
          </w:p>
        </w:tc>
        <w:tc>
          <w:tcPr>
            <w:tcW w:w="2323" w:type="dxa"/>
            <w:tcBorders>
              <w:top w:val="single" w:sz="4" w:space="0" w:color="auto"/>
              <w:left w:val="single" w:sz="4" w:space="0" w:color="auto"/>
              <w:bottom w:val="single" w:sz="4" w:space="0" w:color="auto"/>
              <w:right w:val="single" w:sz="4" w:space="0" w:color="auto"/>
            </w:tcBorders>
            <w:shd w:val="clear" w:color="auto" w:fill="D9D9D9"/>
            <w:vAlign w:val="center"/>
          </w:tcPr>
          <w:p w:rsidR="00066C8E" w:rsidRPr="00BC4F38" w:rsidRDefault="00066C8E" w:rsidP="00814B12">
            <w:pPr>
              <w:widowControl w:val="0"/>
              <w:adjustRightInd w:val="0"/>
              <w:ind w:left="-142"/>
              <w:jc w:val="center"/>
              <w:rPr>
                <w:rFonts w:ascii="Arial" w:hAnsi="Arial" w:cs="Arial"/>
                <w:bCs/>
                <w:sz w:val="22"/>
                <w:szCs w:val="22"/>
              </w:rPr>
            </w:pPr>
            <w:r w:rsidRPr="00BC4F38">
              <w:rPr>
                <w:rFonts w:ascii="Arial" w:hAnsi="Arial" w:cs="Arial"/>
                <w:b/>
                <w:bCs/>
                <w:sz w:val="22"/>
                <w:szCs w:val="22"/>
              </w:rPr>
              <w:t>Baseline</w:t>
            </w:r>
          </w:p>
        </w:tc>
        <w:tc>
          <w:tcPr>
            <w:tcW w:w="14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ind w:left="-142"/>
              <w:jc w:val="center"/>
              <w:rPr>
                <w:rFonts w:ascii="Arial" w:hAnsi="Arial" w:cs="Arial"/>
                <w:bCs/>
                <w:sz w:val="20"/>
              </w:rPr>
            </w:pPr>
            <w:r w:rsidRPr="00BC4F38">
              <w:rPr>
                <w:rFonts w:ascii="Arial" w:hAnsi="Arial" w:cs="Arial"/>
                <w:bCs/>
                <w:sz w:val="20"/>
              </w:rPr>
              <w:t>Years T-6</w:t>
            </w:r>
          </w:p>
        </w:tc>
        <w:tc>
          <w:tcPr>
            <w:tcW w:w="14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ind w:left="-142"/>
              <w:jc w:val="center"/>
              <w:rPr>
                <w:rFonts w:ascii="Arial" w:hAnsi="Arial" w:cs="Arial"/>
                <w:bCs/>
                <w:sz w:val="20"/>
              </w:rPr>
            </w:pPr>
            <w:r w:rsidRPr="00BC4F38">
              <w:rPr>
                <w:rFonts w:ascii="Arial" w:hAnsi="Arial" w:cs="Arial"/>
                <w:bCs/>
                <w:sz w:val="20"/>
              </w:rPr>
              <w:t>Years 7-9</w:t>
            </w:r>
          </w:p>
        </w:tc>
        <w:tc>
          <w:tcPr>
            <w:tcW w:w="14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ind w:left="-142"/>
              <w:jc w:val="center"/>
              <w:rPr>
                <w:rFonts w:ascii="Arial" w:hAnsi="Arial" w:cs="Arial"/>
                <w:bCs/>
                <w:sz w:val="20"/>
              </w:rPr>
            </w:pPr>
            <w:r w:rsidRPr="00BC4F38">
              <w:rPr>
                <w:rFonts w:ascii="Arial" w:hAnsi="Arial" w:cs="Arial"/>
                <w:bCs/>
                <w:sz w:val="20"/>
              </w:rPr>
              <w:t>Years 10-12</w:t>
            </w:r>
          </w:p>
        </w:tc>
        <w:tc>
          <w:tcPr>
            <w:tcW w:w="14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7C2086" w:rsidRDefault="00066C8E" w:rsidP="00814B12">
            <w:pPr>
              <w:widowControl w:val="0"/>
              <w:adjustRightInd w:val="0"/>
              <w:ind w:left="-142"/>
              <w:jc w:val="center"/>
              <w:rPr>
                <w:rFonts w:ascii="Arial" w:hAnsi="Arial" w:cs="Arial"/>
                <w:bCs/>
                <w:sz w:val="20"/>
              </w:rPr>
            </w:pPr>
            <w:r w:rsidRPr="007C2086">
              <w:rPr>
                <w:rFonts w:ascii="Arial" w:hAnsi="Arial" w:cs="Arial"/>
                <w:bCs/>
                <w:sz w:val="20"/>
              </w:rPr>
              <w:t>Years T-6</w:t>
            </w:r>
          </w:p>
        </w:tc>
        <w:tc>
          <w:tcPr>
            <w:tcW w:w="14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7C2086" w:rsidRDefault="00066C8E" w:rsidP="00814B12">
            <w:pPr>
              <w:widowControl w:val="0"/>
              <w:adjustRightInd w:val="0"/>
              <w:ind w:left="-142"/>
              <w:jc w:val="center"/>
              <w:rPr>
                <w:rFonts w:ascii="Arial" w:hAnsi="Arial" w:cs="Arial"/>
                <w:bCs/>
                <w:sz w:val="20"/>
              </w:rPr>
            </w:pPr>
            <w:r w:rsidRPr="007C2086">
              <w:rPr>
                <w:rFonts w:ascii="Arial" w:hAnsi="Arial" w:cs="Arial"/>
                <w:bCs/>
                <w:sz w:val="20"/>
              </w:rPr>
              <w:t>Years 7-9</w:t>
            </w:r>
          </w:p>
        </w:tc>
        <w:tc>
          <w:tcPr>
            <w:tcW w:w="14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7C2086" w:rsidRDefault="00066C8E" w:rsidP="00814B12">
            <w:pPr>
              <w:widowControl w:val="0"/>
              <w:adjustRightInd w:val="0"/>
              <w:ind w:left="-142"/>
              <w:jc w:val="center"/>
              <w:rPr>
                <w:rFonts w:ascii="Arial" w:hAnsi="Arial" w:cs="Arial"/>
                <w:bCs/>
                <w:sz w:val="20"/>
              </w:rPr>
            </w:pPr>
            <w:r w:rsidRPr="007C2086">
              <w:rPr>
                <w:rFonts w:ascii="Arial" w:hAnsi="Arial" w:cs="Arial"/>
                <w:bCs/>
                <w:sz w:val="20"/>
              </w:rPr>
              <w:t>Years 10-12</w:t>
            </w:r>
          </w:p>
        </w:tc>
      </w:tr>
      <w:tr w:rsidR="00814B12"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rPr>
                <w:rFonts w:ascii="Arial" w:hAnsi="Arial" w:cs="Arial"/>
                <w:bCs/>
                <w:sz w:val="20"/>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widowControl w:val="0"/>
              <w:adjustRightInd w:val="0"/>
              <w:rPr>
                <w:rFonts w:ascii="Arial" w:hAnsi="Arial" w:cs="Arial"/>
                <w:bCs/>
                <w:sz w:val="20"/>
              </w:rPr>
            </w:pPr>
            <w:r w:rsidRPr="00BC4F38">
              <w:rPr>
                <w:rFonts w:ascii="Arial" w:hAnsi="Arial" w:cs="Arial"/>
                <w:bCs/>
                <w:sz w:val="20"/>
              </w:rPr>
              <w:t>All</w:t>
            </w:r>
          </w:p>
        </w:tc>
        <w:tc>
          <w:tcPr>
            <w:tcW w:w="2323"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2008</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83.7%</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92.0%</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55.5%</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100.1%</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83.6%</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44.6%</w:t>
            </w:r>
          </w:p>
        </w:tc>
      </w:tr>
      <w:tr w:rsidR="00814B12"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rPr>
                <w:rFonts w:ascii="Arial" w:hAnsi="Arial" w:cs="Arial"/>
                <w:bCs/>
                <w:sz w:val="20"/>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widowControl w:val="0"/>
              <w:adjustRightInd w:val="0"/>
              <w:rPr>
                <w:rFonts w:ascii="Arial" w:hAnsi="Arial" w:cs="Arial"/>
                <w:bCs/>
                <w:sz w:val="20"/>
              </w:rPr>
            </w:pPr>
            <w:r w:rsidRPr="00BC4F38">
              <w:rPr>
                <w:rFonts w:ascii="Arial" w:hAnsi="Arial" w:cs="Arial"/>
                <w:bCs/>
                <w:sz w:val="20"/>
              </w:rPr>
              <w:t>Indigenous</w:t>
            </w:r>
          </w:p>
        </w:tc>
        <w:tc>
          <w:tcPr>
            <w:tcW w:w="2323"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2008</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86.2%</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85.6%</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57.8%</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104.8%</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82.2%</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35.4%</w:t>
            </w:r>
          </w:p>
        </w:tc>
      </w:tr>
      <w:tr w:rsidR="00814B12"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rPr>
                <w:rFonts w:ascii="Arial" w:hAnsi="Arial" w:cs="Arial"/>
                <w:bCs/>
                <w:sz w:val="20"/>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widowControl w:val="0"/>
              <w:adjustRightInd w:val="0"/>
              <w:rPr>
                <w:rFonts w:ascii="Arial" w:hAnsi="Arial" w:cs="Arial"/>
                <w:bCs/>
                <w:sz w:val="20"/>
              </w:rPr>
            </w:pPr>
            <w:r w:rsidRPr="00BC4F38">
              <w:rPr>
                <w:rFonts w:ascii="Arial" w:hAnsi="Arial" w:cs="Arial"/>
                <w:bCs/>
                <w:sz w:val="20"/>
              </w:rPr>
              <w:t>Non-Indigenous</w:t>
            </w:r>
          </w:p>
        </w:tc>
        <w:tc>
          <w:tcPr>
            <w:tcW w:w="2323"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2008</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75.8%</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109.4%</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52.2%</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84.1%</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87.2%</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61.3%</w:t>
            </w:r>
          </w:p>
        </w:tc>
      </w:tr>
      <w:tr w:rsidR="00814B12" w:rsidRPr="00BC4F38" w:rsidTr="00814B12">
        <w:trPr>
          <w:trHeight w:val="312"/>
        </w:trPr>
        <w:tc>
          <w:tcPr>
            <w:tcW w:w="2867" w:type="dxa"/>
            <w:vMerge w:val="restart"/>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widowControl w:val="0"/>
              <w:adjustRightInd w:val="0"/>
              <w:rPr>
                <w:rFonts w:ascii="Arial" w:hAnsi="Arial" w:cs="Arial"/>
                <w:bCs/>
                <w:sz w:val="20"/>
                <w:vertAlign w:val="superscript"/>
              </w:rPr>
            </w:pPr>
            <w:r w:rsidRPr="00BC4F38">
              <w:rPr>
                <w:rFonts w:ascii="Arial" w:hAnsi="Arial" w:cs="Arial"/>
                <w:bCs/>
                <w:sz w:val="20"/>
              </w:rPr>
              <w:t>Progress against NT Curriculum Framework (matched students)</w:t>
            </w:r>
            <w:r w:rsidRPr="00BC4F38">
              <w:rPr>
                <w:rFonts w:ascii="Arial" w:hAnsi="Arial" w:cs="Arial"/>
                <w:bCs/>
                <w:sz w:val="20"/>
                <w:vertAlign w:val="superscript"/>
              </w:rPr>
              <w:t>4</w:t>
            </w:r>
          </w:p>
        </w:tc>
        <w:tc>
          <w:tcPr>
            <w:tcW w:w="1607" w:type="dxa"/>
            <w:tcBorders>
              <w:top w:val="single" w:sz="4" w:space="0" w:color="auto"/>
              <w:left w:val="single" w:sz="4" w:space="0" w:color="auto"/>
              <w:bottom w:val="single" w:sz="4" w:space="0" w:color="auto"/>
              <w:right w:val="single" w:sz="4" w:space="0" w:color="auto"/>
            </w:tcBorders>
            <w:shd w:val="clear" w:color="auto" w:fill="D9D9D9"/>
            <w:vAlign w:val="center"/>
          </w:tcPr>
          <w:p w:rsidR="00066C8E" w:rsidRPr="00BC4F38" w:rsidRDefault="00066C8E" w:rsidP="00814B12">
            <w:pPr>
              <w:widowControl w:val="0"/>
              <w:adjustRightInd w:val="0"/>
              <w:ind w:left="-142"/>
              <w:jc w:val="center"/>
              <w:rPr>
                <w:rFonts w:ascii="Arial" w:hAnsi="Arial" w:cs="Arial"/>
                <w:bCs/>
                <w:sz w:val="22"/>
                <w:szCs w:val="22"/>
              </w:rPr>
            </w:pPr>
            <w:r w:rsidRPr="00BC4F38">
              <w:rPr>
                <w:rFonts w:ascii="Arial" w:hAnsi="Arial" w:cs="Arial"/>
                <w:b/>
                <w:bCs/>
                <w:sz w:val="22"/>
                <w:szCs w:val="22"/>
              </w:rPr>
              <w:t>Cohort</w:t>
            </w:r>
          </w:p>
        </w:tc>
        <w:tc>
          <w:tcPr>
            <w:tcW w:w="2323" w:type="dxa"/>
            <w:tcBorders>
              <w:top w:val="single" w:sz="4" w:space="0" w:color="auto"/>
              <w:left w:val="single" w:sz="4" w:space="0" w:color="auto"/>
              <w:bottom w:val="single" w:sz="4" w:space="0" w:color="auto"/>
              <w:right w:val="single" w:sz="4" w:space="0" w:color="auto"/>
            </w:tcBorders>
            <w:shd w:val="clear" w:color="auto" w:fill="D9D9D9"/>
            <w:vAlign w:val="center"/>
          </w:tcPr>
          <w:p w:rsidR="00066C8E" w:rsidRPr="00BC4F38" w:rsidRDefault="00066C8E" w:rsidP="00814B12">
            <w:pPr>
              <w:widowControl w:val="0"/>
              <w:adjustRightInd w:val="0"/>
              <w:ind w:left="-142"/>
              <w:jc w:val="center"/>
              <w:rPr>
                <w:rFonts w:ascii="Arial" w:hAnsi="Arial" w:cs="Arial"/>
                <w:bCs/>
                <w:sz w:val="22"/>
                <w:szCs w:val="22"/>
              </w:rPr>
            </w:pPr>
            <w:r w:rsidRPr="00BC4F38">
              <w:rPr>
                <w:rFonts w:ascii="Arial" w:hAnsi="Arial" w:cs="Arial"/>
                <w:b/>
                <w:bCs/>
                <w:sz w:val="22"/>
                <w:szCs w:val="22"/>
              </w:rPr>
              <w:t>Baseline</w:t>
            </w:r>
          </w:p>
        </w:tc>
        <w:tc>
          <w:tcPr>
            <w:tcW w:w="14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ind w:left="-142"/>
              <w:jc w:val="center"/>
              <w:rPr>
                <w:rFonts w:ascii="Arial" w:hAnsi="Arial" w:cs="Arial"/>
                <w:bCs/>
                <w:sz w:val="20"/>
              </w:rPr>
            </w:pPr>
            <w:r w:rsidRPr="00BC4F38">
              <w:rPr>
                <w:rFonts w:ascii="Arial" w:hAnsi="Arial" w:cs="Arial"/>
                <w:bCs/>
                <w:sz w:val="20"/>
              </w:rPr>
              <w:t>English</w:t>
            </w:r>
          </w:p>
        </w:tc>
        <w:tc>
          <w:tcPr>
            <w:tcW w:w="14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ind w:left="-142"/>
              <w:jc w:val="center"/>
              <w:rPr>
                <w:rFonts w:ascii="Arial" w:hAnsi="Arial" w:cs="Arial"/>
                <w:bCs/>
                <w:sz w:val="20"/>
              </w:rPr>
            </w:pPr>
            <w:r w:rsidRPr="00BC4F38">
              <w:rPr>
                <w:rFonts w:ascii="Arial" w:hAnsi="Arial" w:cs="Arial"/>
                <w:bCs/>
                <w:sz w:val="20"/>
              </w:rPr>
              <w:t>Maths</w:t>
            </w:r>
          </w:p>
        </w:tc>
        <w:tc>
          <w:tcPr>
            <w:tcW w:w="14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ind w:left="-142"/>
              <w:jc w:val="center"/>
              <w:rPr>
                <w:rFonts w:ascii="Arial" w:hAnsi="Arial" w:cs="Arial"/>
                <w:bCs/>
                <w:sz w:val="20"/>
              </w:rPr>
            </w:pPr>
            <w:r w:rsidRPr="00BC4F38">
              <w:rPr>
                <w:rFonts w:ascii="Arial" w:hAnsi="Arial" w:cs="Arial"/>
                <w:bCs/>
                <w:sz w:val="20"/>
              </w:rPr>
              <w:t>ESL</w:t>
            </w:r>
          </w:p>
        </w:tc>
        <w:tc>
          <w:tcPr>
            <w:tcW w:w="14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7C2086" w:rsidRDefault="00066C8E" w:rsidP="00814B12">
            <w:pPr>
              <w:widowControl w:val="0"/>
              <w:adjustRightInd w:val="0"/>
              <w:ind w:left="-142"/>
              <w:jc w:val="center"/>
              <w:rPr>
                <w:rFonts w:ascii="Arial" w:hAnsi="Arial" w:cs="Arial"/>
                <w:bCs/>
                <w:sz w:val="20"/>
              </w:rPr>
            </w:pPr>
            <w:r w:rsidRPr="007C2086">
              <w:rPr>
                <w:rFonts w:ascii="Arial" w:hAnsi="Arial" w:cs="Arial"/>
                <w:bCs/>
                <w:sz w:val="20"/>
              </w:rPr>
              <w:t>English</w:t>
            </w:r>
          </w:p>
        </w:tc>
        <w:tc>
          <w:tcPr>
            <w:tcW w:w="14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7C2086" w:rsidRDefault="00066C8E" w:rsidP="00814B12">
            <w:pPr>
              <w:widowControl w:val="0"/>
              <w:adjustRightInd w:val="0"/>
              <w:ind w:left="-142"/>
              <w:jc w:val="center"/>
              <w:rPr>
                <w:rFonts w:ascii="Arial" w:hAnsi="Arial" w:cs="Arial"/>
                <w:bCs/>
                <w:sz w:val="20"/>
              </w:rPr>
            </w:pPr>
            <w:r w:rsidRPr="007C2086">
              <w:rPr>
                <w:rFonts w:ascii="Arial" w:hAnsi="Arial" w:cs="Arial"/>
                <w:bCs/>
                <w:sz w:val="20"/>
              </w:rPr>
              <w:t>Maths</w:t>
            </w:r>
          </w:p>
        </w:tc>
        <w:tc>
          <w:tcPr>
            <w:tcW w:w="14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7C2086" w:rsidRDefault="00066C8E" w:rsidP="00814B12">
            <w:pPr>
              <w:widowControl w:val="0"/>
              <w:adjustRightInd w:val="0"/>
              <w:ind w:left="-142"/>
              <w:jc w:val="center"/>
              <w:rPr>
                <w:rFonts w:ascii="Arial" w:hAnsi="Arial" w:cs="Arial"/>
                <w:bCs/>
                <w:sz w:val="20"/>
              </w:rPr>
            </w:pPr>
            <w:r w:rsidRPr="007C2086">
              <w:rPr>
                <w:rFonts w:ascii="Arial" w:hAnsi="Arial" w:cs="Arial"/>
                <w:bCs/>
                <w:sz w:val="20"/>
              </w:rPr>
              <w:t>ESL</w:t>
            </w:r>
          </w:p>
        </w:tc>
      </w:tr>
      <w:tr w:rsidR="00814B12"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rPr>
                <w:rFonts w:ascii="Arial" w:hAnsi="Arial" w:cs="Arial"/>
                <w:bCs/>
                <w:sz w:val="20"/>
                <w:vertAlign w:val="superscript"/>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widowControl w:val="0"/>
              <w:adjustRightInd w:val="0"/>
              <w:rPr>
                <w:rFonts w:ascii="Arial" w:hAnsi="Arial" w:cs="Arial"/>
                <w:bCs/>
                <w:sz w:val="20"/>
              </w:rPr>
            </w:pPr>
            <w:r w:rsidRPr="00BC4F38">
              <w:rPr>
                <w:rFonts w:ascii="Arial" w:hAnsi="Arial" w:cs="Arial"/>
                <w:bCs/>
                <w:sz w:val="20"/>
              </w:rPr>
              <w:t>All</w:t>
            </w:r>
          </w:p>
        </w:tc>
        <w:tc>
          <w:tcPr>
            <w:tcW w:w="2323"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2008-2009</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0.52</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0.50</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0.73</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0.58</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0.54</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0.76</w:t>
            </w:r>
          </w:p>
        </w:tc>
      </w:tr>
      <w:tr w:rsidR="00814B12"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rPr>
                <w:rFonts w:ascii="Arial" w:hAnsi="Arial" w:cs="Arial"/>
                <w:bCs/>
                <w:sz w:val="20"/>
                <w:vertAlign w:val="superscript"/>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widowControl w:val="0"/>
              <w:adjustRightInd w:val="0"/>
              <w:rPr>
                <w:rFonts w:ascii="Arial" w:hAnsi="Arial" w:cs="Arial"/>
                <w:bCs/>
                <w:sz w:val="20"/>
              </w:rPr>
            </w:pPr>
            <w:r w:rsidRPr="00BC4F38">
              <w:rPr>
                <w:rFonts w:ascii="Arial" w:hAnsi="Arial" w:cs="Arial"/>
                <w:bCs/>
                <w:sz w:val="20"/>
              </w:rPr>
              <w:t>Indigenous</w:t>
            </w:r>
          </w:p>
        </w:tc>
        <w:tc>
          <w:tcPr>
            <w:tcW w:w="2323"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2008-2009</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0.50</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0.50</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0.73</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0.57</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0.53</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0.76</w:t>
            </w:r>
          </w:p>
        </w:tc>
      </w:tr>
      <w:tr w:rsidR="00814B12" w:rsidRPr="00BC4F38" w:rsidTr="00814B12">
        <w:trPr>
          <w:trHeight w:val="312"/>
        </w:trPr>
        <w:tc>
          <w:tcPr>
            <w:tcW w:w="2867" w:type="dxa"/>
            <w:vMerge/>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rPr>
                <w:rFonts w:ascii="Arial" w:hAnsi="Arial" w:cs="Arial"/>
                <w:bCs/>
                <w:sz w:val="20"/>
                <w:vertAlign w:val="superscript"/>
              </w:rPr>
            </w:pPr>
          </w:p>
        </w:tc>
        <w:tc>
          <w:tcPr>
            <w:tcW w:w="1607" w:type="dxa"/>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widowControl w:val="0"/>
              <w:adjustRightInd w:val="0"/>
              <w:rPr>
                <w:rFonts w:ascii="Arial" w:hAnsi="Arial" w:cs="Arial"/>
                <w:bCs/>
                <w:sz w:val="20"/>
              </w:rPr>
            </w:pPr>
            <w:r w:rsidRPr="00BC4F38">
              <w:rPr>
                <w:rFonts w:ascii="Arial" w:hAnsi="Arial" w:cs="Arial"/>
                <w:bCs/>
                <w:sz w:val="20"/>
              </w:rPr>
              <w:t>Non-Indigenous</w:t>
            </w:r>
          </w:p>
        </w:tc>
        <w:tc>
          <w:tcPr>
            <w:tcW w:w="2323"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2008-2009</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0.52</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0.52</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Default="00066C8E" w:rsidP="00814B12">
            <w:pPr>
              <w:jc w:val="center"/>
              <w:rPr>
                <w:rFonts w:ascii="Arial" w:hAnsi="Arial" w:cs="Arial"/>
                <w:sz w:val="22"/>
                <w:szCs w:val="22"/>
              </w:rPr>
            </w:pPr>
            <w:r>
              <w:rPr>
                <w:rFonts w:ascii="Arial" w:hAnsi="Arial" w:cs="Arial"/>
                <w:sz w:val="22"/>
                <w:szCs w:val="22"/>
              </w:rPr>
              <w:t>0.79</w:t>
            </w:r>
          </w:p>
        </w:tc>
        <w:tc>
          <w:tcPr>
            <w:tcW w:w="1436"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0.60</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0.54</w:t>
            </w:r>
          </w:p>
        </w:tc>
        <w:tc>
          <w:tcPr>
            <w:tcW w:w="1437" w:type="dxa"/>
            <w:tcBorders>
              <w:top w:val="single" w:sz="4" w:space="0" w:color="auto"/>
              <w:left w:val="single" w:sz="4" w:space="0" w:color="auto"/>
              <w:bottom w:val="single" w:sz="4" w:space="0" w:color="auto"/>
              <w:right w:val="single" w:sz="4" w:space="0" w:color="auto"/>
            </w:tcBorders>
            <w:vAlign w:val="center"/>
          </w:tcPr>
          <w:p w:rsidR="00066C8E" w:rsidRPr="007C2086" w:rsidRDefault="00066C8E" w:rsidP="00814B12">
            <w:pPr>
              <w:jc w:val="center"/>
              <w:rPr>
                <w:rFonts w:ascii="Arial" w:hAnsi="Arial" w:cs="Arial"/>
                <w:sz w:val="22"/>
                <w:szCs w:val="22"/>
              </w:rPr>
            </w:pPr>
            <w:r w:rsidRPr="007C2086">
              <w:rPr>
                <w:rFonts w:ascii="Arial" w:hAnsi="Arial" w:cs="Arial"/>
                <w:sz w:val="22"/>
                <w:szCs w:val="22"/>
              </w:rPr>
              <w:t>0.89</w:t>
            </w:r>
          </w:p>
        </w:tc>
      </w:tr>
      <w:tr w:rsidR="00066C8E" w:rsidRPr="00BC4F38" w:rsidTr="00814B12">
        <w:trPr>
          <w:trHeight w:val="312"/>
        </w:trPr>
        <w:tc>
          <w:tcPr>
            <w:tcW w:w="15417" w:type="dxa"/>
            <w:gridSpan w:val="9"/>
            <w:tcBorders>
              <w:top w:val="single" w:sz="4" w:space="0" w:color="auto"/>
              <w:left w:val="single" w:sz="4" w:space="0" w:color="auto"/>
              <w:bottom w:val="single" w:sz="4" w:space="0" w:color="auto"/>
              <w:right w:val="single" w:sz="4" w:space="0" w:color="auto"/>
            </w:tcBorders>
            <w:vAlign w:val="center"/>
          </w:tcPr>
          <w:p w:rsidR="00066C8E" w:rsidRPr="00EA6A1D" w:rsidRDefault="00066C8E" w:rsidP="00814B12">
            <w:pPr>
              <w:ind w:firstLine="34"/>
              <w:rPr>
                <w:rFonts w:ascii="Arial" w:hAnsi="Arial" w:cs="Arial"/>
                <w:sz w:val="14"/>
                <w:szCs w:val="14"/>
              </w:rPr>
            </w:pPr>
            <w:r w:rsidRPr="00EA6A1D">
              <w:rPr>
                <w:rFonts w:ascii="Arial" w:hAnsi="Arial" w:cs="Arial"/>
                <w:sz w:val="14"/>
                <w:szCs w:val="14"/>
                <w:vertAlign w:val="superscript"/>
              </w:rPr>
              <w:t>1</w:t>
            </w:r>
            <w:r w:rsidRPr="00EA6A1D">
              <w:rPr>
                <w:rFonts w:ascii="Arial" w:hAnsi="Arial" w:cs="Arial"/>
                <w:sz w:val="14"/>
                <w:szCs w:val="14"/>
              </w:rPr>
              <w:t xml:space="preserve"> Data is based on an average of the eight collections that occur in Week 4 and W</w:t>
            </w:r>
            <w:r w:rsidR="00FC6EB5">
              <w:rPr>
                <w:rFonts w:ascii="Arial" w:hAnsi="Arial" w:cs="Arial"/>
                <w:sz w:val="14"/>
                <w:szCs w:val="14"/>
              </w:rPr>
              <w:t>eek 8 of each school term.</w:t>
            </w:r>
          </w:p>
          <w:p w:rsidR="00814B12" w:rsidRDefault="00066C8E" w:rsidP="00814B12">
            <w:pPr>
              <w:ind w:firstLine="34"/>
              <w:rPr>
                <w:rFonts w:ascii="Arial" w:hAnsi="Arial" w:cs="Arial"/>
                <w:sz w:val="14"/>
                <w:szCs w:val="14"/>
              </w:rPr>
            </w:pPr>
            <w:r w:rsidRPr="00EA6A1D">
              <w:rPr>
                <w:rFonts w:ascii="Arial" w:hAnsi="Arial" w:cs="Arial"/>
                <w:sz w:val="14"/>
                <w:szCs w:val="14"/>
                <w:vertAlign w:val="superscript"/>
              </w:rPr>
              <w:t>2</w:t>
            </w:r>
            <w:r w:rsidRPr="00EA6A1D">
              <w:rPr>
                <w:rFonts w:ascii="Arial" w:hAnsi="Arial" w:cs="Arial"/>
                <w:sz w:val="14"/>
                <w:szCs w:val="14"/>
              </w:rPr>
              <w:t xml:space="preserve"> Data does not include non-</w:t>
            </w:r>
            <w:r w:rsidR="008852EF">
              <w:rPr>
                <w:rFonts w:ascii="Arial" w:hAnsi="Arial" w:cs="Arial"/>
                <w:sz w:val="14"/>
                <w:szCs w:val="14"/>
              </w:rPr>
              <w:t>g</w:t>
            </w:r>
            <w:r w:rsidRPr="00EA6A1D">
              <w:rPr>
                <w:rFonts w:ascii="Arial" w:hAnsi="Arial" w:cs="Arial"/>
                <w:sz w:val="14"/>
                <w:szCs w:val="14"/>
              </w:rPr>
              <w:t xml:space="preserve">overnment schools. </w:t>
            </w:r>
            <w:r w:rsidR="00B72407">
              <w:rPr>
                <w:rFonts w:ascii="Arial" w:hAnsi="Arial" w:cs="Arial"/>
                <w:sz w:val="14"/>
                <w:szCs w:val="14"/>
              </w:rPr>
              <w:t xml:space="preserve"> Due to the change of data source and business rules the data in the baseline year cannot be compared to 2012 data. </w:t>
            </w:r>
          </w:p>
          <w:p w:rsidR="00814B12" w:rsidRPr="00EA6A1D" w:rsidRDefault="00814B12" w:rsidP="00814B12">
            <w:pPr>
              <w:ind w:firstLine="34"/>
              <w:rPr>
                <w:rFonts w:ascii="Arial" w:hAnsi="Arial" w:cs="Arial"/>
                <w:sz w:val="14"/>
                <w:szCs w:val="14"/>
              </w:rPr>
            </w:pPr>
            <w:r w:rsidRPr="00EA6A1D">
              <w:rPr>
                <w:rFonts w:ascii="Arial" w:hAnsi="Arial" w:cs="Arial"/>
                <w:sz w:val="14"/>
                <w:szCs w:val="14"/>
                <w:vertAlign w:val="superscript"/>
              </w:rPr>
              <w:t>3</w:t>
            </w:r>
            <w:r w:rsidRPr="00EA6A1D">
              <w:rPr>
                <w:rFonts w:ascii="Arial" w:hAnsi="Arial" w:cs="Arial"/>
                <w:sz w:val="14"/>
                <w:szCs w:val="14"/>
              </w:rPr>
              <w:t xml:space="preserve"> Data source is the annual AgeGrade Census (first Friday in August) and does not include Preschool or VET enrolments. The term 'apparent' is used because the indicator is derived from total numbers of students in each of the relevant year levels, rather than matched students.</w:t>
            </w:r>
            <w:r w:rsidRPr="00EA6A1D">
              <w:rPr>
                <w:rFonts w:ascii="Arial" w:hAnsi="Arial" w:cs="Arial"/>
                <w:sz w:val="14"/>
                <w:szCs w:val="14"/>
              </w:rPr>
              <w:tab/>
            </w:r>
          </w:p>
          <w:p w:rsidR="00814B12" w:rsidRPr="00814B12" w:rsidRDefault="00814B12" w:rsidP="008852EF">
            <w:pPr>
              <w:ind w:firstLine="34"/>
              <w:rPr>
                <w:rFonts w:ascii="Arial" w:hAnsi="Arial" w:cs="Arial"/>
                <w:sz w:val="14"/>
                <w:szCs w:val="14"/>
              </w:rPr>
            </w:pPr>
            <w:r w:rsidRPr="00EA6A1D">
              <w:rPr>
                <w:rFonts w:ascii="Arial" w:hAnsi="Arial" w:cs="Arial"/>
                <w:sz w:val="14"/>
                <w:szCs w:val="14"/>
                <w:vertAlign w:val="superscript"/>
              </w:rPr>
              <w:t>4</w:t>
            </w:r>
            <w:r w:rsidRPr="00EA6A1D">
              <w:rPr>
                <w:rFonts w:ascii="Arial" w:hAnsi="Arial" w:cs="Arial"/>
                <w:sz w:val="14"/>
                <w:szCs w:val="14"/>
              </w:rPr>
              <w:t xml:space="preserve"> Matched students are students who have been assessed in Term 2 of the first year and Term 2 of the second year at the same school.  Non-</w:t>
            </w:r>
            <w:r w:rsidR="008852EF">
              <w:rPr>
                <w:rFonts w:ascii="Arial" w:hAnsi="Arial" w:cs="Arial"/>
                <w:sz w:val="14"/>
                <w:szCs w:val="14"/>
              </w:rPr>
              <w:t>g</w:t>
            </w:r>
            <w:r w:rsidRPr="00EA6A1D">
              <w:rPr>
                <w:rFonts w:ascii="Arial" w:hAnsi="Arial" w:cs="Arial"/>
                <w:sz w:val="14"/>
                <w:szCs w:val="14"/>
              </w:rPr>
              <w:t xml:space="preserve">overnment </w:t>
            </w:r>
            <w:r w:rsidR="008852EF">
              <w:rPr>
                <w:rFonts w:ascii="Arial" w:hAnsi="Arial" w:cs="Arial"/>
                <w:sz w:val="14"/>
                <w:szCs w:val="14"/>
              </w:rPr>
              <w:t>s</w:t>
            </w:r>
            <w:r w:rsidRPr="00EA6A1D">
              <w:rPr>
                <w:rFonts w:ascii="Arial" w:hAnsi="Arial" w:cs="Arial"/>
                <w:sz w:val="14"/>
                <w:szCs w:val="14"/>
              </w:rPr>
              <w:t xml:space="preserve">chools are not </w:t>
            </w:r>
            <w:r w:rsidRPr="00FC6EB5">
              <w:rPr>
                <w:rFonts w:ascii="Arial" w:hAnsi="Arial" w:cs="Arial"/>
                <w:sz w:val="14"/>
                <w:szCs w:val="14"/>
              </w:rPr>
              <w:t xml:space="preserve">included. </w:t>
            </w:r>
            <w:r w:rsidR="00B72407" w:rsidRPr="00FC6EB5">
              <w:rPr>
                <w:rFonts w:ascii="Arial" w:hAnsi="Arial" w:cs="Arial"/>
                <w:sz w:val="14"/>
                <w:szCs w:val="14"/>
              </w:rPr>
              <w:t xml:space="preserve"> The NTCF is transitioning to the Australian Curriculum Framework. In Semester 2 2012, students were assessed against the Australian Curriculum for English and Maths. For all other learning area, </w:t>
            </w:r>
            <w:r w:rsidR="008852EF" w:rsidRPr="00FC6EB5">
              <w:rPr>
                <w:rFonts w:ascii="Arial" w:hAnsi="Arial" w:cs="Arial"/>
                <w:sz w:val="14"/>
                <w:szCs w:val="14"/>
              </w:rPr>
              <w:t>students</w:t>
            </w:r>
            <w:r w:rsidR="00B72407" w:rsidRPr="00FC6EB5">
              <w:rPr>
                <w:rFonts w:ascii="Arial" w:hAnsi="Arial" w:cs="Arial"/>
                <w:sz w:val="14"/>
                <w:szCs w:val="14"/>
              </w:rPr>
              <w:t xml:space="preserve"> were assessed against the NT Curriculum Framework. For consistency, assessments against the NTCF were used with a change to Semester 1, this change means that the baseline year </w:t>
            </w:r>
            <w:r w:rsidR="008852EF" w:rsidRPr="00FC6EB5">
              <w:rPr>
                <w:rFonts w:ascii="Arial" w:hAnsi="Arial" w:cs="Arial"/>
                <w:sz w:val="14"/>
                <w:szCs w:val="14"/>
              </w:rPr>
              <w:t xml:space="preserve">has been amended to report gain from  Term 2 to allow comparison with </w:t>
            </w:r>
            <w:r w:rsidR="00B72407" w:rsidRPr="00FC6EB5">
              <w:rPr>
                <w:rFonts w:ascii="Arial" w:hAnsi="Arial" w:cs="Arial"/>
                <w:sz w:val="14"/>
                <w:szCs w:val="14"/>
              </w:rPr>
              <w:t>results in 2012.</w:t>
            </w:r>
          </w:p>
        </w:tc>
      </w:tr>
    </w:tbl>
    <w:p w:rsidR="008C2CAA" w:rsidRDefault="008C2CAA"/>
    <w:p w:rsidR="008C2CAA" w:rsidRDefault="008C2CAA">
      <w:r>
        <w:br w:type="page"/>
      </w:r>
    </w:p>
    <w:p w:rsidR="00814B12" w:rsidRDefault="00814B12"/>
    <w:tbl>
      <w:tblPr>
        <w:tblpPr w:leftFromText="180" w:rightFromText="180" w:vertAnchor="text" w:horzAnchor="margin" w:tblpXSpec="right" w:tblpY="5"/>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5"/>
        <w:gridCol w:w="1280"/>
        <w:gridCol w:w="840"/>
        <w:gridCol w:w="840"/>
        <w:gridCol w:w="840"/>
        <w:gridCol w:w="852"/>
        <w:gridCol w:w="842"/>
        <w:gridCol w:w="840"/>
        <w:gridCol w:w="840"/>
        <w:gridCol w:w="840"/>
        <w:gridCol w:w="842"/>
        <w:gridCol w:w="840"/>
        <w:gridCol w:w="840"/>
        <w:gridCol w:w="849"/>
      </w:tblGrid>
      <w:tr w:rsidR="00066C8E" w:rsidRPr="00BC4F38" w:rsidTr="00814B12">
        <w:tc>
          <w:tcPr>
            <w:tcW w:w="15030" w:type="dxa"/>
            <w:gridSpan w:val="14"/>
            <w:tcBorders>
              <w:top w:val="single" w:sz="4" w:space="0" w:color="auto"/>
              <w:left w:val="single" w:sz="4" w:space="0" w:color="auto"/>
              <w:bottom w:val="single" w:sz="4" w:space="0" w:color="auto"/>
              <w:right w:val="single" w:sz="4" w:space="0" w:color="auto"/>
            </w:tcBorders>
            <w:shd w:val="clear" w:color="auto" w:fill="C00000"/>
            <w:hideMark/>
          </w:tcPr>
          <w:p w:rsidR="00066C8E" w:rsidRPr="00BC4F38" w:rsidRDefault="00066C8E" w:rsidP="00814B12">
            <w:pPr>
              <w:widowControl w:val="0"/>
              <w:adjustRightInd w:val="0"/>
              <w:ind w:left="-142"/>
              <w:jc w:val="both"/>
              <w:rPr>
                <w:rFonts w:ascii="Calibri" w:hAnsi="Calibri" w:cs="Calibri"/>
                <w:b/>
                <w:sz w:val="32"/>
                <w:szCs w:val="32"/>
              </w:rPr>
            </w:pPr>
            <w:r w:rsidRPr="00BC4F38">
              <w:rPr>
                <w:rFonts w:ascii="Calibri" w:hAnsi="Calibri" w:cs="Calibri"/>
                <w:b/>
                <w:sz w:val="32"/>
                <w:szCs w:val="32"/>
              </w:rPr>
              <w:br w:type="page"/>
            </w:r>
            <w:r w:rsidRPr="00BC4F38">
              <w:rPr>
                <w:rFonts w:ascii="Calibri" w:hAnsi="Calibri" w:cs="Calibri"/>
                <w:b/>
                <w:sz w:val="32"/>
                <w:szCs w:val="32"/>
              </w:rPr>
              <w:br w:type="page"/>
              <w:t xml:space="preserve">  </w:t>
            </w:r>
            <w:r>
              <w:rPr>
                <w:rFonts w:ascii="Arial" w:hAnsi="Arial" w:cs="Arial"/>
                <w:b/>
                <w:sz w:val="32"/>
                <w:szCs w:val="32"/>
              </w:rPr>
              <w:t>Section 9</w:t>
            </w:r>
            <w:r w:rsidRPr="00BC4F38">
              <w:rPr>
                <w:rFonts w:ascii="Arial" w:hAnsi="Arial" w:cs="Arial"/>
                <w:b/>
                <w:sz w:val="32"/>
                <w:szCs w:val="32"/>
              </w:rPr>
              <w:t xml:space="preserve"> – Northern Territory Performance Measures         </w:t>
            </w:r>
            <w:r w:rsidRPr="00BC4F38">
              <w:rPr>
                <w:rFonts w:ascii="Calibri" w:hAnsi="Calibri" w:cs="Calibri"/>
                <w:b/>
                <w:sz w:val="32"/>
                <w:szCs w:val="32"/>
              </w:rPr>
              <w:t xml:space="preserve">       </w:t>
            </w:r>
            <w:r w:rsidRPr="00BC4F38">
              <w:rPr>
                <w:rFonts w:ascii="Arial" w:hAnsi="Arial" w:cs="Arial"/>
                <w:b/>
                <w:sz w:val="32"/>
                <w:szCs w:val="32"/>
              </w:rPr>
              <w:t>Low SES School Communities NP</w:t>
            </w:r>
          </w:p>
        </w:tc>
      </w:tr>
      <w:tr w:rsidR="00066C8E" w:rsidRPr="00BC4F38" w:rsidTr="00814B12">
        <w:trPr>
          <w:trHeight w:val="723"/>
        </w:trPr>
        <w:tc>
          <w:tcPr>
            <w:tcW w:w="15030" w:type="dxa"/>
            <w:gridSpan w:val="14"/>
            <w:tcBorders>
              <w:top w:val="single" w:sz="4" w:space="0" w:color="auto"/>
              <w:left w:val="single" w:sz="4" w:space="0" w:color="auto"/>
              <w:bottom w:val="single" w:sz="4" w:space="0" w:color="auto"/>
              <w:right w:val="single" w:sz="4" w:space="0" w:color="auto"/>
            </w:tcBorders>
            <w:shd w:val="clear" w:color="auto" w:fill="17365D"/>
            <w:vAlign w:val="center"/>
            <w:hideMark/>
          </w:tcPr>
          <w:p w:rsidR="00066C8E" w:rsidRPr="00BC4F38" w:rsidRDefault="00066C8E" w:rsidP="00814B12">
            <w:pPr>
              <w:widowControl w:val="0"/>
              <w:adjustRightInd w:val="0"/>
              <w:jc w:val="both"/>
              <w:rPr>
                <w:rFonts w:ascii="Arial" w:hAnsi="Arial" w:cs="Arial"/>
                <w:sz w:val="22"/>
                <w:szCs w:val="22"/>
              </w:rPr>
            </w:pPr>
            <w:r w:rsidRPr="00BC4F38">
              <w:rPr>
                <w:rFonts w:ascii="Arial" w:hAnsi="Arial" w:cs="Arial"/>
                <w:b/>
                <w:bCs/>
                <w:sz w:val="22"/>
                <w:szCs w:val="22"/>
              </w:rPr>
              <w:t>Outcome:</w:t>
            </w:r>
            <w:r w:rsidRPr="00BC4F38">
              <w:rPr>
                <w:rFonts w:ascii="Arial" w:hAnsi="Arial" w:cs="Arial"/>
                <w:bCs/>
                <w:sz w:val="22"/>
                <w:szCs w:val="22"/>
              </w:rPr>
              <w:t xml:space="preserve"> Young people are meeting basic literacy and numeracy standards, and overall levels of literacy and numeracy achievement are improving. Halve the gap in reading, writing and numeracy achievement for Indigenous children within a decade.</w:t>
            </w:r>
          </w:p>
        </w:tc>
      </w:tr>
      <w:tr w:rsidR="00066C8E" w:rsidRPr="00BC4F38" w:rsidTr="00814B12">
        <w:trPr>
          <w:trHeight w:val="876"/>
        </w:trPr>
        <w:tc>
          <w:tcPr>
            <w:tcW w:w="3645"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66C8E" w:rsidRPr="00BC4F38" w:rsidRDefault="00066C8E" w:rsidP="00814B12">
            <w:pPr>
              <w:widowControl w:val="0"/>
              <w:adjustRightInd w:val="0"/>
              <w:ind w:left="-142"/>
              <w:jc w:val="center"/>
              <w:rPr>
                <w:rFonts w:ascii="Arial" w:hAnsi="Arial" w:cs="Arial"/>
                <w:b/>
                <w:bCs/>
                <w:sz w:val="22"/>
                <w:szCs w:val="22"/>
              </w:rPr>
            </w:pPr>
            <w:r w:rsidRPr="00BC4F38">
              <w:rPr>
                <w:rFonts w:ascii="Arial" w:hAnsi="Arial" w:cs="Arial"/>
                <w:b/>
                <w:bCs/>
                <w:sz w:val="22"/>
                <w:szCs w:val="22"/>
              </w:rPr>
              <w:t>Performance Measure</w:t>
            </w:r>
          </w:p>
          <w:p w:rsidR="00066C8E" w:rsidRPr="00BC4F38" w:rsidRDefault="00066C8E" w:rsidP="00814B12">
            <w:pPr>
              <w:widowControl w:val="0"/>
              <w:adjustRightInd w:val="0"/>
              <w:ind w:left="-142"/>
              <w:jc w:val="center"/>
              <w:rPr>
                <w:rFonts w:ascii="Arial" w:hAnsi="Arial" w:cs="Arial"/>
                <w:bCs/>
                <w:sz w:val="22"/>
                <w:szCs w:val="22"/>
              </w:rPr>
            </w:pPr>
          </w:p>
        </w:tc>
        <w:tc>
          <w:tcPr>
            <w:tcW w:w="128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ind w:left="-142"/>
              <w:jc w:val="center"/>
              <w:rPr>
                <w:rFonts w:ascii="Arial" w:hAnsi="Arial" w:cs="Arial"/>
                <w:bCs/>
                <w:sz w:val="22"/>
                <w:szCs w:val="22"/>
              </w:rPr>
            </w:pPr>
            <w:r w:rsidRPr="00BC4F38">
              <w:rPr>
                <w:rFonts w:ascii="Arial" w:hAnsi="Arial" w:cs="Arial"/>
                <w:b/>
                <w:bCs/>
                <w:sz w:val="22"/>
                <w:szCs w:val="22"/>
              </w:rPr>
              <w:t>Cohort</w:t>
            </w:r>
          </w:p>
        </w:tc>
        <w:tc>
          <w:tcPr>
            <w:tcW w:w="168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jc w:val="center"/>
              <w:rPr>
                <w:rFonts w:ascii="Arial" w:hAnsi="Arial" w:cs="Arial"/>
                <w:b/>
                <w:bCs/>
                <w:sz w:val="22"/>
                <w:szCs w:val="22"/>
              </w:rPr>
            </w:pPr>
            <w:r w:rsidRPr="00BC4F38">
              <w:rPr>
                <w:rFonts w:ascii="Arial" w:hAnsi="Arial" w:cs="Arial"/>
                <w:b/>
                <w:bCs/>
                <w:sz w:val="22"/>
                <w:szCs w:val="22"/>
              </w:rPr>
              <w:t>Year 3</w:t>
            </w:r>
          </w:p>
          <w:p w:rsidR="00066C8E" w:rsidRPr="00BC4F38" w:rsidRDefault="00066C8E" w:rsidP="00814B12">
            <w:pPr>
              <w:widowControl w:val="0"/>
              <w:adjustRightInd w:val="0"/>
              <w:jc w:val="center"/>
              <w:rPr>
                <w:rFonts w:ascii="Arial" w:hAnsi="Arial" w:cs="Arial"/>
                <w:b/>
                <w:bCs/>
                <w:sz w:val="22"/>
                <w:szCs w:val="22"/>
              </w:rPr>
            </w:pPr>
            <w:r w:rsidRPr="00BC4F38">
              <w:rPr>
                <w:rFonts w:ascii="Arial" w:hAnsi="Arial" w:cs="Arial"/>
                <w:b/>
                <w:bCs/>
                <w:sz w:val="22"/>
                <w:szCs w:val="22"/>
              </w:rPr>
              <w:t>Reading</w:t>
            </w:r>
          </w:p>
        </w:tc>
        <w:tc>
          <w:tcPr>
            <w:tcW w:w="169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jc w:val="center"/>
              <w:rPr>
                <w:rFonts w:ascii="Arial" w:hAnsi="Arial" w:cs="Arial"/>
                <w:b/>
                <w:bCs/>
                <w:sz w:val="22"/>
                <w:szCs w:val="22"/>
              </w:rPr>
            </w:pPr>
            <w:r w:rsidRPr="00BC4F38">
              <w:rPr>
                <w:rFonts w:ascii="Arial" w:hAnsi="Arial" w:cs="Arial"/>
                <w:b/>
                <w:bCs/>
                <w:sz w:val="22"/>
                <w:szCs w:val="22"/>
              </w:rPr>
              <w:t>Year 3</w:t>
            </w:r>
          </w:p>
          <w:p w:rsidR="00066C8E" w:rsidRPr="00BC4F38" w:rsidRDefault="00066C8E" w:rsidP="00814B12">
            <w:pPr>
              <w:widowControl w:val="0"/>
              <w:adjustRightInd w:val="0"/>
              <w:jc w:val="center"/>
              <w:rPr>
                <w:rFonts w:ascii="Arial" w:hAnsi="Arial" w:cs="Arial"/>
                <w:b/>
                <w:bCs/>
                <w:sz w:val="22"/>
                <w:szCs w:val="22"/>
              </w:rPr>
            </w:pPr>
            <w:r w:rsidRPr="00BC4F38">
              <w:rPr>
                <w:rFonts w:ascii="Arial" w:hAnsi="Arial" w:cs="Arial"/>
                <w:b/>
                <w:bCs/>
                <w:sz w:val="22"/>
                <w:szCs w:val="22"/>
              </w:rPr>
              <w:t>Numeracy</w:t>
            </w:r>
          </w:p>
        </w:tc>
        <w:tc>
          <w:tcPr>
            <w:tcW w:w="168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jc w:val="center"/>
              <w:rPr>
                <w:rFonts w:ascii="Arial" w:hAnsi="Arial" w:cs="Arial"/>
                <w:b/>
                <w:bCs/>
                <w:sz w:val="22"/>
                <w:szCs w:val="22"/>
              </w:rPr>
            </w:pPr>
            <w:r w:rsidRPr="00BC4F38">
              <w:rPr>
                <w:rFonts w:ascii="Arial" w:hAnsi="Arial" w:cs="Arial"/>
                <w:b/>
                <w:bCs/>
                <w:sz w:val="22"/>
                <w:szCs w:val="22"/>
              </w:rPr>
              <w:t>Year 5</w:t>
            </w:r>
          </w:p>
          <w:p w:rsidR="00066C8E" w:rsidRPr="00BC4F38" w:rsidRDefault="00066C8E" w:rsidP="00814B12">
            <w:pPr>
              <w:widowControl w:val="0"/>
              <w:adjustRightInd w:val="0"/>
              <w:jc w:val="center"/>
              <w:rPr>
                <w:rFonts w:ascii="Arial" w:hAnsi="Arial" w:cs="Arial"/>
                <w:b/>
                <w:bCs/>
                <w:sz w:val="22"/>
                <w:szCs w:val="22"/>
              </w:rPr>
            </w:pPr>
            <w:r w:rsidRPr="00BC4F38">
              <w:rPr>
                <w:rFonts w:ascii="Arial" w:hAnsi="Arial" w:cs="Arial"/>
                <w:b/>
                <w:bCs/>
                <w:sz w:val="22"/>
                <w:szCs w:val="22"/>
              </w:rPr>
              <w:t>Reading</w:t>
            </w:r>
          </w:p>
        </w:tc>
        <w:tc>
          <w:tcPr>
            <w:tcW w:w="168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jc w:val="center"/>
              <w:rPr>
                <w:rFonts w:ascii="Arial" w:hAnsi="Arial" w:cs="Arial"/>
                <w:b/>
                <w:bCs/>
                <w:sz w:val="22"/>
                <w:szCs w:val="22"/>
              </w:rPr>
            </w:pPr>
            <w:r w:rsidRPr="00BC4F38">
              <w:rPr>
                <w:rFonts w:ascii="Arial" w:hAnsi="Arial" w:cs="Arial"/>
                <w:b/>
                <w:bCs/>
                <w:sz w:val="22"/>
                <w:szCs w:val="22"/>
              </w:rPr>
              <w:t>Year 5</w:t>
            </w:r>
          </w:p>
          <w:p w:rsidR="00066C8E" w:rsidRPr="00BC4F38" w:rsidRDefault="00066C8E" w:rsidP="00814B12">
            <w:pPr>
              <w:widowControl w:val="0"/>
              <w:adjustRightInd w:val="0"/>
              <w:ind w:left="-142"/>
              <w:jc w:val="center"/>
              <w:rPr>
                <w:rFonts w:ascii="Arial" w:hAnsi="Arial" w:cs="Arial"/>
                <w:bCs/>
                <w:sz w:val="22"/>
                <w:szCs w:val="22"/>
              </w:rPr>
            </w:pPr>
            <w:r w:rsidRPr="00BC4F38">
              <w:rPr>
                <w:rFonts w:ascii="Arial" w:hAnsi="Arial" w:cs="Arial"/>
                <w:b/>
                <w:bCs/>
                <w:sz w:val="22"/>
                <w:szCs w:val="22"/>
              </w:rPr>
              <w:t>Numeracy</w:t>
            </w:r>
          </w:p>
        </w:tc>
        <w:tc>
          <w:tcPr>
            <w:tcW w:w="168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jc w:val="center"/>
              <w:rPr>
                <w:rFonts w:ascii="Arial" w:hAnsi="Arial" w:cs="Arial"/>
                <w:b/>
                <w:bCs/>
                <w:sz w:val="22"/>
                <w:szCs w:val="22"/>
              </w:rPr>
            </w:pPr>
            <w:r w:rsidRPr="00BC4F38">
              <w:rPr>
                <w:rFonts w:ascii="Arial" w:hAnsi="Arial" w:cs="Arial"/>
                <w:b/>
                <w:bCs/>
                <w:sz w:val="22"/>
                <w:szCs w:val="22"/>
              </w:rPr>
              <w:t>Year 7</w:t>
            </w:r>
          </w:p>
          <w:p w:rsidR="00066C8E" w:rsidRPr="00BC4F38" w:rsidRDefault="00066C8E" w:rsidP="00814B12">
            <w:pPr>
              <w:widowControl w:val="0"/>
              <w:adjustRightInd w:val="0"/>
              <w:jc w:val="center"/>
              <w:rPr>
                <w:rFonts w:ascii="Arial" w:hAnsi="Arial" w:cs="Arial"/>
                <w:b/>
                <w:bCs/>
                <w:sz w:val="22"/>
                <w:szCs w:val="22"/>
              </w:rPr>
            </w:pPr>
            <w:r w:rsidRPr="00BC4F38">
              <w:rPr>
                <w:rFonts w:ascii="Arial" w:hAnsi="Arial" w:cs="Arial"/>
                <w:b/>
                <w:bCs/>
                <w:sz w:val="22"/>
                <w:szCs w:val="22"/>
              </w:rPr>
              <w:t>Reading</w:t>
            </w:r>
          </w:p>
        </w:tc>
        <w:tc>
          <w:tcPr>
            <w:tcW w:w="168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66C8E" w:rsidRPr="00BC4F38" w:rsidRDefault="00066C8E" w:rsidP="00814B12">
            <w:pPr>
              <w:widowControl w:val="0"/>
              <w:adjustRightInd w:val="0"/>
              <w:jc w:val="center"/>
              <w:rPr>
                <w:rFonts w:ascii="Arial" w:hAnsi="Arial" w:cs="Arial"/>
                <w:b/>
                <w:bCs/>
                <w:sz w:val="22"/>
                <w:szCs w:val="22"/>
              </w:rPr>
            </w:pPr>
            <w:r w:rsidRPr="00BC4F38">
              <w:rPr>
                <w:rFonts w:ascii="Arial" w:hAnsi="Arial" w:cs="Arial"/>
                <w:b/>
                <w:bCs/>
                <w:sz w:val="22"/>
                <w:szCs w:val="22"/>
              </w:rPr>
              <w:t>Year 7</w:t>
            </w:r>
          </w:p>
          <w:p w:rsidR="00066C8E" w:rsidRPr="00BC4F38" w:rsidRDefault="00066C8E" w:rsidP="00814B12">
            <w:pPr>
              <w:widowControl w:val="0"/>
              <w:adjustRightInd w:val="0"/>
              <w:jc w:val="center"/>
              <w:rPr>
                <w:rFonts w:ascii="Arial" w:hAnsi="Arial" w:cs="Arial"/>
                <w:b/>
                <w:bCs/>
                <w:sz w:val="22"/>
                <w:szCs w:val="22"/>
              </w:rPr>
            </w:pPr>
            <w:r w:rsidRPr="00BC4F38">
              <w:rPr>
                <w:rFonts w:ascii="Arial" w:hAnsi="Arial" w:cs="Arial"/>
                <w:b/>
                <w:bCs/>
                <w:sz w:val="22"/>
                <w:szCs w:val="22"/>
              </w:rPr>
              <w:t>Numeracy</w:t>
            </w:r>
          </w:p>
        </w:tc>
      </w:tr>
      <w:tr w:rsidR="00814B12" w:rsidRPr="00BC4F38" w:rsidTr="00814B12">
        <w:trPr>
          <w:trHeight w:val="375"/>
        </w:trPr>
        <w:tc>
          <w:tcPr>
            <w:tcW w:w="3645" w:type="dxa"/>
            <w:vMerge/>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rPr>
                <w:rFonts w:ascii="Arial" w:hAnsi="Arial" w:cs="Arial"/>
                <w:bCs/>
                <w:sz w:val="22"/>
                <w:szCs w:val="22"/>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066C8E" w:rsidRPr="00BC4F38" w:rsidRDefault="00066C8E" w:rsidP="00814B12">
            <w:pPr>
              <w:rPr>
                <w:rFonts w:ascii="Arial" w:hAnsi="Arial" w:cs="Arial"/>
                <w:bCs/>
                <w:sz w:val="22"/>
                <w:szCs w:val="22"/>
              </w:rPr>
            </w:pPr>
          </w:p>
        </w:tc>
        <w:tc>
          <w:tcPr>
            <w:tcW w:w="840"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2008</w:t>
            </w:r>
          </w:p>
        </w:tc>
        <w:tc>
          <w:tcPr>
            <w:tcW w:w="840"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c>
          <w:tcPr>
            <w:tcW w:w="840"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2008</w:t>
            </w:r>
          </w:p>
        </w:tc>
        <w:tc>
          <w:tcPr>
            <w:tcW w:w="852"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c>
          <w:tcPr>
            <w:tcW w:w="842"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2008</w:t>
            </w:r>
          </w:p>
        </w:tc>
        <w:tc>
          <w:tcPr>
            <w:tcW w:w="840"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c>
          <w:tcPr>
            <w:tcW w:w="840"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2008</w:t>
            </w:r>
          </w:p>
        </w:tc>
        <w:tc>
          <w:tcPr>
            <w:tcW w:w="840"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c>
          <w:tcPr>
            <w:tcW w:w="842"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2008</w:t>
            </w:r>
          </w:p>
        </w:tc>
        <w:tc>
          <w:tcPr>
            <w:tcW w:w="840"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c>
          <w:tcPr>
            <w:tcW w:w="840"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2008</w:t>
            </w:r>
            <w:r w:rsidR="008852EF" w:rsidRPr="00A31D83">
              <w:rPr>
                <w:rFonts w:ascii="Arial" w:hAnsi="Arial" w:cs="Arial"/>
                <w:b/>
                <w:bCs/>
                <w:sz w:val="20"/>
                <w:vertAlign w:val="superscript"/>
              </w:rPr>
              <w:t>1</w:t>
            </w:r>
          </w:p>
        </w:tc>
        <w:tc>
          <w:tcPr>
            <w:tcW w:w="849" w:type="dxa"/>
            <w:tcBorders>
              <w:top w:val="single" w:sz="4" w:space="0" w:color="auto"/>
              <w:left w:val="single" w:sz="4" w:space="0" w:color="auto"/>
              <w:bottom w:val="single" w:sz="4" w:space="0" w:color="auto"/>
              <w:right w:val="single" w:sz="4" w:space="0" w:color="auto"/>
            </w:tcBorders>
            <w:shd w:val="clear" w:color="auto" w:fill="D9D9D9"/>
            <w:hideMark/>
          </w:tcPr>
          <w:p w:rsidR="00066C8E" w:rsidRPr="00BC4F38" w:rsidRDefault="00066C8E" w:rsidP="00814B12">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r>
      <w:tr w:rsidR="00814B12" w:rsidRPr="00BC4F38" w:rsidTr="00814B12">
        <w:trPr>
          <w:trHeight w:val="360"/>
        </w:trPr>
        <w:tc>
          <w:tcPr>
            <w:tcW w:w="3645" w:type="dxa"/>
            <w:vMerge w:val="restart"/>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NAPLAN MSS</w:t>
            </w: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spacing w:line="360" w:lineRule="atLeast"/>
              <w:rPr>
                <w:rFonts w:ascii="Arial" w:hAnsi="Arial" w:cs="Arial"/>
                <w:bCs/>
                <w:sz w:val="20"/>
              </w:rPr>
            </w:pPr>
            <w:r w:rsidRPr="00BC4F38">
              <w:rPr>
                <w:rFonts w:ascii="Arial" w:hAnsi="Arial" w:cs="Arial"/>
                <w:bCs/>
                <w:sz w:val="20"/>
              </w:rPr>
              <w:t>All</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233.5</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256.0</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288.7</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262.7</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332.7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317.3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369.3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361.8</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423.4</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417.7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460.0</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431.4</w:t>
            </w:r>
          </w:p>
        </w:tc>
      </w:tr>
      <w:tr w:rsidR="00814B12" w:rsidRPr="00BC4F38" w:rsidTr="00814B12">
        <w:trPr>
          <w:trHeight w:val="360"/>
        </w:trPr>
        <w:tc>
          <w:tcPr>
            <w:tcW w:w="3645" w:type="dxa"/>
            <w:vMerge/>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rPr>
                <w:rFonts w:ascii="Arial" w:hAnsi="Arial" w:cs="Arial"/>
                <w:bCs/>
                <w:sz w:val="20"/>
              </w:rPr>
            </w:pP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Indigenous</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191.8</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219.3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262.9</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233.2</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290.6</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280.9</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346.1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336.3</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357.6</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365.5</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416.2</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389.3</w:t>
            </w:r>
          </w:p>
        </w:tc>
      </w:tr>
      <w:tr w:rsidR="00814B12" w:rsidRPr="00BC4F38" w:rsidTr="00814B12">
        <w:trPr>
          <w:trHeight w:val="360"/>
        </w:trPr>
        <w:tc>
          <w:tcPr>
            <w:tcW w:w="3645" w:type="dxa"/>
            <w:vMerge w:val="restart"/>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Number of students at or above NMS</w:t>
            </w: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All</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340</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496</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498</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453</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301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327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412</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381</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468</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451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600</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476.0</w:t>
            </w:r>
          </w:p>
        </w:tc>
      </w:tr>
      <w:tr w:rsidR="00814B12" w:rsidRPr="00BC4F38" w:rsidTr="00814B12">
        <w:trPr>
          <w:trHeight w:val="360"/>
        </w:trPr>
        <w:tc>
          <w:tcPr>
            <w:tcW w:w="3645" w:type="dxa"/>
            <w:vMerge/>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rPr>
                <w:rFonts w:ascii="Arial" w:hAnsi="Arial" w:cs="Arial"/>
                <w:bCs/>
                <w:sz w:val="20"/>
              </w:rPr>
            </w:pP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Indigenous</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167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289</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295</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252</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111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146</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217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198</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132</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191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252</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213</w:t>
            </w:r>
          </w:p>
        </w:tc>
      </w:tr>
      <w:tr w:rsidR="00814B12" w:rsidRPr="00BC4F38" w:rsidTr="00814B12">
        <w:trPr>
          <w:trHeight w:val="360"/>
        </w:trPr>
        <w:tc>
          <w:tcPr>
            <w:tcW w:w="3645" w:type="dxa"/>
            <w:vMerge w:val="restart"/>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 students at or above NMS</w:t>
            </w: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All</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38.0%</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49.2%</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53.9%</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46.4%</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33.1%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30.0%</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44.3%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36.7%</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49.3%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47.9%</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60.9%</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52.5%</w:t>
            </w:r>
          </w:p>
        </w:tc>
      </w:tr>
      <w:tr w:rsidR="00814B12" w:rsidRPr="00BC4F38" w:rsidTr="00814B12">
        <w:trPr>
          <w:trHeight w:val="360"/>
        </w:trPr>
        <w:tc>
          <w:tcPr>
            <w:tcW w:w="3645" w:type="dxa"/>
            <w:vMerge/>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rPr>
                <w:rFonts w:ascii="Arial" w:hAnsi="Arial" w:cs="Arial"/>
                <w:bCs/>
                <w:sz w:val="20"/>
              </w:rPr>
            </w:pP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Indigenous</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24.8%</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37.5%</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41.9%</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34.1%</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16.5%</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16.7%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31.3%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24.0%</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22.1%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29.3%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39.9%</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34.3%</w:t>
            </w:r>
          </w:p>
        </w:tc>
      </w:tr>
      <w:tr w:rsidR="00814B12" w:rsidRPr="00BC4F38" w:rsidTr="00814B12">
        <w:trPr>
          <w:trHeight w:val="360"/>
        </w:trPr>
        <w:tc>
          <w:tcPr>
            <w:tcW w:w="3645" w:type="dxa"/>
            <w:vMerge w:val="restart"/>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Students above NMS</w:t>
            </w: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 Non-Indigenous</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135</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157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168</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160</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160</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150</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130</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142</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283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226</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273</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191</w:t>
            </w:r>
          </w:p>
        </w:tc>
      </w:tr>
      <w:tr w:rsidR="00814B12" w:rsidRPr="00BC4F38" w:rsidTr="00814B12">
        <w:trPr>
          <w:trHeight w:val="360"/>
        </w:trPr>
        <w:tc>
          <w:tcPr>
            <w:tcW w:w="3645" w:type="dxa"/>
            <w:vMerge/>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rPr>
                <w:rFonts w:ascii="Arial" w:hAnsi="Arial" w:cs="Arial"/>
                <w:bCs/>
                <w:sz w:val="20"/>
              </w:rPr>
            </w:pP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 Non-Indigenous</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61.1%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66.0%</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76.4%</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67.5%</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68.1%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69.1%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55.3%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66.7%</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80.2%</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77.9%</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76.9%</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66.8%</w:t>
            </w:r>
          </w:p>
        </w:tc>
      </w:tr>
      <w:tr w:rsidR="00814B12" w:rsidRPr="00BC4F38" w:rsidTr="00814B12">
        <w:trPr>
          <w:trHeight w:val="360"/>
        </w:trPr>
        <w:tc>
          <w:tcPr>
            <w:tcW w:w="3645" w:type="dxa"/>
            <w:vMerge w:val="restart"/>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Number of students participating in NAPLAN testing</w:t>
            </w: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All</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894</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1009</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924</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977</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908</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1089</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929</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1039</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949</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942</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986</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907</w:t>
            </w:r>
          </w:p>
        </w:tc>
      </w:tr>
      <w:tr w:rsidR="00814B12" w:rsidRPr="00BC4F38" w:rsidTr="00814B12">
        <w:trPr>
          <w:trHeight w:val="360"/>
        </w:trPr>
        <w:tc>
          <w:tcPr>
            <w:tcW w:w="3645" w:type="dxa"/>
            <w:vMerge/>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rPr>
                <w:rFonts w:ascii="Arial" w:hAnsi="Arial" w:cs="Arial"/>
                <w:bCs/>
                <w:sz w:val="20"/>
              </w:rPr>
            </w:pP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Indigenous</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673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771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704</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740</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673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872</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694</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826</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596</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652</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631</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621</w:t>
            </w:r>
          </w:p>
        </w:tc>
      </w:tr>
      <w:tr w:rsidR="00814B12" w:rsidRPr="00BC4F38" w:rsidTr="00814B12">
        <w:trPr>
          <w:trHeight w:val="360"/>
        </w:trPr>
        <w:tc>
          <w:tcPr>
            <w:tcW w:w="3645" w:type="dxa"/>
            <w:vMerge/>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rPr>
                <w:rFonts w:ascii="Arial" w:hAnsi="Arial" w:cs="Arial"/>
                <w:bCs/>
                <w:sz w:val="20"/>
              </w:rPr>
            </w:pP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Non-Indigenous</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221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238</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220</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237</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235</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217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235</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213</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353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290</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355</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286</w:t>
            </w:r>
          </w:p>
        </w:tc>
      </w:tr>
      <w:tr w:rsidR="00814B12" w:rsidRPr="00BC4F38" w:rsidTr="00814B12">
        <w:trPr>
          <w:trHeight w:val="360"/>
        </w:trPr>
        <w:tc>
          <w:tcPr>
            <w:tcW w:w="3645" w:type="dxa"/>
            <w:vMerge w:val="restart"/>
            <w:tcBorders>
              <w:top w:val="single" w:sz="4" w:space="0" w:color="auto"/>
              <w:left w:val="single" w:sz="4" w:space="0" w:color="auto"/>
              <w:bottom w:val="single" w:sz="4" w:space="0" w:color="auto"/>
              <w:right w:val="single" w:sz="4" w:space="0" w:color="auto"/>
            </w:tcBorders>
            <w:vAlign w:val="center"/>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 students participating in NAPLAN testing</w:t>
            </w:r>
          </w:p>
          <w:p w:rsidR="005244DD" w:rsidRPr="00BC4F38" w:rsidRDefault="005244DD" w:rsidP="00814B12">
            <w:pPr>
              <w:widowControl w:val="0"/>
              <w:adjustRightInd w:val="0"/>
              <w:rPr>
                <w:rFonts w:ascii="Arial" w:hAnsi="Arial" w:cs="Arial"/>
                <w:bCs/>
                <w:sz w:val="20"/>
              </w:rPr>
            </w:pP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All</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68.1%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78.0%</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70.4%</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75.7%</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70.7%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79.3%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72.3%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75.7%</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65.3%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74.5%</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67.9%</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71.8%</w:t>
            </w:r>
          </w:p>
        </w:tc>
      </w:tr>
      <w:tr w:rsidR="00814B12" w:rsidRPr="00BC4F38" w:rsidTr="00814B12">
        <w:trPr>
          <w:trHeight w:val="360"/>
        </w:trPr>
        <w:tc>
          <w:tcPr>
            <w:tcW w:w="3645" w:type="dxa"/>
            <w:vMerge/>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rPr>
                <w:rFonts w:ascii="Arial" w:hAnsi="Arial" w:cs="Arial"/>
                <w:bCs/>
                <w:sz w:val="20"/>
              </w:rPr>
            </w:pP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Indigenous</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62.9%</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73.7%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65.8%</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70.9%</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65.1%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75.8%</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67.1%</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71.8%</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57.0%</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67.8%</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60.4%</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64.6%</w:t>
            </w:r>
          </w:p>
        </w:tc>
      </w:tr>
      <w:tr w:rsidR="00814B12" w:rsidRPr="00BC4F38" w:rsidTr="00814B12">
        <w:trPr>
          <w:trHeight w:val="360"/>
        </w:trPr>
        <w:tc>
          <w:tcPr>
            <w:tcW w:w="3645" w:type="dxa"/>
            <w:vMerge/>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rPr>
                <w:rFonts w:ascii="Arial" w:hAnsi="Arial" w:cs="Arial"/>
                <w:bCs/>
                <w:sz w:val="20"/>
              </w:rPr>
            </w:pPr>
          </w:p>
        </w:tc>
        <w:tc>
          <w:tcPr>
            <w:tcW w:w="1280" w:type="dxa"/>
            <w:tcBorders>
              <w:top w:val="single" w:sz="4" w:space="0" w:color="auto"/>
              <w:left w:val="single" w:sz="4" w:space="0" w:color="auto"/>
              <w:bottom w:val="single" w:sz="4" w:space="0" w:color="auto"/>
              <w:right w:val="single" w:sz="4" w:space="0" w:color="auto"/>
            </w:tcBorders>
            <w:vAlign w:val="center"/>
            <w:hideMark/>
          </w:tcPr>
          <w:p w:rsidR="005244DD" w:rsidRPr="00BC4F38" w:rsidRDefault="005244DD" w:rsidP="00814B12">
            <w:pPr>
              <w:widowControl w:val="0"/>
              <w:adjustRightInd w:val="0"/>
              <w:rPr>
                <w:rFonts w:ascii="Arial" w:hAnsi="Arial" w:cs="Arial"/>
                <w:bCs/>
                <w:sz w:val="20"/>
              </w:rPr>
            </w:pPr>
            <w:r w:rsidRPr="00BC4F38">
              <w:rPr>
                <w:rFonts w:ascii="Arial" w:hAnsi="Arial" w:cs="Arial"/>
                <w:bCs/>
                <w:sz w:val="20"/>
              </w:rPr>
              <w:t>Non-Indigenous</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91.3%</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96.4%</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90.9%</w:t>
            </w:r>
          </w:p>
        </w:tc>
        <w:tc>
          <w:tcPr>
            <w:tcW w:w="85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96.0%</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93.6%</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97.7%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93.6%</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96.4%</w:t>
            </w:r>
          </w:p>
        </w:tc>
        <w:tc>
          <w:tcPr>
            <w:tcW w:w="842"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86.5%</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95.7%</w:t>
            </w:r>
          </w:p>
        </w:tc>
        <w:tc>
          <w:tcPr>
            <w:tcW w:w="840"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87.0%</w:t>
            </w:r>
          </w:p>
        </w:tc>
        <w:tc>
          <w:tcPr>
            <w:tcW w:w="849" w:type="dxa"/>
            <w:tcBorders>
              <w:top w:val="single" w:sz="4" w:space="0" w:color="auto"/>
              <w:left w:val="single" w:sz="4" w:space="0" w:color="auto"/>
              <w:bottom w:val="single" w:sz="4" w:space="0" w:color="auto"/>
              <w:right w:val="single" w:sz="4" w:space="0" w:color="auto"/>
            </w:tcBorders>
            <w:vAlign w:val="center"/>
          </w:tcPr>
          <w:p w:rsidR="005244DD" w:rsidRPr="005244DD" w:rsidRDefault="005244DD" w:rsidP="00814B12">
            <w:pPr>
              <w:jc w:val="center"/>
              <w:rPr>
                <w:rFonts w:ascii="Arial" w:hAnsi="Arial" w:cs="Arial"/>
                <w:sz w:val="22"/>
                <w:szCs w:val="22"/>
              </w:rPr>
            </w:pPr>
            <w:r w:rsidRPr="005244DD">
              <w:rPr>
                <w:rFonts w:ascii="Arial" w:hAnsi="Arial" w:cs="Arial"/>
                <w:sz w:val="22"/>
                <w:szCs w:val="22"/>
              </w:rPr>
              <w:t>94.7%</w:t>
            </w:r>
          </w:p>
        </w:tc>
      </w:tr>
    </w:tbl>
    <w:p w:rsidR="003549E2" w:rsidRPr="006059F6" w:rsidRDefault="003549E2" w:rsidP="001E4531">
      <w:pPr>
        <w:rPr>
          <w:rFonts w:ascii="Arial" w:hAnsi="Arial" w:cs="Arial"/>
          <w:sz w:val="22"/>
          <w:szCs w:val="22"/>
        </w:rPr>
      </w:pPr>
    </w:p>
    <w:p w:rsidR="009D1243" w:rsidRDefault="009D1243" w:rsidP="009D1243">
      <w:pPr>
        <w:ind w:left="-567" w:hanging="142"/>
        <w:rPr>
          <w:rFonts w:ascii="Arial" w:hAnsi="Arial" w:cs="Arial"/>
          <w:sz w:val="16"/>
          <w:szCs w:val="16"/>
        </w:rPr>
      </w:pPr>
      <w:r w:rsidRPr="008A2A7E">
        <w:rPr>
          <w:rFonts w:ascii="Arial" w:hAnsi="Arial" w:cs="Arial"/>
          <w:sz w:val="16"/>
          <w:szCs w:val="16"/>
        </w:rPr>
        <w:t>Notes: NAPLAN = National Assessment Program Literacy and Numeracy; MSS= Mean Scale Score; NMS = National Minimum Standard</w:t>
      </w:r>
    </w:p>
    <w:p w:rsidR="008852EF" w:rsidRPr="00A31D83" w:rsidRDefault="008852EF" w:rsidP="00A31D83">
      <w:pPr>
        <w:pStyle w:val="ListParagraph"/>
        <w:numPr>
          <w:ilvl w:val="0"/>
          <w:numId w:val="34"/>
        </w:numPr>
        <w:rPr>
          <w:rFonts w:ascii="Arial" w:hAnsi="Arial" w:cs="Arial"/>
          <w:sz w:val="14"/>
          <w:szCs w:val="14"/>
        </w:rPr>
      </w:pPr>
      <w:r w:rsidRPr="00A31D83">
        <w:rPr>
          <w:rFonts w:ascii="Arial" w:hAnsi="Arial" w:cs="Arial"/>
          <w:sz w:val="14"/>
          <w:szCs w:val="14"/>
        </w:rPr>
        <w:t xml:space="preserve">Baseline data has been amended to correct an error in the calculation </w:t>
      </w:r>
      <w:r w:rsidR="001E23C5" w:rsidRPr="00A31D83">
        <w:rPr>
          <w:rFonts w:ascii="Arial" w:hAnsi="Arial" w:cs="Arial"/>
          <w:sz w:val="14"/>
          <w:szCs w:val="14"/>
        </w:rPr>
        <w:t>of</w:t>
      </w:r>
      <w:r w:rsidRPr="00A31D83">
        <w:rPr>
          <w:rFonts w:ascii="Arial" w:hAnsi="Arial" w:cs="Arial"/>
          <w:sz w:val="14"/>
          <w:szCs w:val="14"/>
        </w:rPr>
        <w:t xml:space="preserve"> the Mean Scale Score</w:t>
      </w:r>
      <w:r w:rsidR="001E23C5" w:rsidRPr="00A31D83">
        <w:rPr>
          <w:rFonts w:ascii="Arial" w:hAnsi="Arial" w:cs="Arial"/>
          <w:sz w:val="14"/>
          <w:szCs w:val="14"/>
        </w:rPr>
        <w:t xml:space="preserve"> for Year 7 NAPLAN Numeracy </w:t>
      </w:r>
    </w:p>
    <w:p w:rsidR="009D1243" w:rsidRDefault="009D1243">
      <w:pPr>
        <w:rPr>
          <w:rFonts w:ascii="Arial" w:hAnsi="Arial" w:cs="Arial"/>
          <w:bCs/>
          <w:sz w:val="22"/>
          <w:szCs w:val="22"/>
        </w:rPr>
      </w:pPr>
      <w:r>
        <w:rPr>
          <w:rFonts w:ascii="Arial" w:hAnsi="Arial" w:cs="Arial"/>
          <w:bCs/>
          <w:sz w:val="22"/>
          <w:szCs w:val="22"/>
        </w:rPr>
        <w:br w:type="page"/>
      </w:r>
    </w:p>
    <w:tbl>
      <w:tblPr>
        <w:tblW w:w="150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1"/>
        <w:gridCol w:w="2127"/>
        <w:gridCol w:w="2870"/>
        <w:gridCol w:w="2871"/>
        <w:gridCol w:w="2871"/>
      </w:tblGrid>
      <w:tr w:rsidR="00BC4F38" w:rsidRPr="00BC4F38" w:rsidTr="009D1243">
        <w:tc>
          <w:tcPr>
            <w:tcW w:w="15030" w:type="dxa"/>
            <w:gridSpan w:val="5"/>
            <w:tcBorders>
              <w:top w:val="single" w:sz="4" w:space="0" w:color="auto"/>
              <w:left w:val="single" w:sz="4" w:space="0" w:color="auto"/>
              <w:bottom w:val="single" w:sz="4" w:space="0" w:color="auto"/>
              <w:right w:val="single" w:sz="4" w:space="0" w:color="auto"/>
            </w:tcBorders>
            <w:shd w:val="clear" w:color="auto" w:fill="C00000"/>
            <w:hideMark/>
          </w:tcPr>
          <w:p w:rsidR="00BC4F38" w:rsidRPr="00BC4F38" w:rsidRDefault="00BC4F38" w:rsidP="00BC4F38">
            <w:pPr>
              <w:widowControl w:val="0"/>
              <w:adjustRightInd w:val="0"/>
              <w:ind w:left="-142"/>
              <w:jc w:val="both"/>
              <w:rPr>
                <w:rFonts w:ascii="Calibri" w:hAnsi="Calibri" w:cs="Calibri"/>
                <w:b/>
                <w:sz w:val="32"/>
                <w:szCs w:val="32"/>
              </w:rPr>
            </w:pPr>
            <w:r w:rsidRPr="00BC4F38">
              <w:rPr>
                <w:rFonts w:ascii="Arial" w:hAnsi="Arial" w:cs="Arial"/>
                <w:bCs/>
                <w:sz w:val="20"/>
              </w:rPr>
              <w:br w:type="page"/>
            </w:r>
            <w:r w:rsidRPr="00BC4F38">
              <w:rPr>
                <w:rFonts w:ascii="Calibri" w:hAnsi="Calibri" w:cs="Calibri"/>
                <w:b/>
                <w:sz w:val="32"/>
                <w:szCs w:val="32"/>
              </w:rPr>
              <w:br w:type="page"/>
              <w:t xml:space="preserve">  </w:t>
            </w:r>
            <w:r>
              <w:rPr>
                <w:rFonts w:ascii="Arial" w:hAnsi="Arial" w:cs="Arial"/>
                <w:b/>
                <w:sz w:val="32"/>
                <w:szCs w:val="32"/>
              </w:rPr>
              <w:t xml:space="preserve">Section </w:t>
            </w:r>
            <w:r w:rsidR="00E8326B">
              <w:rPr>
                <w:rFonts w:ascii="Arial" w:hAnsi="Arial" w:cs="Arial"/>
                <w:b/>
                <w:sz w:val="32"/>
                <w:szCs w:val="32"/>
              </w:rPr>
              <w:t>9</w:t>
            </w:r>
            <w:r w:rsidRPr="00BC4F38">
              <w:rPr>
                <w:rFonts w:ascii="Arial" w:hAnsi="Arial" w:cs="Arial"/>
                <w:b/>
                <w:sz w:val="32"/>
                <w:szCs w:val="32"/>
              </w:rPr>
              <w:t xml:space="preserve"> – Northern Territory Performance Measures</w:t>
            </w:r>
            <w:r w:rsidRPr="00BC4F38">
              <w:rPr>
                <w:rFonts w:ascii="Calibri" w:hAnsi="Calibri" w:cs="Calibri"/>
                <w:b/>
                <w:sz w:val="32"/>
                <w:szCs w:val="32"/>
              </w:rPr>
              <w:tab/>
              <w:t xml:space="preserve">           </w:t>
            </w:r>
            <w:r w:rsidRPr="00BC4F38">
              <w:rPr>
                <w:rFonts w:ascii="Arial" w:hAnsi="Arial" w:cs="Arial"/>
                <w:b/>
                <w:sz w:val="32"/>
                <w:szCs w:val="32"/>
              </w:rPr>
              <w:t>Low SES School Communities NP</w:t>
            </w:r>
          </w:p>
        </w:tc>
      </w:tr>
      <w:tr w:rsidR="00BC4F38" w:rsidRPr="00BC4F38" w:rsidTr="009D1243">
        <w:trPr>
          <w:trHeight w:val="627"/>
        </w:trPr>
        <w:tc>
          <w:tcPr>
            <w:tcW w:w="15030" w:type="dxa"/>
            <w:gridSpan w:val="5"/>
            <w:tcBorders>
              <w:top w:val="single" w:sz="4" w:space="0" w:color="auto"/>
              <w:left w:val="single" w:sz="4" w:space="0" w:color="auto"/>
              <w:bottom w:val="single" w:sz="4" w:space="0" w:color="auto"/>
              <w:right w:val="single" w:sz="4" w:space="0" w:color="auto"/>
            </w:tcBorders>
            <w:shd w:val="clear" w:color="auto" w:fill="17365D"/>
            <w:vAlign w:val="center"/>
            <w:hideMark/>
          </w:tcPr>
          <w:p w:rsidR="00BC4F38" w:rsidRPr="00BC4F38" w:rsidRDefault="00BC4F38" w:rsidP="00BC4F38">
            <w:pPr>
              <w:widowControl w:val="0"/>
              <w:adjustRightInd w:val="0"/>
              <w:ind w:left="72"/>
              <w:jc w:val="both"/>
              <w:rPr>
                <w:rFonts w:ascii="Arial" w:hAnsi="Arial" w:cs="Arial"/>
                <w:sz w:val="22"/>
                <w:szCs w:val="22"/>
              </w:rPr>
            </w:pPr>
            <w:r w:rsidRPr="00BC4F38">
              <w:rPr>
                <w:rFonts w:ascii="Arial" w:hAnsi="Arial" w:cs="Arial"/>
                <w:b/>
                <w:bCs/>
                <w:sz w:val="22"/>
                <w:szCs w:val="22"/>
              </w:rPr>
              <w:t>Outcome:</w:t>
            </w:r>
            <w:r w:rsidRPr="00BC4F38">
              <w:rPr>
                <w:rFonts w:ascii="Arial" w:hAnsi="Arial" w:cs="Arial"/>
                <w:bCs/>
                <w:sz w:val="22"/>
                <w:szCs w:val="22"/>
              </w:rPr>
              <w:t xml:space="preserve"> Young people make a successful transition from school to work and further study. Halve the gap for Indigenous students in Year 12 attainment or equivalent rates by 2020.</w:t>
            </w:r>
          </w:p>
        </w:tc>
      </w:tr>
      <w:tr w:rsidR="00BC4F38" w:rsidRPr="00BC4F38" w:rsidTr="009D1243">
        <w:trPr>
          <w:trHeight w:val="443"/>
        </w:trPr>
        <w:tc>
          <w:tcPr>
            <w:tcW w:w="429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C4F38" w:rsidRPr="00BC4F38" w:rsidRDefault="00BC4F38" w:rsidP="00BC4F38">
            <w:pPr>
              <w:widowControl w:val="0"/>
              <w:adjustRightInd w:val="0"/>
              <w:spacing w:before="60" w:after="60"/>
              <w:ind w:left="-142"/>
              <w:jc w:val="center"/>
              <w:rPr>
                <w:rFonts w:ascii="Arial" w:hAnsi="Arial" w:cs="Arial"/>
                <w:bCs/>
                <w:sz w:val="22"/>
                <w:szCs w:val="22"/>
              </w:rPr>
            </w:pPr>
            <w:r w:rsidRPr="00BC4F38">
              <w:rPr>
                <w:rFonts w:ascii="Arial" w:hAnsi="Arial" w:cs="Arial"/>
                <w:b/>
                <w:bCs/>
                <w:sz w:val="22"/>
                <w:szCs w:val="22"/>
              </w:rPr>
              <w:t>Performance Measure</w:t>
            </w:r>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C4F38" w:rsidRPr="00BC4F38" w:rsidRDefault="00BC4F38" w:rsidP="00BC4F38">
            <w:pPr>
              <w:widowControl w:val="0"/>
              <w:adjustRightInd w:val="0"/>
              <w:spacing w:before="60" w:after="60"/>
              <w:ind w:left="-142"/>
              <w:jc w:val="center"/>
              <w:rPr>
                <w:rFonts w:ascii="Arial" w:hAnsi="Arial" w:cs="Arial"/>
                <w:bCs/>
                <w:sz w:val="22"/>
                <w:szCs w:val="22"/>
              </w:rPr>
            </w:pPr>
            <w:r w:rsidRPr="00BC4F38">
              <w:rPr>
                <w:rFonts w:ascii="Arial" w:hAnsi="Arial" w:cs="Arial"/>
                <w:b/>
                <w:bCs/>
                <w:sz w:val="22"/>
                <w:szCs w:val="22"/>
              </w:rPr>
              <w:t>Cohort</w:t>
            </w:r>
          </w:p>
        </w:tc>
        <w:tc>
          <w:tcPr>
            <w:tcW w:w="287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C4F38" w:rsidRPr="00BC4F38" w:rsidRDefault="00BC4F38" w:rsidP="00BC4F38">
            <w:pPr>
              <w:widowControl w:val="0"/>
              <w:adjustRightInd w:val="0"/>
              <w:spacing w:before="60" w:after="60"/>
              <w:ind w:left="-142"/>
              <w:jc w:val="center"/>
              <w:rPr>
                <w:rFonts w:ascii="Arial" w:hAnsi="Arial" w:cs="Arial"/>
                <w:bCs/>
                <w:sz w:val="22"/>
                <w:szCs w:val="22"/>
              </w:rPr>
            </w:pPr>
            <w:r w:rsidRPr="00BC4F38">
              <w:rPr>
                <w:rFonts w:ascii="Arial" w:hAnsi="Arial" w:cs="Arial"/>
                <w:b/>
                <w:bCs/>
                <w:sz w:val="22"/>
                <w:szCs w:val="22"/>
              </w:rPr>
              <w:t>Baseline</w:t>
            </w:r>
          </w:p>
        </w:tc>
        <w:tc>
          <w:tcPr>
            <w:tcW w:w="28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C4F38" w:rsidRPr="00BC4F38" w:rsidRDefault="00BC4F38" w:rsidP="00BC4F38">
            <w:pPr>
              <w:widowControl w:val="0"/>
              <w:adjustRightInd w:val="0"/>
              <w:spacing w:before="60" w:after="60"/>
              <w:ind w:left="-142"/>
              <w:jc w:val="center"/>
              <w:rPr>
                <w:rFonts w:ascii="Arial" w:hAnsi="Arial" w:cs="Arial"/>
                <w:bCs/>
                <w:sz w:val="22"/>
                <w:szCs w:val="22"/>
              </w:rPr>
            </w:pPr>
            <w:r w:rsidRPr="00BC4F38">
              <w:rPr>
                <w:rFonts w:ascii="Arial" w:hAnsi="Arial" w:cs="Arial"/>
                <w:b/>
                <w:bCs/>
                <w:sz w:val="22"/>
                <w:szCs w:val="22"/>
              </w:rPr>
              <w:t>Baseline Year</w:t>
            </w:r>
          </w:p>
        </w:tc>
        <w:tc>
          <w:tcPr>
            <w:tcW w:w="28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C4F38" w:rsidRPr="00BC4F38" w:rsidRDefault="00BC4F38" w:rsidP="00BC4F38">
            <w:pPr>
              <w:widowControl w:val="0"/>
              <w:adjustRightInd w:val="0"/>
              <w:spacing w:before="60" w:after="60"/>
              <w:ind w:left="-142"/>
              <w:jc w:val="center"/>
              <w:rPr>
                <w:rFonts w:ascii="Arial" w:hAnsi="Arial" w:cs="Arial"/>
                <w:bCs/>
                <w:sz w:val="22"/>
                <w:szCs w:val="22"/>
              </w:rPr>
            </w:pPr>
            <w:r>
              <w:rPr>
                <w:rFonts w:ascii="Arial" w:hAnsi="Arial" w:cs="Arial"/>
                <w:b/>
                <w:bCs/>
                <w:sz w:val="22"/>
                <w:szCs w:val="22"/>
              </w:rPr>
              <w:t>Target Year (2012</w:t>
            </w:r>
            <w:r w:rsidRPr="00BC4F38">
              <w:rPr>
                <w:rFonts w:ascii="Arial" w:hAnsi="Arial" w:cs="Arial"/>
                <w:b/>
                <w:bCs/>
                <w:sz w:val="22"/>
                <w:szCs w:val="22"/>
              </w:rPr>
              <w:t>)</w:t>
            </w:r>
          </w:p>
        </w:tc>
      </w:tr>
      <w:tr w:rsidR="00BC4F38" w:rsidRPr="00BC4F38" w:rsidTr="009D1243">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BC4F38" w:rsidRPr="00BC4F38" w:rsidRDefault="00BC4F38" w:rsidP="00BC4F38">
            <w:pPr>
              <w:widowControl w:val="0"/>
              <w:adjustRightInd w:val="0"/>
              <w:spacing w:before="60" w:after="60"/>
              <w:ind w:left="72"/>
              <w:rPr>
                <w:rFonts w:ascii="Arial" w:hAnsi="Arial" w:cs="Arial"/>
                <w:bCs/>
                <w:sz w:val="20"/>
              </w:rPr>
            </w:pPr>
            <w:r w:rsidRPr="00BC4F38">
              <w:rPr>
                <w:rFonts w:ascii="Arial" w:hAnsi="Arial" w:cs="Arial"/>
                <w:bCs/>
                <w:sz w:val="20"/>
              </w:rPr>
              <w:t>Number of 15 – 19 year olds participating in school</w:t>
            </w:r>
          </w:p>
        </w:tc>
        <w:tc>
          <w:tcPr>
            <w:tcW w:w="2127" w:type="dxa"/>
            <w:tcBorders>
              <w:top w:val="single" w:sz="4" w:space="0" w:color="auto"/>
              <w:left w:val="single" w:sz="4" w:space="0" w:color="auto"/>
              <w:bottom w:val="single" w:sz="4" w:space="0" w:color="auto"/>
              <w:right w:val="single" w:sz="4" w:space="0" w:color="auto"/>
            </w:tcBorders>
            <w:vAlign w:val="center"/>
            <w:hideMark/>
          </w:tcPr>
          <w:p w:rsidR="00BC4F38" w:rsidRPr="00BC4F38" w:rsidRDefault="00BC4F38" w:rsidP="00BC4F38">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tcPr>
          <w:p w:rsidR="00BC4F38" w:rsidRPr="00BC4F38" w:rsidRDefault="00BC4F3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p w:rsidR="00BC4F38" w:rsidRPr="00BC4F38" w:rsidRDefault="00BC4F38" w:rsidP="00BC4F38">
            <w:pPr>
              <w:widowControl w:val="0"/>
              <w:adjustRightInd w:val="0"/>
              <w:spacing w:before="60" w:after="60"/>
              <w:ind w:left="-142"/>
              <w:jc w:val="center"/>
              <w:rPr>
                <w:rFonts w:ascii="Arial" w:hAnsi="Arial" w:cs="Arial"/>
                <w:bCs/>
                <w:sz w:val="20"/>
              </w:rPr>
            </w:pPr>
          </w:p>
        </w:tc>
        <w:tc>
          <w:tcPr>
            <w:tcW w:w="2871" w:type="dxa"/>
            <w:tcBorders>
              <w:top w:val="single" w:sz="4" w:space="0" w:color="auto"/>
              <w:left w:val="single" w:sz="4" w:space="0" w:color="auto"/>
              <w:bottom w:val="single" w:sz="4" w:space="0" w:color="auto"/>
              <w:right w:val="single" w:sz="4" w:space="0" w:color="auto"/>
            </w:tcBorders>
            <w:vAlign w:val="center"/>
          </w:tcPr>
          <w:p w:rsidR="00BC4F38" w:rsidRPr="00BC4F38" w:rsidRDefault="00254E6B" w:rsidP="00BC4F38">
            <w:pPr>
              <w:widowControl w:val="0"/>
              <w:adjustRightInd w:val="0"/>
              <w:spacing w:before="60" w:after="60"/>
              <w:ind w:left="-142"/>
              <w:jc w:val="center"/>
              <w:rPr>
                <w:rFonts w:ascii="Arial" w:hAnsi="Arial" w:cs="Arial"/>
                <w:bCs/>
                <w:sz w:val="20"/>
              </w:rPr>
            </w:pPr>
            <w:r>
              <w:rPr>
                <w:rFonts w:ascii="Arial" w:hAnsi="Arial" w:cs="Arial"/>
                <w:bCs/>
                <w:sz w:val="20"/>
              </w:rPr>
              <w:t>2,395</w:t>
            </w:r>
          </w:p>
        </w:tc>
        <w:tc>
          <w:tcPr>
            <w:tcW w:w="2871" w:type="dxa"/>
            <w:tcBorders>
              <w:top w:val="single" w:sz="4" w:space="0" w:color="auto"/>
              <w:left w:val="single" w:sz="4" w:space="0" w:color="auto"/>
              <w:bottom w:val="single" w:sz="4" w:space="0" w:color="auto"/>
              <w:right w:val="single" w:sz="4" w:space="0" w:color="auto"/>
            </w:tcBorders>
            <w:vAlign w:val="center"/>
          </w:tcPr>
          <w:p w:rsidR="00BC4F38" w:rsidRPr="00BC4F38" w:rsidRDefault="00254E6B" w:rsidP="00BC4F38">
            <w:pPr>
              <w:widowControl w:val="0"/>
              <w:adjustRightInd w:val="0"/>
              <w:spacing w:before="60" w:after="60"/>
              <w:ind w:left="-142"/>
              <w:jc w:val="center"/>
              <w:rPr>
                <w:rFonts w:ascii="Arial" w:hAnsi="Arial" w:cs="Arial"/>
                <w:bCs/>
                <w:sz w:val="20"/>
              </w:rPr>
            </w:pPr>
            <w:r>
              <w:rPr>
                <w:rFonts w:ascii="Arial" w:hAnsi="Arial" w:cs="Arial"/>
                <w:bCs/>
                <w:sz w:val="20"/>
              </w:rPr>
              <w:t>2,206</w:t>
            </w:r>
          </w:p>
        </w:tc>
      </w:tr>
      <w:tr w:rsidR="00BC4F3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C4F38" w:rsidRPr="00BC4F38" w:rsidRDefault="00BC4F3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C4F38" w:rsidRPr="00BC4F38" w:rsidRDefault="00BC4F38" w:rsidP="00BC4F38">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hideMark/>
          </w:tcPr>
          <w:p w:rsidR="00BC4F38" w:rsidRPr="00BC4F38" w:rsidRDefault="00BC4F3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C4F38" w:rsidRPr="00BC4F38" w:rsidRDefault="00254E6B" w:rsidP="00BC4F38">
            <w:pPr>
              <w:widowControl w:val="0"/>
              <w:adjustRightInd w:val="0"/>
              <w:spacing w:before="60" w:after="60"/>
              <w:ind w:left="-142"/>
              <w:jc w:val="center"/>
              <w:rPr>
                <w:rFonts w:ascii="Arial" w:hAnsi="Arial" w:cs="Arial"/>
                <w:bCs/>
                <w:sz w:val="20"/>
              </w:rPr>
            </w:pPr>
            <w:r>
              <w:rPr>
                <w:rFonts w:ascii="Arial" w:hAnsi="Arial" w:cs="Arial"/>
                <w:bCs/>
                <w:sz w:val="20"/>
              </w:rPr>
              <w:t>1 531</w:t>
            </w:r>
          </w:p>
        </w:tc>
        <w:tc>
          <w:tcPr>
            <w:tcW w:w="2871" w:type="dxa"/>
            <w:tcBorders>
              <w:top w:val="single" w:sz="4" w:space="0" w:color="auto"/>
              <w:left w:val="single" w:sz="4" w:space="0" w:color="auto"/>
              <w:bottom w:val="single" w:sz="4" w:space="0" w:color="auto"/>
              <w:right w:val="single" w:sz="4" w:space="0" w:color="auto"/>
            </w:tcBorders>
            <w:vAlign w:val="center"/>
          </w:tcPr>
          <w:p w:rsidR="00BC4F38" w:rsidRPr="00BC4F38" w:rsidRDefault="00254E6B" w:rsidP="00BC4F38">
            <w:pPr>
              <w:widowControl w:val="0"/>
              <w:adjustRightInd w:val="0"/>
              <w:spacing w:before="60" w:after="60"/>
              <w:ind w:left="-142"/>
              <w:jc w:val="center"/>
              <w:rPr>
                <w:rFonts w:ascii="Arial" w:hAnsi="Arial" w:cs="Arial"/>
                <w:bCs/>
                <w:sz w:val="20"/>
              </w:rPr>
            </w:pPr>
            <w:r>
              <w:rPr>
                <w:rFonts w:ascii="Arial" w:hAnsi="Arial" w:cs="Arial"/>
                <w:bCs/>
                <w:sz w:val="20"/>
              </w:rPr>
              <w:t>1,363</w:t>
            </w:r>
          </w:p>
        </w:tc>
      </w:tr>
      <w:tr w:rsidR="00BC4F3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C4F38" w:rsidRPr="00BC4F38" w:rsidRDefault="00BC4F3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C4F38" w:rsidRPr="00BC4F38" w:rsidRDefault="00BC4F38" w:rsidP="00BC4F38">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hideMark/>
          </w:tcPr>
          <w:p w:rsidR="00BC4F38" w:rsidRPr="00BC4F38" w:rsidRDefault="00BC4F3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C4F38" w:rsidRPr="00BC4F38" w:rsidRDefault="00254E6B" w:rsidP="00BC4F38">
            <w:pPr>
              <w:widowControl w:val="0"/>
              <w:adjustRightInd w:val="0"/>
              <w:spacing w:before="60" w:after="60"/>
              <w:ind w:left="-142"/>
              <w:jc w:val="center"/>
              <w:rPr>
                <w:rFonts w:ascii="Arial" w:hAnsi="Arial" w:cs="Arial"/>
                <w:bCs/>
                <w:sz w:val="20"/>
              </w:rPr>
            </w:pPr>
            <w:r>
              <w:rPr>
                <w:rFonts w:ascii="Arial" w:hAnsi="Arial" w:cs="Arial"/>
                <w:bCs/>
                <w:sz w:val="20"/>
              </w:rPr>
              <w:t>864</w:t>
            </w:r>
          </w:p>
        </w:tc>
        <w:tc>
          <w:tcPr>
            <w:tcW w:w="2871" w:type="dxa"/>
            <w:tcBorders>
              <w:top w:val="single" w:sz="4" w:space="0" w:color="auto"/>
              <w:left w:val="single" w:sz="4" w:space="0" w:color="auto"/>
              <w:bottom w:val="single" w:sz="4" w:space="0" w:color="auto"/>
              <w:right w:val="single" w:sz="4" w:space="0" w:color="auto"/>
            </w:tcBorders>
            <w:vAlign w:val="center"/>
          </w:tcPr>
          <w:p w:rsidR="00BC4F38" w:rsidRPr="00BC4F38" w:rsidRDefault="00254E6B" w:rsidP="00BC4F38">
            <w:pPr>
              <w:widowControl w:val="0"/>
              <w:adjustRightInd w:val="0"/>
              <w:spacing w:before="60" w:after="60"/>
              <w:ind w:left="-142"/>
              <w:jc w:val="center"/>
              <w:rPr>
                <w:rFonts w:ascii="Arial" w:hAnsi="Arial" w:cs="Arial"/>
                <w:bCs/>
                <w:sz w:val="20"/>
              </w:rPr>
            </w:pPr>
            <w:r>
              <w:rPr>
                <w:rFonts w:ascii="Arial" w:hAnsi="Arial" w:cs="Arial"/>
                <w:bCs/>
                <w:sz w:val="20"/>
              </w:rPr>
              <w:t>843</w:t>
            </w:r>
          </w:p>
        </w:tc>
      </w:tr>
      <w:tr w:rsidR="00C00118" w:rsidRPr="00BC4F38" w:rsidTr="009D1243">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72"/>
              <w:rPr>
                <w:rFonts w:ascii="Arial" w:hAnsi="Arial" w:cs="Arial"/>
                <w:bCs/>
                <w:sz w:val="20"/>
              </w:rPr>
            </w:pPr>
            <w:r w:rsidRPr="00BC4F38">
              <w:rPr>
                <w:rFonts w:ascii="Arial" w:hAnsi="Arial" w:cs="Arial"/>
                <w:bCs/>
                <w:sz w:val="20"/>
              </w:rPr>
              <w:t>Number of 15-19 year olds participating in VET</w:t>
            </w: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504</w:t>
            </w:r>
          </w:p>
          <w:p w:rsidR="00C00118" w:rsidRDefault="00C00118" w:rsidP="00701427">
            <w:pPr>
              <w:widowControl w:val="0"/>
              <w:adjustRightInd w:val="0"/>
              <w:spacing w:before="60" w:after="60"/>
              <w:ind w:left="-142"/>
              <w:jc w:val="center"/>
              <w:rPr>
                <w:rFonts w:ascii="Arial" w:hAnsi="Arial" w:cs="Arial"/>
                <w:bCs/>
                <w:sz w:val="20"/>
              </w:rPr>
            </w:pPr>
          </w:p>
          <w:p w:rsidR="00C00118" w:rsidRPr="00BC4F38" w:rsidRDefault="00C00118" w:rsidP="00701427">
            <w:pPr>
              <w:widowControl w:val="0"/>
              <w:adjustRightInd w:val="0"/>
              <w:spacing w:before="60" w:after="60"/>
              <w:ind w:left="-142"/>
              <w:jc w:val="center"/>
              <w:rPr>
                <w:rFonts w:ascii="Arial" w:hAnsi="Arial" w:cs="Arial"/>
                <w:bCs/>
                <w:sz w:val="20"/>
              </w:rPr>
            </w:pP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579</w:t>
            </w:r>
          </w:p>
        </w:tc>
      </w:tr>
      <w:tr w:rsidR="00C0011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323</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379</w:t>
            </w:r>
          </w:p>
        </w:tc>
      </w:tr>
      <w:tr w:rsidR="00C0011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181</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200</w:t>
            </w:r>
          </w:p>
        </w:tc>
      </w:tr>
      <w:tr w:rsidR="00C00118" w:rsidRPr="00BC4F38" w:rsidTr="009D1243">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72"/>
              <w:rPr>
                <w:rFonts w:ascii="Arial" w:hAnsi="Arial" w:cs="Arial"/>
                <w:bCs/>
                <w:sz w:val="20"/>
              </w:rPr>
            </w:pPr>
            <w:r w:rsidRPr="00BC4F38">
              <w:rPr>
                <w:rFonts w:ascii="Arial" w:hAnsi="Arial" w:cs="Arial"/>
                <w:bCs/>
                <w:sz w:val="20"/>
              </w:rPr>
              <w:t>Proportion of 15-19 year olds participating in VET</w:t>
            </w: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22.8%</w:t>
            </w:r>
          </w:p>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23.8%</w:t>
            </w:r>
          </w:p>
        </w:tc>
        <w:tc>
          <w:tcPr>
            <w:tcW w:w="2871" w:type="dxa"/>
            <w:tcBorders>
              <w:top w:val="single" w:sz="4" w:space="0" w:color="auto"/>
              <w:left w:val="single" w:sz="4" w:space="0" w:color="auto"/>
              <w:bottom w:val="single" w:sz="4" w:space="0" w:color="auto"/>
              <w:right w:val="single" w:sz="4" w:space="0" w:color="auto"/>
            </w:tcBorders>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26%</w:t>
            </w:r>
          </w:p>
        </w:tc>
      </w:tr>
      <w:tr w:rsidR="00C0011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23.8%</w:t>
            </w:r>
          </w:p>
        </w:tc>
        <w:tc>
          <w:tcPr>
            <w:tcW w:w="2871" w:type="dxa"/>
            <w:tcBorders>
              <w:top w:val="single" w:sz="4" w:space="0" w:color="auto"/>
              <w:left w:val="single" w:sz="4" w:space="0" w:color="auto"/>
              <w:bottom w:val="single" w:sz="4" w:space="0" w:color="auto"/>
              <w:right w:val="single" w:sz="4" w:space="0" w:color="auto"/>
            </w:tcBorders>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28%</w:t>
            </w:r>
          </w:p>
        </w:tc>
      </w:tr>
      <w:tr w:rsidR="00C0011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21.2%</w:t>
            </w:r>
          </w:p>
        </w:tc>
        <w:tc>
          <w:tcPr>
            <w:tcW w:w="2871" w:type="dxa"/>
            <w:tcBorders>
              <w:top w:val="single" w:sz="4" w:space="0" w:color="auto"/>
              <w:left w:val="single" w:sz="4" w:space="0" w:color="auto"/>
              <w:bottom w:val="single" w:sz="4" w:space="0" w:color="auto"/>
              <w:right w:val="single" w:sz="4" w:space="0" w:color="auto"/>
            </w:tcBorders>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24%</w:t>
            </w:r>
          </w:p>
        </w:tc>
      </w:tr>
      <w:tr w:rsidR="00C00118" w:rsidRPr="00BC4F38" w:rsidTr="009D1243">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72"/>
              <w:rPr>
                <w:rFonts w:ascii="Arial" w:hAnsi="Arial" w:cs="Arial"/>
                <w:bCs/>
                <w:sz w:val="20"/>
              </w:rPr>
            </w:pPr>
            <w:r w:rsidRPr="00BC4F38">
              <w:rPr>
                <w:rFonts w:ascii="Arial" w:hAnsi="Arial" w:cs="Arial"/>
                <w:bCs/>
                <w:sz w:val="20"/>
              </w:rPr>
              <w:t>Number of 15-19 year olds participating in school based apprenticeships</w:t>
            </w: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11</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67</w:t>
            </w:r>
          </w:p>
        </w:tc>
      </w:tr>
      <w:tr w:rsidR="00C0011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5</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34</w:t>
            </w:r>
          </w:p>
        </w:tc>
      </w:tr>
      <w:tr w:rsidR="00C0011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6</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33</w:t>
            </w:r>
          </w:p>
        </w:tc>
      </w:tr>
      <w:tr w:rsidR="00C00118" w:rsidRPr="00BC4F38" w:rsidTr="009D1243">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72"/>
              <w:rPr>
                <w:rFonts w:ascii="Arial" w:hAnsi="Arial" w:cs="Arial"/>
                <w:bCs/>
                <w:sz w:val="20"/>
              </w:rPr>
            </w:pPr>
            <w:r w:rsidRPr="00BC4F38">
              <w:rPr>
                <w:rFonts w:ascii="Arial" w:hAnsi="Arial" w:cs="Arial"/>
                <w:bCs/>
                <w:sz w:val="20"/>
              </w:rPr>
              <w:t>Number of students completing NTCE</w:t>
            </w: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208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212</w:t>
            </w:r>
          </w:p>
        </w:tc>
      </w:tr>
      <w:tr w:rsidR="00C0011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86</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46</w:t>
            </w:r>
          </w:p>
        </w:tc>
      </w:tr>
      <w:tr w:rsidR="00C0011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122</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166</w:t>
            </w:r>
          </w:p>
        </w:tc>
      </w:tr>
      <w:tr w:rsidR="00C00118" w:rsidRPr="00BC4F38" w:rsidTr="009D1243">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72"/>
              <w:rPr>
                <w:rFonts w:ascii="Arial" w:hAnsi="Arial" w:cs="Arial"/>
                <w:bCs/>
                <w:sz w:val="20"/>
              </w:rPr>
            </w:pPr>
            <w:r w:rsidRPr="00BC4F38">
              <w:rPr>
                <w:rFonts w:ascii="Arial" w:hAnsi="Arial" w:cs="Arial"/>
                <w:bCs/>
                <w:sz w:val="20"/>
              </w:rPr>
              <w:t>Number of students aged 15-19 completing at least one VET Unit of Competency</w:t>
            </w: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498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375</w:t>
            </w:r>
          </w:p>
        </w:tc>
      </w:tr>
      <w:tr w:rsidR="00C0011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319</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220</w:t>
            </w:r>
          </w:p>
        </w:tc>
      </w:tr>
      <w:tr w:rsidR="00C00118" w:rsidRPr="00BC4F38" w:rsidTr="009D1243">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C00118" w:rsidRPr="00BC4F38" w:rsidRDefault="00C00118" w:rsidP="00BC4F38">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179</w:t>
            </w:r>
          </w:p>
        </w:tc>
        <w:tc>
          <w:tcPr>
            <w:tcW w:w="2871" w:type="dxa"/>
            <w:tcBorders>
              <w:top w:val="single" w:sz="4" w:space="0" w:color="auto"/>
              <w:left w:val="single" w:sz="4" w:space="0" w:color="auto"/>
              <w:bottom w:val="single" w:sz="4" w:space="0" w:color="auto"/>
              <w:right w:val="single" w:sz="4" w:space="0" w:color="auto"/>
            </w:tcBorders>
            <w:vAlign w:val="center"/>
          </w:tcPr>
          <w:p w:rsidR="00C00118" w:rsidRPr="00BC4F38" w:rsidRDefault="00C00118" w:rsidP="00701427">
            <w:pPr>
              <w:widowControl w:val="0"/>
              <w:adjustRightInd w:val="0"/>
              <w:spacing w:before="60" w:after="60"/>
              <w:ind w:left="-142"/>
              <w:jc w:val="center"/>
              <w:rPr>
                <w:rFonts w:ascii="Arial" w:hAnsi="Arial" w:cs="Arial"/>
                <w:bCs/>
                <w:sz w:val="20"/>
              </w:rPr>
            </w:pPr>
            <w:r>
              <w:rPr>
                <w:rFonts w:ascii="Arial" w:hAnsi="Arial" w:cs="Arial"/>
                <w:bCs/>
                <w:sz w:val="20"/>
              </w:rPr>
              <w:t>155</w:t>
            </w:r>
          </w:p>
        </w:tc>
      </w:tr>
    </w:tbl>
    <w:p w:rsidR="005D4889" w:rsidRDefault="005D4889" w:rsidP="00667ECF">
      <w:pPr>
        <w:ind w:left="-142"/>
        <w:rPr>
          <w:rFonts w:ascii="Arial" w:hAnsi="Arial" w:cs="Arial"/>
          <w:bCs/>
          <w:sz w:val="22"/>
          <w:szCs w:val="22"/>
        </w:rPr>
      </w:pPr>
    </w:p>
    <w:p w:rsidR="009D1243" w:rsidRPr="008A2A7E" w:rsidRDefault="009D1243" w:rsidP="009D1243">
      <w:pPr>
        <w:ind w:left="-709"/>
        <w:rPr>
          <w:rFonts w:ascii="Arial" w:hAnsi="Arial" w:cs="Arial"/>
          <w:sz w:val="16"/>
          <w:szCs w:val="16"/>
        </w:rPr>
      </w:pPr>
      <w:r w:rsidRPr="00A31D83">
        <w:rPr>
          <w:rFonts w:ascii="Arial" w:hAnsi="Arial" w:cs="Arial"/>
          <w:sz w:val="16"/>
          <w:szCs w:val="16"/>
        </w:rPr>
        <w:t>Notes: Data source for number of students participating in school is the AgeGrade Census, a point in time measure.  Number of students participating in VET is a figure reflecting students participating in VET across the full year.  Therefore, number of students participating in VET as a proportion of number of students participating in schooling may exceed 100%.</w:t>
      </w:r>
      <w:r w:rsidRPr="008A2A7E">
        <w:rPr>
          <w:rFonts w:ascii="Arial" w:hAnsi="Arial" w:cs="Arial"/>
          <w:sz w:val="16"/>
          <w:szCs w:val="16"/>
        </w:rPr>
        <w:t xml:space="preserve"> </w:t>
      </w:r>
    </w:p>
    <w:p w:rsidR="009D1243" w:rsidRDefault="009D1243">
      <w:pPr>
        <w:rPr>
          <w:rFonts w:ascii="Arial" w:hAnsi="Arial" w:cs="Arial"/>
          <w:bCs/>
          <w:sz w:val="22"/>
          <w:szCs w:val="22"/>
        </w:rPr>
      </w:pPr>
      <w:r>
        <w:rPr>
          <w:rFonts w:ascii="Arial" w:hAnsi="Arial" w:cs="Arial"/>
          <w:bCs/>
          <w:sz w:val="22"/>
          <w:szCs w:val="22"/>
        </w:rPr>
        <w:br w:type="page"/>
      </w:r>
    </w:p>
    <w:tbl>
      <w:tblPr>
        <w:tblW w:w="15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2113"/>
        <w:gridCol w:w="2647"/>
        <w:gridCol w:w="1435"/>
        <w:gridCol w:w="1435"/>
        <w:gridCol w:w="1436"/>
        <w:gridCol w:w="1435"/>
        <w:gridCol w:w="1435"/>
        <w:gridCol w:w="1436"/>
      </w:tblGrid>
      <w:tr w:rsidR="005D4889" w:rsidRPr="00BC4F38" w:rsidTr="00204B3B">
        <w:tc>
          <w:tcPr>
            <w:tcW w:w="15593" w:type="dxa"/>
            <w:gridSpan w:val="9"/>
            <w:tcBorders>
              <w:top w:val="single" w:sz="4" w:space="0" w:color="auto"/>
              <w:left w:val="single" w:sz="4" w:space="0" w:color="auto"/>
              <w:bottom w:val="single" w:sz="4" w:space="0" w:color="auto"/>
              <w:right w:val="single" w:sz="4" w:space="0" w:color="auto"/>
            </w:tcBorders>
            <w:shd w:val="clear" w:color="auto" w:fill="C00000"/>
            <w:hideMark/>
          </w:tcPr>
          <w:p w:rsidR="005D4889" w:rsidRPr="00BC4F38" w:rsidRDefault="005D4889" w:rsidP="005D4889">
            <w:pPr>
              <w:widowControl w:val="0"/>
              <w:adjustRightInd w:val="0"/>
              <w:ind w:left="-142"/>
              <w:jc w:val="both"/>
              <w:rPr>
                <w:rFonts w:ascii="Arial" w:hAnsi="Arial" w:cs="Arial"/>
                <w:bCs/>
                <w:sz w:val="22"/>
                <w:szCs w:val="22"/>
              </w:rPr>
            </w:pPr>
            <w:r w:rsidRPr="00BC4F38">
              <w:rPr>
                <w:rFonts w:ascii="Arial" w:hAnsi="Arial" w:cs="Arial"/>
                <w:bCs/>
                <w:sz w:val="20"/>
              </w:rPr>
              <w:br w:type="page"/>
            </w:r>
            <w:r w:rsidRPr="00BC4F38">
              <w:rPr>
                <w:rFonts w:ascii="Arial" w:hAnsi="Arial" w:cs="Arial"/>
                <w:b/>
                <w:bCs/>
                <w:sz w:val="22"/>
                <w:szCs w:val="22"/>
              </w:rPr>
              <w:br w:type="page"/>
            </w:r>
            <w:r w:rsidRPr="00BC4F38">
              <w:rPr>
                <w:rFonts w:ascii="Arial" w:hAnsi="Arial" w:cs="Arial"/>
                <w:b/>
                <w:bCs/>
                <w:sz w:val="22"/>
                <w:szCs w:val="22"/>
              </w:rPr>
              <w:br w:type="page"/>
            </w:r>
            <w:r w:rsidRPr="00BC4F38">
              <w:rPr>
                <w:rFonts w:ascii="Arial" w:hAnsi="Arial" w:cs="Arial"/>
                <w:sz w:val="22"/>
                <w:szCs w:val="22"/>
              </w:rPr>
              <w:br w:type="page"/>
            </w:r>
            <w:r w:rsidRPr="00BC4F38">
              <w:rPr>
                <w:rFonts w:ascii="Arial" w:hAnsi="Arial" w:cs="Arial"/>
                <w:b/>
                <w:sz w:val="22"/>
                <w:szCs w:val="22"/>
              </w:rPr>
              <w:t xml:space="preserve">  </w:t>
            </w:r>
            <w:r>
              <w:rPr>
                <w:rFonts w:ascii="Arial" w:hAnsi="Arial" w:cs="Arial"/>
                <w:b/>
                <w:sz w:val="32"/>
                <w:szCs w:val="32"/>
              </w:rPr>
              <w:t>Section 9</w:t>
            </w:r>
            <w:r w:rsidRPr="00BC4F38">
              <w:rPr>
                <w:rFonts w:ascii="Arial" w:hAnsi="Arial" w:cs="Arial"/>
                <w:b/>
                <w:sz w:val="32"/>
                <w:szCs w:val="32"/>
              </w:rPr>
              <w:t xml:space="preserve"> – Northern Territory Performance Measures</w:t>
            </w:r>
            <w:r w:rsidRPr="00BC4F38">
              <w:rPr>
                <w:rFonts w:ascii="Arial" w:hAnsi="Arial" w:cs="Arial"/>
                <w:sz w:val="32"/>
                <w:szCs w:val="32"/>
              </w:rPr>
              <w:t xml:space="preserve">               </w:t>
            </w:r>
            <w:r>
              <w:rPr>
                <w:rFonts w:ascii="Arial" w:hAnsi="Arial" w:cs="Arial"/>
                <w:b/>
                <w:sz w:val="32"/>
                <w:szCs w:val="32"/>
              </w:rPr>
              <w:t>Closing the Gap</w:t>
            </w:r>
            <w:r w:rsidRPr="00BC4F38">
              <w:rPr>
                <w:rFonts w:ascii="Arial" w:hAnsi="Arial" w:cs="Arial"/>
                <w:b/>
                <w:sz w:val="32"/>
                <w:szCs w:val="32"/>
              </w:rPr>
              <w:t xml:space="preserve"> NP</w:t>
            </w:r>
          </w:p>
        </w:tc>
      </w:tr>
      <w:tr w:rsidR="005D4889" w:rsidRPr="00BC4F38" w:rsidTr="00204B3B">
        <w:trPr>
          <w:trHeight w:val="582"/>
        </w:trPr>
        <w:tc>
          <w:tcPr>
            <w:tcW w:w="15593" w:type="dxa"/>
            <w:gridSpan w:val="9"/>
            <w:tcBorders>
              <w:top w:val="single" w:sz="4" w:space="0" w:color="auto"/>
              <w:left w:val="single" w:sz="4" w:space="0" w:color="auto"/>
              <w:bottom w:val="single" w:sz="4" w:space="0" w:color="auto"/>
              <w:right w:val="single" w:sz="4" w:space="0" w:color="auto"/>
            </w:tcBorders>
            <w:shd w:val="clear" w:color="auto" w:fill="17365D"/>
            <w:vAlign w:val="center"/>
            <w:hideMark/>
          </w:tcPr>
          <w:p w:rsidR="005D4889" w:rsidRPr="00BC4F38" w:rsidRDefault="005D4889" w:rsidP="001537F6">
            <w:pPr>
              <w:widowControl w:val="0"/>
              <w:adjustRightInd w:val="0"/>
              <w:jc w:val="both"/>
              <w:rPr>
                <w:rFonts w:ascii="Arial" w:hAnsi="Arial" w:cs="Arial"/>
                <w:sz w:val="22"/>
                <w:szCs w:val="22"/>
              </w:rPr>
            </w:pPr>
            <w:r w:rsidRPr="00BC4F38">
              <w:rPr>
                <w:rFonts w:ascii="Arial" w:hAnsi="Arial" w:cs="Arial"/>
                <w:b/>
                <w:bCs/>
                <w:sz w:val="22"/>
                <w:szCs w:val="22"/>
              </w:rPr>
              <w:t>Outcome:</w:t>
            </w:r>
            <w:r w:rsidRPr="00BC4F38">
              <w:rPr>
                <w:rFonts w:ascii="Arial" w:hAnsi="Arial" w:cs="Arial"/>
                <w:bCs/>
                <w:sz w:val="22"/>
                <w:szCs w:val="22"/>
              </w:rPr>
              <w:t xml:space="preserve"> All children are engaged in, and benefiting from, schooling. Schooling promotes social inclusion and reduces the educational disadvantage of children, especially Indigenous children. </w:t>
            </w:r>
          </w:p>
        </w:tc>
      </w:tr>
      <w:tr w:rsidR="005D4889" w:rsidRPr="00BC4F38" w:rsidTr="00204B3B">
        <w:trPr>
          <w:trHeight w:val="549"/>
        </w:trPr>
        <w:tc>
          <w:tcPr>
            <w:tcW w:w="22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4889" w:rsidRPr="00BC4F38" w:rsidRDefault="005D4889" w:rsidP="001537F6">
            <w:pPr>
              <w:widowControl w:val="0"/>
              <w:adjustRightInd w:val="0"/>
              <w:ind w:left="-142"/>
              <w:jc w:val="center"/>
              <w:rPr>
                <w:rFonts w:ascii="Arial" w:hAnsi="Arial" w:cs="Arial"/>
                <w:bCs/>
                <w:sz w:val="22"/>
                <w:szCs w:val="22"/>
              </w:rPr>
            </w:pPr>
            <w:r w:rsidRPr="00BC4F38">
              <w:rPr>
                <w:rFonts w:ascii="Arial" w:hAnsi="Arial" w:cs="Arial"/>
                <w:b/>
                <w:bCs/>
                <w:sz w:val="22"/>
                <w:szCs w:val="22"/>
              </w:rPr>
              <w:t>Performance Measure</w:t>
            </w:r>
          </w:p>
        </w:tc>
        <w:tc>
          <w:tcPr>
            <w:tcW w:w="21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4889" w:rsidRPr="00BC4F38" w:rsidRDefault="005D4889" w:rsidP="001537F6">
            <w:pPr>
              <w:widowControl w:val="0"/>
              <w:adjustRightInd w:val="0"/>
              <w:ind w:left="-142"/>
              <w:jc w:val="center"/>
              <w:rPr>
                <w:rFonts w:ascii="Arial" w:hAnsi="Arial" w:cs="Arial"/>
                <w:bCs/>
                <w:sz w:val="22"/>
                <w:szCs w:val="22"/>
              </w:rPr>
            </w:pPr>
            <w:r w:rsidRPr="00BC4F38">
              <w:rPr>
                <w:rFonts w:ascii="Arial" w:hAnsi="Arial" w:cs="Arial"/>
                <w:b/>
                <w:bCs/>
                <w:sz w:val="22"/>
                <w:szCs w:val="22"/>
              </w:rPr>
              <w:t>Cohort</w:t>
            </w:r>
          </w:p>
        </w:tc>
        <w:tc>
          <w:tcPr>
            <w:tcW w:w="264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4889" w:rsidRPr="00BC4F38" w:rsidRDefault="005D4889" w:rsidP="001537F6">
            <w:pPr>
              <w:widowControl w:val="0"/>
              <w:adjustRightInd w:val="0"/>
              <w:ind w:left="-142"/>
              <w:jc w:val="center"/>
              <w:rPr>
                <w:rFonts w:ascii="Arial" w:hAnsi="Arial" w:cs="Arial"/>
                <w:bCs/>
                <w:sz w:val="22"/>
                <w:szCs w:val="22"/>
              </w:rPr>
            </w:pPr>
            <w:r w:rsidRPr="00BC4F38">
              <w:rPr>
                <w:rFonts w:ascii="Arial" w:hAnsi="Arial" w:cs="Arial"/>
                <w:b/>
                <w:bCs/>
                <w:sz w:val="22"/>
                <w:szCs w:val="22"/>
              </w:rPr>
              <w:t>Baseline</w:t>
            </w:r>
          </w:p>
        </w:tc>
        <w:tc>
          <w:tcPr>
            <w:tcW w:w="430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5D4889" w:rsidRPr="00BC4F38" w:rsidRDefault="005D4889" w:rsidP="001537F6">
            <w:pPr>
              <w:widowControl w:val="0"/>
              <w:adjustRightInd w:val="0"/>
              <w:ind w:left="-142"/>
              <w:jc w:val="center"/>
              <w:rPr>
                <w:rFonts w:ascii="Arial" w:hAnsi="Arial" w:cs="Arial"/>
                <w:bCs/>
                <w:sz w:val="22"/>
                <w:szCs w:val="22"/>
              </w:rPr>
            </w:pPr>
            <w:r w:rsidRPr="00BC4F38">
              <w:rPr>
                <w:rFonts w:ascii="Arial" w:hAnsi="Arial" w:cs="Arial"/>
                <w:b/>
                <w:bCs/>
                <w:sz w:val="22"/>
                <w:szCs w:val="22"/>
              </w:rPr>
              <w:t>Baseline Year</w:t>
            </w:r>
          </w:p>
        </w:tc>
        <w:tc>
          <w:tcPr>
            <w:tcW w:w="430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5D4889" w:rsidRPr="00BC4F38" w:rsidRDefault="005D4889" w:rsidP="001537F6">
            <w:pPr>
              <w:widowControl w:val="0"/>
              <w:adjustRightInd w:val="0"/>
              <w:ind w:left="-142"/>
              <w:jc w:val="center"/>
              <w:rPr>
                <w:rFonts w:ascii="Arial" w:hAnsi="Arial" w:cs="Arial"/>
                <w:bCs/>
                <w:sz w:val="22"/>
                <w:szCs w:val="22"/>
              </w:rPr>
            </w:pPr>
            <w:r w:rsidRPr="00BC4F38">
              <w:rPr>
                <w:rFonts w:ascii="Arial" w:hAnsi="Arial" w:cs="Arial"/>
                <w:b/>
                <w:bCs/>
                <w:sz w:val="22"/>
                <w:szCs w:val="22"/>
              </w:rPr>
              <w:t>Target Year (201</w:t>
            </w:r>
            <w:r>
              <w:rPr>
                <w:rFonts w:ascii="Arial" w:hAnsi="Arial" w:cs="Arial"/>
                <w:b/>
                <w:bCs/>
                <w:sz w:val="22"/>
                <w:szCs w:val="22"/>
              </w:rPr>
              <w:t>2</w:t>
            </w:r>
            <w:r w:rsidRPr="00BC4F38">
              <w:rPr>
                <w:rFonts w:ascii="Arial" w:hAnsi="Arial" w:cs="Arial"/>
                <w:b/>
                <w:bCs/>
                <w:sz w:val="22"/>
                <w:szCs w:val="22"/>
              </w:rPr>
              <w:t>)</w:t>
            </w:r>
          </w:p>
        </w:tc>
      </w:tr>
      <w:tr w:rsidR="00204B3B" w:rsidRPr="00BC4F38" w:rsidTr="00204B3B">
        <w:trPr>
          <w:trHeight w:val="363"/>
        </w:trPr>
        <w:tc>
          <w:tcPr>
            <w:tcW w:w="2221" w:type="dxa"/>
            <w:vMerge w:val="restart"/>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Average attendance</w:t>
            </w:r>
            <w:r w:rsidRPr="00BC4F38">
              <w:rPr>
                <w:rFonts w:ascii="Arial" w:hAnsi="Arial" w:cs="Arial"/>
                <w:bCs/>
                <w:sz w:val="20"/>
                <w:vertAlign w:val="superscript"/>
              </w:rPr>
              <w:t>1</w:t>
            </w: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All</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65.9%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63.4%</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62.5%</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59.8%</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Non-Indigenous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89.0%</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87.5%</w:t>
            </w:r>
          </w:p>
        </w:tc>
      </w:tr>
      <w:tr w:rsidR="00204B3B" w:rsidRPr="00BC4F38" w:rsidTr="00204B3B">
        <w:trPr>
          <w:trHeight w:val="363"/>
        </w:trPr>
        <w:tc>
          <w:tcPr>
            <w:tcW w:w="2221" w:type="dxa"/>
            <w:vMerge w:val="restart"/>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Proportion of students attending over 80%</w:t>
            </w:r>
            <w:r w:rsidRPr="00BC4F38">
              <w:rPr>
                <w:rFonts w:ascii="Arial" w:hAnsi="Arial" w:cs="Arial"/>
                <w:bCs/>
                <w:sz w:val="20"/>
                <w:vertAlign w:val="superscript"/>
              </w:rPr>
              <w:t>2</w:t>
            </w: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All</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31.7%</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33.1%</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24.8%</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26.5%</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Non-Indigenous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82.2%</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rsidP="00E10C05">
            <w:pPr>
              <w:jc w:val="center"/>
              <w:rPr>
                <w:rFonts w:ascii="Arial" w:hAnsi="Arial" w:cs="Arial"/>
                <w:sz w:val="22"/>
                <w:szCs w:val="22"/>
              </w:rPr>
            </w:pPr>
            <w:r w:rsidRPr="00204B3B">
              <w:rPr>
                <w:rFonts w:ascii="Arial" w:hAnsi="Arial" w:cs="Arial"/>
                <w:sz w:val="22"/>
                <w:szCs w:val="22"/>
              </w:rPr>
              <w:t>77.</w:t>
            </w:r>
            <w:r w:rsidR="00E10C05">
              <w:rPr>
                <w:rFonts w:ascii="Arial" w:hAnsi="Arial" w:cs="Arial"/>
                <w:sz w:val="22"/>
                <w:szCs w:val="22"/>
              </w:rPr>
              <w:t>5</w:t>
            </w:r>
            <w:r w:rsidRPr="00204B3B">
              <w:rPr>
                <w:rFonts w:ascii="Arial" w:hAnsi="Arial" w:cs="Arial"/>
                <w:sz w:val="22"/>
                <w:szCs w:val="22"/>
              </w:rPr>
              <w:t>%</w:t>
            </w:r>
          </w:p>
        </w:tc>
      </w:tr>
      <w:tr w:rsidR="00204B3B" w:rsidRPr="00BC4F38" w:rsidTr="00204B3B">
        <w:trPr>
          <w:trHeight w:val="363"/>
        </w:trPr>
        <w:tc>
          <w:tcPr>
            <w:tcW w:w="2221" w:type="dxa"/>
            <w:vMerge w:val="restart"/>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Proportion of ‘at risk’  enrolments</w:t>
            </w:r>
            <w:r w:rsidRPr="00BC4F38">
              <w:rPr>
                <w:rFonts w:ascii="Arial" w:hAnsi="Arial" w:cs="Arial"/>
                <w:bCs/>
                <w:sz w:val="20"/>
                <w:vertAlign w:val="superscript"/>
              </w:rPr>
              <w:t>1</w:t>
            </w: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All</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7.9%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11.0%</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8.9%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12.2%</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Non-Indigenous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2009</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0.4%</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1.4%</w:t>
            </w:r>
          </w:p>
        </w:tc>
      </w:tr>
      <w:tr w:rsidR="00204B3B" w:rsidRPr="00BC4F38" w:rsidTr="00204B3B">
        <w:trPr>
          <w:trHeight w:val="363"/>
        </w:trPr>
        <w:tc>
          <w:tcPr>
            <w:tcW w:w="2221" w:type="dxa"/>
            <w:vMerge w:val="restart"/>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Average enrolment</w:t>
            </w:r>
            <w:r w:rsidRPr="00BC4F38">
              <w:rPr>
                <w:rFonts w:ascii="Arial" w:hAnsi="Arial" w:cs="Arial"/>
                <w:bCs/>
                <w:sz w:val="20"/>
                <w:vertAlign w:val="superscript"/>
              </w:rPr>
              <w:t>1</w:t>
            </w: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All</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2008</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12,565</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12,877</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2008</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10,900</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11,219</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Non-Indigenous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2008</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1,664</w:t>
            </w:r>
          </w:p>
        </w:tc>
        <w:tc>
          <w:tcPr>
            <w:tcW w:w="4306" w:type="dxa"/>
            <w:gridSpan w:val="3"/>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1,658</w:t>
            </w:r>
          </w:p>
        </w:tc>
      </w:tr>
      <w:tr w:rsidR="00204B3B" w:rsidRPr="00BC4F38" w:rsidTr="00204B3B">
        <w:trPr>
          <w:trHeight w:val="363"/>
        </w:trPr>
        <w:tc>
          <w:tcPr>
            <w:tcW w:w="2221" w:type="dxa"/>
            <w:vMerge w:val="restart"/>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Apparent retention rates</w:t>
            </w:r>
            <w:r w:rsidRPr="00BC4F38">
              <w:rPr>
                <w:rFonts w:ascii="Arial" w:hAnsi="Arial" w:cs="Arial"/>
                <w:bCs/>
                <w:sz w:val="20"/>
                <w:vertAlign w:val="superscript"/>
              </w:rPr>
              <w:t>3</w:t>
            </w:r>
          </w:p>
        </w:tc>
        <w:tc>
          <w:tcPr>
            <w:tcW w:w="2113" w:type="dxa"/>
            <w:tcBorders>
              <w:top w:val="single" w:sz="4" w:space="0" w:color="auto"/>
              <w:left w:val="single" w:sz="4" w:space="0" w:color="auto"/>
              <w:bottom w:val="single" w:sz="4" w:space="0" w:color="auto"/>
              <w:right w:val="single" w:sz="4" w:space="0" w:color="auto"/>
            </w:tcBorders>
            <w:shd w:val="clear" w:color="auto" w:fill="D9D9D9"/>
            <w:vAlign w:val="center"/>
          </w:tcPr>
          <w:p w:rsidR="00204B3B" w:rsidRPr="00BC4F38" w:rsidRDefault="00204B3B" w:rsidP="001537F6">
            <w:pPr>
              <w:widowControl w:val="0"/>
              <w:adjustRightInd w:val="0"/>
              <w:rPr>
                <w:rFonts w:ascii="Arial" w:hAnsi="Arial" w:cs="Arial"/>
                <w:bCs/>
                <w:sz w:val="20"/>
              </w:rPr>
            </w:pPr>
          </w:p>
        </w:tc>
        <w:tc>
          <w:tcPr>
            <w:tcW w:w="2647" w:type="dxa"/>
            <w:tcBorders>
              <w:top w:val="single" w:sz="4" w:space="0" w:color="auto"/>
              <w:left w:val="single" w:sz="4" w:space="0" w:color="auto"/>
              <w:bottom w:val="single" w:sz="4" w:space="0" w:color="auto"/>
              <w:right w:val="single" w:sz="4" w:space="0" w:color="auto"/>
            </w:tcBorders>
            <w:shd w:val="clear" w:color="auto" w:fill="D9D9D9"/>
            <w:vAlign w:val="center"/>
          </w:tcPr>
          <w:p w:rsidR="00204B3B" w:rsidRPr="00BC4F38" w:rsidRDefault="00204B3B" w:rsidP="001537F6">
            <w:pPr>
              <w:widowControl w:val="0"/>
              <w:adjustRightInd w:val="0"/>
              <w:ind w:left="-142"/>
              <w:jc w:val="center"/>
              <w:rPr>
                <w:rFonts w:ascii="Arial" w:hAnsi="Arial" w:cs="Arial"/>
                <w:bCs/>
                <w:sz w:val="20"/>
              </w:rPr>
            </w:pP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ind w:left="-142"/>
              <w:jc w:val="center"/>
              <w:rPr>
                <w:rFonts w:ascii="Arial" w:hAnsi="Arial" w:cs="Arial"/>
                <w:bCs/>
                <w:sz w:val="20"/>
              </w:rPr>
            </w:pPr>
            <w:r w:rsidRPr="00BC4F38">
              <w:rPr>
                <w:rFonts w:ascii="Arial" w:hAnsi="Arial" w:cs="Arial"/>
                <w:bCs/>
                <w:sz w:val="20"/>
              </w:rPr>
              <w:t>Years T-6</w:t>
            </w: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ind w:left="-142"/>
              <w:jc w:val="center"/>
              <w:rPr>
                <w:rFonts w:ascii="Arial" w:hAnsi="Arial" w:cs="Arial"/>
                <w:bCs/>
                <w:sz w:val="20"/>
              </w:rPr>
            </w:pPr>
            <w:r w:rsidRPr="00BC4F38">
              <w:rPr>
                <w:rFonts w:ascii="Arial" w:hAnsi="Arial" w:cs="Arial"/>
                <w:bCs/>
                <w:sz w:val="20"/>
              </w:rPr>
              <w:t>Years 7-9</w:t>
            </w:r>
          </w:p>
        </w:tc>
        <w:tc>
          <w:tcPr>
            <w:tcW w:w="14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ind w:left="-142"/>
              <w:jc w:val="center"/>
              <w:rPr>
                <w:rFonts w:ascii="Arial" w:hAnsi="Arial" w:cs="Arial"/>
                <w:bCs/>
                <w:sz w:val="20"/>
              </w:rPr>
            </w:pPr>
            <w:r w:rsidRPr="00BC4F38">
              <w:rPr>
                <w:rFonts w:ascii="Arial" w:hAnsi="Arial" w:cs="Arial"/>
                <w:bCs/>
                <w:sz w:val="20"/>
              </w:rPr>
              <w:t>Years 10-12</w:t>
            </w: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204B3B" w:rsidRDefault="00204B3B" w:rsidP="001537F6">
            <w:pPr>
              <w:widowControl w:val="0"/>
              <w:adjustRightInd w:val="0"/>
              <w:ind w:left="-142"/>
              <w:jc w:val="center"/>
              <w:rPr>
                <w:rFonts w:ascii="Arial" w:hAnsi="Arial" w:cs="Arial"/>
                <w:bCs/>
                <w:sz w:val="20"/>
              </w:rPr>
            </w:pPr>
            <w:r w:rsidRPr="00204B3B">
              <w:rPr>
                <w:rFonts w:ascii="Arial" w:hAnsi="Arial" w:cs="Arial"/>
                <w:bCs/>
                <w:sz w:val="20"/>
              </w:rPr>
              <w:t>Years T-6</w:t>
            </w: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204B3B" w:rsidRDefault="00204B3B" w:rsidP="001537F6">
            <w:pPr>
              <w:widowControl w:val="0"/>
              <w:adjustRightInd w:val="0"/>
              <w:ind w:left="-142"/>
              <w:jc w:val="center"/>
              <w:rPr>
                <w:rFonts w:ascii="Arial" w:hAnsi="Arial" w:cs="Arial"/>
                <w:bCs/>
                <w:sz w:val="20"/>
              </w:rPr>
            </w:pPr>
            <w:r w:rsidRPr="00204B3B">
              <w:rPr>
                <w:rFonts w:ascii="Arial" w:hAnsi="Arial" w:cs="Arial"/>
                <w:bCs/>
                <w:sz w:val="20"/>
              </w:rPr>
              <w:t>Years 7-9</w:t>
            </w:r>
          </w:p>
        </w:tc>
        <w:tc>
          <w:tcPr>
            <w:tcW w:w="14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204B3B" w:rsidRDefault="00204B3B" w:rsidP="001537F6">
            <w:pPr>
              <w:widowControl w:val="0"/>
              <w:adjustRightInd w:val="0"/>
              <w:ind w:left="-142"/>
              <w:jc w:val="center"/>
              <w:rPr>
                <w:rFonts w:ascii="Arial" w:hAnsi="Arial" w:cs="Arial"/>
                <w:bCs/>
                <w:sz w:val="20"/>
              </w:rPr>
            </w:pPr>
            <w:r w:rsidRPr="00204B3B">
              <w:rPr>
                <w:rFonts w:ascii="Arial" w:hAnsi="Arial" w:cs="Arial"/>
                <w:bCs/>
                <w:sz w:val="20"/>
              </w:rPr>
              <w:t>Years 10-12</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All</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2008</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81.6%</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73.3%</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62.2%</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100.4%</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74.6%</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43.1%</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2008</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84.0%</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68.6%</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64.2%</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105.5%</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72.5%</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38.0%</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Non-Indigenous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2008</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68.0%</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110.2%</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54.6%</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68.2%</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85.0%</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66.7%</w:t>
            </w:r>
          </w:p>
        </w:tc>
      </w:tr>
      <w:tr w:rsidR="00204B3B" w:rsidRPr="00BC4F38" w:rsidTr="00204B3B">
        <w:trPr>
          <w:trHeight w:val="363"/>
        </w:trPr>
        <w:tc>
          <w:tcPr>
            <w:tcW w:w="2221" w:type="dxa"/>
            <w:vMerge w:val="restart"/>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vertAlign w:val="superscript"/>
              </w:rPr>
            </w:pPr>
            <w:r w:rsidRPr="00BC4F38">
              <w:rPr>
                <w:rFonts w:ascii="Arial" w:hAnsi="Arial" w:cs="Arial"/>
                <w:bCs/>
                <w:sz w:val="20"/>
              </w:rPr>
              <w:t>Progress against NT Curriculum Framework (matched students)</w:t>
            </w:r>
            <w:r w:rsidRPr="00BC4F38">
              <w:rPr>
                <w:rFonts w:ascii="Arial" w:hAnsi="Arial" w:cs="Arial"/>
                <w:bCs/>
                <w:sz w:val="20"/>
                <w:vertAlign w:val="superscript"/>
              </w:rPr>
              <w:t>4</w:t>
            </w:r>
          </w:p>
        </w:tc>
        <w:tc>
          <w:tcPr>
            <w:tcW w:w="2113" w:type="dxa"/>
            <w:tcBorders>
              <w:top w:val="single" w:sz="4" w:space="0" w:color="auto"/>
              <w:left w:val="single" w:sz="4" w:space="0" w:color="auto"/>
              <w:bottom w:val="single" w:sz="4" w:space="0" w:color="auto"/>
              <w:right w:val="single" w:sz="4" w:space="0" w:color="auto"/>
            </w:tcBorders>
            <w:shd w:val="clear" w:color="auto" w:fill="D9D9D9"/>
            <w:vAlign w:val="center"/>
          </w:tcPr>
          <w:p w:rsidR="00204B3B" w:rsidRPr="00BC4F38" w:rsidRDefault="00204B3B" w:rsidP="001537F6">
            <w:pPr>
              <w:widowControl w:val="0"/>
              <w:adjustRightInd w:val="0"/>
              <w:ind w:left="-142"/>
              <w:rPr>
                <w:rFonts w:ascii="Arial" w:hAnsi="Arial" w:cs="Arial"/>
                <w:bCs/>
                <w:sz w:val="20"/>
              </w:rPr>
            </w:pPr>
          </w:p>
        </w:tc>
        <w:tc>
          <w:tcPr>
            <w:tcW w:w="2647" w:type="dxa"/>
            <w:tcBorders>
              <w:top w:val="single" w:sz="4" w:space="0" w:color="auto"/>
              <w:left w:val="single" w:sz="4" w:space="0" w:color="auto"/>
              <w:bottom w:val="single" w:sz="4" w:space="0" w:color="auto"/>
              <w:right w:val="single" w:sz="4" w:space="0" w:color="auto"/>
            </w:tcBorders>
            <w:shd w:val="clear" w:color="auto" w:fill="D9D9D9"/>
            <w:vAlign w:val="center"/>
          </w:tcPr>
          <w:p w:rsidR="00204B3B" w:rsidRPr="00BC4F38" w:rsidRDefault="00204B3B" w:rsidP="001537F6">
            <w:pPr>
              <w:widowControl w:val="0"/>
              <w:adjustRightInd w:val="0"/>
              <w:jc w:val="center"/>
              <w:rPr>
                <w:rFonts w:ascii="Arial" w:hAnsi="Arial" w:cs="Arial"/>
                <w:bCs/>
                <w:sz w:val="20"/>
              </w:rPr>
            </w:pP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ind w:left="-142"/>
              <w:jc w:val="center"/>
              <w:rPr>
                <w:rFonts w:ascii="Arial" w:hAnsi="Arial" w:cs="Arial"/>
                <w:bCs/>
                <w:sz w:val="20"/>
              </w:rPr>
            </w:pPr>
            <w:r w:rsidRPr="00BC4F38">
              <w:rPr>
                <w:rFonts w:ascii="Arial" w:hAnsi="Arial" w:cs="Arial"/>
                <w:bCs/>
                <w:sz w:val="20"/>
              </w:rPr>
              <w:t>English</w:t>
            </w: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ind w:left="-142"/>
              <w:jc w:val="center"/>
              <w:rPr>
                <w:rFonts w:ascii="Arial" w:hAnsi="Arial" w:cs="Arial"/>
                <w:bCs/>
                <w:sz w:val="20"/>
              </w:rPr>
            </w:pPr>
            <w:r w:rsidRPr="00BC4F38">
              <w:rPr>
                <w:rFonts w:ascii="Arial" w:hAnsi="Arial" w:cs="Arial"/>
                <w:bCs/>
                <w:sz w:val="20"/>
              </w:rPr>
              <w:t>Maths</w:t>
            </w:r>
          </w:p>
        </w:tc>
        <w:tc>
          <w:tcPr>
            <w:tcW w:w="14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ind w:left="-142"/>
              <w:jc w:val="center"/>
              <w:rPr>
                <w:rFonts w:ascii="Arial" w:hAnsi="Arial" w:cs="Arial"/>
                <w:bCs/>
                <w:sz w:val="20"/>
              </w:rPr>
            </w:pPr>
            <w:r w:rsidRPr="00BC4F38">
              <w:rPr>
                <w:rFonts w:ascii="Arial" w:hAnsi="Arial" w:cs="Arial"/>
                <w:bCs/>
                <w:sz w:val="20"/>
              </w:rPr>
              <w:t>ESL</w:t>
            </w: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204B3B" w:rsidRDefault="00204B3B" w:rsidP="001537F6">
            <w:pPr>
              <w:widowControl w:val="0"/>
              <w:adjustRightInd w:val="0"/>
              <w:ind w:left="-142"/>
              <w:jc w:val="center"/>
              <w:rPr>
                <w:rFonts w:ascii="Arial" w:hAnsi="Arial" w:cs="Arial"/>
                <w:bCs/>
                <w:sz w:val="20"/>
              </w:rPr>
            </w:pPr>
            <w:r w:rsidRPr="00204B3B">
              <w:rPr>
                <w:rFonts w:ascii="Arial" w:hAnsi="Arial" w:cs="Arial"/>
                <w:bCs/>
                <w:sz w:val="20"/>
              </w:rPr>
              <w:t>English</w:t>
            </w: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204B3B" w:rsidRDefault="00204B3B" w:rsidP="001537F6">
            <w:pPr>
              <w:widowControl w:val="0"/>
              <w:adjustRightInd w:val="0"/>
              <w:ind w:left="-142"/>
              <w:jc w:val="center"/>
              <w:rPr>
                <w:rFonts w:ascii="Arial" w:hAnsi="Arial" w:cs="Arial"/>
                <w:bCs/>
                <w:sz w:val="20"/>
              </w:rPr>
            </w:pPr>
            <w:r w:rsidRPr="00204B3B">
              <w:rPr>
                <w:rFonts w:ascii="Arial" w:hAnsi="Arial" w:cs="Arial"/>
                <w:bCs/>
                <w:sz w:val="20"/>
              </w:rPr>
              <w:t>Maths</w:t>
            </w:r>
          </w:p>
        </w:tc>
        <w:tc>
          <w:tcPr>
            <w:tcW w:w="14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204B3B" w:rsidRDefault="00204B3B" w:rsidP="001537F6">
            <w:pPr>
              <w:widowControl w:val="0"/>
              <w:adjustRightInd w:val="0"/>
              <w:ind w:left="-142"/>
              <w:jc w:val="center"/>
              <w:rPr>
                <w:rFonts w:ascii="Arial" w:hAnsi="Arial" w:cs="Arial"/>
                <w:bCs/>
                <w:sz w:val="20"/>
              </w:rPr>
            </w:pPr>
            <w:r w:rsidRPr="00204B3B">
              <w:rPr>
                <w:rFonts w:ascii="Arial" w:hAnsi="Arial" w:cs="Arial"/>
                <w:bCs/>
                <w:sz w:val="20"/>
              </w:rPr>
              <w:t>ESL</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vertAlign w:val="superscript"/>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All</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2008-2009</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0.55</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0.49</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0.73</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0.56</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0.52</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0.75</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vertAlign w:val="superscript"/>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2008-2009</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0.53</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0.49</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0.72</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0.52</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0.51</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0.75</w:t>
            </w:r>
          </w:p>
        </w:tc>
      </w:tr>
      <w:tr w:rsidR="00204B3B" w:rsidRPr="00BC4F38" w:rsidTr="00204B3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vertAlign w:val="superscript"/>
              </w:rPr>
            </w:pPr>
          </w:p>
        </w:tc>
        <w:tc>
          <w:tcPr>
            <w:tcW w:w="2113"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Non-Indigenous</w:t>
            </w:r>
          </w:p>
        </w:tc>
        <w:tc>
          <w:tcPr>
            <w:tcW w:w="2647"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2008-2009</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0.56</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0.52</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Default="00204B3B">
            <w:pPr>
              <w:jc w:val="center"/>
              <w:rPr>
                <w:rFonts w:ascii="Arial" w:hAnsi="Arial" w:cs="Arial"/>
                <w:sz w:val="22"/>
                <w:szCs w:val="22"/>
              </w:rPr>
            </w:pPr>
            <w:r>
              <w:rPr>
                <w:rFonts w:ascii="Arial" w:hAnsi="Arial" w:cs="Arial"/>
                <w:sz w:val="22"/>
                <w:szCs w:val="22"/>
              </w:rPr>
              <w:t>1.18</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0.59</w:t>
            </w:r>
          </w:p>
        </w:tc>
        <w:tc>
          <w:tcPr>
            <w:tcW w:w="1435"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0.57</w:t>
            </w:r>
          </w:p>
        </w:tc>
        <w:tc>
          <w:tcPr>
            <w:tcW w:w="1436"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1.36</w:t>
            </w:r>
          </w:p>
        </w:tc>
      </w:tr>
      <w:tr w:rsidR="00204B3B" w:rsidRPr="00BC4F38" w:rsidTr="00204B3B">
        <w:trPr>
          <w:trHeight w:val="363"/>
        </w:trPr>
        <w:tc>
          <w:tcPr>
            <w:tcW w:w="15593" w:type="dxa"/>
            <w:gridSpan w:val="9"/>
            <w:tcBorders>
              <w:top w:val="single" w:sz="4" w:space="0" w:color="auto"/>
              <w:left w:val="single" w:sz="4" w:space="0" w:color="auto"/>
              <w:bottom w:val="single" w:sz="4" w:space="0" w:color="auto"/>
              <w:right w:val="single" w:sz="4" w:space="0" w:color="auto"/>
            </w:tcBorders>
            <w:vAlign w:val="center"/>
          </w:tcPr>
          <w:p w:rsidR="00204B3B" w:rsidRPr="00EA6A1D" w:rsidRDefault="00204B3B" w:rsidP="00204B3B">
            <w:pPr>
              <w:ind w:firstLine="34"/>
              <w:rPr>
                <w:rFonts w:ascii="Arial" w:hAnsi="Arial" w:cs="Arial"/>
                <w:sz w:val="14"/>
                <w:szCs w:val="14"/>
              </w:rPr>
            </w:pPr>
            <w:r w:rsidRPr="00EA6A1D">
              <w:rPr>
                <w:rFonts w:ascii="Arial" w:hAnsi="Arial" w:cs="Arial"/>
                <w:sz w:val="14"/>
                <w:szCs w:val="14"/>
                <w:vertAlign w:val="superscript"/>
              </w:rPr>
              <w:t>1</w:t>
            </w:r>
            <w:r w:rsidRPr="00EA6A1D">
              <w:rPr>
                <w:rFonts w:ascii="Arial" w:hAnsi="Arial" w:cs="Arial"/>
                <w:sz w:val="14"/>
                <w:szCs w:val="14"/>
              </w:rPr>
              <w:t xml:space="preserve"> Data is based on an average of the eight collections that occur in Week 4 and Week 8 of each school term.</w:t>
            </w:r>
            <w:r w:rsidRPr="00EA6A1D">
              <w:rPr>
                <w:rFonts w:ascii="Arial" w:hAnsi="Arial" w:cs="Arial"/>
                <w:sz w:val="14"/>
                <w:szCs w:val="14"/>
              </w:rPr>
              <w:tab/>
            </w:r>
            <w:r w:rsidRPr="00EA6A1D">
              <w:rPr>
                <w:rFonts w:ascii="Arial" w:hAnsi="Arial" w:cs="Arial"/>
                <w:sz w:val="14"/>
                <w:szCs w:val="14"/>
              </w:rPr>
              <w:tab/>
            </w:r>
            <w:r w:rsidRPr="00EA6A1D">
              <w:rPr>
                <w:rFonts w:ascii="Arial" w:hAnsi="Arial" w:cs="Arial"/>
                <w:sz w:val="14"/>
                <w:szCs w:val="14"/>
              </w:rPr>
              <w:tab/>
            </w:r>
            <w:r w:rsidRPr="00EA6A1D">
              <w:rPr>
                <w:rFonts w:ascii="Arial" w:hAnsi="Arial" w:cs="Arial"/>
                <w:sz w:val="14"/>
                <w:szCs w:val="14"/>
              </w:rPr>
              <w:tab/>
            </w:r>
            <w:r w:rsidRPr="00EA6A1D">
              <w:rPr>
                <w:rFonts w:ascii="Arial" w:hAnsi="Arial" w:cs="Arial"/>
                <w:sz w:val="14"/>
                <w:szCs w:val="14"/>
              </w:rPr>
              <w:tab/>
            </w:r>
            <w:r w:rsidRPr="00EA6A1D">
              <w:rPr>
                <w:rFonts w:ascii="Arial" w:hAnsi="Arial" w:cs="Arial"/>
                <w:sz w:val="14"/>
                <w:szCs w:val="14"/>
              </w:rPr>
              <w:tab/>
            </w:r>
          </w:p>
          <w:p w:rsidR="00204B3B" w:rsidRPr="00FC6EB5" w:rsidRDefault="00204B3B" w:rsidP="00204B3B">
            <w:pPr>
              <w:ind w:firstLine="34"/>
              <w:rPr>
                <w:rFonts w:ascii="Arial" w:hAnsi="Arial" w:cs="Arial"/>
                <w:sz w:val="14"/>
                <w:szCs w:val="14"/>
              </w:rPr>
            </w:pPr>
            <w:r w:rsidRPr="00EA6A1D">
              <w:rPr>
                <w:rFonts w:ascii="Arial" w:hAnsi="Arial" w:cs="Arial"/>
                <w:sz w:val="14"/>
                <w:szCs w:val="14"/>
                <w:vertAlign w:val="superscript"/>
              </w:rPr>
              <w:t>2</w:t>
            </w:r>
            <w:r w:rsidRPr="00EA6A1D">
              <w:rPr>
                <w:rFonts w:ascii="Arial" w:hAnsi="Arial" w:cs="Arial"/>
                <w:sz w:val="14"/>
                <w:szCs w:val="14"/>
              </w:rPr>
              <w:t xml:space="preserve"> Data does </w:t>
            </w:r>
            <w:r w:rsidRPr="00FC6EB5">
              <w:rPr>
                <w:rFonts w:ascii="Arial" w:hAnsi="Arial" w:cs="Arial"/>
                <w:sz w:val="14"/>
                <w:szCs w:val="14"/>
              </w:rPr>
              <w:t xml:space="preserve">not include non-Government schools. </w:t>
            </w:r>
            <w:r w:rsidR="00B72407" w:rsidRPr="00FC6EB5">
              <w:rPr>
                <w:rFonts w:ascii="Arial" w:hAnsi="Arial" w:cs="Arial"/>
                <w:sz w:val="14"/>
                <w:szCs w:val="14"/>
              </w:rPr>
              <w:t>Due to the change of data source and business rules the data in the baseline year cannot be compared to 2012 data.</w:t>
            </w:r>
          </w:p>
          <w:p w:rsidR="00204B3B" w:rsidRPr="00FC6EB5" w:rsidRDefault="00204B3B" w:rsidP="00204B3B">
            <w:pPr>
              <w:ind w:firstLine="34"/>
              <w:rPr>
                <w:rFonts w:ascii="Arial" w:hAnsi="Arial" w:cs="Arial"/>
                <w:sz w:val="14"/>
                <w:szCs w:val="14"/>
              </w:rPr>
            </w:pPr>
            <w:r w:rsidRPr="00FC6EB5">
              <w:rPr>
                <w:rFonts w:ascii="Arial" w:hAnsi="Arial" w:cs="Arial"/>
                <w:sz w:val="14"/>
                <w:szCs w:val="14"/>
                <w:vertAlign w:val="superscript"/>
              </w:rPr>
              <w:t>3</w:t>
            </w:r>
            <w:r w:rsidRPr="00FC6EB5">
              <w:rPr>
                <w:rFonts w:ascii="Arial" w:hAnsi="Arial" w:cs="Arial"/>
                <w:sz w:val="14"/>
                <w:szCs w:val="14"/>
              </w:rPr>
              <w:t xml:space="preserve"> Data source is the annual AgeGrade Census (first Friday in August) and does not include Preschool or VET enrolments. The term 'apparent' is used because the indicator is derived from total numbers of students in each of the relevant year levels, rather than matched students.</w:t>
            </w:r>
            <w:r w:rsidRPr="00FC6EB5">
              <w:rPr>
                <w:rFonts w:ascii="Arial" w:hAnsi="Arial" w:cs="Arial"/>
                <w:sz w:val="14"/>
                <w:szCs w:val="14"/>
              </w:rPr>
              <w:tab/>
            </w:r>
          </w:p>
          <w:p w:rsidR="00204B3B" w:rsidRPr="00BC4F38" w:rsidRDefault="00204B3B" w:rsidP="00B72407">
            <w:pPr>
              <w:widowControl w:val="0"/>
              <w:adjustRightInd w:val="0"/>
              <w:rPr>
                <w:rFonts w:ascii="Arial" w:hAnsi="Arial" w:cs="Arial"/>
                <w:bCs/>
                <w:sz w:val="20"/>
              </w:rPr>
            </w:pPr>
            <w:r w:rsidRPr="00FC6EB5">
              <w:rPr>
                <w:rFonts w:ascii="Arial" w:hAnsi="Arial" w:cs="Arial"/>
                <w:sz w:val="14"/>
                <w:szCs w:val="14"/>
                <w:vertAlign w:val="superscript"/>
              </w:rPr>
              <w:t>4</w:t>
            </w:r>
            <w:r w:rsidRPr="00FC6EB5">
              <w:rPr>
                <w:rFonts w:ascii="Arial" w:hAnsi="Arial" w:cs="Arial"/>
                <w:sz w:val="14"/>
                <w:szCs w:val="14"/>
              </w:rPr>
              <w:t xml:space="preserve"> Matched students are students who have been assessed in Term 2 of the first year and Term 2 of the second year at the same school.  Non-Government Schools are not included. </w:t>
            </w:r>
            <w:r w:rsidR="00B72407" w:rsidRPr="00FC6EB5">
              <w:rPr>
                <w:rFonts w:ascii="Arial" w:hAnsi="Arial" w:cs="Arial"/>
                <w:sz w:val="14"/>
                <w:szCs w:val="14"/>
              </w:rPr>
              <w:t xml:space="preserve"> The NTCF is transitioning to the Australian Curriculum Framework. In Semester 2 2012, students were assessed against the Australian Curriculum for English and Maths. For all other learning area, studetns were assessed against the NT Curriculum Framework. For consistency, assessments against the NTCF were used with a change to Semester 1, </w:t>
            </w:r>
            <w:r w:rsidR="008852EF" w:rsidRPr="00FC6EB5">
              <w:rPr>
                <w:rFonts w:ascii="Arial" w:hAnsi="Arial" w:cs="Arial"/>
                <w:sz w:val="14"/>
                <w:szCs w:val="14"/>
              </w:rPr>
              <w:t>this change means that the baseline year has been amended to report gain from  Term 2 to allow comparison with results in 2012.</w:t>
            </w:r>
            <w:r w:rsidR="00B72407" w:rsidRPr="00FC6EB5">
              <w:rPr>
                <w:rFonts w:ascii="Arial" w:hAnsi="Arial" w:cs="Arial"/>
                <w:sz w:val="14"/>
                <w:szCs w:val="14"/>
              </w:rPr>
              <w:t>.</w:t>
            </w:r>
          </w:p>
        </w:tc>
      </w:tr>
    </w:tbl>
    <w:p w:rsidR="00547DB3" w:rsidRDefault="00547DB3"/>
    <w:p w:rsidR="00547DB3" w:rsidRDefault="00547DB3">
      <w:r>
        <w:br w:type="page"/>
      </w:r>
    </w:p>
    <w:p w:rsidR="00204B3B" w:rsidRDefault="00204B3B"/>
    <w:tbl>
      <w:tblPr>
        <w:tblW w:w="150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2028"/>
        <w:gridCol w:w="860"/>
        <w:gridCol w:w="861"/>
        <w:gridCol w:w="860"/>
        <w:gridCol w:w="861"/>
        <w:gridCol w:w="860"/>
        <w:gridCol w:w="861"/>
        <w:gridCol w:w="861"/>
        <w:gridCol w:w="860"/>
        <w:gridCol w:w="861"/>
        <w:gridCol w:w="860"/>
        <w:gridCol w:w="861"/>
        <w:gridCol w:w="861"/>
      </w:tblGrid>
      <w:tr w:rsidR="00204B3B" w:rsidRPr="00BC4F38" w:rsidTr="001537F6">
        <w:tc>
          <w:tcPr>
            <w:tcW w:w="15030" w:type="dxa"/>
            <w:gridSpan w:val="14"/>
            <w:tcBorders>
              <w:top w:val="single" w:sz="4" w:space="0" w:color="auto"/>
              <w:left w:val="single" w:sz="4" w:space="0" w:color="auto"/>
              <w:bottom w:val="single" w:sz="4" w:space="0" w:color="auto"/>
              <w:right w:val="single" w:sz="4" w:space="0" w:color="auto"/>
            </w:tcBorders>
            <w:shd w:val="clear" w:color="auto" w:fill="C00000"/>
            <w:hideMark/>
          </w:tcPr>
          <w:p w:rsidR="00204B3B" w:rsidRDefault="00204B3B" w:rsidP="005D4889">
            <w:pPr>
              <w:widowControl w:val="0"/>
              <w:adjustRightInd w:val="0"/>
              <w:ind w:left="-142"/>
              <w:jc w:val="both"/>
              <w:rPr>
                <w:rFonts w:ascii="Calibri" w:hAnsi="Calibri" w:cs="Calibri"/>
                <w:b/>
                <w:sz w:val="32"/>
                <w:szCs w:val="32"/>
              </w:rPr>
            </w:pPr>
          </w:p>
          <w:p w:rsidR="00204B3B" w:rsidRPr="00BC4F38" w:rsidRDefault="00204B3B" w:rsidP="005D4889">
            <w:pPr>
              <w:widowControl w:val="0"/>
              <w:adjustRightInd w:val="0"/>
              <w:ind w:left="-142"/>
              <w:jc w:val="both"/>
              <w:rPr>
                <w:rFonts w:ascii="Calibri" w:hAnsi="Calibri" w:cs="Calibri"/>
                <w:b/>
                <w:sz w:val="32"/>
                <w:szCs w:val="32"/>
              </w:rPr>
            </w:pPr>
            <w:r w:rsidRPr="00BC4F38">
              <w:rPr>
                <w:rFonts w:ascii="Calibri" w:hAnsi="Calibri" w:cs="Calibri"/>
                <w:b/>
                <w:sz w:val="32"/>
                <w:szCs w:val="32"/>
              </w:rPr>
              <w:br w:type="page"/>
              <w:t xml:space="preserve">  </w:t>
            </w:r>
            <w:r>
              <w:rPr>
                <w:rFonts w:ascii="Arial" w:hAnsi="Arial" w:cs="Arial"/>
                <w:b/>
                <w:sz w:val="32"/>
                <w:szCs w:val="32"/>
              </w:rPr>
              <w:t>Section 9</w:t>
            </w:r>
            <w:r w:rsidRPr="00BC4F38">
              <w:rPr>
                <w:rFonts w:ascii="Arial" w:hAnsi="Arial" w:cs="Arial"/>
                <w:b/>
                <w:sz w:val="32"/>
                <w:szCs w:val="32"/>
              </w:rPr>
              <w:t xml:space="preserve"> – Northern Territory Performance Measures         </w:t>
            </w:r>
            <w:r w:rsidRPr="00BC4F38">
              <w:rPr>
                <w:rFonts w:ascii="Calibri" w:hAnsi="Calibri" w:cs="Calibri"/>
                <w:b/>
                <w:sz w:val="32"/>
                <w:szCs w:val="32"/>
              </w:rPr>
              <w:t xml:space="preserve">       </w:t>
            </w:r>
            <w:r>
              <w:rPr>
                <w:rFonts w:ascii="Arial" w:hAnsi="Arial" w:cs="Arial"/>
                <w:b/>
                <w:sz w:val="32"/>
                <w:szCs w:val="32"/>
              </w:rPr>
              <w:t>Closing the Gap</w:t>
            </w:r>
            <w:r w:rsidRPr="00BC4F38">
              <w:rPr>
                <w:rFonts w:ascii="Arial" w:hAnsi="Arial" w:cs="Arial"/>
                <w:b/>
                <w:sz w:val="32"/>
                <w:szCs w:val="32"/>
              </w:rPr>
              <w:t xml:space="preserve"> NP</w:t>
            </w:r>
          </w:p>
        </w:tc>
      </w:tr>
      <w:tr w:rsidR="00204B3B" w:rsidRPr="00BC4F38" w:rsidTr="001537F6">
        <w:trPr>
          <w:trHeight w:val="723"/>
        </w:trPr>
        <w:tc>
          <w:tcPr>
            <w:tcW w:w="15030" w:type="dxa"/>
            <w:gridSpan w:val="14"/>
            <w:tcBorders>
              <w:top w:val="single" w:sz="4" w:space="0" w:color="auto"/>
              <w:left w:val="single" w:sz="4" w:space="0" w:color="auto"/>
              <w:bottom w:val="single" w:sz="4" w:space="0" w:color="auto"/>
              <w:right w:val="single" w:sz="4" w:space="0" w:color="auto"/>
            </w:tcBorders>
            <w:shd w:val="clear" w:color="auto" w:fill="17365D"/>
            <w:vAlign w:val="center"/>
            <w:hideMark/>
          </w:tcPr>
          <w:p w:rsidR="00204B3B" w:rsidRPr="00BC4F38" w:rsidRDefault="00204B3B" w:rsidP="001537F6">
            <w:pPr>
              <w:widowControl w:val="0"/>
              <w:adjustRightInd w:val="0"/>
              <w:jc w:val="both"/>
              <w:rPr>
                <w:rFonts w:ascii="Arial" w:hAnsi="Arial" w:cs="Arial"/>
                <w:sz w:val="22"/>
                <w:szCs w:val="22"/>
              </w:rPr>
            </w:pPr>
            <w:r w:rsidRPr="00BC4F38">
              <w:rPr>
                <w:rFonts w:ascii="Arial" w:hAnsi="Arial" w:cs="Arial"/>
                <w:b/>
                <w:bCs/>
                <w:sz w:val="22"/>
                <w:szCs w:val="22"/>
              </w:rPr>
              <w:t>Outcome:</w:t>
            </w:r>
            <w:r w:rsidRPr="00BC4F38">
              <w:rPr>
                <w:rFonts w:ascii="Arial" w:hAnsi="Arial" w:cs="Arial"/>
                <w:bCs/>
                <w:sz w:val="22"/>
                <w:szCs w:val="22"/>
              </w:rPr>
              <w:t xml:space="preserve"> Young people are meeting basic literacy and numeracy standards, and overall levels of literacy and numeracy achievement are improving. Halve the gap in reading, writing and numeracy achievement for Indigenous children within a decade.</w:t>
            </w:r>
          </w:p>
        </w:tc>
      </w:tr>
      <w:tr w:rsidR="00204B3B" w:rsidRPr="00BC4F38" w:rsidTr="001537F6">
        <w:trPr>
          <w:trHeight w:val="876"/>
        </w:trPr>
        <w:tc>
          <w:tcPr>
            <w:tcW w:w="2675"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204B3B" w:rsidRPr="00BC4F38" w:rsidRDefault="00204B3B" w:rsidP="001537F6">
            <w:pPr>
              <w:widowControl w:val="0"/>
              <w:adjustRightInd w:val="0"/>
              <w:ind w:left="-142"/>
              <w:jc w:val="center"/>
              <w:rPr>
                <w:rFonts w:ascii="Arial" w:hAnsi="Arial" w:cs="Arial"/>
                <w:b/>
                <w:bCs/>
                <w:sz w:val="22"/>
                <w:szCs w:val="22"/>
              </w:rPr>
            </w:pPr>
            <w:r w:rsidRPr="00BC4F38">
              <w:rPr>
                <w:rFonts w:ascii="Arial" w:hAnsi="Arial" w:cs="Arial"/>
                <w:b/>
                <w:bCs/>
                <w:sz w:val="22"/>
                <w:szCs w:val="22"/>
              </w:rPr>
              <w:t>Performance Measure</w:t>
            </w:r>
          </w:p>
          <w:p w:rsidR="00204B3B" w:rsidRPr="00BC4F38" w:rsidRDefault="00204B3B" w:rsidP="001537F6">
            <w:pPr>
              <w:widowControl w:val="0"/>
              <w:adjustRightInd w:val="0"/>
              <w:ind w:left="-142"/>
              <w:jc w:val="center"/>
              <w:rPr>
                <w:rFonts w:ascii="Arial" w:hAnsi="Arial" w:cs="Arial"/>
                <w:bCs/>
                <w:sz w:val="22"/>
                <w:szCs w:val="22"/>
              </w:rPr>
            </w:pPr>
          </w:p>
        </w:tc>
        <w:tc>
          <w:tcPr>
            <w:tcW w:w="202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ind w:left="-142"/>
              <w:jc w:val="center"/>
              <w:rPr>
                <w:rFonts w:ascii="Arial" w:hAnsi="Arial" w:cs="Arial"/>
                <w:bCs/>
                <w:sz w:val="22"/>
                <w:szCs w:val="22"/>
              </w:rPr>
            </w:pPr>
            <w:r w:rsidRPr="00BC4F38">
              <w:rPr>
                <w:rFonts w:ascii="Arial" w:hAnsi="Arial" w:cs="Arial"/>
                <w:b/>
                <w:bCs/>
                <w:sz w:val="22"/>
                <w:szCs w:val="22"/>
              </w:rPr>
              <w:t>Cohort</w:t>
            </w:r>
          </w:p>
        </w:tc>
        <w:tc>
          <w:tcPr>
            <w:tcW w:w="17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jc w:val="center"/>
              <w:rPr>
                <w:rFonts w:ascii="Arial" w:hAnsi="Arial" w:cs="Arial"/>
                <w:b/>
                <w:bCs/>
                <w:sz w:val="22"/>
                <w:szCs w:val="22"/>
              </w:rPr>
            </w:pPr>
            <w:r w:rsidRPr="00BC4F38">
              <w:rPr>
                <w:rFonts w:ascii="Arial" w:hAnsi="Arial" w:cs="Arial"/>
                <w:b/>
                <w:bCs/>
                <w:sz w:val="22"/>
                <w:szCs w:val="22"/>
              </w:rPr>
              <w:t>Year 3</w:t>
            </w:r>
          </w:p>
          <w:p w:rsidR="00204B3B" w:rsidRPr="00BC4F38" w:rsidRDefault="00204B3B" w:rsidP="001537F6">
            <w:pPr>
              <w:widowControl w:val="0"/>
              <w:adjustRightInd w:val="0"/>
              <w:jc w:val="center"/>
              <w:rPr>
                <w:rFonts w:ascii="Arial" w:hAnsi="Arial" w:cs="Arial"/>
                <w:b/>
                <w:bCs/>
                <w:sz w:val="22"/>
                <w:szCs w:val="22"/>
              </w:rPr>
            </w:pPr>
            <w:r w:rsidRPr="00BC4F38">
              <w:rPr>
                <w:rFonts w:ascii="Arial" w:hAnsi="Arial" w:cs="Arial"/>
                <w:b/>
                <w:bCs/>
                <w:sz w:val="22"/>
                <w:szCs w:val="22"/>
              </w:rPr>
              <w:t>Reading</w:t>
            </w:r>
          </w:p>
        </w:tc>
        <w:tc>
          <w:tcPr>
            <w:tcW w:w="17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jc w:val="center"/>
              <w:rPr>
                <w:rFonts w:ascii="Arial" w:hAnsi="Arial" w:cs="Arial"/>
                <w:b/>
                <w:bCs/>
                <w:sz w:val="22"/>
                <w:szCs w:val="22"/>
              </w:rPr>
            </w:pPr>
            <w:r w:rsidRPr="00BC4F38">
              <w:rPr>
                <w:rFonts w:ascii="Arial" w:hAnsi="Arial" w:cs="Arial"/>
                <w:b/>
                <w:bCs/>
                <w:sz w:val="22"/>
                <w:szCs w:val="22"/>
              </w:rPr>
              <w:t>Year 3</w:t>
            </w:r>
          </w:p>
          <w:p w:rsidR="00204B3B" w:rsidRPr="00BC4F38" w:rsidRDefault="00204B3B" w:rsidP="001537F6">
            <w:pPr>
              <w:widowControl w:val="0"/>
              <w:adjustRightInd w:val="0"/>
              <w:jc w:val="center"/>
              <w:rPr>
                <w:rFonts w:ascii="Arial" w:hAnsi="Arial" w:cs="Arial"/>
                <w:b/>
                <w:bCs/>
                <w:sz w:val="22"/>
                <w:szCs w:val="22"/>
              </w:rPr>
            </w:pPr>
            <w:r w:rsidRPr="00BC4F38">
              <w:rPr>
                <w:rFonts w:ascii="Arial" w:hAnsi="Arial" w:cs="Arial"/>
                <w:b/>
                <w:bCs/>
                <w:sz w:val="22"/>
                <w:szCs w:val="22"/>
              </w:rPr>
              <w:t>Numeracy</w:t>
            </w:r>
          </w:p>
        </w:tc>
        <w:tc>
          <w:tcPr>
            <w:tcW w:w="17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jc w:val="center"/>
              <w:rPr>
                <w:rFonts w:ascii="Arial" w:hAnsi="Arial" w:cs="Arial"/>
                <w:b/>
                <w:bCs/>
                <w:sz w:val="22"/>
                <w:szCs w:val="22"/>
              </w:rPr>
            </w:pPr>
            <w:r w:rsidRPr="00BC4F38">
              <w:rPr>
                <w:rFonts w:ascii="Arial" w:hAnsi="Arial" w:cs="Arial"/>
                <w:b/>
                <w:bCs/>
                <w:sz w:val="22"/>
                <w:szCs w:val="22"/>
              </w:rPr>
              <w:t>Year 5</w:t>
            </w:r>
          </w:p>
          <w:p w:rsidR="00204B3B" w:rsidRPr="00BC4F38" w:rsidRDefault="00204B3B" w:rsidP="001537F6">
            <w:pPr>
              <w:widowControl w:val="0"/>
              <w:adjustRightInd w:val="0"/>
              <w:jc w:val="center"/>
              <w:rPr>
                <w:rFonts w:ascii="Arial" w:hAnsi="Arial" w:cs="Arial"/>
                <w:b/>
                <w:bCs/>
                <w:sz w:val="22"/>
                <w:szCs w:val="22"/>
              </w:rPr>
            </w:pPr>
            <w:r w:rsidRPr="00BC4F38">
              <w:rPr>
                <w:rFonts w:ascii="Arial" w:hAnsi="Arial" w:cs="Arial"/>
                <w:b/>
                <w:bCs/>
                <w:sz w:val="22"/>
                <w:szCs w:val="22"/>
              </w:rPr>
              <w:t>Reading</w:t>
            </w:r>
          </w:p>
        </w:tc>
        <w:tc>
          <w:tcPr>
            <w:tcW w:w="17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jc w:val="center"/>
              <w:rPr>
                <w:rFonts w:ascii="Arial" w:hAnsi="Arial" w:cs="Arial"/>
                <w:b/>
                <w:bCs/>
                <w:sz w:val="22"/>
                <w:szCs w:val="22"/>
              </w:rPr>
            </w:pPr>
            <w:r w:rsidRPr="00BC4F38">
              <w:rPr>
                <w:rFonts w:ascii="Arial" w:hAnsi="Arial" w:cs="Arial"/>
                <w:b/>
                <w:bCs/>
                <w:sz w:val="22"/>
                <w:szCs w:val="22"/>
              </w:rPr>
              <w:t>Year 5</w:t>
            </w:r>
          </w:p>
          <w:p w:rsidR="00204B3B" w:rsidRPr="00BC4F38" w:rsidRDefault="00204B3B" w:rsidP="001537F6">
            <w:pPr>
              <w:widowControl w:val="0"/>
              <w:adjustRightInd w:val="0"/>
              <w:ind w:left="-142"/>
              <w:jc w:val="center"/>
              <w:rPr>
                <w:rFonts w:ascii="Arial" w:hAnsi="Arial" w:cs="Arial"/>
                <w:bCs/>
                <w:sz w:val="22"/>
                <w:szCs w:val="22"/>
              </w:rPr>
            </w:pPr>
            <w:r w:rsidRPr="00BC4F38">
              <w:rPr>
                <w:rFonts w:ascii="Arial" w:hAnsi="Arial" w:cs="Arial"/>
                <w:b/>
                <w:bCs/>
                <w:sz w:val="22"/>
                <w:szCs w:val="22"/>
              </w:rPr>
              <w:t>Numeracy</w:t>
            </w:r>
          </w:p>
        </w:tc>
        <w:tc>
          <w:tcPr>
            <w:tcW w:w="17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jc w:val="center"/>
              <w:rPr>
                <w:rFonts w:ascii="Arial" w:hAnsi="Arial" w:cs="Arial"/>
                <w:b/>
                <w:bCs/>
                <w:sz w:val="22"/>
                <w:szCs w:val="22"/>
              </w:rPr>
            </w:pPr>
            <w:r w:rsidRPr="00BC4F38">
              <w:rPr>
                <w:rFonts w:ascii="Arial" w:hAnsi="Arial" w:cs="Arial"/>
                <w:b/>
                <w:bCs/>
                <w:sz w:val="22"/>
                <w:szCs w:val="22"/>
              </w:rPr>
              <w:t>Year 7</w:t>
            </w:r>
          </w:p>
          <w:p w:rsidR="00204B3B" w:rsidRPr="00BC4F38" w:rsidRDefault="00204B3B" w:rsidP="001537F6">
            <w:pPr>
              <w:widowControl w:val="0"/>
              <w:adjustRightInd w:val="0"/>
              <w:jc w:val="center"/>
              <w:rPr>
                <w:rFonts w:ascii="Arial" w:hAnsi="Arial" w:cs="Arial"/>
                <w:b/>
                <w:bCs/>
                <w:sz w:val="22"/>
                <w:szCs w:val="22"/>
              </w:rPr>
            </w:pPr>
            <w:r w:rsidRPr="00BC4F38">
              <w:rPr>
                <w:rFonts w:ascii="Arial" w:hAnsi="Arial" w:cs="Arial"/>
                <w:b/>
                <w:bCs/>
                <w:sz w:val="22"/>
                <w:szCs w:val="22"/>
              </w:rPr>
              <w:t>Reading</w:t>
            </w:r>
          </w:p>
        </w:tc>
        <w:tc>
          <w:tcPr>
            <w:tcW w:w="172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04B3B" w:rsidRPr="00BC4F38" w:rsidRDefault="00204B3B" w:rsidP="001537F6">
            <w:pPr>
              <w:widowControl w:val="0"/>
              <w:adjustRightInd w:val="0"/>
              <w:jc w:val="center"/>
              <w:rPr>
                <w:rFonts w:ascii="Arial" w:hAnsi="Arial" w:cs="Arial"/>
                <w:b/>
                <w:bCs/>
                <w:sz w:val="22"/>
                <w:szCs w:val="22"/>
              </w:rPr>
            </w:pPr>
            <w:r w:rsidRPr="00BC4F38">
              <w:rPr>
                <w:rFonts w:ascii="Arial" w:hAnsi="Arial" w:cs="Arial"/>
                <w:b/>
                <w:bCs/>
                <w:sz w:val="22"/>
                <w:szCs w:val="22"/>
              </w:rPr>
              <w:t>Year 7</w:t>
            </w:r>
          </w:p>
          <w:p w:rsidR="00204B3B" w:rsidRPr="00BC4F38" w:rsidRDefault="00204B3B" w:rsidP="001537F6">
            <w:pPr>
              <w:widowControl w:val="0"/>
              <w:adjustRightInd w:val="0"/>
              <w:jc w:val="center"/>
              <w:rPr>
                <w:rFonts w:ascii="Arial" w:hAnsi="Arial" w:cs="Arial"/>
                <w:b/>
                <w:bCs/>
                <w:sz w:val="22"/>
                <w:szCs w:val="22"/>
              </w:rPr>
            </w:pPr>
            <w:r w:rsidRPr="00BC4F38">
              <w:rPr>
                <w:rFonts w:ascii="Arial" w:hAnsi="Arial" w:cs="Arial"/>
                <w:b/>
                <w:bCs/>
                <w:sz w:val="22"/>
                <w:szCs w:val="22"/>
              </w:rPr>
              <w:t>Numeracy</w:t>
            </w:r>
          </w:p>
        </w:tc>
      </w:tr>
      <w:tr w:rsidR="00204B3B" w:rsidRPr="00BC4F38" w:rsidTr="001537F6">
        <w:trPr>
          <w:trHeight w:val="375"/>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2"/>
                <w:szCs w:val="22"/>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2"/>
                <w:szCs w:val="22"/>
              </w:rPr>
            </w:pPr>
          </w:p>
        </w:tc>
        <w:tc>
          <w:tcPr>
            <w:tcW w:w="860"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2008</w:t>
            </w:r>
          </w:p>
        </w:tc>
        <w:tc>
          <w:tcPr>
            <w:tcW w:w="861"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c>
          <w:tcPr>
            <w:tcW w:w="860"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2008</w:t>
            </w:r>
          </w:p>
        </w:tc>
        <w:tc>
          <w:tcPr>
            <w:tcW w:w="861"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c>
          <w:tcPr>
            <w:tcW w:w="860"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2008</w:t>
            </w:r>
          </w:p>
        </w:tc>
        <w:tc>
          <w:tcPr>
            <w:tcW w:w="861"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c>
          <w:tcPr>
            <w:tcW w:w="861"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2008</w:t>
            </w:r>
          </w:p>
        </w:tc>
        <w:tc>
          <w:tcPr>
            <w:tcW w:w="860"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c>
          <w:tcPr>
            <w:tcW w:w="861"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2008</w:t>
            </w:r>
          </w:p>
        </w:tc>
        <w:tc>
          <w:tcPr>
            <w:tcW w:w="860"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c>
          <w:tcPr>
            <w:tcW w:w="861"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2008</w:t>
            </w:r>
            <w:r w:rsidR="001E23C5" w:rsidRPr="00A31D83">
              <w:rPr>
                <w:rFonts w:ascii="Arial" w:hAnsi="Arial" w:cs="Arial"/>
                <w:b/>
                <w:bCs/>
                <w:sz w:val="20"/>
                <w:vertAlign w:val="superscript"/>
              </w:rPr>
              <w:t>1</w:t>
            </w:r>
          </w:p>
        </w:tc>
        <w:tc>
          <w:tcPr>
            <w:tcW w:w="861" w:type="dxa"/>
            <w:tcBorders>
              <w:top w:val="single" w:sz="4" w:space="0" w:color="auto"/>
              <w:left w:val="single" w:sz="4" w:space="0" w:color="auto"/>
              <w:bottom w:val="single" w:sz="4" w:space="0" w:color="auto"/>
              <w:right w:val="single" w:sz="4" w:space="0" w:color="auto"/>
            </w:tcBorders>
            <w:shd w:val="clear" w:color="auto" w:fill="D9D9D9"/>
            <w:hideMark/>
          </w:tcPr>
          <w:p w:rsidR="00204B3B" w:rsidRPr="00BC4F38" w:rsidRDefault="00204B3B" w:rsidP="001537F6">
            <w:pPr>
              <w:widowControl w:val="0"/>
              <w:adjustRightInd w:val="0"/>
              <w:spacing w:line="360" w:lineRule="atLeast"/>
              <w:jc w:val="center"/>
              <w:rPr>
                <w:rFonts w:ascii="Arial" w:hAnsi="Arial" w:cs="Arial"/>
                <w:b/>
                <w:bCs/>
                <w:sz w:val="20"/>
              </w:rPr>
            </w:pPr>
            <w:r w:rsidRPr="00BC4F38">
              <w:rPr>
                <w:rFonts w:ascii="Arial" w:hAnsi="Arial" w:cs="Arial"/>
                <w:b/>
                <w:bCs/>
                <w:sz w:val="20"/>
              </w:rPr>
              <w:t>201</w:t>
            </w:r>
            <w:r>
              <w:rPr>
                <w:rFonts w:ascii="Arial" w:hAnsi="Arial" w:cs="Arial"/>
                <w:b/>
                <w:bCs/>
                <w:sz w:val="20"/>
              </w:rPr>
              <w:t>2</w:t>
            </w:r>
          </w:p>
        </w:tc>
      </w:tr>
      <w:tr w:rsidR="00204B3B" w:rsidRPr="00BC4F38" w:rsidTr="001537F6">
        <w:trPr>
          <w:trHeight w:val="360"/>
        </w:trPr>
        <w:tc>
          <w:tcPr>
            <w:tcW w:w="2675" w:type="dxa"/>
            <w:vMerge w:val="restart"/>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NAPLAN MSS</w:t>
            </w: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spacing w:line="360" w:lineRule="atLeast"/>
              <w:rPr>
                <w:rFonts w:ascii="Arial" w:hAnsi="Arial" w:cs="Arial"/>
                <w:bCs/>
                <w:sz w:val="20"/>
              </w:rPr>
            </w:pPr>
            <w:r w:rsidRPr="00BC4F38">
              <w:rPr>
                <w:rFonts w:ascii="Arial" w:hAnsi="Arial" w:cs="Arial"/>
                <w:bCs/>
                <w:sz w:val="20"/>
              </w:rPr>
              <w:t>All</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210.5</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234.4</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271.9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245.2</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311.8</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294.1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356.6</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349.7</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379.6</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394.0</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427.3</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411.1</w:t>
            </w:r>
          </w:p>
        </w:tc>
      </w:tr>
      <w:tr w:rsidR="00204B3B" w:rsidRPr="00BC4F38" w:rsidTr="001537F6">
        <w:trPr>
          <w:trHeight w:val="360"/>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Indigenous</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180.8</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210.7</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254.4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227.3</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280.8</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269.4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339.3</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331.0</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349.1</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362.0</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408.9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385.8</w:t>
            </w:r>
          </w:p>
        </w:tc>
      </w:tr>
      <w:tr w:rsidR="00204B3B" w:rsidRPr="00BC4F38" w:rsidTr="001537F6">
        <w:trPr>
          <w:trHeight w:val="360"/>
        </w:trPr>
        <w:tc>
          <w:tcPr>
            <w:tcW w:w="2675" w:type="dxa"/>
            <w:vMerge w:val="restart"/>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Number of students at or above NMS</w:t>
            </w: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All</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221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330</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353</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297</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174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191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265</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246</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198</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290</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290</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308</w:t>
            </w:r>
          </w:p>
        </w:tc>
      </w:tr>
      <w:tr w:rsidR="00204B3B" w:rsidRPr="00BC4F38" w:rsidTr="001537F6">
        <w:trPr>
          <w:trHeight w:val="360"/>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Indigenous</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128</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239</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239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207</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76</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102</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165</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153</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93</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160</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182</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176</w:t>
            </w:r>
          </w:p>
        </w:tc>
      </w:tr>
      <w:tr w:rsidR="00204B3B" w:rsidRPr="00BC4F38" w:rsidTr="001537F6">
        <w:trPr>
          <w:trHeight w:val="360"/>
        </w:trPr>
        <w:tc>
          <w:tcPr>
            <w:tcW w:w="2675" w:type="dxa"/>
            <w:vMerge w:val="restart"/>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 students at or above NMS</w:t>
            </w: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All</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30.2%</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41.7%</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46.0%</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38.5%</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24.6%</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21.7%</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36.0%</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29.5%</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33.2%</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40.2%</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46.4%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44.7%</w:t>
            </w:r>
          </w:p>
        </w:tc>
      </w:tr>
      <w:tr w:rsidR="00204B3B" w:rsidRPr="00BC4F38" w:rsidTr="001537F6">
        <w:trPr>
          <w:trHeight w:val="360"/>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Indigenous</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21.1%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34.6%</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37.2%</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31.0%</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12.9%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13.1%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26.7%</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20.8%</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19.3%</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28.0%</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35.4%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32.6%</w:t>
            </w:r>
          </w:p>
        </w:tc>
      </w:tr>
      <w:tr w:rsidR="00204B3B" w:rsidRPr="00BC4F38" w:rsidTr="001537F6">
        <w:trPr>
          <w:trHeight w:val="360"/>
        </w:trPr>
        <w:tc>
          <w:tcPr>
            <w:tcW w:w="2675" w:type="dxa"/>
            <w:vMerge w:val="restart"/>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Students above NMS</w:t>
            </w: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 Non-Indigenous</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75</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79</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77</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72</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78</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104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85</w:t>
            </w:r>
          </w:p>
        </w:tc>
      </w:tr>
      <w:tr w:rsidR="00204B3B" w:rsidRPr="00BC4F38" w:rsidTr="001537F6">
        <w:trPr>
          <w:trHeight w:val="360"/>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 Non-Indigenous</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60.0%</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77.5%</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71.8%</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74.8%</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76.1%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78.6%</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61.0%</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79.8%</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69.0%</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68.9%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66.7%</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57.0%</w:t>
            </w:r>
          </w:p>
        </w:tc>
      </w:tr>
      <w:tr w:rsidR="00204B3B" w:rsidRPr="00BC4F38" w:rsidTr="001537F6">
        <w:trPr>
          <w:trHeight w:val="360"/>
        </w:trPr>
        <w:tc>
          <w:tcPr>
            <w:tcW w:w="2675" w:type="dxa"/>
            <w:vMerge w:val="restart"/>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Number of students participating in NAPLAN testing</w:t>
            </w: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All</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733</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792</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767</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771</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708</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882</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736</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835</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596</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722</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625</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689</w:t>
            </w:r>
          </w:p>
        </w:tc>
      </w:tr>
      <w:tr w:rsidR="00204B3B" w:rsidRPr="00BC4F38" w:rsidTr="001537F6">
        <w:trPr>
          <w:trHeight w:val="360"/>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Indigenous</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608</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690</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643</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668</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591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779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618</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736</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483</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571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514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540</w:t>
            </w:r>
          </w:p>
        </w:tc>
      </w:tr>
      <w:tr w:rsidR="00204B3B" w:rsidRPr="00BC4F38" w:rsidTr="001537F6">
        <w:trPr>
          <w:trHeight w:val="360"/>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Non-Indigenous</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125</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102</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124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103</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117</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103</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118</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99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113</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151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111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149</w:t>
            </w:r>
          </w:p>
        </w:tc>
      </w:tr>
      <w:tr w:rsidR="00204B3B" w:rsidRPr="00BC4F38" w:rsidTr="001537F6">
        <w:trPr>
          <w:trHeight w:val="360"/>
        </w:trPr>
        <w:tc>
          <w:tcPr>
            <w:tcW w:w="2675" w:type="dxa"/>
            <w:vMerge w:val="restart"/>
            <w:tcBorders>
              <w:top w:val="single" w:sz="4" w:space="0" w:color="auto"/>
              <w:left w:val="single" w:sz="4" w:space="0" w:color="auto"/>
              <w:bottom w:val="single" w:sz="4" w:space="0" w:color="auto"/>
              <w:right w:val="single" w:sz="4" w:space="0" w:color="auto"/>
            </w:tcBorders>
            <w:vAlign w:val="center"/>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 students participating in NAPLAN testing</w:t>
            </w:r>
          </w:p>
          <w:p w:rsidR="00204B3B" w:rsidRPr="00BC4F38" w:rsidRDefault="00204B3B" w:rsidP="001537F6">
            <w:pPr>
              <w:widowControl w:val="0"/>
              <w:adjustRightInd w:val="0"/>
              <w:rPr>
                <w:rFonts w:ascii="Arial" w:hAnsi="Arial" w:cs="Arial"/>
                <w:bCs/>
                <w:sz w:val="20"/>
              </w:rPr>
            </w:pP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All</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64.6%</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74.8%</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67.6%</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72.8%</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66.5%</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76.4%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88.4%</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72.4%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57.9%</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70.4%</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60.7%</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67.3%</w:t>
            </w:r>
          </w:p>
        </w:tc>
      </w:tr>
      <w:tr w:rsidR="00204B3B" w:rsidRPr="00BC4F38" w:rsidTr="001537F6">
        <w:trPr>
          <w:trHeight w:val="360"/>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Indigenous</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61.2%</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72.3%</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64.7%</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70.1%</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62.9%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74.3%</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65.8%</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70.2%</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54.1%</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66.1%</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57.6%</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62.5%</w:t>
            </w:r>
          </w:p>
        </w:tc>
      </w:tr>
      <w:tr w:rsidR="00204B3B" w:rsidRPr="00BC4F38" w:rsidTr="001537F6">
        <w:trPr>
          <w:trHeight w:val="360"/>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rPr>
                <w:rFonts w:ascii="Arial" w:hAnsi="Arial" w:cs="Arial"/>
                <w:bCs/>
                <w:sz w:val="20"/>
              </w:rPr>
            </w:pPr>
          </w:p>
        </w:tc>
        <w:tc>
          <w:tcPr>
            <w:tcW w:w="2028" w:type="dxa"/>
            <w:tcBorders>
              <w:top w:val="single" w:sz="4" w:space="0" w:color="auto"/>
              <w:left w:val="single" w:sz="4" w:space="0" w:color="auto"/>
              <w:bottom w:val="single" w:sz="4" w:space="0" w:color="auto"/>
              <w:right w:val="single" w:sz="4" w:space="0" w:color="auto"/>
            </w:tcBorders>
            <w:vAlign w:val="center"/>
            <w:hideMark/>
          </w:tcPr>
          <w:p w:rsidR="00204B3B" w:rsidRPr="00BC4F38" w:rsidRDefault="00204B3B" w:rsidP="001537F6">
            <w:pPr>
              <w:widowControl w:val="0"/>
              <w:adjustRightInd w:val="0"/>
              <w:rPr>
                <w:rFonts w:ascii="Arial" w:hAnsi="Arial" w:cs="Arial"/>
                <w:bCs/>
                <w:sz w:val="20"/>
              </w:rPr>
            </w:pPr>
            <w:r w:rsidRPr="00BC4F38">
              <w:rPr>
                <w:rFonts w:ascii="Arial" w:hAnsi="Arial" w:cs="Arial"/>
                <w:bCs/>
                <w:sz w:val="20"/>
              </w:rPr>
              <w:t>Non-Indigenous</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88.7%</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97.1%</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87.9%</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97.2%</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93.6%</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97.2%</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94.4%</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94.3%</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82.5%</w:t>
            </w:r>
          </w:p>
        </w:tc>
        <w:tc>
          <w:tcPr>
            <w:tcW w:w="860"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93.8%</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81.0%</w:t>
            </w:r>
          </w:p>
        </w:tc>
        <w:tc>
          <w:tcPr>
            <w:tcW w:w="861" w:type="dxa"/>
            <w:tcBorders>
              <w:top w:val="single" w:sz="4" w:space="0" w:color="auto"/>
              <w:left w:val="single" w:sz="4" w:space="0" w:color="auto"/>
              <w:bottom w:val="single" w:sz="4" w:space="0" w:color="auto"/>
              <w:right w:val="single" w:sz="4" w:space="0" w:color="auto"/>
            </w:tcBorders>
            <w:vAlign w:val="center"/>
          </w:tcPr>
          <w:p w:rsidR="00204B3B" w:rsidRPr="00204B3B" w:rsidRDefault="00204B3B">
            <w:pPr>
              <w:jc w:val="center"/>
              <w:rPr>
                <w:rFonts w:ascii="Arial" w:hAnsi="Arial" w:cs="Arial"/>
                <w:sz w:val="22"/>
                <w:szCs w:val="22"/>
              </w:rPr>
            </w:pPr>
            <w:r w:rsidRPr="00204B3B">
              <w:rPr>
                <w:rFonts w:ascii="Arial" w:hAnsi="Arial" w:cs="Arial"/>
                <w:sz w:val="22"/>
                <w:szCs w:val="22"/>
              </w:rPr>
              <w:t>93.1%</w:t>
            </w:r>
          </w:p>
        </w:tc>
      </w:tr>
    </w:tbl>
    <w:p w:rsidR="005D4889" w:rsidRDefault="005D4889" w:rsidP="00667ECF">
      <w:pPr>
        <w:ind w:left="-142"/>
        <w:rPr>
          <w:rFonts w:ascii="Arial" w:hAnsi="Arial" w:cs="Arial"/>
          <w:bCs/>
          <w:sz w:val="22"/>
          <w:szCs w:val="22"/>
        </w:rPr>
      </w:pPr>
    </w:p>
    <w:p w:rsidR="00204B3B" w:rsidRDefault="00204B3B" w:rsidP="00204B3B">
      <w:pPr>
        <w:ind w:left="-567" w:hanging="142"/>
        <w:rPr>
          <w:rFonts w:ascii="Arial" w:hAnsi="Arial" w:cs="Arial"/>
          <w:sz w:val="16"/>
          <w:szCs w:val="16"/>
        </w:rPr>
      </w:pPr>
      <w:r w:rsidRPr="008A2A7E">
        <w:rPr>
          <w:rFonts w:ascii="Arial" w:hAnsi="Arial" w:cs="Arial"/>
          <w:sz w:val="16"/>
          <w:szCs w:val="16"/>
        </w:rPr>
        <w:t>Notes: NAPLAN = National Assessment Program Literacy and Numeracy; MSS= Mean Scale Score; NMS = National Minimum Standard</w:t>
      </w:r>
    </w:p>
    <w:p w:rsidR="001E23C5" w:rsidRPr="009D419C" w:rsidRDefault="001E23C5" w:rsidP="001E23C5">
      <w:pPr>
        <w:pStyle w:val="ListParagraph"/>
        <w:numPr>
          <w:ilvl w:val="0"/>
          <w:numId w:val="34"/>
        </w:numPr>
        <w:rPr>
          <w:rFonts w:ascii="Arial" w:hAnsi="Arial" w:cs="Arial"/>
          <w:sz w:val="14"/>
          <w:szCs w:val="14"/>
        </w:rPr>
      </w:pPr>
      <w:r w:rsidRPr="009D419C">
        <w:rPr>
          <w:rFonts w:ascii="Arial" w:hAnsi="Arial" w:cs="Arial"/>
          <w:sz w:val="14"/>
          <w:szCs w:val="14"/>
        </w:rPr>
        <w:t xml:space="preserve">Baseline data has been amended to correct an error in the calculation of the Mean Scale Score for Year 7 NAPLAN Numeracy </w:t>
      </w:r>
    </w:p>
    <w:p w:rsidR="001E23C5" w:rsidRPr="008A2A7E" w:rsidRDefault="001E23C5" w:rsidP="00204B3B">
      <w:pPr>
        <w:ind w:left="-567" w:hanging="142"/>
        <w:rPr>
          <w:rFonts w:ascii="Arial" w:hAnsi="Arial" w:cs="Arial"/>
          <w:sz w:val="16"/>
          <w:szCs w:val="16"/>
        </w:rPr>
      </w:pPr>
    </w:p>
    <w:p w:rsidR="00204B3B" w:rsidRDefault="00204B3B">
      <w:pPr>
        <w:rPr>
          <w:rFonts w:ascii="Arial" w:hAnsi="Arial" w:cs="Arial"/>
          <w:bCs/>
          <w:sz w:val="22"/>
          <w:szCs w:val="22"/>
        </w:rPr>
      </w:pPr>
      <w:r>
        <w:rPr>
          <w:rFonts w:ascii="Arial" w:hAnsi="Arial" w:cs="Arial"/>
          <w:bCs/>
          <w:sz w:val="22"/>
          <w:szCs w:val="22"/>
        </w:rPr>
        <w:br w:type="page"/>
      </w:r>
    </w:p>
    <w:p w:rsidR="005D4889" w:rsidRDefault="005D4889">
      <w:pPr>
        <w:rPr>
          <w:rFonts w:ascii="Arial" w:hAnsi="Arial" w:cs="Arial"/>
          <w:bCs/>
          <w:sz w:val="22"/>
          <w:szCs w:val="22"/>
        </w:rPr>
      </w:pPr>
    </w:p>
    <w:tbl>
      <w:tblPr>
        <w:tblW w:w="150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1"/>
        <w:gridCol w:w="2127"/>
        <w:gridCol w:w="2870"/>
        <w:gridCol w:w="2871"/>
        <w:gridCol w:w="2871"/>
      </w:tblGrid>
      <w:tr w:rsidR="005D4889" w:rsidRPr="00BC4F38" w:rsidTr="00BB5981">
        <w:tc>
          <w:tcPr>
            <w:tcW w:w="15030" w:type="dxa"/>
            <w:gridSpan w:val="5"/>
            <w:tcBorders>
              <w:top w:val="single" w:sz="4" w:space="0" w:color="auto"/>
              <w:left w:val="single" w:sz="4" w:space="0" w:color="auto"/>
              <w:bottom w:val="single" w:sz="4" w:space="0" w:color="auto"/>
              <w:right w:val="single" w:sz="4" w:space="0" w:color="auto"/>
            </w:tcBorders>
            <w:shd w:val="clear" w:color="auto" w:fill="C00000"/>
            <w:hideMark/>
          </w:tcPr>
          <w:p w:rsidR="005D4889" w:rsidRPr="00BC4F38" w:rsidRDefault="005D4889" w:rsidP="005D4889">
            <w:pPr>
              <w:widowControl w:val="0"/>
              <w:adjustRightInd w:val="0"/>
              <w:ind w:left="-142"/>
              <w:jc w:val="both"/>
              <w:rPr>
                <w:rFonts w:ascii="Calibri" w:hAnsi="Calibri" w:cs="Calibri"/>
                <w:b/>
                <w:sz w:val="32"/>
                <w:szCs w:val="32"/>
              </w:rPr>
            </w:pPr>
            <w:r w:rsidRPr="00BC4F38">
              <w:rPr>
                <w:rFonts w:ascii="Arial" w:hAnsi="Arial" w:cs="Arial"/>
                <w:bCs/>
                <w:sz w:val="20"/>
              </w:rPr>
              <w:br w:type="page"/>
            </w:r>
            <w:r w:rsidRPr="00BC4F38">
              <w:rPr>
                <w:rFonts w:ascii="Calibri" w:hAnsi="Calibri" w:cs="Calibri"/>
                <w:b/>
                <w:sz w:val="32"/>
                <w:szCs w:val="32"/>
              </w:rPr>
              <w:br w:type="page"/>
              <w:t xml:space="preserve">  </w:t>
            </w:r>
            <w:r>
              <w:rPr>
                <w:rFonts w:ascii="Arial" w:hAnsi="Arial" w:cs="Arial"/>
                <w:b/>
                <w:sz w:val="32"/>
                <w:szCs w:val="32"/>
              </w:rPr>
              <w:t>Section 9</w:t>
            </w:r>
            <w:r w:rsidRPr="00BC4F38">
              <w:rPr>
                <w:rFonts w:ascii="Arial" w:hAnsi="Arial" w:cs="Arial"/>
                <w:b/>
                <w:sz w:val="32"/>
                <w:szCs w:val="32"/>
              </w:rPr>
              <w:t xml:space="preserve"> – Northern Territory Performance Measures</w:t>
            </w:r>
            <w:r w:rsidRPr="00BC4F38">
              <w:rPr>
                <w:rFonts w:ascii="Calibri" w:hAnsi="Calibri" w:cs="Calibri"/>
                <w:b/>
                <w:sz w:val="32"/>
                <w:szCs w:val="32"/>
              </w:rPr>
              <w:tab/>
              <w:t xml:space="preserve">           </w:t>
            </w:r>
            <w:r>
              <w:rPr>
                <w:rFonts w:ascii="Arial" w:hAnsi="Arial" w:cs="Arial"/>
                <w:b/>
                <w:sz w:val="32"/>
                <w:szCs w:val="32"/>
              </w:rPr>
              <w:t>Closing the Gap</w:t>
            </w:r>
            <w:r w:rsidRPr="00BC4F38">
              <w:rPr>
                <w:rFonts w:ascii="Arial" w:hAnsi="Arial" w:cs="Arial"/>
                <w:b/>
                <w:sz w:val="32"/>
                <w:szCs w:val="32"/>
              </w:rPr>
              <w:t xml:space="preserve"> NP</w:t>
            </w:r>
          </w:p>
        </w:tc>
      </w:tr>
      <w:tr w:rsidR="005D4889" w:rsidRPr="00BC4F38" w:rsidTr="00BB5981">
        <w:trPr>
          <w:trHeight w:val="627"/>
        </w:trPr>
        <w:tc>
          <w:tcPr>
            <w:tcW w:w="15030" w:type="dxa"/>
            <w:gridSpan w:val="5"/>
            <w:tcBorders>
              <w:top w:val="single" w:sz="4" w:space="0" w:color="auto"/>
              <w:left w:val="single" w:sz="4" w:space="0" w:color="auto"/>
              <w:bottom w:val="single" w:sz="4" w:space="0" w:color="auto"/>
              <w:right w:val="single" w:sz="4" w:space="0" w:color="auto"/>
            </w:tcBorders>
            <w:shd w:val="clear" w:color="auto" w:fill="17365D"/>
            <w:vAlign w:val="center"/>
            <w:hideMark/>
          </w:tcPr>
          <w:p w:rsidR="005D4889" w:rsidRPr="00BC4F38" w:rsidRDefault="005D4889" w:rsidP="001537F6">
            <w:pPr>
              <w:widowControl w:val="0"/>
              <w:adjustRightInd w:val="0"/>
              <w:ind w:left="72"/>
              <w:jc w:val="both"/>
              <w:rPr>
                <w:rFonts w:ascii="Arial" w:hAnsi="Arial" w:cs="Arial"/>
                <w:sz w:val="22"/>
                <w:szCs w:val="22"/>
              </w:rPr>
            </w:pPr>
            <w:r w:rsidRPr="00BC4F38">
              <w:rPr>
                <w:rFonts w:ascii="Arial" w:hAnsi="Arial" w:cs="Arial"/>
                <w:b/>
                <w:bCs/>
                <w:sz w:val="22"/>
                <w:szCs w:val="22"/>
              </w:rPr>
              <w:t>Outcome:</w:t>
            </w:r>
            <w:r w:rsidRPr="00BC4F38">
              <w:rPr>
                <w:rFonts w:ascii="Arial" w:hAnsi="Arial" w:cs="Arial"/>
                <w:bCs/>
                <w:sz w:val="22"/>
                <w:szCs w:val="22"/>
              </w:rPr>
              <w:t xml:space="preserve"> Young people make a successful transition from school to work and further study. Halve the gap for Indigenous students in Year 12 attainment or equivalent rates by 2020.</w:t>
            </w:r>
          </w:p>
        </w:tc>
      </w:tr>
      <w:tr w:rsidR="005D4889" w:rsidRPr="00BC4F38" w:rsidTr="00BB5981">
        <w:trPr>
          <w:trHeight w:val="443"/>
        </w:trPr>
        <w:tc>
          <w:tcPr>
            <w:tcW w:w="429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4889" w:rsidRPr="00BC4F38" w:rsidRDefault="005D4889" w:rsidP="001537F6">
            <w:pPr>
              <w:widowControl w:val="0"/>
              <w:adjustRightInd w:val="0"/>
              <w:spacing w:before="60" w:after="60"/>
              <w:ind w:left="-142"/>
              <w:jc w:val="center"/>
              <w:rPr>
                <w:rFonts w:ascii="Arial" w:hAnsi="Arial" w:cs="Arial"/>
                <w:bCs/>
                <w:sz w:val="22"/>
                <w:szCs w:val="22"/>
              </w:rPr>
            </w:pPr>
            <w:r w:rsidRPr="00BC4F38">
              <w:rPr>
                <w:rFonts w:ascii="Arial" w:hAnsi="Arial" w:cs="Arial"/>
                <w:b/>
                <w:bCs/>
                <w:sz w:val="22"/>
                <w:szCs w:val="22"/>
              </w:rPr>
              <w:t>Performance Measure</w:t>
            </w:r>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4889" w:rsidRPr="00BC4F38" w:rsidRDefault="005D4889" w:rsidP="001537F6">
            <w:pPr>
              <w:widowControl w:val="0"/>
              <w:adjustRightInd w:val="0"/>
              <w:spacing w:before="60" w:after="60"/>
              <w:ind w:left="-142"/>
              <w:jc w:val="center"/>
              <w:rPr>
                <w:rFonts w:ascii="Arial" w:hAnsi="Arial" w:cs="Arial"/>
                <w:bCs/>
                <w:sz w:val="22"/>
                <w:szCs w:val="22"/>
              </w:rPr>
            </w:pPr>
            <w:r w:rsidRPr="00BC4F38">
              <w:rPr>
                <w:rFonts w:ascii="Arial" w:hAnsi="Arial" w:cs="Arial"/>
                <w:b/>
                <w:bCs/>
                <w:sz w:val="22"/>
                <w:szCs w:val="22"/>
              </w:rPr>
              <w:t>Cohort</w:t>
            </w:r>
          </w:p>
        </w:tc>
        <w:tc>
          <w:tcPr>
            <w:tcW w:w="287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4889" w:rsidRPr="00BC4F38" w:rsidRDefault="005D4889" w:rsidP="001537F6">
            <w:pPr>
              <w:widowControl w:val="0"/>
              <w:adjustRightInd w:val="0"/>
              <w:spacing w:before="60" w:after="60"/>
              <w:ind w:left="-142"/>
              <w:jc w:val="center"/>
              <w:rPr>
                <w:rFonts w:ascii="Arial" w:hAnsi="Arial" w:cs="Arial"/>
                <w:bCs/>
                <w:sz w:val="22"/>
                <w:szCs w:val="22"/>
              </w:rPr>
            </w:pPr>
            <w:r w:rsidRPr="00BC4F38">
              <w:rPr>
                <w:rFonts w:ascii="Arial" w:hAnsi="Arial" w:cs="Arial"/>
                <w:b/>
                <w:bCs/>
                <w:sz w:val="22"/>
                <w:szCs w:val="22"/>
              </w:rPr>
              <w:t>Baseline</w:t>
            </w:r>
          </w:p>
        </w:tc>
        <w:tc>
          <w:tcPr>
            <w:tcW w:w="28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4889" w:rsidRPr="00BC4F38" w:rsidRDefault="005D4889" w:rsidP="001537F6">
            <w:pPr>
              <w:widowControl w:val="0"/>
              <w:adjustRightInd w:val="0"/>
              <w:spacing w:before="60" w:after="60"/>
              <w:ind w:left="-142"/>
              <w:jc w:val="center"/>
              <w:rPr>
                <w:rFonts w:ascii="Arial" w:hAnsi="Arial" w:cs="Arial"/>
                <w:bCs/>
                <w:sz w:val="22"/>
                <w:szCs w:val="22"/>
              </w:rPr>
            </w:pPr>
            <w:r w:rsidRPr="00BC4F38">
              <w:rPr>
                <w:rFonts w:ascii="Arial" w:hAnsi="Arial" w:cs="Arial"/>
                <w:b/>
                <w:bCs/>
                <w:sz w:val="22"/>
                <w:szCs w:val="22"/>
              </w:rPr>
              <w:t>Baseline Year</w:t>
            </w:r>
          </w:p>
        </w:tc>
        <w:tc>
          <w:tcPr>
            <w:tcW w:w="28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4889" w:rsidRPr="00BC4F38" w:rsidRDefault="005D4889" w:rsidP="001537F6">
            <w:pPr>
              <w:widowControl w:val="0"/>
              <w:adjustRightInd w:val="0"/>
              <w:spacing w:before="60" w:after="60"/>
              <w:ind w:left="-142"/>
              <w:jc w:val="center"/>
              <w:rPr>
                <w:rFonts w:ascii="Arial" w:hAnsi="Arial" w:cs="Arial"/>
                <w:bCs/>
                <w:sz w:val="22"/>
                <w:szCs w:val="22"/>
              </w:rPr>
            </w:pPr>
            <w:r>
              <w:rPr>
                <w:rFonts w:ascii="Arial" w:hAnsi="Arial" w:cs="Arial"/>
                <w:b/>
                <w:bCs/>
                <w:sz w:val="22"/>
                <w:szCs w:val="22"/>
              </w:rPr>
              <w:t>Target Year (2012</w:t>
            </w:r>
            <w:r w:rsidRPr="00BC4F38">
              <w:rPr>
                <w:rFonts w:ascii="Arial" w:hAnsi="Arial" w:cs="Arial"/>
                <w:b/>
                <w:bCs/>
                <w:sz w:val="22"/>
                <w:szCs w:val="22"/>
              </w:rPr>
              <w:t>)</w:t>
            </w:r>
          </w:p>
        </w:tc>
      </w:tr>
      <w:tr w:rsidR="005D4889" w:rsidRPr="00BC4F38" w:rsidTr="00BB5981">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5D4889" w:rsidRPr="00F62B81" w:rsidRDefault="005D4889" w:rsidP="001537F6">
            <w:pPr>
              <w:widowControl w:val="0"/>
              <w:adjustRightInd w:val="0"/>
              <w:spacing w:before="60" w:after="60"/>
              <w:ind w:left="72"/>
              <w:rPr>
                <w:rFonts w:ascii="Arial" w:hAnsi="Arial" w:cs="Arial"/>
                <w:bCs/>
                <w:sz w:val="20"/>
              </w:rPr>
            </w:pPr>
            <w:r w:rsidRPr="00F62B81">
              <w:rPr>
                <w:rFonts w:ascii="Arial" w:hAnsi="Arial" w:cs="Arial"/>
                <w:bCs/>
                <w:sz w:val="20"/>
              </w:rPr>
              <w:t>Number of 15 – 19 year olds participating in school</w:t>
            </w:r>
          </w:p>
        </w:tc>
        <w:tc>
          <w:tcPr>
            <w:tcW w:w="2127" w:type="dxa"/>
            <w:tcBorders>
              <w:top w:val="single" w:sz="4" w:space="0" w:color="auto"/>
              <w:left w:val="single" w:sz="4" w:space="0" w:color="auto"/>
              <w:bottom w:val="single" w:sz="4" w:space="0" w:color="auto"/>
              <w:right w:val="single" w:sz="4" w:space="0" w:color="auto"/>
            </w:tcBorders>
            <w:vAlign w:val="center"/>
            <w:hideMark/>
          </w:tcPr>
          <w:p w:rsidR="005D4889" w:rsidRPr="00BC4F38" w:rsidRDefault="005D4889" w:rsidP="001537F6">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tcPr>
          <w:p w:rsidR="005D4889" w:rsidRPr="00BC4F38" w:rsidRDefault="005D4889"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p w:rsidR="005D4889" w:rsidRPr="00BC4F38" w:rsidRDefault="005D4889" w:rsidP="001537F6">
            <w:pPr>
              <w:widowControl w:val="0"/>
              <w:adjustRightInd w:val="0"/>
              <w:spacing w:before="60" w:after="60"/>
              <w:ind w:left="-142"/>
              <w:jc w:val="center"/>
              <w:rPr>
                <w:rFonts w:ascii="Arial" w:hAnsi="Arial" w:cs="Arial"/>
                <w:bCs/>
                <w:sz w:val="20"/>
              </w:rPr>
            </w:pPr>
          </w:p>
        </w:tc>
        <w:tc>
          <w:tcPr>
            <w:tcW w:w="2871" w:type="dxa"/>
            <w:tcBorders>
              <w:top w:val="single" w:sz="4" w:space="0" w:color="auto"/>
              <w:left w:val="single" w:sz="4" w:space="0" w:color="auto"/>
              <w:bottom w:val="single" w:sz="4" w:space="0" w:color="auto"/>
              <w:right w:val="single" w:sz="4" w:space="0" w:color="auto"/>
            </w:tcBorders>
            <w:vAlign w:val="center"/>
          </w:tcPr>
          <w:p w:rsidR="005D4889" w:rsidRPr="00BC4F38" w:rsidRDefault="005C44E2" w:rsidP="001537F6">
            <w:pPr>
              <w:widowControl w:val="0"/>
              <w:adjustRightInd w:val="0"/>
              <w:spacing w:before="60" w:after="60"/>
              <w:ind w:left="-142"/>
              <w:jc w:val="center"/>
              <w:rPr>
                <w:rFonts w:ascii="Arial" w:hAnsi="Arial" w:cs="Arial"/>
                <w:bCs/>
                <w:sz w:val="20"/>
              </w:rPr>
            </w:pPr>
            <w:r>
              <w:rPr>
                <w:rFonts w:ascii="Arial" w:hAnsi="Arial" w:cs="Arial"/>
                <w:bCs/>
                <w:sz w:val="20"/>
              </w:rPr>
              <w:t>1,360</w:t>
            </w:r>
          </w:p>
        </w:tc>
        <w:tc>
          <w:tcPr>
            <w:tcW w:w="2871" w:type="dxa"/>
            <w:tcBorders>
              <w:top w:val="single" w:sz="4" w:space="0" w:color="auto"/>
              <w:left w:val="single" w:sz="4" w:space="0" w:color="auto"/>
              <w:bottom w:val="single" w:sz="4" w:space="0" w:color="auto"/>
              <w:right w:val="single" w:sz="4" w:space="0" w:color="auto"/>
            </w:tcBorders>
            <w:vAlign w:val="center"/>
          </w:tcPr>
          <w:p w:rsidR="005D4889" w:rsidRPr="00BC4F38" w:rsidRDefault="005C44E2" w:rsidP="001537F6">
            <w:pPr>
              <w:widowControl w:val="0"/>
              <w:adjustRightInd w:val="0"/>
              <w:spacing w:before="60" w:after="60"/>
              <w:ind w:left="-142"/>
              <w:jc w:val="center"/>
              <w:rPr>
                <w:rFonts w:ascii="Arial" w:hAnsi="Arial" w:cs="Arial"/>
                <w:bCs/>
                <w:sz w:val="20"/>
              </w:rPr>
            </w:pPr>
            <w:r>
              <w:rPr>
                <w:rFonts w:ascii="Arial" w:hAnsi="Arial" w:cs="Arial"/>
                <w:bCs/>
                <w:sz w:val="20"/>
              </w:rPr>
              <w:t>1,221</w:t>
            </w:r>
          </w:p>
        </w:tc>
      </w:tr>
      <w:tr w:rsidR="005D4889"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5D4889" w:rsidRPr="00BC4F38" w:rsidRDefault="005D4889"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5D4889" w:rsidRPr="00BC4F38" w:rsidRDefault="005D4889" w:rsidP="001537F6">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hideMark/>
          </w:tcPr>
          <w:p w:rsidR="005D4889" w:rsidRPr="00BC4F38" w:rsidRDefault="005D4889"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5D4889" w:rsidRPr="00BC4F38" w:rsidRDefault="005C44E2" w:rsidP="001537F6">
            <w:pPr>
              <w:widowControl w:val="0"/>
              <w:adjustRightInd w:val="0"/>
              <w:spacing w:before="60" w:after="60"/>
              <w:ind w:left="-142"/>
              <w:jc w:val="center"/>
              <w:rPr>
                <w:rFonts w:ascii="Arial" w:hAnsi="Arial" w:cs="Arial"/>
                <w:bCs/>
                <w:sz w:val="20"/>
              </w:rPr>
            </w:pPr>
            <w:r>
              <w:rPr>
                <w:rFonts w:ascii="Arial" w:hAnsi="Arial" w:cs="Arial"/>
                <w:bCs/>
                <w:sz w:val="20"/>
              </w:rPr>
              <w:t>1,098</w:t>
            </w:r>
          </w:p>
        </w:tc>
        <w:tc>
          <w:tcPr>
            <w:tcW w:w="2871" w:type="dxa"/>
            <w:tcBorders>
              <w:top w:val="single" w:sz="4" w:space="0" w:color="auto"/>
              <w:left w:val="single" w:sz="4" w:space="0" w:color="auto"/>
              <w:bottom w:val="single" w:sz="4" w:space="0" w:color="auto"/>
              <w:right w:val="single" w:sz="4" w:space="0" w:color="auto"/>
            </w:tcBorders>
            <w:vAlign w:val="center"/>
          </w:tcPr>
          <w:p w:rsidR="005D4889" w:rsidRPr="00BC4F38" w:rsidRDefault="005C44E2" w:rsidP="001537F6">
            <w:pPr>
              <w:widowControl w:val="0"/>
              <w:adjustRightInd w:val="0"/>
              <w:spacing w:before="60" w:after="60"/>
              <w:ind w:left="-142"/>
              <w:jc w:val="center"/>
              <w:rPr>
                <w:rFonts w:ascii="Arial" w:hAnsi="Arial" w:cs="Arial"/>
                <w:bCs/>
                <w:sz w:val="20"/>
              </w:rPr>
            </w:pPr>
            <w:r>
              <w:rPr>
                <w:rFonts w:ascii="Arial" w:hAnsi="Arial" w:cs="Arial"/>
                <w:bCs/>
                <w:sz w:val="20"/>
              </w:rPr>
              <w:t>974</w:t>
            </w:r>
          </w:p>
        </w:tc>
      </w:tr>
      <w:tr w:rsidR="005D4889"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5D4889" w:rsidRPr="00BC4F38" w:rsidRDefault="005D4889"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5D4889" w:rsidRPr="00BC4F38" w:rsidRDefault="005D4889" w:rsidP="001537F6">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hideMark/>
          </w:tcPr>
          <w:p w:rsidR="005D4889" w:rsidRPr="00BC4F38" w:rsidRDefault="005D4889"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5D4889" w:rsidRPr="00BC4F38" w:rsidRDefault="005C44E2" w:rsidP="001537F6">
            <w:pPr>
              <w:widowControl w:val="0"/>
              <w:adjustRightInd w:val="0"/>
              <w:spacing w:before="60" w:after="60"/>
              <w:ind w:left="-142"/>
              <w:jc w:val="center"/>
              <w:rPr>
                <w:rFonts w:ascii="Arial" w:hAnsi="Arial" w:cs="Arial"/>
                <w:bCs/>
                <w:sz w:val="20"/>
              </w:rPr>
            </w:pPr>
            <w:r>
              <w:rPr>
                <w:rFonts w:ascii="Arial" w:hAnsi="Arial" w:cs="Arial"/>
                <w:bCs/>
                <w:sz w:val="20"/>
              </w:rPr>
              <w:t>262</w:t>
            </w:r>
          </w:p>
        </w:tc>
        <w:tc>
          <w:tcPr>
            <w:tcW w:w="2871" w:type="dxa"/>
            <w:tcBorders>
              <w:top w:val="single" w:sz="4" w:space="0" w:color="auto"/>
              <w:left w:val="single" w:sz="4" w:space="0" w:color="auto"/>
              <w:bottom w:val="single" w:sz="4" w:space="0" w:color="auto"/>
              <w:right w:val="single" w:sz="4" w:space="0" w:color="auto"/>
            </w:tcBorders>
            <w:vAlign w:val="center"/>
          </w:tcPr>
          <w:p w:rsidR="005D4889" w:rsidRPr="00BC4F38" w:rsidRDefault="005C44E2" w:rsidP="001537F6">
            <w:pPr>
              <w:widowControl w:val="0"/>
              <w:adjustRightInd w:val="0"/>
              <w:spacing w:before="60" w:after="60"/>
              <w:ind w:left="-142"/>
              <w:jc w:val="center"/>
              <w:rPr>
                <w:rFonts w:ascii="Arial" w:hAnsi="Arial" w:cs="Arial"/>
                <w:bCs/>
                <w:sz w:val="20"/>
              </w:rPr>
            </w:pPr>
            <w:r>
              <w:rPr>
                <w:rFonts w:ascii="Arial" w:hAnsi="Arial" w:cs="Arial"/>
                <w:bCs/>
                <w:sz w:val="20"/>
              </w:rPr>
              <w:t>247</w:t>
            </w:r>
          </w:p>
        </w:tc>
      </w:tr>
      <w:tr w:rsidR="00BB5981" w:rsidRPr="00BC4F38" w:rsidTr="00BB5981">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72"/>
              <w:rPr>
                <w:rFonts w:ascii="Arial" w:hAnsi="Arial" w:cs="Arial"/>
                <w:bCs/>
                <w:sz w:val="20"/>
              </w:rPr>
            </w:pPr>
            <w:r w:rsidRPr="00BC4F38">
              <w:rPr>
                <w:rFonts w:ascii="Arial" w:hAnsi="Arial" w:cs="Arial"/>
                <w:bCs/>
                <w:sz w:val="20"/>
              </w:rPr>
              <w:t>Number of 15-19 year olds participating in VET</w:t>
            </w: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161</w:t>
            </w:r>
          </w:p>
          <w:p w:rsidR="00BB5981" w:rsidRPr="00BC4F38" w:rsidRDefault="00BB5981" w:rsidP="00701427">
            <w:pPr>
              <w:widowControl w:val="0"/>
              <w:adjustRightInd w:val="0"/>
              <w:spacing w:before="60" w:after="60"/>
              <w:ind w:left="-142"/>
              <w:jc w:val="center"/>
              <w:rPr>
                <w:rFonts w:ascii="Arial" w:hAnsi="Arial" w:cs="Arial"/>
                <w:bCs/>
                <w:sz w:val="20"/>
              </w:rPr>
            </w:pP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385</w:t>
            </w:r>
          </w:p>
        </w:tc>
      </w:tr>
      <w:tr w:rsidR="00BB5981"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137</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295</w:t>
            </w:r>
          </w:p>
        </w:tc>
      </w:tr>
      <w:tr w:rsidR="00BB5981"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24</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90</w:t>
            </w:r>
          </w:p>
        </w:tc>
      </w:tr>
      <w:tr w:rsidR="00BB5981" w:rsidRPr="00BC4F38" w:rsidTr="00BB5981">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72"/>
              <w:rPr>
                <w:rFonts w:ascii="Arial" w:hAnsi="Arial" w:cs="Arial"/>
                <w:bCs/>
                <w:sz w:val="20"/>
              </w:rPr>
            </w:pPr>
            <w:r w:rsidRPr="00BC4F38">
              <w:rPr>
                <w:rFonts w:ascii="Arial" w:hAnsi="Arial" w:cs="Arial"/>
                <w:bCs/>
                <w:sz w:val="20"/>
              </w:rPr>
              <w:t>Proportion of 15-19 year olds participating in VET</w:t>
            </w: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11.8%</w:t>
            </w:r>
          </w:p>
        </w:tc>
        <w:tc>
          <w:tcPr>
            <w:tcW w:w="2871" w:type="dxa"/>
            <w:tcBorders>
              <w:top w:val="single" w:sz="4" w:space="0" w:color="auto"/>
              <w:left w:val="single" w:sz="4" w:space="0" w:color="auto"/>
              <w:bottom w:val="single" w:sz="4" w:space="0" w:color="auto"/>
              <w:right w:val="single" w:sz="4" w:space="0" w:color="auto"/>
            </w:tcBorders>
          </w:tcPr>
          <w:p w:rsidR="00BB5981"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32%</w:t>
            </w:r>
          </w:p>
          <w:p w:rsidR="00BB5981" w:rsidRPr="00BC4F38" w:rsidRDefault="00BB5981" w:rsidP="00701427">
            <w:pPr>
              <w:widowControl w:val="0"/>
              <w:adjustRightInd w:val="0"/>
              <w:spacing w:before="60" w:after="60"/>
              <w:ind w:left="-142"/>
              <w:jc w:val="center"/>
              <w:rPr>
                <w:rFonts w:ascii="Arial" w:hAnsi="Arial" w:cs="Arial"/>
                <w:bCs/>
                <w:sz w:val="20"/>
              </w:rPr>
            </w:pPr>
          </w:p>
        </w:tc>
      </w:tr>
      <w:tr w:rsidR="00BB5981"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12.5%</w:t>
            </w:r>
          </w:p>
        </w:tc>
        <w:tc>
          <w:tcPr>
            <w:tcW w:w="2871" w:type="dxa"/>
            <w:tcBorders>
              <w:top w:val="single" w:sz="4" w:space="0" w:color="auto"/>
              <w:left w:val="single" w:sz="4" w:space="0" w:color="auto"/>
              <w:bottom w:val="single" w:sz="4" w:space="0" w:color="auto"/>
              <w:right w:val="single" w:sz="4" w:space="0" w:color="auto"/>
            </w:tcBorders>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30%</w:t>
            </w:r>
          </w:p>
        </w:tc>
      </w:tr>
      <w:tr w:rsidR="00BB5981"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9.2%</w:t>
            </w:r>
          </w:p>
        </w:tc>
        <w:tc>
          <w:tcPr>
            <w:tcW w:w="2871" w:type="dxa"/>
            <w:tcBorders>
              <w:top w:val="single" w:sz="4" w:space="0" w:color="auto"/>
              <w:left w:val="single" w:sz="4" w:space="0" w:color="auto"/>
              <w:bottom w:val="single" w:sz="4" w:space="0" w:color="auto"/>
              <w:right w:val="single" w:sz="4" w:space="0" w:color="auto"/>
            </w:tcBorders>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36%</w:t>
            </w:r>
          </w:p>
        </w:tc>
      </w:tr>
      <w:tr w:rsidR="00BB5981" w:rsidRPr="00BC4F38" w:rsidTr="00BB5981">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72"/>
              <w:rPr>
                <w:rFonts w:ascii="Arial" w:hAnsi="Arial" w:cs="Arial"/>
                <w:bCs/>
                <w:sz w:val="20"/>
              </w:rPr>
            </w:pPr>
            <w:r w:rsidRPr="00BC4F38">
              <w:rPr>
                <w:rFonts w:ascii="Arial" w:hAnsi="Arial" w:cs="Arial"/>
                <w:bCs/>
                <w:sz w:val="20"/>
              </w:rPr>
              <w:t>Number of 15-19 year olds participating in school based apprenticeships</w:t>
            </w: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0</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41</w:t>
            </w:r>
          </w:p>
        </w:tc>
      </w:tr>
      <w:tr w:rsidR="00BB5981"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0</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23</w:t>
            </w:r>
          </w:p>
        </w:tc>
      </w:tr>
      <w:tr w:rsidR="00BB5981"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0</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18</w:t>
            </w:r>
          </w:p>
        </w:tc>
      </w:tr>
      <w:tr w:rsidR="00BB5981" w:rsidRPr="00BC4F38" w:rsidTr="00BB5981">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72"/>
              <w:rPr>
                <w:rFonts w:ascii="Arial" w:hAnsi="Arial" w:cs="Arial"/>
                <w:bCs/>
                <w:sz w:val="20"/>
              </w:rPr>
            </w:pPr>
            <w:r w:rsidRPr="00BC4F38">
              <w:rPr>
                <w:rFonts w:ascii="Arial" w:hAnsi="Arial" w:cs="Arial"/>
                <w:bCs/>
                <w:sz w:val="20"/>
              </w:rPr>
              <w:t>Number of students completing NTCE</w:t>
            </w: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38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83</w:t>
            </w:r>
          </w:p>
        </w:tc>
      </w:tr>
      <w:tr w:rsidR="00BB5981"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36</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29</w:t>
            </w:r>
          </w:p>
        </w:tc>
      </w:tr>
      <w:tr w:rsidR="00BB5981"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2</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54</w:t>
            </w:r>
          </w:p>
        </w:tc>
      </w:tr>
      <w:tr w:rsidR="00BB5981" w:rsidRPr="00BC4F38" w:rsidTr="00BB5981">
        <w:trPr>
          <w:trHeight w:hRule="exact" w:val="346"/>
        </w:trPr>
        <w:tc>
          <w:tcPr>
            <w:tcW w:w="4291" w:type="dxa"/>
            <w:vMerge w:val="restart"/>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72"/>
              <w:rPr>
                <w:rFonts w:ascii="Arial" w:hAnsi="Arial" w:cs="Arial"/>
                <w:bCs/>
                <w:sz w:val="20"/>
              </w:rPr>
            </w:pPr>
            <w:r w:rsidRPr="00BC4F38">
              <w:rPr>
                <w:rFonts w:ascii="Arial" w:hAnsi="Arial" w:cs="Arial"/>
                <w:bCs/>
                <w:sz w:val="20"/>
              </w:rPr>
              <w:t>Number of students aged 15-19 completing at least one VET Unit of Competency</w:t>
            </w: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All</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161</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158</w:t>
            </w:r>
          </w:p>
        </w:tc>
      </w:tr>
      <w:tr w:rsidR="00BB5981"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137</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96</w:t>
            </w:r>
          </w:p>
        </w:tc>
      </w:tr>
      <w:tr w:rsidR="00BB5981" w:rsidRPr="00BC4F38" w:rsidTr="00BB5981">
        <w:trPr>
          <w:trHeight w:hRule="exact" w:val="346"/>
        </w:trPr>
        <w:tc>
          <w:tcPr>
            <w:tcW w:w="4291" w:type="dxa"/>
            <w:vMerge/>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rPr>
                <w:rFonts w:ascii="Arial" w:hAnsi="Arial" w:cs="Arial"/>
                <w:bCs/>
                <w:sz w:val="20"/>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jc w:val="both"/>
              <w:rPr>
                <w:rFonts w:ascii="Arial" w:hAnsi="Arial" w:cs="Arial"/>
                <w:bCs/>
                <w:sz w:val="20"/>
              </w:rPr>
            </w:pPr>
            <w:r w:rsidRPr="00BC4F38">
              <w:rPr>
                <w:rFonts w:ascii="Arial" w:hAnsi="Arial" w:cs="Arial"/>
                <w:bCs/>
                <w:sz w:val="20"/>
              </w:rPr>
              <w:t>Non-Indigenous</w:t>
            </w:r>
          </w:p>
        </w:tc>
        <w:tc>
          <w:tcPr>
            <w:tcW w:w="2870" w:type="dxa"/>
            <w:tcBorders>
              <w:top w:val="single" w:sz="4" w:space="0" w:color="auto"/>
              <w:left w:val="single" w:sz="4" w:space="0" w:color="auto"/>
              <w:bottom w:val="single" w:sz="4" w:space="0" w:color="auto"/>
              <w:right w:val="single" w:sz="4" w:space="0" w:color="auto"/>
            </w:tcBorders>
            <w:vAlign w:val="center"/>
            <w:hideMark/>
          </w:tcPr>
          <w:p w:rsidR="00BB5981" w:rsidRPr="00BC4F38" w:rsidRDefault="00BB5981" w:rsidP="001537F6">
            <w:pPr>
              <w:widowControl w:val="0"/>
              <w:adjustRightInd w:val="0"/>
              <w:spacing w:before="60" w:after="60"/>
              <w:ind w:left="-142"/>
              <w:jc w:val="center"/>
              <w:rPr>
                <w:rFonts w:ascii="Arial" w:hAnsi="Arial" w:cs="Arial"/>
                <w:bCs/>
                <w:sz w:val="20"/>
              </w:rPr>
            </w:pPr>
            <w:r w:rsidRPr="00BC4F38">
              <w:rPr>
                <w:rFonts w:ascii="Arial" w:hAnsi="Arial" w:cs="Arial"/>
                <w:bCs/>
                <w:sz w:val="20"/>
              </w:rPr>
              <w:t>2008</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24</w:t>
            </w:r>
          </w:p>
        </w:tc>
        <w:tc>
          <w:tcPr>
            <w:tcW w:w="2871" w:type="dxa"/>
            <w:tcBorders>
              <w:top w:val="single" w:sz="4" w:space="0" w:color="auto"/>
              <w:left w:val="single" w:sz="4" w:space="0" w:color="auto"/>
              <w:bottom w:val="single" w:sz="4" w:space="0" w:color="auto"/>
              <w:right w:val="single" w:sz="4" w:space="0" w:color="auto"/>
            </w:tcBorders>
            <w:vAlign w:val="center"/>
          </w:tcPr>
          <w:p w:rsidR="00BB5981" w:rsidRPr="00BC4F38" w:rsidRDefault="00BB5981" w:rsidP="00701427">
            <w:pPr>
              <w:widowControl w:val="0"/>
              <w:adjustRightInd w:val="0"/>
              <w:spacing w:before="60" w:after="60"/>
              <w:ind w:left="-142"/>
              <w:jc w:val="center"/>
              <w:rPr>
                <w:rFonts w:ascii="Arial" w:hAnsi="Arial" w:cs="Arial"/>
                <w:bCs/>
                <w:sz w:val="20"/>
              </w:rPr>
            </w:pPr>
            <w:r>
              <w:rPr>
                <w:rFonts w:ascii="Arial" w:hAnsi="Arial" w:cs="Arial"/>
                <w:bCs/>
                <w:sz w:val="20"/>
              </w:rPr>
              <w:t>62</w:t>
            </w:r>
          </w:p>
        </w:tc>
      </w:tr>
    </w:tbl>
    <w:p w:rsidR="00BC4F38" w:rsidRDefault="00BC4F38" w:rsidP="00667ECF">
      <w:pPr>
        <w:ind w:left="-142"/>
        <w:rPr>
          <w:rFonts w:ascii="Arial" w:hAnsi="Arial" w:cs="Arial"/>
          <w:bCs/>
          <w:sz w:val="22"/>
          <w:szCs w:val="22"/>
        </w:rPr>
      </w:pPr>
    </w:p>
    <w:p w:rsidR="00204B3B" w:rsidRDefault="00204B3B" w:rsidP="00204B3B">
      <w:pPr>
        <w:ind w:left="-142"/>
        <w:rPr>
          <w:rFonts w:ascii="Arial" w:hAnsi="Arial" w:cs="Arial"/>
          <w:bCs/>
          <w:sz w:val="22"/>
          <w:szCs w:val="22"/>
        </w:rPr>
      </w:pPr>
    </w:p>
    <w:p w:rsidR="00204B3B" w:rsidRPr="008A2A7E" w:rsidRDefault="00204B3B" w:rsidP="00204B3B">
      <w:pPr>
        <w:ind w:left="-709"/>
        <w:rPr>
          <w:rFonts w:ascii="Arial" w:hAnsi="Arial" w:cs="Arial"/>
          <w:sz w:val="16"/>
          <w:szCs w:val="16"/>
        </w:rPr>
      </w:pPr>
      <w:r w:rsidRPr="00A31D83">
        <w:rPr>
          <w:rFonts w:ascii="Arial" w:hAnsi="Arial" w:cs="Arial"/>
          <w:sz w:val="16"/>
          <w:szCs w:val="16"/>
        </w:rPr>
        <w:t>Notes: Data source for number of students participating in school is the AgeGrade Census, a point in time measure.  Number of students participating in VET is a figure reflecting students participating in VET across the full year.  Therefore, number of students participating in VET as a proportion of number of students participating in schooling may exceed 100%.</w:t>
      </w:r>
      <w:r w:rsidRPr="008A2A7E">
        <w:rPr>
          <w:rFonts w:ascii="Arial" w:hAnsi="Arial" w:cs="Arial"/>
          <w:sz w:val="16"/>
          <w:szCs w:val="16"/>
        </w:rPr>
        <w:t xml:space="preserve"> </w:t>
      </w:r>
    </w:p>
    <w:p w:rsidR="00204B3B" w:rsidRPr="006059F6" w:rsidRDefault="00204B3B" w:rsidP="00667ECF">
      <w:pPr>
        <w:ind w:left="-142"/>
        <w:rPr>
          <w:rFonts w:ascii="Arial" w:hAnsi="Arial" w:cs="Arial"/>
          <w:bCs/>
          <w:sz w:val="22"/>
          <w:szCs w:val="22"/>
        </w:rPr>
      </w:pPr>
    </w:p>
    <w:sectPr w:rsidR="00204B3B" w:rsidRPr="006059F6" w:rsidSect="008C2CAA">
      <w:headerReference w:type="even" r:id="rId37"/>
      <w:headerReference w:type="default" r:id="rId38"/>
      <w:footerReference w:type="default" r:id="rId39"/>
      <w:headerReference w:type="first" r:id="rId40"/>
      <w:footerReference w:type="first" r:id="rId41"/>
      <w:pgSz w:w="16838" w:h="11906" w:orient="landscape"/>
      <w:pgMar w:top="142" w:right="1440" w:bottom="284" w:left="1276" w:header="135"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C96" w:rsidRDefault="00575C96">
      <w:r>
        <w:separator/>
      </w:r>
    </w:p>
  </w:endnote>
  <w:endnote w:type="continuationSeparator" w:id="0">
    <w:p w:rsidR="00575C96" w:rsidRDefault="0057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altName w:val="Times New Roman"/>
    <w:panose1 w:val="00000000000000000000"/>
    <w:charset w:val="02"/>
    <w:family w:val="decorative"/>
    <w:notTrueTyp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C96" w:rsidRPr="00005A36" w:rsidRDefault="00575C96">
    <w:pPr>
      <w:pStyle w:val="Footer"/>
      <w:jc w:val="center"/>
      <w:rPr>
        <w:rFonts w:ascii="Arial" w:hAnsi="Arial" w:cs="Arial"/>
        <w:sz w:val="18"/>
        <w:szCs w:val="18"/>
      </w:rPr>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2D7F16">
      <w:rPr>
        <w:rFonts w:ascii="Arial" w:hAnsi="Arial" w:cs="Arial"/>
        <w:noProof/>
        <w:sz w:val="18"/>
        <w:szCs w:val="18"/>
      </w:rPr>
      <w:t>0</w:t>
    </w:r>
    <w:r w:rsidRPr="00EC5AD6">
      <w:rPr>
        <w:rFonts w:ascii="Arial" w:hAnsi="Arial" w:cs="Arial"/>
        <w:sz w:val="18"/>
        <w:szCs w:val="18"/>
      </w:rPr>
      <w:fldChar w:fldCharType="end"/>
    </w:r>
  </w:p>
  <w:p w:rsidR="00575C96" w:rsidRDefault="00575C96">
    <w:pPr>
      <w:pStyle w:val="Footer"/>
      <w:tabs>
        <w:tab w:val="left" w:pos="615"/>
      </w:tabs>
      <w:rPr>
        <w:szCs w:val="16"/>
      </w:rPr>
    </w:pPr>
    <w:r>
      <w:rPr>
        <w:szCs w:val="16"/>
      </w:rPr>
      <w:tab/>
    </w:r>
    <w:r>
      <w:rPr>
        <w:szCs w:val="16"/>
      </w:rPr>
      <w:tab/>
    </w:r>
    <w:r>
      <w:rPr>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C96" w:rsidRDefault="00575C96">
    <w:pPr>
      <w:pStyle w:val="Footer"/>
      <w:jc w:val="right"/>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Pr>
        <w:rFonts w:ascii="Arial" w:hAnsi="Arial" w:cs="Arial"/>
        <w:noProof/>
        <w:sz w:val="18"/>
        <w:szCs w:val="18"/>
      </w:rPr>
      <w:t>10</w:t>
    </w:r>
    <w:r w:rsidRPr="00EC5AD6">
      <w:rPr>
        <w:rFonts w:ascii="Arial" w:hAnsi="Arial" w:cs="Arial"/>
        <w:sz w:val="18"/>
        <w:szCs w:val="18"/>
      </w:rPr>
      <w:fldChar w:fldCharType="end"/>
    </w:r>
  </w:p>
  <w:p w:rsidR="00575C96" w:rsidRPr="00A24988" w:rsidRDefault="00575C96" w:rsidP="008F4B48">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C96" w:rsidRPr="00A24988" w:rsidRDefault="00575C96" w:rsidP="00A24988">
    <w:pPr>
      <w:pStyle w:val="Footer"/>
      <w:jc w:val="right"/>
      <w:rPr>
        <w:rStyle w:val="PageNumber"/>
        <w:rFonts w:ascii="Arial" w:hAnsi="Arial" w:cs="Arial"/>
        <w:b/>
        <w:sz w:val="16"/>
        <w:szCs w:val="16"/>
      </w:rPr>
    </w:pPr>
  </w:p>
  <w:p w:rsidR="00575C96" w:rsidRPr="00A24988" w:rsidRDefault="00575C96" w:rsidP="00A24988">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C96" w:rsidRPr="008D0329" w:rsidRDefault="00575C96" w:rsidP="008D0329">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C96" w:rsidRDefault="00575C96">
      <w:r>
        <w:separator/>
      </w:r>
    </w:p>
  </w:footnote>
  <w:footnote w:type="continuationSeparator" w:id="0">
    <w:p w:rsidR="00575C96" w:rsidRDefault="00575C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C96" w:rsidRDefault="00575C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C96" w:rsidRDefault="00575C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C96" w:rsidRDefault="00575C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356F"/>
    <w:multiLevelType w:val="hybridMultilevel"/>
    <w:tmpl w:val="3A2AF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376E98"/>
    <w:multiLevelType w:val="hybridMultilevel"/>
    <w:tmpl w:val="498CE6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9EE1A3A"/>
    <w:multiLevelType w:val="hybridMultilevel"/>
    <w:tmpl w:val="9C9A6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0F5D1D6D"/>
    <w:multiLevelType w:val="hybridMultilevel"/>
    <w:tmpl w:val="7458DD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FAE33F8"/>
    <w:multiLevelType w:val="hybridMultilevel"/>
    <w:tmpl w:val="F0300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7">
    <w:nsid w:val="12CE0A0E"/>
    <w:multiLevelType w:val="hybridMultilevel"/>
    <w:tmpl w:val="C7FEE9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6AC7258"/>
    <w:multiLevelType w:val="hybridMultilevel"/>
    <w:tmpl w:val="B6848D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867666C"/>
    <w:multiLevelType w:val="hybridMultilevel"/>
    <w:tmpl w:val="197642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CFB0DDD"/>
    <w:multiLevelType w:val="hybridMultilevel"/>
    <w:tmpl w:val="1DA24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907190"/>
    <w:multiLevelType w:val="hybridMultilevel"/>
    <w:tmpl w:val="F3A23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3">
    <w:nsid w:val="2F6450D7"/>
    <w:multiLevelType w:val="hybridMultilevel"/>
    <w:tmpl w:val="FB685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1E00A0F"/>
    <w:multiLevelType w:val="hybridMultilevel"/>
    <w:tmpl w:val="03E0F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16">
    <w:nsid w:val="38345B48"/>
    <w:multiLevelType w:val="hybridMultilevel"/>
    <w:tmpl w:val="301AB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9413B30"/>
    <w:multiLevelType w:val="hybridMultilevel"/>
    <w:tmpl w:val="ACF0F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2C42C2"/>
    <w:multiLevelType w:val="hybridMultilevel"/>
    <w:tmpl w:val="A3D6B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E0509CA"/>
    <w:multiLevelType w:val="hybridMultilevel"/>
    <w:tmpl w:val="5156D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06070CA"/>
    <w:multiLevelType w:val="hybridMultilevel"/>
    <w:tmpl w:val="952C66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77236B8"/>
    <w:multiLevelType w:val="hybridMultilevel"/>
    <w:tmpl w:val="C4C8D41E"/>
    <w:lvl w:ilvl="0" w:tplc="0C090017">
      <w:start w:val="1"/>
      <w:numFmt w:val="bullet"/>
      <w:lvlText w:val=""/>
      <w:lvlJc w:val="left"/>
      <w:pPr>
        <w:ind w:left="819" w:hanging="360"/>
      </w:pPr>
      <w:rPr>
        <w:rFonts w:ascii="Symbol" w:hAnsi="Symbol" w:hint="default"/>
      </w:rPr>
    </w:lvl>
    <w:lvl w:ilvl="1" w:tplc="0C090019" w:tentative="1">
      <w:start w:val="1"/>
      <w:numFmt w:val="bullet"/>
      <w:lvlText w:val="o"/>
      <w:lvlJc w:val="left"/>
      <w:pPr>
        <w:ind w:left="1539" w:hanging="360"/>
      </w:pPr>
      <w:rPr>
        <w:rFonts w:ascii="Courier New" w:hAnsi="Courier New" w:cs="Courier New" w:hint="default"/>
      </w:rPr>
    </w:lvl>
    <w:lvl w:ilvl="2" w:tplc="0C09001B" w:tentative="1">
      <w:start w:val="1"/>
      <w:numFmt w:val="bullet"/>
      <w:lvlText w:val=""/>
      <w:lvlJc w:val="left"/>
      <w:pPr>
        <w:ind w:left="2259" w:hanging="360"/>
      </w:pPr>
      <w:rPr>
        <w:rFonts w:ascii="Wingdings" w:hAnsi="Wingdings" w:hint="default"/>
      </w:rPr>
    </w:lvl>
    <w:lvl w:ilvl="3" w:tplc="0C09000F" w:tentative="1">
      <w:start w:val="1"/>
      <w:numFmt w:val="bullet"/>
      <w:lvlText w:val=""/>
      <w:lvlJc w:val="left"/>
      <w:pPr>
        <w:ind w:left="2979" w:hanging="360"/>
      </w:pPr>
      <w:rPr>
        <w:rFonts w:ascii="Symbol" w:hAnsi="Symbol" w:hint="default"/>
      </w:rPr>
    </w:lvl>
    <w:lvl w:ilvl="4" w:tplc="0C090019" w:tentative="1">
      <w:start w:val="1"/>
      <w:numFmt w:val="bullet"/>
      <w:lvlText w:val="o"/>
      <w:lvlJc w:val="left"/>
      <w:pPr>
        <w:ind w:left="3699" w:hanging="360"/>
      </w:pPr>
      <w:rPr>
        <w:rFonts w:ascii="Courier New" w:hAnsi="Courier New" w:cs="Courier New" w:hint="default"/>
      </w:rPr>
    </w:lvl>
    <w:lvl w:ilvl="5" w:tplc="0C09001B" w:tentative="1">
      <w:start w:val="1"/>
      <w:numFmt w:val="bullet"/>
      <w:lvlText w:val=""/>
      <w:lvlJc w:val="left"/>
      <w:pPr>
        <w:ind w:left="4419" w:hanging="360"/>
      </w:pPr>
      <w:rPr>
        <w:rFonts w:ascii="Wingdings" w:hAnsi="Wingdings" w:hint="default"/>
      </w:rPr>
    </w:lvl>
    <w:lvl w:ilvl="6" w:tplc="0C09000F" w:tentative="1">
      <w:start w:val="1"/>
      <w:numFmt w:val="bullet"/>
      <w:lvlText w:val=""/>
      <w:lvlJc w:val="left"/>
      <w:pPr>
        <w:ind w:left="5139" w:hanging="360"/>
      </w:pPr>
      <w:rPr>
        <w:rFonts w:ascii="Symbol" w:hAnsi="Symbol" w:hint="default"/>
      </w:rPr>
    </w:lvl>
    <w:lvl w:ilvl="7" w:tplc="0C090019" w:tentative="1">
      <w:start w:val="1"/>
      <w:numFmt w:val="bullet"/>
      <w:lvlText w:val="o"/>
      <w:lvlJc w:val="left"/>
      <w:pPr>
        <w:ind w:left="5859" w:hanging="360"/>
      </w:pPr>
      <w:rPr>
        <w:rFonts w:ascii="Courier New" w:hAnsi="Courier New" w:cs="Courier New" w:hint="default"/>
      </w:rPr>
    </w:lvl>
    <w:lvl w:ilvl="8" w:tplc="0C09001B" w:tentative="1">
      <w:start w:val="1"/>
      <w:numFmt w:val="bullet"/>
      <w:lvlText w:val=""/>
      <w:lvlJc w:val="left"/>
      <w:pPr>
        <w:ind w:left="6579" w:hanging="360"/>
      </w:pPr>
      <w:rPr>
        <w:rFonts w:ascii="Wingdings" w:hAnsi="Wingdings" w:hint="default"/>
      </w:rPr>
    </w:lvl>
  </w:abstractNum>
  <w:abstractNum w:abstractNumId="22">
    <w:nsid w:val="47E312A0"/>
    <w:multiLevelType w:val="hybridMultilevel"/>
    <w:tmpl w:val="8916A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4">
    <w:nsid w:val="5BC60599"/>
    <w:multiLevelType w:val="hybridMultilevel"/>
    <w:tmpl w:val="F3CED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E202C90"/>
    <w:multiLevelType w:val="hybridMultilevel"/>
    <w:tmpl w:val="96560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91B0922"/>
    <w:multiLevelType w:val="hybridMultilevel"/>
    <w:tmpl w:val="33AA8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9E676DF"/>
    <w:multiLevelType w:val="hybridMultilevel"/>
    <w:tmpl w:val="3F8EA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49C5FF3"/>
    <w:multiLevelType w:val="hybridMultilevel"/>
    <w:tmpl w:val="4DCCE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4D14946"/>
    <w:multiLevelType w:val="hybridMultilevel"/>
    <w:tmpl w:val="9092A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7123C0E"/>
    <w:multiLevelType w:val="hybridMultilevel"/>
    <w:tmpl w:val="56243E54"/>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nsid w:val="785F2ACF"/>
    <w:multiLevelType w:val="hybridMultilevel"/>
    <w:tmpl w:val="E7BA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9FA4702"/>
    <w:multiLevelType w:val="hybridMultilevel"/>
    <w:tmpl w:val="A3B00B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C033FC6"/>
    <w:multiLevelType w:val="hybridMultilevel"/>
    <w:tmpl w:val="584CF5B8"/>
    <w:lvl w:ilvl="0" w:tplc="D456617C">
      <w:start w:val="1"/>
      <w:numFmt w:val="decimal"/>
      <w:lvlText w:val="%1."/>
      <w:lvlJc w:val="left"/>
      <w:pPr>
        <w:ind w:left="-349" w:hanging="36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num w:numId="1">
    <w:abstractNumId w:val="3"/>
  </w:num>
  <w:num w:numId="2">
    <w:abstractNumId w:val="23"/>
  </w:num>
  <w:num w:numId="3">
    <w:abstractNumId w:val="15"/>
  </w:num>
  <w:num w:numId="4">
    <w:abstractNumId w:val="12"/>
  </w:num>
  <w:num w:numId="5">
    <w:abstractNumId w:val="21"/>
  </w:num>
  <w:num w:numId="6">
    <w:abstractNumId w:val="32"/>
  </w:num>
  <w:num w:numId="7">
    <w:abstractNumId w:val="8"/>
  </w:num>
  <w:num w:numId="8">
    <w:abstractNumId w:val="14"/>
  </w:num>
  <w:num w:numId="9">
    <w:abstractNumId w:val="30"/>
  </w:num>
  <w:num w:numId="10">
    <w:abstractNumId w:val="20"/>
  </w:num>
  <w:num w:numId="11">
    <w:abstractNumId w:val="26"/>
  </w:num>
  <w:num w:numId="12">
    <w:abstractNumId w:val="9"/>
  </w:num>
  <w:num w:numId="13">
    <w:abstractNumId w:val="4"/>
  </w:num>
  <w:num w:numId="14">
    <w:abstractNumId w:val="28"/>
  </w:num>
  <w:num w:numId="15">
    <w:abstractNumId w:val="27"/>
  </w:num>
  <w:num w:numId="16">
    <w:abstractNumId w:val="10"/>
  </w:num>
  <w:num w:numId="17">
    <w:abstractNumId w:val="1"/>
  </w:num>
  <w:num w:numId="18">
    <w:abstractNumId w:val="18"/>
  </w:num>
  <w:num w:numId="19">
    <w:abstractNumId w:val="13"/>
  </w:num>
  <w:num w:numId="20">
    <w:abstractNumId w:val="31"/>
  </w:num>
  <w:num w:numId="21">
    <w:abstractNumId w:val="2"/>
  </w:num>
  <w:num w:numId="22">
    <w:abstractNumId w:val="0"/>
  </w:num>
  <w:num w:numId="23">
    <w:abstractNumId w:val="16"/>
  </w:num>
  <w:num w:numId="24">
    <w:abstractNumId w:val="6"/>
  </w:num>
  <w:num w:numId="25">
    <w:abstractNumId w:val="5"/>
  </w:num>
  <w:num w:numId="26">
    <w:abstractNumId w:val="19"/>
  </w:num>
  <w:num w:numId="27">
    <w:abstractNumId w:val="29"/>
  </w:num>
  <w:num w:numId="28">
    <w:abstractNumId w:val="22"/>
  </w:num>
  <w:num w:numId="29">
    <w:abstractNumId w:val="25"/>
  </w:num>
  <w:num w:numId="30">
    <w:abstractNumId w:val="7"/>
  </w:num>
  <w:num w:numId="31">
    <w:abstractNumId w:val="24"/>
  </w:num>
  <w:num w:numId="32">
    <w:abstractNumId w:val="22"/>
  </w:num>
  <w:num w:numId="33">
    <w:abstractNumId w:val="11"/>
  </w:num>
  <w:num w:numId="34">
    <w:abstractNumId w:val="33"/>
  </w:num>
  <w:num w:numId="3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612"/>
    <w:rsid w:val="00002073"/>
    <w:rsid w:val="00004AAE"/>
    <w:rsid w:val="00005281"/>
    <w:rsid w:val="00005A36"/>
    <w:rsid w:val="00006E9B"/>
    <w:rsid w:val="00007A46"/>
    <w:rsid w:val="00010690"/>
    <w:rsid w:val="00011740"/>
    <w:rsid w:val="00012486"/>
    <w:rsid w:val="00015163"/>
    <w:rsid w:val="00015D62"/>
    <w:rsid w:val="0002069D"/>
    <w:rsid w:val="00020EFE"/>
    <w:rsid w:val="00022339"/>
    <w:rsid w:val="000224B1"/>
    <w:rsid w:val="00023A0F"/>
    <w:rsid w:val="000254FD"/>
    <w:rsid w:val="000258BC"/>
    <w:rsid w:val="00026C76"/>
    <w:rsid w:val="00031ECF"/>
    <w:rsid w:val="000324E6"/>
    <w:rsid w:val="0003563F"/>
    <w:rsid w:val="000357DD"/>
    <w:rsid w:val="00035CD4"/>
    <w:rsid w:val="000371C0"/>
    <w:rsid w:val="00041EE4"/>
    <w:rsid w:val="00044289"/>
    <w:rsid w:val="00045810"/>
    <w:rsid w:val="0004720B"/>
    <w:rsid w:val="000504B7"/>
    <w:rsid w:val="000504ED"/>
    <w:rsid w:val="00050518"/>
    <w:rsid w:val="0005145B"/>
    <w:rsid w:val="00051BFE"/>
    <w:rsid w:val="00052750"/>
    <w:rsid w:val="0005425E"/>
    <w:rsid w:val="000553C2"/>
    <w:rsid w:val="0005638F"/>
    <w:rsid w:val="000567D8"/>
    <w:rsid w:val="00056D6A"/>
    <w:rsid w:val="00057034"/>
    <w:rsid w:val="000611BD"/>
    <w:rsid w:val="00063B65"/>
    <w:rsid w:val="000645C7"/>
    <w:rsid w:val="00065D17"/>
    <w:rsid w:val="00065D8A"/>
    <w:rsid w:val="00065F44"/>
    <w:rsid w:val="000663FD"/>
    <w:rsid w:val="00066C8E"/>
    <w:rsid w:val="00070658"/>
    <w:rsid w:val="00070DFF"/>
    <w:rsid w:val="00072E39"/>
    <w:rsid w:val="00074DE9"/>
    <w:rsid w:val="000759F6"/>
    <w:rsid w:val="00075AD0"/>
    <w:rsid w:val="00080947"/>
    <w:rsid w:val="0008435E"/>
    <w:rsid w:val="0008503B"/>
    <w:rsid w:val="00085740"/>
    <w:rsid w:val="00086409"/>
    <w:rsid w:val="000919AA"/>
    <w:rsid w:val="000938BE"/>
    <w:rsid w:val="000948ED"/>
    <w:rsid w:val="000959B5"/>
    <w:rsid w:val="00095D16"/>
    <w:rsid w:val="000968B9"/>
    <w:rsid w:val="00096DAA"/>
    <w:rsid w:val="000A0322"/>
    <w:rsid w:val="000A0BA4"/>
    <w:rsid w:val="000A1256"/>
    <w:rsid w:val="000A2438"/>
    <w:rsid w:val="000A38D5"/>
    <w:rsid w:val="000A3F3C"/>
    <w:rsid w:val="000A6B1F"/>
    <w:rsid w:val="000A7C58"/>
    <w:rsid w:val="000B01DA"/>
    <w:rsid w:val="000B4218"/>
    <w:rsid w:val="000B4DBF"/>
    <w:rsid w:val="000B4E19"/>
    <w:rsid w:val="000C3532"/>
    <w:rsid w:val="000C36E1"/>
    <w:rsid w:val="000C4841"/>
    <w:rsid w:val="000C5996"/>
    <w:rsid w:val="000C5C94"/>
    <w:rsid w:val="000C5FE6"/>
    <w:rsid w:val="000D09D3"/>
    <w:rsid w:val="000D0DD0"/>
    <w:rsid w:val="000D0EB1"/>
    <w:rsid w:val="000D302F"/>
    <w:rsid w:val="000D3D3F"/>
    <w:rsid w:val="000D5215"/>
    <w:rsid w:val="000D76BD"/>
    <w:rsid w:val="000D775F"/>
    <w:rsid w:val="000E10BE"/>
    <w:rsid w:val="000E26B5"/>
    <w:rsid w:val="000E2712"/>
    <w:rsid w:val="000E3ECB"/>
    <w:rsid w:val="000E45B7"/>
    <w:rsid w:val="000E4992"/>
    <w:rsid w:val="000E4D02"/>
    <w:rsid w:val="000E5951"/>
    <w:rsid w:val="000E7511"/>
    <w:rsid w:val="000E7B1C"/>
    <w:rsid w:val="000F0797"/>
    <w:rsid w:val="000F0D7D"/>
    <w:rsid w:val="000F403F"/>
    <w:rsid w:val="000F48DB"/>
    <w:rsid w:val="000F4AE1"/>
    <w:rsid w:val="000F4B1E"/>
    <w:rsid w:val="000F5927"/>
    <w:rsid w:val="000F7875"/>
    <w:rsid w:val="000F7D07"/>
    <w:rsid w:val="001001DA"/>
    <w:rsid w:val="001010C7"/>
    <w:rsid w:val="00105011"/>
    <w:rsid w:val="001053A2"/>
    <w:rsid w:val="001056E8"/>
    <w:rsid w:val="00106586"/>
    <w:rsid w:val="00106FF0"/>
    <w:rsid w:val="00107748"/>
    <w:rsid w:val="00107EF5"/>
    <w:rsid w:val="001107D1"/>
    <w:rsid w:val="00110978"/>
    <w:rsid w:val="001116FB"/>
    <w:rsid w:val="00112047"/>
    <w:rsid w:val="00112F79"/>
    <w:rsid w:val="00114315"/>
    <w:rsid w:val="00114612"/>
    <w:rsid w:val="0011520A"/>
    <w:rsid w:val="0011666C"/>
    <w:rsid w:val="00116F4D"/>
    <w:rsid w:val="0011788F"/>
    <w:rsid w:val="00117DC7"/>
    <w:rsid w:val="001203C8"/>
    <w:rsid w:val="00120818"/>
    <w:rsid w:val="001221BF"/>
    <w:rsid w:val="00123453"/>
    <w:rsid w:val="001234DF"/>
    <w:rsid w:val="00123551"/>
    <w:rsid w:val="001235E7"/>
    <w:rsid w:val="00123657"/>
    <w:rsid w:val="0012377F"/>
    <w:rsid w:val="00124744"/>
    <w:rsid w:val="00124763"/>
    <w:rsid w:val="001249BF"/>
    <w:rsid w:val="00126AA1"/>
    <w:rsid w:val="001276ED"/>
    <w:rsid w:val="00131AEC"/>
    <w:rsid w:val="00131CDE"/>
    <w:rsid w:val="00133C5D"/>
    <w:rsid w:val="00134247"/>
    <w:rsid w:val="001352DB"/>
    <w:rsid w:val="00136CA7"/>
    <w:rsid w:val="001370B6"/>
    <w:rsid w:val="00137208"/>
    <w:rsid w:val="00137362"/>
    <w:rsid w:val="00137801"/>
    <w:rsid w:val="00143C1D"/>
    <w:rsid w:val="00146DC0"/>
    <w:rsid w:val="00147311"/>
    <w:rsid w:val="00150A7E"/>
    <w:rsid w:val="0015155C"/>
    <w:rsid w:val="00152A51"/>
    <w:rsid w:val="00152FCD"/>
    <w:rsid w:val="001537F6"/>
    <w:rsid w:val="0015466D"/>
    <w:rsid w:val="001549F4"/>
    <w:rsid w:val="00160A6B"/>
    <w:rsid w:val="00163948"/>
    <w:rsid w:val="0016438E"/>
    <w:rsid w:val="001651BE"/>
    <w:rsid w:val="00165F29"/>
    <w:rsid w:val="00166E4F"/>
    <w:rsid w:val="001674D5"/>
    <w:rsid w:val="001676F2"/>
    <w:rsid w:val="00167C96"/>
    <w:rsid w:val="00170672"/>
    <w:rsid w:val="00173CE4"/>
    <w:rsid w:val="00174FDA"/>
    <w:rsid w:val="00175FAB"/>
    <w:rsid w:val="00175FAD"/>
    <w:rsid w:val="001761F8"/>
    <w:rsid w:val="00176BC0"/>
    <w:rsid w:val="00176F44"/>
    <w:rsid w:val="001820C2"/>
    <w:rsid w:val="00183AC7"/>
    <w:rsid w:val="00190888"/>
    <w:rsid w:val="0019142A"/>
    <w:rsid w:val="001918E0"/>
    <w:rsid w:val="00191DF2"/>
    <w:rsid w:val="0019289E"/>
    <w:rsid w:val="00194117"/>
    <w:rsid w:val="001964D1"/>
    <w:rsid w:val="001A015B"/>
    <w:rsid w:val="001A0779"/>
    <w:rsid w:val="001A153C"/>
    <w:rsid w:val="001A1C03"/>
    <w:rsid w:val="001A2C80"/>
    <w:rsid w:val="001A3BBF"/>
    <w:rsid w:val="001A6FF8"/>
    <w:rsid w:val="001A7FFC"/>
    <w:rsid w:val="001B1785"/>
    <w:rsid w:val="001B2DFE"/>
    <w:rsid w:val="001B4DBC"/>
    <w:rsid w:val="001C34C3"/>
    <w:rsid w:val="001C42D4"/>
    <w:rsid w:val="001C5693"/>
    <w:rsid w:val="001C5D98"/>
    <w:rsid w:val="001C6656"/>
    <w:rsid w:val="001D4DE0"/>
    <w:rsid w:val="001D52BC"/>
    <w:rsid w:val="001D671A"/>
    <w:rsid w:val="001D6B09"/>
    <w:rsid w:val="001E1B95"/>
    <w:rsid w:val="001E23C5"/>
    <w:rsid w:val="001E3FAD"/>
    <w:rsid w:val="001E4531"/>
    <w:rsid w:val="001E5624"/>
    <w:rsid w:val="001E6835"/>
    <w:rsid w:val="001E6F14"/>
    <w:rsid w:val="001E6F79"/>
    <w:rsid w:val="001F01E0"/>
    <w:rsid w:val="001F0547"/>
    <w:rsid w:val="001F14DB"/>
    <w:rsid w:val="001F4DD8"/>
    <w:rsid w:val="001F59EF"/>
    <w:rsid w:val="001F651D"/>
    <w:rsid w:val="002003FE"/>
    <w:rsid w:val="002017E9"/>
    <w:rsid w:val="00203813"/>
    <w:rsid w:val="00204022"/>
    <w:rsid w:val="002041D1"/>
    <w:rsid w:val="00204437"/>
    <w:rsid w:val="00204B3B"/>
    <w:rsid w:val="00204D32"/>
    <w:rsid w:val="002051BF"/>
    <w:rsid w:val="0020535A"/>
    <w:rsid w:val="00205723"/>
    <w:rsid w:val="0020593B"/>
    <w:rsid w:val="00206370"/>
    <w:rsid w:val="0021149F"/>
    <w:rsid w:val="00215F47"/>
    <w:rsid w:val="00216E53"/>
    <w:rsid w:val="002172C2"/>
    <w:rsid w:val="002210F7"/>
    <w:rsid w:val="002220CA"/>
    <w:rsid w:val="00223AF5"/>
    <w:rsid w:val="00223D58"/>
    <w:rsid w:val="002264D1"/>
    <w:rsid w:val="002270A4"/>
    <w:rsid w:val="00227B42"/>
    <w:rsid w:val="00227E9F"/>
    <w:rsid w:val="0023205A"/>
    <w:rsid w:val="00233CD1"/>
    <w:rsid w:val="00235F46"/>
    <w:rsid w:val="00236496"/>
    <w:rsid w:val="002367CA"/>
    <w:rsid w:val="00237035"/>
    <w:rsid w:val="00240568"/>
    <w:rsid w:val="0024057B"/>
    <w:rsid w:val="0024079F"/>
    <w:rsid w:val="00241A3A"/>
    <w:rsid w:val="00242594"/>
    <w:rsid w:val="00242A0B"/>
    <w:rsid w:val="00244148"/>
    <w:rsid w:val="0024478B"/>
    <w:rsid w:val="00250EFE"/>
    <w:rsid w:val="00251597"/>
    <w:rsid w:val="00251708"/>
    <w:rsid w:val="00251E46"/>
    <w:rsid w:val="00254E6B"/>
    <w:rsid w:val="002601CE"/>
    <w:rsid w:val="00264120"/>
    <w:rsid w:val="002647FE"/>
    <w:rsid w:val="00265BEF"/>
    <w:rsid w:val="00267D7E"/>
    <w:rsid w:val="00270641"/>
    <w:rsid w:val="002719AC"/>
    <w:rsid w:val="00272D28"/>
    <w:rsid w:val="00274584"/>
    <w:rsid w:val="00274706"/>
    <w:rsid w:val="00276399"/>
    <w:rsid w:val="00276982"/>
    <w:rsid w:val="002777FD"/>
    <w:rsid w:val="00277B1C"/>
    <w:rsid w:val="002815A2"/>
    <w:rsid w:val="0028171A"/>
    <w:rsid w:val="00281FA8"/>
    <w:rsid w:val="00282472"/>
    <w:rsid w:val="002836B6"/>
    <w:rsid w:val="0028610A"/>
    <w:rsid w:val="00286CA6"/>
    <w:rsid w:val="0029083D"/>
    <w:rsid w:val="00292D64"/>
    <w:rsid w:val="00293D4B"/>
    <w:rsid w:val="002958FC"/>
    <w:rsid w:val="002959AB"/>
    <w:rsid w:val="00295EA3"/>
    <w:rsid w:val="00296DE4"/>
    <w:rsid w:val="002A01DC"/>
    <w:rsid w:val="002A1A19"/>
    <w:rsid w:val="002A1D2F"/>
    <w:rsid w:val="002A2285"/>
    <w:rsid w:val="002A4063"/>
    <w:rsid w:val="002A4D4F"/>
    <w:rsid w:val="002B00A4"/>
    <w:rsid w:val="002B1ACD"/>
    <w:rsid w:val="002B1C3E"/>
    <w:rsid w:val="002B33E6"/>
    <w:rsid w:val="002B3D1A"/>
    <w:rsid w:val="002B7640"/>
    <w:rsid w:val="002B7EC7"/>
    <w:rsid w:val="002B7F88"/>
    <w:rsid w:val="002C0983"/>
    <w:rsid w:val="002C1ACA"/>
    <w:rsid w:val="002C27ED"/>
    <w:rsid w:val="002C3235"/>
    <w:rsid w:val="002C39B5"/>
    <w:rsid w:val="002C4B84"/>
    <w:rsid w:val="002C515B"/>
    <w:rsid w:val="002C5724"/>
    <w:rsid w:val="002C6906"/>
    <w:rsid w:val="002C7C41"/>
    <w:rsid w:val="002C7E08"/>
    <w:rsid w:val="002D00C3"/>
    <w:rsid w:val="002D0B48"/>
    <w:rsid w:val="002D4117"/>
    <w:rsid w:val="002D7EE1"/>
    <w:rsid w:val="002D7F16"/>
    <w:rsid w:val="002E0D93"/>
    <w:rsid w:val="002E1087"/>
    <w:rsid w:val="002E15E3"/>
    <w:rsid w:val="002E49E5"/>
    <w:rsid w:val="002E4C82"/>
    <w:rsid w:val="002E52F2"/>
    <w:rsid w:val="002E68A3"/>
    <w:rsid w:val="002F1306"/>
    <w:rsid w:val="002F1BD8"/>
    <w:rsid w:val="002F2D7B"/>
    <w:rsid w:val="002F50A5"/>
    <w:rsid w:val="002F50B3"/>
    <w:rsid w:val="00300213"/>
    <w:rsid w:val="00300A8C"/>
    <w:rsid w:val="0030118B"/>
    <w:rsid w:val="003019C6"/>
    <w:rsid w:val="003031D9"/>
    <w:rsid w:val="003038FB"/>
    <w:rsid w:val="00306845"/>
    <w:rsid w:val="00310197"/>
    <w:rsid w:val="003104B1"/>
    <w:rsid w:val="00311C8A"/>
    <w:rsid w:val="00313507"/>
    <w:rsid w:val="003167DB"/>
    <w:rsid w:val="00316966"/>
    <w:rsid w:val="0032119D"/>
    <w:rsid w:val="00323860"/>
    <w:rsid w:val="00325129"/>
    <w:rsid w:val="00325670"/>
    <w:rsid w:val="0032577E"/>
    <w:rsid w:val="0033080C"/>
    <w:rsid w:val="003323D7"/>
    <w:rsid w:val="00332D8C"/>
    <w:rsid w:val="00342DF5"/>
    <w:rsid w:val="003434DB"/>
    <w:rsid w:val="00343BD6"/>
    <w:rsid w:val="0034678F"/>
    <w:rsid w:val="0034748E"/>
    <w:rsid w:val="00351606"/>
    <w:rsid w:val="00352A15"/>
    <w:rsid w:val="003549E2"/>
    <w:rsid w:val="003616DF"/>
    <w:rsid w:val="00362184"/>
    <w:rsid w:val="003638DA"/>
    <w:rsid w:val="003639EC"/>
    <w:rsid w:val="0036421E"/>
    <w:rsid w:val="0036694F"/>
    <w:rsid w:val="003702D5"/>
    <w:rsid w:val="00371F8B"/>
    <w:rsid w:val="00372CC8"/>
    <w:rsid w:val="0037569A"/>
    <w:rsid w:val="00377E4A"/>
    <w:rsid w:val="00380BD2"/>
    <w:rsid w:val="00380D5E"/>
    <w:rsid w:val="00382ABD"/>
    <w:rsid w:val="00385A55"/>
    <w:rsid w:val="00385C42"/>
    <w:rsid w:val="00387C56"/>
    <w:rsid w:val="003912E3"/>
    <w:rsid w:val="00391B69"/>
    <w:rsid w:val="0039408C"/>
    <w:rsid w:val="00394ACC"/>
    <w:rsid w:val="00396E26"/>
    <w:rsid w:val="00397640"/>
    <w:rsid w:val="003A008F"/>
    <w:rsid w:val="003A0692"/>
    <w:rsid w:val="003A13B9"/>
    <w:rsid w:val="003A1C29"/>
    <w:rsid w:val="003A5486"/>
    <w:rsid w:val="003A5CDF"/>
    <w:rsid w:val="003A63A7"/>
    <w:rsid w:val="003B05CF"/>
    <w:rsid w:val="003B161C"/>
    <w:rsid w:val="003B2287"/>
    <w:rsid w:val="003B25CB"/>
    <w:rsid w:val="003B46FF"/>
    <w:rsid w:val="003B4F47"/>
    <w:rsid w:val="003B5EC6"/>
    <w:rsid w:val="003B5FF2"/>
    <w:rsid w:val="003B785C"/>
    <w:rsid w:val="003C0743"/>
    <w:rsid w:val="003C0A67"/>
    <w:rsid w:val="003C2DB0"/>
    <w:rsid w:val="003C3439"/>
    <w:rsid w:val="003C40A7"/>
    <w:rsid w:val="003C56B7"/>
    <w:rsid w:val="003C5B4A"/>
    <w:rsid w:val="003C64D4"/>
    <w:rsid w:val="003C72CA"/>
    <w:rsid w:val="003D0DCC"/>
    <w:rsid w:val="003D1C30"/>
    <w:rsid w:val="003D2289"/>
    <w:rsid w:val="003D2673"/>
    <w:rsid w:val="003D3C1F"/>
    <w:rsid w:val="003D4863"/>
    <w:rsid w:val="003D4C0E"/>
    <w:rsid w:val="003D596A"/>
    <w:rsid w:val="003D6AB1"/>
    <w:rsid w:val="003D7782"/>
    <w:rsid w:val="003E10D7"/>
    <w:rsid w:val="003E1FC0"/>
    <w:rsid w:val="003E2027"/>
    <w:rsid w:val="003E614F"/>
    <w:rsid w:val="003F0345"/>
    <w:rsid w:val="003F05D5"/>
    <w:rsid w:val="003F1EA0"/>
    <w:rsid w:val="003F2640"/>
    <w:rsid w:val="003F2A3D"/>
    <w:rsid w:val="003F349D"/>
    <w:rsid w:val="003F383C"/>
    <w:rsid w:val="003F7366"/>
    <w:rsid w:val="00401156"/>
    <w:rsid w:val="004024E4"/>
    <w:rsid w:val="004039E8"/>
    <w:rsid w:val="004047AE"/>
    <w:rsid w:val="00407057"/>
    <w:rsid w:val="00410A1C"/>
    <w:rsid w:val="004110C8"/>
    <w:rsid w:val="00411112"/>
    <w:rsid w:val="00412BA6"/>
    <w:rsid w:val="0041340D"/>
    <w:rsid w:val="004142A4"/>
    <w:rsid w:val="00414682"/>
    <w:rsid w:val="004148C1"/>
    <w:rsid w:val="00415536"/>
    <w:rsid w:val="00417B26"/>
    <w:rsid w:val="00417E16"/>
    <w:rsid w:val="00420B5B"/>
    <w:rsid w:val="00421213"/>
    <w:rsid w:val="00424A77"/>
    <w:rsid w:val="00424B73"/>
    <w:rsid w:val="00427C14"/>
    <w:rsid w:val="00427E1D"/>
    <w:rsid w:val="00431BAB"/>
    <w:rsid w:val="00432DF7"/>
    <w:rsid w:val="00432F56"/>
    <w:rsid w:val="004353B7"/>
    <w:rsid w:val="0043658C"/>
    <w:rsid w:val="00440B81"/>
    <w:rsid w:val="00444167"/>
    <w:rsid w:val="0044495C"/>
    <w:rsid w:val="00445859"/>
    <w:rsid w:val="00446F0B"/>
    <w:rsid w:val="00447A5B"/>
    <w:rsid w:val="00447C7D"/>
    <w:rsid w:val="00447F38"/>
    <w:rsid w:val="00451A25"/>
    <w:rsid w:val="00451DBD"/>
    <w:rsid w:val="0045316E"/>
    <w:rsid w:val="00453C78"/>
    <w:rsid w:val="004548BE"/>
    <w:rsid w:val="00454D8E"/>
    <w:rsid w:val="00454D9B"/>
    <w:rsid w:val="00456F4B"/>
    <w:rsid w:val="00457025"/>
    <w:rsid w:val="00457362"/>
    <w:rsid w:val="00457D2D"/>
    <w:rsid w:val="00461A19"/>
    <w:rsid w:val="00463C6C"/>
    <w:rsid w:val="00467EA3"/>
    <w:rsid w:val="0047144F"/>
    <w:rsid w:val="004728C5"/>
    <w:rsid w:val="004739A1"/>
    <w:rsid w:val="00475C9D"/>
    <w:rsid w:val="0047619B"/>
    <w:rsid w:val="00476556"/>
    <w:rsid w:val="0047677F"/>
    <w:rsid w:val="00480026"/>
    <w:rsid w:val="00481A26"/>
    <w:rsid w:val="004833F8"/>
    <w:rsid w:val="00486F39"/>
    <w:rsid w:val="00487711"/>
    <w:rsid w:val="004900E2"/>
    <w:rsid w:val="00491AF9"/>
    <w:rsid w:val="00492692"/>
    <w:rsid w:val="00494295"/>
    <w:rsid w:val="004944BA"/>
    <w:rsid w:val="004952BF"/>
    <w:rsid w:val="004960F0"/>
    <w:rsid w:val="00497F4F"/>
    <w:rsid w:val="004A0087"/>
    <w:rsid w:val="004A03EA"/>
    <w:rsid w:val="004A0AAB"/>
    <w:rsid w:val="004A1A01"/>
    <w:rsid w:val="004A293B"/>
    <w:rsid w:val="004A4CDC"/>
    <w:rsid w:val="004B07BC"/>
    <w:rsid w:val="004B4E03"/>
    <w:rsid w:val="004B7B5F"/>
    <w:rsid w:val="004C233F"/>
    <w:rsid w:val="004C31FC"/>
    <w:rsid w:val="004C3212"/>
    <w:rsid w:val="004C4561"/>
    <w:rsid w:val="004C465D"/>
    <w:rsid w:val="004C4C2B"/>
    <w:rsid w:val="004C57D4"/>
    <w:rsid w:val="004C6E08"/>
    <w:rsid w:val="004C783C"/>
    <w:rsid w:val="004D0F92"/>
    <w:rsid w:val="004D247E"/>
    <w:rsid w:val="004D2F10"/>
    <w:rsid w:val="004D3A95"/>
    <w:rsid w:val="004E0E6E"/>
    <w:rsid w:val="004E2D28"/>
    <w:rsid w:val="004E2D79"/>
    <w:rsid w:val="004E2F16"/>
    <w:rsid w:val="004E36E4"/>
    <w:rsid w:val="004E4D67"/>
    <w:rsid w:val="004E713E"/>
    <w:rsid w:val="004F1A83"/>
    <w:rsid w:val="004F1DA0"/>
    <w:rsid w:val="004F2286"/>
    <w:rsid w:val="004F275E"/>
    <w:rsid w:val="004F375D"/>
    <w:rsid w:val="004F53D1"/>
    <w:rsid w:val="004F55C3"/>
    <w:rsid w:val="004F5F4C"/>
    <w:rsid w:val="004F6035"/>
    <w:rsid w:val="004F67D4"/>
    <w:rsid w:val="004F6811"/>
    <w:rsid w:val="004F6B5B"/>
    <w:rsid w:val="004F6CDC"/>
    <w:rsid w:val="005009E5"/>
    <w:rsid w:val="0050168A"/>
    <w:rsid w:val="00501F83"/>
    <w:rsid w:val="005023B1"/>
    <w:rsid w:val="0050267D"/>
    <w:rsid w:val="00502F5C"/>
    <w:rsid w:val="00504930"/>
    <w:rsid w:val="00504A04"/>
    <w:rsid w:val="00505AB2"/>
    <w:rsid w:val="00506D05"/>
    <w:rsid w:val="00510429"/>
    <w:rsid w:val="00510480"/>
    <w:rsid w:val="005116C5"/>
    <w:rsid w:val="005119F5"/>
    <w:rsid w:val="00511FA7"/>
    <w:rsid w:val="005121AD"/>
    <w:rsid w:val="00512CD7"/>
    <w:rsid w:val="00512F59"/>
    <w:rsid w:val="00515367"/>
    <w:rsid w:val="00516850"/>
    <w:rsid w:val="005170E6"/>
    <w:rsid w:val="0052012E"/>
    <w:rsid w:val="00520D4A"/>
    <w:rsid w:val="00521B95"/>
    <w:rsid w:val="005222BA"/>
    <w:rsid w:val="00523DF0"/>
    <w:rsid w:val="005244DD"/>
    <w:rsid w:val="00524582"/>
    <w:rsid w:val="0052587B"/>
    <w:rsid w:val="005304A3"/>
    <w:rsid w:val="005311E0"/>
    <w:rsid w:val="0053140A"/>
    <w:rsid w:val="00531830"/>
    <w:rsid w:val="00531D06"/>
    <w:rsid w:val="00532D6A"/>
    <w:rsid w:val="00537F70"/>
    <w:rsid w:val="005401D4"/>
    <w:rsid w:val="00540EC9"/>
    <w:rsid w:val="00543AF7"/>
    <w:rsid w:val="005443E1"/>
    <w:rsid w:val="00545126"/>
    <w:rsid w:val="00545CE3"/>
    <w:rsid w:val="0054682D"/>
    <w:rsid w:val="00547DB3"/>
    <w:rsid w:val="005519E4"/>
    <w:rsid w:val="00553200"/>
    <w:rsid w:val="00553521"/>
    <w:rsid w:val="005537F5"/>
    <w:rsid w:val="005544F9"/>
    <w:rsid w:val="0055468F"/>
    <w:rsid w:val="00554B94"/>
    <w:rsid w:val="005550B0"/>
    <w:rsid w:val="00555B86"/>
    <w:rsid w:val="00555BF4"/>
    <w:rsid w:val="00556C3A"/>
    <w:rsid w:val="00557002"/>
    <w:rsid w:val="005572CD"/>
    <w:rsid w:val="00560090"/>
    <w:rsid w:val="0056054D"/>
    <w:rsid w:val="00563CF2"/>
    <w:rsid w:val="005659B6"/>
    <w:rsid w:val="005659C8"/>
    <w:rsid w:val="00567993"/>
    <w:rsid w:val="005700C5"/>
    <w:rsid w:val="00571455"/>
    <w:rsid w:val="00571E22"/>
    <w:rsid w:val="00572151"/>
    <w:rsid w:val="005721BD"/>
    <w:rsid w:val="005734A5"/>
    <w:rsid w:val="00573518"/>
    <w:rsid w:val="00575C96"/>
    <w:rsid w:val="005761CD"/>
    <w:rsid w:val="00577481"/>
    <w:rsid w:val="00577F5A"/>
    <w:rsid w:val="00583503"/>
    <w:rsid w:val="00586973"/>
    <w:rsid w:val="00586E95"/>
    <w:rsid w:val="00590F4A"/>
    <w:rsid w:val="00592E90"/>
    <w:rsid w:val="00593665"/>
    <w:rsid w:val="00594F0D"/>
    <w:rsid w:val="005A004F"/>
    <w:rsid w:val="005A02CD"/>
    <w:rsid w:val="005A05E7"/>
    <w:rsid w:val="005A0F02"/>
    <w:rsid w:val="005A21DF"/>
    <w:rsid w:val="005A2EEA"/>
    <w:rsid w:val="005A3138"/>
    <w:rsid w:val="005A411E"/>
    <w:rsid w:val="005A6493"/>
    <w:rsid w:val="005A75B1"/>
    <w:rsid w:val="005A7C22"/>
    <w:rsid w:val="005B083A"/>
    <w:rsid w:val="005B0BB0"/>
    <w:rsid w:val="005B243E"/>
    <w:rsid w:val="005B3604"/>
    <w:rsid w:val="005B4D33"/>
    <w:rsid w:val="005B59F4"/>
    <w:rsid w:val="005C1018"/>
    <w:rsid w:val="005C34F2"/>
    <w:rsid w:val="005C3B24"/>
    <w:rsid w:val="005C3D61"/>
    <w:rsid w:val="005C44E2"/>
    <w:rsid w:val="005C607E"/>
    <w:rsid w:val="005C68FA"/>
    <w:rsid w:val="005C7B89"/>
    <w:rsid w:val="005D28A7"/>
    <w:rsid w:val="005D310E"/>
    <w:rsid w:val="005D3943"/>
    <w:rsid w:val="005D4246"/>
    <w:rsid w:val="005D4889"/>
    <w:rsid w:val="005D4A02"/>
    <w:rsid w:val="005D54C4"/>
    <w:rsid w:val="005D5574"/>
    <w:rsid w:val="005D5880"/>
    <w:rsid w:val="005D7316"/>
    <w:rsid w:val="005E0D2C"/>
    <w:rsid w:val="005E11B8"/>
    <w:rsid w:val="005E1852"/>
    <w:rsid w:val="005E22BE"/>
    <w:rsid w:val="005E2F24"/>
    <w:rsid w:val="005E4897"/>
    <w:rsid w:val="005E56FA"/>
    <w:rsid w:val="005E58B3"/>
    <w:rsid w:val="005E5F23"/>
    <w:rsid w:val="005E66C4"/>
    <w:rsid w:val="005E6D9C"/>
    <w:rsid w:val="005E7558"/>
    <w:rsid w:val="005F1E91"/>
    <w:rsid w:val="005F3B2D"/>
    <w:rsid w:val="005F3EA4"/>
    <w:rsid w:val="005F59B6"/>
    <w:rsid w:val="005F7248"/>
    <w:rsid w:val="005F73F9"/>
    <w:rsid w:val="005F7F8B"/>
    <w:rsid w:val="00601A22"/>
    <w:rsid w:val="0060241F"/>
    <w:rsid w:val="006041CA"/>
    <w:rsid w:val="006059F6"/>
    <w:rsid w:val="0060753F"/>
    <w:rsid w:val="0061028D"/>
    <w:rsid w:val="00612481"/>
    <w:rsid w:val="006125DE"/>
    <w:rsid w:val="00612D81"/>
    <w:rsid w:val="00615F32"/>
    <w:rsid w:val="0061707A"/>
    <w:rsid w:val="006203A1"/>
    <w:rsid w:val="0062064D"/>
    <w:rsid w:val="0062131B"/>
    <w:rsid w:val="0062177F"/>
    <w:rsid w:val="0062203A"/>
    <w:rsid w:val="006222A1"/>
    <w:rsid w:val="00622F94"/>
    <w:rsid w:val="006237FC"/>
    <w:rsid w:val="00623811"/>
    <w:rsid w:val="00624D14"/>
    <w:rsid w:val="00631EA6"/>
    <w:rsid w:val="00633073"/>
    <w:rsid w:val="0063370A"/>
    <w:rsid w:val="00634202"/>
    <w:rsid w:val="0063443D"/>
    <w:rsid w:val="00635C0E"/>
    <w:rsid w:val="00635CFB"/>
    <w:rsid w:val="006378EB"/>
    <w:rsid w:val="00642E93"/>
    <w:rsid w:val="006450A7"/>
    <w:rsid w:val="0065089E"/>
    <w:rsid w:val="00651B95"/>
    <w:rsid w:val="00653A91"/>
    <w:rsid w:val="00653D94"/>
    <w:rsid w:val="006549B8"/>
    <w:rsid w:val="00654CCA"/>
    <w:rsid w:val="00656CD4"/>
    <w:rsid w:val="00657ECB"/>
    <w:rsid w:val="00660B4B"/>
    <w:rsid w:val="00660C34"/>
    <w:rsid w:val="00660CD6"/>
    <w:rsid w:val="00661607"/>
    <w:rsid w:val="00661E5C"/>
    <w:rsid w:val="00662167"/>
    <w:rsid w:val="00663447"/>
    <w:rsid w:val="00664021"/>
    <w:rsid w:val="006642B5"/>
    <w:rsid w:val="0066483D"/>
    <w:rsid w:val="00664CBD"/>
    <w:rsid w:val="00664CEF"/>
    <w:rsid w:val="00664FBA"/>
    <w:rsid w:val="00665B19"/>
    <w:rsid w:val="006669DB"/>
    <w:rsid w:val="00667504"/>
    <w:rsid w:val="00667ECF"/>
    <w:rsid w:val="0067168A"/>
    <w:rsid w:val="00672AD3"/>
    <w:rsid w:val="00675DF7"/>
    <w:rsid w:val="00680043"/>
    <w:rsid w:val="006802BC"/>
    <w:rsid w:val="0068241A"/>
    <w:rsid w:val="0068270F"/>
    <w:rsid w:val="00682A55"/>
    <w:rsid w:val="00684D61"/>
    <w:rsid w:val="00695836"/>
    <w:rsid w:val="00695E93"/>
    <w:rsid w:val="006963D3"/>
    <w:rsid w:val="006A06D4"/>
    <w:rsid w:val="006A1401"/>
    <w:rsid w:val="006A434D"/>
    <w:rsid w:val="006A58DE"/>
    <w:rsid w:val="006A5C71"/>
    <w:rsid w:val="006A617F"/>
    <w:rsid w:val="006A62EF"/>
    <w:rsid w:val="006B01DB"/>
    <w:rsid w:val="006B0FE9"/>
    <w:rsid w:val="006B1367"/>
    <w:rsid w:val="006B23BB"/>
    <w:rsid w:val="006B4D1D"/>
    <w:rsid w:val="006B514A"/>
    <w:rsid w:val="006B5FC6"/>
    <w:rsid w:val="006B60D9"/>
    <w:rsid w:val="006B632E"/>
    <w:rsid w:val="006B669A"/>
    <w:rsid w:val="006B71A1"/>
    <w:rsid w:val="006B7910"/>
    <w:rsid w:val="006C1567"/>
    <w:rsid w:val="006C17A9"/>
    <w:rsid w:val="006C2D92"/>
    <w:rsid w:val="006C2E02"/>
    <w:rsid w:val="006C32D6"/>
    <w:rsid w:val="006C3FAF"/>
    <w:rsid w:val="006C708C"/>
    <w:rsid w:val="006D1BB0"/>
    <w:rsid w:val="006D506A"/>
    <w:rsid w:val="006D546C"/>
    <w:rsid w:val="006D5CEF"/>
    <w:rsid w:val="006D6089"/>
    <w:rsid w:val="006D7D85"/>
    <w:rsid w:val="006E0122"/>
    <w:rsid w:val="006E16E3"/>
    <w:rsid w:val="006E1E2A"/>
    <w:rsid w:val="006E7A41"/>
    <w:rsid w:val="006F121D"/>
    <w:rsid w:val="006F16E4"/>
    <w:rsid w:val="006F29A8"/>
    <w:rsid w:val="006F37B1"/>
    <w:rsid w:val="006F4DE4"/>
    <w:rsid w:val="006F5AB6"/>
    <w:rsid w:val="006F5CA2"/>
    <w:rsid w:val="006F6C5D"/>
    <w:rsid w:val="006F6DFD"/>
    <w:rsid w:val="00700CF6"/>
    <w:rsid w:val="00700D09"/>
    <w:rsid w:val="007011B9"/>
    <w:rsid w:val="00705742"/>
    <w:rsid w:val="007075FF"/>
    <w:rsid w:val="0071129D"/>
    <w:rsid w:val="007128AE"/>
    <w:rsid w:val="007158A0"/>
    <w:rsid w:val="00715C4C"/>
    <w:rsid w:val="007161BF"/>
    <w:rsid w:val="00716BC7"/>
    <w:rsid w:val="00717F85"/>
    <w:rsid w:val="00720E59"/>
    <w:rsid w:val="00721020"/>
    <w:rsid w:val="00723FC0"/>
    <w:rsid w:val="007275CD"/>
    <w:rsid w:val="00727FD1"/>
    <w:rsid w:val="00732156"/>
    <w:rsid w:val="00732ADB"/>
    <w:rsid w:val="00733600"/>
    <w:rsid w:val="007348D7"/>
    <w:rsid w:val="007357E9"/>
    <w:rsid w:val="00735F2B"/>
    <w:rsid w:val="00736E8B"/>
    <w:rsid w:val="007372D5"/>
    <w:rsid w:val="00737705"/>
    <w:rsid w:val="0074017F"/>
    <w:rsid w:val="0074194D"/>
    <w:rsid w:val="007431F1"/>
    <w:rsid w:val="007441E2"/>
    <w:rsid w:val="00745623"/>
    <w:rsid w:val="00745648"/>
    <w:rsid w:val="00745DA9"/>
    <w:rsid w:val="007468CC"/>
    <w:rsid w:val="00746CCF"/>
    <w:rsid w:val="007477C3"/>
    <w:rsid w:val="00751852"/>
    <w:rsid w:val="007540C3"/>
    <w:rsid w:val="007552B6"/>
    <w:rsid w:val="0076040D"/>
    <w:rsid w:val="00760E13"/>
    <w:rsid w:val="00763BE1"/>
    <w:rsid w:val="00765C6B"/>
    <w:rsid w:val="00765F1F"/>
    <w:rsid w:val="0076663C"/>
    <w:rsid w:val="007667EE"/>
    <w:rsid w:val="00766A32"/>
    <w:rsid w:val="0076784C"/>
    <w:rsid w:val="0077111F"/>
    <w:rsid w:val="0077221F"/>
    <w:rsid w:val="007722F4"/>
    <w:rsid w:val="00772480"/>
    <w:rsid w:val="00773B6C"/>
    <w:rsid w:val="00777E2C"/>
    <w:rsid w:val="007805F6"/>
    <w:rsid w:val="007819DC"/>
    <w:rsid w:val="007827BB"/>
    <w:rsid w:val="00785565"/>
    <w:rsid w:val="00787784"/>
    <w:rsid w:val="00790276"/>
    <w:rsid w:val="0079139B"/>
    <w:rsid w:val="007920A4"/>
    <w:rsid w:val="007921E9"/>
    <w:rsid w:val="0079324F"/>
    <w:rsid w:val="00794341"/>
    <w:rsid w:val="007947B7"/>
    <w:rsid w:val="007952BC"/>
    <w:rsid w:val="007963F8"/>
    <w:rsid w:val="007964E1"/>
    <w:rsid w:val="0079714B"/>
    <w:rsid w:val="00797291"/>
    <w:rsid w:val="00797661"/>
    <w:rsid w:val="00797E8E"/>
    <w:rsid w:val="007A0FD2"/>
    <w:rsid w:val="007A5A83"/>
    <w:rsid w:val="007A7817"/>
    <w:rsid w:val="007B2395"/>
    <w:rsid w:val="007B3164"/>
    <w:rsid w:val="007B62F4"/>
    <w:rsid w:val="007B75E6"/>
    <w:rsid w:val="007C014B"/>
    <w:rsid w:val="007C06CA"/>
    <w:rsid w:val="007C09BB"/>
    <w:rsid w:val="007C199D"/>
    <w:rsid w:val="007C2086"/>
    <w:rsid w:val="007C3492"/>
    <w:rsid w:val="007C3853"/>
    <w:rsid w:val="007C3879"/>
    <w:rsid w:val="007C4DB8"/>
    <w:rsid w:val="007C5E21"/>
    <w:rsid w:val="007C5E55"/>
    <w:rsid w:val="007C6DAC"/>
    <w:rsid w:val="007C6F12"/>
    <w:rsid w:val="007D46B8"/>
    <w:rsid w:val="007D499F"/>
    <w:rsid w:val="007D5E47"/>
    <w:rsid w:val="007D6359"/>
    <w:rsid w:val="007D713C"/>
    <w:rsid w:val="007D738B"/>
    <w:rsid w:val="007E1162"/>
    <w:rsid w:val="007E4BE0"/>
    <w:rsid w:val="007E5954"/>
    <w:rsid w:val="007E5BB0"/>
    <w:rsid w:val="007E6E83"/>
    <w:rsid w:val="007F1009"/>
    <w:rsid w:val="007F25F5"/>
    <w:rsid w:val="007F3350"/>
    <w:rsid w:val="007F3FBB"/>
    <w:rsid w:val="007F5261"/>
    <w:rsid w:val="007F6EEF"/>
    <w:rsid w:val="00801B0C"/>
    <w:rsid w:val="0080413E"/>
    <w:rsid w:val="008050F1"/>
    <w:rsid w:val="008057BE"/>
    <w:rsid w:val="008064D8"/>
    <w:rsid w:val="0081007B"/>
    <w:rsid w:val="00810E15"/>
    <w:rsid w:val="00812473"/>
    <w:rsid w:val="00813D9A"/>
    <w:rsid w:val="00814B12"/>
    <w:rsid w:val="00814B14"/>
    <w:rsid w:val="0081529F"/>
    <w:rsid w:val="008161E1"/>
    <w:rsid w:val="00820945"/>
    <w:rsid w:val="008216E3"/>
    <w:rsid w:val="00822563"/>
    <w:rsid w:val="008246D9"/>
    <w:rsid w:val="00824CD4"/>
    <w:rsid w:val="00825313"/>
    <w:rsid w:val="00825AB6"/>
    <w:rsid w:val="00830DE9"/>
    <w:rsid w:val="00831C98"/>
    <w:rsid w:val="0083263A"/>
    <w:rsid w:val="0083356E"/>
    <w:rsid w:val="00834696"/>
    <w:rsid w:val="008349B7"/>
    <w:rsid w:val="00834BF1"/>
    <w:rsid w:val="008363B4"/>
    <w:rsid w:val="00837D95"/>
    <w:rsid w:val="00840D49"/>
    <w:rsid w:val="00841663"/>
    <w:rsid w:val="0084269B"/>
    <w:rsid w:val="008429B0"/>
    <w:rsid w:val="00844A9D"/>
    <w:rsid w:val="00845330"/>
    <w:rsid w:val="00845E56"/>
    <w:rsid w:val="008463B3"/>
    <w:rsid w:val="008464AF"/>
    <w:rsid w:val="00846EB0"/>
    <w:rsid w:val="00847CF8"/>
    <w:rsid w:val="00850329"/>
    <w:rsid w:val="008505A2"/>
    <w:rsid w:val="0085131F"/>
    <w:rsid w:val="008513C6"/>
    <w:rsid w:val="00851A8C"/>
    <w:rsid w:val="00852CCA"/>
    <w:rsid w:val="00854012"/>
    <w:rsid w:val="008557A4"/>
    <w:rsid w:val="00857E78"/>
    <w:rsid w:val="008601B4"/>
    <w:rsid w:val="008601BD"/>
    <w:rsid w:val="00861FB1"/>
    <w:rsid w:val="0086332B"/>
    <w:rsid w:val="0086376F"/>
    <w:rsid w:val="00865F0C"/>
    <w:rsid w:val="00866034"/>
    <w:rsid w:val="008664C5"/>
    <w:rsid w:val="008668BC"/>
    <w:rsid w:val="0086739A"/>
    <w:rsid w:val="008677A0"/>
    <w:rsid w:val="00871464"/>
    <w:rsid w:val="00871B7B"/>
    <w:rsid w:val="00873289"/>
    <w:rsid w:val="0087389E"/>
    <w:rsid w:val="00874AF2"/>
    <w:rsid w:val="00875492"/>
    <w:rsid w:val="008763FF"/>
    <w:rsid w:val="00883B8B"/>
    <w:rsid w:val="008852EF"/>
    <w:rsid w:val="00885746"/>
    <w:rsid w:val="008857B0"/>
    <w:rsid w:val="00886C30"/>
    <w:rsid w:val="00887753"/>
    <w:rsid w:val="00887778"/>
    <w:rsid w:val="0089105F"/>
    <w:rsid w:val="00892331"/>
    <w:rsid w:val="00894AC3"/>
    <w:rsid w:val="008953A8"/>
    <w:rsid w:val="00895E19"/>
    <w:rsid w:val="0089737B"/>
    <w:rsid w:val="008A0454"/>
    <w:rsid w:val="008A0A45"/>
    <w:rsid w:val="008A1A63"/>
    <w:rsid w:val="008A27B7"/>
    <w:rsid w:val="008A577C"/>
    <w:rsid w:val="008A6F63"/>
    <w:rsid w:val="008A7738"/>
    <w:rsid w:val="008B014A"/>
    <w:rsid w:val="008B01AE"/>
    <w:rsid w:val="008B0E96"/>
    <w:rsid w:val="008B139E"/>
    <w:rsid w:val="008B1BF0"/>
    <w:rsid w:val="008B39F8"/>
    <w:rsid w:val="008B461D"/>
    <w:rsid w:val="008B5032"/>
    <w:rsid w:val="008B5B7E"/>
    <w:rsid w:val="008B6870"/>
    <w:rsid w:val="008B6E2A"/>
    <w:rsid w:val="008C2CAA"/>
    <w:rsid w:val="008C3B31"/>
    <w:rsid w:val="008C40D3"/>
    <w:rsid w:val="008C6BEE"/>
    <w:rsid w:val="008D02BF"/>
    <w:rsid w:val="008D0329"/>
    <w:rsid w:val="008D177E"/>
    <w:rsid w:val="008D2473"/>
    <w:rsid w:val="008D3FCF"/>
    <w:rsid w:val="008D5EC2"/>
    <w:rsid w:val="008D65C5"/>
    <w:rsid w:val="008D65D4"/>
    <w:rsid w:val="008E3CFE"/>
    <w:rsid w:val="008E3F3A"/>
    <w:rsid w:val="008E418C"/>
    <w:rsid w:val="008E4205"/>
    <w:rsid w:val="008E4BC5"/>
    <w:rsid w:val="008E524A"/>
    <w:rsid w:val="008E5855"/>
    <w:rsid w:val="008E58DD"/>
    <w:rsid w:val="008E5CFE"/>
    <w:rsid w:val="008E5EBE"/>
    <w:rsid w:val="008E69F6"/>
    <w:rsid w:val="008F07F7"/>
    <w:rsid w:val="008F1AE2"/>
    <w:rsid w:val="008F3158"/>
    <w:rsid w:val="008F34A0"/>
    <w:rsid w:val="008F4476"/>
    <w:rsid w:val="008F4B48"/>
    <w:rsid w:val="008F6FAE"/>
    <w:rsid w:val="0090011D"/>
    <w:rsid w:val="009016EF"/>
    <w:rsid w:val="0090315B"/>
    <w:rsid w:val="009062CD"/>
    <w:rsid w:val="0091027B"/>
    <w:rsid w:val="00910819"/>
    <w:rsid w:val="00910E64"/>
    <w:rsid w:val="00910F4F"/>
    <w:rsid w:val="0091197C"/>
    <w:rsid w:val="00912864"/>
    <w:rsid w:val="00912D95"/>
    <w:rsid w:val="00914D8E"/>
    <w:rsid w:val="0091511A"/>
    <w:rsid w:val="00915668"/>
    <w:rsid w:val="00915FE2"/>
    <w:rsid w:val="00916B59"/>
    <w:rsid w:val="00916DBA"/>
    <w:rsid w:val="0091744C"/>
    <w:rsid w:val="009202B1"/>
    <w:rsid w:val="00920CC0"/>
    <w:rsid w:val="0092324E"/>
    <w:rsid w:val="00923C68"/>
    <w:rsid w:val="00924F43"/>
    <w:rsid w:val="00926E63"/>
    <w:rsid w:val="00931F72"/>
    <w:rsid w:val="00933748"/>
    <w:rsid w:val="00933B96"/>
    <w:rsid w:val="00934FAC"/>
    <w:rsid w:val="009370E4"/>
    <w:rsid w:val="00937C79"/>
    <w:rsid w:val="009407BD"/>
    <w:rsid w:val="009408D5"/>
    <w:rsid w:val="00940E15"/>
    <w:rsid w:val="009423A9"/>
    <w:rsid w:val="009442E8"/>
    <w:rsid w:val="00945F49"/>
    <w:rsid w:val="00947ADD"/>
    <w:rsid w:val="00950B9C"/>
    <w:rsid w:val="00950FFD"/>
    <w:rsid w:val="00951BF5"/>
    <w:rsid w:val="0095215D"/>
    <w:rsid w:val="00952ED1"/>
    <w:rsid w:val="009536C6"/>
    <w:rsid w:val="009543A0"/>
    <w:rsid w:val="00954D1B"/>
    <w:rsid w:val="009559B0"/>
    <w:rsid w:val="00957065"/>
    <w:rsid w:val="00957500"/>
    <w:rsid w:val="009600C8"/>
    <w:rsid w:val="009619B9"/>
    <w:rsid w:val="009626AC"/>
    <w:rsid w:val="0096271C"/>
    <w:rsid w:val="00962B72"/>
    <w:rsid w:val="009630BF"/>
    <w:rsid w:val="009639D5"/>
    <w:rsid w:val="0096629A"/>
    <w:rsid w:val="0096735F"/>
    <w:rsid w:val="00970BCB"/>
    <w:rsid w:val="00972555"/>
    <w:rsid w:val="009745B1"/>
    <w:rsid w:val="00974C0B"/>
    <w:rsid w:val="00975939"/>
    <w:rsid w:val="00980D39"/>
    <w:rsid w:val="00981E31"/>
    <w:rsid w:val="00982EF5"/>
    <w:rsid w:val="00983552"/>
    <w:rsid w:val="00983866"/>
    <w:rsid w:val="00983E86"/>
    <w:rsid w:val="009841EA"/>
    <w:rsid w:val="0098473F"/>
    <w:rsid w:val="00985A56"/>
    <w:rsid w:val="00985C52"/>
    <w:rsid w:val="00985E1F"/>
    <w:rsid w:val="00986443"/>
    <w:rsid w:val="00986480"/>
    <w:rsid w:val="0098778C"/>
    <w:rsid w:val="00993EBA"/>
    <w:rsid w:val="009957CC"/>
    <w:rsid w:val="00995880"/>
    <w:rsid w:val="00996284"/>
    <w:rsid w:val="009962BF"/>
    <w:rsid w:val="009A2200"/>
    <w:rsid w:val="009A3FEF"/>
    <w:rsid w:val="009A4900"/>
    <w:rsid w:val="009A5F19"/>
    <w:rsid w:val="009A7CD2"/>
    <w:rsid w:val="009B169E"/>
    <w:rsid w:val="009B237B"/>
    <w:rsid w:val="009B3FE2"/>
    <w:rsid w:val="009B5B1D"/>
    <w:rsid w:val="009B5C4C"/>
    <w:rsid w:val="009B6D00"/>
    <w:rsid w:val="009B7D7D"/>
    <w:rsid w:val="009C19BF"/>
    <w:rsid w:val="009C2658"/>
    <w:rsid w:val="009C298F"/>
    <w:rsid w:val="009C2BE3"/>
    <w:rsid w:val="009C6122"/>
    <w:rsid w:val="009C633E"/>
    <w:rsid w:val="009C7886"/>
    <w:rsid w:val="009C7ECC"/>
    <w:rsid w:val="009D07EC"/>
    <w:rsid w:val="009D1243"/>
    <w:rsid w:val="009D1603"/>
    <w:rsid w:val="009D2C4F"/>
    <w:rsid w:val="009D2C51"/>
    <w:rsid w:val="009D3840"/>
    <w:rsid w:val="009D424A"/>
    <w:rsid w:val="009D4A92"/>
    <w:rsid w:val="009D4DED"/>
    <w:rsid w:val="009D6790"/>
    <w:rsid w:val="009E273E"/>
    <w:rsid w:val="009E313A"/>
    <w:rsid w:val="009E6E65"/>
    <w:rsid w:val="009E7ED9"/>
    <w:rsid w:val="009F3E87"/>
    <w:rsid w:val="00A002C7"/>
    <w:rsid w:val="00A0190C"/>
    <w:rsid w:val="00A01D9A"/>
    <w:rsid w:val="00A03F7D"/>
    <w:rsid w:val="00A04450"/>
    <w:rsid w:val="00A04543"/>
    <w:rsid w:val="00A0529A"/>
    <w:rsid w:val="00A05567"/>
    <w:rsid w:val="00A06AF9"/>
    <w:rsid w:val="00A11963"/>
    <w:rsid w:val="00A12144"/>
    <w:rsid w:val="00A15007"/>
    <w:rsid w:val="00A15112"/>
    <w:rsid w:val="00A16011"/>
    <w:rsid w:val="00A170B5"/>
    <w:rsid w:val="00A17529"/>
    <w:rsid w:val="00A17F20"/>
    <w:rsid w:val="00A20F46"/>
    <w:rsid w:val="00A21197"/>
    <w:rsid w:val="00A23152"/>
    <w:rsid w:val="00A24036"/>
    <w:rsid w:val="00A24988"/>
    <w:rsid w:val="00A25F54"/>
    <w:rsid w:val="00A26506"/>
    <w:rsid w:val="00A266FB"/>
    <w:rsid w:val="00A27325"/>
    <w:rsid w:val="00A27C90"/>
    <w:rsid w:val="00A3166E"/>
    <w:rsid w:val="00A31D83"/>
    <w:rsid w:val="00A32FC8"/>
    <w:rsid w:val="00A34F0D"/>
    <w:rsid w:val="00A37624"/>
    <w:rsid w:val="00A41828"/>
    <w:rsid w:val="00A45F4D"/>
    <w:rsid w:val="00A475CA"/>
    <w:rsid w:val="00A50386"/>
    <w:rsid w:val="00A50EF1"/>
    <w:rsid w:val="00A53020"/>
    <w:rsid w:val="00A5466B"/>
    <w:rsid w:val="00A54997"/>
    <w:rsid w:val="00A5564D"/>
    <w:rsid w:val="00A5633B"/>
    <w:rsid w:val="00A56509"/>
    <w:rsid w:val="00A565AA"/>
    <w:rsid w:val="00A56AF2"/>
    <w:rsid w:val="00A571A3"/>
    <w:rsid w:val="00A61BD1"/>
    <w:rsid w:val="00A62666"/>
    <w:rsid w:val="00A63756"/>
    <w:rsid w:val="00A6445C"/>
    <w:rsid w:val="00A64A6C"/>
    <w:rsid w:val="00A70A22"/>
    <w:rsid w:val="00A71AC5"/>
    <w:rsid w:val="00A72482"/>
    <w:rsid w:val="00A73156"/>
    <w:rsid w:val="00A73CD8"/>
    <w:rsid w:val="00A80800"/>
    <w:rsid w:val="00A81834"/>
    <w:rsid w:val="00A81D04"/>
    <w:rsid w:val="00A829B8"/>
    <w:rsid w:val="00A83805"/>
    <w:rsid w:val="00A83E5F"/>
    <w:rsid w:val="00A84155"/>
    <w:rsid w:val="00A86EC9"/>
    <w:rsid w:val="00A87090"/>
    <w:rsid w:val="00A9053A"/>
    <w:rsid w:val="00A90842"/>
    <w:rsid w:val="00A90E11"/>
    <w:rsid w:val="00A9127D"/>
    <w:rsid w:val="00A914FD"/>
    <w:rsid w:val="00A93DBF"/>
    <w:rsid w:val="00A942A0"/>
    <w:rsid w:val="00A942C1"/>
    <w:rsid w:val="00A94578"/>
    <w:rsid w:val="00A94DE7"/>
    <w:rsid w:val="00A95D04"/>
    <w:rsid w:val="00AA014F"/>
    <w:rsid w:val="00AA0292"/>
    <w:rsid w:val="00AA10CF"/>
    <w:rsid w:val="00AA1740"/>
    <w:rsid w:val="00AA47BF"/>
    <w:rsid w:val="00AA540F"/>
    <w:rsid w:val="00AA67F2"/>
    <w:rsid w:val="00AA6F8F"/>
    <w:rsid w:val="00AA6FC8"/>
    <w:rsid w:val="00AB3266"/>
    <w:rsid w:val="00AB3357"/>
    <w:rsid w:val="00AB35A4"/>
    <w:rsid w:val="00AB48AF"/>
    <w:rsid w:val="00AC0E3B"/>
    <w:rsid w:val="00AC1FD2"/>
    <w:rsid w:val="00AC2189"/>
    <w:rsid w:val="00AC2926"/>
    <w:rsid w:val="00AC7648"/>
    <w:rsid w:val="00AC77F8"/>
    <w:rsid w:val="00AD0867"/>
    <w:rsid w:val="00AD252D"/>
    <w:rsid w:val="00AD3C10"/>
    <w:rsid w:val="00AD61E6"/>
    <w:rsid w:val="00AD652D"/>
    <w:rsid w:val="00AE05A0"/>
    <w:rsid w:val="00AE0C89"/>
    <w:rsid w:val="00AE1891"/>
    <w:rsid w:val="00AE3535"/>
    <w:rsid w:val="00AE4C79"/>
    <w:rsid w:val="00AE5C83"/>
    <w:rsid w:val="00AE5F6F"/>
    <w:rsid w:val="00AE6C92"/>
    <w:rsid w:val="00AE7615"/>
    <w:rsid w:val="00AF0106"/>
    <w:rsid w:val="00AF08E9"/>
    <w:rsid w:val="00AF584D"/>
    <w:rsid w:val="00AF5EC2"/>
    <w:rsid w:val="00AF72E6"/>
    <w:rsid w:val="00B004CD"/>
    <w:rsid w:val="00B0213D"/>
    <w:rsid w:val="00B03FC5"/>
    <w:rsid w:val="00B057D6"/>
    <w:rsid w:val="00B064FF"/>
    <w:rsid w:val="00B0684D"/>
    <w:rsid w:val="00B077F3"/>
    <w:rsid w:val="00B07AAB"/>
    <w:rsid w:val="00B102BE"/>
    <w:rsid w:val="00B113A6"/>
    <w:rsid w:val="00B153ED"/>
    <w:rsid w:val="00B165FB"/>
    <w:rsid w:val="00B22880"/>
    <w:rsid w:val="00B23080"/>
    <w:rsid w:val="00B235C7"/>
    <w:rsid w:val="00B237FB"/>
    <w:rsid w:val="00B2399C"/>
    <w:rsid w:val="00B245C9"/>
    <w:rsid w:val="00B25AAE"/>
    <w:rsid w:val="00B262A4"/>
    <w:rsid w:val="00B277A1"/>
    <w:rsid w:val="00B30C4B"/>
    <w:rsid w:val="00B3187F"/>
    <w:rsid w:val="00B32163"/>
    <w:rsid w:val="00B327E0"/>
    <w:rsid w:val="00B33861"/>
    <w:rsid w:val="00B348C3"/>
    <w:rsid w:val="00B35400"/>
    <w:rsid w:val="00B3597B"/>
    <w:rsid w:val="00B37B53"/>
    <w:rsid w:val="00B44BAF"/>
    <w:rsid w:val="00B4723F"/>
    <w:rsid w:val="00B47446"/>
    <w:rsid w:val="00B4770E"/>
    <w:rsid w:val="00B477FB"/>
    <w:rsid w:val="00B479CA"/>
    <w:rsid w:val="00B47F02"/>
    <w:rsid w:val="00B50CF1"/>
    <w:rsid w:val="00B51C66"/>
    <w:rsid w:val="00B52871"/>
    <w:rsid w:val="00B554F0"/>
    <w:rsid w:val="00B55B13"/>
    <w:rsid w:val="00B55F32"/>
    <w:rsid w:val="00B56255"/>
    <w:rsid w:val="00B56836"/>
    <w:rsid w:val="00B60307"/>
    <w:rsid w:val="00B60754"/>
    <w:rsid w:val="00B61AD8"/>
    <w:rsid w:val="00B62242"/>
    <w:rsid w:val="00B634CF"/>
    <w:rsid w:val="00B6362B"/>
    <w:rsid w:val="00B6362C"/>
    <w:rsid w:val="00B65E3B"/>
    <w:rsid w:val="00B67247"/>
    <w:rsid w:val="00B702A6"/>
    <w:rsid w:val="00B70EC0"/>
    <w:rsid w:val="00B71D51"/>
    <w:rsid w:val="00B72407"/>
    <w:rsid w:val="00B72430"/>
    <w:rsid w:val="00B7484A"/>
    <w:rsid w:val="00B74C30"/>
    <w:rsid w:val="00B761A4"/>
    <w:rsid w:val="00B77A05"/>
    <w:rsid w:val="00B77AE4"/>
    <w:rsid w:val="00B8061D"/>
    <w:rsid w:val="00B811FF"/>
    <w:rsid w:val="00B81A48"/>
    <w:rsid w:val="00B81AD8"/>
    <w:rsid w:val="00B828E4"/>
    <w:rsid w:val="00B833C5"/>
    <w:rsid w:val="00B84775"/>
    <w:rsid w:val="00B860D2"/>
    <w:rsid w:val="00B87527"/>
    <w:rsid w:val="00B90198"/>
    <w:rsid w:val="00B9087B"/>
    <w:rsid w:val="00B92BC5"/>
    <w:rsid w:val="00B94C4E"/>
    <w:rsid w:val="00B94EA2"/>
    <w:rsid w:val="00B95257"/>
    <w:rsid w:val="00B952F8"/>
    <w:rsid w:val="00B96BC8"/>
    <w:rsid w:val="00B97297"/>
    <w:rsid w:val="00BA1A6E"/>
    <w:rsid w:val="00BA2828"/>
    <w:rsid w:val="00BA3B7D"/>
    <w:rsid w:val="00BA4067"/>
    <w:rsid w:val="00BA5CD4"/>
    <w:rsid w:val="00BA6575"/>
    <w:rsid w:val="00BA6BE9"/>
    <w:rsid w:val="00BA6D54"/>
    <w:rsid w:val="00BA7198"/>
    <w:rsid w:val="00BB291C"/>
    <w:rsid w:val="00BB40CF"/>
    <w:rsid w:val="00BB584F"/>
    <w:rsid w:val="00BB5981"/>
    <w:rsid w:val="00BB7BDB"/>
    <w:rsid w:val="00BC08A6"/>
    <w:rsid w:val="00BC164F"/>
    <w:rsid w:val="00BC1ABD"/>
    <w:rsid w:val="00BC3C60"/>
    <w:rsid w:val="00BC4F38"/>
    <w:rsid w:val="00BC5F1A"/>
    <w:rsid w:val="00BC5F8A"/>
    <w:rsid w:val="00BC6124"/>
    <w:rsid w:val="00BD015B"/>
    <w:rsid w:val="00BD1323"/>
    <w:rsid w:val="00BD2851"/>
    <w:rsid w:val="00BD374C"/>
    <w:rsid w:val="00BD3D0F"/>
    <w:rsid w:val="00BD6D95"/>
    <w:rsid w:val="00BD749B"/>
    <w:rsid w:val="00BD758D"/>
    <w:rsid w:val="00BD79AE"/>
    <w:rsid w:val="00BD7BC7"/>
    <w:rsid w:val="00BE1E44"/>
    <w:rsid w:val="00BE2179"/>
    <w:rsid w:val="00BE26EF"/>
    <w:rsid w:val="00BE343C"/>
    <w:rsid w:val="00BE459A"/>
    <w:rsid w:val="00BE45E9"/>
    <w:rsid w:val="00BE76AA"/>
    <w:rsid w:val="00BF1042"/>
    <w:rsid w:val="00BF21FA"/>
    <w:rsid w:val="00BF230E"/>
    <w:rsid w:val="00BF2D63"/>
    <w:rsid w:val="00BF3E5F"/>
    <w:rsid w:val="00BF3F8C"/>
    <w:rsid w:val="00BF4357"/>
    <w:rsid w:val="00BF51C2"/>
    <w:rsid w:val="00BF52A1"/>
    <w:rsid w:val="00BF5787"/>
    <w:rsid w:val="00BF652A"/>
    <w:rsid w:val="00BF6E0D"/>
    <w:rsid w:val="00C00118"/>
    <w:rsid w:val="00C006F8"/>
    <w:rsid w:val="00C02701"/>
    <w:rsid w:val="00C0287E"/>
    <w:rsid w:val="00C046F4"/>
    <w:rsid w:val="00C064A0"/>
    <w:rsid w:val="00C104A4"/>
    <w:rsid w:val="00C10DD9"/>
    <w:rsid w:val="00C16A13"/>
    <w:rsid w:val="00C175FB"/>
    <w:rsid w:val="00C17664"/>
    <w:rsid w:val="00C219D9"/>
    <w:rsid w:val="00C22990"/>
    <w:rsid w:val="00C2300B"/>
    <w:rsid w:val="00C252BC"/>
    <w:rsid w:val="00C268CB"/>
    <w:rsid w:val="00C27033"/>
    <w:rsid w:val="00C2762C"/>
    <w:rsid w:val="00C27DBD"/>
    <w:rsid w:val="00C31269"/>
    <w:rsid w:val="00C31B81"/>
    <w:rsid w:val="00C34E35"/>
    <w:rsid w:val="00C37C18"/>
    <w:rsid w:val="00C406C2"/>
    <w:rsid w:val="00C41112"/>
    <w:rsid w:val="00C415DE"/>
    <w:rsid w:val="00C42F99"/>
    <w:rsid w:val="00C4351C"/>
    <w:rsid w:val="00C437EA"/>
    <w:rsid w:val="00C443C2"/>
    <w:rsid w:val="00C46003"/>
    <w:rsid w:val="00C502D0"/>
    <w:rsid w:val="00C5155D"/>
    <w:rsid w:val="00C535E1"/>
    <w:rsid w:val="00C545C4"/>
    <w:rsid w:val="00C55881"/>
    <w:rsid w:val="00C56D49"/>
    <w:rsid w:val="00C60CE9"/>
    <w:rsid w:val="00C60DBA"/>
    <w:rsid w:val="00C624D1"/>
    <w:rsid w:val="00C65E35"/>
    <w:rsid w:val="00C6759F"/>
    <w:rsid w:val="00C70AD6"/>
    <w:rsid w:val="00C70DC3"/>
    <w:rsid w:val="00C72BE9"/>
    <w:rsid w:val="00C72F83"/>
    <w:rsid w:val="00C7314F"/>
    <w:rsid w:val="00C7421A"/>
    <w:rsid w:val="00C75562"/>
    <w:rsid w:val="00C76438"/>
    <w:rsid w:val="00C8288D"/>
    <w:rsid w:val="00C84067"/>
    <w:rsid w:val="00C85446"/>
    <w:rsid w:val="00C8592B"/>
    <w:rsid w:val="00C860D3"/>
    <w:rsid w:val="00C87BD6"/>
    <w:rsid w:val="00C9098C"/>
    <w:rsid w:val="00C920EC"/>
    <w:rsid w:val="00C9245E"/>
    <w:rsid w:val="00C929CB"/>
    <w:rsid w:val="00C943FB"/>
    <w:rsid w:val="00C9448D"/>
    <w:rsid w:val="00C9477C"/>
    <w:rsid w:val="00CA004C"/>
    <w:rsid w:val="00CA257B"/>
    <w:rsid w:val="00CA394A"/>
    <w:rsid w:val="00CA78FB"/>
    <w:rsid w:val="00CB06A4"/>
    <w:rsid w:val="00CB0E9E"/>
    <w:rsid w:val="00CB0FDB"/>
    <w:rsid w:val="00CB1B6E"/>
    <w:rsid w:val="00CB2641"/>
    <w:rsid w:val="00CB7884"/>
    <w:rsid w:val="00CC00E1"/>
    <w:rsid w:val="00CC206E"/>
    <w:rsid w:val="00CC480F"/>
    <w:rsid w:val="00CC50C1"/>
    <w:rsid w:val="00CC58ED"/>
    <w:rsid w:val="00CC7A52"/>
    <w:rsid w:val="00CD03EF"/>
    <w:rsid w:val="00CD05FE"/>
    <w:rsid w:val="00CD1C78"/>
    <w:rsid w:val="00CD30AA"/>
    <w:rsid w:val="00CD425B"/>
    <w:rsid w:val="00CD5423"/>
    <w:rsid w:val="00CD5DEE"/>
    <w:rsid w:val="00CD5FCE"/>
    <w:rsid w:val="00CD62AD"/>
    <w:rsid w:val="00CD7633"/>
    <w:rsid w:val="00CD7BBE"/>
    <w:rsid w:val="00CE19FF"/>
    <w:rsid w:val="00CE2732"/>
    <w:rsid w:val="00CE3B55"/>
    <w:rsid w:val="00CE5210"/>
    <w:rsid w:val="00CE6582"/>
    <w:rsid w:val="00CE7BF1"/>
    <w:rsid w:val="00CE7D66"/>
    <w:rsid w:val="00CF074E"/>
    <w:rsid w:val="00CF0F57"/>
    <w:rsid w:val="00CF12DB"/>
    <w:rsid w:val="00CF2FA8"/>
    <w:rsid w:val="00CF3603"/>
    <w:rsid w:val="00CF4A94"/>
    <w:rsid w:val="00CF6DFF"/>
    <w:rsid w:val="00D00DAD"/>
    <w:rsid w:val="00D01FEB"/>
    <w:rsid w:val="00D03AF8"/>
    <w:rsid w:val="00D0465B"/>
    <w:rsid w:val="00D055FC"/>
    <w:rsid w:val="00D05840"/>
    <w:rsid w:val="00D060F8"/>
    <w:rsid w:val="00D070D6"/>
    <w:rsid w:val="00D07E36"/>
    <w:rsid w:val="00D1172B"/>
    <w:rsid w:val="00D12C64"/>
    <w:rsid w:val="00D15736"/>
    <w:rsid w:val="00D20126"/>
    <w:rsid w:val="00D224A1"/>
    <w:rsid w:val="00D248F9"/>
    <w:rsid w:val="00D33CB2"/>
    <w:rsid w:val="00D34C7D"/>
    <w:rsid w:val="00D36828"/>
    <w:rsid w:val="00D40327"/>
    <w:rsid w:val="00D46FE5"/>
    <w:rsid w:val="00D51481"/>
    <w:rsid w:val="00D5180F"/>
    <w:rsid w:val="00D52586"/>
    <w:rsid w:val="00D52E00"/>
    <w:rsid w:val="00D563FC"/>
    <w:rsid w:val="00D6269B"/>
    <w:rsid w:val="00D63131"/>
    <w:rsid w:val="00D63514"/>
    <w:rsid w:val="00D641CA"/>
    <w:rsid w:val="00D64307"/>
    <w:rsid w:val="00D64F3D"/>
    <w:rsid w:val="00D64F8A"/>
    <w:rsid w:val="00D6692F"/>
    <w:rsid w:val="00D70C2A"/>
    <w:rsid w:val="00D71BAC"/>
    <w:rsid w:val="00D73066"/>
    <w:rsid w:val="00D737DD"/>
    <w:rsid w:val="00D757C2"/>
    <w:rsid w:val="00D75D1B"/>
    <w:rsid w:val="00D76C6F"/>
    <w:rsid w:val="00D76D34"/>
    <w:rsid w:val="00D810CC"/>
    <w:rsid w:val="00D822F0"/>
    <w:rsid w:val="00D82ACD"/>
    <w:rsid w:val="00D85468"/>
    <w:rsid w:val="00D85DF9"/>
    <w:rsid w:val="00D87FF0"/>
    <w:rsid w:val="00D90285"/>
    <w:rsid w:val="00D92645"/>
    <w:rsid w:val="00D933B4"/>
    <w:rsid w:val="00D93EBA"/>
    <w:rsid w:val="00D94601"/>
    <w:rsid w:val="00D95C7B"/>
    <w:rsid w:val="00D95CA6"/>
    <w:rsid w:val="00DA10BF"/>
    <w:rsid w:val="00DA2672"/>
    <w:rsid w:val="00DA36F6"/>
    <w:rsid w:val="00DA38C0"/>
    <w:rsid w:val="00DA4420"/>
    <w:rsid w:val="00DA4B75"/>
    <w:rsid w:val="00DA7166"/>
    <w:rsid w:val="00DB0B92"/>
    <w:rsid w:val="00DB119D"/>
    <w:rsid w:val="00DB349C"/>
    <w:rsid w:val="00DB3503"/>
    <w:rsid w:val="00DB39F6"/>
    <w:rsid w:val="00DB3FE3"/>
    <w:rsid w:val="00DB4301"/>
    <w:rsid w:val="00DB54FF"/>
    <w:rsid w:val="00DB61EF"/>
    <w:rsid w:val="00DB7B41"/>
    <w:rsid w:val="00DC1055"/>
    <w:rsid w:val="00DC141E"/>
    <w:rsid w:val="00DC160A"/>
    <w:rsid w:val="00DC1798"/>
    <w:rsid w:val="00DC18B5"/>
    <w:rsid w:val="00DC2BBA"/>
    <w:rsid w:val="00DC3493"/>
    <w:rsid w:val="00DC3951"/>
    <w:rsid w:val="00DC5450"/>
    <w:rsid w:val="00DC61FC"/>
    <w:rsid w:val="00DC6721"/>
    <w:rsid w:val="00DC6F08"/>
    <w:rsid w:val="00DD291E"/>
    <w:rsid w:val="00DD3244"/>
    <w:rsid w:val="00DD3D45"/>
    <w:rsid w:val="00DD43C1"/>
    <w:rsid w:val="00DD6721"/>
    <w:rsid w:val="00DD6CFE"/>
    <w:rsid w:val="00DD77D4"/>
    <w:rsid w:val="00DD7C6E"/>
    <w:rsid w:val="00DE2349"/>
    <w:rsid w:val="00DE27AA"/>
    <w:rsid w:val="00DE2E75"/>
    <w:rsid w:val="00DE395B"/>
    <w:rsid w:val="00DE446B"/>
    <w:rsid w:val="00DE4712"/>
    <w:rsid w:val="00DE4BFD"/>
    <w:rsid w:val="00DE60CD"/>
    <w:rsid w:val="00DE7AEF"/>
    <w:rsid w:val="00DF2440"/>
    <w:rsid w:val="00DF29F9"/>
    <w:rsid w:val="00DF2A56"/>
    <w:rsid w:val="00DF4074"/>
    <w:rsid w:val="00DF41F3"/>
    <w:rsid w:val="00DF5BBE"/>
    <w:rsid w:val="00DF5FCD"/>
    <w:rsid w:val="00DF65F3"/>
    <w:rsid w:val="00DF67F2"/>
    <w:rsid w:val="00DF70F1"/>
    <w:rsid w:val="00DF79AD"/>
    <w:rsid w:val="00DF7B85"/>
    <w:rsid w:val="00E002DA"/>
    <w:rsid w:val="00E00353"/>
    <w:rsid w:val="00E03D4E"/>
    <w:rsid w:val="00E03DBD"/>
    <w:rsid w:val="00E03FCD"/>
    <w:rsid w:val="00E045B5"/>
    <w:rsid w:val="00E04961"/>
    <w:rsid w:val="00E04B80"/>
    <w:rsid w:val="00E05A51"/>
    <w:rsid w:val="00E06978"/>
    <w:rsid w:val="00E10C05"/>
    <w:rsid w:val="00E13694"/>
    <w:rsid w:val="00E14234"/>
    <w:rsid w:val="00E15293"/>
    <w:rsid w:val="00E15C05"/>
    <w:rsid w:val="00E16CC9"/>
    <w:rsid w:val="00E16EBD"/>
    <w:rsid w:val="00E20984"/>
    <w:rsid w:val="00E209D6"/>
    <w:rsid w:val="00E2105F"/>
    <w:rsid w:val="00E22EBD"/>
    <w:rsid w:val="00E23085"/>
    <w:rsid w:val="00E232D6"/>
    <w:rsid w:val="00E236E3"/>
    <w:rsid w:val="00E248A9"/>
    <w:rsid w:val="00E24D31"/>
    <w:rsid w:val="00E263D4"/>
    <w:rsid w:val="00E278FA"/>
    <w:rsid w:val="00E27D3E"/>
    <w:rsid w:val="00E300F2"/>
    <w:rsid w:val="00E33037"/>
    <w:rsid w:val="00E342B3"/>
    <w:rsid w:val="00E356FF"/>
    <w:rsid w:val="00E35AE2"/>
    <w:rsid w:val="00E41C9C"/>
    <w:rsid w:val="00E433EC"/>
    <w:rsid w:val="00E43680"/>
    <w:rsid w:val="00E45E09"/>
    <w:rsid w:val="00E46AE3"/>
    <w:rsid w:val="00E47608"/>
    <w:rsid w:val="00E50026"/>
    <w:rsid w:val="00E511CD"/>
    <w:rsid w:val="00E51AF0"/>
    <w:rsid w:val="00E533AC"/>
    <w:rsid w:val="00E5368A"/>
    <w:rsid w:val="00E5434C"/>
    <w:rsid w:val="00E546FA"/>
    <w:rsid w:val="00E55876"/>
    <w:rsid w:val="00E56202"/>
    <w:rsid w:val="00E57684"/>
    <w:rsid w:val="00E60371"/>
    <w:rsid w:val="00E60452"/>
    <w:rsid w:val="00E60549"/>
    <w:rsid w:val="00E64C1D"/>
    <w:rsid w:val="00E64E86"/>
    <w:rsid w:val="00E6564D"/>
    <w:rsid w:val="00E65EF6"/>
    <w:rsid w:val="00E65FE6"/>
    <w:rsid w:val="00E65FF7"/>
    <w:rsid w:val="00E66FB0"/>
    <w:rsid w:val="00E67FA0"/>
    <w:rsid w:val="00E729AA"/>
    <w:rsid w:val="00E72D4D"/>
    <w:rsid w:val="00E73C83"/>
    <w:rsid w:val="00E743DD"/>
    <w:rsid w:val="00E74602"/>
    <w:rsid w:val="00E747CB"/>
    <w:rsid w:val="00E75B1A"/>
    <w:rsid w:val="00E77611"/>
    <w:rsid w:val="00E81075"/>
    <w:rsid w:val="00E81721"/>
    <w:rsid w:val="00E81A8F"/>
    <w:rsid w:val="00E827D5"/>
    <w:rsid w:val="00E82A8B"/>
    <w:rsid w:val="00E8326B"/>
    <w:rsid w:val="00E860C9"/>
    <w:rsid w:val="00E87FD5"/>
    <w:rsid w:val="00E93460"/>
    <w:rsid w:val="00E97153"/>
    <w:rsid w:val="00E97365"/>
    <w:rsid w:val="00E97C56"/>
    <w:rsid w:val="00E97D08"/>
    <w:rsid w:val="00EA0E15"/>
    <w:rsid w:val="00EA100D"/>
    <w:rsid w:val="00EA17EF"/>
    <w:rsid w:val="00EA3511"/>
    <w:rsid w:val="00EA4326"/>
    <w:rsid w:val="00EA5EE6"/>
    <w:rsid w:val="00EA6A1D"/>
    <w:rsid w:val="00EA74E2"/>
    <w:rsid w:val="00EB03E4"/>
    <w:rsid w:val="00EB0B99"/>
    <w:rsid w:val="00EB2EE5"/>
    <w:rsid w:val="00EB5831"/>
    <w:rsid w:val="00EB766C"/>
    <w:rsid w:val="00EC0183"/>
    <w:rsid w:val="00EC02A3"/>
    <w:rsid w:val="00EC043B"/>
    <w:rsid w:val="00EC105C"/>
    <w:rsid w:val="00EC42FD"/>
    <w:rsid w:val="00EC5AD6"/>
    <w:rsid w:val="00EC6A13"/>
    <w:rsid w:val="00ED09AF"/>
    <w:rsid w:val="00ED211D"/>
    <w:rsid w:val="00ED2594"/>
    <w:rsid w:val="00ED27C6"/>
    <w:rsid w:val="00ED3E17"/>
    <w:rsid w:val="00ED402A"/>
    <w:rsid w:val="00ED4453"/>
    <w:rsid w:val="00EE19C2"/>
    <w:rsid w:val="00EE2EF4"/>
    <w:rsid w:val="00EE34A5"/>
    <w:rsid w:val="00EE3646"/>
    <w:rsid w:val="00EE589E"/>
    <w:rsid w:val="00EE58FE"/>
    <w:rsid w:val="00EE6CF8"/>
    <w:rsid w:val="00EF1322"/>
    <w:rsid w:val="00EF55D2"/>
    <w:rsid w:val="00EF6386"/>
    <w:rsid w:val="00EF680E"/>
    <w:rsid w:val="00EF7958"/>
    <w:rsid w:val="00F00207"/>
    <w:rsid w:val="00F039DA"/>
    <w:rsid w:val="00F03D4E"/>
    <w:rsid w:val="00F05C00"/>
    <w:rsid w:val="00F103BA"/>
    <w:rsid w:val="00F10702"/>
    <w:rsid w:val="00F13683"/>
    <w:rsid w:val="00F13C98"/>
    <w:rsid w:val="00F14C68"/>
    <w:rsid w:val="00F14FD5"/>
    <w:rsid w:val="00F1513E"/>
    <w:rsid w:val="00F21744"/>
    <w:rsid w:val="00F2194F"/>
    <w:rsid w:val="00F230F5"/>
    <w:rsid w:val="00F2756A"/>
    <w:rsid w:val="00F27B0E"/>
    <w:rsid w:val="00F30213"/>
    <w:rsid w:val="00F31C04"/>
    <w:rsid w:val="00F349B5"/>
    <w:rsid w:val="00F35AEB"/>
    <w:rsid w:val="00F41DE6"/>
    <w:rsid w:val="00F4386A"/>
    <w:rsid w:val="00F43F4F"/>
    <w:rsid w:val="00F45669"/>
    <w:rsid w:val="00F46844"/>
    <w:rsid w:val="00F46857"/>
    <w:rsid w:val="00F46ED2"/>
    <w:rsid w:val="00F51968"/>
    <w:rsid w:val="00F547CC"/>
    <w:rsid w:val="00F5538D"/>
    <w:rsid w:val="00F5564E"/>
    <w:rsid w:val="00F55E6B"/>
    <w:rsid w:val="00F55F0F"/>
    <w:rsid w:val="00F60CC4"/>
    <w:rsid w:val="00F61A15"/>
    <w:rsid w:val="00F62B81"/>
    <w:rsid w:val="00F6394D"/>
    <w:rsid w:val="00F63A25"/>
    <w:rsid w:val="00F6440B"/>
    <w:rsid w:val="00F64B91"/>
    <w:rsid w:val="00F6522D"/>
    <w:rsid w:val="00F70672"/>
    <w:rsid w:val="00F70A96"/>
    <w:rsid w:val="00F737CF"/>
    <w:rsid w:val="00F737FC"/>
    <w:rsid w:val="00F73AE2"/>
    <w:rsid w:val="00F7461F"/>
    <w:rsid w:val="00F75D80"/>
    <w:rsid w:val="00F7763B"/>
    <w:rsid w:val="00F77A85"/>
    <w:rsid w:val="00F805D6"/>
    <w:rsid w:val="00F833BF"/>
    <w:rsid w:val="00F85E68"/>
    <w:rsid w:val="00F85F13"/>
    <w:rsid w:val="00F86A03"/>
    <w:rsid w:val="00F86B30"/>
    <w:rsid w:val="00F91D53"/>
    <w:rsid w:val="00F92E5E"/>
    <w:rsid w:val="00F952FF"/>
    <w:rsid w:val="00F9551D"/>
    <w:rsid w:val="00F96A00"/>
    <w:rsid w:val="00F96FB9"/>
    <w:rsid w:val="00F976FB"/>
    <w:rsid w:val="00FA141D"/>
    <w:rsid w:val="00FA1C2B"/>
    <w:rsid w:val="00FA1CE5"/>
    <w:rsid w:val="00FA3D98"/>
    <w:rsid w:val="00FA47EE"/>
    <w:rsid w:val="00FA5146"/>
    <w:rsid w:val="00FA74E2"/>
    <w:rsid w:val="00FB07C3"/>
    <w:rsid w:val="00FB1274"/>
    <w:rsid w:val="00FB21A0"/>
    <w:rsid w:val="00FB3ACB"/>
    <w:rsid w:val="00FB7080"/>
    <w:rsid w:val="00FB7E65"/>
    <w:rsid w:val="00FC0601"/>
    <w:rsid w:val="00FC3B32"/>
    <w:rsid w:val="00FC4401"/>
    <w:rsid w:val="00FC4793"/>
    <w:rsid w:val="00FC556F"/>
    <w:rsid w:val="00FC6EB5"/>
    <w:rsid w:val="00FC7916"/>
    <w:rsid w:val="00FD03A6"/>
    <w:rsid w:val="00FD3D53"/>
    <w:rsid w:val="00FD40AA"/>
    <w:rsid w:val="00FD65EB"/>
    <w:rsid w:val="00FE01CC"/>
    <w:rsid w:val="00FE1E4A"/>
    <w:rsid w:val="00FE3270"/>
    <w:rsid w:val="00FE3B36"/>
    <w:rsid w:val="00FE3D52"/>
    <w:rsid w:val="00FE4763"/>
    <w:rsid w:val="00FE6306"/>
    <w:rsid w:val="00FE68C7"/>
    <w:rsid w:val="00FE77C0"/>
    <w:rsid w:val="00FF45CD"/>
    <w:rsid w:val="00FF4BE1"/>
    <w:rsid w:val="00FF60B9"/>
    <w:rsid w:val="00FF75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footer"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A6B"/>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eastAsia="en-US"/>
    </w:rPr>
  </w:style>
  <w:style w:type="paragraph" w:customStyle="1" w:styleId="default0">
    <w:name w:val="default"/>
    <w:basedOn w:val="Normal"/>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customStyle="1" w:styleId="TableTextLeft">
    <w:name w:val="Table Text Left"/>
    <w:basedOn w:val="Normal"/>
    <w:uiPriority w:val="99"/>
    <w:rsid w:val="00983E86"/>
    <w:pPr>
      <w:spacing w:before="40" w:after="40"/>
      <w:jc w:val="both"/>
    </w:pPr>
    <w:rPr>
      <w:rFonts w:ascii="Corbel" w:hAnsi="Corbel"/>
      <w:color w:val="000000"/>
      <w:sz w:val="21"/>
      <w:lang w:eastAsia="en-AU"/>
    </w:rPr>
  </w:style>
  <w:style w:type="paragraph" w:styleId="PlainText">
    <w:name w:val="Plain Text"/>
    <w:basedOn w:val="Normal"/>
    <w:link w:val="PlainTextChar"/>
    <w:uiPriority w:val="99"/>
    <w:unhideWhenUsed/>
    <w:rsid w:val="00AA014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A014F"/>
    <w:rPr>
      <w:rFonts w:ascii="Calibri" w:eastAsiaTheme="minorHAnsi" w:hAnsi="Calibri" w:cstheme="minorBidi"/>
      <w:sz w:val="22"/>
      <w:szCs w:val="21"/>
      <w:lang w:eastAsia="en-US"/>
    </w:rPr>
  </w:style>
  <w:style w:type="paragraph" w:styleId="Caption">
    <w:name w:val="caption"/>
    <w:basedOn w:val="Normal"/>
    <w:next w:val="Normal"/>
    <w:uiPriority w:val="35"/>
    <w:unhideWhenUsed/>
    <w:qFormat/>
    <w:locked/>
    <w:rsid w:val="00D737DD"/>
    <w:pPr>
      <w:spacing w:after="200"/>
    </w:pPr>
    <w:rPr>
      <w:rFonts w:asciiTheme="minorHAnsi" w:eastAsiaTheme="minorHAnsi" w:hAnsiTheme="minorHAnsi" w:cstheme="minorBidi"/>
      <w:b/>
      <w:bCs/>
      <w:color w:val="4F81BD" w:themeColor="accent1"/>
      <w:sz w:val="18"/>
      <w:szCs w:val="18"/>
    </w:rPr>
  </w:style>
  <w:style w:type="character" w:customStyle="1" w:styleId="cmttext1">
    <w:name w:val="cmt_text1"/>
    <w:basedOn w:val="DefaultParagraphFont"/>
    <w:rsid w:val="008852EF"/>
    <w:rPr>
      <w:rFonts w:ascii="Courier New" w:hAnsi="Courier New" w:cs="Courier New"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footer"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A6B"/>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eastAsia="en-US"/>
    </w:rPr>
  </w:style>
  <w:style w:type="paragraph" w:customStyle="1" w:styleId="default0">
    <w:name w:val="default"/>
    <w:basedOn w:val="Normal"/>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customStyle="1" w:styleId="TableTextLeft">
    <w:name w:val="Table Text Left"/>
    <w:basedOn w:val="Normal"/>
    <w:uiPriority w:val="99"/>
    <w:rsid w:val="00983E86"/>
    <w:pPr>
      <w:spacing w:before="40" w:after="40"/>
      <w:jc w:val="both"/>
    </w:pPr>
    <w:rPr>
      <w:rFonts w:ascii="Corbel" w:hAnsi="Corbel"/>
      <w:color w:val="000000"/>
      <w:sz w:val="21"/>
      <w:lang w:eastAsia="en-AU"/>
    </w:rPr>
  </w:style>
  <w:style w:type="paragraph" w:styleId="PlainText">
    <w:name w:val="Plain Text"/>
    <w:basedOn w:val="Normal"/>
    <w:link w:val="PlainTextChar"/>
    <w:uiPriority w:val="99"/>
    <w:unhideWhenUsed/>
    <w:rsid w:val="00AA014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A014F"/>
    <w:rPr>
      <w:rFonts w:ascii="Calibri" w:eastAsiaTheme="minorHAnsi" w:hAnsi="Calibri" w:cstheme="minorBidi"/>
      <w:sz w:val="22"/>
      <w:szCs w:val="21"/>
      <w:lang w:eastAsia="en-US"/>
    </w:rPr>
  </w:style>
  <w:style w:type="paragraph" w:styleId="Caption">
    <w:name w:val="caption"/>
    <w:basedOn w:val="Normal"/>
    <w:next w:val="Normal"/>
    <w:uiPriority w:val="35"/>
    <w:unhideWhenUsed/>
    <w:qFormat/>
    <w:locked/>
    <w:rsid w:val="00D737DD"/>
    <w:pPr>
      <w:spacing w:after="200"/>
    </w:pPr>
    <w:rPr>
      <w:rFonts w:asciiTheme="minorHAnsi" w:eastAsiaTheme="minorHAnsi" w:hAnsiTheme="minorHAnsi" w:cstheme="minorBidi"/>
      <w:b/>
      <w:bCs/>
      <w:color w:val="4F81BD" w:themeColor="accent1"/>
      <w:sz w:val="18"/>
      <w:szCs w:val="18"/>
    </w:rPr>
  </w:style>
  <w:style w:type="character" w:customStyle="1" w:styleId="cmttext1">
    <w:name w:val="cmt_text1"/>
    <w:basedOn w:val="DefaultParagraphFont"/>
    <w:rsid w:val="008852EF"/>
    <w:rPr>
      <w:rFonts w:ascii="Courier New" w:hAnsi="Courier New" w:cs="Courier New"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3650">
      <w:bodyDiv w:val="1"/>
      <w:marLeft w:val="0"/>
      <w:marRight w:val="0"/>
      <w:marTop w:val="0"/>
      <w:marBottom w:val="0"/>
      <w:divBdr>
        <w:top w:val="none" w:sz="0" w:space="0" w:color="auto"/>
        <w:left w:val="none" w:sz="0" w:space="0" w:color="auto"/>
        <w:bottom w:val="none" w:sz="0" w:space="0" w:color="auto"/>
        <w:right w:val="none" w:sz="0" w:space="0" w:color="auto"/>
      </w:divBdr>
    </w:div>
    <w:div w:id="57442265">
      <w:bodyDiv w:val="1"/>
      <w:marLeft w:val="0"/>
      <w:marRight w:val="0"/>
      <w:marTop w:val="0"/>
      <w:marBottom w:val="0"/>
      <w:divBdr>
        <w:top w:val="none" w:sz="0" w:space="0" w:color="auto"/>
        <w:left w:val="none" w:sz="0" w:space="0" w:color="auto"/>
        <w:bottom w:val="none" w:sz="0" w:space="0" w:color="auto"/>
        <w:right w:val="none" w:sz="0" w:space="0" w:color="auto"/>
      </w:divBdr>
    </w:div>
    <w:div w:id="84345218">
      <w:bodyDiv w:val="1"/>
      <w:marLeft w:val="0"/>
      <w:marRight w:val="0"/>
      <w:marTop w:val="0"/>
      <w:marBottom w:val="0"/>
      <w:divBdr>
        <w:top w:val="none" w:sz="0" w:space="0" w:color="auto"/>
        <w:left w:val="none" w:sz="0" w:space="0" w:color="auto"/>
        <w:bottom w:val="none" w:sz="0" w:space="0" w:color="auto"/>
        <w:right w:val="none" w:sz="0" w:space="0" w:color="auto"/>
      </w:divBdr>
      <w:divsChild>
        <w:div w:id="1050224873">
          <w:marLeft w:val="0"/>
          <w:marRight w:val="0"/>
          <w:marTop w:val="0"/>
          <w:marBottom w:val="0"/>
          <w:divBdr>
            <w:top w:val="none" w:sz="0" w:space="0" w:color="auto"/>
            <w:left w:val="none" w:sz="0" w:space="0" w:color="auto"/>
            <w:bottom w:val="none" w:sz="0" w:space="0" w:color="auto"/>
            <w:right w:val="none" w:sz="0" w:space="0" w:color="auto"/>
          </w:divBdr>
          <w:divsChild>
            <w:div w:id="1678925509">
              <w:marLeft w:val="0"/>
              <w:marRight w:val="0"/>
              <w:marTop w:val="0"/>
              <w:marBottom w:val="0"/>
              <w:divBdr>
                <w:top w:val="none" w:sz="0" w:space="0" w:color="auto"/>
                <w:left w:val="none" w:sz="0" w:space="0" w:color="auto"/>
                <w:bottom w:val="none" w:sz="0" w:space="0" w:color="auto"/>
                <w:right w:val="none" w:sz="0" w:space="0" w:color="auto"/>
              </w:divBdr>
              <w:divsChild>
                <w:div w:id="1673484043">
                  <w:marLeft w:val="0"/>
                  <w:marRight w:val="0"/>
                  <w:marTop w:val="0"/>
                  <w:marBottom w:val="0"/>
                  <w:divBdr>
                    <w:top w:val="none" w:sz="0" w:space="0" w:color="auto"/>
                    <w:left w:val="none" w:sz="0" w:space="0" w:color="auto"/>
                    <w:bottom w:val="none" w:sz="0" w:space="0" w:color="auto"/>
                    <w:right w:val="none" w:sz="0" w:space="0" w:color="auto"/>
                  </w:divBdr>
                  <w:divsChild>
                    <w:div w:id="2039507744">
                      <w:marLeft w:val="0"/>
                      <w:marRight w:val="0"/>
                      <w:marTop w:val="0"/>
                      <w:marBottom w:val="0"/>
                      <w:divBdr>
                        <w:top w:val="none" w:sz="0" w:space="0" w:color="auto"/>
                        <w:left w:val="none" w:sz="0" w:space="0" w:color="auto"/>
                        <w:bottom w:val="none" w:sz="0" w:space="0" w:color="auto"/>
                        <w:right w:val="none" w:sz="0" w:space="0" w:color="auto"/>
                      </w:divBdr>
                      <w:divsChild>
                        <w:div w:id="1093742965">
                          <w:marLeft w:val="150"/>
                          <w:marRight w:val="0"/>
                          <w:marTop w:val="0"/>
                          <w:marBottom w:val="0"/>
                          <w:divBdr>
                            <w:top w:val="none" w:sz="0" w:space="0" w:color="auto"/>
                            <w:left w:val="none" w:sz="0" w:space="0" w:color="auto"/>
                            <w:bottom w:val="none" w:sz="0" w:space="0" w:color="auto"/>
                            <w:right w:val="none" w:sz="0" w:space="0" w:color="auto"/>
                          </w:divBdr>
                          <w:divsChild>
                            <w:div w:id="120293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424543">
      <w:bodyDiv w:val="1"/>
      <w:marLeft w:val="0"/>
      <w:marRight w:val="0"/>
      <w:marTop w:val="0"/>
      <w:marBottom w:val="0"/>
      <w:divBdr>
        <w:top w:val="none" w:sz="0" w:space="0" w:color="auto"/>
        <w:left w:val="none" w:sz="0" w:space="0" w:color="auto"/>
        <w:bottom w:val="none" w:sz="0" w:space="0" w:color="auto"/>
        <w:right w:val="none" w:sz="0" w:space="0" w:color="auto"/>
      </w:divBdr>
    </w:div>
    <w:div w:id="552228988">
      <w:bodyDiv w:val="1"/>
      <w:marLeft w:val="0"/>
      <w:marRight w:val="0"/>
      <w:marTop w:val="0"/>
      <w:marBottom w:val="0"/>
      <w:divBdr>
        <w:top w:val="none" w:sz="0" w:space="0" w:color="auto"/>
        <w:left w:val="none" w:sz="0" w:space="0" w:color="auto"/>
        <w:bottom w:val="none" w:sz="0" w:space="0" w:color="auto"/>
        <w:right w:val="none" w:sz="0" w:space="0" w:color="auto"/>
      </w:divBdr>
    </w:div>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651251905">
      <w:bodyDiv w:val="1"/>
      <w:marLeft w:val="0"/>
      <w:marRight w:val="0"/>
      <w:marTop w:val="0"/>
      <w:marBottom w:val="0"/>
      <w:divBdr>
        <w:top w:val="none" w:sz="0" w:space="0" w:color="auto"/>
        <w:left w:val="none" w:sz="0" w:space="0" w:color="auto"/>
        <w:bottom w:val="none" w:sz="0" w:space="0" w:color="auto"/>
        <w:right w:val="none" w:sz="0" w:space="0" w:color="auto"/>
      </w:divBdr>
    </w:div>
    <w:div w:id="698241669">
      <w:bodyDiv w:val="1"/>
      <w:marLeft w:val="0"/>
      <w:marRight w:val="0"/>
      <w:marTop w:val="0"/>
      <w:marBottom w:val="0"/>
      <w:divBdr>
        <w:top w:val="none" w:sz="0" w:space="0" w:color="auto"/>
        <w:left w:val="none" w:sz="0" w:space="0" w:color="auto"/>
        <w:bottom w:val="none" w:sz="0" w:space="0" w:color="auto"/>
        <w:right w:val="none" w:sz="0" w:space="0" w:color="auto"/>
      </w:divBdr>
    </w:div>
    <w:div w:id="735586366">
      <w:bodyDiv w:val="1"/>
      <w:marLeft w:val="0"/>
      <w:marRight w:val="0"/>
      <w:marTop w:val="0"/>
      <w:marBottom w:val="0"/>
      <w:divBdr>
        <w:top w:val="none" w:sz="0" w:space="0" w:color="auto"/>
        <w:left w:val="none" w:sz="0" w:space="0" w:color="auto"/>
        <w:bottom w:val="none" w:sz="0" w:space="0" w:color="auto"/>
        <w:right w:val="none" w:sz="0" w:space="0" w:color="auto"/>
      </w:divBdr>
    </w:div>
    <w:div w:id="736975415">
      <w:bodyDiv w:val="1"/>
      <w:marLeft w:val="0"/>
      <w:marRight w:val="0"/>
      <w:marTop w:val="0"/>
      <w:marBottom w:val="0"/>
      <w:divBdr>
        <w:top w:val="none" w:sz="0" w:space="0" w:color="auto"/>
        <w:left w:val="none" w:sz="0" w:space="0" w:color="auto"/>
        <w:bottom w:val="none" w:sz="0" w:space="0" w:color="auto"/>
        <w:right w:val="none" w:sz="0" w:space="0" w:color="auto"/>
      </w:divBdr>
    </w:div>
    <w:div w:id="1028141421">
      <w:bodyDiv w:val="1"/>
      <w:marLeft w:val="0"/>
      <w:marRight w:val="0"/>
      <w:marTop w:val="0"/>
      <w:marBottom w:val="0"/>
      <w:divBdr>
        <w:top w:val="none" w:sz="0" w:space="0" w:color="auto"/>
        <w:left w:val="none" w:sz="0" w:space="0" w:color="auto"/>
        <w:bottom w:val="none" w:sz="0" w:space="0" w:color="auto"/>
        <w:right w:val="none" w:sz="0" w:space="0" w:color="auto"/>
      </w:divBdr>
    </w:div>
    <w:div w:id="1079985125">
      <w:bodyDiv w:val="1"/>
      <w:marLeft w:val="0"/>
      <w:marRight w:val="0"/>
      <w:marTop w:val="0"/>
      <w:marBottom w:val="0"/>
      <w:divBdr>
        <w:top w:val="none" w:sz="0" w:space="0" w:color="auto"/>
        <w:left w:val="none" w:sz="0" w:space="0" w:color="auto"/>
        <w:bottom w:val="none" w:sz="0" w:space="0" w:color="auto"/>
        <w:right w:val="none" w:sz="0" w:space="0" w:color="auto"/>
      </w:divBdr>
    </w:div>
    <w:div w:id="1217668136">
      <w:bodyDiv w:val="1"/>
      <w:marLeft w:val="0"/>
      <w:marRight w:val="0"/>
      <w:marTop w:val="0"/>
      <w:marBottom w:val="0"/>
      <w:divBdr>
        <w:top w:val="none" w:sz="0" w:space="0" w:color="auto"/>
        <w:left w:val="none" w:sz="0" w:space="0" w:color="auto"/>
        <w:bottom w:val="none" w:sz="0" w:space="0" w:color="auto"/>
        <w:right w:val="none" w:sz="0" w:space="0" w:color="auto"/>
      </w:divBdr>
    </w:div>
    <w:div w:id="1218971893">
      <w:bodyDiv w:val="1"/>
      <w:marLeft w:val="0"/>
      <w:marRight w:val="0"/>
      <w:marTop w:val="0"/>
      <w:marBottom w:val="0"/>
      <w:divBdr>
        <w:top w:val="none" w:sz="0" w:space="0" w:color="auto"/>
        <w:left w:val="none" w:sz="0" w:space="0" w:color="auto"/>
        <w:bottom w:val="none" w:sz="0" w:space="0" w:color="auto"/>
        <w:right w:val="none" w:sz="0" w:space="0" w:color="auto"/>
      </w:divBdr>
    </w:div>
    <w:div w:id="1684938706">
      <w:bodyDiv w:val="1"/>
      <w:marLeft w:val="0"/>
      <w:marRight w:val="0"/>
      <w:marTop w:val="0"/>
      <w:marBottom w:val="0"/>
      <w:divBdr>
        <w:top w:val="none" w:sz="0" w:space="0" w:color="auto"/>
        <w:left w:val="none" w:sz="0" w:space="0" w:color="auto"/>
        <w:bottom w:val="none" w:sz="0" w:space="0" w:color="auto"/>
        <w:right w:val="none" w:sz="0" w:space="0" w:color="auto"/>
      </w:divBdr>
    </w:div>
    <w:div w:id="1773014412">
      <w:bodyDiv w:val="1"/>
      <w:marLeft w:val="0"/>
      <w:marRight w:val="0"/>
      <w:marTop w:val="0"/>
      <w:marBottom w:val="0"/>
      <w:divBdr>
        <w:top w:val="none" w:sz="0" w:space="0" w:color="auto"/>
        <w:left w:val="none" w:sz="0" w:space="0" w:color="auto"/>
        <w:bottom w:val="none" w:sz="0" w:space="0" w:color="auto"/>
        <w:right w:val="none" w:sz="0" w:space="0" w:color="auto"/>
      </w:divBdr>
    </w:div>
    <w:div w:id="182985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chart" Target="charts/chart3.xml"/><Relationship Id="rId26" Type="http://schemas.openxmlformats.org/officeDocument/2006/relationships/image" Target="media/image13.jpe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1.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6.jpeg"/><Relationship Id="rId25" Type="http://schemas.openxmlformats.org/officeDocument/2006/relationships/image" Target="cid:B658E2AC74BE42B4932224CE1EA5B240@SaraPC" TargetMode="External"/><Relationship Id="rId33" Type="http://schemas.openxmlformats.org/officeDocument/2006/relationships/image" Target="cid:7F2089EF78264FFC8D13EA95E5336A68@SaraPC"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8.jpeg"/><Relationship Id="rId29" Type="http://schemas.openxmlformats.org/officeDocument/2006/relationships/image" Target="cid:9D83724688EC4BBCA74D8192480F44D2@SaraPC"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hyperlink" Target="http://www.education.nt.gov.au/smarterschools" TargetMode="External"/><Relationship Id="rId10" Type="http://schemas.openxmlformats.org/officeDocument/2006/relationships/hyperlink" Target="http://www.abc.net.au/news/2012-09-28/high-achieving-non-teaching-graduates-in-nt/4287002" TargetMode="External"/><Relationship Id="rId19" Type="http://schemas.openxmlformats.org/officeDocument/2006/relationships/image" Target="media/image7.jpeg"/><Relationship Id="rId31" Type="http://schemas.openxmlformats.org/officeDocument/2006/relationships/image" Target="cid:BEECCD45063942D9A24FA5CF185B09A1@SaraP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cid:7D65ECB511EF498A80B1BC3255F41847@SaraPC" TargetMode="External"/><Relationship Id="rId30" Type="http://schemas.openxmlformats.org/officeDocument/2006/relationships/image" Target="media/image15.jpeg"/><Relationship Id="rId35" Type="http://schemas.openxmlformats.org/officeDocument/2006/relationships/footer" Target="footer2.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ntschools.net\corporate\Strategic%20Services\Strategic%20Policy%20&amp;%20Projects\National%20Partnerships%20Implementation\Reporting\April%202013\Data\Data%20working%20documents\PADM\SSNP%20Annual%20Report%20for%202012%20-%20Show%20case%20data%20for%20Selsected%20School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ntschools.net\corporate\Strategic%20Services\Strategic%20Policy%20&amp;%20Projects\National%20Partnerships%20Implementation\Reporting\April%202013\Data\Data%20working%20documents\PADM\Non-gov%20-%20Low%20SES%20-%20E&amp;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onique.eliseo1\AppData\Local\Microsoft\Windows\Temporary%20Internet%20Files\Content.Outlook\397ZUDZ8\SSNP%20Annual%20Report%20for%202012%20-%20Show%20case%20data%20-%20Bradsha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AU" sz="1400" baseline="0"/>
              <a:t>Average student attendance</a:t>
            </a:r>
            <a:endParaRPr lang="en-AU" sz="1400"/>
          </a:p>
        </c:rich>
      </c:tx>
      <c:overlay val="1"/>
    </c:title>
    <c:autoTitleDeleted val="0"/>
    <c:plotArea>
      <c:layout>
        <c:manualLayout>
          <c:layoutTarget val="inner"/>
          <c:xMode val="edge"/>
          <c:yMode val="edge"/>
          <c:x val="0.14422112576476184"/>
          <c:y val="0.16298398173337483"/>
          <c:w val="0.64057264454211627"/>
          <c:h val="0.73767859869282348"/>
        </c:manualLayout>
      </c:layout>
      <c:barChart>
        <c:barDir val="col"/>
        <c:grouping val="clustered"/>
        <c:varyColors val="0"/>
        <c:ser>
          <c:idx val="0"/>
          <c:order val="0"/>
          <c:tx>
            <c:strRef>
              <c:f>'1a_and_1d'!$B$33</c:f>
              <c:strCache>
                <c:ptCount val="1"/>
                <c:pt idx="0">
                  <c:v>Indigenous</c:v>
                </c:pt>
              </c:strCache>
            </c:strRef>
          </c:tx>
          <c:invertIfNegative val="0"/>
          <c:trendline>
            <c:spPr>
              <a:ln w="44450">
                <a:solidFill>
                  <a:schemeClr val="tx2"/>
                </a:solidFill>
              </a:ln>
            </c:spPr>
            <c:trendlineType val="linear"/>
            <c:dispRSqr val="0"/>
            <c:dispEq val="0"/>
          </c:trendline>
          <c:cat>
            <c:numRef>
              <c:f>('1a_and_1d'!$E$31,'1a_and_1d'!$G$31,'1a_and_1d'!$I$31,'1a_and_1d'!$K$31)</c:f>
              <c:numCache>
                <c:formatCode>0</c:formatCode>
                <c:ptCount val="4"/>
                <c:pt idx="0">
                  <c:v>2009</c:v>
                </c:pt>
                <c:pt idx="1">
                  <c:v>2010</c:v>
                </c:pt>
                <c:pt idx="2">
                  <c:v>2011</c:v>
                </c:pt>
                <c:pt idx="3">
                  <c:v>2012</c:v>
                </c:pt>
              </c:numCache>
            </c:numRef>
          </c:cat>
          <c:val>
            <c:numRef>
              <c:f>('1a_and_1d'!$F$33,'1a_and_1d'!$H$33,'1a_and_1d'!$J$33,'1a_and_1d'!$L$33)</c:f>
              <c:numCache>
                <c:formatCode>0.00%</c:formatCode>
                <c:ptCount val="4"/>
                <c:pt idx="0">
                  <c:v>0.375</c:v>
                </c:pt>
                <c:pt idx="1">
                  <c:v>0.34499999999999997</c:v>
                </c:pt>
                <c:pt idx="2">
                  <c:v>0.41299999999999998</c:v>
                </c:pt>
                <c:pt idx="3">
                  <c:v>0.49299999999999999</c:v>
                </c:pt>
              </c:numCache>
            </c:numRef>
          </c:val>
        </c:ser>
        <c:ser>
          <c:idx val="1"/>
          <c:order val="1"/>
          <c:tx>
            <c:v>All</c:v>
          </c:tx>
          <c:invertIfNegative val="0"/>
          <c:val>
            <c:numRef>
              <c:f>('1a_and_1d'!$F$35,'1a_and_1d'!$H$35,'1a_and_1d'!$J$35,'1a_and_1d'!$L$35)</c:f>
              <c:numCache>
                <c:formatCode>0.00%</c:formatCode>
                <c:ptCount val="4"/>
                <c:pt idx="0">
                  <c:v>0.38300000000000001</c:v>
                </c:pt>
                <c:pt idx="1">
                  <c:v>0.35899999999999999</c:v>
                </c:pt>
                <c:pt idx="2">
                  <c:v>0.43099999999999999</c:v>
                </c:pt>
                <c:pt idx="3">
                  <c:v>0.50700000000000001</c:v>
                </c:pt>
              </c:numCache>
            </c:numRef>
          </c:val>
        </c:ser>
        <c:dLbls>
          <c:showLegendKey val="0"/>
          <c:showVal val="0"/>
          <c:showCatName val="0"/>
          <c:showSerName val="0"/>
          <c:showPercent val="0"/>
          <c:showBubbleSize val="0"/>
        </c:dLbls>
        <c:gapWidth val="150"/>
        <c:axId val="67791872"/>
        <c:axId val="112415488"/>
      </c:barChart>
      <c:catAx>
        <c:axId val="67791872"/>
        <c:scaling>
          <c:orientation val="minMax"/>
        </c:scaling>
        <c:delete val="0"/>
        <c:axPos val="b"/>
        <c:numFmt formatCode="0" sourceLinked="1"/>
        <c:majorTickMark val="out"/>
        <c:minorTickMark val="none"/>
        <c:tickLblPos val="nextTo"/>
        <c:crossAx val="112415488"/>
        <c:crosses val="autoZero"/>
        <c:auto val="1"/>
        <c:lblAlgn val="ctr"/>
        <c:lblOffset val="100"/>
        <c:noMultiLvlLbl val="0"/>
      </c:catAx>
      <c:valAx>
        <c:axId val="112415488"/>
        <c:scaling>
          <c:orientation val="minMax"/>
        </c:scaling>
        <c:delete val="0"/>
        <c:axPos val="l"/>
        <c:majorGridlines/>
        <c:numFmt formatCode="0.00%" sourceLinked="1"/>
        <c:majorTickMark val="out"/>
        <c:minorTickMark val="none"/>
        <c:tickLblPos val="nextTo"/>
        <c:crossAx val="67791872"/>
        <c:crosses val="autoZero"/>
        <c:crossBetween val="between"/>
      </c:valAx>
    </c:plotArea>
    <c:legend>
      <c:legendPos val="r"/>
      <c:legendEntry>
        <c:idx val="2"/>
        <c:delete val="1"/>
      </c:legendEntry>
      <c:layout>
        <c:manualLayout>
          <c:xMode val="edge"/>
          <c:yMode val="edge"/>
          <c:x val="0.76990049972566987"/>
          <c:y val="0.43905878044314228"/>
          <c:w val="0.23009950027433013"/>
          <c:h val="0.27532360780483833"/>
        </c:manualLayout>
      </c:layout>
      <c:overlay val="0"/>
    </c:legend>
    <c:plotVisOnly val="1"/>
    <c:dispBlanksAs val="gap"/>
    <c:showDLblsOverMax val="0"/>
  </c:chart>
  <c:spPr>
    <a:solidFill>
      <a:schemeClr val="bg1"/>
    </a:solidFill>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MCPS average attendance rate 2010 to 2012</a:t>
            </a:r>
          </a:p>
        </c:rich>
      </c:tx>
      <c:overlay val="0"/>
    </c:title>
    <c:autoTitleDeleted val="0"/>
    <c:plotArea>
      <c:layout/>
      <c:barChart>
        <c:barDir val="col"/>
        <c:grouping val="clustered"/>
        <c:varyColors val="0"/>
        <c:ser>
          <c:idx val="0"/>
          <c:order val="0"/>
          <c:tx>
            <c:v>All</c:v>
          </c:tx>
          <c:invertIfNegative val="0"/>
          <c:trendline>
            <c:trendlineType val="linear"/>
            <c:dispRSqr val="0"/>
            <c:dispEq val="0"/>
          </c:trendline>
          <c:cat>
            <c:numRef>
              <c:f>('Average Enrol &amp; Attend'!$G$3,'Average Enrol &amp; Attend'!$I$3,'Average Enrol &amp; Attend'!$K$3)</c:f>
              <c:numCache>
                <c:formatCode>0</c:formatCode>
                <c:ptCount val="3"/>
                <c:pt idx="0">
                  <c:v>2010</c:v>
                </c:pt>
                <c:pt idx="1">
                  <c:v>2011</c:v>
                </c:pt>
                <c:pt idx="2">
                  <c:v>2012</c:v>
                </c:pt>
              </c:numCache>
            </c:numRef>
          </c:cat>
          <c:val>
            <c:numRef>
              <c:f>('Average Enrol &amp; Attend'!$H$26,'Average Enrol &amp; Attend'!$J$26,'Average Enrol &amp; Attend'!$L$26)</c:f>
              <c:numCache>
                <c:formatCode>0.00%</c:formatCode>
                <c:ptCount val="3"/>
                <c:pt idx="0">
                  <c:v>0.60199999999999998</c:v>
                </c:pt>
                <c:pt idx="1">
                  <c:v>0.67600000000000005</c:v>
                </c:pt>
                <c:pt idx="2">
                  <c:v>0.76500000000000001</c:v>
                </c:pt>
              </c:numCache>
            </c:numRef>
          </c:val>
        </c:ser>
        <c:dLbls>
          <c:showLegendKey val="0"/>
          <c:showVal val="0"/>
          <c:showCatName val="0"/>
          <c:showSerName val="0"/>
          <c:showPercent val="0"/>
          <c:showBubbleSize val="0"/>
        </c:dLbls>
        <c:gapWidth val="150"/>
        <c:axId val="112434176"/>
        <c:axId val="113844992"/>
      </c:barChart>
      <c:catAx>
        <c:axId val="112434176"/>
        <c:scaling>
          <c:orientation val="minMax"/>
        </c:scaling>
        <c:delete val="0"/>
        <c:axPos val="b"/>
        <c:numFmt formatCode="0" sourceLinked="1"/>
        <c:majorTickMark val="out"/>
        <c:minorTickMark val="none"/>
        <c:tickLblPos val="nextTo"/>
        <c:crossAx val="113844992"/>
        <c:crosses val="autoZero"/>
        <c:auto val="1"/>
        <c:lblAlgn val="ctr"/>
        <c:lblOffset val="100"/>
        <c:noMultiLvlLbl val="0"/>
      </c:catAx>
      <c:valAx>
        <c:axId val="113844992"/>
        <c:scaling>
          <c:orientation val="minMax"/>
        </c:scaling>
        <c:delete val="0"/>
        <c:axPos val="l"/>
        <c:majorGridlines/>
        <c:numFmt formatCode="0.00%" sourceLinked="1"/>
        <c:majorTickMark val="out"/>
        <c:minorTickMark val="none"/>
        <c:tickLblPos val="nextTo"/>
        <c:crossAx val="112434176"/>
        <c:crosses val="autoZero"/>
        <c:crossBetween val="between"/>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AU" sz="1200"/>
              <a:t>NAPLAN</a:t>
            </a:r>
            <a:r>
              <a:rPr lang="en-AU" sz="1200" baseline="0"/>
              <a:t> (Year 5) % of students at or above NMS</a:t>
            </a:r>
            <a:endParaRPr lang="en-AU" sz="1200"/>
          </a:p>
        </c:rich>
      </c:tx>
      <c:layout>
        <c:manualLayout>
          <c:xMode val="edge"/>
          <c:yMode val="edge"/>
          <c:x val="0.12304411346172089"/>
          <c:y val="0"/>
        </c:manualLayout>
      </c:layout>
      <c:overlay val="0"/>
    </c:title>
    <c:autoTitleDeleted val="0"/>
    <c:plotArea>
      <c:layout>
        <c:manualLayout>
          <c:layoutTarget val="inner"/>
          <c:xMode val="edge"/>
          <c:yMode val="edge"/>
          <c:x val="0.11285998554228105"/>
          <c:y val="0.18943459273473168"/>
          <c:w val="0.59612187235233305"/>
          <c:h val="0.62130891726769444"/>
        </c:manualLayout>
      </c:layout>
      <c:barChart>
        <c:barDir val="col"/>
        <c:grouping val="clustered"/>
        <c:varyColors val="0"/>
        <c:ser>
          <c:idx val="0"/>
          <c:order val="0"/>
          <c:tx>
            <c:strRef>
              <c:f>'2'!$B$25</c:f>
              <c:strCache>
                <c:ptCount val="1"/>
                <c:pt idx="0">
                  <c:v>All % at or above NMS - Reading</c:v>
                </c:pt>
              </c:strCache>
            </c:strRef>
          </c:tx>
          <c:spPr>
            <a:solidFill>
              <a:schemeClr val="accent1"/>
            </a:solidFill>
          </c:spPr>
          <c:invertIfNegative val="0"/>
          <c:cat>
            <c:numRef>
              <c:f>'2'!$N$5:$R$5</c:f>
              <c:numCache>
                <c:formatCode>General</c:formatCode>
                <c:ptCount val="5"/>
                <c:pt idx="0">
                  <c:v>2008</c:v>
                </c:pt>
                <c:pt idx="1">
                  <c:v>2009</c:v>
                </c:pt>
                <c:pt idx="2">
                  <c:v>2010</c:v>
                </c:pt>
                <c:pt idx="3">
                  <c:v>2011</c:v>
                </c:pt>
                <c:pt idx="4">
                  <c:v>2012</c:v>
                </c:pt>
              </c:numCache>
            </c:numRef>
          </c:cat>
          <c:val>
            <c:numRef>
              <c:f>'2'!$N$10:$R$10</c:f>
              <c:numCache>
                <c:formatCode>0.0%</c:formatCode>
                <c:ptCount val="5"/>
                <c:pt idx="0">
                  <c:v>0.67600000000000005</c:v>
                </c:pt>
                <c:pt idx="1">
                  <c:v>0.63300000000000001</c:v>
                </c:pt>
                <c:pt idx="2">
                  <c:v>0.74299999999999999</c:v>
                </c:pt>
                <c:pt idx="3">
                  <c:v>0.67700000000000005</c:v>
                </c:pt>
                <c:pt idx="4">
                  <c:v>0.79500000000000004</c:v>
                </c:pt>
              </c:numCache>
            </c:numRef>
          </c:val>
        </c:ser>
        <c:ser>
          <c:idx val="1"/>
          <c:order val="1"/>
          <c:tx>
            <c:strRef>
              <c:f>'2'!$B$26</c:f>
              <c:strCache>
                <c:ptCount val="1"/>
                <c:pt idx="0">
                  <c:v>Indigenous % at or above NMS - Reading</c:v>
                </c:pt>
              </c:strCache>
            </c:strRef>
          </c:tx>
          <c:spPr>
            <a:solidFill>
              <a:schemeClr val="tx2"/>
            </a:solidFill>
          </c:spPr>
          <c:invertIfNegative val="0"/>
          <c:cat>
            <c:numRef>
              <c:f>'2'!$N$5:$R$5</c:f>
              <c:numCache>
                <c:formatCode>General</c:formatCode>
                <c:ptCount val="5"/>
                <c:pt idx="0">
                  <c:v>2008</c:v>
                </c:pt>
                <c:pt idx="1">
                  <c:v>2009</c:v>
                </c:pt>
                <c:pt idx="2">
                  <c:v>2010</c:v>
                </c:pt>
                <c:pt idx="3">
                  <c:v>2011</c:v>
                </c:pt>
                <c:pt idx="4">
                  <c:v>2012</c:v>
                </c:pt>
              </c:numCache>
            </c:numRef>
          </c:cat>
          <c:val>
            <c:numRef>
              <c:f>'2'!$N$11:$R$11</c:f>
              <c:numCache>
                <c:formatCode>0.0%</c:formatCode>
                <c:ptCount val="5"/>
                <c:pt idx="0">
                  <c:v>0.44400000000000001</c:v>
                </c:pt>
                <c:pt idx="1">
                  <c:v>0.48099999999999998</c:v>
                </c:pt>
                <c:pt idx="2">
                  <c:v>0.6</c:v>
                </c:pt>
                <c:pt idx="3">
                  <c:v>0.46700000000000003</c:v>
                </c:pt>
                <c:pt idx="4">
                  <c:v>0.57899999999999996</c:v>
                </c:pt>
              </c:numCache>
            </c:numRef>
          </c:val>
        </c:ser>
        <c:ser>
          <c:idx val="2"/>
          <c:order val="2"/>
          <c:tx>
            <c:strRef>
              <c:f>'2'!$B$27</c:f>
              <c:strCache>
                <c:ptCount val="1"/>
                <c:pt idx="0">
                  <c:v>Non-Indigenous % above NMS - Reading</c:v>
                </c:pt>
              </c:strCache>
            </c:strRef>
          </c:tx>
          <c:spPr>
            <a:solidFill>
              <a:schemeClr val="accent5"/>
            </a:solidFill>
          </c:spPr>
          <c:invertIfNegative val="0"/>
          <c:cat>
            <c:numRef>
              <c:f>'2'!$N$5:$R$5</c:f>
              <c:numCache>
                <c:formatCode>General</c:formatCode>
                <c:ptCount val="5"/>
                <c:pt idx="0">
                  <c:v>2008</c:v>
                </c:pt>
                <c:pt idx="1">
                  <c:v>2009</c:v>
                </c:pt>
                <c:pt idx="2">
                  <c:v>2010</c:v>
                </c:pt>
                <c:pt idx="3">
                  <c:v>2011</c:v>
                </c:pt>
                <c:pt idx="4">
                  <c:v>2012</c:v>
                </c:pt>
              </c:numCache>
            </c:numRef>
          </c:cat>
          <c:val>
            <c:numRef>
              <c:f>'2'!$N$13:$R$13</c:f>
              <c:numCache>
                <c:formatCode>0.0%</c:formatCode>
                <c:ptCount val="5"/>
                <c:pt idx="0">
                  <c:v>0.89473684210526316</c:v>
                </c:pt>
                <c:pt idx="1">
                  <c:v>0.77272727272727271</c:v>
                </c:pt>
                <c:pt idx="2">
                  <c:v>0.73333333333333328</c:v>
                </c:pt>
                <c:pt idx="3">
                  <c:v>0.8125</c:v>
                </c:pt>
                <c:pt idx="4">
                  <c:v>1</c:v>
                </c:pt>
              </c:numCache>
            </c:numRef>
          </c:val>
        </c:ser>
        <c:ser>
          <c:idx val="3"/>
          <c:order val="3"/>
          <c:tx>
            <c:strRef>
              <c:f>'2'!$B$28</c:f>
              <c:strCache>
                <c:ptCount val="1"/>
                <c:pt idx="0">
                  <c:v>All % at or above NMS - Numeracy</c:v>
                </c:pt>
              </c:strCache>
            </c:strRef>
          </c:tx>
          <c:spPr>
            <a:solidFill>
              <a:schemeClr val="accent2"/>
            </a:solidFill>
          </c:spPr>
          <c:invertIfNegative val="0"/>
          <c:cat>
            <c:numRef>
              <c:f>'2'!$N$5:$R$5</c:f>
              <c:numCache>
                <c:formatCode>General</c:formatCode>
                <c:ptCount val="5"/>
                <c:pt idx="0">
                  <c:v>2008</c:v>
                </c:pt>
                <c:pt idx="1">
                  <c:v>2009</c:v>
                </c:pt>
                <c:pt idx="2">
                  <c:v>2010</c:v>
                </c:pt>
                <c:pt idx="3">
                  <c:v>2011</c:v>
                </c:pt>
                <c:pt idx="4">
                  <c:v>2012</c:v>
                </c:pt>
              </c:numCache>
            </c:numRef>
          </c:cat>
          <c:val>
            <c:numRef>
              <c:f>'2'!$S$10:$W$10</c:f>
              <c:numCache>
                <c:formatCode>0.0%</c:formatCode>
                <c:ptCount val="5"/>
                <c:pt idx="0">
                  <c:v>0.75</c:v>
                </c:pt>
                <c:pt idx="1">
                  <c:v>0.85399999999999998</c:v>
                </c:pt>
                <c:pt idx="2">
                  <c:v>0.88200000000000001</c:v>
                </c:pt>
                <c:pt idx="3">
                  <c:v>0.93500000000000005</c:v>
                </c:pt>
                <c:pt idx="4">
                  <c:v>0.79500000000000004</c:v>
                </c:pt>
              </c:numCache>
            </c:numRef>
          </c:val>
        </c:ser>
        <c:ser>
          <c:idx val="4"/>
          <c:order val="4"/>
          <c:tx>
            <c:strRef>
              <c:f>'2'!$B$29</c:f>
              <c:strCache>
                <c:ptCount val="1"/>
                <c:pt idx="0">
                  <c:v>Indigenous % at or above NMS - Numeracy</c:v>
                </c:pt>
              </c:strCache>
            </c:strRef>
          </c:tx>
          <c:spPr>
            <a:solidFill>
              <a:schemeClr val="accent6">
                <a:lumMod val="75000"/>
              </a:schemeClr>
            </a:solidFill>
          </c:spPr>
          <c:invertIfNegative val="0"/>
          <c:cat>
            <c:numRef>
              <c:f>'2'!$N$5:$R$5</c:f>
              <c:numCache>
                <c:formatCode>General</c:formatCode>
                <c:ptCount val="5"/>
                <c:pt idx="0">
                  <c:v>2008</c:v>
                </c:pt>
                <c:pt idx="1">
                  <c:v>2009</c:v>
                </c:pt>
                <c:pt idx="2">
                  <c:v>2010</c:v>
                </c:pt>
                <c:pt idx="3">
                  <c:v>2011</c:v>
                </c:pt>
                <c:pt idx="4">
                  <c:v>2012</c:v>
                </c:pt>
              </c:numCache>
            </c:numRef>
          </c:cat>
          <c:val>
            <c:numRef>
              <c:f>'2'!$S$11:$W$11</c:f>
              <c:numCache>
                <c:formatCode>0.0%</c:formatCode>
                <c:ptCount val="5"/>
                <c:pt idx="0">
                  <c:v>0.57099999999999995</c:v>
                </c:pt>
                <c:pt idx="1">
                  <c:v>0.84599999999999997</c:v>
                </c:pt>
                <c:pt idx="2">
                  <c:v>0.78900000000000003</c:v>
                </c:pt>
                <c:pt idx="3">
                  <c:v>0.86699999999999999</c:v>
                </c:pt>
                <c:pt idx="4">
                  <c:v>0.57899999999999996</c:v>
                </c:pt>
              </c:numCache>
            </c:numRef>
          </c:val>
        </c:ser>
        <c:ser>
          <c:idx val="5"/>
          <c:order val="5"/>
          <c:tx>
            <c:strRef>
              <c:f>'2'!$B$30</c:f>
              <c:strCache>
                <c:ptCount val="1"/>
                <c:pt idx="0">
                  <c:v>Non-Indigenous % above NMS - Numeracy</c:v>
                </c:pt>
              </c:strCache>
            </c:strRef>
          </c:tx>
          <c:spPr>
            <a:solidFill>
              <a:schemeClr val="accent6">
                <a:lumMod val="60000"/>
                <a:lumOff val="40000"/>
              </a:schemeClr>
            </a:solidFill>
          </c:spPr>
          <c:invertIfNegative val="0"/>
          <c:cat>
            <c:numRef>
              <c:f>'2'!$N$5:$R$5</c:f>
              <c:numCache>
                <c:formatCode>General</c:formatCode>
                <c:ptCount val="5"/>
                <c:pt idx="0">
                  <c:v>2008</c:v>
                </c:pt>
                <c:pt idx="1">
                  <c:v>2009</c:v>
                </c:pt>
                <c:pt idx="2">
                  <c:v>2010</c:v>
                </c:pt>
                <c:pt idx="3">
                  <c:v>2011</c:v>
                </c:pt>
                <c:pt idx="4">
                  <c:v>2012</c:v>
                </c:pt>
              </c:numCache>
            </c:numRef>
          </c:cat>
          <c:val>
            <c:numRef>
              <c:f>'2'!$S$13:$W$13</c:f>
              <c:numCache>
                <c:formatCode>0.0%</c:formatCode>
                <c:ptCount val="5"/>
                <c:pt idx="0">
                  <c:v>0.73684210526315785</c:v>
                </c:pt>
                <c:pt idx="1">
                  <c:v>0.54545454545454541</c:v>
                </c:pt>
                <c:pt idx="2">
                  <c:v>0.8666666666666667</c:v>
                </c:pt>
                <c:pt idx="3">
                  <c:v>0.8125</c:v>
                </c:pt>
                <c:pt idx="4">
                  <c:v>0.95</c:v>
                </c:pt>
              </c:numCache>
            </c:numRef>
          </c:val>
        </c:ser>
        <c:dLbls>
          <c:showLegendKey val="0"/>
          <c:showVal val="0"/>
          <c:showCatName val="0"/>
          <c:showSerName val="0"/>
          <c:showPercent val="0"/>
          <c:showBubbleSize val="0"/>
        </c:dLbls>
        <c:gapWidth val="150"/>
        <c:axId val="113882240"/>
        <c:axId val="113884160"/>
      </c:barChart>
      <c:catAx>
        <c:axId val="113882240"/>
        <c:scaling>
          <c:orientation val="minMax"/>
        </c:scaling>
        <c:delete val="0"/>
        <c:axPos val="b"/>
        <c:title>
          <c:tx>
            <c:rich>
              <a:bodyPr/>
              <a:lstStyle/>
              <a:p>
                <a:pPr algn="l" rtl="0">
                  <a:defRPr lang="en-AU" sz="800" b="1" i="0" u="none" strike="noStrike" kern="1200" baseline="0">
                    <a:solidFill>
                      <a:sysClr val="windowText" lastClr="000000"/>
                    </a:solidFill>
                    <a:latin typeface="+mn-lt"/>
                    <a:ea typeface="+mn-ea"/>
                    <a:cs typeface="+mn-cs"/>
                  </a:defRPr>
                </a:pPr>
                <a:r>
                  <a:rPr lang="en-AU" sz="800" b="1" i="0" u="none" strike="noStrike" kern="1200" baseline="0">
                    <a:solidFill>
                      <a:sysClr val="windowText" lastClr="000000"/>
                    </a:solidFill>
                    <a:latin typeface="+mn-lt"/>
                    <a:ea typeface="+mn-ea"/>
                    <a:cs typeface="+mn-cs"/>
                  </a:rPr>
                  <a:t>Source: NAPLAN detail results.  Baseline Year is 2008.</a:t>
                </a:r>
              </a:p>
            </c:rich>
          </c:tx>
          <c:overlay val="0"/>
        </c:title>
        <c:numFmt formatCode="General" sourceLinked="1"/>
        <c:majorTickMark val="out"/>
        <c:minorTickMark val="none"/>
        <c:tickLblPos val="nextTo"/>
        <c:crossAx val="113884160"/>
        <c:crosses val="autoZero"/>
        <c:auto val="1"/>
        <c:lblAlgn val="ctr"/>
        <c:lblOffset val="100"/>
        <c:noMultiLvlLbl val="0"/>
      </c:catAx>
      <c:valAx>
        <c:axId val="113884160"/>
        <c:scaling>
          <c:orientation val="minMax"/>
        </c:scaling>
        <c:delete val="0"/>
        <c:axPos val="l"/>
        <c:majorGridlines/>
        <c:numFmt formatCode="0.0%" sourceLinked="0"/>
        <c:majorTickMark val="out"/>
        <c:minorTickMark val="none"/>
        <c:tickLblPos val="nextTo"/>
        <c:crossAx val="113882240"/>
        <c:crosses val="autoZero"/>
        <c:crossBetween val="between"/>
      </c:valAx>
    </c:plotArea>
    <c:legend>
      <c:legendPos val="r"/>
      <c:layout>
        <c:manualLayout>
          <c:xMode val="edge"/>
          <c:yMode val="edge"/>
          <c:x val="0.75834019945433784"/>
          <c:y val="0.16299460729173559"/>
          <c:w val="0.22685229807774521"/>
          <c:h val="0.80006120558459604"/>
        </c:manualLayout>
      </c:layout>
      <c:overlay val="0"/>
      <c:txPr>
        <a:bodyPr/>
        <a:lstStyle/>
        <a:p>
          <a:pPr>
            <a:defRPr sz="700"/>
          </a:pPr>
          <a:endParaRPr lang="en-US"/>
        </a:p>
      </c:txPr>
    </c:legend>
    <c:plotVisOnly val="0"/>
    <c:dispBlanksAs val="span"/>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0.36375</cdr:x>
      <cdr:y>0.26336</cdr:y>
    </cdr:from>
    <cdr:to>
      <cdr:x>0.54067</cdr:x>
      <cdr:y>0.37799</cdr:y>
    </cdr:to>
    <cdr:sp macro="" textlink="">
      <cdr:nvSpPr>
        <cdr:cNvPr id="2" name="TextBox 1"/>
        <cdr:cNvSpPr txBox="1"/>
      </cdr:nvSpPr>
      <cdr:spPr>
        <a:xfrm xmlns:a="http://schemas.openxmlformats.org/drawingml/2006/main">
          <a:off x="1184921" y="524273"/>
          <a:ext cx="576326" cy="2282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t>+31%</a:t>
          </a:r>
        </a:p>
      </cdr:txBody>
    </cdr:sp>
  </cdr:relSizeAnchor>
</c:userShapes>
</file>

<file path=word/drawings/drawing2.xml><?xml version="1.0" encoding="utf-8"?>
<c:userShapes xmlns:c="http://schemas.openxmlformats.org/drawingml/2006/chart">
  <cdr:relSizeAnchor xmlns:cdr="http://schemas.openxmlformats.org/drawingml/2006/chartDrawing">
    <cdr:from>
      <cdr:x>0.42917</cdr:x>
      <cdr:y>0.24306</cdr:y>
    </cdr:from>
    <cdr:to>
      <cdr:x>0.66042</cdr:x>
      <cdr:y>0.3125</cdr:y>
    </cdr:to>
    <cdr:sp macro="" textlink="">
      <cdr:nvSpPr>
        <cdr:cNvPr id="2" name="Text Box 1"/>
        <cdr:cNvSpPr txBox="1"/>
      </cdr:nvSpPr>
      <cdr:spPr>
        <a:xfrm xmlns:a="http://schemas.openxmlformats.org/drawingml/2006/main">
          <a:off x="1962150" y="666750"/>
          <a:ext cx="1057275"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1000"/>
            <a:t>+ 27%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64CFE-E8CC-4CA2-BA04-CFF9B110F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20957</Words>
  <Characters>119456</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140133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Nadia Phillips</cp:lastModifiedBy>
  <cp:revision>2</cp:revision>
  <cp:lastPrinted>2013-04-18T23:13:00Z</cp:lastPrinted>
  <dcterms:created xsi:type="dcterms:W3CDTF">2013-05-02T23:13:00Z</dcterms:created>
  <dcterms:modified xsi:type="dcterms:W3CDTF">2013-05-02T23:13:00Z</dcterms:modified>
</cp:coreProperties>
</file>