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E2" w:rsidRPr="009C6122" w:rsidRDefault="008A0454" w:rsidP="00D05840">
      <w:pPr>
        <w:jc w:val="both"/>
        <w:rPr>
          <w:rFonts w:ascii="Arial" w:hAnsi="Arial" w:cs="Arial"/>
          <w:sz w:val="22"/>
          <w:szCs w:val="22"/>
        </w:rPr>
      </w:pPr>
      <w:r>
        <w:rPr>
          <w:noProof/>
          <w:lang w:eastAsia="en-AU"/>
        </w:rPr>
        <w:drawing>
          <wp:anchor distT="0" distB="0" distL="114300" distR="114300" simplePos="0" relativeHeight="251657728" behindDoc="1" locked="0" layoutInCell="1" allowOverlap="1" wp14:anchorId="2AB7ADFA" wp14:editId="639A0F22">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0" w:name="OLE_LINK5"/>
    </w:p>
    <w:p w:rsidR="003549E2" w:rsidRDefault="003549E2" w:rsidP="00F14C68">
      <w:pPr>
        <w:pStyle w:val="Heading5"/>
        <w:jc w:val="center"/>
        <w:rPr>
          <w:rFonts w:ascii="Arial" w:hAnsi="Arial" w:cs="Arial"/>
          <w:i w:val="0"/>
          <w:smallCaps/>
          <w:sz w:val="36"/>
          <w:szCs w:val="36"/>
        </w:rPr>
      </w:pPr>
      <w:bookmarkStart w:id="1" w:name="OLE_LINK3"/>
      <w:bookmarkStart w:id="2"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Pr="00D05840" w:rsidRDefault="003549E2" w:rsidP="00F14C68">
      <w:pPr>
        <w:rPr>
          <w:rFonts w:ascii="Arial" w:hAnsi="Arial" w:cs="Arial"/>
          <w:sz w:val="16"/>
          <w:szCs w:val="1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3549E2" w:rsidRDefault="003549E2" w:rsidP="00F14C68">
      <w:pPr>
        <w:pStyle w:val="Heading5"/>
        <w:jc w:val="center"/>
        <w:rPr>
          <w:rFonts w:ascii="Arial" w:hAnsi="Arial" w:cs="Arial"/>
          <w:i w:val="0"/>
          <w:smallCaps/>
          <w:sz w:val="36"/>
          <w:szCs w:val="36"/>
        </w:rPr>
      </w:pPr>
      <w:r w:rsidRPr="002A1D2F">
        <w:rPr>
          <w:rFonts w:ascii="Arial" w:hAnsi="Arial" w:cs="Arial"/>
          <w:i w:val="0"/>
          <w:smallCaps/>
          <w:sz w:val="36"/>
          <w:szCs w:val="36"/>
        </w:rPr>
        <w:t>Literacy and Numeracy</w:t>
      </w: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FC4401" w:rsidRDefault="001B166F" w:rsidP="00C5155D">
      <w:pPr>
        <w:jc w:val="center"/>
        <w:rPr>
          <w:rFonts w:ascii="Arial" w:hAnsi="Arial" w:cs="Arial"/>
          <w:b/>
          <w:bCs/>
          <w:iCs/>
          <w:sz w:val="48"/>
          <w:szCs w:val="26"/>
        </w:rPr>
      </w:pPr>
      <w:r>
        <w:rPr>
          <w:rFonts w:ascii="Arial" w:hAnsi="Arial" w:cs="Arial"/>
          <w:b/>
          <w:bCs/>
          <w:iCs/>
          <w:sz w:val="48"/>
          <w:szCs w:val="26"/>
        </w:rPr>
        <w:t>Australian Capital Territory</w:t>
      </w:r>
    </w:p>
    <w:p w:rsidR="003549E2" w:rsidRPr="00F7763B" w:rsidRDefault="003549E2" w:rsidP="00F14C68">
      <w:pPr>
        <w:pStyle w:val="Heading5"/>
        <w:spacing w:before="120"/>
        <w:jc w:val="center"/>
        <w:rPr>
          <w:rFonts w:ascii="Arial" w:hAnsi="Arial" w:cs="Arial"/>
          <w:i w:val="0"/>
          <w:sz w:val="48"/>
        </w:rPr>
      </w:pPr>
      <w:r w:rsidRPr="00F7763B">
        <w:rPr>
          <w:rFonts w:ascii="Arial" w:hAnsi="Arial" w:cs="Arial"/>
          <w:i w:val="0"/>
          <w:sz w:val="48"/>
        </w:rPr>
        <w:t xml:space="preserve">Annual Report for </w:t>
      </w:r>
      <w:r w:rsidR="00FE3270">
        <w:rPr>
          <w:rFonts w:ascii="Arial" w:hAnsi="Arial" w:cs="Arial"/>
          <w:i w:val="0"/>
          <w:sz w:val="48"/>
        </w:rPr>
        <w:t>2012</w:t>
      </w:r>
    </w:p>
    <w:p w:rsidR="00325129" w:rsidRPr="00F7763B" w:rsidRDefault="00325129" w:rsidP="00325129"/>
    <w:p w:rsidR="003549E2" w:rsidRDefault="003549E2" w:rsidP="00F14C68">
      <w:pPr>
        <w:pStyle w:val="Heading5"/>
        <w:spacing w:before="120"/>
        <w:jc w:val="center"/>
        <w:rPr>
          <w:rFonts w:ascii="Arial" w:hAnsi="Arial" w:cs="Arial"/>
          <w:i w:val="0"/>
          <w:sz w:val="48"/>
        </w:rPr>
      </w:pPr>
      <w:r w:rsidRPr="00F7763B">
        <w:rPr>
          <w:rFonts w:ascii="Arial" w:hAnsi="Arial" w:cs="Arial"/>
          <w:i w:val="0"/>
          <w:sz w:val="48"/>
        </w:rPr>
        <w:t>(</w:t>
      </w:r>
      <w:proofErr w:type="gramStart"/>
      <w:r w:rsidR="008E418C" w:rsidRPr="00F7763B">
        <w:rPr>
          <w:rFonts w:ascii="Arial" w:hAnsi="Arial" w:cs="Arial"/>
          <w:i w:val="0"/>
          <w:sz w:val="48"/>
        </w:rPr>
        <w:t>due</w:t>
      </w:r>
      <w:proofErr w:type="gramEnd"/>
      <w:r w:rsidR="008E418C" w:rsidRPr="00F7763B">
        <w:rPr>
          <w:rFonts w:ascii="Arial" w:hAnsi="Arial" w:cs="Arial"/>
          <w:i w:val="0"/>
          <w:sz w:val="48"/>
        </w:rPr>
        <w:t xml:space="preserve"> 30 </w:t>
      </w:r>
      <w:r w:rsidRPr="00F7763B">
        <w:rPr>
          <w:rFonts w:ascii="Arial" w:hAnsi="Arial" w:cs="Arial"/>
          <w:i w:val="0"/>
          <w:sz w:val="48"/>
        </w:rPr>
        <w:t xml:space="preserve">April </w:t>
      </w:r>
      <w:r w:rsidR="00E65FF7" w:rsidRPr="00F7763B">
        <w:rPr>
          <w:rFonts w:ascii="Arial" w:hAnsi="Arial" w:cs="Arial"/>
          <w:i w:val="0"/>
          <w:sz w:val="48"/>
        </w:rPr>
        <w:t>201</w:t>
      </w:r>
      <w:r w:rsidR="00E65FF7">
        <w:rPr>
          <w:rFonts w:ascii="Arial" w:hAnsi="Arial" w:cs="Arial"/>
          <w:i w:val="0"/>
          <w:sz w:val="48"/>
        </w:rPr>
        <w:t>3</w:t>
      </w:r>
      <w:r w:rsidRPr="00F7763B">
        <w:rPr>
          <w:rFonts w:ascii="Arial" w:hAnsi="Arial" w:cs="Arial"/>
          <w:i w:val="0"/>
          <w:sz w:val="48"/>
        </w:rPr>
        <w:t>)</w:t>
      </w:r>
    </w:p>
    <w:p w:rsidR="00EE3646" w:rsidRDefault="00EE3646" w:rsidP="00EE3646"/>
    <w:p w:rsidR="00EE3646" w:rsidRDefault="00EE3646" w:rsidP="00EE3646"/>
    <w:p w:rsidR="003549E2" w:rsidRDefault="003549E2" w:rsidP="00F14C68">
      <w:pPr>
        <w:rPr>
          <w:rFonts w:ascii="Arial" w:hAnsi="Arial" w:cs="Arial"/>
          <w:szCs w:val="22"/>
        </w:rPr>
      </w:pPr>
    </w:p>
    <w:p w:rsidR="003549E2" w:rsidRDefault="003549E2" w:rsidP="008A27B7">
      <w:pPr>
        <w:rPr>
          <w:rFonts w:ascii="Arial" w:hAnsi="Arial" w:cs="Arial"/>
          <w:szCs w:val="22"/>
        </w:rPr>
      </w:pPr>
      <w:r>
        <w:rPr>
          <w:rFonts w:ascii="Arial" w:hAnsi="Arial" w:cs="Arial"/>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lastRenderedPageBreak/>
              <w:t>Section 1</w:t>
            </w:r>
          </w:p>
        </w:tc>
        <w:tc>
          <w:tcPr>
            <w:tcW w:w="8100" w:type="dxa"/>
          </w:tcPr>
          <w:p w:rsidR="006B514A" w:rsidRPr="006B514A" w:rsidRDefault="003549E2" w:rsidP="006B514A">
            <w:pPr>
              <w:pStyle w:val="Heading5"/>
            </w:pPr>
            <w:r w:rsidRPr="00F6394D">
              <w:rPr>
                <w:rFonts w:ascii="Arial" w:hAnsi="Arial" w:cs="Arial"/>
                <w:sz w:val="22"/>
                <w:szCs w:val="22"/>
              </w:rPr>
              <w:t xml:space="preserve">Smarter Schools </w:t>
            </w:r>
            <w:r w:rsidR="002A1D2F">
              <w:rPr>
                <w:rFonts w:ascii="Arial" w:hAnsi="Arial" w:cs="Arial"/>
                <w:sz w:val="22"/>
                <w:szCs w:val="22"/>
              </w:rPr>
              <w:t xml:space="preserve">National Partnership – Impact </w:t>
            </w: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Section 2 </w:t>
            </w:r>
          </w:p>
        </w:tc>
        <w:tc>
          <w:tcPr>
            <w:tcW w:w="8100" w:type="dxa"/>
          </w:tcPr>
          <w:p w:rsidR="003549E2" w:rsidRPr="00F6394D" w:rsidRDefault="003549E2" w:rsidP="006B514A">
            <w:pPr>
              <w:pStyle w:val="Heading5"/>
              <w:rPr>
                <w:rFonts w:ascii="Arial" w:hAnsi="Arial" w:cs="Arial"/>
                <w:sz w:val="20"/>
              </w:rPr>
            </w:pPr>
            <w:r w:rsidRPr="00F6394D">
              <w:rPr>
                <w:rFonts w:ascii="Arial" w:hAnsi="Arial" w:cs="Arial"/>
                <w:sz w:val="22"/>
                <w:szCs w:val="22"/>
              </w:rPr>
              <w:t xml:space="preserve">Improving Teacher Quality  </w:t>
            </w: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3</w:t>
            </w:r>
          </w:p>
        </w:tc>
        <w:tc>
          <w:tcPr>
            <w:tcW w:w="8100" w:type="dxa"/>
          </w:tcPr>
          <w:p w:rsidR="003549E2" w:rsidRPr="00F6394D" w:rsidRDefault="003549E2" w:rsidP="006B514A">
            <w:pPr>
              <w:pStyle w:val="Heading5"/>
              <w:rPr>
                <w:rFonts w:ascii="Arial" w:hAnsi="Arial" w:cs="Arial"/>
                <w:sz w:val="20"/>
              </w:rPr>
            </w:pPr>
            <w:r w:rsidRPr="00F6394D">
              <w:rPr>
                <w:rFonts w:ascii="Arial" w:hAnsi="Arial" w:cs="Arial"/>
                <w:sz w:val="22"/>
                <w:szCs w:val="22"/>
              </w:rPr>
              <w:t>Low Socio-</w:t>
            </w:r>
            <w:r w:rsidR="00325129">
              <w:rPr>
                <w:rFonts w:ascii="Arial" w:hAnsi="Arial" w:cs="Arial"/>
                <w:sz w:val="22"/>
                <w:szCs w:val="22"/>
              </w:rPr>
              <w:t>e</w:t>
            </w:r>
            <w:r w:rsidRPr="00F6394D">
              <w:rPr>
                <w:rFonts w:ascii="Arial" w:hAnsi="Arial" w:cs="Arial"/>
                <w:sz w:val="22"/>
                <w:szCs w:val="22"/>
              </w:rPr>
              <w:t>conomic Status School Communities</w:t>
            </w:r>
          </w:p>
        </w:tc>
      </w:tr>
      <w:tr w:rsidR="003549E2" w:rsidRPr="009C6122" w:rsidTr="00F6394D">
        <w:tc>
          <w:tcPr>
            <w:tcW w:w="1800" w:type="dxa"/>
          </w:tcPr>
          <w:p w:rsidR="003549E2" w:rsidRPr="001E1B95" w:rsidRDefault="003549E2" w:rsidP="00765C6B">
            <w:pPr>
              <w:pStyle w:val="Heading5"/>
              <w:rPr>
                <w:rFonts w:ascii="Arial" w:hAnsi="Arial" w:cs="Arial"/>
                <w:sz w:val="22"/>
                <w:szCs w:val="22"/>
              </w:rPr>
            </w:pPr>
            <w:r w:rsidRPr="001E1B95">
              <w:rPr>
                <w:rFonts w:ascii="Arial" w:hAnsi="Arial" w:cs="Arial"/>
                <w:sz w:val="22"/>
                <w:szCs w:val="22"/>
              </w:rPr>
              <w:t>Section 4</w:t>
            </w:r>
          </w:p>
        </w:tc>
        <w:tc>
          <w:tcPr>
            <w:tcW w:w="8100" w:type="dxa"/>
          </w:tcPr>
          <w:p w:rsidR="003549E2" w:rsidRPr="001E1B95" w:rsidRDefault="003549E2" w:rsidP="006B514A">
            <w:pPr>
              <w:pStyle w:val="Heading5"/>
              <w:rPr>
                <w:rFonts w:ascii="Arial" w:hAnsi="Arial" w:cs="Arial"/>
                <w:sz w:val="20"/>
              </w:rPr>
            </w:pPr>
            <w:r w:rsidRPr="001E1B95">
              <w:rPr>
                <w:rFonts w:ascii="Arial" w:hAnsi="Arial" w:cs="Arial"/>
                <w:sz w:val="22"/>
                <w:szCs w:val="22"/>
              </w:rPr>
              <w:t>Literacy and Numeracy</w:t>
            </w:r>
            <w:r w:rsidRPr="001E1B95">
              <w:rPr>
                <w:rFonts w:ascii="Arial" w:hAnsi="Arial" w:cs="Arial"/>
                <w:sz w:val="20"/>
              </w:rPr>
              <w:t xml:space="preserve"> </w:t>
            </w: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5</w:t>
            </w:r>
          </w:p>
        </w:tc>
        <w:tc>
          <w:tcPr>
            <w:tcW w:w="8100" w:type="dxa"/>
          </w:tcPr>
          <w:p w:rsidR="003549E2" w:rsidRPr="00BB291C" w:rsidRDefault="003549E2" w:rsidP="006B514A">
            <w:pPr>
              <w:pStyle w:val="Heading5"/>
            </w:pPr>
            <w:r w:rsidRPr="00F6394D">
              <w:rPr>
                <w:rFonts w:ascii="Arial" w:hAnsi="Arial" w:cs="Arial"/>
                <w:sz w:val="22"/>
                <w:szCs w:val="22"/>
              </w:rPr>
              <w:t>Research and Evaluation</w:t>
            </w:r>
          </w:p>
        </w:tc>
      </w:tr>
      <w:tr w:rsidR="002A1D2F" w:rsidRPr="009C6122" w:rsidTr="00F6394D">
        <w:tc>
          <w:tcPr>
            <w:tcW w:w="1800" w:type="dxa"/>
          </w:tcPr>
          <w:p w:rsidR="002A1D2F" w:rsidRPr="00F6394D" w:rsidRDefault="002A1D2F" w:rsidP="00765C6B">
            <w:pPr>
              <w:pStyle w:val="Heading5"/>
              <w:rPr>
                <w:rFonts w:ascii="Arial" w:hAnsi="Arial" w:cs="Arial"/>
                <w:sz w:val="22"/>
                <w:szCs w:val="22"/>
              </w:rPr>
            </w:pPr>
            <w:r>
              <w:rPr>
                <w:rFonts w:ascii="Arial" w:hAnsi="Arial" w:cs="Arial"/>
                <w:sz w:val="22"/>
                <w:szCs w:val="22"/>
              </w:rPr>
              <w:t>Section 6</w:t>
            </w:r>
          </w:p>
        </w:tc>
        <w:tc>
          <w:tcPr>
            <w:tcW w:w="8100" w:type="dxa"/>
          </w:tcPr>
          <w:p w:rsidR="006B514A" w:rsidRPr="006B514A" w:rsidRDefault="002A1D2F" w:rsidP="006B514A">
            <w:pPr>
              <w:pStyle w:val="Heading5"/>
            </w:pPr>
            <w:r>
              <w:rPr>
                <w:rFonts w:ascii="Arial" w:hAnsi="Arial" w:cs="Arial"/>
                <w:sz w:val="22"/>
                <w:szCs w:val="22"/>
              </w:rPr>
              <w:t>Co-investment Report</w:t>
            </w:r>
          </w:p>
        </w:tc>
      </w:tr>
      <w:tr w:rsidR="003549E2" w:rsidRPr="009C6122" w:rsidTr="00F6394D">
        <w:tc>
          <w:tcPr>
            <w:tcW w:w="1800" w:type="dxa"/>
          </w:tcPr>
          <w:p w:rsidR="003549E2" w:rsidRPr="00F6394D" w:rsidRDefault="003549E2" w:rsidP="002A1D2F">
            <w:pPr>
              <w:pStyle w:val="Heading5"/>
              <w:rPr>
                <w:rFonts w:ascii="Arial" w:hAnsi="Arial" w:cs="Arial"/>
                <w:sz w:val="22"/>
                <w:szCs w:val="22"/>
              </w:rPr>
            </w:pPr>
            <w:r w:rsidRPr="00F6394D">
              <w:rPr>
                <w:rFonts w:ascii="Arial" w:hAnsi="Arial" w:cs="Arial"/>
                <w:sz w:val="22"/>
                <w:szCs w:val="22"/>
              </w:rPr>
              <w:t xml:space="preserve">Section </w:t>
            </w:r>
            <w:r w:rsidR="002A1D2F">
              <w:rPr>
                <w:rFonts w:ascii="Arial" w:hAnsi="Arial" w:cs="Arial"/>
                <w:sz w:val="22"/>
                <w:szCs w:val="22"/>
              </w:rPr>
              <w:t>7</w:t>
            </w:r>
          </w:p>
        </w:tc>
        <w:tc>
          <w:tcPr>
            <w:tcW w:w="8100" w:type="dxa"/>
          </w:tcPr>
          <w:p w:rsidR="006B514A" w:rsidRPr="006B514A" w:rsidRDefault="003549E2" w:rsidP="006B514A">
            <w:pPr>
              <w:pStyle w:val="Heading5"/>
            </w:pPr>
            <w:r w:rsidRPr="00F6394D">
              <w:rPr>
                <w:rFonts w:ascii="Arial" w:hAnsi="Arial" w:cs="Arial"/>
                <w:sz w:val="22"/>
                <w:szCs w:val="22"/>
              </w:rPr>
              <w:t>Milestone Report</w:t>
            </w:r>
          </w:p>
        </w:tc>
      </w:tr>
      <w:tr w:rsidR="003549E2" w:rsidRPr="009C6122" w:rsidTr="00F6394D">
        <w:trPr>
          <w:trHeight w:val="669"/>
        </w:trPr>
        <w:tc>
          <w:tcPr>
            <w:tcW w:w="1800" w:type="dxa"/>
          </w:tcPr>
          <w:p w:rsidR="003549E2" w:rsidRPr="00F6394D" w:rsidRDefault="003549E2" w:rsidP="002A1D2F">
            <w:pPr>
              <w:pStyle w:val="Heading5"/>
              <w:rPr>
                <w:rFonts w:ascii="Arial" w:hAnsi="Arial" w:cs="Arial"/>
                <w:sz w:val="22"/>
                <w:szCs w:val="22"/>
              </w:rPr>
            </w:pPr>
            <w:r w:rsidRPr="00F6394D">
              <w:rPr>
                <w:rFonts w:ascii="Arial" w:hAnsi="Arial" w:cs="Arial"/>
                <w:sz w:val="22"/>
                <w:szCs w:val="22"/>
              </w:rPr>
              <w:t xml:space="preserve">Section </w:t>
            </w:r>
            <w:r w:rsidR="002A1D2F">
              <w:rPr>
                <w:rFonts w:ascii="Arial" w:hAnsi="Arial" w:cs="Arial"/>
                <w:sz w:val="22"/>
                <w:szCs w:val="22"/>
              </w:rPr>
              <w:t>8</w:t>
            </w:r>
          </w:p>
        </w:tc>
        <w:tc>
          <w:tcPr>
            <w:tcW w:w="8100" w:type="dxa"/>
          </w:tcPr>
          <w:p w:rsidR="003549E2" w:rsidRPr="00F6394D" w:rsidRDefault="00325129" w:rsidP="007D46B8">
            <w:pPr>
              <w:pStyle w:val="Heading5"/>
              <w:rPr>
                <w:rFonts w:ascii="Arial" w:hAnsi="Arial" w:cs="Arial"/>
                <w:sz w:val="22"/>
                <w:szCs w:val="22"/>
              </w:rPr>
            </w:pPr>
            <w:r>
              <w:rPr>
                <w:rFonts w:ascii="Arial" w:hAnsi="Arial" w:cs="Arial"/>
                <w:sz w:val="22"/>
                <w:szCs w:val="22"/>
              </w:rPr>
              <w:t xml:space="preserve">Low SES School Communities - </w:t>
            </w:r>
            <w:r w:rsidR="003549E2" w:rsidRPr="00F6394D">
              <w:rPr>
                <w:rFonts w:ascii="Arial" w:hAnsi="Arial" w:cs="Arial"/>
                <w:sz w:val="22"/>
                <w:szCs w:val="22"/>
              </w:rPr>
              <w:t>Performance Indicators for Identified Cohorts</w:t>
            </w:r>
            <w:r w:rsidR="008D177E">
              <w:rPr>
                <w:rFonts w:ascii="Arial" w:hAnsi="Arial" w:cs="Arial"/>
                <w:sz w:val="22"/>
                <w:szCs w:val="22"/>
              </w:rPr>
              <w:t xml:space="preserve"> (separate Excel document)</w:t>
            </w:r>
          </w:p>
        </w:tc>
      </w:tr>
      <w:tr w:rsidR="003549E2" w:rsidRPr="009C6122" w:rsidTr="00F6394D">
        <w:trPr>
          <w:trHeight w:val="693"/>
        </w:trPr>
        <w:tc>
          <w:tcPr>
            <w:tcW w:w="1800" w:type="dxa"/>
          </w:tcPr>
          <w:p w:rsidR="003549E2" w:rsidRPr="00F6394D" w:rsidRDefault="003549E2" w:rsidP="00B84775">
            <w:pPr>
              <w:pStyle w:val="Heading5"/>
              <w:rPr>
                <w:rFonts w:ascii="Arial" w:hAnsi="Arial" w:cs="Arial"/>
                <w:sz w:val="22"/>
                <w:szCs w:val="22"/>
              </w:rPr>
            </w:pPr>
            <w:r w:rsidRPr="00F6394D">
              <w:rPr>
                <w:rFonts w:ascii="Arial" w:hAnsi="Arial" w:cs="Arial"/>
                <w:sz w:val="22"/>
                <w:szCs w:val="22"/>
              </w:rPr>
              <w:t xml:space="preserve">Section </w:t>
            </w:r>
            <w:r w:rsidR="002A1D2F">
              <w:rPr>
                <w:rFonts w:ascii="Arial" w:hAnsi="Arial" w:cs="Arial"/>
                <w:sz w:val="22"/>
                <w:szCs w:val="22"/>
              </w:rPr>
              <w:t>9</w:t>
            </w:r>
          </w:p>
        </w:tc>
        <w:tc>
          <w:tcPr>
            <w:tcW w:w="8100" w:type="dxa"/>
          </w:tcPr>
          <w:p w:rsidR="003549E2" w:rsidRPr="00F6394D" w:rsidRDefault="00325129" w:rsidP="00325129">
            <w:pPr>
              <w:pStyle w:val="Heading5"/>
              <w:rPr>
                <w:rFonts w:ascii="Arial" w:hAnsi="Arial" w:cs="Arial"/>
                <w:sz w:val="22"/>
                <w:szCs w:val="22"/>
              </w:rPr>
            </w:pPr>
            <w:r>
              <w:rPr>
                <w:rFonts w:ascii="Arial" w:hAnsi="Arial" w:cs="Arial"/>
                <w:sz w:val="22"/>
                <w:szCs w:val="22"/>
              </w:rPr>
              <w:t xml:space="preserve">Low SES School Communities - </w:t>
            </w:r>
            <w:r w:rsidR="003549E2" w:rsidRPr="00F6394D">
              <w:rPr>
                <w:rFonts w:ascii="Arial" w:hAnsi="Arial" w:cs="Arial"/>
                <w:sz w:val="22"/>
                <w:szCs w:val="22"/>
              </w:rPr>
              <w:t>State Performance Measures</w:t>
            </w:r>
          </w:p>
        </w:tc>
      </w:tr>
    </w:tbl>
    <w:p w:rsidR="003549E2" w:rsidRDefault="003549E2" w:rsidP="008A27B7">
      <w:pPr>
        <w:rPr>
          <w:rFonts w:ascii="Arial" w:hAnsi="Arial" w:cs="Arial"/>
          <w:szCs w:val="22"/>
        </w:rPr>
      </w:pPr>
    </w:p>
    <w:p w:rsidR="008D177E" w:rsidRDefault="008D177E">
      <w:pPr>
        <w:rPr>
          <w:rFonts w:ascii="Arial" w:hAnsi="Arial" w:cs="Arial"/>
          <w:szCs w:val="24"/>
        </w:rPr>
      </w:pPr>
      <w:r>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6059F6" w:rsidTr="00F6394D">
        <w:tc>
          <w:tcPr>
            <w:tcW w:w="10260" w:type="dxa"/>
            <w:shd w:val="clear" w:color="auto" w:fill="99CCFF"/>
          </w:tcPr>
          <w:p w:rsidR="003549E2" w:rsidRPr="00D070D6" w:rsidRDefault="003549E2" w:rsidP="00F6394D">
            <w:pPr>
              <w:pStyle w:val="Heading1"/>
              <w:jc w:val="center"/>
              <w:rPr>
                <w:rFonts w:asciiTheme="minorHAnsi" w:hAnsiTheme="minorHAnsi" w:cstheme="minorHAnsi"/>
              </w:rPr>
            </w:pPr>
            <w:r w:rsidRPr="00F6394D">
              <w:rPr>
                <w:b w:val="0"/>
                <w:sz w:val="24"/>
                <w:szCs w:val="24"/>
              </w:rPr>
              <w:lastRenderedPageBreak/>
              <w:br w:type="page"/>
            </w:r>
            <w:bookmarkEnd w:id="1"/>
            <w:bookmarkEnd w:id="2"/>
            <w:r w:rsidRPr="006059F6">
              <w:br w:type="page"/>
            </w:r>
            <w:bookmarkStart w:id="3" w:name="_Toc136163730"/>
            <w:bookmarkStart w:id="4" w:name="_Toc136163871"/>
            <w:r w:rsidRPr="00910F4F">
              <w:rPr>
                <w:rFonts w:asciiTheme="minorHAnsi" w:hAnsiTheme="minorHAnsi" w:cstheme="minorHAnsi"/>
              </w:rPr>
              <w:t>Section 1 –</w:t>
            </w:r>
            <w:r w:rsidR="000F403F" w:rsidRPr="00910F4F">
              <w:rPr>
                <w:rFonts w:asciiTheme="minorHAnsi" w:hAnsiTheme="minorHAnsi" w:cstheme="minorHAnsi"/>
              </w:rPr>
              <w:t xml:space="preserve"> </w:t>
            </w:r>
            <w:r w:rsidR="008857B0">
              <w:rPr>
                <w:rFonts w:asciiTheme="minorHAnsi" w:hAnsiTheme="minorHAnsi" w:cstheme="minorHAnsi"/>
              </w:rPr>
              <w:t xml:space="preserve">Smarter Schools National Partnerships – </w:t>
            </w:r>
            <w:r w:rsidR="00D52E00">
              <w:rPr>
                <w:rFonts w:asciiTheme="minorHAnsi" w:hAnsiTheme="minorHAnsi" w:cstheme="minorHAnsi"/>
              </w:rPr>
              <w:t>Impact</w:t>
            </w:r>
            <w:r w:rsidR="008857B0">
              <w:rPr>
                <w:rFonts w:asciiTheme="minorHAnsi" w:hAnsiTheme="minorHAnsi" w:cstheme="minorHAnsi"/>
              </w:rPr>
              <w:t xml:space="preserve"> </w:t>
            </w:r>
            <w:r w:rsidRPr="00D070D6">
              <w:rPr>
                <w:rFonts w:asciiTheme="minorHAnsi" w:hAnsiTheme="minorHAnsi" w:cstheme="minorHAnsi"/>
              </w:rPr>
              <w:t>(2</w:t>
            </w:r>
            <w:r w:rsidR="00D070D6" w:rsidRPr="00D070D6">
              <w:rPr>
                <w:rFonts w:asciiTheme="minorHAnsi" w:hAnsiTheme="minorHAnsi" w:cstheme="minorHAnsi"/>
              </w:rPr>
              <w:t>-</w:t>
            </w:r>
            <w:r w:rsidR="004A03EA" w:rsidRPr="00D070D6">
              <w:rPr>
                <w:rFonts w:asciiTheme="minorHAnsi" w:hAnsiTheme="minorHAnsi" w:cstheme="minorHAnsi"/>
              </w:rPr>
              <w:t>4</w:t>
            </w:r>
            <w:r w:rsidRPr="00D070D6">
              <w:rPr>
                <w:rFonts w:asciiTheme="minorHAnsi" w:hAnsiTheme="minorHAnsi" w:cstheme="minorHAnsi"/>
              </w:rPr>
              <w:t xml:space="preserve"> pages)</w:t>
            </w:r>
          </w:p>
          <w:p w:rsidR="003549E2" w:rsidRPr="00F6394D" w:rsidRDefault="003549E2"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E743DD" w:rsidRPr="004F375D" w:rsidTr="00E743DD">
        <w:trPr>
          <w:trHeight w:val="1609"/>
        </w:trPr>
        <w:tc>
          <w:tcPr>
            <w:tcW w:w="10260" w:type="dxa"/>
          </w:tcPr>
          <w:p w:rsidR="00E743DD" w:rsidRPr="00F26A68" w:rsidRDefault="00E743DD" w:rsidP="00E743DD">
            <w:pPr>
              <w:pStyle w:val="Default"/>
              <w:spacing w:before="120"/>
              <w:rPr>
                <w:rFonts w:asciiTheme="minorHAnsi" w:hAnsiTheme="minorHAnsi" w:cstheme="minorHAnsi"/>
                <w:b/>
                <w:color w:val="auto"/>
                <w:sz w:val="28"/>
                <w:szCs w:val="28"/>
                <w:lang w:eastAsia="en-US"/>
              </w:rPr>
            </w:pPr>
            <w:r w:rsidRPr="00F26A68">
              <w:rPr>
                <w:rFonts w:asciiTheme="minorHAnsi" w:hAnsiTheme="minorHAnsi" w:cstheme="minorHAnsi"/>
                <w:b/>
                <w:color w:val="auto"/>
                <w:sz w:val="28"/>
                <w:szCs w:val="28"/>
                <w:lang w:eastAsia="en-US"/>
              </w:rPr>
              <w:t>Improving Teacher Quality National Partnership</w:t>
            </w:r>
          </w:p>
          <w:p w:rsidR="002E6F09" w:rsidRPr="007B4399" w:rsidRDefault="002E6F09" w:rsidP="002E6F09">
            <w:pPr>
              <w:rPr>
                <w:rFonts w:ascii="Calibri" w:hAnsi="Calibri" w:cs="Calibri"/>
                <w:b/>
                <w:szCs w:val="24"/>
              </w:rPr>
            </w:pPr>
            <w:r w:rsidRPr="007B4399">
              <w:rPr>
                <w:rFonts w:ascii="Calibri" w:hAnsi="Calibri" w:cs="Calibri"/>
                <w:b/>
                <w:szCs w:val="24"/>
              </w:rPr>
              <w:t>Teach for Australia</w:t>
            </w:r>
          </w:p>
          <w:p w:rsidR="002E6F09" w:rsidRPr="007B4399" w:rsidRDefault="002E6F09" w:rsidP="002E6F09">
            <w:pPr>
              <w:rPr>
                <w:rFonts w:ascii="Calibri" w:hAnsi="Calibri" w:cs="Calibri"/>
                <w:szCs w:val="24"/>
              </w:rPr>
            </w:pPr>
            <w:r w:rsidRPr="007B4399">
              <w:rPr>
                <w:rFonts w:ascii="Calibri" w:hAnsi="Calibri" w:cs="Calibri"/>
                <w:szCs w:val="24"/>
              </w:rPr>
              <w:t>The ACT joined Teach for Australia in its second year of operation nationally. Teach for Australia is an independent, not for profit organisation working to confront educational</w:t>
            </w:r>
            <w:r w:rsidR="006E2DAB" w:rsidRPr="007B4399">
              <w:rPr>
                <w:rFonts w:ascii="Calibri" w:hAnsi="Calibri" w:cs="Calibri"/>
                <w:szCs w:val="24"/>
              </w:rPr>
              <w:t xml:space="preserve"> disadvantage in Australia. The organisation</w:t>
            </w:r>
            <w:r w:rsidRPr="007B4399">
              <w:rPr>
                <w:rFonts w:ascii="Calibri" w:hAnsi="Calibri" w:cs="Calibri"/>
                <w:szCs w:val="24"/>
              </w:rPr>
              <w:t xml:space="preserve"> attract</w:t>
            </w:r>
            <w:r w:rsidR="006E2DAB" w:rsidRPr="007B4399">
              <w:rPr>
                <w:rFonts w:ascii="Calibri" w:hAnsi="Calibri" w:cs="Calibri"/>
                <w:szCs w:val="24"/>
              </w:rPr>
              <w:t>s</w:t>
            </w:r>
            <w:r w:rsidRPr="007B4399">
              <w:rPr>
                <w:rFonts w:ascii="Calibri" w:hAnsi="Calibri" w:cs="Calibri"/>
                <w:szCs w:val="24"/>
              </w:rPr>
              <w:t xml:space="preserve"> some of our countr</w:t>
            </w:r>
            <w:r w:rsidR="00FE4AEB">
              <w:rPr>
                <w:rFonts w:ascii="Calibri" w:hAnsi="Calibri" w:cs="Calibri"/>
                <w:szCs w:val="24"/>
              </w:rPr>
              <w:t>y’s</w:t>
            </w:r>
            <w:r w:rsidRPr="007B4399">
              <w:rPr>
                <w:rFonts w:ascii="Calibri" w:hAnsi="Calibri" w:cs="Calibri"/>
                <w:szCs w:val="24"/>
              </w:rPr>
              <w:t xml:space="preserve"> most outstanding individuals and empower</w:t>
            </w:r>
            <w:r w:rsidR="006E2DAB" w:rsidRPr="007B4399">
              <w:rPr>
                <w:rFonts w:ascii="Calibri" w:hAnsi="Calibri" w:cs="Calibri"/>
                <w:szCs w:val="24"/>
              </w:rPr>
              <w:t>s</w:t>
            </w:r>
            <w:r w:rsidRPr="007B4399">
              <w:rPr>
                <w:rFonts w:ascii="Calibri" w:hAnsi="Calibri" w:cs="Calibri"/>
                <w:szCs w:val="24"/>
              </w:rPr>
              <w:t xml:space="preserve"> them to pursue teaching as part of their career journey. Three cohorts of teachers have begun in ACT schools with two of those cohorts still involved in the two year program. </w:t>
            </w:r>
            <w:bookmarkStart w:id="5" w:name="Text5"/>
            <w:r w:rsidRPr="007B4399">
              <w:rPr>
                <w:rFonts w:ascii="Calibri" w:hAnsi="Calibri" w:cs="Calibri"/>
                <w:szCs w:val="24"/>
              </w:rPr>
              <w:t xml:space="preserve">The Teacher Quality Institute maintains interest in the program and </w:t>
            </w:r>
            <w:r w:rsidR="006E2DAB" w:rsidRPr="007B4399">
              <w:rPr>
                <w:rFonts w:ascii="Calibri" w:hAnsi="Calibri" w:cs="Calibri"/>
                <w:szCs w:val="24"/>
              </w:rPr>
              <w:t>is</w:t>
            </w:r>
            <w:r w:rsidRPr="007B4399">
              <w:rPr>
                <w:rFonts w:ascii="Calibri" w:hAnsi="Calibri" w:cs="Calibri"/>
                <w:szCs w:val="24"/>
              </w:rPr>
              <w:t xml:space="preserve"> involved in processing the teacher registration of Associates allowing them to teach in our schools.</w:t>
            </w:r>
            <w:bookmarkEnd w:id="5"/>
          </w:p>
          <w:p w:rsidR="002E6F09" w:rsidRPr="007B4399" w:rsidRDefault="002E6F09" w:rsidP="002E6F09">
            <w:pPr>
              <w:rPr>
                <w:rFonts w:ascii="Calibri" w:hAnsi="Calibri" w:cs="Calibri"/>
                <w:szCs w:val="24"/>
              </w:rPr>
            </w:pPr>
          </w:p>
          <w:p w:rsidR="002E6F09" w:rsidRPr="007B4399" w:rsidRDefault="002E6F09" w:rsidP="002E6F09">
            <w:pPr>
              <w:rPr>
                <w:rFonts w:ascii="Calibri" w:hAnsi="Calibri" w:cs="Calibri"/>
                <w:b/>
                <w:szCs w:val="24"/>
              </w:rPr>
            </w:pPr>
            <w:r w:rsidRPr="007B4399">
              <w:rPr>
                <w:rFonts w:ascii="Calibri" w:hAnsi="Calibri" w:cs="Calibri"/>
                <w:b/>
                <w:szCs w:val="24"/>
              </w:rPr>
              <w:t>Teach Next</w:t>
            </w:r>
          </w:p>
          <w:p w:rsidR="002E6F09" w:rsidRPr="007B4399" w:rsidRDefault="002E6F09" w:rsidP="002E6F09">
            <w:pPr>
              <w:rPr>
                <w:rFonts w:ascii="Calibri" w:hAnsi="Calibri" w:cs="Calibri"/>
                <w:szCs w:val="24"/>
              </w:rPr>
            </w:pPr>
            <w:r w:rsidRPr="007B4399">
              <w:rPr>
                <w:rFonts w:ascii="Calibri" w:hAnsi="Calibri" w:cs="Calibri"/>
                <w:szCs w:val="24"/>
              </w:rPr>
              <w:t xml:space="preserve">The Teach Next initiative provides a new employment based pathway into teaching for highly skilled and experienced professionals who are seeking a career change. The initiative aims to attract professionals who hold a tertiary qualification in fields of teacher shortage such as mathematics, science and languages. The ACT expressed an interest in participating in the first cohort of the Teach Next program. The first cohort, following an initial intensive training program, commenced placement in schools in the second semester of 2012. </w:t>
            </w:r>
          </w:p>
          <w:p w:rsidR="002E6F09" w:rsidRPr="007B4399" w:rsidRDefault="002E6F09" w:rsidP="002E6F09">
            <w:pPr>
              <w:rPr>
                <w:rFonts w:ascii="Calibri" w:hAnsi="Calibri" w:cs="Calibri"/>
                <w:szCs w:val="24"/>
              </w:rPr>
            </w:pPr>
          </w:p>
          <w:p w:rsidR="002E6F09" w:rsidRPr="007B4399" w:rsidRDefault="002E6F09" w:rsidP="002E6F09">
            <w:pPr>
              <w:rPr>
                <w:rFonts w:ascii="Calibri" w:hAnsi="Calibri" w:cs="Calibri"/>
                <w:b/>
                <w:szCs w:val="24"/>
              </w:rPr>
            </w:pPr>
            <w:r w:rsidRPr="007B4399">
              <w:rPr>
                <w:rFonts w:ascii="Calibri" w:hAnsi="Calibri" w:cs="Calibri"/>
                <w:b/>
                <w:szCs w:val="24"/>
              </w:rPr>
              <w:t>Teacher Quality Institute</w:t>
            </w:r>
          </w:p>
          <w:p w:rsidR="002E6F09" w:rsidRPr="007B4399" w:rsidRDefault="00003585" w:rsidP="002E6F09">
            <w:pPr>
              <w:rPr>
                <w:rFonts w:ascii="Calibri" w:hAnsi="Calibri" w:cs="Calibri"/>
                <w:szCs w:val="24"/>
              </w:rPr>
            </w:pPr>
            <w:r w:rsidRPr="007B4399">
              <w:rPr>
                <w:rFonts w:ascii="Calibri" w:hAnsi="Calibri" w:cs="Calibri"/>
                <w:szCs w:val="24"/>
              </w:rPr>
              <w:t>T</w:t>
            </w:r>
            <w:r w:rsidR="002E6F09" w:rsidRPr="007B4399">
              <w:rPr>
                <w:rFonts w:ascii="Calibri" w:hAnsi="Calibri" w:cs="Calibri"/>
                <w:szCs w:val="24"/>
              </w:rPr>
              <w:t>he ACT has focussed on an integrated approach to the improvement of teacher quality</w:t>
            </w:r>
            <w:r w:rsidRPr="007B4399">
              <w:rPr>
                <w:rFonts w:ascii="Calibri" w:hAnsi="Calibri" w:cs="Calibri"/>
                <w:szCs w:val="24"/>
              </w:rPr>
              <w:t xml:space="preserve"> through the use of the National Professional Standards</w:t>
            </w:r>
            <w:r w:rsidR="002E6F09" w:rsidRPr="007B4399">
              <w:rPr>
                <w:rFonts w:ascii="Calibri" w:hAnsi="Calibri" w:cs="Calibri"/>
                <w:szCs w:val="24"/>
              </w:rPr>
              <w:t xml:space="preserve">. The ACT, through the Teacher Quality Institute, has led the national trialling of the National Professional Standards for Teachers through a number of projects undertaken with ACT schools, universities and AITSL. The implementation of the Standards is supported through regular workshops and forums for ACT teachers and the development of resources which are available on the Teacher Quality Institute’s Teacher Portal. </w:t>
            </w:r>
          </w:p>
          <w:p w:rsidR="002E6F09" w:rsidRPr="007B4399" w:rsidRDefault="002E6F09" w:rsidP="002E6F09">
            <w:pPr>
              <w:pStyle w:val="ListParagraph"/>
              <w:autoSpaceDE w:val="0"/>
              <w:autoSpaceDN w:val="0"/>
              <w:adjustRightInd w:val="0"/>
              <w:ind w:left="0"/>
              <w:rPr>
                <w:rFonts w:cs="Calibri"/>
                <w:b/>
                <w:sz w:val="24"/>
                <w:szCs w:val="24"/>
              </w:rPr>
            </w:pPr>
            <w:r w:rsidRPr="007B4399">
              <w:rPr>
                <w:rFonts w:cs="Calibri"/>
                <w:b/>
                <w:sz w:val="24"/>
                <w:szCs w:val="24"/>
              </w:rPr>
              <w:t>School Centres of Excellence</w:t>
            </w:r>
          </w:p>
          <w:p w:rsidR="002E6F09" w:rsidRPr="007B4399" w:rsidRDefault="002E6F09" w:rsidP="002E6F09">
            <w:pPr>
              <w:spacing w:after="200"/>
              <w:rPr>
                <w:rFonts w:ascii="Calibri" w:hAnsi="Calibri" w:cs="Arial"/>
                <w:i/>
                <w:color w:val="000000"/>
                <w:szCs w:val="24"/>
              </w:rPr>
            </w:pPr>
            <w:r w:rsidRPr="007B4399">
              <w:rPr>
                <w:rFonts w:ascii="Calibri" w:hAnsi="Calibri" w:cs="Arial"/>
                <w:b/>
                <w:i/>
                <w:color w:val="000000"/>
                <w:szCs w:val="24"/>
              </w:rPr>
              <w:t>Down South</w:t>
            </w:r>
            <w:r w:rsidRPr="007B4399">
              <w:rPr>
                <w:rFonts w:ascii="Calibri" w:hAnsi="Calibri" w:cs="Arial"/>
                <w:i/>
                <w:color w:val="000000"/>
                <w:szCs w:val="24"/>
              </w:rPr>
              <w:t xml:space="preserve"> </w:t>
            </w:r>
            <w:r w:rsidR="003E66B5" w:rsidRPr="007B4399">
              <w:rPr>
                <w:rFonts w:ascii="Calibri" w:hAnsi="Calibri" w:cs="Arial"/>
                <w:i/>
                <w:color w:val="000000"/>
                <w:szCs w:val="24"/>
              </w:rPr>
              <w:br/>
            </w:r>
            <w:r w:rsidRPr="007B4399">
              <w:rPr>
                <w:rFonts w:ascii="Calibri" w:hAnsi="Calibri" w:cs="Arial"/>
                <w:color w:val="000000"/>
                <w:szCs w:val="24"/>
              </w:rPr>
              <w:t xml:space="preserve">The Down South initiative is a partnership between St Mary </w:t>
            </w:r>
            <w:proofErr w:type="spellStart"/>
            <w:r w:rsidRPr="007B4399">
              <w:rPr>
                <w:rFonts w:ascii="Calibri" w:hAnsi="Calibri" w:cs="Arial"/>
                <w:color w:val="000000"/>
                <w:szCs w:val="24"/>
              </w:rPr>
              <w:t>MacKillop</w:t>
            </w:r>
            <w:proofErr w:type="spellEnd"/>
            <w:r w:rsidRPr="007B4399">
              <w:rPr>
                <w:rFonts w:ascii="Calibri" w:hAnsi="Calibri" w:cs="Arial"/>
                <w:color w:val="000000"/>
                <w:szCs w:val="24"/>
              </w:rPr>
              <w:t xml:space="preserve"> and the Australian Catholic University.  The initiative is based on an immersion model and involves pre-service teachers in the Graduate Diploma of Education (Secondary) completing their studies while working within the school.  </w:t>
            </w:r>
          </w:p>
          <w:p w:rsidR="002E6F09" w:rsidRPr="007B4399" w:rsidRDefault="002E6F09" w:rsidP="002E6F09">
            <w:pPr>
              <w:spacing w:after="200"/>
              <w:rPr>
                <w:rFonts w:ascii="Calibri" w:hAnsi="Calibri" w:cs="Arial"/>
                <w:i/>
                <w:color w:val="000000"/>
                <w:szCs w:val="24"/>
              </w:rPr>
            </w:pPr>
            <w:r w:rsidRPr="007B4399">
              <w:rPr>
                <w:rFonts w:ascii="Calibri" w:hAnsi="Calibri" w:cs="Arial"/>
                <w:b/>
                <w:i/>
                <w:color w:val="000000"/>
                <w:szCs w:val="24"/>
              </w:rPr>
              <w:t>University of Canberra Clinical Practice program</w:t>
            </w:r>
            <w:r w:rsidRPr="007B4399">
              <w:rPr>
                <w:rFonts w:ascii="Calibri" w:hAnsi="Calibri" w:cs="Arial"/>
                <w:i/>
                <w:color w:val="000000"/>
                <w:szCs w:val="24"/>
              </w:rPr>
              <w:t xml:space="preserve"> </w:t>
            </w:r>
            <w:r w:rsidR="003E66B5" w:rsidRPr="007B4399">
              <w:rPr>
                <w:rFonts w:ascii="Calibri" w:hAnsi="Calibri" w:cs="Arial"/>
                <w:i/>
                <w:color w:val="000000"/>
                <w:szCs w:val="24"/>
              </w:rPr>
              <w:br/>
            </w:r>
            <w:r w:rsidRPr="007B4399">
              <w:rPr>
                <w:rFonts w:ascii="Calibri" w:hAnsi="Calibri" w:cs="Arial"/>
                <w:color w:val="000000"/>
                <w:szCs w:val="24"/>
              </w:rPr>
              <w:t xml:space="preserve">The University of Canberra Clinical Practice program selects high performing classroom teachers from ACT Government schools to work with pre-service teachers during their pre-service teacher education program. The program better prepares teachers for entrance into the teaching profession. In 2012 the university advertised for further clinical teaching specialists to expand the program. These teachers enable greater opportunities for schools and the university to work in partnership around Teacher Education programs. </w:t>
            </w:r>
          </w:p>
          <w:p w:rsidR="003E66B5" w:rsidRPr="007B4399" w:rsidDel="007667EE" w:rsidRDefault="002E6F09" w:rsidP="003E66B5">
            <w:pPr>
              <w:rPr>
                <w:rFonts w:ascii="Calibri" w:hAnsi="Calibri"/>
                <w:szCs w:val="24"/>
              </w:rPr>
            </w:pPr>
            <w:r w:rsidRPr="007B4399">
              <w:rPr>
                <w:rFonts w:ascii="Calibri" w:hAnsi="Calibri" w:cs="Arial"/>
                <w:b/>
                <w:i/>
                <w:color w:val="000000"/>
                <w:szCs w:val="24"/>
              </w:rPr>
              <w:t>INSPIRE Centre</w:t>
            </w:r>
            <w:r w:rsidRPr="007B4399">
              <w:rPr>
                <w:rFonts w:ascii="Calibri" w:hAnsi="Calibri" w:cs="Arial"/>
                <w:i/>
                <w:color w:val="000000"/>
                <w:szCs w:val="24"/>
              </w:rPr>
              <w:t xml:space="preserve"> </w:t>
            </w:r>
            <w:r w:rsidR="003E66B5" w:rsidRPr="007B4399">
              <w:rPr>
                <w:rFonts w:ascii="Calibri" w:hAnsi="Calibri" w:cs="Arial"/>
                <w:i/>
                <w:color w:val="000000"/>
                <w:szCs w:val="24"/>
              </w:rPr>
              <w:br/>
            </w:r>
            <w:r w:rsidRPr="007B4399">
              <w:rPr>
                <w:rFonts w:ascii="Calibri" w:hAnsi="Calibri"/>
                <w:szCs w:val="24"/>
              </w:rPr>
              <w:t>The INSPIRE Centre is a partnership between the ACT Education and Training Directorate (ETD) and the University of Canberra.  The Centre facilitates a range of information and communication technology (ICT) related projects focusing on contemporary teaching practice and research into new and emerging technologies.</w:t>
            </w:r>
          </w:p>
        </w:tc>
      </w:tr>
      <w:tr w:rsidR="007667EE" w:rsidRPr="004F375D" w:rsidTr="003E66B5">
        <w:trPr>
          <w:trHeight w:val="1266"/>
        </w:trPr>
        <w:tc>
          <w:tcPr>
            <w:tcW w:w="10260" w:type="dxa"/>
          </w:tcPr>
          <w:p w:rsidR="007667EE" w:rsidRPr="00F26A68" w:rsidRDefault="007667EE" w:rsidP="007667EE">
            <w:pPr>
              <w:pStyle w:val="Default"/>
              <w:spacing w:before="120"/>
              <w:rPr>
                <w:rFonts w:asciiTheme="minorHAnsi" w:hAnsiTheme="minorHAnsi" w:cstheme="minorHAnsi"/>
                <w:b/>
                <w:color w:val="auto"/>
                <w:sz w:val="28"/>
                <w:szCs w:val="28"/>
                <w:lang w:eastAsia="en-US"/>
              </w:rPr>
            </w:pPr>
            <w:r w:rsidRPr="00F26A68">
              <w:rPr>
                <w:rFonts w:asciiTheme="minorHAnsi" w:hAnsiTheme="minorHAnsi" w:cstheme="minorHAnsi"/>
                <w:b/>
                <w:color w:val="auto"/>
                <w:sz w:val="28"/>
                <w:szCs w:val="28"/>
                <w:lang w:eastAsia="en-US"/>
              </w:rPr>
              <w:lastRenderedPageBreak/>
              <w:t xml:space="preserve">Low SES School Communities National Partnership </w:t>
            </w:r>
          </w:p>
          <w:p w:rsidR="00F26A68" w:rsidRPr="003E66B5" w:rsidRDefault="00F26A68" w:rsidP="00F26A68">
            <w:pPr>
              <w:spacing w:after="120"/>
              <w:rPr>
                <w:rFonts w:ascii="Calibri" w:hAnsi="Calibri" w:cs="Calibri"/>
                <w:b/>
                <w:szCs w:val="24"/>
              </w:rPr>
            </w:pPr>
            <w:r w:rsidRPr="00EE63FB">
              <w:rPr>
                <w:rFonts w:ascii="Calibri" w:hAnsi="Calibri" w:cs="Calibri"/>
                <w:b/>
                <w:szCs w:val="24"/>
              </w:rPr>
              <w:t>Incentives for attracting and retaining high quality principals and teachers</w:t>
            </w:r>
            <w:r w:rsidR="003E66B5">
              <w:rPr>
                <w:rFonts w:ascii="Calibri" w:hAnsi="Calibri" w:cs="Calibri"/>
                <w:b/>
                <w:szCs w:val="24"/>
              </w:rPr>
              <w:br/>
            </w:r>
            <w:r>
              <w:rPr>
                <w:rFonts w:ascii="Calibri" w:hAnsi="Calibri" w:cs="Calibri"/>
                <w:szCs w:val="24"/>
              </w:rPr>
              <w:t xml:space="preserve">The ACT implemented a range of strategies and incentives to support high quality teachers and principals at both a systemic level and </w:t>
            </w:r>
            <w:r w:rsidR="006E2DAB">
              <w:rPr>
                <w:rFonts w:ascii="Calibri" w:hAnsi="Calibri" w:cs="Calibri"/>
                <w:szCs w:val="24"/>
              </w:rPr>
              <w:t xml:space="preserve">at </w:t>
            </w:r>
            <w:r>
              <w:rPr>
                <w:rFonts w:ascii="Calibri" w:hAnsi="Calibri" w:cs="Calibri"/>
                <w:szCs w:val="24"/>
              </w:rPr>
              <w:t>the four schools participating in the Low SES School Communities National Partnership.</w:t>
            </w:r>
          </w:p>
          <w:p w:rsidR="00F26A68" w:rsidRPr="00232A70" w:rsidRDefault="00F26A68" w:rsidP="00F26A68">
            <w:pPr>
              <w:spacing w:after="120"/>
              <w:rPr>
                <w:rFonts w:ascii="Calibri" w:hAnsi="Calibri" w:cs="Calibri"/>
                <w:szCs w:val="24"/>
              </w:rPr>
            </w:pPr>
            <w:r>
              <w:rPr>
                <w:rFonts w:ascii="Calibri" w:hAnsi="Calibri" w:cs="Calibri"/>
                <w:szCs w:val="24"/>
              </w:rPr>
              <w:t>Strategies and incentives included:</w:t>
            </w:r>
          </w:p>
          <w:p w:rsidR="00F26A68" w:rsidRDefault="00F26A68" w:rsidP="005D50BB">
            <w:pPr>
              <w:pStyle w:val="ListParagraph"/>
              <w:numPr>
                <w:ilvl w:val="0"/>
                <w:numId w:val="22"/>
              </w:numPr>
              <w:tabs>
                <w:tab w:val="left" w:pos="1134"/>
              </w:tabs>
              <w:ind w:left="1134" w:hanging="283"/>
              <w:jc w:val="left"/>
              <w:rPr>
                <w:rFonts w:cs="Calibri"/>
                <w:sz w:val="24"/>
                <w:szCs w:val="24"/>
              </w:rPr>
            </w:pPr>
            <w:r>
              <w:rPr>
                <w:rFonts w:cs="Calibri"/>
                <w:sz w:val="24"/>
                <w:szCs w:val="24"/>
              </w:rPr>
              <w:t>School</w:t>
            </w:r>
            <w:r w:rsidRPr="00BB4CC6">
              <w:rPr>
                <w:rFonts w:cs="Calibri"/>
                <w:sz w:val="24"/>
                <w:szCs w:val="24"/>
              </w:rPr>
              <w:t xml:space="preserve"> Network</w:t>
            </w:r>
            <w:r>
              <w:rPr>
                <w:rFonts w:cs="Calibri"/>
                <w:sz w:val="24"/>
                <w:szCs w:val="24"/>
              </w:rPr>
              <w:t xml:space="preserve"> Leaders continuing to prioritise </w:t>
            </w:r>
            <w:r w:rsidRPr="00BB4CC6">
              <w:rPr>
                <w:rFonts w:cs="Calibri"/>
                <w:sz w:val="24"/>
                <w:szCs w:val="24"/>
              </w:rPr>
              <w:t>principal</w:t>
            </w:r>
            <w:r w:rsidR="006E2DAB">
              <w:rPr>
                <w:rFonts w:cs="Calibri"/>
                <w:sz w:val="24"/>
                <w:szCs w:val="24"/>
              </w:rPr>
              <w:t xml:space="preserve"> collaboration</w:t>
            </w:r>
          </w:p>
          <w:p w:rsidR="00F26A68" w:rsidRDefault="006E2DAB" w:rsidP="005D50BB">
            <w:pPr>
              <w:pStyle w:val="ListParagraph"/>
              <w:numPr>
                <w:ilvl w:val="0"/>
                <w:numId w:val="22"/>
              </w:numPr>
              <w:tabs>
                <w:tab w:val="left" w:pos="1134"/>
              </w:tabs>
              <w:ind w:left="1134" w:hanging="283"/>
              <w:jc w:val="left"/>
              <w:rPr>
                <w:rFonts w:cs="Calibri"/>
                <w:sz w:val="24"/>
                <w:szCs w:val="24"/>
              </w:rPr>
            </w:pPr>
            <w:r>
              <w:rPr>
                <w:rFonts w:cs="Calibri"/>
                <w:sz w:val="24"/>
                <w:szCs w:val="24"/>
              </w:rPr>
              <w:t>a</w:t>
            </w:r>
            <w:r w:rsidR="00F26A68">
              <w:rPr>
                <w:rFonts w:cs="Calibri"/>
                <w:sz w:val="24"/>
                <w:szCs w:val="24"/>
              </w:rPr>
              <w:t xml:space="preserve"> principal mentor program that provided support to </w:t>
            </w:r>
            <w:r w:rsidR="00F26A68" w:rsidRPr="00663013">
              <w:rPr>
                <w:rFonts w:cs="Calibri"/>
                <w:sz w:val="24"/>
                <w:szCs w:val="24"/>
              </w:rPr>
              <w:t xml:space="preserve">new principals </w:t>
            </w:r>
            <w:r w:rsidR="00F26A68">
              <w:rPr>
                <w:rFonts w:cs="Calibri"/>
                <w:sz w:val="24"/>
                <w:szCs w:val="24"/>
              </w:rPr>
              <w:t xml:space="preserve">throughout </w:t>
            </w:r>
            <w:r w:rsidR="00F26A68" w:rsidRPr="00663013">
              <w:rPr>
                <w:rFonts w:cs="Calibri"/>
                <w:sz w:val="24"/>
                <w:szCs w:val="24"/>
              </w:rPr>
              <w:t>their first 12 months</w:t>
            </w:r>
          </w:p>
          <w:p w:rsidR="00F26A68" w:rsidRDefault="006E2DAB" w:rsidP="005D50BB">
            <w:pPr>
              <w:pStyle w:val="ListParagraph"/>
              <w:numPr>
                <w:ilvl w:val="0"/>
                <w:numId w:val="22"/>
              </w:numPr>
              <w:tabs>
                <w:tab w:val="left" w:pos="1134"/>
              </w:tabs>
              <w:ind w:left="1134" w:hanging="283"/>
              <w:jc w:val="left"/>
              <w:rPr>
                <w:rFonts w:cs="Calibri"/>
                <w:sz w:val="24"/>
                <w:szCs w:val="24"/>
              </w:rPr>
            </w:pPr>
            <w:r>
              <w:rPr>
                <w:rFonts w:cs="Calibri"/>
                <w:sz w:val="24"/>
                <w:szCs w:val="24"/>
              </w:rPr>
              <w:t>a</w:t>
            </w:r>
            <w:r w:rsidR="00F26A68">
              <w:rPr>
                <w:rFonts w:cs="Calibri"/>
                <w:sz w:val="24"/>
                <w:szCs w:val="24"/>
              </w:rPr>
              <w:t xml:space="preserve"> Principal Induction Program that </w:t>
            </w:r>
            <w:r>
              <w:rPr>
                <w:rFonts w:cs="Calibri"/>
                <w:sz w:val="24"/>
                <w:szCs w:val="24"/>
              </w:rPr>
              <w:t>was attended by 64 participants</w:t>
            </w:r>
          </w:p>
          <w:p w:rsidR="00F26A68" w:rsidRDefault="006E2DAB" w:rsidP="005D50BB">
            <w:pPr>
              <w:pStyle w:val="ListParagraph"/>
              <w:numPr>
                <w:ilvl w:val="0"/>
                <w:numId w:val="22"/>
              </w:numPr>
              <w:tabs>
                <w:tab w:val="left" w:pos="1134"/>
              </w:tabs>
              <w:ind w:left="1135" w:hanging="284"/>
              <w:jc w:val="left"/>
              <w:rPr>
                <w:rFonts w:cs="Calibri"/>
                <w:sz w:val="24"/>
                <w:szCs w:val="24"/>
              </w:rPr>
            </w:pPr>
            <w:r>
              <w:rPr>
                <w:rFonts w:cs="Calibri"/>
                <w:sz w:val="24"/>
                <w:szCs w:val="24"/>
              </w:rPr>
              <w:t>a</w:t>
            </w:r>
            <w:r w:rsidR="00F26A68">
              <w:rPr>
                <w:rFonts w:cs="Calibri"/>
                <w:sz w:val="24"/>
                <w:szCs w:val="24"/>
              </w:rPr>
              <w:t xml:space="preserve"> revised School Leadership Strategy that was implemented in 2012 to align with the National Profe</w:t>
            </w:r>
            <w:r>
              <w:rPr>
                <w:rFonts w:cs="Calibri"/>
                <w:sz w:val="24"/>
                <w:szCs w:val="24"/>
              </w:rPr>
              <w:t>ssional Standard for Principals</w:t>
            </w:r>
          </w:p>
          <w:p w:rsidR="00F26A68" w:rsidRDefault="006E2DAB" w:rsidP="005D50BB">
            <w:pPr>
              <w:pStyle w:val="ListParagraph"/>
              <w:numPr>
                <w:ilvl w:val="0"/>
                <w:numId w:val="23"/>
              </w:numPr>
              <w:tabs>
                <w:tab w:val="left" w:pos="1134"/>
              </w:tabs>
              <w:ind w:left="1134" w:hanging="283"/>
              <w:jc w:val="left"/>
              <w:rPr>
                <w:rFonts w:cs="Calibri"/>
                <w:sz w:val="24"/>
                <w:szCs w:val="24"/>
              </w:rPr>
            </w:pPr>
            <w:r>
              <w:rPr>
                <w:rFonts w:cs="Calibri"/>
                <w:sz w:val="24"/>
                <w:szCs w:val="24"/>
              </w:rPr>
              <w:t>a</w:t>
            </w:r>
            <w:r w:rsidR="00F26A68">
              <w:rPr>
                <w:rFonts w:cs="Calibri"/>
                <w:sz w:val="24"/>
                <w:szCs w:val="24"/>
              </w:rPr>
              <w:t xml:space="preserve"> </w:t>
            </w:r>
            <w:r w:rsidR="00F26A68" w:rsidRPr="00232A70">
              <w:rPr>
                <w:rFonts w:cs="Calibri"/>
                <w:sz w:val="24"/>
                <w:szCs w:val="24"/>
              </w:rPr>
              <w:t>Principal Fellowship</w:t>
            </w:r>
            <w:r>
              <w:rPr>
                <w:rFonts w:cs="Calibri"/>
                <w:sz w:val="24"/>
                <w:szCs w:val="24"/>
              </w:rPr>
              <w:t xml:space="preserve"> and Scholarships program</w:t>
            </w:r>
          </w:p>
          <w:p w:rsidR="00F26A68" w:rsidRDefault="006E2DAB" w:rsidP="005D50BB">
            <w:pPr>
              <w:pStyle w:val="ListParagraph"/>
              <w:numPr>
                <w:ilvl w:val="0"/>
                <w:numId w:val="23"/>
              </w:numPr>
              <w:tabs>
                <w:tab w:val="left" w:pos="1134"/>
              </w:tabs>
              <w:ind w:left="1134" w:hanging="283"/>
              <w:jc w:val="left"/>
              <w:rPr>
                <w:rFonts w:cs="Calibri"/>
                <w:sz w:val="24"/>
                <w:szCs w:val="24"/>
              </w:rPr>
            </w:pPr>
            <w:r>
              <w:rPr>
                <w:rFonts w:cs="Calibri"/>
                <w:sz w:val="24"/>
                <w:szCs w:val="24"/>
              </w:rPr>
              <w:t>s</w:t>
            </w:r>
            <w:r w:rsidR="00F26A68">
              <w:rPr>
                <w:rFonts w:cs="Calibri"/>
                <w:sz w:val="24"/>
                <w:szCs w:val="24"/>
              </w:rPr>
              <w:t>even information sessions delivered jointly by the Teacher Quality Institute (TQ</w:t>
            </w:r>
            <w:r>
              <w:rPr>
                <w:rFonts w:cs="Calibri"/>
                <w:sz w:val="24"/>
                <w:szCs w:val="24"/>
              </w:rPr>
              <w:t>I), University of Canberra and t</w:t>
            </w:r>
            <w:r w:rsidR="00F26A68">
              <w:rPr>
                <w:rFonts w:cs="Calibri"/>
                <w:sz w:val="24"/>
                <w:szCs w:val="24"/>
              </w:rPr>
              <w:t xml:space="preserve">he Australian Catholic University on the National Professional Standards for Teachers. The sessions were delivered to enhance teacher </w:t>
            </w:r>
            <w:r w:rsidR="00F26A68" w:rsidRPr="00232A70">
              <w:rPr>
                <w:rFonts w:cs="Calibri"/>
                <w:sz w:val="24"/>
                <w:szCs w:val="24"/>
              </w:rPr>
              <w:t>reflection, professional conversations and feedback to pre-service teachers</w:t>
            </w:r>
            <w:r w:rsidR="00F26A68">
              <w:rPr>
                <w:rFonts w:cs="Calibri"/>
                <w:sz w:val="24"/>
                <w:szCs w:val="24"/>
              </w:rPr>
              <w:t xml:space="preserve">. </w:t>
            </w:r>
            <w:r w:rsidR="00F26A68" w:rsidRPr="00232A70">
              <w:rPr>
                <w:rFonts w:cs="Calibri"/>
                <w:sz w:val="24"/>
                <w:szCs w:val="24"/>
              </w:rPr>
              <w:t>Over 500 teachers attended</w:t>
            </w:r>
            <w:r w:rsidR="00F26A68">
              <w:rPr>
                <w:rFonts w:cs="Calibri"/>
                <w:sz w:val="24"/>
                <w:szCs w:val="24"/>
              </w:rPr>
              <w:t>.</w:t>
            </w:r>
          </w:p>
          <w:p w:rsidR="00F26A68" w:rsidRPr="00232A70" w:rsidRDefault="006E2DAB" w:rsidP="005D50BB">
            <w:pPr>
              <w:pStyle w:val="ListParagraph"/>
              <w:numPr>
                <w:ilvl w:val="0"/>
                <w:numId w:val="23"/>
              </w:numPr>
              <w:tabs>
                <w:tab w:val="left" w:pos="1134"/>
              </w:tabs>
              <w:ind w:left="1134" w:hanging="283"/>
              <w:jc w:val="left"/>
              <w:rPr>
                <w:rFonts w:cs="Calibri"/>
                <w:sz w:val="24"/>
                <w:szCs w:val="24"/>
              </w:rPr>
            </w:pPr>
            <w:r>
              <w:rPr>
                <w:rFonts w:cs="Calibri"/>
                <w:sz w:val="24"/>
                <w:szCs w:val="24"/>
              </w:rPr>
              <w:t>i</w:t>
            </w:r>
            <w:r w:rsidR="00F26A68">
              <w:rPr>
                <w:rFonts w:cs="Calibri"/>
                <w:sz w:val="24"/>
                <w:szCs w:val="24"/>
              </w:rPr>
              <w:t>mplementation tools jointly developed by</w:t>
            </w:r>
            <w:r w:rsidR="00F26A68" w:rsidRPr="00232A70">
              <w:rPr>
                <w:rFonts w:cs="Calibri"/>
                <w:sz w:val="24"/>
                <w:szCs w:val="24"/>
              </w:rPr>
              <w:t xml:space="preserve"> </w:t>
            </w:r>
            <w:r w:rsidR="00F26A68">
              <w:rPr>
                <w:rFonts w:cs="Calibri"/>
                <w:sz w:val="24"/>
                <w:szCs w:val="24"/>
              </w:rPr>
              <w:t xml:space="preserve">ACT schools, universities and the TQI to assist provisionally registered teachers </w:t>
            </w:r>
            <w:r>
              <w:rPr>
                <w:rFonts w:cs="Calibri"/>
                <w:sz w:val="24"/>
                <w:szCs w:val="24"/>
              </w:rPr>
              <w:t xml:space="preserve">to </w:t>
            </w:r>
            <w:r w:rsidR="00F26A68">
              <w:rPr>
                <w:rFonts w:cs="Calibri"/>
                <w:sz w:val="24"/>
                <w:szCs w:val="24"/>
              </w:rPr>
              <w:t>understand evidence requirements to enable them to move from proficient level sta</w:t>
            </w:r>
            <w:r>
              <w:rPr>
                <w:rFonts w:cs="Calibri"/>
                <w:sz w:val="24"/>
                <w:szCs w:val="24"/>
              </w:rPr>
              <w:t>ndard to gain full registration</w:t>
            </w:r>
          </w:p>
          <w:p w:rsidR="00F26A68" w:rsidRPr="00232A70" w:rsidRDefault="006E2DAB" w:rsidP="005D50BB">
            <w:pPr>
              <w:pStyle w:val="ListParagraph"/>
              <w:numPr>
                <w:ilvl w:val="0"/>
                <w:numId w:val="23"/>
              </w:numPr>
              <w:tabs>
                <w:tab w:val="left" w:pos="1134"/>
              </w:tabs>
              <w:ind w:left="1134" w:hanging="283"/>
              <w:jc w:val="left"/>
              <w:rPr>
                <w:rFonts w:cs="Calibri"/>
                <w:sz w:val="24"/>
                <w:szCs w:val="24"/>
              </w:rPr>
            </w:pPr>
            <w:r>
              <w:rPr>
                <w:rFonts w:cs="Calibri"/>
                <w:sz w:val="24"/>
                <w:szCs w:val="24"/>
              </w:rPr>
              <w:t>t</w:t>
            </w:r>
            <w:r w:rsidR="00F26A68">
              <w:rPr>
                <w:rFonts w:cs="Calibri"/>
                <w:sz w:val="24"/>
                <w:szCs w:val="24"/>
              </w:rPr>
              <w:t xml:space="preserve">he </w:t>
            </w:r>
            <w:r w:rsidR="00F26A68" w:rsidRPr="00232A70">
              <w:rPr>
                <w:rFonts w:cs="Calibri"/>
                <w:sz w:val="24"/>
                <w:szCs w:val="24"/>
              </w:rPr>
              <w:t>teacher certification pilot for Highly</w:t>
            </w:r>
            <w:r w:rsidR="00F26A68">
              <w:rPr>
                <w:rFonts w:cs="Calibri"/>
                <w:sz w:val="24"/>
                <w:szCs w:val="24"/>
              </w:rPr>
              <w:t xml:space="preserve"> Accomplished and Lead Teachers impl</w:t>
            </w:r>
            <w:r>
              <w:rPr>
                <w:rFonts w:cs="Calibri"/>
                <w:sz w:val="24"/>
                <w:szCs w:val="24"/>
              </w:rPr>
              <w:t>emented by the TQI in June 2012</w:t>
            </w:r>
          </w:p>
          <w:p w:rsidR="00F26A68" w:rsidRDefault="006E2DAB" w:rsidP="005D50BB">
            <w:pPr>
              <w:pStyle w:val="ListParagraph"/>
              <w:numPr>
                <w:ilvl w:val="0"/>
                <w:numId w:val="24"/>
              </w:numPr>
              <w:tabs>
                <w:tab w:val="left" w:pos="1134"/>
              </w:tabs>
              <w:ind w:left="1134" w:hanging="283"/>
              <w:jc w:val="left"/>
              <w:rPr>
                <w:rFonts w:cs="Calibri"/>
                <w:sz w:val="24"/>
                <w:szCs w:val="24"/>
              </w:rPr>
            </w:pPr>
            <w:r>
              <w:rPr>
                <w:rFonts w:cs="Calibri"/>
                <w:sz w:val="24"/>
                <w:szCs w:val="24"/>
              </w:rPr>
              <w:t>t</w:t>
            </w:r>
            <w:r w:rsidR="00F26A68" w:rsidRPr="00D217F5">
              <w:rPr>
                <w:rFonts w:cs="Calibri"/>
                <w:sz w:val="24"/>
                <w:szCs w:val="24"/>
              </w:rPr>
              <w:t xml:space="preserve">he teacher mentor five day cross sectoral program that was developed by the TQI </w:t>
            </w:r>
          </w:p>
          <w:p w:rsidR="00F26A68" w:rsidRPr="00D217F5" w:rsidRDefault="006E2DAB" w:rsidP="005D50BB">
            <w:pPr>
              <w:pStyle w:val="ListParagraph"/>
              <w:numPr>
                <w:ilvl w:val="0"/>
                <w:numId w:val="24"/>
              </w:numPr>
              <w:tabs>
                <w:tab w:val="left" w:pos="1134"/>
              </w:tabs>
              <w:ind w:left="1134" w:hanging="283"/>
              <w:jc w:val="left"/>
              <w:rPr>
                <w:rFonts w:cs="Calibri"/>
                <w:sz w:val="24"/>
                <w:szCs w:val="24"/>
              </w:rPr>
            </w:pPr>
            <w:r>
              <w:rPr>
                <w:rFonts w:cs="Calibri"/>
                <w:sz w:val="24"/>
                <w:szCs w:val="24"/>
              </w:rPr>
              <w:t>t</w:t>
            </w:r>
            <w:r w:rsidR="00F26A68">
              <w:rPr>
                <w:rFonts w:cs="Calibri"/>
                <w:sz w:val="24"/>
                <w:szCs w:val="24"/>
              </w:rPr>
              <w:t>he creation of E</w:t>
            </w:r>
            <w:r w:rsidR="00F26A68" w:rsidRPr="00D217F5">
              <w:rPr>
                <w:rFonts w:cs="Calibri"/>
                <w:sz w:val="24"/>
                <w:szCs w:val="24"/>
              </w:rPr>
              <w:t>xecutive Teacher Professional Practice positions to provide an alternate career opportunity for teachers with a focus on exemplary teaching and capacit</w:t>
            </w:r>
            <w:r>
              <w:rPr>
                <w:rFonts w:cs="Calibri"/>
                <w:sz w:val="24"/>
                <w:szCs w:val="24"/>
              </w:rPr>
              <w:t>y building in teaching practice</w:t>
            </w:r>
            <w:r w:rsidR="00F26A68" w:rsidRPr="00D217F5">
              <w:rPr>
                <w:rFonts w:cs="Calibri"/>
                <w:sz w:val="24"/>
                <w:szCs w:val="24"/>
              </w:rPr>
              <w:t xml:space="preserve"> </w:t>
            </w:r>
          </w:p>
          <w:p w:rsidR="00F26A68" w:rsidRDefault="006E2DAB" w:rsidP="005D50BB">
            <w:pPr>
              <w:pStyle w:val="ListParagraph"/>
              <w:numPr>
                <w:ilvl w:val="0"/>
                <w:numId w:val="24"/>
              </w:numPr>
              <w:tabs>
                <w:tab w:val="left" w:pos="1134"/>
              </w:tabs>
              <w:ind w:left="1134" w:hanging="283"/>
              <w:jc w:val="left"/>
              <w:rPr>
                <w:rFonts w:cs="Calibri"/>
                <w:sz w:val="24"/>
                <w:szCs w:val="24"/>
              </w:rPr>
            </w:pPr>
            <w:r>
              <w:rPr>
                <w:rFonts w:cs="Calibri"/>
                <w:sz w:val="24"/>
                <w:szCs w:val="24"/>
              </w:rPr>
              <w:t>t</w:t>
            </w:r>
            <w:r w:rsidR="00F26A68" w:rsidRPr="00D217F5">
              <w:rPr>
                <w:rFonts w:cs="Calibri"/>
                <w:sz w:val="24"/>
                <w:szCs w:val="24"/>
              </w:rPr>
              <w:t>he Teacher Professional Learning Fund provided schools with an additional $167.00 per teacher fo</w:t>
            </w:r>
            <w:r>
              <w:rPr>
                <w:rFonts w:cs="Calibri"/>
                <w:sz w:val="24"/>
                <w:szCs w:val="24"/>
              </w:rPr>
              <w:t>r professional learning in 2012</w:t>
            </w:r>
            <w:r w:rsidR="00F26A68" w:rsidRPr="00D217F5">
              <w:rPr>
                <w:rFonts w:cs="Calibri"/>
                <w:sz w:val="24"/>
                <w:szCs w:val="24"/>
              </w:rPr>
              <w:t xml:space="preserve">  </w:t>
            </w:r>
          </w:p>
          <w:p w:rsidR="00F26A68" w:rsidRPr="00D217F5" w:rsidRDefault="00F26A68" w:rsidP="005D50BB">
            <w:pPr>
              <w:pStyle w:val="ListParagraph"/>
              <w:numPr>
                <w:ilvl w:val="0"/>
                <w:numId w:val="24"/>
              </w:numPr>
              <w:tabs>
                <w:tab w:val="left" w:pos="1134"/>
              </w:tabs>
              <w:ind w:left="1134" w:hanging="283"/>
              <w:jc w:val="left"/>
              <w:rPr>
                <w:rFonts w:cs="Calibri"/>
                <w:sz w:val="24"/>
                <w:szCs w:val="24"/>
              </w:rPr>
            </w:pPr>
            <w:r>
              <w:rPr>
                <w:rFonts w:cs="Calibri"/>
                <w:sz w:val="24"/>
                <w:szCs w:val="24"/>
              </w:rPr>
              <w:t xml:space="preserve">$180,000 allocated to fund </w:t>
            </w:r>
            <w:r w:rsidRPr="00D217F5">
              <w:rPr>
                <w:rFonts w:cs="Calibri"/>
                <w:sz w:val="24"/>
                <w:szCs w:val="24"/>
              </w:rPr>
              <w:t xml:space="preserve">43 Teacher Scholarships to support further training, education or research </w:t>
            </w:r>
          </w:p>
          <w:p w:rsidR="00F26A68" w:rsidRDefault="006E2DAB" w:rsidP="005D50BB">
            <w:pPr>
              <w:pStyle w:val="ListParagraph"/>
              <w:numPr>
                <w:ilvl w:val="0"/>
                <w:numId w:val="23"/>
              </w:numPr>
              <w:tabs>
                <w:tab w:val="left" w:pos="1134"/>
              </w:tabs>
              <w:ind w:left="1134" w:hanging="283"/>
              <w:jc w:val="left"/>
              <w:rPr>
                <w:rFonts w:cs="Calibri"/>
                <w:b/>
              </w:rPr>
            </w:pPr>
            <w:proofErr w:type="gramStart"/>
            <w:r>
              <w:rPr>
                <w:rFonts w:cs="Calibri"/>
                <w:sz w:val="24"/>
                <w:szCs w:val="24"/>
              </w:rPr>
              <w:t>t</w:t>
            </w:r>
            <w:r w:rsidR="00F26A68">
              <w:rPr>
                <w:rFonts w:cs="Calibri"/>
                <w:sz w:val="24"/>
                <w:szCs w:val="24"/>
              </w:rPr>
              <w:t>he</w:t>
            </w:r>
            <w:proofErr w:type="gramEnd"/>
            <w:r w:rsidR="00F26A68">
              <w:rPr>
                <w:rFonts w:cs="Calibri"/>
                <w:sz w:val="24"/>
                <w:szCs w:val="24"/>
              </w:rPr>
              <w:t xml:space="preserve"> </w:t>
            </w:r>
            <w:r w:rsidR="00F26A68" w:rsidRPr="00232A70">
              <w:rPr>
                <w:rFonts w:cs="Calibri"/>
                <w:sz w:val="24"/>
                <w:szCs w:val="24"/>
              </w:rPr>
              <w:t xml:space="preserve">Cross-sectoral Smarter Schools National Partnership Showcase held in </w:t>
            </w:r>
            <w:r w:rsidR="00F26A68">
              <w:rPr>
                <w:rFonts w:cs="Calibri"/>
                <w:sz w:val="24"/>
                <w:szCs w:val="24"/>
              </w:rPr>
              <w:br/>
            </w:r>
            <w:r w:rsidR="00F26A68" w:rsidRPr="00232A70">
              <w:rPr>
                <w:rFonts w:cs="Calibri"/>
                <w:sz w:val="24"/>
                <w:szCs w:val="24"/>
              </w:rPr>
              <w:t>April</w:t>
            </w:r>
            <w:r w:rsidR="00F26A68">
              <w:rPr>
                <w:rFonts w:cs="Calibri"/>
                <w:sz w:val="24"/>
                <w:szCs w:val="24"/>
              </w:rPr>
              <w:t xml:space="preserve"> 2012. The Showcase</w:t>
            </w:r>
            <w:r w:rsidR="00F26A68" w:rsidRPr="00232A70">
              <w:rPr>
                <w:rFonts w:cs="Calibri"/>
                <w:sz w:val="24"/>
                <w:szCs w:val="24"/>
              </w:rPr>
              <w:t xml:space="preserve"> attracted over 230 educators from across the ACT to interact with NP school staff about their school programs, s</w:t>
            </w:r>
            <w:r w:rsidR="00F26A68">
              <w:rPr>
                <w:rFonts w:cs="Calibri"/>
                <w:sz w:val="24"/>
                <w:szCs w:val="24"/>
              </w:rPr>
              <w:t>trategies for change</w:t>
            </w:r>
            <w:r w:rsidR="00F26A68" w:rsidRPr="00232A70">
              <w:rPr>
                <w:rFonts w:cs="Calibri"/>
                <w:sz w:val="24"/>
                <w:szCs w:val="24"/>
              </w:rPr>
              <w:t xml:space="preserve"> and successes.  </w:t>
            </w:r>
          </w:p>
          <w:p w:rsidR="00F26A68" w:rsidRPr="003E66B5" w:rsidRDefault="00F26A68" w:rsidP="003E66B5">
            <w:pPr>
              <w:pStyle w:val="Default"/>
              <w:spacing w:before="120" w:after="120"/>
              <w:rPr>
                <w:rFonts w:ascii="Calibri" w:hAnsi="Calibri" w:cs="Calibri"/>
                <w:b/>
              </w:rPr>
            </w:pPr>
            <w:r>
              <w:rPr>
                <w:rFonts w:ascii="Calibri" w:hAnsi="Calibri" w:cs="Calibri"/>
                <w:b/>
              </w:rPr>
              <w:t>School community links – Canberra Institute of Technology Skills for Life Program for parents</w:t>
            </w:r>
            <w:r w:rsidR="003E66B5">
              <w:rPr>
                <w:rFonts w:ascii="Calibri" w:hAnsi="Calibri" w:cs="Calibri"/>
                <w:b/>
              </w:rPr>
              <w:br/>
            </w:r>
            <w:r w:rsidRPr="006E2DAB">
              <w:rPr>
                <w:rFonts w:ascii="Calibri" w:hAnsi="Calibri" w:cs="Calibri"/>
              </w:rPr>
              <w:t>The</w:t>
            </w:r>
            <w:r w:rsidRPr="00E513C0">
              <w:rPr>
                <w:rFonts w:ascii="Calibri" w:hAnsi="Calibri" w:cs="Calibri"/>
                <w:i/>
              </w:rPr>
              <w:t xml:space="preserve"> Skills for Life Program</w:t>
            </w:r>
            <w:r>
              <w:rPr>
                <w:rFonts w:ascii="Calibri" w:hAnsi="Calibri" w:cs="Calibri"/>
              </w:rPr>
              <w:t xml:space="preserve"> offered language, literacy and numeracy and information communication and technology (ICT) skills to parents and full time carers of children who attend one of the four Low SES Schools – Kingsford Smith</w:t>
            </w:r>
            <w:r w:rsidR="006E2DAB">
              <w:rPr>
                <w:rFonts w:ascii="Calibri" w:hAnsi="Calibri" w:cs="Calibri"/>
              </w:rPr>
              <w:t xml:space="preserve"> School</w:t>
            </w:r>
            <w:r>
              <w:rPr>
                <w:rFonts w:ascii="Calibri" w:hAnsi="Calibri" w:cs="Calibri"/>
              </w:rPr>
              <w:t xml:space="preserve">, Charnwood Dunlop, Florey and Richardson Primary Schools. The main goal of the program was </w:t>
            </w:r>
            <w:r w:rsidRPr="00232A70">
              <w:rPr>
                <w:rFonts w:ascii="Calibri" w:hAnsi="Calibri" w:cs="Calibri"/>
              </w:rPr>
              <w:t xml:space="preserve">to </w:t>
            </w:r>
            <w:r>
              <w:rPr>
                <w:rFonts w:ascii="Calibri" w:hAnsi="Calibri" w:cs="Calibri"/>
              </w:rPr>
              <w:t xml:space="preserve">give </w:t>
            </w:r>
            <w:r w:rsidRPr="00232A70">
              <w:rPr>
                <w:rFonts w:ascii="Calibri" w:hAnsi="Calibri" w:cs="Calibri"/>
              </w:rPr>
              <w:t>participants</w:t>
            </w:r>
            <w:r>
              <w:rPr>
                <w:rFonts w:ascii="Calibri" w:hAnsi="Calibri" w:cs="Calibri"/>
              </w:rPr>
              <w:t xml:space="preserve"> the confidence</w:t>
            </w:r>
            <w:r w:rsidRPr="00232A70">
              <w:rPr>
                <w:rFonts w:ascii="Calibri" w:hAnsi="Calibri" w:cs="Calibri"/>
              </w:rPr>
              <w:t xml:space="preserve"> to pursue further learning</w:t>
            </w:r>
            <w:r w:rsidR="006E2DAB">
              <w:rPr>
                <w:rFonts w:ascii="Calibri" w:hAnsi="Calibri" w:cs="Calibri"/>
              </w:rPr>
              <w:t>.</w:t>
            </w:r>
          </w:p>
          <w:p w:rsidR="00F26A68" w:rsidRPr="00232A70" w:rsidRDefault="00F26A68" w:rsidP="00F26A68">
            <w:pPr>
              <w:spacing w:before="120"/>
              <w:rPr>
                <w:rFonts w:ascii="Calibri" w:hAnsi="Calibri" w:cs="Calibri"/>
                <w:szCs w:val="24"/>
              </w:rPr>
            </w:pPr>
            <w:r w:rsidRPr="00232A70">
              <w:rPr>
                <w:rFonts w:ascii="Calibri" w:hAnsi="Calibri" w:cs="Calibri"/>
              </w:rPr>
              <w:t xml:space="preserve">The </w:t>
            </w:r>
            <w:r>
              <w:rPr>
                <w:rFonts w:ascii="Calibri" w:hAnsi="Calibri" w:cs="Calibri"/>
              </w:rPr>
              <w:t>program</w:t>
            </w:r>
            <w:r w:rsidRPr="00232A70">
              <w:rPr>
                <w:rFonts w:ascii="Calibri" w:hAnsi="Calibri" w:cs="Calibri"/>
              </w:rPr>
              <w:t xml:space="preserve"> </w:t>
            </w:r>
            <w:r>
              <w:rPr>
                <w:rFonts w:ascii="Calibri" w:hAnsi="Calibri" w:cs="Calibri"/>
              </w:rPr>
              <w:t xml:space="preserve">operated for 10 weeks </w:t>
            </w:r>
            <w:r w:rsidRPr="00232A70">
              <w:rPr>
                <w:rFonts w:ascii="Calibri" w:hAnsi="Calibri" w:cs="Calibri"/>
              </w:rPr>
              <w:t xml:space="preserve">during school </w:t>
            </w:r>
            <w:r>
              <w:rPr>
                <w:rFonts w:ascii="Calibri" w:hAnsi="Calibri" w:cs="Calibri"/>
              </w:rPr>
              <w:t>hours</w:t>
            </w:r>
            <w:r w:rsidRPr="00232A70">
              <w:rPr>
                <w:rFonts w:ascii="Calibri" w:hAnsi="Calibri" w:cs="Calibri"/>
              </w:rPr>
              <w:t xml:space="preserve"> and was free to participants.  </w:t>
            </w:r>
            <w:r>
              <w:rPr>
                <w:rFonts w:ascii="Calibri" w:hAnsi="Calibri" w:cs="Calibri"/>
                <w:szCs w:val="24"/>
              </w:rPr>
              <w:t>The</w:t>
            </w:r>
            <w:r w:rsidRPr="00232A70">
              <w:rPr>
                <w:rFonts w:ascii="Calibri" w:hAnsi="Calibri" w:cs="Calibri"/>
                <w:szCs w:val="24"/>
              </w:rPr>
              <w:t xml:space="preserve"> delivery of </w:t>
            </w:r>
            <w:r w:rsidRPr="00232A70">
              <w:rPr>
                <w:rFonts w:ascii="Calibri" w:hAnsi="Calibri" w:cs="Calibri"/>
                <w:szCs w:val="24"/>
              </w:rPr>
              <w:lastRenderedPageBreak/>
              <w:t xml:space="preserve">this program was to a </w:t>
            </w:r>
            <w:proofErr w:type="gramStart"/>
            <w:r w:rsidRPr="00232A70">
              <w:rPr>
                <w:rFonts w:ascii="Calibri" w:hAnsi="Calibri" w:cs="Calibri"/>
                <w:szCs w:val="24"/>
              </w:rPr>
              <w:t>group</w:t>
            </w:r>
            <w:r w:rsidR="006E2DAB">
              <w:rPr>
                <w:rFonts w:ascii="Calibri" w:hAnsi="Calibri" w:cs="Calibri"/>
                <w:szCs w:val="24"/>
              </w:rPr>
              <w:t>,</w:t>
            </w:r>
            <w:proofErr w:type="gramEnd"/>
            <w:r>
              <w:rPr>
                <w:rFonts w:ascii="Calibri" w:hAnsi="Calibri" w:cs="Calibri"/>
                <w:szCs w:val="24"/>
              </w:rPr>
              <w:t xml:space="preserve"> however</w:t>
            </w:r>
            <w:r w:rsidRPr="00232A70">
              <w:rPr>
                <w:rFonts w:ascii="Calibri" w:hAnsi="Calibri" w:cs="Calibri"/>
                <w:szCs w:val="24"/>
              </w:rPr>
              <w:t xml:space="preserve"> </w:t>
            </w:r>
            <w:r>
              <w:rPr>
                <w:rFonts w:ascii="Calibri" w:hAnsi="Calibri" w:cs="Calibri"/>
                <w:szCs w:val="24"/>
              </w:rPr>
              <w:t>individual aspects were</w:t>
            </w:r>
            <w:r w:rsidRPr="00232A70">
              <w:rPr>
                <w:rFonts w:ascii="Calibri" w:hAnsi="Calibri" w:cs="Calibri"/>
                <w:szCs w:val="24"/>
              </w:rPr>
              <w:t xml:space="preserve"> tailored to suit </w:t>
            </w:r>
            <w:r>
              <w:rPr>
                <w:rFonts w:ascii="Calibri" w:hAnsi="Calibri" w:cs="Calibri"/>
                <w:szCs w:val="24"/>
              </w:rPr>
              <w:t>each participant’s</w:t>
            </w:r>
            <w:r w:rsidRPr="00232A70">
              <w:rPr>
                <w:rFonts w:ascii="Calibri" w:hAnsi="Calibri" w:cs="Calibri"/>
                <w:szCs w:val="24"/>
              </w:rPr>
              <w:t xml:space="preserve"> needs. </w:t>
            </w:r>
            <w:r>
              <w:rPr>
                <w:rFonts w:ascii="Calibri" w:hAnsi="Calibri" w:cs="Calibri"/>
                <w:szCs w:val="24"/>
              </w:rPr>
              <w:t xml:space="preserve">Each participant was expected to complete tasks that had been negotiated with the teacher. </w:t>
            </w:r>
          </w:p>
          <w:p w:rsidR="00F26A68" w:rsidRPr="00232A70" w:rsidRDefault="00F26A68" w:rsidP="00F26A68">
            <w:pPr>
              <w:rPr>
                <w:rFonts w:ascii="Calibri" w:hAnsi="Calibri" w:cs="Calibri"/>
                <w:b/>
                <w:sz w:val="12"/>
                <w:szCs w:val="12"/>
              </w:rPr>
            </w:pPr>
          </w:p>
          <w:p w:rsidR="00F26A68" w:rsidRDefault="00F26A68" w:rsidP="00F26A68">
            <w:pPr>
              <w:pStyle w:val="Default"/>
              <w:spacing w:after="120"/>
              <w:rPr>
                <w:rFonts w:ascii="Calibri" w:hAnsi="Calibri" w:cs="Calibri"/>
              </w:rPr>
            </w:pPr>
            <w:r>
              <w:rPr>
                <w:rFonts w:ascii="Calibri" w:hAnsi="Calibri" w:cs="Calibri"/>
              </w:rPr>
              <w:t xml:space="preserve">Fourteen </w:t>
            </w:r>
            <w:r w:rsidRPr="00232A70">
              <w:rPr>
                <w:rFonts w:ascii="Calibri" w:hAnsi="Calibri" w:cs="Calibri"/>
              </w:rPr>
              <w:t xml:space="preserve">parents </w:t>
            </w:r>
            <w:r>
              <w:rPr>
                <w:rFonts w:ascii="Calibri" w:hAnsi="Calibri" w:cs="Calibri"/>
              </w:rPr>
              <w:t xml:space="preserve">drawn from </w:t>
            </w:r>
            <w:r w:rsidRPr="00232A70">
              <w:rPr>
                <w:rFonts w:ascii="Calibri" w:hAnsi="Calibri" w:cs="Calibri"/>
              </w:rPr>
              <w:t xml:space="preserve">Kingsford Smith </w:t>
            </w:r>
            <w:r>
              <w:rPr>
                <w:rFonts w:ascii="Calibri" w:hAnsi="Calibri" w:cs="Calibri"/>
              </w:rPr>
              <w:t xml:space="preserve">School </w:t>
            </w:r>
            <w:r w:rsidRPr="00232A70">
              <w:rPr>
                <w:rFonts w:ascii="Calibri" w:hAnsi="Calibri" w:cs="Calibri"/>
              </w:rPr>
              <w:t xml:space="preserve">and Richardson </w:t>
            </w:r>
            <w:r>
              <w:rPr>
                <w:rFonts w:ascii="Calibri" w:hAnsi="Calibri" w:cs="Calibri"/>
              </w:rPr>
              <w:t xml:space="preserve">Primary School </w:t>
            </w:r>
            <w:r w:rsidRPr="00232A70">
              <w:rPr>
                <w:rFonts w:ascii="Calibri" w:hAnsi="Calibri" w:cs="Calibri"/>
              </w:rPr>
              <w:t>attended the program and all provided positive feedback, with a number using this as a springboard to work or further study.</w:t>
            </w:r>
            <w:r>
              <w:rPr>
                <w:rFonts w:ascii="Calibri" w:hAnsi="Calibri" w:cs="Calibri"/>
              </w:rPr>
              <w:t xml:space="preserve"> Both</w:t>
            </w:r>
            <w:r w:rsidRPr="00232A70">
              <w:rPr>
                <w:rFonts w:ascii="Calibri" w:hAnsi="Calibri" w:cs="Calibri"/>
              </w:rPr>
              <w:t xml:space="preserve"> programs ran </w:t>
            </w:r>
            <w:r>
              <w:rPr>
                <w:rFonts w:ascii="Calibri" w:hAnsi="Calibri" w:cs="Calibri"/>
              </w:rPr>
              <w:t xml:space="preserve">during </w:t>
            </w:r>
            <w:r w:rsidRPr="00232A70">
              <w:rPr>
                <w:rFonts w:ascii="Calibri" w:hAnsi="Calibri" w:cs="Calibri"/>
              </w:rPr>
              <w:t>term 2.</w:t>
            </w:r>
          </w:p>
          <w:p w:rsidR="00A45274" w:rsidRPr="003E66B5" w:rsidDel="007667EE" w:rsidRDefault="00F26A68" w:rsidP="00F26A68">
            <w:pPr>
              <w:pStyle w:val="Default"/>
              <w:spacing w:before="120"/>
              <w:rPr>
                <w:rFonts w:ascii="Calibri" w:hAnsi="Calibri" w:cs="Calibri"/>
              </w:rPr>
            </w:pPr>
            <w:r>
              <w:rPr>
                <w:rFonts w:ascii="Calibri" w:hAnsi="Calibri" w:cs="Calibri"/>
              </w:rPr>
              <w:t>The Canberra Institute of Technology (</w:t>
            </w:r>
            <w:r w:rsidRPr="00232A70">
              <w:rPr>
                <w:rFonts w:ascii="Calibri" w:hAnsi="Calibri" w:cs="Calibri"/>
              </w:rPr>
              <w:t>CIT</w:t>
            </w:r>
            <w:r>
              <w:rPr>
                <w:rFonts w:ascii="Calibri" w:hAnsi="Calibri" w:cs="Calibri"/>
              </w:rPr>
              <w:t>)</w:t>
            </w:r>
            <w:r w:rsidRPr="00232A70">
              <w:rPr>
                <w:rFonts w:ascii="Calibri" w:hAnsi="Calibri" w:cs="Calibri"/>
              </w:rPr>
              <w:t xml:space="preserve"> received a $10,000 A</w:t>
            </w:r>
            <w:r>
              <w:rPr>
                <w:rFonts w:ascii="Calibri" w:hAnsi="Calibri" w:cs="Calibri"/>
              </w:rPr>
              <w:t>dult Community Education Grant</w:t>
            </w:r>
            <w:r w:rsidRPr="00232A70">
              <w:rPr>
                <w:rFonts w:ascii="Calibri" w:hAnsi="Calibri" w:cs="Calibri"/>
              </w:rPr>
              <w:t xml:space="preserve"> </w:t>
            </w:r>
            <w:r>
              <w:rPr>
                <w:rFonts w:ascii="Calibri" w:hAnsi="Calibri" w:cs="Calibri"/>
              </w:rPr>
              <w:t>that</w:t>
            </w:r>
            <w:r w:rsidRPr="00232A70">
              <w:rPr>
                <w:rFonts w:ascii="Calibri" w:hAnsi="Calibri" w:cs="Calibri"/>
              </w:rPr>
              <w:t xml:space="preserve"> </w:t>
            </w:r>
            <w:r>
              <w:rPr>
                <w:rFonts w:ascii="Calibri" w:hAnsi="Calibri" w:cs="Calibri"/>
              </w:rPr>
              <w:t>funded</w:t>
            </w:r>
            <w:r w:rsidRPr="00232A70">
              <w:rPr>
                <w:rFonts w:ascii="Calibri" w:hAnsi="Calibri" w:cs="Calibri"/>
              </w:rPr>
              <w:t xml:space="preserve"> one program for 10 weeks for 2 ½ hours per week.  The Low SES National Partnership matched this </w:t>
            </w:r>
            <w:r>
              <w:rPr>
                <w:rFonts w:ascii="Calibri" w:hAnsi="Calibri" w:cs="Calibri"/>
              </w:rPr>
              <w:t xml:space="preserve">funding </w:t>
            </w:r>
            <w:r w:rsidRPr="00232A70">
              <w:rPr>
                <w:rFonts w:ascii="Calibri" w:hAnsi="Calibri" w:cs="Calibri"/>
              </w:rPr>
              <w:t xml:space="preserve">to </w:t>
            </w:r>
            <w:r>
              <w:rPr>
                <w:rFonts w:ascii="Calibri" w:hAnsi="Calibri" w:cs="Calibri"/>
              </w:rPr>
              <w:t>enable the CIT to run</w:t>
            </w:r>
            <w:r w:rsidRPr="00232A70">
              <w:rPr>
                <w:rFonts w:ascii="Calibri" w:hAnsi="Calibri" w:cs="Calibri"/>
              </w:rPr>
              <w:t xml:space="preserve"> </w:t>
            </w:r>
            <w:r>
              <w:rPr>
                <w:rFonts w:ascii="Calibri" w:hAnsi="Calibri" w:cs="Calibri"/>
              </w:rPr>
              <w:t>a second program.</w:t>
            </w:r>
          </w:p>
        </w:tc>
      </w:tr>
      <w:tr w:rsidR="007667EE" w:rsidRPr="004F375D" w:rsidTr="003E66B5">
        <w:trPr>
          <w:trHeight w:val="5944"/>
        </w:trPr>
        <w:tc>
          <w:tcPr>
            <w:tcW w:w="10260" w:type="dxa"/>
          </w:tcPr>
          <w:p w:rsidR="007667EE" w:rsidRPr="00F26A68" w:rsidRDefault="007667EE" w:rsidP="00F6394D">
            <w:pPr>
              <w:pStyle w:val="Default"/>
              <w:spacing w:before="120"/>
              <w:rPr>
                <w:rFonts w:asciiTheme="minorHAnsi" w:hAnsiTheme="minorHAnsi" w:cstheme="minorHAnsi"/>
                <w:b/>
                <w:color w:val="auto"/>
                <w:sz w:val="28"/>
                <w:szCs w:val="28"/>
                <w:lang w:eastAsia="en-US"/>
              </w:rPr>
            </w:pPr>
            <w:r w:rsidRPr="00F26A68">
              <w:rPr>
                <w:rFonts w:asciiTheme="minorHAnsi" w:hAnsiTheme="minorHAnsi" w:cstheme="minorHAnsi"/>
                <w:b/>
                <w:color w:val="auto"/>
                <w:sz w:val="28"/>
                <w:szCs w:val="28"/>
                <w:lang w:eastAsia="en-US"/>
              </w:rPr>
              <w:lastRenderedPageBreak/>
              <w:t xml:space="preserve">Literacy Numeracy National Partnership </w:t>
            </w:r>
          </w:p>
          <w:p w:rsidR="00F26A68" w:rsidRPr="006E2DAB" w:rsidRDefault="00F26A68" w:rsidP="00F26A68">
            <w:pPr>
              <w:rPr>
                <w:rFonts w:ascii="Calibri" w:hAnsi="Calibri" w:cs="Calibri"/>
                <w:b/>
                <w:sz w:val="28"/>
                <w:szCs w:val="28"/>
              </w:rPr>
            </w:pPr>
            <w:r w:rsidRPr="006E2DAB">
              <w:rPr>
                <w:rFonts w:ascii="Calibri" w:hAnsi="Calibri" w:cs="Calibri"/>
                <w:b/>
                <w:sz w:val="28"/>
                <w:szCs w:val="28"/>
              </w:rPr>
              <w:t>Public Schools</w:t>
            </w:r>
          </w:p>
          <w:p w:rsidR="00F26A68" w:rsidRPr="00232A70" w:rsidRDefault="00F26A68" w:rsidP="00F26A68">
            <w:pPr>
              <w:rPr>
                <w:rFonts w:ascii="Calibri" w:hAnsi="Calibri" w:cs="Calibri"/>
                <w:b/>
                <w:szCs w:val="24"/>
              </w:rPr>
            </w:pPr>
            <w:r w:rsidRPr="00232A70">
              <w:rPr>
                <w:rFonts w:ascii="Calibri" w:hAnsi="Calibri" w:cs="Calibri"/>
                <w:b/>
                <w:szCs w:val="24"/>
              </w:rPr>
              <w:t>Coaching as a strategy for improvement</w:t>
            </w:r>
          </w:p>
          <w:p w:rsidR="00F26A68" w:rsidRDefault="00F26A68" w:rsidP="00F26A68">
            <w:pPr>
              <w:rPr>
                <w:rFonts w:ascii="Calibri" w:hAnsi="Calibri" w:cs="Calibri"/>
                <w:szCs w:val="24"/>
              </w:rPr>
            </w:pPr>
            <w:r>
              <w:rPr>
                <w:rFonts w:ascii="Calibri" w:hAnsi="Calibri" w:cs="Calibri"/>
                <w:szCs w:val="24"/>
              </w:rPr>
              <w:t>In the ACT</w:t>
            </w:r>
            <w:r w:rsidR="006E2DAB">
              <w:rPr>
                <w:rFonts w:ascii="Calibri" w:hAnsi="Calibri" w:cs="Calibri"/>
                <w:szCs w:val="24"/>
              </w:rPr>
              <w:t>,</w:t>
            </w:r>
            <w:r>
              <w:rPr>
                <w:rFonts w:ascii="Calibri" w:hAnsi="Calibri" w:cs="Calibri"/>
                <w:szCs w:val="24"/>
              </w:rPr>
              <w:t xml:space="preserve"> </w:t>
            </w:r>
            <w:r w:rsidRPr="00232A70">
              <w:rPr>
                <w:rFonts w:ascii="Calibri" w:hAnsi="Calibri" w:cs="Calibri"/>
                <w:szCs w:val="24"/>
              </w:rPr>
              <w:t xml:space="preserve">Literacy and Numeracy Field Officers coach, model and work </w:t>
            </w:r>
            <w:r>
              <w:rPr>
                <w:rFonts w:ascii="Calibri" w:hAnsi="Calibri" w:cs="Calibri"/>
                <w:szCs w:val="24"/>
              </w:rPr>
              <w:t>collaboratively</w:t>
            </w:r>
            <w:r w:rsidRPr="00232A70">
              <w:rPr>
                <w:rFonts w:ascii="Calibri" w:hAnsi="Calibri" w:cs="Calibri"/>
                <w:szCs w:val="24"/>
              </w:rPr>
              <w:t xml:space="preserve"> with teachers to improve teaching practices</w:t>
            </w:r>
            <w:r w:rsidR="006E2DAB">
              <w:rPr>
                <w:rFonts w:ascii="Calibri" w:hAnsi="Calibri" w:cs="Calibri"/>
                <w:szCs w:val="24"/>
              </w:rPr>
              <w:t>. The field o</w:t>
            </w:r>
            <w:r>
              <w:rPr>
                <w:rFonts w:ascii="Calibri" w:hAnsi="Calibri" w:cs="Calibri"/>
                <w:szCs w:val="24"/>
              </w:rPr>
              <w:t>fficers work</w:t>
            </w:r>
            <w:r w:rsidRPr="00232A70">
              <w:rPr>
                <w:rFonts w:ascii="Calibri" w:hAnsi="Calibri" w:cs="Calibri"/>
                <w:szCs w:val="24"/>
              </w:rPr>
              <w:t xml:space="preserve"> at the classroom level and as part of the school leadership team to plan whole school literacy and numeracy approach based on evidence and data.</w:t>
            </w:r>
            <w:r>
              <w:rPr>
                <w:rFonts w:ascii="Calibri" w:hAnsi="Calibri" w:cs="Calibri"/>
                <w:szCs w:val="24"/>
              </w:rPr>
              <w:t xml:space="preserve">  Literacy and Numeracy National Partnership (LNNP) schools with field officers have shown greater improvement than non-LNNP schools as detailed in Table 1.1 below.</w:t>
            </w:r>
          </w:p>
          <w:p w:rsidR="006E2DAB" w:rsidRDefault="006E2DAB" w:rsidP="00F26A68">
            <w:pPr>
              <w:rPr>
                <w:rFonts w:ascii="Calibri" w:hAnsi="Calibri" w:cs="Calibri"/>
                <w:i/>
                <w:color w:val="0000FF"/>
                <w:szCs w:val="24"/>
              </w:rPr>
            </w:pPr>
            <w:r>
              <w:rPr>
                <w:rFonts w:ascii="Calibri" w:hAnsi="Calibri" w:cs="Calibri"/>
                <w:i/>
                <w:color w:val="0000FF"/>
                <w:szCs w:val="24"/>
              </w:rPr>
              <w:t xml:space="preserve">  </w:t>
            </w:r>
          </w:p>
          <w:p w:rsidR="00F26A68" w:rsidRPr="006E2DAB" w:rsidRDefault="006E2DAB" w:rsidP="00F26A68">
            <w:pPr>
              <w:rPr>
                <w:rFonts w:ascii="Calibri" w:hAnsi="Calibri" w:cs="Calibri"/>
                <w:i/>
                <w:color w:val="0000FF"/>
                <w:szCs w:val="24"/>
              </w:rPr>
            </w:pPr>
            <w:r>
              <w:rPr>
                <w:rFonts w:ascii="Calibri" w:hAnsi="Calibri"/>
                <w:b/>
                <w:bCs/>
                <w:color w:val="000000"/>
                <w:szCs w:val="24"/>
              </w:rPr>
              <w:t xml:space="preserve">Table 1.1: </w:t>
            </w:r>
            <w:r w:rsidRPr="00F133F2">
              <w:rPr>
                <w:rFonts w:ascii="Calibri" w:hAnsi="Calibri"/>
                <w:b/>
                <w:bCs/>
                <w:color w:val="000000"/>
                <w:szCs w:val="24"/>
              </w:rPr>
              <w:t>Comparison of NAPLAN performance for students in ACT LNNP schools compared with students in non-LNNP schools - 2008 to 2012.</w:t>
            </w:r>
          </w:p>
          <w:tbl>
            <w:tblPr>
              <w:tblW w:w="9355" w:type="dxa"/>
              <w:tblInd w:w="284" w:type="dxa"/>
              <w:tblCellMar>
                <w:left w:w="0" w:type="dxa"/>
                <w:right w:w="0" w:type="dxa"/>
              </w:tblCellMar>
              <w:tblLook w:val="04A0" w:firstRow="1" w:lastRow="0" w:firstColumn="1" w:lastColumn="0" w:noHBand="0" w:noVBand="1"/>
            </w:tblPr>
            <w:tblGrid>
              <w:gridCol w:w="1276"/>
              <w:gridCol w:w="1417"/>
              <w:gridCol w:w="1559"/>
              <w:gridCol w:w="1686"/>
              <w:gridCol w:w="1575"/>
              <w:gridCol w:w="1842"/>
            </w:tblGrid>
            <w:tr w:rsidR="00F26A68" w:rsidTr="00F26A68">
              <w:trPr>
                <w:trHeight w:val="330"/>
              </w:trPr>
              <w:tc>
                <w:tcPr>
                  <w:tcW w:w="9355" w:type="dxa"/>
                  <w:gridSpan w:val="6"/>
                  <w:tcBorders>
                    <w:bottom w:val="single" w:sz="8" w:space="0" w:color="auto"/>
                  </w:tcBorders>
                  <w:noWrap/>
                  <w:tcMar>
                    <w:top w:w="0" w:type="dxa"/>
                    <w:left w:w="108" w:type="dxa"/>
                    <w:bottom w:w="0" w:type="dxa"/>
                    <w:right w:w="108" w:type="dxa"/>
                  </w:tcMar>
                  <w:vAlign w:val="bottom"/>
                  <w:hideMark/>
                </w:tcPr>
                <w:p w:rsidR="00F26A68" w:rsidRPr="00F133F2" w:rsidRDefault="00F26A68" w:rsidP="006E2DAB">
                  <w:pPr>
                    <w:ind w:left="-392"/>
                    <w:jc w:val="both"/>
                    <w:rPr>
                      <w:rFonts w:ascii="Calibri" w:hAnsi="Calibri"/>
                      <w:b/>
                      <w:bCs/>
                      <w:color w:val="000000"/>
                      <w:szCs w:val="24"/>
                    </w:rPr>
                  </w:pPr>
                  <w:r>
                    <w:rPr>
                      <w:rFonts w:ascii="Calibri" w:hAnsi="Calibri" w:cs="Calibri"/>
                      <w:i/>
                      <w:color w:val="0000FF"/>
                      <w:szCs w:val="24"/>
                    </w:rPr>
                    <w:t xml:space="preserve">   </w:t>
                  </w:r>
                </w:p>
              </w:tc>
            </w:tr>
            <w:tr w:rsidR="00F26A68" w:rsidTr="00F26A68">
              <w:trPr>
                <w:trHeight w:val="645"/>
              </w:trPr>
              <w:tc>
                <w:tcPr>
                  <w:tcW w:w="1276" w:type="dxa"/>
                  <w:tcBorders>
                    <w:top w:val="single" w:sz="8" w:space="0" w:color="auto"/>
                    <w:bottom w:val="single" w:sz="8" w:space="0" w:color="auto"/>
                  </w:tcBorders>
                  <w:noWrap/>
                  <w:tcMar>
                    <w:top w:w="0" w:type="dxa"/>
                    <w:left w:w="108" w:type="dxa"/>
                    <w:bottom w:w="0" w:type="dxa"/>
                    <w:right w:w="108" w:type="dxa"/>
                  </w:tcMar>
                  <w:vAlign w:val="bottom"/>
                  <w:hideMark/>
                </w:tcPr>
                <w:p w:rsidR="00F26A68" w:rsidRPr="00F133F2" w:rsidRDefault="00F26A68" w:rsidP="00A368D9">
                  <w:pPr>
                    <w:rPr>
                      <w:rFonts w:ascii="Calibri" w:hAnsi="Calibri"/>
                      <w:color w:val="000000"/>
                      <w:szCs w:val="24"/>
                    </w:rPr>
                  </w:pPr>
                  <w:r w:rsidRPr="00F133F2">
                    <w:rPr>
                      <w:rFonts w:ascii="Calibri" w:hAnsi="Calibri"/>
                      <w:color w:val="000000"/>
                      <w:szCs w:val="24"/>
                    </w:rPr>
                    <w:t>Domain</w:t>
                  </w:r>
                </w:p>
              </w:tc>
              <w:tc>
                <w:tcPr>
                  <w:tcW w:w="1417" w:type="dxa"/>
                  <w:tcBorders>
                    <w:top w:val="single" w:sz="8" w:space="0" w:color="auto"/>
                    <w:bottom w:val="single" w:sz="8" w:space="0" w:color="auto"/>
                  </w:tcBorders>
                  <w:noWrap/>
                  <w:tcMar>
                    <w:top w:w="0" w:type="dxa"/>
                    <w:left w:w="108" w:type="dxa"/>
                    <w:bottom w:w="0" w:type="dxa"/>
                    <w:right w:w="108" w:type="dxa"/>
                  </w:tcMar>
                  <w:vAlign w:val="bottom"/>
                  <w:hideMark/>
                </w:tcPr>
                <w:p w:rsidR="00F26A68" w:rsidRPr="00F133F2" w:rsidRDefault="00A368D9" w:rsidP="00F26A68">
                  <w:pPr>
                    <w:jc w:val="center"/>
                    <w:rPr>
                      <w:rFonts w:ascii="Calibri" w:hAnsi="Calibri"/>
                      <w:color w:val="000000"/>
                      <w:szCs w:val="24"/>
                    </w:rPr>
                  </w:pPr>
                  <w:r>
                    <w:rPr>
                      <w:rFonts w:ascii="Calibri" w:hAnsi="Calibri"/>
                      <w:color w:val="000000"/>
                      <w:szCs w:val="24"/>
                    </w:rPr>
                    <w:t>Year l</w:t>
                  </w:r>
                  <w:r w:rsidR="00F26A68" w:rsidRPr="00F133F2">
                    <w:rPr>
                      <w:rFonts w:ascii="Calibri" w:hAnsi="Calibri"/>
                      <w:color w:val="000000"/>
                      <w:szCs w:val="24"/>
                    </w:rPr>
                    <w:t>evel</w:t>
                  </w:r>
                </w:p>
              </w:tc>
              <w:tc>
                <w:tcPr>
                  <w:tcW w:w="1559" w:type="dxa"/>
                  <w:tcBorders>
                    <w:top w:val="single" w:sz="8" w:space="0" w:color="auto"/>
                    <w:bottom w:val="single" w:sz="8" w:space="0" w:color="auto"/>
                  </w:tcBorders>
                  <w:tcMar>
                    <w:top w:w="0" w:type="dxa"/>
                    <w:left w:w="108" w:type="dxa"/>
                    <w:bottom w:w="0" w:type="dxa"/>
                    <w:right w:w="108" w:type="dxa"/>
                  </w:tcMar>
                  <w:vAlign w:val="bottom"/>
                  <w:hideMark/>
                </w:tcPr>
                <w:p w:rsidR="00F26A68" w:rsidRPr="00F133F2" w:rsidRDefault="00F26A68" w:rsidP="00A368D9">
                  <w:pPr>
                    <w:rPr>
                      <w:rFonts w:ascii="Calibri" w:hAnsi="Calibri"/>
                      <w:color w:val="000000"/>
                      <w:szCs w:val="24"/>
                    </w:rPr>
                  </w:pPr>
                  <w:r w:rsidRPr="00F133F2">
                    <w:rPr>
                      <w:rFonts w:ascii="Calibri" w:hAnsi="Calibri"/>
                      <w:color w:val="000000"/>
                      <w:szCs w:val="24"/>
                    </w:rPr>
                    <w:t>Partnership status</w:t>
                  </w:r>
                </w:p>
              </w:tc>
              <w:tc>
                <w:tcPr>
                  <w:tcW w:w="1686" w:type="dxa"/>
                  <w:tcBorders>
                    <w:top w:val="single" w:sz="8" w:space="0" w:color="auto"/>
                    <w:bottom w:val="single" w:sz="8" w:space="0" w:color="auto"/>
                  </w:tcBorders>
                  <w:tcMar>
                    <w:top w:w="0" w:type="dxa"/>
                    <w:left w:w="108" w:type="dxa"/>
                    <w:bottom w:w="0" w:type="dxa"/>
                    <w:right w:w="108" w:type="dxa"/>
                  </w:tcMar>
                  <w:vAlign w:val="bottom"/>
                  <w:hideMark/>
                </w:tcPr>
                <w:p w:rsidR="00F26A68" w:rsidRPr="00F133F2" w:rsidRDefault="00F26A68" w:rsidP="00F26A68">
                  <w:pPr>
                    <w:jc w:val="center"/>
                    <w:rPr>
                      <w:rFonts w:ascii="Calibri" w:hAnsi="Calibri"/>
                      <w:color w:val="000000"/>
                    </w:rPr>
                  </w:pPr>
                  <w:r w:rsidRPr="00F133F2">
                    <w:rPr>
                      <w:rFonts w:ascii="Calibri" w:hAnsi="Calibri"/>
                      <w:color w:val="000000"/>
                    </w:rPr>
                    <w:t>2008 NAPLAN</w:t>
                  </w:r>
                </w:p>
              </w:tc>
              <w:tc>
                <w:tcPr>
                  <w:tcW w:w="1575" w:type="dxa"/>
                  <w:tcBorders>
                    <w:top w:val="single" w:sz="8" w:space="0" w:color="auto"/>
                    <w:bottom w:val="single" w:sz="8" w:space="0" w:color="auto"/>
                  </w:tcBorders>
                  <w:tcMar>
                    <w:top w:w="0" w:type="dxa"/>
                    <w:left w:w="108" w:type="dxa"/>
                    <w:bottom w:w="0" w:type="dxa"/>
                    <w:right w:w="108" w:type="dxa"/>
                  </w:tcMar>
                  <w:vAlign w:val="bottom"/>
                  <w:hideMark/>
                </w:tcPr>
                <w:p w:rsidR="00F26A68" w:rsidRPr="00F133F2" w:rsidRDefault="00F26A68" w:rsidP="00F26A68">
                  <w:pPr>
                    <w:jc w:val="center"/>
                    <w:rPr>
                      <w:rFonts w:ascii="Calibri" w:hAnsi="Calibri"/>
                      <w:color w:val="000000"/>
                    </w:rPr>
                  </w:pPr>
                  <w:r w:rsidRPr="00F133F2">
                    <w:rPr>
                      <w:rFonts w:ascii="Calibri" w:hAnsi="Calibri"/>
                      <w:color w:val="000000"/>
                    </w:rPr>
                    <w:t>2012 NAPLAN</w:t>
                  </w:r>
                </w:p>
              </w:tc>
              <w:tc>
                <w:tcPr>
                  <w:tcW w:w="1842" w:type="dxa"/>
                  <w:tcBorders>
                    <w:top w:val="single" w:sz="8" w:space="0" w:color="auto"/>
                    <w:bottom w:val="single" w:sz="8" w:space="0" w:color="auto"/>
                  </w:tcBorders>
                  <w:tcMar>
                    <w:top w:w="0" w:type="dxa"/>
                    <w:left w:w="108" w:type="dxa"/>
                    <w:bottom w:w="0" w:type="dxa"/>
                    <w:right w:w="108" w:type="dxa"/>
                  </w:tcMar>
                  <w:vAlign w:val="bottom"/>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Difference 2008 to 2012</w:t>
                  </w:r>
                </w:p>
              </w:tc>
            </w:tr>
            <w:tr w:rsidR="00F26A68" w:rsidTr="00F26A68">
              <w:trPr>
                <w:trHeight w:val="330"/>
              </w:trPr>
              <w:tc>
                <w:tcPr>
                  <w:tcW w:w="1276" w:type="dxa"/>
                  <w:vMerge w:val="restart"/>
                  <w:tcBorders>
                    <w:top w:val="single" w:sz="8" w:space="0" w:color="auto"/>
                  </w:tcBorders>
                  <w:tcMar>
                    <w:top w:w="0" w:type="dxa"/>
                    <w:left w:w="108" w:type="dxa"/>
                    <w:bottom w:w="0" w:type="dxa"/>
                    <w:right w:w="108" w:type="dxa"/>
                  </w:tcMar>
                  <w:vAlign w:val="center"/>
                  <w:hideMark/>
                </w:tcPr>
                <w:p w:rsidR="00F26A68" w:rsidRPr="00F133F2" w:rsidRDefault="00F26A68" w:rsidP="00A368D9">
                  <w:pPr>
                    <w:rPr>
                      <w:rFonts w:ascii="Calibri" w:hAnsi="Calibri"/>
                      <w:color w:val="000000"/>
                      <w:szCs w:val="24"/>
                    </w:rPr>
                  </w:pPr>
                  <w:r w:rsidRPr="00F133F2">
                    <w:rPr>
                      <w:rFonts w:ascii="Calibri" w:hAnsi="Calibri"/>
                      <w:color w:val="000000"/>
                      <w:szCs w:val="24"/>
                    </w:rPr>
                    <w:t>Reading</w:t>
                  </w:r>
                </w:p>
              </w:tc>
              <w:tc>
                <w:tcPr>
                  <w:tcW w:w="1417" w:type="dxa"/>
                  <w:vMerge w:val="restart"/>
                  <w:tcBorders>
                    <w:top w:val="single" w:sz="8" w:space="0" w:color="auto"/>
                  </w:tcBorders>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3</w:t>
                  </w:r>
                </w:p>
              </w:tc>
              <w:tc>
                <w:tcPr>
                  <w:tcW w:w="1559" w:type="dxa"/>
                  <w:tcBorders>
                    <w:top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LNNP</w:t>
                  </w:r>
                </w:p>
              </w:tc>
              <w:tc>
                <w:tcPr>
                  <w:tcW w:w="1686" w:type="dxa"/>
                  <w:tcBorders>
                    <w:top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405.5</w:t>
                  </w:r>
                </w:p>
              </w:tc>
              <w:tc>
                <w:tcPr>
                  <w:tcW w:w="1575" w:type="dxa"/>
                  <w:tcBorders>
                    <w:top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440.3</w:t>
                  </w:r>
                </w:p>
              </w:tc>
              <w:tc>
                <w:tcPr>
                  <w:tcW w:w="1842" w:type="dxa"/>
                  <w:tcBorders>
                    <w:top w:val="single" w:sz="8" w:space="0" w:color="auto"/>
                  </w:tcBorders>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b/>
                      <w:bCs/>
                      <w:color w:val="000000"/>
                      <w:szCs w:val="24"/>
                    </w:rPr>
                  </w:pPr>
                  <w:r w:rsidRPr="00F133F2">
                    <w:rPr>
                      <w:rFonts w:ascii="Calibri" w:hAnsi="Calibri"/>
                      <w:b/>
                      <w:bCs/>
                      <w:color w:val="000000"/>
                      <w:szCs w:val="24"/>
                    </w:rPr>
                    <w:t>34.8</w:t>
                  </w:r>
                </w:p>
              </w:tc>
            </w:tr>
            <w:tr w:rsidR="00F26A68" w:rsidTr="00F26A68">
              <w:trPr>
                <w:trHeight w:val="330"/>
              </w:trPr>
              <w:tc>
                <w:tcPr>
                  <w:tcW w:w="1276" w:type="dxa"/>
                  <w:vMerge/>
                  <w:vAlign w:val="center"/>
                  <w:hideMark/>
                </w:tcPr>
                <w:p w:rsidR="00F26A68" w:rsidRPr="00F133F2" w:rsidRDefault="00F26A68" w:rsidP="00F26A68">
                  <w:pPr>
                    <w:rPr>
                      <w:rFonts w:ascii="Calibri" w:hAnsi="Calibri"/>
                      <w:color w:val="000000"/>
                      <w:szCs w:val="24"/>
                    </w:rPr>
                  </w:pPr>
                </w:p>
              </w:tc>
              <w:tc>
                <w:tcPr>
                  <w:tcW w:w="1417" w:type="dxa"/>
                  <w:vMerge/>
                  <w:vAlign w:val="center"/>
                  <w:hideMark/>
                </w:tcPr>
                <w:p w:rsidR="00F26A68" w:rsidRPr="00F133F2" w:rsidRDefault="00F26A68" w:rsidP="00F26A68">
                  <w:pPr>
                    <w:rPr>
                      <w:rFonts w:ascii="Calibri" w:hAnsi="Calibri"/>
                      <w:color w:val="000000"/>
                      <w:szCs w:val="24"/>
                    </w:rPr>
                  </w:pPr>
                </w:p>
              </w:tc>
              <w:tc>
                <w:tcPr>
                  <w:tcW w:w="1559" w:type="dxa"/>
                  <w:shd w:val="clear" w:color="auto" w:fill="auto"/>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non-LNNP</w:t>
                  </w:r>
                </w:p>
              </w:tc>
              <w:tc>
                <w:tcPr>
                  <w:tcW w:w="1686"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425.8</w:t>
                  </w:r>
                </w:p>
              </w:tc>
              <w:tc>
                <w:tcPr>
                  <w:tcW w:w="1575"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446.8</w:t>
                  </w:r>
                </w:p>
              </w:tc>
              <w:tc>
                <w:tcPr>
                  <w:tcW w:w="1842" w:type="dxa"/>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21</w:t>
                  </w:r>
                </w:p>
              </w:tc>
            </w:tr>
            <w:tr w:rsidR="00F26A68" w:rsidTr="00F26A68">
              <w:trPr>
                <w:trHeight w:val="330"/>
              </w:trPr>
              <w:tc>
                <w:tcPr>
                  <w:tcW w:w="1276" w:type="dxa"/>
                  <w:vMerge/>
                  <w:vAlign w:val="center"/>
                  <w:hideMark/>
                </w:tcPr>
                <w:p w:rsidR="00F26A68" w:rsidRPr="00F133F2" w:rsidRDefault="00F26A68" w:rsidP="00F26A68">
                  <w:pPr>
                    <w:rPr>
                      <w:rFonts w:ascii="Calibri" w:hAnsi="Calibri"/>
                      <w:color w:val="000000"/>
                      <w:szCs w:val="24"/>
                    </w:rPr>
                  </w:pPr>
                </w:p>
              </w:tc>
              <w:tc>
                <w:tcPr>
                  <w:tcW w:w="1417" w:type="dxa"/>
                  <w:vMerge w:val="restart"/>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w:t>
                  </w:r>
                </w:p>
              </w:tc>
              <w:tc>
                <w:tcPr>
                  <w:tcW w:w="1559" w:type="dxa"/>
                  <w:shd w:val="clear" w:color="auto" w:fill="auto"/>
                  <w:noWrap/>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LNNP</w:t>
                  </w:r>
                </w:p>
              </w:tc>
              <w:tc>
                <w:tcPr>
                  <w:tcW w:w="1686"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496.3</w:t>
                  </w:r>
                </w:p>
              </w:tc>
              <w:tc>
                <w:tcPr>
                  <w:tcW w:w="1575"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516.6</w:t>
                  </w:r>
                </w:p>
              </w:tc>
              <w:tc>
                <w:tcPr>
                  <w:tcW w:w="1842" w:type="dxa"/>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b/>
                      <w:bCs/>
                      <w:color w:val="000000"/>
                      <w:szCs w:val="24"/>
                    </w:rPr>
                  </w:pPr>
                  <w:r w:rsidRPr="00F133F2">
                    <w:rPr>
                      <w:rFonts w:ascii="Calibri" w:hAnsi="Calibri"/>
                      <w:b/>
                      <w:bCs/>
                      <w:color w:val="000000"/>
                      <w:szCs w:val="24"/>
                    </w:rPr>
                    <w:t>20.3</w:t>
                  </w:r>
                </w:p>
              </w:tc>
            </w:tr>
            <w:tr w:rsidR="00F26A68" w:rsidTr="00F26A68">
              <w:trPr>
                <w:trHeight w:val="330"/>
              </w:trPr>
              <w:tc>
                <w:tcPr>
                  <w:tcW w:w="1276" w:type="dxa"/>
                  <w:vMerge/>
                  <w:tcBorders>
                    <w:bottom w:val="single" w:sz="8" w:space="0" w:color="auto"/>
                  </w:tcBorders>
                  <w:vAlign w:val="center"/>
                  <w:hideMark/>
                </w:tcPr>
                <w:p w:rsidR="00F26A68" w:rsidRPr="00F133F2" w:rsidRDefault="00F26A68" w:rsidP="00F26A68">
                  <w:pPr>
                    <w:rPr>
                      <w:rFonts w:ascii="Calibri" w:hAnsi="Calibri"/>
                      <w:color w:val="000000"/>
                      <w:szCs w:val="24"/>
                    </w:rPr>
                  </w:pPr>
                </w:p>
              </w:tc>
              <w:tc>
                <w:tcPr>
                  <w:tcW w:w="1417" w:type="dxa"/>
                  <w:vMerge/>
                  <w:tcBorders>
                    <w:bottom w:val="single" w:sz="8" w:space="0" w:color="auto"/>
                  </w:tcBorders>
                  <w:vAlign w:val="center"/>
                  <w:hideMark/>
                </w:tcPr>
                <w:p w:rsidR="00F26A68" w:rsidRPr="00F133F2" w:rsidRDefault="00F26A68" w:rsidP="00F26A68">
                  <w:pPr>
                    <w:rPr>
                      <w:rFonts w:ascii="Calibri" w:hAnsi="Calibri"/>
                      <w:color w:val="000000"/>
                      <w:szCs w:val="24"/>
                    </w:rPr>
                  </w:pPr>
                </w:p>
              </w:tc>
              <w:tc>
                <w:tcPr>
                  <w:tcW w:w="1559" w:type="dxa"/>
                  <w:tcBorders>
                    <w:bottom w:val="single" w:sz="8" w:space="0" w:color="auto"/>
                  </w:tcBorders>
                  <w:shd w:val="clear" w:color="auto" w:fill="auto"/>
                  <w:noWrap/>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non-LNNP</w:t>
                  </w:r>
                </w:p>
              </w:tc>
              <w:tc>
                <w:tcPr>
                  <w:tcW w:w="1686" w:type="dxa"/>
                  <w:tcBorders>
                    <w:bottom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506.4</w:t>
                  </w:r>
                </w:p>
              </w:tc>
              <w:tc>
                <w:tcPr>
                  <w:tcW w:w="1575" w:type="dxa"/>
                  <w:tcBorders>
                    <w:bottom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520.9</w:t>
                  </w:r>
                </w:p>
              </w:tc>
              <w:tc>
                <w:tcPr>
                  <w:tcW w:w="1842" w:type="dxa"/>
                  <w:tcBorders>
                    <w:bottom w:val="single" w:sz="8" w:space="0" w:color="auto"/>
                  </w:tcBorders>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14.5</w:t>
                  </w:r>
                </w:p>
              </w:tc>
            </w:tr>
            <w:tr w:rsidR="00F26A68" w:rsidTr="00F26A68">
              <w:trPr>
                <w:trHeight w:val="330"/>
              </w:trPr>
              <w:tc>
                <w:tcPr>
                  <w:tcW w:w="1276" w:type="dxa"/>
                  <w:vMerge w:val="restart"/>
                  <w:tcBorders>
                    <w:top w:val="single" w:sz="8" w:space="0" w:color="auto"/>
                  </w:tcBorders>
                  <w:tcMar>
                    <w:top w:w="0" w:type="dxa"/>
                    <w:left w:w="108" w:type="dxa"/>
                    <w:bottom w:w="0" w:type="dxa"/>
                    <w:right w:w="108" w:type="dxa"/>
                  </w:tcMar>
                  <w:vAlign w:val="center"/>
                  <w:hideMark/>
                </w:tcPr>
                <w:p w:rsidR="00F26A68" w:rsidRPr="00F133F2" w:rsidRDefault="00F26A68" w:rsidP="00A368D9">
                  <w:pPr>
                    <w:rPr>
                      <w:rFonts w:ascii="Calibri" w:hAnsi="Calibri"/>
                      <w:color w:val="000000"/>
                      <w:szCs w:val="24"/>
                    </w:rPr>
                  </w:pPr>
                  <w:r w:rsidRPr="00F133F2">
                    <w:rPr>
                      <w:rFonts w:ascii="Calibri" w:hAnsi="Calibri"/>
                      <w:color w:val="000000"/>
                      <w:szCs w:val="24"/>
                    </w:rPr>
                    <w:t>Numeracy</w:t>
                  </w:r>
                </w:p>
              </w:tc>
              <w:tc>
                <w:tcPr>
                  <w:tcW w:w="1417" w:type="dxa"/>
                  <w:vMerge w:val="restart"/>
                  <w:tcBorders>
                    <w:top w:val="single" w:sz="8" w:space="0" w:color="auto"/>
                  </w:tcBorders>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3</w:t>
                  </w:r>
                </w:p>
              </w:tc>
              <w:tc>
                <w:tcPr>
                  <w:tcW w:w="1559" w:type="dxa"/>
                  <w:tcBorders>
                    <w:top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LNNP</w:t>
                  </w:r>
                </w:p>
              </w:tc>
              <w:tc>
                <w:tcPr>
                  <w:tcW w:w="1686" w:type="dxa"/>
                  <w:tcBorders>
                    <w:top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399.7</w:t>
                  </w:r>
                </w:p>
              </w:tc>
              <w:tc>
                <w:tcPr>
                  <w:tcW w:w="1575" w:type="dxa"/>
                  <w:tcBorders>
                    <w:top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409.4</w:t>
                  </w:r>
                </w:p>
              </w:tc>
              <w:tc>
                <w:tcPr>
                  <w:tcW w:w="1842" w:type="dxa"/>
                  <w:tcBorders>
                    <w:top w:val="single" w:sz="8" w:space="0" w:color="auto"/>
                  </w:tcBorders>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b/>
                      <w:bCs/>
                      <w:color w:val="000000"/>
                      <w:szCs w:val="24"/>
                    </w:rPr>
                  </w:pPr>
                  <w:r w:rsidRPr="00F133F2">
                    <w:rPr>
                      <w:rFonts w:ascii="Calibri" w:hAnsi="Calibri"/>
                      <w:b/>
                      <w:bCs/>
                      <w:color w:val="000000"/>
                      <w:szCs w:val="24"/>
                    </w:rPr>
                    <w:t>9.7</w:t>
                  </w:r>
                </w:p>
              </w:tc>
            </w:tr>
            <w:tr w:rsidR="00F26A68" w:rsidTr="00F26A68">
              <w:trPr>
                <w:trHeight w:val="330"/>
              </w:trPr>
              <w:tc>
                <w:tcPr>
                  <w:tcW w:w="1276" w:type="dxa"/>
                  <w:vMerge/>
                  <w:vAlign w:val="center"/>
                  <w:hideMark/>
                </w:tcPr>
                <w:p w:rsidR="00F26A68" w:rsidRPr="00F133F2" w:rsidRDefault="00F26A68" w:rsidP="00F26A68">
                  <w:pPr>
                    <w:rPr>
                      <w:rFonts w:ascii="Calibri" w:hAnsi="Calibri"/>
                      <w:color w:val="000000"/>
                      <w:szCs w:val="24"/>
                    </w:rPr>
                  </w:pPr>
                </w:p>
              </w:tc>
              <w:tc>
                <w:tcPr>
                  <w:tcW w:w="1417" w:type="dxa"/>
                  <w:vMerge/>
                  <w:vAlign w:val="center"/>
                  <w:hideMark/>
                </w:tcPr>
                <w:p w:rsidR="00F26A68" w:rsidRPr="00F133F2" w:rsidRDefault="00F26A68" w:rsidP="00F26A68">
                  <w:pPr>
                    <w:rPr>
                      <w:rFonts w:ascii="Calibri" w:hAnsi="Calibri"/>
                      <w:color w:val="000000"/>
                      <w:szCs w:val="24"/>
                    </w:rPr>
                  </w:pPr>
                </w:p>
              </w:tc>
              <w:tc>
                <w:tcPr>
                  <w:tcW w:w="1559" w:type="dxa"/>
                  <w:shd w:val="clear" w:color="auto" w:fill="auto"/>
                  <w:noWrap/>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non-LNNP</w:t>
                  </w:r>
                </w:p>
              </w:tc>
              <w:tc>
                <w:tcPr>
                  <w:tcW w:w="1686"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416.3</w:t>
                  </w:r>
                </w:p>
              </w:tc>
              <w:tc>
                <w:tcPr>
                  <w:tcW w:w="1575"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411.6</w:t>
                  </w:r>
                </w:p>
              </w:tc>
              <w:tc>
                <w:tcPr>
                  <w:tcW w:w="1842" w:type="dxa"/>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-4.7</w:t>
                  </w:r>
                </w:p>
              </w:tc>
            </w:tr>
            <w:tr w:rsidR="00F26A68" w:rsidTr="00F26A68">
              <w:trPr>
                <w:trHeight w:val="330"/>
              </w:trPr>
              <w:tc>
                <w:tcPr>
                  <w:tcW w:w="1276" w:type="dxa"/>
                  <w:vMerge/>
                  <w:vAlign w:val="center"/>
                  <w:hideMark/>
                </w:tcPr>
                <w:p w:rsidR="00F26A68" w:rsidRPr="00F133F2" w:rsidRDefault="00F26A68" w:rsidP="00F26A68">
                  <w:pPr>
                    <w:rPr>
                      <w:rFonts w:ascii="Calibri" w:hAnsi="Calibri"/>
                      <w:color w:val="000000"/>
                      <w:szCs w:val="24"/>
                    </w:rPr>
                  </w:pPr>
                </w:p>
              </w:tc>
              <w:tc>
                <w:tcPr>
                  <w:tcW w:w="1417" w:type="dxa"/>
                  <w:vMerge w:val="restart"/>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w:t>
                  </w:r>
                </w:p>
              </w:tc>
              <w:tc>
                <w:tcPr>
                  <w:tcW w:w="1559" w:type="dxa"/>
                  <w:shd w:val="clear" w:color="auto" w:fill="auto"/>
                  <w:noWrap/>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LNNP</w:t>
                  </w:r>
                </w:p>
              </w:tc>
              <w:tc>
                <w:tcPr>
                  <w:tcW w:w="1686"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480.4</w:t>
                  </w:r>
                </w:p>
              </w:tc>
              <w:tc>
                <w:tcPr>
                  <w:tcW w:w="1575" w:type="dxa"/>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505.9</w:t>
                  </w:r>
                </w:p>
              </w:tc>
              <w:tc>
                <w:tcPr>
                  <w:tcW w:w="1842" w:type="dxa"/>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b/>
                      <w:bCs/>
                      <w:color w:val="000000"/>
                      <w:szCs w:val="24"/>
                    </w:rPr>
                  </w:pPr>
                  <w:r w:rsidRPr="00F133F2">
                    <w:rPr>
                      <w:rFonts w:ascii="Calibri" w:hAnsi="Calibri"/>
                      <w:b/>
                      <w:bCs/>
                      <w:color w:val="000000"/>
                      <w:szCs w:val="24"/>
                    </w:rPr>
                    <w:t>25.5</w:t>
                  </w:r>
                </w:p>
              </w:tc>
            </w:tr>
            <w:tr w:rsidR="00F26A68" w:rsidTr="00F26A68">
              <w:trPr>
                <w:trHeight w:val="330"/>
              </w:trPr>
              <w:tc>
                <w:tcPr>
                  <w:tcW w:w="1276" w:type="dxa"/>
                  <w:vMerge/>
                  <w:tcBorders>
                    <w:bottom w:val="single" w:sz="8" w:space="0" w:color="auto"/>
                  </w:tcBorders>
                  <w:vAlign w:val="center"/>
                  <w:hideMark/>
                </w:tcPr>
                <w:p w:rsidR="00F26A68" w:rsidRPr="00F133F2" w:rsidRDefault="00F26A68" w:rsidP="00F26A68">
                  <w:pPr>
                    <w:rPr>
                      <w:rFonts w:ascii="Calibri" w:hAnsi="Calibri"/>
                      <w:color w:val="000000"/>
                      <w:szCs w:val="24"/>
                    </w:rPr>
                  </w:pPr>
                </w:p>
              </w:tc>
              <w:tc>
                <w:tcPr>
                  <w:tcW w:w="1417" w:type="dxa"/>
                  <w:vMerge/>
                  <w:tcBorders>
                    <w:bottom w:val="single" w:sz="8" w:space="0" w:color="auto"/>
                  </w:tcBorders>
                  <w:vAlign w:val="center"/>
                  <w:hideMark/>
                </w:tcPr>
                <w:p w:rsidR="00F26A68" w:rsidRPr="00F133F2" w:rsidRDefault="00F26A68" w:rsidP="00F26A68">
                  <w:pPr>
                    <w:rPr>
                      <w:rFonts w:ascii="Calibri" w:hAnsi="Calibri"/>
                      <w:color w:val="000000"/>
                      <w:szCs w:val="24"/>
                    </w:rPr>
                  </w:pPr>
                </w:p>
              </w:tc>
              <w:tc>
                <w:tcPr>
                  <w:tcW w:w="1559" w:type="dxa"/>
                  <w:tcBorders>
                    <w:bottom w:val="single" w:sz="8" w:space="0" w:color="auto"/>
                  </w:tcBorders>
                  <w:shd w:val="clear" w:color="auto" w:fill="auto"/>
                  <w:noWrap/>
                  <w:tcMar>
                    <w:top w:w="0" w:type="dxa"/>
                    <w:left w:w="108" w:type="dxa"/>
                    <w:bottom w:w="0" w:type="dxa"/>
                    <w:right w:w="108" w:type="dxa"/>
                  </w:tcMar>
                  <w:vAlign w:val="center"/>
                  <w:hideMark/>
                </w:tcPr>
                <w:p w:rsidR="00F26A68" w:rsidRPr="00F133F2" w:rsidRDefault="00F26A68" w:rsidP="00F26A68">
                  <w:pPr>
                    <w:rPr>
                      <w:rFonts w:ascii="Calibri" w:hAnsi="Calibri"/>
                      <w:color w:val="000000"/>
                      <w:szCs w:val="24"/>
                    </w:rPr>
                  </w:pPr>
                  <w:r w:rsidRPr="00F133F2">
                    <w:rPr>
                      <w:rFonts w:ascii="Calibri" w:hAnsi="Calibri"/>
                      <w:color w:val="000000"/>
                      <w:szCs w:val="24"/>
                    </w:rPr>
                    <w:t>non-LNNP</w:t>
                  </w:r>
                </w:p>
              </w:tc>
              <w:tc>
                <w:tcPr>
                  <w:tcW w:w="1686" w:type="dxa"/>
                  <w:tcBorders>
                    <w:bottom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487.3</w:t>
                  </w:r>
                </w:p>
              </w:tc>
              <w:tc>
                <w:tcPr>
                  <w:tcW w:w="1575" w:type="dxa"/>
                  <w:tcBorders>
                    <w:bottom w:val="single" w:sz="8" w:space="0" w:color="auto"/>
                  </w:tcBorders>
                  <w:shd w:val="clear" w:color="auto" w:fill="auto"/>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505.2</w:t>
                  </w:r>
                </w:p>
              </w:tc>
              <w:tc>
                <w:tcPr>
                  <w:tcW w:w="1842" w:type="dxa"/>
                  <w:tcBorders>
                    <w:bottom w:val="single" w:sz="8" w:space="0" w:color="auto"/>
                  </w:tcBorders>
                  <w:shd w:val="clear" w:color="auto" w:fill="auto"/>
                  <w:noWrap/>
                  <w:tcMar>
                    <w:top w:w="0" w:type="dxa"/>
                    <w:left w:w="108" w:type="dxa"/>
                    <w:bottom w:w="0" w:type="dxa"/>
                    <w:right w:w="108" w:type="dxa"/>
                  </w:tcMar>
                  <w:vAlign w:val="center"/>
                  <w:hideMark/>
                </w:tcPr>
                <w:p w:rsidR="00F26A68" w:rsidRPr="00F133F2" w:rsidRDefault="00F26A68" w:rsidP="00F26A68">
                  <w:pPr>
                    <w:jc w:val="center"/>
                    <w:rPr>
                      <w:rFonts w:ascii="Calibri" w:hAnsi="Calibri"/>
                      <w:color w:val="000000"/>
                      <w:szCs w:val="24"/>
                    </w:rPr>
                  </w:pPr>
                  <w:r w:rsidRPr="00F133F2">
                    <w:rPr>
                      <w:rFonts w:ascii="Calibri" w:hAnsi="Calibri"/>
                      <w:color w:val="000000"/>
                      <w:szCs w:val="24"/>
                    </w:rPr>
                    <w:t>17.9</w:t>
                  </w:r>
                </w:p>
              </w:tc>
            </w:tr>
          </w:tbl>
          <w:p w:rsidR="00003585" w:rsidRDefault="00003585" w:rsidP="00003585">
            <w:pPr>
              <w:rPr>
                <w:rFonts w:ascii="Calibri" w:hAnsi="Calibri" w:cs="Calibri"/>
                <w:b/>
                <w:sz w:val="28"/>
                <w:szCs w:val="28"/>
              </w:rPr>
            </w:pPr>
          </w:p>
          <w:p w:rsidR="00FE6306" w:rsidRPr="00B56F45" w:rsidRDefault="00003585" w:rsidP="00003585">
            <w:pPr>
              <w:rPr>
                <w:rFonts w:ascii="Calibri" w:hAnsi="Calibri" w:cs="Calibri"/>
                <w:b/>
                <w:sz w:val="28"/>
                <w:szCs w:val="28"/>
              </w:rPr>
            </w:pPr>
            <w:r w:rsidRPr="00B56F45">
              <w:rPr>
                <w:rFonts w:ascii="Calibri" w:hAnsi="Calibri" w:cs="Calibri"/>
                <w:b/>
                <w:sz w:val="28"/>
                <w:szCs w:val="28"/>
              </w:rPr>
              <w:t>Catholic systemic schools</w:t>
            </w:r>
          </w:p>
          <w:p w:rsidR="00B56F45" w:rsidRPr="00C231F7" w:rsidRDefault="00B56F45" w:rsidP="00B56F45">
            <w:pPr>
              <w:ind w:right="458"/>
              <w:rPr>
                <w:rFonts w:ascii="Calibri" w:hAnsi="Calibri"/>
                <w:b/>
              </w:rPr>
            </w:pPr>
            <w:r w:rsidRPr="00C231F7">
              <w:rPr>
                <w:rFonts w:ascii="Calibri" w:hAnsi="Calibri"/>
                <w:b/>
              </w:rPr>
              <w:t>Gradual Release of Responsibility</w:t>
            </w:r>
          </w:p>
          <w:p w:rsidR="00B56F45" w:rsidRPr="00C231F7" w:rsidRDefault="00B56F45" w:rsidP="00B56F45">
            <w:pPr>
              <w:ind w:right="458"/>
              <w:rPr>
                <w:rFonts w:ascii="Calibri" w:hAnsi="Calibri"/>
              </w:rPr>
            </w:pPr>
            <w:r w:rsidRPr="00C231F7">
              <w:rPr>
                <w:rFonts w:ascii="Calibri" w:hAnsi="Calibri"/>
              </w:rPr>
              <w:t xml:space="preserve">A significant achievement </w:t>
            </w:r>
            <w:r>
              <w:rPr>
                <w:rFonts w:ascii="Calibri" w:hAnsi="Calibri"/>
              </w:rPr>
              <w:t xml:space="preserve">in Catholic systemic schools is </w:t>
            </w:r>
            <w:r w:rsidRPr="00C231F7">
              <w:rPr>
                <w:rFonts w:ascii="Calibri" w:hAnsi="Calibri"/>
              </w:rPr>
              <w:t xml:space="preserve">that </w:t>
            </w:r>
            <w:r>
              <w:rPr>
                <w:rFonts w:ascii="Calibri" w:hAnsi="Calibri"/>
              </w:rPr>
              <w:t xml:space="preserve">all </w:t>
            </w:r>
            <w:r w:rsidRPr="00C231F7">
              <w:rPr>
                <w:rFonts w:ascii="Calibri" w:hAnsi="Calibri"/>
              </w:rPr>
              <w:t xml:space="preserve">schools across the system </w:t>
            </w:r>
            <w:r>
              <w:rPr>
                <w:rFonts w:ascii="Calibri" w:hAnsi="Calibri"/>
              </w:rPr>
              <w:t>are now using</w:t>
            </w:r>
            <w:r w:rsidRPr="00C231F7">
              <w:rPr>
                <w:rFonts w:ascii="Calibri" w:hAnsi="Calibri"/>
              </w:rPr>
              <w:t xml:space="preserve"> the research based pedagogical model of the Gradual Release of Responsibility</w:t>
            </w:r>
            <w:r>
              <w:rPr>
                <w:rFonts w:ascii="Calibri" w:hAnsi="Calibri"/>
              </w:rPr>
              <w:t xml:space="preserve"> Model (GRRM)</w:t>
            </w:r>
            <w:r w:rsidRPr="00C231F7">
              <w:rPr>
                <w:rFonts w:ascii="Calibri" w:hAnsi="Calibri"/>
              </w:rPr>
              <w:t xml:space="preserve"> in reading. This approach involves explicit teaching, targeted assessment to inform teaching and learning, scaffolding reading knowledge and skills through the teaching procedures of </w:t>
            </w:r>
            <w:r>
              <w:rPr>
                <w:rFonts w:ascii="Calibri" w:hAnsi="Calibri"/>
              </w:rPr>
              <w:t>m</w:t>
            </w:r>
            <w:r w:rsidRPr="00C231F7">
              <w:rPr>
                <w:rFonts w:ascii="Calibri" w:hAnsi="Calibri"/>
              </w:rPr>
              <w:t xml:space="preserve">odelled, </w:t>
            </w:r>
            <w:r>
              <w:rPr>
                <w:rFonts w:ascii="Calibri" w:hAnsi="Calibri"/>
              </w:rPr>
              <w:t>s</w:t>
            </w:r>
            <w:r w:rsidRPr="00C231F7">
              <w:rPr>
                <w:rFonts w:ascii="Calibri" w:hAnsi="Calibri"/>
              </w:rPr>
              <w:t xml:space="preserve">hared, </w:t>
            </w:r>
            <w:r>
              <w:rPr>
                <w:rFonts w:ascii="Calibri" w:hAnsi="Calibri"/>
              </w:rPr>
              <w:t>g</w:t>
            </w:r>
            <w:r w:rsidRPr="00C231F7">
              <w:rPr>
                <w:rFonts w:ascii="Calibri" w:hAnsi="Calibri"/>
              </w:rPr>
              <w:t xml:space="preserve">uided and </w:t>
            </w:r>
            <w:r>
              <w:rPr>
                <w:rFonts w:ascii="Calibri" w:hAnsi="Calibri"/>
              </w:rPr>
              <w:t>a</w:t>
            </w:r>
            <w:r w:rsidRPr="00C231F7">
              <w:rPr>
                <w:rFonts w:ascii="Calibri" w:hAnsi="Calibri"/>
              </w:rPr>
              <w:t>pplied lessons, and differentiating teaching instruction. This model has been scaffolded explicitly in the National Partnership schools.</w:t>
            </w:r>
          </w:p>
          <w:p w:rsidR="00B56F45" w:rsidRPr="00C231F7" w:rsidRDefault="00B56F45" w:rsidP="00B56F45">
            <w:pPr>
              <w:ind w:right="458"/>
              <w:rPr>
                <w:rFonts w:ascii="Calibri" w:hAnsi="Calibri"/>
              </w:rPr>
            </w:pPr>
          </w:p>
          <w:p w:rsidR="00B56F45" w:rsidRDefault="00B56F45" w:rsidP="00B56F45">
            <w:pPr>
              <w:ind w:right="458"/>
              <w:rPr>
                <w:rFonts w:asciiTheme="minorHAnsi" w:hAnsiTheme="minorHAnsi" w:cstheme="minorHAnsi"/>
                <w:szCs w:val="24"/>
              </w:rPr>
            </w:pPr>
            <w:r>
              <w:rPr>
                <w:rFonts w:ascii="Calibri" w:hAnsi="Calibri"/>
              </w:rPr>
              <w:t>First Steps is a</w:t>
            </w:r>
            <w:r w:rsidRPr="00C231F7">
              <w:rPr>
                <w:rFonts w:ascii="Calibri" w:hAnsi="Calibri"/>
              </w:rPr>
              <w:t xml:space="preserve"> core resource used by </w:t>
            </w:r>
            <w:r>
              <w:rPr>
                <w:rFonts w:ascii="Calibri" w:hAnsi="Calibri"/>
              </w:rPr>
              <w:t>all</w:t>
            </w:r>
            <w:r w:rsidRPr="00C231F7">
              <w:rPr>
                <w:rFonts w:ascii="Calibri" w:hAnsi="Calibri"/>
              </w:rPr>
              <w:t xml:space="preserve"> SSNP schools </w:t>
            </w:r>
            <w:r>
              <w:rPr>
                <w:rFonts w:ascii="Calibri" w:hAnsi="Calibri"/>
              </w:rPr>
              <w:t xml:space="preserve">to </w:t>
            </w:r>
            <w:r w:rsidRPr="00C231F7">
              <w:rPr>
                <w:rFonts w:ascii="Calibri" w:hAnsi="Calibri"/>
              </w:rPr>
              <w:t>support teachers in pedagogical method</w:t>
            </w:r>
            <w:r>
              <w:rPr>
                <w:rFonts w:ascii="Calibri" w:hAnsi="Calibri"/>
              </w:rPr>
              <w:t>,</w:t>
            </w:r>
            <w:r w:rsidRPr="00C231F7">
              <w:rPr>
                <w:rFonts w:ascii="Calibri" w:hAnsi="Calibri"/>
              </w:rPr>
              <w:t xml:space="preserve"> informing programming, assessment, class teaching, home reading and student intervention approaches. (Refer to </w:t>
            </w:r>
            <w:r w:rsidRPr="00C231F7">
              <w:rPr>
                <w:rFonts w:asciiTheme="minorHAnsi" w:hAnsiTheme="minorHAnsi" w:cstheme="minorHAnsi"/>
                <w:szCs w:val="24"/>
              </w:rPr>
              <w:t xml:space="preserve">Annandale, K. et al, (2004) </w:t>
            </w:r>
            <w:r w:rsidRPr="00C231F7">
              <w:rPr>
                <w:rFonts w:asciiTheme="minorHAnsi" w:hAnsiTheme="minorHAnsi" w:cstheme="minorHAnsi"/>
                <w:i/>
                <w:szCs w:val="24"/>
              </w:rPr>
              <w:t>First Steps Reading Map of Development</w:t>
            </w:r>
            <w:r w:rsidRPr="00C231F7">
              <w:rPr>
                <w:rFonts w:asciiTheme="minorHAnsi" w:hAnsiTheme="minorHAnsi" w:cstheme="minorHAnsi"/>
                <w:szCs w:val="24"/>
              </w:rPr>
              <w:t>, 2</w:t>
            </w:r>
            <w:r w:rsidRPr="00C231F7">
              <w:rPr>
                <w:rFonts w:asciiTheme="minorHAnsi" w:hAnsiTheme="minorHAnsi" w:cstheme="minorHAnsi"/>
                <w:szCs w:val="24"/>
                <w:vertAlign w:val="superscript"/>
              </w:rPr>
              <w:t>nd</w:t>
            </w:r>
            <w:r w:rsidRPr="00C231F7">
              <w:rPr>
                <w:rFonts w:asciiTheme="minorHAnsi" w:hAnsiTheme="minorHAnsi" w:cstheme="minorHAnsi"/>
                <w:szCs w:val="24"/>
              </w:rPr>
              <w:t xml:space="preserve"> Ed., </w:t>
            </w:r>
            <w:proofErr w:type="gramStart"/>
            <w:r w:rsidRPr="00C231F7">
              <w:rPr>
                <w:rFonts w:asciiTheme="minorHAnsi" w:hAnsiTheme="minorHAnsi" w:cstheme="minorHAnsi"/>
                <w:szCs w:val="24"/>
              </w:rPr>
              <w:t>Steps</w:t>
            </w:r>
            <w:proofErr w:type="gramEnd"/>
            <w:r w:rsidRPr="00C231F7">
              <w:rPr>
                <w:rFonts w:asciiTheme="minorHAnsi" w:hAnsiTheme="minorHAnsi" w:cstheme="minorHAnsi"/>
                <w:szCs w:val="24"/>
              </w:rPr>
              <w:t xml:space="preserve"> Professional Development. Melbourne: Rigby </w:t>
            </w:r>
            <w:proofErr w:type="spellStart"/>
            <w:r w:rsidRPr="00C231F7">
              <w:rPr>
                <w:rFonts w:asciiTheme="minorHAnsi" w:hAnsiTheme="minorHAnsi" w:cstheme="minorHAnsi"/>
                <w:szCs w:val="24"/>
              </w:rPr>
              <w:t>HeinemannAnnandale</w:t>
            </w:r>
            <w:proofErr w:type="spellEnd"/>
            <w:r w:rsidRPr="00C231F7">
              <w:rPr>
                <w:rFonts w:asciiTheme="minorHAnsi" w:hAnsiTheme="minorHAnsi" w:cstheme="minorHAnsi"/>
                <w:szCs w:val="24"/>
              </w:rPr>
              <w:t xml:space="preserve">, K. et al, (2004) </w:t>
            </w:r>
            <w:r w:rsidRPr="00C231F7">
              <w:rPr>
                <w:rFonts w:asciiTheme="minorHAnsi" w:hAnsiTheme="minorHAnsi" w:cstheme="minorHAnsi"/>
                <w:i/>
                <w:szCs w:val="24"/>
              </w:rPr>
              <w:t xml:space="preserve">First </w:t>
            </w:r>
            <w:r w:rsidRPr="00C231F7">
              <w:rPr>
                <w:rFonts w:asciiTheme="minorHAnsi" w:hAnsiTheme="minorHAnsi" w:cstheme="minorHAnsi"/>
                <w:i/>
                <w:szCs w:val="24"/>
              </w:rPr>
              <w:lastRenderedPageBreak/>
              <w:t>Steps Reading Resource Book</w:t>
            </w:r>
            <w:r w:rsidRPr="00C231F7">
              <w:rPr>
                <w:rFonts w:asciiTheme="minorHAnsi" w:hAnsiTheme="minorHAnsi" w:cstheme="minorHAnsi"/>
                <w:szCs w:val="24"/>
              </w:rPr>
              <w:t>, 2</w:t>
            </w:r>
            <w:r w:rsidRPr="00C231F7">
              <w:rPr>
                <w:rFonts w:asciiTheme="minorHAnsi" w:hAnsiTheme="minorHAnsi" w:cstheme="minorHAnsi"/>
                <w:szCs w:val="24"/>
                <w:vertAlign w:val="superscript"/>
              </w:rPr>
              <w:t>nd</w:t>
            </w:r>
            <w:r w:rsidRPr="00C231F7">
              <w:rPr>
                <w:rFonts w:asciiTheme="minorHAnsi" w:hAnsiTheme="minorHAnsi" w:cstheme="minorHAnsi"/>
                <w:szCs w:val="24"/>
              </w:rPr>
              <w:t xml:space="preserve"> Ed., Steps Professional Development. Melbourne: Rigby Heinemann and Annandale, K. et al, (2004) </w:t>
            </w:r>
            <w:r w:rsidRPr="00C231F7">
              <w:rPr>
                <w:rFonts w:ascii="Calibri" w:hAnsi="Calibri"/>
                <w:i/>
              </w:rPr>
              <w:t>First Steps Linking Assessment, Teaching and Learning,</w:t>
            </w:r>
            <w:r w:rsidRPr="00C231F7">
              <w:rPr>
                <w:rFonts w:asciiTheme="minorHAnsi" w:hAnsiTheme="minorHAnsi" w:cstheme="minorHAnsi"/>
                <w:szCs w:val="24"/>
              </w:rPr>
              <w:t xml:space="preserve"> Steps Professional Development. Melbourne: Rigby Heinemann)</w:t>
            </w:r>
            <w:r w:rsidRPr="00C231F7">
              <w:rPr>
                <w:rFonts w:ascii="Calibri" w:hAnsi="Calibri"/>
              </w:rPr>
              <w:t>.</w:t>
            </w:r>
          </w:p>
          <w:p w:rsidR="00B56F45" w:rsidRDefault="00B56F45" w:rsidP="00B56F45">
            <w:pPr>
              <w:pStyle w:val="Default"/>
              <w:spacing w:before="120"/>
              <w:rPr>
                <w:rFonts w:ascii="Calibri" w:hAnsi="Calibri"/>
                <w:color w:val="auto"/>
              </w:rPr>
            </w:pPr>
            <w:r>
              <w:rPr>
                <w:rFonts w:ascii="Calibri" w:hAnsi="Calibri"/>
                <w:color w:val="auto"/>
              </w:rPr>
              <w:t>The GRRM</w:t>
            </w:r>
            <w:r w:rsidRPr="00C231F7">
              <w:rPr>
                <w:rFonts w:ascii="Calibri" w:hAnsi="Calibri"/>
                <w:color w:val="auto"/>
              </w:rPr>
              <w:t xml:space="preserve"> involves explicit teacher demonstrations of elements of the reading process, the information process, reading context, conventions, </w:t>
            </w:r>
            <w:proofErr w:type="gramStart"/>
            <w:r w:rsidRPr="00C231F7">
              <w:rPr>
                <w:rFonts w:ascii="Calibri" w:hAnsi="Calibri"/>
                <w:color w:val="auto"/>
              </w:rPr>
              <w:t>comprehension</w:t>
            </w:r>
            <w:proofErr w:type="gramEnd"/>
            <w:r w:rsidRPr="00C231F7">
              <w:rPr>
                <w:rFonts w:ascii="Calibri" w:hAnsi="Calibri"/>
                <w:color w:val="auto"/>
              </w:rPr>
              <w:t xml:space="preserve"> and word identification strategies. The teacher then creates reading scaffolds to support student learning in each area of focus.</w:t>
            </w:r>
          </w:p>
          <w:p w:rsidR="00003585" w:rsidRPr="00B56F45" w:rsidRDefault="00B56F45" w:rsidP="00003585">
            <w:pPr>
              <w:rPr>
                <w:rFonts w:ascii="Calibri" w:hAnsi="Calibri" w:cs="Calibri"/>
                <w:b/>
                <w:sz w:val="28"/>
                <w:szCs w:val="28"/>
              </w:rPr>
            </w:pPr>
            <w:r>
              <w:rPr>
                <w:rFonts w:ascii="Calibri" w:hAnsi="Calibri" w:cs="Calibri"/>
                <w:b/>
                <w:color w:val="FF0000"/>
                <w:sz w:val="28"/>
                <w:szCs w:val="28"/>
              </w:rPr>
              <w:br/>
            </w:r>
            <w:r w:rsidR="00003585" w:rsidRPr="00B56F45">
              <w:rPr>
                <w:rFonts w:ascii="Calibri" w:hAnsi="Calibri" w:cs="Calibri"/>
                <w:b/>
                <w:sz w:val="28"/>
                <w:szCs w:val="28"/>
              </w:rPr>
              <w:t>Independent schools</w:t>
            </w:r>
          </w:p>
          <w:p w:rsidR="00B56F45" w:rsidRPr="00B56F45" w:rsidRDefault="00B56F45" w:rsidP="00B56F45">
            <w:pPr>
              <w:rPr>
                <w:rFonts w:asciiTheme="minorHAnsi" w:hAnsiTheme="minorHAnsi" w:cs="Calibri"/>
                <w:b/>
                <w:color w:val="000000"/>
                <w:szCs w:val="24"/>
              </w:rPr>
            </w:pPr>
            <w:r w:rsidRPr="00B56F45">
              <w:rPr>
                <w:rFonts w:asciiTheme="minorHAnsi" w:hAnsiTheme="minorHAnsi" w:cs="Calibri"/>
                <w:b/>
                <w:color w:val="000000"/>
                <w:szCs w:val="24"/>
              </w:rPr>
              <w:t>Learning Support at Canberra Grammar</w:t>
            </w:r>
            <w:r>
              <w:rPr>
                <w:rFonts w:asciiTheme="minorHAnsi" w:hAnsiTheme="minorHAnsi" w:cs="Calibri"/>
                <w:b/>
                <w:color w:val="000000"/>
                <w:szCs w:val="24"/>
              </w:rPr>
              <w:t xml:space="preserve"> School</w:t>
            </w:r>
          </w:p>
          <w:p w:rsidR="00B56F45" w:rsidRPr="00A16226" w:rsidRDefault="00B56F45" w:rsidP="00B56F45">
            <w:pPr>
              <w:rPr>
                <w:rFonts w:asciiTheme="minorHAnsi" w:hAnsiTheme="minorHAnsi"/>
                <w:color w:val="000000"/>
                <w:szCs w:val="24"/>
              </w:rPr>
            </w:pPr>
            <w:r w:rsidRPr="00A16226">
              <w:rPr>
                <w:rFonts w:asciiTheme="minorHAnsi" w:hAnsiTheme="minorHAnsi"/>
                <w:color w:val="000000"/>
                <w:szCs w:val="24"/>
              </w:rPr>
              <w:t>In addition to regular support, groups of identified students have been established to target areas of weakness in short blo</w:t>
            </w:r>
            <w:r>
              <w:rPr>
                <w:rFonts w:asciiTheme="minorHAnsi" w:hAnsiTheme="minorHAnsi"/>
                <w:color w:val="000000"/>
                <w:szCs w:val="24"/>
              </w:rPr>
              <w:t>ck intensive sessions.  In 2012</w:t>
            </w:r>
            <w:r w:rsidRPr="00A16226">
              <w:rPr>
                <w:rFonts w:asciiTheme="minorHAnsi" w:hAnsiTheme="minorHAnsi"/>
                <w:color w:val="000000"/>
                <w:szCs w:val="24"/>
              </w:rPr>
              <w:t xml:space="preserve"> a new initiative, the Student Writing Assistance Team (SWAT)</w:t>
            </w:r>
            <w:r>
              <w:rPr>
                <w:rFonts w:asciiTheme="minorHAnsi" w:hAnsiTheme="minorHAnsi"/>
                <w:color w:val="000000"/>
                <w:szCs w:val="24"/>
              </w:rPr>
              <w:t>,</w:t>
            </w:r>
            <w:r w:rsidRPr="00A16226">
              <w:rPr>
                <w:rFonts w:asciiTheme="minorHAnsi" w:hAnsiTheme="minorHAnsi"/>
                <w:color w:val="000000"/>
                <w:szCs w:val="24"/>
              </w:rPr>
              <w:t xml:space="preserve"> was introduced involving all students from </w:t>
            </w:r>
            <w:proofErr w:type="gramStart"/>
            <w:r>
              <w:rPr>
                <w:rFonts w:asciiTheme="minorHAnsi" w:hAnsiTheme="minorHAnsi"/>
                <w:color w:val="000000"/>
                <w:szCs w:val="24"/>
              </w:rPr>
              <w:t>y</w:t>
            </w:r>
            <w:r w:rsidRPr="00A16226">
              <w:rPr>
                <w:rFonts w:asciiTheme="minorHAnsi" w:hAnsiTheme="minorHAnsi"/>
                <w:color w:val="000000"/>
                <w:szCs w:val="24"/>
              </w:rPr>
              <w:t>ears</w:t>
            </w:r>
            <w:proofErr w:type="gramEnd"/>
            <w:r>
              <w:rPr>
                <w:rFonts w:asciiTheme="minorHAnsi" w:hAnsiTheme="minorHAnsi"/>
                <w:color w:val="000000"/>
                <w:szCs w:val="24"/>
              </w:rPr>
              <w:t xml:space="preserve"> two</w:t>
            </w:r>
            <w:r w:rsidRPr="00A16226">
              <w:rPr>
                <w:rFonts w:asciiTheme="minorHAnsi" w:hAnsiTheme="minorHAnsi"/>
                <w:color w:val="000000"/>
                <w:szCs w:val="24"/>
              </w:rPr>
              <w:t xml:space="preserve"> to </w:t>
            </w:r>
            <w:r>
              <w:rPr>
                <w:rFonts w:asciiTheme="minorHAnsi" w:hAnsiTheme="minorHAnsi"/>
                <w:color w:val="000000"/>
                <w:szCs w:val="24"/>
              </w:rPr>
              <w:t>five</w:t>
            </w:r>
            <w:r w:rsidRPr="00A16226">
              <w:rPr>
                <w:rFonts w:asciiTheme="minorHAnsi" w:hAnsiTheme="minorHAnsi"/>
                <w:color w:val="000000"/>
                <w:szCs w:val="24"/>
              </w:rPr>
              <w:t xml:space="preserve"> in intensive Writing blocks. Focusing on developing oral language as a precursor to quality writing, an understanding of what a quality piece of writing looks like, building vocabulary, self-analysis of errors and possible improvements, students have been encouraged to discuss and reflect on the writing process.</w:t>
            </w:r>
          </w:p>
          <w:p w:rsidR="00B56F45" w:rsidRPr="00A16226" w:rsidRDefault="00B56F45" w:rsidP="00B56F45">
            <w:pPr>
              <w:rPr>
                <w:rFonts w:asciiTheme="minorHAnsi" w:hAnsiTheme="minorHAnsi"/>
                <w:color w:val="000000"/>
                <w:szCs w:val="24"/>
              </w:rPr>
            </w:pPr>
          </w:p>
          <w:p w:rsidR="00003585" w:rsidRPr="00B56F45" w:rsidRDefault="00B56F45" w:rsidP="00003585">
            <w:pPr>
              <w:rPr>
                <w:rFonts w:asciiTheme="minorHAnsi" w:hAnsiTheme="minorHAnsi"/>
                <w:szCs w:val="24"/>
              </w:rPr>
            </w:pPr>
            <w:r w:rsidRPr="00A16226">
              <w:rPr>
                <w:rFonts w:asciiTheme="minorHAnsi" w:hAnsiTheme="minorHAnsi" w:cs="Arial"/>
                <w:szCs w:val="24"/>
              </w:rPr>
              <w:t xml:space="preserve">Following analysis of the school’s literacy results the </w:t>
            </w:r>
            <w:r w:rsidRPr="00A16226">
              <w:rPr>
                <w:rFonts w:asciiTheme="minorHAnsi" w:hAnsiTheme="minorHAnsi"/>
                <w:szCs w:val="24"/>
              </w:rPr>
              <w:t>Master Spelling Class</w:t>
            </w:r>
            <w:r w:rsidRPr="00A16226">
              <w:rPr>
                <w:rFonts w:asciiTheme="minorHAnsi" w:hAnsiTheme="minorHAnsi" w:cs="Arial"/>
                <w:szCs w:val="24"/>
              </w:rPr>
              <w:t xml:space="preserve"> strategy </w:t>
            </w:r>
            <w:r>
              <w:rPr>
                <w:rFonts w:asciiTheme="minorHAnsi" w:hAnsiTheme="minorHAnsi" w:cs="Arial"/>
                <w:szCs w:val="24"/>
              </w:rPr>
              <w:t xml:space="preserve">has been developed </w:t>
            </w:r>
            <w:r w:rsidRPr="00A16226">
              <w:rPr>
                <w:rFonts w:asciiTheme="minorHAnsi" w:hAnsiTheme="minorHAnsi" w:cs="Arial"/>
                <w:szCs w:val="24"/>
              </w:rPr>
              <w:t xml:space="preserve">to address phonemic awareness and graphemes of written English. </w:t>
            </w:r>
            <w:r w:rsidRPr="00A16226">
              <w:rPr>
                <w:rFonts w:asciiTheme="minorHAnsi" w:hAnsiTheme="minorHAnsi"/>
                <w:szCs w:val="24"/>
              </w:rPr>
              <w:t>Identified students part</w:t>
            </w:r>
            <w:r>
              <w:rPr>
                <w:rFonts w:asciiTheme="minorHAnsi" w:hAnsiTheme="minorHAnsi"/>
                <w:szCs w:val="24"/>
              </w:rPr>
              <w:t>icipated in intensive blocks led by a spelling c</w:t>
            </w:r>
            <w:r w:rsidRPr="00A16226">
              <w:rPr>
                <w:rFonts w:asciiTheme="minorHAnsi" w:hAnsiTheme="minorHAnsi"/>
                <w:szCs w:val="24"/>
              </w:rPr>
              <w:t xml:space="preserve">onsultant.  The consultant used </w:t>
            </w:r>
            <w:proofErr w:type="spellStart"/>
            <w:r w:rsidRPr="00A16226">
              <w:rPr>
                <w:rFonts w:asciiTheme="minorHAnsi" w:hAnsiTheme="minorHAnsi"/>
                <w:szCs w:val="24"/>
              </w:rPr>
              <w:t>THRaSS</w:t>
            </w:r>
            <w:proofErr w:type="spellEnd"/>
            <w:r w:rsidRPr="00A16226">
              <w:rPr>
                <w:rFonts w:asciiTheme="minorHAnsi" w:hAnsiTheme="minorHAnsi"/>
                <w:szCs w:val="24"/>
              </w:rPr>
              <w:t xml:space="preserve"> (Teaching Handwriting Reading and Spelling Skills) a phonics teaching tool based on a phonographic and a multi-sensory approach. The groups focused on the structure of English, language acquisition and linguistic correctness.  This resource and the associated professional learning is a regular inclusion in the Canberra Grammar Primary School Professional Learning plan. </w:t>
            </w:r>
          </w:p>
          <w:p w:rsidR="00003585" w:rsidRPr="00586E95" w:rsidDel="007667EE" w:rsidRDefault="00003585" w:rsidP="00003585">
            <w:pPr>
              <w:rPr>
                <w:rFonts w:asciiTheme="minorHAnsi" w:hAnsiTheme="minorHAnsi" w:cstheme="minorHAnsi"/>
                <w:i/>
                <w:color w:val="0000FF"/>
                <w:szCs w:val="24"/>
              </w:rPr>
            </w:pPr>
          </w:p>
        </w:tc>
      </w:tr>
    </w:tbl>
    <w:p w:rsidR="00F737CF" w:rsidRDefault="00F737CF"/>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6059F6" w:rsidTr="00F6394D">
        <w:tc>
          <w:tcPr>
            <w:tcW w:w="10260" w:type="dxa"/>
            <w:shd w:val="clear" w:color="auto" w:fill="99CCFF"/>
          </w:tcPr>
          <w:p w:rsidR="003549E2" w:rsidRPr="00910F4F" w:rsidRDefault="003549E2" w:rsidP="00F6394D">
            <w:pPr>
              <w:pStyle w:val="Heading1"/>
              <w:jc w:val="center"/>
              <w:rPr>
                <w:rFonts w:asciiTheme="minorHAnsi" w:hAnsiTheme="minorHAnsi" w:cstheme="minorHAnsi"/>
              </w:rPr>
            </w:pPr>
            <w:r w:rsidRPr="00105011">
              <w:rPr>
                <w:color w:val="3366FF"/>
                <w:sz w:val="20"/>
              </w:rPr>
              <w:br w:type="page"/>
            </w:r>
            <w:r w:rsidRPr="00F6394D">
              <w:rPr>
                <w:color w:val="3366FF"/>
                <w:sz w:val="22"/>
              </w:rPr>
              <w:br w:type="page"/>
            </w:r>
            <w:r w:rsidRPr="00910F4F">
              <w:rPr>
                <w:rFonts w:asciiTheme="minorHAnsi" w:hAnsiTheme="minorHAnsi" w:cstheme="minorHAnsi"/>
              </w:rPr>
              <w:t xml:space="preserve">Section 2 – Improving Teacher Quality </w:t>
            </w:r>
          </w:p>
        </w:tc>
      </w:tr>
      <w:tr w:rsidR="003549E2" w:rsidRPr="006059F6" w:rsidTr="005119F5">
        <w:tblPrEx>
          <w:tblLook w:val="00A0" w:firstRow="1" w:lastRow="0" w:firstColumn="1" w:lastColumn="0" w:noHBand="0" w:noVBand="0"/>
        </w:tblPrEx>
        <w:tc>
          <w:tcPr>
            <w:tcW w:w="10260" w:type="dxa"/>
            <w:tcBorders>
              <w:bottom w:val="single" w:sz="4" w:space="0" w:color="auto"/>
            </w:tcBorders>
          </w:tcPr>
          <w:p w:rsidR="002E6F09" w:rsidRPr="002E6F09" w:rsidRDefault="00854012" w:rsidP="000F403F">
            <w:pPr>
              <w:autoSpaceDE w:val="0"/>
              <w:autoSpaceDN w:val="0"/>
              <w:adjustRightInd w:val="0"/>
              <w:spacing w:before="120"/>
              <w:rPr>
                <w:rFonts w:asciiTheme="minorHAnsi" w:hAnsiTheme="minorHAnsi" w:cstheme="minorHAnsi"/>
                <w:b/>
                <w:sz w:val="28"/>
                <w:szCs w:val="28"/>
              </w:rPr>
            </w:pPr>
            <w:r w:rsidRPr="002E6F09">
              <w:rPr>
                <w:rFonts w:asciiTheme="minorHAnsi" w:hAnsiTheme="minorHAnsi" w:cstheme="minorHAnsi"/>
                <w:b/>
                <w:sz w:val="28"/>
                <w:szCs w:val="28"/>
              </w:rPr>
              <w:t>2012</w:t>
            </w:r>
            <w:r w:rsidR="00524582" w:rsidRPr="002E6F09">
              <w:rPr>
                <w:rFonts w:asciiTheme="minorHAnsi" w:hAnsiTheme="minorHAnsi" w:cstheme="minorHAnsi"/>
                <w:b/>
                <w:sz w:val="28"/>
                <w:szCs w:val="28"/>
              </w:rPr>
              <w:t xml:space="preserve"> Significant Achievements/ Highlights – 1 January to 31 December </w:t>
            </w:r>
            <w:r w:rsidRPr="002E6F09">
              <w:rPr>
                <w:rFonts w:asciiTheme="minorHAnsi" w:hAnsiTheme="minorHAnsi" w:cstheme="minorHAnsi"/>
                <w:b/>
                <w:sz w:val="28"/>
                <w:szCs w:val="28"/>
              </w:rPr>
              <w:t>2012</w:t>
            </w:r>
          </w:p>
          <w:p w:rsidR="002E6F09" w:rsidRPr="002E6F09" w:rsidRDefault="002E6F09" w:rsidP="002E6F09">
            <w:pPr>
              <w:rPr>
                <w:rFonts w:ascii="Calibri" w:hAnsi="Calibri" w:cs="Calibri"/>
                <w:szCs w:val="24"/>
              </w:rPr>
            </w:pPr>
            <w:r w:rsidRPr="002E6F09">
              <w:rPr>
                <w:rFonts w:ascii="Calibri" w:hAnsi="Calibri" w:cs="Calibri"/>
                <w:szCs w:val="24"/>
              </w:rPr>
              <w:t xml:space="preserve">A significant achievement for 2012 under the </w:t>
            </w:r>
            <w:r w:rsidR="00003585">
              <w:rPr>
                <w:rFonts w:ascii="Calibri" w:hAnsi="Calibri" w:cs="Calibri"/>
                <w:szCs w:val="24"/>
              </w:rPr>
              <w:t xml:space="preserve">National </w:t>
            </w:r>
            <w:r w:rsidRPr="002E6F09">
              <w:rPr>
                <w:rFonts w:ascii="Calibri" w:hAnsi="Calibri" w:cs="Calibri"/>
                <w:szCs w:val="24"/>
              </w:rPr>
              <w:t>Partnership has been the development and delivery of a teacher mentor program. The ACT school sectors contracted the Education Institute of the University of Canberra</w:t>
            </w:r>
            <w:r w:rsidR="00003585">
              <w:rPr>
                <w:rFonts w:ascii="Calibri" w:hAnsi="Calibri" w:cs="Calibri"/>
                <w:szCs w:val="24"/>
              </w:rPr>
              <w:t xml:space="preserve"> (UC)</w:t>
            </w:r>
            <w:r w:rsidRPr="002E6F09">
              <w:rPr>
                <w:rFonts w:ascii="Calibri" w:hAnsi="Calibri" w:cs="Calibri"/>
                <w:szCs w:val="24"/>
              </w:rPr>
              <w:t xml:space="preserve">, in collaboration with the Australian Catholic University </w:t>
            </w:r>
            <w:r w:rsidR="00003585">
              <w:rPr>
                <w:rFonts w:ascii="Calibri" w:hAnsi="Calibri" w:cs="Calibri"/>
                <w:szCs w:val="24"/>
              </w:rPr>
              <w:t xml:space="preserve">(ACU) </w:t>
            </w:r>
            <w:r w:rsidRPr="002E6F09">
              <w:rPr>
                <w:rFonts w:ascii="Calibri" w:hAnsi="Calibri" w:cs="Calibri"/>
                <w:szCs w:val="24"/>
              </w:rPr>
              <w:t>and ACT Teacher Quality Institute</w:t>
            </w:r>
            <w:r w:rsidR="00003585">
              <w:rPr>
                <w:rFonts w:ascii="Calibri" w:hAnsi="Calibri" w:cs="Calibri"/>
                <w:szCs w:val="24"/>
              </w:rPr>
              <w:t xml:space="preserve"> (TQI)</w:t>
            </w:r>
            <w:r w:rsidRPr="002E6F09">
              <w:rPr>
                <w:rFonts w:ascii="Calibri" w:hAnsi="Calibri" w:cs="Calibri"/>
                <w:szCs w:val="24"/>
              </w:rPr>
              <w:t>, to develop and deliver a teacher mentor program which articulates into a Masters program at either of the two universities involved.  During 2012 a total of 295 teachers from across all ACT schools participated in the program.  The Education Institute has conducted a research evaluation on the initial stage of the program.</w:t>
            </w:r>
          </w:p>
          <w:p w:rsidR="002E6F09" w:rsidRPr="002E6F09" w:rsidRDefault="002E6F09" w:rsidP="002E6F09">
            <w:pPr>
              <w:autoSpaceDE w:val="0"/>
              <w:autoSpaceDN w:val="0"/>
              <w:adjustRightInd w:val="0"/>
              <w:spacing w:before="120"/>
              <w:rPr>
                <w:rFonts w:ascii="Calibri" w:hAnsi="Calibri" w:cs="Calibri"/>
                <w:szCs w:val="24"/>
              </w:rPr>
            </w:pPr>
            <w:r w:rsidRPr="002E6F09">
              <w:rPr>
                <w:rFonts w:ascii="Calibri" w:hAnsi="Calibri" w:cs="Calibri"/>
                <w:szCs w:val="24"/>
              </w:rPr>
              <w:t>Participants of the teacher mentor program were invited to complete pre</w:t>
            </w:r>
            <w:r w:rsidR="00003585">
              <w:rPr>
                <w:rFonts w:ascii="Calibri" w:hAnsi="Calibri" w:cs="Calibri"/>
                <w:szCs w:val="24"/>
              </w:rPr>
              <w:t>-</w:t>
            </w:r>
            <w:r w:rsidRPr="002E6F09">
              <w:rPr>
                <w:rFonts w:ascii="Calibri" w:hAnsi="Calibri" w:cs="Calibri"/>
                <w:szCs w:val="24"/>
              </w:rPr>
              <w:t xml:space="preserve"> and post-workshop evaluations by responding to a series of six questions to determine whether the workshop value-added to teachers’ understandings, abilities, knowledge and confidence. The r</w:t>
            </w:r>
            <w:r w:rsidR="00003585">
              <w:rPr>
                <w:rFonts w:ascii="Calibri" w:hAnsi="Calibri" w:cs="Calibri"/>
                <w:szCs w:val="24"/>
              </w:rPr>
              <w:t>esponses demonstrated that post-</w:t>
            </w:r>
            <w:r w:rsidRPr="002E6F09">
              <w:rPr>
                <w:rFonts w:ascii="Calibri" w:hAnsi="Calibri" w:cs="Calibri"/>
                <w:szCs w:val="24"/>
              </w:rPr>
              <w:t>workshop, value was added across all six areas, indicating highly successful workshops.</w:t>
            </w:r>
          </w:p>
          <w:p w:rsidR="002E6F09" w:rsidRPr="002E6F09" w:rsidRDefault="002E6F09" w:rsidP="002E6F09">
            <w:pPr>
              <w:autoSpaceDE w:val="0"/>
              <w:autoSpaceDN w:val="0"/>
              <w:adjustRightInd w:val="0"/>
              <w:spacing w:before="120"/>
              <w:rPr>
                <w:rFonts w:ascii="Calibri" w:hAnsi="Calibri" w:cs="Calibri"/>
                <w:szCs w:val="24"/>
              </w:rPr>
            </w:pPr>
            <w:r w:rsidRPr="002E6F09">
              <w:rPr>
                <w:rFonts w:ascii="Calibri" w:hAnsi="Calibri" w:cs="Calibri"/>
                <w:szCs w:val="24"/>
              </w:rPr>
              <w:t>Another significant achievement in this reporting period has been the widespread engagement of ACT teachers from all sectors with the National Professional Standards for Teachers</w:t>
            </w:r>
            <w:r w:rsidR="00003585">
              <w:rPr>
                <w:rFonts w:ascii="Calibri" w:hAnsi="Calibri" w:cs="Calibri"/>
                <w:szCs w:val="24"/>
              </w:rPr>
              <w:t xml:space="preserve"> (the Standards)</w:t>
            </w:r>
            <w:r w:rsidRPr="002E6F09">
              <w:rPr>
                <w:rFonts w:ascii="Calibri" w:hAnsi="Calibri" w:cs="Calibri"/>
                <w:szCs w:val="24"/>
              </w:rPr>
              <w:t>. This work</w:t>
            </w:r>
            <w:r w:rsidR="00003585">
              <w:rPr>
                <w:rFonts w:ascii="Calibri" w:hAnsi="Calibri" w:cs="Calibri"/>
                <w:szCs w:val="24"/>
              </w:rPr>
              <w:t>,</w:t>
            </w:r>
            <w:r w:rsidRPr="002E6F09">
              <w:rPr>
                <w:rFonts w:ascii="Calibri" w:hAnsi="Calibri" w:cs="Calibri"/>
                <w:szCs w:val="24"/>
              </w:rPr>
              <w:t xml:space="preserve"> led by the </w:t>
            </w:r>
            <w:r w:rsidR="00003585">
              <w:rPr>
                <w:rFonts w:ascii="Calibri" w:hAnsi="Calibri" w:cs="Calibri"/>
                <w:szCs w:val="24"/>
              </w:rPr>
              <w:t xml:space="preserve">TQI, </w:t>
            </w:r>
            <w:r w:rsidRPr="002E6F09">
              <w:rPr>
                <w:rFonts w:ascii="Calibri" w:hAnsi="Calibri"/>
                <w:szCs w:val="24"/>
              </w:rPr>
              <w:t>has focussed on an integrated approach to the use of the Standards to support teacher quality</w:t>
            </w:r>
            <w:r w:rsidR="00003585">
              <w:rPr>
                <w:rFonts w:ascii="Calibri" w:hAnsi="Calibri"/>
                <w:szCs w:val="24"/>
              </w:rPr>
              <w:t>.</w:t>
            </w:r>
            <w:r w:rsidRPr="002E6F09">
              <w:rPr>
                <w:rFonts w:ascii="Calibri" w:hAnsi="Calibri"/>
                <w:szCs w:val="24"/>
              </w:rPr>
              <w:t xml:space="preserve"> </w:t>
            </w:r>
            <w:r w:rsidR="00003585">
              <w:rPr>
                <w:rFonts w:ascii="Calibri" w:hAnsi="Calibri" w:cs="Calibri"/>
                <w:szCs w:val="24"/>
              </w:rPr>
              <w:t>It</w:t>
            </w:r>
            <w:r w:rsidRPr="002E6F09">
              <w:rPr>
                <w:rFonts w:ascii="Calibri" w:hAnsi="Calibri" w:cs="Calibri"/>
                <w:szCs w:val="24"/>
              </w:rPr>
              <w:t xml:space="preserve"> </w:t>
            </w:r>
            <w:r w:rsidRPr="002E6F09">
              <w:rPr>
                <w:rFonts w:ascii="Calibri" w:hAnsi="Calibri"/>
                <w:szCs w:val="24"/>
              </w:rPr>
              <w:t>has been characterised by engagement with the p</w:t>
            </w:r>
            <w:r w:rsidR="00003585">
              <w:rPr>
                <w:rFonts w:ascii="Calibri" w:hAnsi="Calibri"/>
                <w:szCs w:val="24"/>
              </w:rPr>
              <w:t>rofession across all ACT school sectors</w:t>
            </w:r>
            <w:r w:rsidRPr="002E6F09">
              <w:rPr>
                <w:rFonts w:ascii="Calibri" w:hAnsi="Calibri"/>
                <w:szCs w:val="24"/>
              </w:rPr>
              <w:t xml:space="preserve"> and close collaboration with ACT universities and the </w:t>
            </w:r>
            <w:r w:rsidRPr="002E6F09">
              <w:rPr>
                <w:rFonts w:ascii="Calibri" w:hAnsi="Calibri" w:cs="Calibri"/>
                <w:szCs w:val="24"/>
              </w:rPr>
              <w:t>Australian Institute of Teaching and School Leadership (AITSL). Key achievements include:</w:t>
            </w:r>
          </w:p>
          <w:p w:rsidR="002E6F09" w:rsidRPr="002E6F09" w:rsidRDefault="002E6F09" w:rsidP="005D50BB">
            <w:pPr>
              <w:numPr>
                <w:ilvl w:val="0"/>
                <w:numId w:val="19"/>
              </w:numPr>
              <w:autoSpaceDE w:val="0"/>
              <w:autoSpaceDN w:val="0"/>
              <w:adjustRightInd w:val="0"/>
              <w:spacing w:before="120"/>
              <w:rPr>
                <w:rFonts w:ascii="Calibri" w:hAnsi="Calibri" w:cs="Calibri"/>
                <w:szCs w:val="24"/>
              </w:rPr>
            </w:pPr>
            <w:proofErr w:type="gramStart"/>
            <w:r w:rsidRPr="002E6F09">
              <w:rPr>
                <w:rFonts w:ascii="Calibri" w:hAnsi="Calibri" w:cs="Calibri"/>
                <w:szCs w:val="24"/>
              </w:rPr>
              <w:lastRenderedPageBreak/>
              <w:t>the</w:t>
            </w:r>
            <w:proofErr w:type="gramEnd"/>
            <w:r w:rsidRPr="002E6F09">
              <w:rPr>
                <w:rFonts w:ascii="Calibri" w:hAnsi="Calibri" w:cs="Calibri"/>
                <w:szCs w:val="24"/>
              </w:rPr>
              <w:t xml:space="preserve"> development of an integrated process to align beginning teacher assessment for provisionally registered teachers in one process to satisfy both employer and regulatory purposes. This process applies </w:t>
            </w:r>
            <w:r w:rsidR="00003585">
              <w:rPr>
                <w:rFonts w:ascii="Calibri" w:hAnsi="Calibri" w:cs="Calibri"/>
                <w:szCs w:val="24"/>
              </w:rPr>
              <w:t>to teachers from ACT Catholic, independent and p</w:t>
            </w:r>
            <w:r w:rsidRPr="002E6F09">
              <w:rPr>
                <w:rFonts w:ascii="Calibri" w:hAnsi="Calibri" w:cs="Calibri"/>
                <w:szCs w:val="24"/>
              </w:rPr>
              <w:t>ublic schools and incorporates the AITSL Evidence Gu</w:t>
            </w:r>
            <w:r w:rsidR="00003585">
              <w:rPr>
                <w:rFonts w:ascii="Calibri" w:hAnsi="Calibri" w:cs="Calibri"/>
                <w:szCs w:val="24"/>
              </w:rPr>
              <w:t>ide for assessment against the p</w:t>
            </w:r>
            <w:r w:rsidRPr="002E6F09">
              <w:rPr>
                <w:rFonts w:ascii="Calibri" w:hAnsi="Calibri" w:cs="Calibri"/>
                <w:szCs w:val="24"/>
              </w:rPr>
              <w:t>roficient level standards.</w:t>
            </w:r>
          </w:p>
          <w:p w:rsidR="002E6F09" w:rsidRPr="002E6F09" w:rsidRDefault="002E6F09" w:rsidP="005D50BB">
            <w:pPr>
              <w:numPr>
                <w:ilvl w:val="0"/>
                <w:numId w:val="19"/>
              </w:numPr>
              <w:autoSpaceDE w:val="0"/>
              <w:autoSpaceDN w:val="0"/>
              <w:adjustRightInd w:val="0"/>
              <w:spacing w:before="120"/>
              <w:rPr>
                <w:rFonts w:ascii="Calibri" w:hAnsi="Calibri" w:cs="Calibri"/>
                <w:szCs w:val="24"/>
              </w:rPr>
            </w:pPr>
            <w:r w:rsidRPr="002E6F09">
              <w:rPr>
                <w:rFonts w:ascii="Calibri" w:hAnsi="Calibri" w:cs="Calibri"/>
                <w:szCs w:val="24"/>
              </w:rPr>
              <w:t xml:space="preserve">co-presentation by the </w:t>
            </w:r>
            <w:r w:rsidR="00003585">
              <w:rPr>
                <w:rFonts w:ascii="Calibri" w:hAnsi="Calibri" w:cs="Calibri"/>
                <w:szCs w:val="24"/>
              </w:rPr>
              <w:t>TQI, UC</w:t>
            </w:r>
            <w:r w:rsidRPr="002E6F09">
              <w:rPr>
                <w:rFonts w:ascii="Calibri" w:hAnsi="Calibri" w:cs="Calibri"/>
                <w:szCs w:val="24"/>
              </w:rPr>
              <w:t xml:space="preserve"> and </w:t>
            </w:r>
            <w:r w:rsidR="00003585">
              <w:rPr>
                <w:rFonts w:ascii="Calibri" w:hAnsi="Calibri" w:cs="Calibri"/>
                <w:szCs w:val="24"/>
              </w:rPr>
              <w:t xml:space="preserve">ACU </w:t>
            </w:r>
            <w:r w:rsidRPr="002E6F09">
              <w:rPr>
                <w:rFonts w:ascii="Calibri" w:hAnsi="Calibri" w:cs="Calibri"/>
                <w:szCs w:val="24"/>
              </w:rPr>
              <w:t xml:space="preserve">of a series of 10 cross-sectoral workshops on the use of </w:t>
            </w:r>
            <w:r w:rsidR="00003585">
              <w:rPr>
                <w:rFonts w:ascii="Calibri" w:hAnsi="Calibri" w:cs="Calibri"/>
                <w:szCs w:val="24"/>
              </w:rPr>
              <w:t xml:space="preserve">the </w:t>
            </w:r>
            <w:r w:rsidRPr="002E6F09">
              <w:rPr>
                <w:rFonts w:ascii="Calibri" w:hAnsi="Calibri" w:cs="Calibri"/>
                <w:szCs w:val="24"/>
              </w:rPr>
              <w:t>Standards to support teacher reflection, professional conversations and feedback to over 900 teachers during 2012</w:t>
            </w:r>
          </w:p>
          <w:p w:rsidR="002E6F09" w:rsidRPr="002E6F09" w:rsidRDefault="002E6F09" w:rsidP="005D50BB">
            <w:pPr>
              <w:numPr>
                <w:ilvl w:val="0"/>
                <w:numId w:val="19"/>
              </w:numPr>
              <w:autoSpaceDE w:val="0"/>
              <w:autoSpaceDN w:val="0"/>
              <w:adjustRightInd w:val="0"/>
              <w:spacing w:before="120"/>
              <w:rPr>
                <w:rFonts w:ascii="Calibri" w:hAnsi="Calibri" w:cs="Calibri"/>
                <w:szCs w:val="24"/>
              </w:rPr>
            </w:pPr>
            <w:r w:rsidRPr="002E6F09">
              <w:rPr>
                <w:rFonts w:ascii="Calibri" w:hAnsi="Calibri" w:cs="Calibri"/>
                <w:szCs w:val="24"/>
              </w:rPr>
              <w:t xml:space="preserve">the national pilot of certification against the Highly Accomplished and Lead Standards managed by the </w:t>
            </w:r>
            <w:r w:rsidR="00003585">
              <w:rPr>
                <w:rFonts w:ascii="Calibri" w:hAnsi="Calibri" w:cs="Calibri"/>
                <w:szCs w:val="24"/>
              </w:rPr>
              <w:t>TQI</w:t>
            </w:r>
            <w:r w:rsidRPr="002E6F09">
              <w:rPr>
                <w:rFonts w:ascii="Calibri" w:hAnsi="Calibri" w:cs="Calibri"/>
                <w:szCs w:val="24"/>
              </w:rPr>
              <w:t xml:space="preserve"> in conjunction with AITSL and the National Research Centre of Science ICT and Mathematics Education (</w:t>
            </w:r>
            <w:proofErr w:type="spellStart"/>
            <w:r w:rsidRPr="002E6F09">
              <w:rPr>
                <w:rFonts w:ascii="Calibri" w:hAnsi="Calibri" w:cs="Calibri"/>
                <w:szCs w:val="24"/>
              </w:rPr>
              <w:t>SiMMER</w:t>
            </w:r>
            <w:proofErr w:type="spellEnd"/>
            <w:r w:rsidRPr="002E6F09">
              <w:rPr>
                <w:rFonts w:ascii="Calibri" w:hAnsi="Calibri" w:cs="Calibri"/>
                <w:szCs w:val="24"/>
              </w:rPr>
              <w:t xml:space="preserve">). This pilot involved teachers from 40 ACT schools and has significantly guided the development of processes and resources for the implementation of nationally consistent certification. </w:t>
            </w:r>
          </w:p>
          <w:p w:rsidR="002E6F09" w:rsidRPr="002E6F09" w:rsidRDefault="002E6F09" w:rsidP="002E6F09">
            <w:pPr>
              <w:autoSpaceDE w:val="0"/>
              <w:autoSpaceDN w:val="0"/>
              <w:adjustRightInd w:val="0"/>
              <w:spacing w:before="120"/>
              <w:rPr>
                <w:rFonts w:ascii="Calibri" w:hAnsi="Calibri" w:cs="Calibri"/>
                <w:szCs w:val="24"/>
              </w:rPr>
            </w:pPr>
            <w:r w:rsidRPr="002E6F09">
              <w:rPr>
                <w:rFonts w:ascii="Calibri" w:hAnsi="Calibri" w:cs="Calibri"/>
                <w:szCs w:val="24"/>
              </w:rPr>
              <w:t xml:space="preserve">Other significant outcomes from the </w:t>
            </w:r>
            <w:r w:rsidR="00003585">
              <w:rPr>
                <w:rFonts w:ascii="Calibri" w:hAnsi="Calibri" w:cs="Calibri"/>
                <w:szCs w:val="24"/>
              </w:rPr>
              <w:t xml:space="preserve">National </w:t>
            </w:r>
            <w:r w:rsidRPr="002E6F09">
              <w:rPr>
                <w:rFonts w:ascii="Calibri" w:hAnsi="Calibri" w:cs="Calibri"/>
                <w:szCs w:val="24"/>
              </w:rPr>
              <w:t xml:space="preserve">Partnership continue to include: </w:t>
            </w:r>
          </w:p>
          <w:p w:rsidR="002E6F09" w:rsidRPr="002E6F09" w:rsidRDefault="00003585" w:rsidP="005D50BB">
            <w:pPr>
              <w:numPr>
                <w:ilvl w:val="0"/>
                <w:numId w:val="18"/>
              </w:numPr>
              <w:autoSpaceDE w:val="0"/>
              <w:autoSpaceDN w:val="0"/>
              <w:adjustRightInd w:val="0"/>
              <w:spacing w:before="120"/>
              <w:rPr>
                <w:rFonts w:ascii="Calibri" w:hAnsi="Calibri" w:cs="Calibri"/>
                <w:szCs w:val="24"/>
              </w:rPr>
            </w:pPr>
            <w:r>
              <w:rPr>
                <w:rFonts w:ascii="Calibri" w:hAnsi="Calibri" w:cs="Calibri"/>
                <w:szCs w:val="24"/>
              </w:rPr>
              <w:t>the alignment of</w:t>
            </w:r>
            <w:r w:rsidR="002E6F09" w:rsidRPr="002E6F09">
              <w:rPr>
                <w:rFonts w:ascii="Calibri" w:hAnsi="Calibri" w:cs="Calibri"/>
                <w:szCs w:val="24"/>
              </w:rPr>
              <w:t xml:space="preserve"> leadership capability frameworks and leadership development programs with the National Professional</w:t>
            </w:r>
            <w:r>
              <w:rPr>
                <w:rFonts w:ascii="Calibri" w:hAnsi="Calibri" w:cs="Calibri"/>
                <w:szCs w:val="24"/>
              </w:rPr>
              <w:t xml:space="preserve"> Standard for Principals by both public and Catholic sectors</w:t>
            </w:r>
          </w:p>
          <w:p w:rsidR="00003585" w:rsidRDefault="00003585" w:rsidP="005D50BB">
            <w:pPr>
              <w:numPr>
                <w:ilvl w:val="0"/>
                <w:numId w:val="18"/>
              </w:numPr>
              <w:autoSpaceDE w:val="0"/>
              <w:autoSpaceDN w:val="0"/>
              <w:adjustRightInd w:val="0"/>
              <w:spacing w:before="120"/>
              <w:rPr>
                <w:rFonts w:ascii="Calibri" w:hAnsi="Calibri" w:cs="Calibri"/>
                <w:szCs w:val="24"/>
              </w:rPr>
            </w:pPr>
            <w:proofErr w:type="gramStart"/>
            <w:r>
              <w:rPr>
                <w:rFonts w:ascii="Calibri" w:hAnsi="Calibri" w:cs="Calibri"/>
                <w:szCs w:val="24"/>
              </w:rPr>
              <w:t>t</w:t>
            </w:r>
            <w:r w:rsidR="002E6F09" w:rsidRPr="002E6F09">
              <w:rPr>
                <w:rFonts w:ascii="Calibri" w:hAnsi="Calibri" w:cs="Calibri"/>
                <w:szCs w:val="24"/>
              </w:rPr>
              <w:t>he</w:t>
            </w:r>
            <w:proofErr w:type="gramEnd"/>
            <w:r w:rsidR="002E6F09" w:rsidRPr="002E6F09">
              <w:rPr>
                <w:rFonts w:ascii="Calibri" w:hAnsi="Calibri" w:cs="Calibri"/>
                <w:szCs w:val="24"/>
              </w:rPr>
              <w:t xml:space="preserve"> inclusion of additional classroom classifications </w:t>
            </w:r>
            <w:r>
              <w:rPr>
                <w:rFonts w:ascii="Calibri" w:hAnsi="Calibri" w:cs="Calibri"/>
                <w:szCs w:val="24"/>
              </w:rPr>
              <w:t xml:space="preserve">in enterprise agreements, </w:t>
            </w:r>
            <w:r w:rsidR="002E6F09" w:rsidRPr="002E6F09">
              <w:rPr>
                <w:rFonts w:ascii="Calibri" w:hAnsi="Calibri" w:cs="Calibri"/>
                <w:szCs w:val="24"/>
              </w:rPr>
              <w:t>designed to keep the best classroom teachers working in classrooms</w:t>
            </w:r>
            <w:r>
              <w:rPr>
                <w:rFonts w:ascii="Calibri" w:hAnsi="Calibri" w:cs="Calibri"/>
                <w:szCs w:val="24"/>
              </w:rPr>
              <w:t>,</w:t>
            </w:r>
            <w:r w:rsidR="002E6F09" w:rsidRPr="002E6F09">
              <w:rPr>
                <w:rFonts w:ascii="Calibri" w:hAnsi="Calibri" w:cs="Calibri"/>
                <w:szCs w:val="24"/>
              </w:rPr>
              <w:t xml:space="preserve"> in enterprise agreements will improve teacher quality and student outcomes.  </w:t>
            </w:r>
          </w:p>
          <w:p w:rsidR="003549E2" w:rsidRPr="00A45274" w:rsidRDefault="002E6F09" w:rsidP="005D50BB">
            <w:pPr>
              <w:numPr>
                <w:ilvl w:val="0"/>
                <w:numId w:val="18"/>
              </w:numPr>
              <w:autoSpaceDE w:val="0"/>
              <w:autoSpaceDN w:val="0"/>
              <w:adjustRightInd w:val="0"/>
              <w:spacing w:before="120"/>
              <w:rPr>
                <w:rFonts w:ascii="Calibri" w:hAnsi="Calibri" w:cs="Calibri"/>
                <w:szCs w:val="24"/>
              </w:rPr>
            </w:pPr>
            <w:r w:rsidRPr="00003585">
              <w:rPr>
                <w:rFonts w:ascii="Calibri" w:hAnsi="Calibri" w:cs="Calibri"/>
              </w:rPr>
              <w:t xml:space="preserve">Professional Practice positions </w:t>
            </w:r>
            <w:r w:rsidR="00D53E44">
              <w:rPr>
                <w:rFonts w:ascii="Calibri" w:hAnsi="Calibri" w:cs="Calibri"/>
              </w:rPr>
              <w:t xml:space="preserve">have been </w:t>
            </w:r>
            <w:r w:rsidRPr="00003585">
              <w:rPr>
                <w:rFonts w:ascii="Calibri" w:hAnsi="Calibri" w:cs="Calibri"/>
              </w:rPr>
              <w:t xml:space="preserve">agreed and positions created in twenty one schools. </w:t>
            </w:r>
            <w:r w:rsidR="00D53E44">
              <w:rPr>
                <w:rFonts w:ascii="Calibri" w:hAnsi="Calibri" w:cs="Calibri"/>
              </w:rPr>
              <w:t>This involved t</w:t>
            </w:r>
            <w:r w:rsidRPr="00003585">
              <w:rPr>
                <w:rFonts w:ascii="Calibri" w:hAnsi="Calibri" w:cs="Calibri"/>
              </w:rPr>
              <w:t>hirty applicants</w:t>
            </w:r>
            <w:r w:rsidR="00D53E44">
              <w:rPr>
                <w:rFonts w:ascii="Calibri" w:hAnsi="Calibri" w:cs="Calibri"/>
              </w:rPr>
              <w:t xml:space="preserve"> and </w:t>
            </w:r>
            <w:r w:rsidRPr="00003585">
              <w:rPr>
                <w:rFonts w:ascii="Calibri" w:hAnsi="Calibri" w:cs="Calibri"/>
              </w:rPr>
              <w:t>nine placements.</w:t>
            </w:r>
            <w:bookmarkStart w:id="6" w:name="OLE_LINK6"/>
            <w:bookmarkEnd w:id="6"/>
          </w:p>
          <w:p w:rsidR="00A45274" w:rsidRPr="00003585" w:rsidRDefault="00A45274" w:rsidP="00A45274">
            <w:pPr>
              <w:autoSpaceDE w:val="0"/>
              <w:autoSpaceDN w:val="0"/>
              <w:adjustRightInd w:val="0"/>
              <w:spacing w:before="120"/>
              <w:ind w:left="720"/>
              <w:rPr>
                <w:rFonts w:ascii="Calibri" w:hAnsi="Calibri" w:cs="Calibri"/>
                <w:szCs w:val="24"/>
              </w:rPr>
            </w:pPr>
          </w:p>
        </w:tc>
      </w:tr>
      <w:tr w:rsidR="000F403F" w:rsidRPr="006059F6" w:rsidTr="00B064FF">
        <w:tblPrEx>
          <w:tblLook w:val="00A0" w:firstRow="1" w:lastRow="0" w:firstColumn="1" w:lastColumn="0" w:noHBand="0" w:noVBand="0"/>
        </w:tblPrEx>
        <w:tc>
          <w:tcPr>
            <w:tcW w:w="10260" w:type="dxa"/>
          </w:tcPr>
          <w:p w:rsidR="000F403F" w:rsidRPr="002E6F09" w:rsidRDefault="000F403F" w:rsidP="00B064FF">
            <w:pPr>
              <w:autoSpaceDE w:val="0"/>
              <w:autoSpaceDN w:val="0"/>
              <w:adjustRightInd w:val="0"/>
              <w:spacing w:before="120"/>
              <w:rPr>
                <w:rFonts w:asciiTheme="minorHAnsi" w:hAnsiTheme="minorHAnsi" w:cstheme="minorHAnsi"/>
                <w:b/>
                <w:sz w:val="28"/>
                <w:szCs w:val="28"/>
              </w:rPr>
            </w:pPr>
            <w:r w:rsidRPr="002E6F09">
              <w:rPr>
                <w:rFonts w:asciiTheme="minorHAnsi" w:hAnsiTheme="minorHAnsi" w:cstheme="minorHAnsi"/>
                <w:b/>
                <w:sz w:val="28"/>
                <w:szCs w:val="28"/>
              </w:rPr>
              <w:lastRenderedPageBreak/>
              <w:t xml:space="preserve">Support for Aboriginal and Torres Strait Islander Students – 1 January to 31 December </w:t>
            </w:r>
            <w:r w:rsidR="00854012" w:rsidRPr="002E6F09">
              <w:rPr>
                <w:rFonts w:asciiTheme="minorHAnsi" w:hAnsiTheme="minorHAnsi" w:cstheme="minorHAnsi"/>
                <w:b/>
                <w:sz w:val="28"/>
                <w:szCs w:val="28"/>
              </w:rPr>
              <w:t>2012</w:t>
            </w:r>
          </w:p>
          <w:p w:rsidR="002E6F09" w:rsidRPr="002E6F09" w:rsidRDefault="0073424B" w:rsidP="002E6F09">
            <w:pPr>
              <w:pStyle w:val="ListParagraph"/>
              <w:autoSpaceDE w:val="0"/>
              <w:autoSpaceDN w:val="0"/>
              <w:adjustRightInd w:val="0"/>
              <w:ind w:left="0"/>
              <w:rPr>
                <w:rFonts w:cs="Calibri"/>
                <w:sz w:val="24"/>
                <w:szCs w:val="24"/>
              </w:rPr>
            </w:pPr>
            <w:r>
              <w:rPr>
                <w:rFonts w:cs="Calibri"/>
                <w:sz w:val="24"/>
                <w:szCs w:val="24"/>
              </w:rPr>
              <w:t>A</w:t>
            </w:r>
            <w:r w:rsidRPr="002E6F09">
              <w:rPr>
                <w:rFonts w:cs="Calibri"/>
                <w:sz w:val="24"/>
                <w:szCs w:val="24"/>
              </w:rPr>
              <w:t xml:space="preserve">n Aboriginal and Torres Strait Islander Student Scholarship Program </w:t>
            </w:r>
            <w:proofErr w:type="gramStart"/>
            <w:r w:rsidRPr="002E6F09">
              <w:rPr>
                <w:rFonts w:cs="Calibri"/>
                <w:sz w:val="24"/>
                <w:szCs w:val="24"/>
              </w:rPr>
              <w:t>has</w:t>
            </w:r>
            <w:proofErr w:type="gramEnd"/>
            <w:r w:rsidRPr="002E6F09">
              <w:rPr>
                <w:rFonts w:cs="Calibri"/>
                <w:sz w:val="24"/>
                <w:szCs w:val="24"/>
              </w:rPr>
              <w:t xml:space="preserve"> been established </w:t>
            </w:r>
            <w:r>
              <w:rPr>
                <w:rFonts w:cs="Calibri"/>
                <w:sz w:val="24"/>
                <w:szCs w:val="24"/>
              </w:rPr>
              <w:t>a</w:t>
            </w:r>
            <w:r w:rsidR="002E6F09" w:rsidRPr="002E6F09">
              <w:rPr>
                <w:rFonts w:cs="Calibri"/>
                <w:sz w:val="24"/>
                <w:szCs w:val="24"/>
              </w:rPr>
              <w:t>s part of the ACT Aboriginal and Torres Strait Islander Education Strategy 2010-2013</w:t>
            </w:r>
            <w:r>
              <w:rPr>
                <w:rFonts w:cs="Calibri"/>
                <w:sz w:val="24"/>
                <w:szCs w:val="24"/>
              </w:rPr>
              <w:t>. This</w:t>
            </w:r>
            <w:r w:rsidR="002E6F09" w:rsidRPr="002E6F09">
              <w:rPr>
                <w:rFonts w:cs="Calibri"/>
                <w:sz w:val="24"/>
                <w:szCs w:val="24"/>
              </w:rPr>
              <w:t xml:space="preserve"> scholarship </w:t>
            </w:r>
            <w:r>
              <w:rPr>
                <w:rFonts w:cs="Calibri"/>
                <w:sz w:val="24"/>
                <w:szCs w:val="24"/>
              </w:rPr>
              <w:t>program provides</w:t>
            </w:r>
            <w:r w:rsidR="002E6F09" w:rsidRPr="002E6F09">
              <w:rPr>
                <w:rFonts w:cs="Calibri"/>
                <w:sz w:val="24"/>
                <w:szCs w:val="24"/>
              </w:rPr>
              <w:t xml:space="preserve"> students </w:t>
            </w:r>
            <w:r>
              <w:rPr>
                <w:rFonts w:cs="Calibri"/>
                <w:sz w:val="24"/>
                <w:szCs w:val="24"/>
              </w:rPr>
              <w:t>with</w:t>
            </w:r>
            <w:r w:rsidR="002E6F09" w:rsidRPr="002E6F09">
              <w:rPr>
                <w:rFonts w:cs="Calibri"/>
                <w:sz w:val="24"/>
                <w:szCs w:val="24"/>
              </w:rPr>
              <w:t xml:space="preserve"> access to mentoring and opportunities to develop leadership skills in order to make an informed career decision regarding teaching. Scholarships of $5000 per year will be available for stu</w:t>
            </w:r>
            <w:r>
              <w:rPr>
                <w:rFonts w:cs="Calibri"/>
                <w:sz w:val="24"/>
                <w:szCs w:val="24"/>
              </w:rPr>
              <w:t>dents to apply for during y</w:t>
            </w:r>
            <w:r w:rsidR="002E6F09" w:rsidRPr="002E6F09">
              <w:rPr>
                <w:rFonts w:cs="Calibri"/>
                <w:sz w:val="24"/>
                <w:szCs w:val="24"/>
              </w:rPr>
              <w:t xml:space="preserve">ear 10. They are targeted at those who wish to pursue a career in teaching and who are enrolled in a tertiary package. During the reporting period, information about the scholarship program was communicated to schools, students and families as well as principals and contact teachers for Aboriginal and Torres Strait Islander students. Two scholarships were awarded to students in 2012 to commence in 2013. </w:t>
            </w:r>
          </w:p>
          <w:p w:rsidR="00BE1E44" w:rsidRDefault="002E6F09" w:rsidP="002E6F09">
            <w:pPr>
              <w:rPr>
                <w:rFonts w:ascii="Calibri" w:hAnsi="Calibri" w:cs="Calibri"/>
                <w:szCs w:val="24"/>
              </w:rPr>
            </w:pPr>
            <w:r w:rsidRPr="002E6F09">
              <w:rPr>
                <w:rFonts w:ascii="Calibri" w:hAnsi="Calibri" w:cs="Calibri"/>
                <w:szCs w:val="24"/>
              </w:rPr>
              <w:t xml:space="preserve">In addition, scholarships of $10, 000 per semester are awarded to support </w:t>
            </w:r>
            <w:r w:rsidR="0073424B">
              <w:rPr>
                <w:rFonts w:ascii="Calibri" w:hAnsi="Calibri" w:cs="Calibri"/>
                <w:szCs w:val="24"/>
              </w:rPr>
              <w:t>Aboriginal and Torres Strait Islander</w:t>
            </w:r>
            <w:r w:rsidRPr="002E6F09">
              <w:rPr>
                <w:rFonts w:ascii="Calibri" w:hAnsi="Calibri" w:cs="Calibri"/>
                <w:szCs w:val="24"/>
              </w:rPr>
              <w:t xml:space="preserve"> students enrolled in pre-service teacher education pro</w:t>
            </w:r>
            <w:r w:rsidR="0073424B">
              <w:rPr>
                <w:rFonts w:ascii="Calibri" w:hAnsi="Calibri" w:cs="Calibri"/>
                <w:szCs w:val="24"/>
              </w:rPr>
              <w:t xml:space="preserve">grams at local universities. The </w:t>
            </w:r>
            <w:r w:rsidRPr="002E6F09">
              <w:rPr>
                <w:rFonts w:ascii="Calibri" w:hAnsi="Calibri" w:cs="Calibri"/>
                <w:szCs w:val="24"/>
              </w:rPr>
              <w:t>scholarship program continues in 2013.</w:t>
            </w:r>
          </w:p>
          <w:p w:rsidR="002E6F09" w:rsidRPr="002E6F09" w:rsidRDefault="002E6F09" w:rsidP="002E6F09">
            <w:pPr>
              <w:rPr>
                <w:rFonts w:ascii="Calibri" w:hAnsi="Calibri" w:cs="Calibri"/>
                <w:szCs w:val="24"/>
              </w:rPr>
            </w:pPr>
          </w:p>
        </w:tc>
      </w:tr>
      <w:tr w:rsidR="00BE1E44" w:rsidRPr="006059F6" w:rsidTr="00BE1E44">
        <w:trPr>
          <w:trHeight w:val="1843"/>
        </w:trPr>
        <w:tc>
          <w:tcPr>
            <w:tcW w:w="10260" w:type="dxa"/>
          </w:tcPr>
          <w:p w:rsidR="00BE1E44" w:rsidRPr="002E6F09" w:rsidRDefault="00BE1E44" w:rsidP="00BE1E44">
            <w:pPr>
              <w:keepNext/>
              <w:keepLines/>
              <w:autoSpaceDE w:val="0"/>
              <w:autoSpaceDN w:val="0"/>
              <w:adjustRightInd w:val="0"/>
              <w:spacing w:before="120"/>
              <w:rPr>
                <w:rFonts w:asciiTheme="minorHAnsi" w:hAnsiTheme="minorHAnsi" w:cstheme="minorHAnsi"/>
                <w:b/>
                <w:sz w:val="28"/>
                <w:szCs w:val="28"/>
              </w:rPr>
            </w:pPr>
            <w:r w:rsidRPr="002E6F09">
              <w:rPr>
                <w:rFonts w:asciiTheme="minorHAnsi" w:hAnsiTheme="minorHAnsi" w:cstheme="minorHAnsi"/>
                <w:b/>
                <w:sz w:val="28"/>
                <w:szCs w:val="28"/>
              </w:rPr>
              <w:lastRenderedPageBreak/>
              <w:t xml:space="preserve">Support for Other Disadvantaged Student Cohorts (if applicable) – 1 January to 31 December </w:t>
            </w:r>
            <w:r w:rsidR="00854012" w:rsidRPr="002E6F09">
              <w:rPr>
                <w:rFonts w:asciiTheme="minorHAnsi" w:hAnsiTheme="minorHAnsi" w:cstheme="minorHAnsi"/>
                <w:b/>
                <w:sz w:val="28"/>
                <w:szCs w:val="28"/>
              </w:rPr>
              <w:t>2012</w:t>
            </w:r>
          </w:p>
          <w:p w:rsidR="00D9236B" w:rsidRPr="00D9236B" w:rsidRDefault="002E6F09" w:rsidP="002E6F09">
            <w:pPr>
              <w:pStyle w:val="Default"/>
              <w:spacing w:before="120"/>
              <w:rPr>
                <w:rFonts w:ascii="Calibri" w:hAnsi="Calibri" w:cs="Calibri"/>
                <w:color w:val="auto"/>
                <w:lang w:eastAsia="en-US"/>
              </w:rPr>
            </w:pPr>
            <w:r w:rsidRPr="002E6F09">
              <w:rPr>
                <w:rFonts w:ascii="Calibri" w:hAnsi="Calibri" w:cs="Calibri"/>
                <w:color w:val="auto"/>
                <w:lang w:eastAsia="en-US"/>
              </w:rPr>
              <w:t xml:space="preserve">As stated in the </w:t>
            </w:r>
            <w:r w:rsidR="0073424B">
              <w:rPr>
                <w:rFonts w:ascii="Calibri" w:hAnsi="Calibri" w:cs="Calibri"/>
                <w:color w:val="auto"/>
                <w:lang w:eastAsia="en-US"/>
              </w:rPr>
              <w:t xml:space="preserve">2011 </w:t>
            </w:r>
            <w:r w:rsidRPr="002E6F09">
              <w:rPr>
                <w:rFonts w:ascii="Calibri" w:hAnsi="Calibri" w:cs="Calibri"/>
                <w:color w:val="auto"/>
                <w:lang w:eastAsia="en-US"/>
              </w:rPr>
              <w:t xml:space="preserve">Annual report, reform initiatives under the </w:t>
            </w:r>
            <w:r w:rsidR="0073424B">
              <w:rPr>
                <w:rFonts w:ascii="Calibri" w:hAnsi="Calibri" w:cs="Calibri"/>
                <w:color w:val="auto"/>
                <w:lang w:eastAsia="en-US"/>
              </w:rPr>
              <w:t>Improving Teacher</w:t>
            </w:r>
            <w:r w:rsidR="00D9236B">
              <w:rPr>
                <w:rFonts w:ascii="Calibri" w:hAnsi="Calibri" w:cs="Calibri"/>
                <w:color w:val="auto"/>
                <w:lang w:eastAsia="en-US"/>
              </w:rPr>
              <w:t xml:space="preserve"> Quality National Partnership (</w:t>
            </w:r>
            <w:r w:rsidR="0073424B">
              <w:rPr>
                <w:rFonts w:ascii="Calibri" w:hAnsi="Calibri" w:cs="Calibri"/>
                <w:color w:val="auto"/>
                <w:lang w:eastAsia="en-US"/>
              </w:rPr>
              <w:t>TQNP)</w:t>
            </w:r>
            <w:r w:rsidRPr="002E6F09">
              <w:rPr>
                <w:rFonts w:ascii="Calibri" w:hAnsi="Calibri" w:cs="Calibri"/>
                <w:color w:val="auto"/>
                <w:lang w:eastAsia="en-US"/>
              </w:rPr>
              <w:t xml:space="preserve"> are about improving teacher quality as a whole and are not targeted at specific student cohorts. There are no milestone activities under the TQNP that reference or require targeted actions for specific disadvantaged student cohorts. The focus under the TQNP is teacher quality and activities that will develop and improve all teachers not just those teaching a particular student group.</w:t>
            </w:r>
            <w:r w:rsidR="00076A82">
              <w:rPr>
                <w:rFonts w:ascii="Calibri" w:hAnsi="Calibri" w:cs="Calibri"/>
                <w:color w:val="auto"/>
                <w:lang w:eastAsia="en-US"/>
              </w:rPr>
              <w:br/>
            </w:r>
          </w:p>
        </w:tc>
      </w:tr>
      <w:tr w:rsidR="00F92E5E" w:rsidRPr="006059F6" w:rsidTr="002E6F09">
        <w:tblPrEx>
          <w:tblLook w:val="00A0" w:firstRow="1" w:lastRow="0" w:firstColumn="1" w:lastColumn="0" w:noHBand="0" w:noVBand="0"/>
        </w:tblPrEx>
        <w:trPr>
          <w:trHeight w:val="555"/>
        </w:trPr>
        <w:tc>
          <w:tcPr>
            <w:tcW w:w="10260" w:type="dxa"/>
            <w:tcBorders>
              <w:bottom w:val="dotted" w:sz="4" w:space="0" w:color="auto"/>
            </w:tcBorders>
            <w:shd w:val="clear" w:color="auto" w:fill="auto"/>
          </w:tcPr>
          <w:p w:rsidR="00F92E5E" w:rsidRPr="002E6F09" w:rsidRDefault="00F92E5E" w:rsidP="002E6F09">
            <w:pPr>
              <w:autoSpaceDE w:val="0"/>
              <w:autoSpaceDN w:val="0"/>
              <w:adjustRightInd w:val="0"/>
              <w:spacing w:before="120"/>
              <w:rPr>
                <w:rFonts w:asciiTheme="minorHAnsi" w:hAnsiTheme="minorHAnsi" w:cstheme="minorHAnsi"/>
                <w:b/>
                <w:sz w:val="28"/>
                <w:szCs w:val="28"/>
              </w:rPr>
            </w:pPr>
            <w:r w:rsidRPr="002E6F09">
              <w:rPr>
                <w:rFonts w:asciiTheme="minorHAnsi" w:hAnsiTheme="minorHAnsi" w:cstheme="minorHAnsi"/>
                <w:b/>
                <w:sz w:val="28"/>
                <w:szCs w:val="28"/>
              </w:rPr>
              <w:t xml:space="preserve">Progress against TQNP Facilitation Reforms – 1 January to 31 December </w:t>
            </w:r>
            <w:r w:rsidR="00854012" w:rsidRPr="002E6F09">
              <w:rPr>
                <w:rFonts w:asciiTheme="minorHAnsi" w:hAnsiTheme="minorHAnsi" w:cstheme="minorHAnsi"/>
                <w:b/>
                <w:sz w:val="28"/>
                <w:szCs w:val="28"/>
              </w:rPr>
              <w:t>2012</w:t>
            </w:r>
          </w:p>
        </w:tc>
      </w:tr>
      <w:tr w:rsidR="00F92E5E" w:rsidRPr="006059F6" w:rsidTr="00076A82">
        <w:tblPrEx>
          <w:tblLook w:val="00A0" w:firstRow="1" w:lastRow="0" w:firstColumn="1" w:lastColumn="0" w:noHBand="0" w:noVBand="0"/>
        </w:tblPrEx>
        <w:trPr>
          <w:trHeight w:val="2971"/>
        </w:trPr>
        <w:tc>
          <w:tcPr>
            <w:tcW w:w="10260" w:type="dxa"/>
            <w:tcBorders>
              <w:top w:val="dotted" w:sz="4" w:space="0" w:color="auto"/>
              <w:bottom w:val="dotted" w:sz="4" w:space="0" w:color="auto"/>
            </w:tcBorders>
          </w:tcPr>
          <w:p w:rsidR="002E6F09" w:rsidRPr="00076A82" w:rsidRDefault="00D34C7D" w:rsidP="000F403F">
            <w:pPr>
              <w:autoSpaceDE w:val="0"/>
              <w:autoSpaceDN w:val="0"/>
              <w:adjustRightInd w:val="0"/>
              <w:spacing w:before="120"/>
              <w:rPr>
                <w:rFonts w:asciiTheme="minorHAnsi" w:hAnsiTheme="minorHAnsi" w:cstheme="minorHAnsi"/>
                <w:b/>
                <w:i/>
                <w:szCs w:val="24"/>
              </w:rPr>
            </w:pPr>
            <w:r w:rsidRPr="009626AC">
              <w:rPr>
                <w:rFonts w:asciiTheme="minorHAnsi" w:hAnsiTheme="minorHAnsi" w:cstheme="minorHAnsi"/>
                <w:b/>
                <w:i/>
                <w:szCs w:val="24"/>
              </w:rPr>
              <w:t>National Professional Standards for Teachers</w:t>
            </w:r>
            <w:r w:rsidR="00FD044C">
              <w:rPr>
                <w:rFonts w:asciiTheme="minorHAnsi" w:hAnsiTheme="minorHAnsi" w:cstheme="minorHAnsi"/>
                <w:b/>
                <w:i/>
                <w:szCs w:val="24"/>
              </w:rPr>
              <w:br/>
            </w:r>
            <w:r w:rsidR="002E6F09" w:rsidRPr="002E6F09">
              <w:rPr>
                <w:rFonts w:ascii="Calibri" w:hAnsi="Calibri" w:cs="Calibri"/>
              </w:rPr>
              <w:t xml:space="preserve">The ACT has focussed on an integrated approach to the improvement of teacher quality through the use of the Standards. Through the </w:t>
            </w:r>
            <w:r w:rsidR="00D9236B">
              <w:rPr>
                <w:rFonts w:ascii="Calibri" w:hAnsi="Calibri" w:cs="Calibri"/>
              </w:rPr>
              <w:t>TQI</w:t>
            </w:r>
            <w:r w:rsidR="002E6F09" w:rsidRPr="002E6F09">
              <w:rPr>
                <w:rFonts w:ascii="Calibri" w:hAnsi="Calibri" w:cs="Calibri"/>
              </w:rPr>
              <w:t xml:space="preserve"> the ACT has led the national trialling of the Standards through a number of projects undertaken with ACT schools, universities and </w:t>
            </w:r>
            <w:r w:rsidR="00DA40B4">
              <w:rPr>
                <w:rFonts w:ascii="Calibri" w:hAnsi="Calibri" w:cs="Calibri"/>
              </w:rPr>
              <w:t xml:space="preserve">the </w:t>
            </w:r>
            <w:r w:rsidR="00DA40B4" w:rsidRPr="002E6F09">
              <w:rPr>
                <w:rFonts w:ascii="Calibri" w:hAnsi="Calibri" w:cs="Calibri"/>
              </w:rPr>
              <w:t>Australian Institute for Teaching and School Leadership (AITSL)</w:t>
            </w:r>
            <w:r w:rsidR="002E6F09" w:rsidRPr="002E6F09">
              <w:rPr>
                <w:rFonts w:ascii="Calibri" w:hAnsi="Calibri" w:cs="Calibri"/>
              </w:rPr>
              <w:t>. This work focused on the use of the Standar</w:t>
            </w:r>
            <w:r w:rsidR="00DA40B4">
              <w:rPr>
                <w:rFonts w:ascii="Calibri" w:hAnsi="Calibri" w:cs="Calibri"/>
              </w:rPr>
              <w:t>ds across the career stages of graduate level, proficient and highly accomplished and l</w:t>
            </w:r>
            <w:r w:rsidR="002E6F09" w:rsidRPr="002E6F09">
              <w:rPr>
                <w:rFonts w:ascii="Calibri" w:hAnsi="Calibri" w:cs="Calibri"/>
              </w:rPr>
              <w:t>ead level.  The cross-sectoral implementation of Standards has been supported through regular workshops and forums for ACT teachers and the development of a range of resources for teachers which are published on the TQI Teacher Portal.</w:t>
            </w:r>
          </w:p>
        </w:tc>
      </w:tr>
      <w:tr w:rsidR="00F92E5E" w:rsidRPr="006059F6" w:rsidTr="00FD044C">
        <w:tblPrEx>
          <w:tblLook w:val="00A0" w:firstRow="1" w:lastRow="0" w:firstColumn="1" w:lastColumn="0" w:noHBand="0" w:noVBand="0"/>
        </w:tblPrEx>
        <w:trPr>
          <w:trHeight w:val="2082"/>
        </w:trPr>
        <w:tc>
          <w:tcPr>
            <w:tcW w:w="10260" w:type="dxa"/>
            <w:tcBorders>
              <w:top w:val="dotted" w:sz="4" w:space="0" w:color="auto"/>
              <w:bottom w:val="dotted" w:sz="4" w:space="0" w:color="auto"/>
            </w:tcBorders>
          </w:tcPr>
          <w:p w:rsidR="002E6F09" w:rsidRPr="00FD044C" w:rsidRDefault="00D34C7D" w:rsidP="00FD044C">
            <w:pPr>
              <w:autoSpaceDE w:val="0"/>
              <w:autoSpaceDN w:val="0"/>
              <w:adjustRightInd w:val="0"/>
              <w:spacing w:before="120"/>
              <w:rPr>
                <w:rFonts w:asciiTheme="minorHAnsi" w:hAnsiTheme="minorHAnsi" w:cstheme="minorHAnsi"/>
                <w:b/>
                <w:i/>
                <w:szCs w:val="24"/>
              </w:rPr>
            </w:pPr>
            <w:r w:rsidRPr="009626AC">
              <w:rPr>
                <w:rFonts w:asciiTheme="minorHAnsi" w:hAnsiTheme="minorHAnsi" w:cstheme="minorHAnsi"/>
                <w:b/>
                <w:i/>
                <w:szCs w:val="24"/>
              </w:rPr>
              <w:t>National Certification of Accomplished and Lead Teachers</w:t>
            </w:r>
            <w:r w:rsidR="00FD044C">
              <w:rPr>
                <w:rFonts w:asciiTheme="minorHAnsi" w:hAnsiTheme="minorHAnsi" w:cstheme="minorHAnsi"/>
                <w:b/>
                <w:i/>
                <w:szCs w:val="24"/>
              </w:rPr>
              <w:br/>
            </w:r>
            <w:r w:rsidR="002E6F09" w:rsidRPr="002E6F09">
              <w:rPr>
                <w:rFonts w:ascii="Calibri" w:hAnsi="Calibri" w:cs="Calibri"/>
              </w:rPr>
              <w:t xml:space="preserve">The cross-sectoral pilot certification assessment program was conducted during the second half of 2012 using </w:t>
            </w:r>
            <w:r w:rsidR="00DA40B4">
              <w:rPr>
                <w:rFonts w:ascii="Calibri" w:hAnsi="Calibri" w:cs="Calibri"/>
              </w:rPr>
              <w:t>the AITSL</w:t>
            </w:r>
            <w:r w:rsidR="002E6F09" w:rsidRPr="002E6F09">
              <w:rPr>
                <w:rFonts w:ascii="Calibri" w:hAnsi="Calibri" w:cs="Calibri"/>
              </w:rPr>
              <w:t xml:space="preserve"> developed certification process. The pilot attracted 35 applicants, 20 for assessment at the highly accomplished level and 15 for assessment at the lead teacher level. </w:t>
            </w:r>
            <w:r w:rsidR="00DA40B4">
              <w:rPr>
                <w:rFonts w:ascii="Calibri" w:hAnsi="Calibri" w:cs="Calibri"/>
              </w:rPr>
              <w:t xml:space="preserve">AITSL </w:t>
            </w:r>
            <w:r w:rsidR="002E6F09" w:rsidRPr="002E6F09">
              <w:rPr>
                <w:rFonts w:ascii="Calibri" w:hAnsi="Calibri" w:cs="Calibri"/>
              </w:rPr>
              <w:t xml:space="preserve">contracted the ACT Centre for Science, ICT and Mathematics Education for Rural and Regional Australia to work with the </w:t>
            </w:r>
            <w:r w:rsidR="00DA40B4">
              <w:rPr>
                <w:rFonts w:ascii="Calibri" w:hAnsi="Calibri" w:cs="Calibri"/>
              </w:rPr>
              <w:t>TQI</w:t>
            </w:r>
            <w:r w:rsidR="002E6F09" w:rsidRPr="002E6F09">
              <w:rPr>
                <w:rFonts w:ascii="Calibri" w:hAnsi="Calibri" w:cs="Calibri"/>
              </w:rPr>
              <w:t xml:space="preserve"> and report on the pilot program.</w:t>
            </w:r>
          </w:p>
        </w:tc>
      </w:tr>
      <w:tr w:rsidR="00F92E5E" w:rsidRPr="006059F6" w:rsidTr="00FD044C">
        <w:tblPrEx>
          <w:tblLook w:val="00A0" w:firstRow="1" w:lastRow="0" w:firstColumn="1" w:lastColumn="0" w:noHBand="0" w:noVBand="0"/>
        </w:tblPrEx>
        <w:trPr>
          <w:trHeight w:val="1544"/>
        </w:trPr>
        <w:tc>
          <w:tcPr>
            <w:tcW w:w="10260" w:type="dxa"/>
            <w:tcBorders>
              <w:top w:val="dotted" w:sz="4" w:space="0" w:color="auto"/>
              <w:bottom w:val="dotted" w:sz="4" w:space="0" w:color="auto"/>
            </w:tcBorders>
          </w:tcPr>
          <w:p w:rsidR="00F92E5E" w:rsidRPr="00FD044C" w:rsidRDefault="00D34C7D" w:rsidP="00FD044C">
            <w:pPr>
              <w:pStyle w:val="ListParagraph"/>
              <w:autoSpaceDE w:val="0"/>
              <w:autoSpaceDN w:val="0"/>
              <w:adjustRightInd w:val="0"/>
              <w:ind w:left="0"/>
              <w:jc w:val="left"/>
              <w:rPr>
                <w:rFonts w:asciiTheme="minorHAnsi" w:hAnsiTheme="minorHAnsi" w:cstheme="minorHAnsi"/>
                <w:i/>
                <w:sz w:val="24"/>
                <w:szCs w:val="24"/>
              </w:rPr>
            </w:pPr>
            <w:r w:rsidRPr="009626AC">
              <w:rPr>
                <w:rFonts w:asciiTheme="minorHAnsi" w:hAnsiTheme="minorHAnsi" w:cstheme="minorHAnsi"/>
                <w:b/>
                <w:i/>
                <w:sz w:val="24"/>
                <w:szCs w:val="24"/>
              </w:rPr>
              <w:t>Nationally Consistent Registration of Teachers</w:t>
            </w:r>
            <w:r w:rsidR="00FD044C">
              <w:rPr>
                <w:rFonts w:asciiTheme="minorHAnsi" w:hAnsiTheme="minorHAnsi" w:cstheme="minorHAnsi"/>
                <w:b/>
                <w:i/>
                <w:sz w:val="24"/>
                <w:szCs w:val="24"/>
              </w:rPr>
              <w:br/>
            </w:r>
            <w:r w:rsidR="002E6F09" w:rsidRPr="00FD044C">
              <w:rPr>
                <w:rFonts w:cs="Calibri"/>
                <w:sz w:val="24"/>
                <w:szCs w:val="20"/>
              </w:rPr>
              <w:t xml:space="preserve">The ACT processes for teacher registration </w:t>
            </w:r>
            <w:proofErr w:type="gramStart"/>
            <w:r w:rsidR="002E6F09" w:rsidRPr="00FD044C">
              <w:rPr>
                <w:rFonts w:cs="Calibri"/>
                <w:sz w:val="24"/>
                <w:szCs w:val="20"/>
              </w:rPr>
              <w:t>align</w:t>
            </w:r>
            <w:proofErr w:type="gramEnd"/>
            <w:r w:rsidR="002E6F09" w:rsidRPr="00FD044C">
              <w:rPr>
                <w:rFonts w:cs="Calibri"/>
                <w:sz w:val="24"/>
                <w:szCs w:val="20"/>
              </w:rPr>
              <w:t xml:space="preserve"> </w:t>
            </w:r>
            <w:r w:rsidR="008937FB" w:rsidRPr="00FD044C">
              <w:rPr>
                <w:rFonts w:cs="Calibri"/>
                <w:sz w:val="24"/>
                <w:szCs w:val="20"/>
              </w:rPr>
              <w:t>with</w:t>
            </w:r>
            <w:r w:rsidR="002E6F09" w:rsidRPr="00FD044C">
              <w:rPr>
                <w:rFonts w:cs="Calibri"/>
                <w:sz w:val="24"/>
                <w:szCs w:val="20"/>
              </w:rPr>
              <w:t xml:space="preserve"> the requirements for nationally consistent teacher registration. In the reporting period the ACT trialled the AITSL Evidence Guide for Full Registration as part of the inaugural process for teacher registration renewal in March 2012.</w:t>
            </w:r>
          </w:p>
        </w:tc>
      </w:tr>
      <w:tr w:rsidR="00F92E5E" w:rsidRPr="006059F6" w:rsidTr="00FD044C">
        <w:tblPrEx>
          <w:tblLook w:val="00A0" w:firstRow="1" w:lastRow="0" w:firstColumn="1" w:lastColumn="0" w:noHBand="0" w:noVBand="0"/>
        </w:tblPrEx>
        <w:trPr>
          <w:trHeight w:val="1411"/>
        </w:trPr>
        <w:tc>
          <w:tcPr>
            <w:tcW w:w="10260" w:type="dxa"/>
            <w:tcBorders>
              <w:top w:val="dotted" w:sz="4" w:space="0" w:color="auto"/>
              <w:bottom w:val="dotted" w:sz="4" w:space="0" w:color="auto"/>
            </w:tcBorders>
          </w:tcPr>
          <w:p w:rsidR="00F92E5E" w:rsidRPr="00FD044C" w:rsidRDefault="00D34C7D" w:rsidP="00FD044C">
            <w:pPr>
              <w:pStyle w:val="ListParagraph"/>
              <w:autoSpaceDE w:val="0"/>
              <w:autoSpaceDN w:val="0"/>
              <w:adjustRightInd w:val="0"/>
              <w:ind w:left="0"/>
              <w:jc w:val="left"/>
              <w:rPr>
                <w:rFonts w:asciiTheme="minorHAnsi" w:hAnsiTheme="minorHAnsi" w:cstheme="minorHAnsi"/>
                <w:i/>
                <w:sz w:val="24"/>
                <w:szCs w:val="24"/>
              </w:rPr>
            </w:pPr>
            <w:r w:rsidRPr="009626AC">
              <w:rPr>
                <w:rFonts w:asciiTheme="minorHAnsi" w:hAnsiTheme="minorHAnsi" w:cstheme="minorHAnsi"/>
                <w:b/>
                <w:i/>
                <w:sz w:val="24"/>
                <w:szCs w:val="24"/>
              </w:rPr>
              <w:t>National Accreditation of Pre-service Teacher Education Courses</w:t>
            </w:r>
            <w:r w:rsidR="00FD044C">
              <w:rPr>
                <w:rFonts w:asciiTheme="minorHAnsi" w:hAnsiTheme="minorHAnsi" w:cstheme="minorHAnsi"/>
                <w:b/>
                <w:i/>
                <w:sz w:val="24"/>
                <w:szCs w:val="24"/>
              </w:rPr>
              <w:br/>
            </w:r>
            <w:r w:rsidR="002E6F09" w:rsidRPr="002E6F09">
              <w:rPr>
                <w:rFonts w:cs="Calibri"/>
                <w:szCs w:val="24"/>
              </w:rPr>
              <w:t xml:space="preserve">The ACT has continued to engage in national planning for the implementation of national accreditation of pre-service teacher education courses. In the reporting period the </w:t>
            </w:r>
            <w:r w:rsidR="008937FB">
              <w:rPr>
                <w:rFonts w:cs="Calibri"/>
                <w:szCs w:val="24"/>
              </w:rPr>
              <w:t>TQI</w:t>
            </w:r>
            <w:r w:rsidR="002E6F09" w:rsidRPr="002E6F09">
              <w:rPr>
                <w:rFonts w:cs="Calibri"/>
                <w:szCs w:val="24"/>
              </w:rPr>
              <w:t xml:space="preserve"> has participated on the first inter-jurisdictional panels for this process for the accreditation of teacher education courses at the </w:t>
            </w:r>
            <w:r w:rsidR="008937FB">
              <w:rPr>
                <w:rFonts w:cs="Calibri"/>
                <w:szCs w:val="24"/>
              </w:rPr>
              <w:t>ACU.</w:t>
            </w:r>
          </w:p>
        </w:tc>
      </w:tr>
      <w:tr w:rsidR="00F92E5E" w:rsidRPr="006059F6" w:rsidTr="00076A82">
        <w:tblPrEx>
          <w:tblLook w:val="00A0" w:firstRow="1" w:lastRow="0" w:firstColumn="1" w:lastColumn="0" w:noHBand="0" w:noVBand="0"/>
        </w:tblPrEx>
        <w:trPr>
          <w:trHeight w:val="9204"/>
        </w:trPr>
        <w:tc>
          <w:tcPr>
            <w:tcW w:w="10260" w:type="dxa"/>
            <w:tcBorders>
              <w:top w:val="dotted" w:sz="4" w:space="0" w:color="auto"/>
              <w:bottom w:val="dotted" w:sz="4" w:space="0" w:color="auto"/>
            </w:tcBorders>
          </w:tcPr>
          <w:p w:rsidR="00F92E5E" w:rsidRDefault="00D34C7D" w:rsidP="00B064FF">
            <w:pPr>
              <w:pStyle w:val="ListParagraph"/>
              <w:autoSpaceDE w:val="0"/>
              <w:autoSpaceDN w:val="0"/>
              <w:adjustRightInd w:val="0"/>
              <w:ind w:left="0"/>
              <w:rPr>
                <w:rFonts w:asciiTheme="minorHAnsi" w:hAnsiTheme="minorHAnsi" w:cstheme="minorHAnsi"/>
                <w:b/>
                <w:i/>
                <w:sz w:val="24"/>
                <w:szCs w:val="24"/>
              </w:rPr>
            </w:pPr>
            <w:r w:rsidRPr="009626AC">
              <w:rPr>
                <w:rFonts w:asciiTheme="minorHAnsi" w:hAnsiTheme="minorHAnsi" w:cstheme="minorHAnsi"/>
                <w:b/>
                <w:i/>
                <w:sz w:val="24"/>
                <w:szCs w:val="24"/>
              </w:rPr>
              <w:lastRenderedPageBreak/>
              <w:t>Professional Development and Support for Principals</w:t>
            </w:r>
          </w:p>
          <w:p w:rsidR="002E6F09" w:rsidRPr="002E6F09" w:rsidRDefault="002E6F09" w:rsidP="002E6F09">
            <w:pPr>
              <w:pStyle w:val="ListParagraph"/>
              <w:autoSpaceDE w:val="0"/>
              <w:autoSpaceDN w:val="0"/>
              <w:adjustRightInd w:val="0"/>
              <w:ind w:left="0"/>
              <w:rPr>
                <w:rFonts w:cs="Calibri"/>
                <w:sz w:val="24"/>
                <w:szCs w:val="24"/>
              </w:rPr>
            </w:pPr>
            <w:r w:rsidRPr="002E6F09">
              <w:rPr>
                <w:rFonts w:cs="Calibri"/>
                <w:sz w:val="24"/>
                <w:szCs w:val="24"/>
              </w:rPr>
              <w:t xml:space="preserve">The Education and Training Directorate (the Directorate) conducted a new principal induction program in 2012. This program consisted of </w:t>
            </w:r>
            <w:r w:rsidR="00C16E28">
              <w:rPr>
                <w:rFonts w:cs="Calibri"/>
                <w:sz w:val="24"/>
                <w:szCs w:val="24"/>
              </w:rPr>
              <w:t>modules on financial management,</w:t>
            </w:r>
            <w:r w:rsidRPr="002E6F09">
              <w:rPr>
                <w:rFonts w:cs="Calibri"/>
                <w:sz w:val="24"/>
                <w:szCs w:val="24"/>
              </w:rPr>
              <w:t xml:space="preserve"> school planning (school</w:t>
            </w:r>
            <w:r w:rsidR="00C16E28">
              <w:rPr>
                <w:rFonts w:cs="Calibri"/>
                <w:sz w:val="24"/>
                <w:szCs w:val="24"/>
              </w:rPr>
              <w:t xml:space="preserve"> improvement and data analysis), human resources,</w:t>
            </w:r>
            <w:r w:rsidRPr="002E6F09">
              <w:rPr>
                <w:rFonts w:cs="Calibri"/>
                <w:sz w:val="24"/>
                <w:szCs w:val="24"/>
              </w:rPr>
              <w:t xml:space="preserve"> and governance and legal management.  Enrolment numbers across the five courses (two workshops for human resources) were sixty-four attendees. Feedback indicated 92 percent of attendees rated the content and presentation of the workshops as very good or excellent.</w:t>
            </w:r>
          </w:p>
          <w:p w:rsidR="002E6F09" w:rsidRPr="002E6F09" w:rsidRDefault="002E6F09" w:rsidP="002E6F09">
            <w:pPr>
              <w:pStyle w:val="ListParagraph"/>
              <w:autoSpaceDE w:val="0"/>
              <w:autoSpaceDN w:val="0"/>
              <w:adjustRightInd w:val="0"/>
              <w:ind w:left="0"/>
              <w:rPr>
                <w:rFonts w:cs="Calibri"/>
                <w:sz w:val="24"/>
                <w:szCs w:val="24"/>
              </w:rPr>
            </w:pPr>
            <w:r w:rsidRPr="002E6F09">
              <w:rPr>
                <w:rFonts w:cs="Calibri"/>
                <w:sz w:val="24"/>
                <w:szCs w:val="24"/>
              </w:rPr>
              <w:t xml:space="preserve">The Institute of Executive Coaching and Leadership was engaged to deliver a coaching course for principals and deputy principals. The program </w:t>
            </w:r>
            <w:r w:rsidR="00C16E28">
              <w:rPr>
                <w:rFonts w:cs="Calibri"/>
                <w:sz w:val="24"/>
                <w:szCs w:val="24"/>
              </w:rPr>
              <w:t>involved</w:t>
            </w:r>
            <w:r w:rsidRPr="002E6F09">
              <w:rPr>
                <w:rFonts w:cs="Calibri"/>
                <w:sz w:val="24"/>
                <w:szCs w:val="24"/>
              </w:rPr>
              <w:t xml:space="preserve"> a three day course followed by individual coaching conversations. Forty-nine participants attended at least one day of the course with twenty-three completing the three day program. One hundred percent of respondents rated the program as very good or excellent.</w:t>
            </w:r>
          </w:p>
          <w:p w:rsidR="002E6F09" w:rsidRPr="002E6F09" w:rsidRDefault="002E6F09" w:rsidP="002E6F09">
            <w:pPr>
              <w:pStyle w:val="ListParagraph"/>
              <w:autoSpaceDE w:val="0"/>
              <w:autoSpaceDN w:val="0"/>
              <w:adjustRightInd w:val="0"/>
              <w:ind w:left="0"/>
              <w:rPr>
                <w:rFonts w:cs="Calibri"/>
                <w:b/>
                <w:sz w:val="24"/>
                <w:szCs w:val="24"/>
              </w:rPr>
            </w:pPr>
            <w:r w:rsidRPr="002E6F09">
              <w:rPr>
                <w:rFonts w:cs="Calibri"/>
                <w:sz w:val="24"/>
                <w:szCs w:val="24"/>
              </w:rPr>
              <w:t>A program of cross-sector</w:t>
            </w:r>
            <w:r w:rsidR="00C16E28">
              <w:rPr>
                <w:rFonts w:cs="Calibri"/>
                <w:sz w:val="24"/>
                <w:szCs w:val="24"/>
              </w:rPr>
              <w:t>al</w:t>
            </w:r>
            <w:r w:rsidRPr="002E6F09">
              <w:rPr>
                <w:rFonts w:cs="Calibri"/>
                <w:sz w:val="24"/>
                <w:szCs w:val="24"/>
              </w:rPr>
              <w:t xml:space="preserve"> principal forums has been established to facilitate professional discussion on educational initiatives at both a national and jurisdictional level. These cross-sectoral forums, hosted by the </w:t>
            </w:r>
            <w:r w:rsidR="00C16E28">
              <w:rPr>
                <w:rFonts w:cs="Calibri"/>
                <w:sz w:val="24"/>
                <w:szCs w:val="24"/>
              </w:rPr>
              <w:t>TQI</w:t>
            </w:r>
            <w:r w:rsidRPr="002E6F09">
              <w:rPr>
                <w:rFonts w:cs="Calibri"/>
                <w:sz w:val="24"/>
                <w:szCs w:val="24"/>
              </w:rPr>
              <w:t>, occur each semester and involve principals</w:t>
            </w:r>
            <w:r w:rsidR="00C16E28">
              <w:rPr>
                <w:rFonts w:cs="Calibri"/>
                <w:sz w:val="24"/>
                <w:szCs w:val="24"/>
              </w:rPr>
              <w:t xml:space="preserve"> from all public, Catholic and i</w:t>
            </w:r>
            <w:r w:rsidRPr="002E6F09">
              <w:rPr>
                <w:rFonts w:cs="Calibri"/>
                <w:sz w:val="24"/>
                <w:szCs w:val="24"/>
              </w:rPr>
              <w:t>ndependent schools in the ACT.</w:t>
            </w:r>
          </w:p>
          <w:p w:rsidR="002E6F09" w:rsidRPr="002E6F09" w:rsidRDefault="002E6F09" w:rsidP="002E6F09">
            <w:pPr>
              <w:rPr>
                <w:rFonts w:ascii="Calibri" w:hAnsi="Calibri" w:cs="Calibri"/>
                <w:szCs w:val="24"/>
              </w:rPr>
            </w:pPr>
            <w:r w:rsidRPr="002E6F09">
              <w:rPr>
                <w:rFonts w:ascii="Calibri" w:hAnsi="Calibri"/>
                <w:szCs w:val="24"/>
              </w:rPr>
              <w:t>The ACT Catholic sector completed its delivery of 360</w:t>
            </w:r>
            <w:r w:rsidRPr="002E6F09">
              <w:rPr>
                <w:rFonts w:ascii="Calibri" w:hAnsi="Calibri" w:cs="Calibri"/>
                <w:szCs w:val="24"/>
              </w:rPr>
              <w:t xml:space="preserve">° Feedback and Development Centre to its principals who are at a specific point of their tenure. Each principal who participated in the </w:t>
            </w:r>
            <w:r w:rsidRPr="002E6F09">
              <w:rPr>
                <w:rFonts w:ascii="Calibri" w:hAnsi="Calibri"/>
                <w:szCs w:val="24"/>
              </w:rPr>
              <w:t>360</w:t>
            </w:r>
            <w:r w:rsidRPr="002E6F09">
              <w:rPr>
                <w:rFonts w:ascii="Calibri" w:hAnsi="Calibri" w:cs="Calibri"/>
                <w:szCs w:val="24"/>
              </w:rPr>
              <w:t>° Feedback and Development Centre process was pr</w:t>
            </w:r>
            <w:r w:rsidR="00C16E28">
              <w:rPr>
                <w:rFonts w:ascii="Calibri" w:hAnsi="Calibri" w:cs="Calibri"/>
                <w:szCs w:val="24"/>
              </w:rPr>
              <w:t>ovided with detailed capability-</w:t>
            </w:r>
            <w:r w:rsidRPr="002E6F09">
              <w:rPr>
                <w:rFonts w:ascii="Calibri" w:hAnsi="Calibri" w:cs="Calibri"/>
                <w:szCs w:val="24"/>
              </w:rPr>
              <w:t>based</w:t>
            </w:r>
            <w:r w:rsidR="00C16E28">
              <w:rPr>
                <w:rFonts w:ascii="Calibri" w:hAnsi="Calibri" w:cs="Calibri"/>
                <w:szCs w:val="24"/>
              </w:rPr>
              <w:t>, performance-</w:t>
            </w:r>
            <w:r w:rsidRPr="002E6F09">
              <w:rPr>
                <w:rFonts w:ascii="Calibri" w:hAnsi="Calibri" w:cs="Calibri"/>
                <w:szCs w:val="24"/>
              </w:rPr>
              <w:t>oriented feedback and a report which informed the principal’s individualised professional learning and development plan.  The comprehensive report was developed by the supervising psychologist.</w:t>
            </w:r>
          </w:p>
          <w:p w:rsidR="002E6F09" w:rsidRPr="002E6F09" w:rsidRDefault="002E6F09" w:rsidP="002E6F09">
            <w:pPr>
              <w:rPr>
                <w:rFonts w:ascii="Calibri" w:hAnsi="Calibri" w:cs="Calibri"/>
                <w:szCs w:val="24"/>
              </w:rPr>
            </w:pPr>
          </w:p>
          <w:p w:rsidR="002E6F09" w:rsidRPr="002E6F09" w:rsidRDefault="00C16E28" w:rsidP="002E6F09">
            <w:pPr>
              <w:rPr>
                <w:rFonts w:ascii="Calibri" w:hAnsi="Calibri"/>
                <w:szCs w:val="24"/>
              </w:rPr>
            </w:pPr>
            <w:proofErr w:type="gramStart"/>
            <w:r>
              <w:rPr>
                <w:rFonts w:ascii="Calibri" w:hAnsi="Calibri"/>
                <w:szCs w:val="24"/>
              </w:rPr>
              <w:t>A cohort of Catholic sector p</w:t>
            </w:r>
            <w:r w:rsidR="002E6F09" w:rsidRPr="002E6F09">
              <w:rPr>
                <w:rFonts w:ascii="Calibri" w:hAnsi="Calibri"/>
                <w:szCs w:val="24"/>
              </w:rPr>
              <w:t>rincipals were</w:t>
            </w:r>
            <w:proofErr w:type="gramEnd"/>
            <w:r w:rsidR="002E6F09" w:rsidRPr="002E6F09">
              <w:rPr>
                <w:rFonts w:ascii="Calibri" w:hAnsi="Calibri"/>
                <w:szCs w:val="24"/>
              </w:rPr>
              <w:t xml:space="preserve"> trained in the language of coaching.</w:t>
            </w:r>
            <w:r>
              <w:rPr>
                <w:rFonts w:ascii="Calibri" w:hAnsi="Calibri"/>
                <w:szCs w:val="24"/>
              </w:rPr>
              <w:t xml:space="preserve"> All p</w:t>
            </w:r>
            <w:r w:rsidR="002E6F09" w:rsidRPr="002E6F09">
              <w:rPr>
                <w:rFonts w:ascii="Calibri" w:hAnsi="Calibri"/>
                <w:szCs w:val="24"/>
              </w:rPr>
              <w:t>rincipals who had completed at least two years in the role of principal could:</w:t>
            </w:r>
          </w:p>
          <w:p w:rsidR="002E6F09" w:rsidRPr="002E6F09" w:rsidRDefault="002E6F09" w:rsidP="005D50BB">
            <w:pPr>
              <w:pStyle w:val="ListParagraph"/>
              <w:widowControl/>
              <w:numPr>
                <w:ilvl w:val="0"/>
                <w:numId w:val="20"/>
              </w:numPr>
              <w:spacing w:before="0" w:after="0" w:line="276" w:lineRule="auto"/>
              <w:contextualSpacing/>
              <w:jc w:val="left"/>
              <w:rPr>
                <w:sz w:val="24"/>
                <w:szCs w:val="24"/>
              </w:rPr>
            </w:pPr>
            <w:r w:rsidRPr="002E6F09">
              <w:rPr>
                <w:sz w:val="24"/>
                <w:szCs w:val="24"/>
              </w:rPr>
              <w:t>e</w:t>
            </w:r>
            <w:r w:rsidR="00C16E28">
              <w:rPr>
                <w:sz w:val="24"/>
                <w:szCs w:val="24"/>
              </w:rPr>
              <w:t>lect to formally coach another p</w:t>
            </w:r>
            <w:r w:rsidRPr="002E6F09">
              <w:rPr>
                <w:sz w:val="24"/>
                <w:szCs w:val="24"/>
              </w:rPr>
              <w:t>rinci</w:t>
            </w:r>
            <w:r w:rsidR="00C16E28">
              <w:rPr>
                <w:sz w:val="24"/>
                <w:szCs w:val="24"/>
              </w:rPr>
              <w:t>pal if fully trained as a coach</w:t>
            </w:r>
            <w:r w:rsidRPr="002E6F09">
              <w:rPr>
                <w:sz w:val="24"/>
                <w:szCs w:val="24"/>
              </w:rPr>
              <w:t xml:space="preserve"> </w:t>
            </w:r>
          </w:p>
          <w:p w:rsidR="002E6F09" w:rsidRPr="002E6F09" w:rsidRDefault="002E6F09" w:rsidP="005D50BB">
            <w:pPr>
              <w:pStyle w:val="ListParagraph"/>
              <w:widowControl/>
              <w:numPr>
                <w:ilvl w:val="0"/>
                <w:numId w:val="20"/>
              </w:numPr>
              <w:spacing w:before="0" w:after="0" w:line="276" w:lineRule="auto"/>
              <w:contextualSpacing/>
              <w:jc w:val="left"/>
              <w:rPr>
                <w:sz w:val="24"/>
                <w:szCs w:val="24"/>
              </w:rPr>
            </w:pPr>
            <w:r w:rsidRPr="002E6F09">
              <w:rPr>
                <w:sz w:val="24"/>
                <w:szCs w:val="24"/>
              </w:rPr>
              <w:t>be c</w:t>
            </w:r>
            <w:r w:rsidR="00C16E28">
              <w:rPr>
                <w:sz w:val="24"/>
                <w:szCs w:val="24"/>
              </w:rPr>
              <w:t>oached by a fully trained coach</w:t>
            </w:r>
          </w:p>
          <w:p w:rsidR="002E6F09" w:rsidRDefault="002E6F09" w:rsidP="005D50BB">
            <w:pPr>
              <w:pStyle w:val="ListParagraph"/>
              <w:widowControl/>
              <w:numPr>
                <w:ilvl w:val="0"/>
                <w:numId w:val="20"/>
              </w:numPr>
              <w:spacing w:before="0" w:after="0" w:line="276" w:lineRule="auto"/>
              <w:contextualSpacing/>
              <w:jc w:val="left"/>
              <w:rPr>
                <w:sz w:val="24"/>
                <w:szCs w:val="24"/>
              </w:rPr>
            </w:pPr>
            <w:r w:rsidRPr="002E6F09">
              <w:rPr>
                <w:sz w:val="24"/>
                <w:szCs w:val="24"/>
              </w:rPr>
              <w:t>engage in high le</w:t>
            </w:r>
            <w:r w:rsidR="00C16E28">
              <w:rPr>
                <w:sz w:val="24"/>
                <w:szCs w:val="24"/>
              </w:rPr>
              <w:t>vel conversations with another p</w:t>
            </w:r>
            <w:r w:rsidRPr="002E6F09">
              <w:rPr>
                <w:sz w:val="24"/>
                <w:szCs w:val="24"/>
              </w:rPr>
              <w:t>rincipal trained in the language of coaching</w:t>
            </w:r>
          </w:p>
          <w:p w:rsidR="002E6F09" w:rsidRPr="002E6F09" w:rsidRDefault="002E6F09" w:rsidP="005D50BB">
            <w:pPr>
              <w:pStyle w:val="ListParagraph"/>
              <w:widowControl/>
              <w:numPr>
                <w:ilvl w:val="0"/>
                <w:numId w:val="20"/>
              </w:numPr>
              <w:spacing w:before="0" w:after="0" w:line="276" w:lineRule="auto"/>
              <w:contextualSpacing/>
              <w:jc w:val="left"/>
              <w:rPr>
                <w:sz w:val="24"/>
                <w:szCs w:val="24"/>
              </w:rPr>
            </w:pPr>
            <w:proofErr w:type="gramStart"/>
            <w:r w:rsidRPr="002E6F09">
              <w:rPr>
                <w:sz w:val="24"/>
                <w:szCs w:val="24"/>
              </w:rPr>
              <w:t>lead</w:t>
            </w:r>
            <w:proofErr w:type="gramEnd"/>
            <w:r w:rsidRPr="002E6F09">
              <w:rPr>
                <w:sz w:val="24"/>
                <w:szCs w:val="24"/>
              </w:rPr>
              <w:t xml:space="preserve"> high level conversations with a Principal if trained in the language of coaching</w:t>
            </w:r>
            <w:r w:rsidR="00C16E28">
              <w:rPr>
                <w:sz w:val="24"/>
                <w:szCs w:val="24"/>
              </w:rPr>
              <w:t>.</w:t>
            </w:r>
          </w:p>
        </w:tc>
      </w:tr>
      <w:tr w:rsidR="00F92E5E" w:rsidRPr="006059F6"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2E6F09" w:rsidRPr="00FD044C" w:rsidRDefault="00D34C7D" w:rsidP="00FD044C">
            <w:pPr>
              <w:pStyle w:val="ListParagraph"/>
              <w:autoSpaceDE w:val="0"/>
              <w:autoSpaceDN w:val="0"/>
              <w:adjustRightInd w:val="0"/>
              <w:ind w:left="0"/>
              <w:jc w:val="left"/>
              <w:rPr>
                <w:rFonts w:asciiTheme="minorHAnsi" w:hAnsiTheme="minorHAnsi" w:cstheme="minorHAnsi"/>
                <w:b/>
                <w:i/>
                <w:sz w:val="24"/>
                <w:szCs w:val="24"/>
              </w:rPr>
            </w:pPr>
            <w:r w:rsidRPr="009626AC">
              <w:rPr>
                <w:rFonts w:asciiTheme="minorHAnsi" w:hAnsiTheme="minorHAnsi" w:cstheme="minorHAnsi"/>
                <w:b/>
                <w:i/>
                <w:sz w:val="24"/>
                <w:szCs w:val="24"/>
              </w:rPr>
              <w:t xml:space="preserve">Improved Performance Management and </w:t>
            </w:r>
            <w:r w:rsidR="000F403F" w:rsidRPr="009626AC">
              <w:rPr>
                <w:rFonts w:asciiTheme="minorHAnsi" w:hAnsiTheme="minorHAnsi" w:cstheme="minorHAnsi"/>
                <w:b/>
                <w:i/>
                <w:sz w:val="24"/>
                <w:szCs w:val="24"/>
              </w:rPr>
              <w:t>C</w:t>
            </w:r>
            <w:r w:rsidRPr="009626AC">
              <w:rPr>
                <w:rFonts w:asciiTheme="minorHAnsi" w:hAnsiTheme="minorHAnsi" w:cstheme="minorHAnsi"/>
                <w:b/>
                <w:i/>
                <w:sz w:val="24"/>
                <w:szCs w:val="24"/>
              </w:rPr>
              <w:t xml:space="preserve">ontinuous </w:t>
            </w:r>
            <w:r w:rsidR="000F403F" w:rsidRPr="009626AC">
              <w:rPr>
                <w:rFonts w:asciiTheme="minorHAnsi" w:hAnsiTheme="minorHAnsi" w:cstheme="minorHAnsi"/>
                <w:b/>
                <w:i/>
                <w:sz w:val="24"/>
                <w:szCs w:val="24"/>
              </w:rPr>
              <w:t>I</w:t>
            </w:r>
            <w:r w:rsidRPr="009626AC">
              <w:rPr>
                <w:rFonts w:asciiTheme="minorHAnsi" w:hAnsiTheme="minorHAnsi" w:cstheme="minorHAnsi"/>
                <w:b/>
                <w:i/>
                <w:sz w:val="24"/>
                <w:szCs w:val="24"/>
              </w:rPr>
              <w:t xml:space="preserve">mprovement in </w:t>
            </w:r>
            <w:r w:rsidR="000F403F" w:rsidRPr="009626AC">
              <w:rPr>
                <w:rFonts w:asciiTheme="minorHAnsi" w:hAnsiTheme="minorHAnsi" w:cstheme="minorHAnsi"/>
                <w:b/>
                <w:i/>
                <w:sz w:val="24"/>
                <w:szCs w:val="24"/>
              </w:rPr>
              <w:t>S</w:t>
            </w:r>
            <w:r w:rsidRPr="009626AC">
              <w:rPr>
                <w:rFonts w:asciiTheme="minorHAnsi" w:hAnsiTheme="minorHAnsi" w:cstheme="minorHAnsi"/>
                <w:b/>
                <w:i/>
                <w:sz w:val="24"/>
                <w:szCs w:val="24"/>
              </w:rPr>
              <w:t>chools</w:t>
            </w:r>
            <w:r w:rsidR="00FD044C">
              <w:rPr>
                <w:rFonts w:asciiTheme="minorHAnsi" w:hAnsiTheme="minorHAnsi" w:cstheme="minorHAnsi"/>
                <w:b/>
                <w:i/>
                <w:sz w:val="24"/>
                <w:szCs w:val="24"/>
              </w:rPr>
              <w:br/>
            </w:r>
            <w:r w:rsidR="002E6F09" w:rsidRPr="002E6F09">
              <w:rPr>
                <w:rFonts w:cs="Calibri"/>
                <w:sz w:val="24"/>
                <w:szCs w:val="24"/>
              </w:rPr>
              <w:t xml:space="preserve">Improved performance management and continuous improvement in schools in the ACT </w:t>
            </w:r>
            <w:proofErr w:type="gramStart"/>
            <w:r w:rsidR="002E6F09" w:rsidRPr="002E6F09">
              <w:rPr>
                <w:rFonts w:cs="Calibri"/>
                <w:sz w:val="24"/>
                <w:szCs w:val="24"/>
              </w:rPr>
              <w:t>has</w:t>
            </w:r>
            <w:proofErr w:type="gramEnd"/>
            <w:r w:rsidR="002E6F09" w:rsidRPr="002E6F09">
              <w:rPr>
                <w:rFonts w:cs="Calibri"/>
                <w:sz w:val="24"/>
                <w:szCs w:val="24"/>
              </w:rPr>
              <w:t xml:space="preserve"> links to enterprise agreements for public and Catholic school teachers and varies from school to school in the independent sector. </w:t>
            </w:r>
          </w:p>
          <w:p w:rsidR="002E6F09" w:rsidRPr="002E6F09" w:rsidRDefault="002E6F09" w:rsidP="004A035E">
            <w:pPr>
              <w:pStyle w:val="ListParagraph"/>
              <w:autoSpaceDE w:val="0"/>
              <w:autoSpaceDN w:val="0"/>
              <w:adjustRightInd w:val="0"/>
              <w:ind w:left="0"/>
              <w:rPr>
                <w:rFonts w:asciiTheme="minorHAnsi" w:hAnsiTheme="minorHAnsi" w:cstheme="minorHAnsi"/>
                <w:color w:val="1F497D"/>
                <w:sz w:val="24"/>
                <w:szCs w:val="24"/>
              </w:rPr>
            </w:pPr>
            <w:r w:rsidRPr="002E6F09">
              <w:rPr>
                <w:rFonts w:cs="Calibri"/>
                <w:sz w:val="24"/>
                <w:szCs w:val="24"/>
              </w:rPr>
              <w:t>Work completed during the reporting period involved planning for alignment of performance management processes to the National Professional Standards for Teachers and implementation of initiatives aimed to drive continuous improvement in schools. For the Directorate this involved implementation of the Annual Professional Discussion from</w:t>
            </w:r>
            <w:r w:rsidR="004A035E">
              <w:rPr>
                <w:rFonts w:cs="Calibri"/>
                <w:sz w:val="24"/>
                <w:szCs w:val="24"/>
              </w:rPr>
              <w:t xml:space="preserve"> January 2011. Catholic sector p</w:t>
            </w:r>
            <w:r w:rsidRPr="002E6F09">
              <w:rPr>
                <w:rFonts w:cs="Calibri"/>
                <w:sz w:val="24"/>
                <w:szCs w:val="24"/>
              </w:rPr>
              <w:t xml:space="preserve">rincipals </w:t>
            </w:r>
            <w:r w:rsidR="004A035E">
              <w:rPr>
                <w:sz w:val="24"/>
                <w:szCs w:val="24"/>
              </w:rPr>
              <w:t>and assistant p</w:t>
            </w:r>
            <w:r w:rsidRPr="002E6F09">
              <w:rPr>
                <w:sz w:val="24"/>
                <w:szCs w:val="24"/>
              </w:rPr>
              <w:t>rincipals engaged in a series of workshops and information sessions focusing on the development of high performance cultures within schools.  This professional learnin</w:t>
            </w:r>
            <w:r w:rsidR="004A035E">
              <w:rPr>
                <w:sz w:val="24"/>
                <w:szCs w:val="24"/>
              </w:rPr>
              <w:t>g was underpinned by the AITSL frameworks and s</w:t>
            </w:r>
            <w:r w:rsidRPr="002E6F09">
              <w:rPr>
                <w:sz w:val="24"/>
                <w:szCs w:val="24"/>
              </w:rPr>
              <w:t xml:space="preserve">tandards, and highlighted the importance of school leadership in driving continuous improvement.  Catholic sector system support documents were developed for use with school staff.  </w:t>
            </w:r>
          </w:p>
        </w:tc>
      </w:tr>
      <w:tr w:rsidR="00F92E5E" w:rsidRPr="006059F6" w:rsidTr="00076A82">
        <w:tblPrEx>
          <w:tblLook w:val="00A0" w:firstRow="1" w:lastRow="0" w:firstColumn="1" w:lastColumn="0" w:noHBand="0" w:noVBand="0"/>
        </w:tblPrEx>
        <w:trPr>
          <w:trHeight w:val="3392"/>
        </w:trPr>
        <w:tc>
          <w:tcPr>
            <w:tcW w:w="10260" w:type="dxa"/>
            <w:tcBorders>
              <w:top w:val="dotted" w:sz="4" w:space="0" w:color="auto"/>
              <w:bottom w:val="dotted" w:sz="4" w:space="0" w:color="auto"/>
            </w:tcBorders>
          </w:tcPr>
          <w:p w:rsidR="009D24E7" w:rsidRPr="00FD044C" w:rsidRDefault="00D34C7D" w:rsidP="00FD044C">
            <w:pPr>
              <w:pStyle w:val="ListParagraph"/>
              <w:autoSpaceDE w:val="0"/>
              <w:autoSpaceDN w:val="0"/>
              <w:adjustRightInd w:val="0"/>
              <w:ind w:left="0"/>
              <w:jc w:val="left"/>
              <w:rPr>
                <w:rFonts w:asciiTheme="minorHAnsi" w:hAnsiTheme="minorHAnsi" w:cstheme="minorHAnsi"/>
                <w:i/>
                <w:color w:val="1F497D"/>
                <w:sz w:val="24"/>
                <w:szCs w:val="24"/>
              </w:rPr>
            </w:pPr>
            <w:r w:rsidRPr="009626AC">
              <w:rPr>
                <w:rFonts w:asciiTheme="minorHAnsi" w:hAnsiTheme="minorHAnsi" w:cstheme="minorHAnsi"/>
                <w:b/>
                <w:i/>
                <w:sz w:val="24"/>
                <w:szCs w:val="24"/>
              </w:rPr>
              <w:lastRenderedPageBreak/>
              <w:t>New Pathways into Teaching</w:t>
            </w:r>
            <w:r w:rsidR="00FD044C">
              <w:rPr>
                <w:rFonts w:asciiTheme="minorHAnsi" w:hAnsiTheme="minorHAnsi" w:cstheme="minorHAnsi"/>
                <w:b/>
                <w:i/>
                <w:sz w:val="24"/>
                <w:szCs w:val="24"/>
              </w:rPr>
              <w:br/>
            </w:r>
            <w:r w:rsidR="009D24E7" w:rsidRPr="009D24E7">
              <w:rPr>
                <w:szCs w:val="24"/>
              </w:rPr>
              <w:t xml:space="preserve">The ACT Government sector joined the Teach for Australia </w:t>
            </w:r>
            <w:r w:rsidR="00C95FD8">
              <w:rPr>
                <w:szCs w:val="24"/>
              </w:rPr>
              <w:t>(</w:t>
            </w:r>
            <w:proofErr w:type="spellStart"/>
            <w:r w:rsidR="00C95FD8">
              <w:rPr>
                <w:szCs w:val="24"/>
              </w:rPr>
              <w:t>TfA</w:t>
            </w:r>
            <w:proofErr w:type="spellEnd"/>
            <w:r w:rsidR="00C95FD8">
              <w:rPr>
                <w:szCs w:val="24"/>
              </w:rPr>
              <w:t>) program during c</w:t>
            </w:r>
            <w:r w:rsidR="009D24E7" w:rsidRPr="009D24E7">
              <w:rPr>
                <w:szCs w:val="24"/>
              </w:rPr>
              <w:t xml:space="preserve">ohort 2 placing five associates for the start of the 2011 school year. </w:t>
            </w:r>
            <w:r w:rsidR="00C95FD8">
              <w:rPr>
                <w:szCs w:val="24"/>
              </w:rPr>
              <w:t>A</w:t>
            </w:r>
            <w:r w:rsidR="009D24E7" w:rsidRPr="009D24E7">
              <w:rPr>
                <w:szCs w:val="24"/>
              </w:rPr>
              <w:t xml:space="preserve"> further six associates were placed in </w:t>
            </w:r>
            <w:r w:rsidR="00C95FD8">
              <w:rPr>
                <w:szCs w:val="24"/>
              </w:rPr>
              <w:t>cohorts 2 and 3 in 2012 and 2013 respectively,</w:t>
            </w:r>
            <w:r w:rsidR="009D24E7" w:rsidRPr="009D24E7">
              <w:rPr>
                <w:szCs w:val="24"/>
              </w:rPr>
              <w:t xml:space="preserve"> bringing the total ACT intake to 17 over the past three years. </w:t>
            </w:r>
          </w:p>
          <w:p w:rsidR="009D24E7" w:rsidRPr="009D24E7" w:rsidRDefault="009D24E7" w:rsidP="009D24E7">
            <w:pPr>
              <w:rPr>
                <w:rFonts w:ascii="Calibri" w:hAnsi="Calibri"/>
                <w:szCs w:val="24"/>
              </w:rPr>
            </w:pPr>
            <w:r w:rsidRPr="002270F9">
              <w:rPr>
                <w:rFonts w:ascii="Calibri" w:hAnsi="Calibri"/>
                <w:szCs w:val="24"/>
              </w:rPr>
              <w:t>In-school mentors</w:t>
            </w:r>
            <w:r w:rsidR="00C95FD8" w:rsidRPr="002270F9">
              <w:rPr>
                <w:rFonts w:ascii="Calibri" w:hAnsi="Calibri"/>
                <w:szCs w:val="24"/>
              </w:rPr>
              <w:t>, provided</w:t>
            </w:r>
            <w:r w:rsidRPr="002270F9">
              <w:rPr>
                <w:rFonts w:ascii="Calibri" w:hAnsi="Calibri"/>
                <w:szCs w:val="24"/>
              </w:rPr>
              <w:t xml:space="preserve"> with </w:t>
            </w:r>
            <w:r w:rsidR="00C95FD8" w:rsidRPr="002270F9">
              <w:rPr>
                <w:rFonts w:ascii="Calibri" w:hAnsi="Calibri"/>
                <w:szCs w:val="24"/>
              </w:rPr>
              <w:t xml:space="preserve">a </w:t>
            </w:r>
            <w:r w:rsidRPr="002270F9">
              <w:rPr>
                <w:rFonts w:ascii="Calibri" w:hAnsi="Calibri"/>
                <w:szCs w:val="24"/>
              </w:rPr>
              <w:t>time allowance</w:t>
            </w:r>
            <w:r w:rsidR="00C95FD8" w:rsidRPr="002270F9">
              <w:rPr>
                <w:rFonts w:ascii="Calibri" w:hAnsi="Calibri"/>
                <w:szCs w:val="24"/>
              </w:rPr>
              <w:t>,</w:t>
            </w:r>
            <w:r w:rsidRPr="009D24E7">
              <w:rPr>
                <w:rFonts w:ascii="Calibri" w:hAnsi="Calibri"/>
                <w:szCs w:val="24"/>
              </w:rPr>
              <w:t xml:space="preserve"> have also been appointed to facilitate the ongoing learning of the </w:t>
            </w:r>
            <w:proofErr w:type="spellStart"/>
            <w:r w:rsidRPr="009D24E7">
              <w:rPr>
                <w:rFonts w:ascii="Calibri" w:hAnsi="Calibri"/>
                <w:szCs w:val="24"/>
              </w:rPr>
              <w:t>TfA</w:t>
            </w:r>
            <w:proofErr w:type="spellEnd"/>
            <w:r w:rsidRPr="009D24E7">
              <w:rPr>
                <w:rFonts w:ascii="Calibri" w:hAnsi="Calibri"/>
                <w:szCs w:val="24"/>
              </w:rPr>
              <w:t xml:space="preserve"> associates over their two year practical experience in schools. The mentors have all participated in training through the Melbourne Graduate School of Education.</w:t>
            </w:r>
          </w:p>
          <w:p w:rsidR="00F92E5E" w:rsidRPr="009D24E7" w:rsidRDefault="009D24E7" w:rsidP="00C95FD8">
            <w:pPr>
              <w:autoSpaceDE w:val="0"/>
              <w:autoSpaceDN w:val="0"/>
              <w:adjustRightInd w:val="0"/>
              <w:spacing w:before="120"/>
              <w:rPr>
                <w:rFonts w:asciiTheme="minorHAnsi" w:hAnsiTheme="minorHAnsi" w:cstheme="minorHAnsi"/>
                <w:szCs w:val="24"/>
              </w:rPr>
            </w:pPr>
            <w:r w:rsidRPr="009D24E7">
              <w:rPr>
                <w:rFonts w:ascii="Calibri" w:hAnsi="Calibri"/>
                <w:szCs w:val="24"/>
              </w:rPr>
              <w:t xml:space="preserve">Since completing their teacher education qualification, three of the five associates from the initial ACT cohort </w:t>
            </w:r>
            <w:r w:rsidR="00C95FD8">
              <w:rPr>
                <w:rFonts w:ascii="Calibri" w:hAnsi="Calibri"/>
                <w:szCs w:val="24"/>
              </w:rPr>
              <w:t>are now</w:t>
            </w:r>
            <w:r w:rsidRPr="009D24E7">
              <w:rPr>
                <w:rFonts w:ascii="Calibri" w:hAnsi="Calibri"/>
                <w:szCs w:val="24"/>
              </w:rPr>
              <w:t xml:space="preserve"> qualified teachers choosing to continue their teaching career in their original school placements.</w:t>
            </w:r>
          </w:p>
        </w:tc>
      </w:tr>
      <w:tr w:rsidR="00F92E5E" w:rsidRPr="006059F6" w:rsidTr="00076A82">
        <w:tblPrEx>
          <w:tblLook w:val="00A0" w:firstRow="1" w:lastRow="0" w:firstColumn="1" w:lastColumn="0" w:noHBand="0" w:noVBand="0"/>
        </w:tblPrEx>
        <w:trPr>
          <w:trHeight w:val="4234"/>
        </w:trPr>
        <w:tc>
          <w:tcPr>
            <w:tcW w:w="10260" w:type="dxa"/>
            <w:tcBorders>
              <w:top w:val="dotted" w:sz="4" w:space="0" w:color="auto"/>
              <w:bottom w:val="dotted" w:sz="4" w:space="0" w:color="auto"/>
            </w:tcBorders>
          </w:tcPr>
          <w:p w:rsidR="007D1553" w:rsidRPr="00076A82" w:rsidRDefault="00D34C7D" w:rsidP="00FD044C">
            <w:pPr>
              <w:pStyle w:val="ListParagraph"/>
              <w:autoSpaceDE w:val="0"/>
              <w:autoSpaceDN w:val="0"/>
              <w:adjustRightInd w:val="0"/>
              <w:ind w:left="0"/>
              <w:jc w:val="left"/>
              <w:rPr>
                <w:rFonts w:asciiTheme="minorHAnsi" w:hAnsiTheme="minorHAnsi" w:cstheme="minorHAnsi"/>
                <w:b/>
                <w:i/>
                <w:sz w:val="24"/>
                <w:szCs w:val="24"/>
              </w:rPr>
            </w:pPr>
            <w:r w:rsidRPr="00076A82">
              <w:rPr>
                <w:rFonts w:asciiTheme="minorHAnsi" w:hAnsiTheme="minorHAnsi" w:cstheme="minorHAnsi"/>
                <w:b/>
                <w:i/>
                <w:sz w:val="24"/>
                <w:szCs w:val="24"/>
              </w:rPr>
              <w:t>Better Pathways into Teaching</w:t>
            </w:r>
            <w:r w:rsidR="00FD044C" w:rsidRPr="00076A82">
              <w:rPr>
                <w:rFonts w:asciiTheme="minorHAnsi" w:hAnsiTheme="minorHAnsi" w:cstheme="minorHAnsi"/>
                <w:b/>
                <w:i/>
                <w:sz w:val="24"/>
                <w:szCs w:val="24"/>
              </w:rPr>
              <w:br/>
            </w:r>
            <w:r w:rsidR="00C95FD8" w:rsidRPr="00076A82">
              <w:rPr>
                <w:sz w:val="24"/>
                <w:szCs w:val="24"/>
              </w:rPr>
              <w:t xml:space="preserve">During 2012 </w:t>
            </w:r>
            <w:r w:rsidR="008C2D6E" w:rsidRPr="00076A82">
              <w:rPr>
                <w:sz w:val="24"/>
                <w:szCs w:val="24"/>
              </w:rPr>
              <w:t>t</w:t>
            </w:r>
            <w:r w:rsidR="007D1553" w:rsidRPr="00076A82">
              <w:rPr>
                <w:sz w:val="24"/>
                <w:szCs w:val="24"/>
              </w:rPr>
              <w:t>he ACT was engaged in the development of the Teach Next program including the pre-tender processes for the program delivery during 2012.</w:t>
            </w:r>
            <w:r w:rsidR="008C2D6E" w:rsidRPr="00076A82">
              <w:rPr>
                <w:sz w:val="24"/>
                <w:szCs w:val="24"/>
              </w:rPr>
              <w:t xml:space="preserve"> </w:t>
            </w:r>
            <w:r w:rsidR="007D1553" w:rsidRPr="00076A82">
              <w:rPr>
                <w:sz w:val="24"/>
                <w:szCs w:val="24"/>
              </w:rPr>
              <w:t>In mid 2012</w:t>
            </w:r>
            <w:r w:rsidR="008C2D6E" w:rsidRPr="00076A82">
              <w:rPr>
                <w:sz w:val="24"/>
                <w:szCs w:val="24"/>
              </w:rPr>
              <w:t>,</w:t>
            </w:r>
            <w:r w:rsidR="007D1553" w:rsidRPr="00076A82">
              <w:rPr>
                <w:sz w:val="24"/>
                <w:szCs w:val="24"/>
              </w:rPr>
              <w:t xml:space="preserve"> three career change associates were selected and matched with participating Government schools through a comprehensive selection process as part of Intake 1. The six week intensive at Deakin University prepared the associates for the start of their school professional experience in Semester 2. In-school mentors also received training through Deakin University held in Perth.</w:t>
            </w:r>
          </w:p>
          <w:p w:rsidR="008C2D6E" w:rsidRPr="00076A82" w:rsidRDefault="008C2D6E" w:rsidP="007D1553">
            <w:pPr>
              <w:rPr>
                <w:rFonts w:ascii="Calibri" w:hAnsi="Calibri"/>
                <w:szCs w:val="24"/>
              </w:rPr>
            </w:pPr>
          </w:p>
          <w:p w:rsidR="009D24E7" w:rsidRPr="008C2D6E" w:rsidRDefault="007D1553" w:rsidP="008C2D6E">
            <w:pPr>
              <w:rPr>
                <w:rFonts w:ascii="Calibri" w:hAnsi="Calibri"/>
                <w:szCs w:val="24"/>
              </w:rPr>
            </w:pPr>
            <w:r w:rsidRPr="00076A82">
              <w:rPr>
                <w:rFonts w:ascii="Calibri" w:hAnsi="Calibri"/>
                <w:szCs w:val="24"/>
              </w:rPr>
              <w:t>Intake 2 resulted in a further five school placement offers with two applicants declining prior to starting the intensive. Following a successful intensive period the associates began the 2013 school year in their school placements.</w:t>
            </w:r>
            <w:r w:rsidR="008C2D6E" w:rsidRPr="00076A82">
              <w:rPr>
                <w:rFonts w:ascii="Calibri" w:hAnsi="Calibri"/>
                <w:szCs w:val="24"/>
              </w:rPr>
              <w:t xml:space="preserve"> O</w:t>
            </w:r>
            <w:r w:rsidRPr="00076A82">
              <w:rPr>
                <w:rFonts w:ascii="Calibri" w:hAnsi="Calibri"/>
                <w:szCs w:val="24"/>
              </w:rPr>
              <w:t xml:space="preserve">ne of the associates </w:t>
            </w:r>
            <w:r w:rsidR="008C2D6E" w:rsidRPr="00076A82">
              <w:rPr>
                <w:rFonts w:ascii="Calibri" w:hAnsi="Calibri"/>
                <w:szCs w:val="24"/>
              </w:rPr>
              <w:t>withdrew</w:t>
            </w:r>
            <w:r w:rsidRPr="00076A82">
              <w:rPr>
                <w:rFonts w:ascii="Calibri" w:hAnsi="Calibri"/>
                <w:szCs w:val="24"/>
              </w:rPr>
              <w:t xml:space="preserve"> from the program three weeks after the commencement of his placement</w:t>
            </w:r>
            <w:r w:rsidR="008C2D6E" w:rsidRPr="00076A82">
              <w:rPr>
                <w:rFonts w:ascii="Calibri" w:hAnsi="Calibri"/>
                <w:szCs w:val="24"/>
              </w:rPr>
              <w:t xml:space="preserve"> for personal reasons</w:t>
            </w:r>
            <w:r w:rsidRPr="00076A82">
              <w:rPr>
                <w:rFonts w:ascii="Calibri" w:hAnsi="Calibri"/>
                <w:szCs w:val="24"/>
              </w:rPr>
              <w:t>. This brings the combined total from both intakes to five associates.</w:t>
            </w:r>
          </w:p>
        </w:tc>
      </w:tr>
      <w:tr w:rsidR="00F92E5E" w:rsidRPr="006059F6" w:rsidTr="00076A82">
        <w:tblPrEx>
          <w:tblLook w:val="00A0" w:firstRow="1" w:lastRow="0" w:firstColumn="1" w:lastColumn="0" w:noHBand="0" w:noVBand="0"/>
        </w:tblPrEx>
        <w:trPr>
          <w:trHeight w:val="2551"/>
        </w:trPr>
        <w:tc>
          <w:tcPr>
            <w:tcW w:w="10260" w:type="dxa"/>
            <w:tcBorders>
              <w:top w:val="dotted" w:sz="4" w:space="0" w:color="auto"/>
              <w:bottom w:val="dotted" w:sz="4" w:space="0" w:color="auto"/>
            </w:tcBorders>
          </w:tcPr>
          <w:p w:rsidR="007D1553" w:rsidRPr="00076A82" w:rsidRDefault="00D34C7D" w:rsidP="00FD044C">
            <w:pPr>
              <w:pStyle w:val="ListParagraph"/>
              <w:autoSpaceDE w:val="0"/>
              <w:autoSpaceDN w:val="0"/>
              <w:adjustRightInd w:val="0"/>
              <w:ind w:left="0"/>
              <w:jc w:val="left"/>
              <w:rPr>
                <w:rFonts w:asciiTheme="minorHAnsi" w:hAnsiTheme="minorHAnsi" w:cstheme="minorHAnsi"/>
                <w:b/>
                <w:i/>
                <w:sz w:val="24"/>
                <w:szCs w:val="24"/>
              </w:rPr>
            </w:pPr>
            <w:r w:rsidRPr="00076A82">
              <w:rPr>
                <w:rFonts w:asciiTheme="minorHAnsi" w:hAnsiTheme="minorHAnsi" w:cstheme="minorHAnsi"/>
                <w:b/>
                <w:i/>
                <w:sz w:val="24"/>
                <w:szCs w:val="24"/>
              </w:rPr>
              <w:t>Improved Quality and Availability of Teacher Workforce Data</w:t>
            </w:r>
            <w:r w:rsidR="00FD044C" w:rsidRPr="00076A82">
              <w:rPr>
                <w:rFonts w:asciiTheme="minorHAnsi" w:hAnsiTheme="minorHAnsi" w:cstheme="minorHAnsi"/>
                <w:b/>
                <w:i/>
                <w:sz w:val="24"/>
                <w:szCs w:val="24"/>
              </w:rPr>
              <w:br/>
            </w:r>
            <w:r w:rsidR="007D1553" w:rsidRPr="00076A82">
              <w:rPr>
                <w:sz w:val="24"/>
                <w:szCs w:val="24"/>
              </w:rPr>
              <w:t xml:space="preserve">The ACT contributed data to the National Teacher Workforce Dataset in October 2012. Comprehensive qualification data was provided on all ACT teachers by the </w:t>
            </w:r>
            <w:r w:rsidR="002C4325" w:rsidRPr="00076A82">
              <w:rPr>
                <w:sz w:val="24"/>
                <w:szCs w:val="24"/>
              </w:rPr>
              <w:t>TQI</w:t>
            </w:r>
            <w:r w:rsidR="007D1553" w:rsidRPr="00076A82">
              <w:rPr>
                <w:sz w:val="24"/>
                <w:szCs w:val="24"/>
              </w:rPr>
              <w:t xml:space="preserve"> and employment related data on public and Catholic school teachers was provided by the Education and Training Directorate and Catholic Education Office. </w:t>
            </w:r>
          </w:p>
          <w:p w:rsidR="007D1553" w:rsidRPr="007D1553" w:rsidRDefault="007D1553" w:rsidP="007D1553">
            <w:pPr>
              <w:pStyle w:val="ListParagraph"/>
              <w:autoSpaceDE w:val="0"/>
              <w:autoSpaceDN w:val="0"/>
              <w:adjustRightInd w:val="0"/>
              <w:ind w:left="0"/>
              <w:rPr>
                <w:rFonts w:asciiTheme="minorHAnsi" w:hAnsiTheme="minorHAnsi" w:cstheme="minorHAnsi"/>
                <w:color w:val="1F497D"/>
                <w:sz w:val="24"/>
                <w:szCs w:val="24"/>
              </w:rPr>
            </w:pPr>
            <w:r w:rsidRPr="00076A82">
              <w:rPr>
                <w:sz w:val="24"/>
                <w:szCs w:val="24"/>
              </w:rPr>
              <w:t>The ACT also participated in the Longitudinal Teacher Education Workforce Survey with ongoing communication about the survey provided to 769 provisionally registered teachers.</w:t>
            </w:r>
          </w:p>
        </w:tc>
      </w:tr>
      <w:tr w:rsidR="00F92E5E" w:rsidRPr="006059F6" w:rsidTr="00903C0A">
        <w:tblPrEx>
          <w:tblLook w:val="00A0" w:firstRow="1" w:lastRow="0" w:firstColumn="1" w:lastColumn="0" w:noHBand="0" w:noVBand="0"/>
        </w:tblPrEx>
        <w:trPr>
          <w:trHeight w:val="7922"/>
        </w:trPr>
        <w:tc>
          <w:tcPr>
            <w:tcW w:w="10260" w:type="dxa"/>
            <w:tcBorders>
              <w:top w:val="dotted" w:sz="4" w:space="0" w:color="auto"/>
              <w:bottom w:val="dotted" w:sz="4" w:space="0" w:color="auto"/>
            </w:tcBorders>
          </w:tcPr>
          <w:p w:rsidR="007D1553" w:rsidRPr="00FD044C" w:rsidRDefault="007D1553" w:rsidP="00FD044C">
            <w:pPr>
              <w:pStyle w:val="ListParagraph"/>
              <w:autoSpaceDE w:val="0"/>
              <w:autoSpaceDN w:val="0"/>
              <w:adjustRightInd w:val="0"/>
              <w:ind w:left="0"/>
              <w:jc w:val="left"/>
              <w:rPr>
                <w:rFonts w:cs="Calibri"/>
                <w:b/>
                <w:i/>
                <w:color w:val="FF0000"/>
                <w:sz w:val="24"/>
                <w:szCs w:val="24"/>
              </w:rPr>
            </w:pPr>
            <w:r w:rsidRPr="007D1553">
              <w:rPr>
                <w:rFonts w:cs="Calibri"/>
                <w:b/>
                <w:i/>
                <w:sz w:val="24"/>
                <w:szCs w:val="24"/>
              </w:rPr>
              <w:lastRenderedPageBreak/>
              <w:t xml:space="preserve">Aboriginal and Torres Strait Islander Education Workforce Pathways </w:t>
            </w:r>
            <w:r w:rsidR="00FD044C">
              <w:rPr>
                <w:rFonts w:cs="Calibri"/>
                <w:b/>
                <w:i/>
                <w:color w:val="FF0000"/>
                <w:sz w:val="24"/>
                <w:szCs w:val="24"/>
              </w:rPr>
              <w:br/>
            </w:r>
            <w:r w:rsidR="002270F9">
              <w:rPr>
                <w:rFonts w:cs="Calibri"/>
                <w:sz w:val="24"/>
                <w:szCs w:val="24"/>
              </w:rPr>
              <w:t>A</w:t>
            </w:r>
            <w:r w:rsidR="002270F9" w:rsidRPr="007D1553">
              <w:rPr>
                <w:rFonts w:cs="Calibri"/>
                <w:sz w:val="24"/>
                <w:szCs w:val="24"/>
              </w:rPr>
              <w:t xml:space="preserve">n Aboriginal and Torres Strait Islander Student Scholarship Program has been established </w:t>
            </w:r>
            <w:r w:rsidR="002270F9">
              <w:rPr>
                <w:rFonts w:cs="Calibri"/>
                <w:sz w:val="24"/>
                <w:szCs w:val="24"/>
              </w:rPr>
              <w:t>a</w:t>
            </w:r>
            <w:r w:rsidRPr="007D1553">
              <w:rPr>
                <w:rFonts w:cs="Calibri"/>
                <w:sz w:val="24"/>
                <w:szCs w:val="24"/>
              </w:rPr>
              <w:t>s part of the ACT Aboriginal and Torres Strait Islander Education Strategy 2010-2013</w:t>
            </w:r>
            <w:r w:rsidR="002270F9">
              <w:rPr>
                <w:rFonts w:cs="Calibri"/>
                <w:sz w:val="24"/>
                <w:szCs w:val="24"/>
              </w:rPr>
              <w:t>. This</w:t>
            </w:r>
            <w:r w:rsidRPr="007D1553">
              <w:rPr>
                <w:rFonts w:cs="Calibri"/>
                <w:sz w:val="24"/>
                <w:szCs w:val="24"/>
              </w:rPr>
              <w:t xml:space="preserve"> scholarship </w:t>
            </w:r>
            <w:r w:rsidR="002270F9">
              <w:rPr>
                <w:rFonts w:cs="Calibri"/>
                <w:sz w:val="24"/>
                <w:szCs w:val="24"/>
              </w:rPr>
              <w:t xml:space="preserve">program provides </w:t>
            </w:r>
            <w:r w:rsidRPr="007D1553">
              <w:rPr>
                <w:rFonts w:cs="Calibri"/>
                <w:sz w:val="24"/>
                <w:szCs w:val="24"/>
              </w:rPr>
              <w:t xml:space="preserve">students </w:t>
            </w:r>
            <w:r w:rsidR="002270F9">
              <w:rPr>
                <w:rFonts w:cs="Calibri"/>
                <w:sz w:val="24"/>
                <w:szCs w:val="24"/>
              </w:rPr>
              <w:t>with</w:t>
            </w:r>
            <w:r w:rsidRPr="007D1553">
              <w:rPr>
                <w:rFonts w:cs="Calibri"/>
                <w:sz w:val="24"/>
                <w:szCs w:val="24"/>
              </w:rPr>
              <w:t xml:space="preserve"> access to mentoring and opportunities to develop leadership skills in order to make an informed career decision regarding teaching. Scholarships of $5</w:t>
            </w:r>
            <w:r w:rsidR="002270F9">
              <w:rPr>
                <w:rFonts w:cs="Calibri"/>
                <w:sz w:val="24"/>
                <w:szCs w:val="24"/>
              </w:rPr>
              <w:t>,</w:t>
            </w:r>
            <w:r w:rsidRPr="007D1553">
              <w:rPr>
                <w:rFonts w:cs="Calibri"/>
                <w:sz w:val="24"/>
                <w:szCs w:val="24"/>
              </w:rPr>
              <w:t xml:space="preserve">000 per year </w:t>
            </w:r>
            <w:r w:rsidR="002270F9">
              <w:rPr>
                <w:rFonts w:cs="Calibri"/>
                <w:sz w:val="24"/>
                <w:szCs w:val="24"/>
              </w:rPr>
              <w:t>are</w:t>
            </w:r>
            <w:r w:rsidRPr="007D1553">
              <w:rPr>
                <w:rFonts w:cs="Calibri"/>
                <w:sz w:val="24"/>
                <w:szCs w:val="24"/>
              </w:rPr>
              <w:t xml:space="preserve"> available for students to apply for during Year 10. They are targeted </w:t>
            </w:r>
            <w:r w:rsidR="002270F9">
              <w:rPr>
                <w:rFonts w:cs="Calibri"/>
                <w:sz w:val="24"/>
                <w:szCs w:val="24"/>
              </w:rPr>
              <w:t>to</w:t>
            </w:r>
            <w:r w:rsidRPr="007D1553">
              <w:rPr>
                <w:rFonts w:cs="Calibri"/>
                <w:sz w:val="24"/>
                <w:szCs w:val="24"/>
              </w:rPr>
              <w:t xml:space="preserve"> those who wish to pursue a career in teaching and who are enrolled in a tertiary package. During the reporting period, information about the scholarship program was communicated to schools, students and families as well as principals and contact teachers for Aboriginal and Torres Strait Islander students. Two scholarships were awarded to students in 2012 to commence in 2013. </w:t>
            </w:r>
          </w:p>
          <w:p w:rsidR="007D1553" w:rsidRPr="007D1553" w:rsidRDefault="002270F9" w:rsidP="007D1553">
            <w:pPr>
              <w:pStyle w:val="ListParagraph"/>
              <w:autoSpaceDE w:val="0"/>
              <w:autoSpaceDN w:val="0"/>
              <w:adjustRightInd w:val="0"/>
              <w:ind w:left="0"/>
              <w:rPr>
                <w:rFonts w:cs="Calibri"/>
                <w:sz w:val="24"/>
                <w:szCs w:val="24"/>
              </w:rPr>
            </w:pPr>
            <w:r>
              <w:rPr>
                <w:rFonts w:cs="Calibri"/>
                <w:sz w:val="24"/>
                <w:szCs w:val="24"/>
              </w:rPr>
              <w:t>Scholarships of $10,</w:t>
            </w:r>
            <w:r w:rsidR="007D1553" w:rsidRPr="007D1553">
              <w:rPr>
                <w:rFonts w:cs="Calibri"/>
                <w:sz w:val="24"/>
                <w:szCs w:val="24"/>
              </w:rPr>
              <w:t xml:space="preserve">000 per semester are </w:t>
            </w:r>
            <w:r>
              <w:rPr>
                <w:rFonts w:cs="Calibri"/>
                <w:sz w:val="24"/>
                <w:szCs w:val="24"/>
              </w:rPr>
              <w:t xml:space="preserve">also </w:t>
            </w:r>
            <w:r w:rsidR="007D1553" w:rsidRPr="007D1553">
              <w:rPr>
                <w:rFonts w:cs="Calibri"/>
                <w:sz w:val="24"/>
                <w:szCs w:val="24"/>
              </w:rPr>
              <w:t xml:space="preserve">awarded to support </w:t>
            </w:r>
            <w:r>
              <w:rPr>
                <w:rFonts w:cs="Calibri"/>
                <w:sz w:val="24"/>
                <w:szCs w:val="24"/>
              </w:rPr>
              <w:t>Aboriginal and Torres Strait Islander</w:t>
            </w:r>
            <w:r w:rsidR="007D1553" w:rsidRPr="007D1553">
              <w:rPr>
                <w:rFonts w:cs="Calibri"/>
                <w:sz w:val="24"/>
                <w:szCs w:val="24"/>
              </w:rPr>
              <w:t xml:space="preserve"> students enrolled in pre-service teacher education programs at local universities. The scholarship program continues in 2013.</w:t>
            </w:r>
          </w:p>
          <w:p w:rsidR="007D1553" w:rsidRPr="007D1553" w:rsidRDefault="007D1553" w:rsidP="007D1553">
            <w:pPr>
              <w:pStyle w:val="PlainText"/>
              <w:spacing w:after="240"/>
              <w:rPr>
                <w:rFonts w:ascii="Calibri" w:hAnsi="Calibri"/>
                <w:color w:val="auto"/>
                <w:sz w:val="24"/>
                <w:szCs w:val="24"/>
              </w:rPr>
            </w:pPr>
            <w:r w:rsidRPr="007D1553">
              <w:rPr>
                <w:rFonts w:ascii="Calibri" w:hAnsi="Calibri"/>
                <w:color w:val="auto"/>
                <w:sz w:val="24"/>
                <w:szCs w:val="24"/>
              </w:rPr>
              <w:t>The Directorate has worked in partnership with the ACT Aboriginal and Torres Strait Islander Education Consultative Group and the Education and Training Aboriginal and Torres Strait Islander Staff Network to develop the Directorate</w:t>
            </w:r>
            <w:r w:rsidR="00903C0A">
              <w:rPr>
                <w:rFonts w:ascii="Calibri" w:hAnsi="Calibri"/>
                <w:color w:val="auto"/>
                <w:sz w:val="24"/>
                <w:szCs w:val="24"/>
              </w:rPr>
              <w:t>’</w:t>
            </w:r>
            <w:r w:rsidRPr="007D1553">
              <w:rPr>
                <w:rFonts w:ascii="Calibri" w:hAnsi="Calibri"/>
                <w:color w:val="auto"/>
                <w:sz w:val="24"/>
                <w:szCs w:val="24"/>
              </w:rPr>
              <w:t xml:space="preserve">s Employment Strategy. The Strategy will seek to address attraction, retention and career development opportunities for Aboriginal and Torres Strait Islander staff. In addition, the Directorate has </w:t>
            </w:r>
            <w:r w:rsidR="00903C0A">
              <w:rPr>
                <w:rFonts w:ascii="Calibri" w:hAnsi="Calibri"/>
                <w:color w:val="auto"/>
                <w:sz w:val="24"/>
                <w:szCs w:val="24"/>
              </w:rPr>
              <w:t xml:space="preserve">had </w:t>
            </w:r>
            <w:r w:rsidRPr="007D1553">
              <w:rPr>
                <w:rFonts w:ascii="Calibri" w:hAnsi="Calibri"/>
                <w:color w:val="auto"/>
                <w:sz w:val="24"/>
                <w:szCs w:val="24"/>
              </w:rPr>
              <w:t>representation on the “More Aboriginal and Torres Strait</w:t>
            </w:r>
            <w:r w:rsidR="00903C0A">
              <w:rPr>
                <w:rFonts w:ascii="Calibri" w:hAnsi="Calibri"/>
                <w:color w:val="auto"/>
                <w:sz w:val="24"/>
                <w:szCs w:val="24"/>
              </w:rPr>
              <w:t xml:space="preserve"> Islander Teachers in Schools” p</w:t>
            </w:r>
            <w:r w:rsidRPr="007D1553">
              <w:rPr>
                <w:rFonts w:ascii="Calibri" w:hAnsi="Calibri"/>
                <w:color w:val="auto"/>
                <w:sz w:val="24"/>
                <w:szCs w:val="24"/>
              </w:rPr>
              <w:t xml:space="preserve">roject for the last two years. </w:t>
            </w:r>
          </w:p>
          <w:p w:rsidR="00F92E5E" w:rsidRPr="00076A82" w:rsidRDefault="007D1553" w:rsidP="00076A82">
            <w:pPr>
              <w:pStyle w:val="ListParagraph"/>
              <w:autoSpaceDE w:val="0"/>
              <w:autoSpaceDN w:val="0"/>
              <w:adjustRightInd w:val="0"/>
              <w:ind w:left="0"/>
              <w:rPr>
                <w:rFonts w:asciiTheme="minorHAnsi" w:hAnsiTheme="minorHAnsi" w:cstheme="minorHAnsi"/>
                <w:sz w:val="24"/>
                <w:szCs w:val="24"/>
              </w:rPr>
            </w:pPr>
            <w:r w:rsidRPr="007D1553">
              <w:rPr>
                <w:sz w:val="24"/>
                <w:szCs w:val="24"/>
              </w:rPr>
              <w:t xml:space="preserve">In partnership with the </w:t>
            </w:r>
            <w:r w:rsidR="00903C0A">
              <w:rPr>
                <w:sz w:val="24"/>
                <w:szCs w:val="24"/>
              </w:rPr>
              <w:t>UC</w:t>
            </w:r>
            <w:r w:rsidRPr="007D1553">
              <w:rPr>
                <w:sz w:val="24"/>
                <w:szCs w:val="24"/>
              </w:rPr>
              <w:t xml:space="preserve">, the Directorate continues to support the Charles Perkins Scholarships. Two scholarships at $2,000 each per annum </w:t>
            </w:r>
            <w:r w:rsidR="00903C0A">
              <w:rPr>
                <w:sz w:val="24"/>
                <w:szCs w:val="24"/>
              </w:rPr>
              <w:t>are</w:t>
            </w:r>
            <w:r w:rsidRPr="007D1553">
              <w:rPr>
                <w:sz w:val="24"/>
                <w:szCs w:val="24"/>
              </w:rPr>
              <w:t xml:space="preserve"> offered to Aboriginal and Torres Strait Islander students enrolled full-time in an undergraduate degree at the </w:t>
            </w:r>
            <w:r w:rsidR="00903C0A">
              <w:rPr>
                <w:sz w:val="24"/>
                <w:szCs w:val="24"/>
              </w:rPr>
              <w:t>UC</w:t>
            </w:r>
            <w:r w:rsidRPr="007D1553">
              <w:rPr>
                <w:sz w:val="24"/>
                <w:szCs w:val="24"/>
              </w:rPr>
              <w:t>. Each scholarship is awarded for the current calendar year. The value of any one scholarship will not exceed $2,000. Recipients may reapply in following years of study</w:t>
            </w:r>
            <w:r w:rsidR="00903C0A">
              <w:rPr>
                <w:sz w:val="24"/>
                <w:szCs w:val="24"/>
              </w:rPr>
              <w:t>.</w:t>
            </w:r>
          </w:p>
        </w:tc>
      </w:tr>
      <w:tr w:rsidR="00F92E5E" w:rsidRPr="006059F6" w:rsidTr="00076A82">
        <w:tblPrEx>
          <w:tblLook w:val="00A0" w:firstRow="1" w:lastRow="0" w:firstColumn="1" w:lastColumn="0" w:noHBand="0" w:noVBand="0"/>
        </w:tblPrEx>
        <w:trPr>
          <w:trHeight w:val="2966"/>
        </w:trPr>
        <w:tc>
          <w:tcPr>
            <w:tcW w:w="10260" w:type="dxa"/>
            <w:tcBorders>
              <w:top w:val="dotted" w:sz="4" w:space="0" w:color="auto"/>
              <w:bottom w:val="dotted" w:sz="4" w:space="0" w:color="auto"/>
            </w:tcBorders>
          </w:tcPr>
          <w:p w:rsidR="007D1553" w:rsidRPr="00FD044C" w:rsidRDefault="00D34C7D" w:rsidP="00FD044C">
            <w:pPr>
              <w:pStyle w:val="ListParagraph"/>
              <w:autoSpaceDE w:val="0"/>
              <w:autoSpaceDN w:val="0"/>
              <w:adjustRightInd w:val="0"/>
              <w:ind w:left="0"/>
              <w:jc w:val="left"/>
              <w:rPr>
                <w:rFonts w:asciiTheme="minorHAnsi" w:hAnsiTheme="minorHAnsi" w:cstheme="minorHAnsi"/>
                <w:b/>
                <w:i/>
                <w:sz w:val="24"/>
                <w:szCs w:val="24"/>
              </w:rPr>
            </w:pPr>
            <w:r w:rsidRPr="009626AC">
              <w:rPr>
                <w:rFonts w:asciiTheme="minorHAnsi" w:hAnsiTheme="minorHAnsi" w:cstheme="minorHAnsi"/>
                <w:b/>
                <w:i/>
                <w:sz w:val="24"/>
                <w:szCs w:val="24"/>
              </w:rPr>
              <w:t>Quality Placements</w:t>
            </w:r>
            <w:r w:rsidR="00FD044C">
              <w:rPr>
                <w:rFonts w:asciiTheme="minorHAnsi" w:hAnsiTheme="minorHAnsi" w:cstheme="minorHAnsi"/>
                <w:b/>
                <w:i/>
                <w:sz w:val="24"/>
                <w:szCs w:val="24"/>
              </w:rPr>
              <w:br/>
            </w:r>
            <w:r w:rsidR="007D1553" w:rsidRPr="007D1553">
              <w:rPr>
                <w:szCs w:val="24"/>
              </w:rPr>
              <w:t xml:space="preserve">In the reporting period, the ACT completed a collaborative project between the </w:t>
            </w:r>
            <w:r w:rsidR="00903C0A">
              <w:rPr>
                <w:szCs w:val="24"/>
              </w:rPr>
              <w:t>UC</w:t>
            </w:r>
            <w:r w:rsidR="007D1553" w:rsidRPr="007D1553">
              <w:rPr>
                <w:szCs w:val="24"/>
              </w:rPr>
              <w:t xml:space="preserve">, the </w:t>
            </w:r>
            <w:r w:rsidR="00903C0A">
              <w:rPr>
                <w:szCs w:val="24"/>
              </w:rPr>
              <w:t xml:space="preserve">ACU </w:t>
            </w:r>
            <w:r w:rsidR="007D1553" w:rsidRPr="007D1553">
              <w:rPr>
                <w:szCs w:val="24"/>
              </w:rPr>
              <w:t>and TQI to develop common pre-service reflection and assessment tools for use with students from the two universities.  This work</w:t>
            </w:r>
            <w:r w:rsidR="00903C0A">
              <w:rPr>
                <w:szCs w:val="24"/>
              </w:rPr>
              <w:t>,</w:t>
            </w:r>
            <w:r w:rsidR="007D1553" w:rsidRPr="007D1553">
              <w:rPr>
                <w:szCs w:val="24"/>
              </w:rPr>
              <w:t xml:space="preserve"> aligning standards based expectations and reporting frameworks from both universities</w:t>
            </w:r>
            <w:r w:rsidR="00903C0A">
              <w:rPr>
                <w:szCs w:val="24"/>
              </w:rPr>
              <w:t>,</w:t>
            </w:r>
            <w:r w:rsidR="007D1553" w:rsidRPr="007D1553">
              <w:rPr>
                <w:szCs w:val="24"/>
              </w:rPr>
              <w:t xml:space="preserve"> builds on previous ACT standards pilot projects.   </w:t>
            </w:r>
          </w:p>
          <w:p w:rsidR="007D1553" w:rsidRPr="00FD044C" w:rsidRDefault="007D1553" w:rsidP="00FD044C">
            <w:pPr>
              <w:autoSpaceDE w:val="0"/>
              <w:autoSpaceDN w:val="0"/>
              <w:adjustRightInd w:val="0"/>
              <w:rPr>
                <w:rFonts w:ascii="Calibri" w:hAnsi="Calibri"/>
                <w:szCs w:val="24"/>
              </w:rPr>
            </w:pPr>
            <w:r w:rsidRPr="007D1553">
              <w:rPr>
                <w:rFonts w:ascii="Calibri" w:hAnsi="Calibri"/>
                <w:szCs w:val="24"/>
              </w:rPr>
              <w:t>The ACT commenced a new project with AITSL in late 2012 to develop an online professional module for supervising teachers of pre-service teachers.  This joint TQI/</w:t>
            </w:r>
            <w:r w:rsidR="00903C0A">
              <w:rPr>
                <w:rFonts w:ascii="Calibri" w:hAnsi="Calibri"/>
                <w:szCs w:val="24"/>
              </w:rPr>
              <w:t>UC</w:t>
            </w:r>
            <w:r w:rsidRPr="007D1553">
              <w:rPr>
                <w:rFonts w:ascii="Calibri" w:hAnsi="Calibri"/>
                <w:szCs w:val="24"/>
              </w:rPr>
              <w:t xml:space="preserve"> project is part of the national Initial Teacher Education Professional Experience Project</w:t>
            </w:r>
            <w:r w:rsidR="00903C0A">
              <w:rPr>
                <w:rFonts w:ascii="Calibri" w:hAnsi="Calibri"/>
                <w:szCs w:val="24"/>
              </w:rPr>
              <w:t xml:space="preserve"> </w:t>
            </w:r>
            <w:r w:rsidRPr="007D1553">
              <w:rPr>
                <w:rFonts w:ascii="Calibri" w:hAnsi="Calibri"/>
                <w:szCs w:val="24"/>
              </w:rPr>
              <w:t xml:space="preserve">and provides online resources and learning to support supervising teachers </w:t>
            </w:r>
            <w:proofErr w:type="gramStart"/>
            <w:r w:rsidRPr="007D1553">
              <w:rPr>
                <w:rFonts w:ascii="Calibri" w:hAnsi="Calibri"/>
                <w:szCs w:val="24"/>
              </w:rPr>
              <w:t>provide</w:t>
            </w:r>
            <w:proofErr w:type="gramEnd"/>
            <w:r w:rsidRPr="007D1553">
              <w:rPr>
                <w:rFonts w:ascii="Calibri" w:hAnsi="Calibri"/>
                <w:szCs w:val="24"/>
              </w:rPr>
              <w:t xml:space="preserve"> on-balanced assessment of pre-service teachers. </w:t>
            </w:r>
          </w:p>
        </w:tc>
      </w:tr>
      <w:tr w:rsidR="00F92E5E" w:rsidRPr="006059F6" w:rsidTr="00076A82">
        <w:tblPrEx>
          <w:tblLook w:val="00A0" w:firstRow="1" w:lastRow="0" w:firstColumn="1" w:lastColumn="0" w:noHBand="0" w:noVBand="0"/>
        </w:tblPrEx>
        <w:trPr>
          <w:trHeight w:val="3818"/>
        </w:trPr>
        <w:tc>
          <w:tcPr>
            <w:tcW w:w="10260" w:type="dxa"/>
            <w:tcBorders>
              <w:top w:val="dotted" w:sz="4" w:space="0" w:color="auto"/>
            </w:tcBorders>
          </w:tcPr>
          <w:p w:rsidR="007D1553" w:rsidRPr="00076A82" w:rsidRDefault="00D34C7D" w:rsidP="00FD044C">
            <w:pPr>
              <w:pStyle w:val="ListParagraph"/>
              <w:autoSpaceDE w:val="0"/>
              <w:autoSpaceDN w:val="0"/>
              <w:adjustRightInd w:val="0"/>
              <w:ind w:left="0"/>
              <w:jc w:val="left"/>
              <w:rPr>
                <w:rFonts w:asciiTheme="minorHAnsi" w:hAnsiTheme="minorHAnsi" w:cstheme="minorHAnsi"/>
                <w:b/>
                <w:i/>
                <w:sz w:val="24"/>
                <w:szCs w:val="24"/>
              </w:rPr>
            </w:pPr>
            <w:r w:rsidRPr="00076A82">
              <w:rPr>
                <w:rFonts w:asciiTheme="minorHAnsi" w:hAnsiTheme="minorHAnsi" w:cstheme="minorHAnsi"/>
                <w:b/>
                <w:i/>
                <w:sz w:val="24"/>
                <w:szCs w:val="24"/>
              </w:rPr>
              <w:lastRenderedPageBreak/>
              <w:t>School Centres of Excellence</w:t>
            </w:r>
            <w:r w:rsidR="00FD044C" w:rsidRPr="00076A82">
              <w:rPr>
                <w:rFonts w:asciiTheme="minorHAnsi" w:hAnsiTheme="minorHAnsi" w:cstheme="minorHAnsi"/>
                <w:b/>
                <w:i/>
                <w:sz w:val="24"/>
                <w:szCs w:val="24"/>
              </w:rPr>
              <w:br/>
            </w:r>
            <w:r w:rsidR="007D1553" w:rsidRPr="00076A82">
              <w:rPr>
                <w:rFonts w:cs="Arial"/>
                <w:color w:val="000000"/>
                <w:sz w:val="24"/>
                <w:szCs w:val="24"/>
              </w:rPr>
              <w:t xml:space="preserve">The ‘Down South’ initiative, a partnership between St Mary </w:t>
            </w:r>
            <w:proofErr w:type="spellStart"/>
            <w:r w:rsidR="007D1553" w:rsidRPr="00076A82">
              <w:rPr>
                <w:rFonts w:cs="Arial"/>
                <w:color w:val="000000"/>
                <w:sz w:val="24"/>
                <w:szCs w:val="24"/>
              </w:rPr>
              <w:t>MacKillop</w:t>
            </w:r>
            <w:proofErr w:type="spellEnd"/>
            <w:r w:rsidR="007D1553" w:rsidRPr="00076A82">
              <w:rPr>
                <w:rFonts w:cs="Arial"/>
                <w:color w:val="000000"/>
                <w:sz w:val="24"/>
                <w:szCs w:val="24"/>
              </w:rPr>
              <w:t xml:space="preserve"> and the </w:t>
            </w:r>
            <w:proofErr w:type="spellStart"/>
            <w:r w:rsidR="00903C0A" w:rsidRPr="00076A82">
              <w:rPr>
                <w:rFonts w:cs="Arial"/>
                <w:color w:val="000000"/>
                <w:sz w:val="24"/>
                <w:szCs w:val="24"/>
              </w:rPr>
              <w:t>ACU</w:t>
            </w:r>
            <w:proofErr w:type="spellEnd"/>
            <w:r w:rsidR="007D1553" w:rsidRPr="00076A82">
              <w:rPr>
                <w:rFonts w:cs="Arial"/>
                <w:color w:val="000000"/>
                <w:sz w:val="24"/>
                <w:szCs w:val="24"/>
              </w:rPr>
              <w:t xml:space="preserve"> continued during 2012.  The initiative is based on an immersion model and involves pre-service teachers in the Graduate Diploma of Education (Secondary) completing their studies while working within the school.  This program is completed by the </w:t>
            </w:r>
            <w:r w:rsidR="00903C0A" w:rsidRPr="00076A82">
              <w:rPr>
                <w:rFonts w:cs="Arial"/>
                <w:color w:val="000000"/>
                <w:sz w:val="24"/>
                <w:szCs w:val="24"/>
              </w:rPr>
              <w:t>UC</w:t>
            </w:r>
            <w:r w:rsidR="007D1553" w:rsidRPr="00076A82">
              <w:rPr>
                <w:rFonts w:cs="Arial"/>
                <w:color w:val="000000"/>
                <w:sz w:val="24"/>
                <w:szCs w:val="24"/>
              </w:rPr>
              <w:t xml:space="preserve"> Clinical Practice program</w:t>
            </w:r>
            <w:r w:rsidR="00903C0A" w:rsidRPr="00076A82">
              <w:rPr>
                <w:rFonts w:cs="Arial"/>
                <w:color w:val="000000"/>
                <w:sz w:val="24"/>
                <w:szCs w:val="24"/>
              </w:rPr>
              <w:t>.</w:t>
            </w:r>
            <w:r w:rsidR="007D1553" w:rsidRPr="00076A82">
              <w:rPr>
                <w:rFonts w:cs="Arial"/>
                <w:color w:val="000000"/>
                <w:sz w:val="24"/>
                <w:szCs w:val="24"/>
              </w:rPr>
              <w:t xml:space="preserve"> </w:t>
            </w:r>
            <w:r w:rsidR="00903C0A" w:rsidRPr="00076A82">
              <w:rPr>
                <w:rFonts w:cs="Arial"/>
                <w:color w:val="000000"/>
                <w:sz w:val="24"/>
                <w:szCs w:val="24"/>
              </w:rPr>
              <w:t>H</w:t>
            </w:r>
            <w:r w:rsidR="007D1553" w:rsidRPr="00076A82">
              <w:rPr>
                <w:rFonts w:cs="Arial"/>
                <w:color w:val="000000"/>
                <w:sz w:val="24"/>
                <w:szCs w:val="24"/>
              </w:rPr>
              <w:t xml:space="preserve">igh performing classroom teachers from ACT Government schools </w:t>
            </w:r>
            <w:r w:rsidR="00903C0A" w:rsidRPr="00076A82">
              <w:rPr>
                <w:rFonts w:cs="Arial"/>
                <w:color w:val="000000"/>
                <w:sz w:val="24"/>
                <w:szCs w:val="24"/>
              </w:rPr>
              <w:t xml:space="preserve">are selected </w:t>
            </w:r>
            <w:r w:rsidR="007D1553" w:rsidRPr="00076A82">
              <w:rPr>
                <w:rFonts w:cs="Arial"/>
                <w:color w:val="000000"/>
                <w:sz w:val="24"/>
                <w:szCs w:val="24"/>
              </w:rPr>
              <w:t xml:space="preserve">to work with pre-service teachers during their pre-service teacher education program to </w:t>
            </w:r>
            <w:r w:rsidR="00903C0A" w:rsidRPr="00076A82">
              <w:rPr>
                <w:rFonts w:cs="Arial"/>
                <w:color w:val="000000"/>
                <w:sz w:val="24"/>
                <w:szCs w:val="24"/>
              </w:rPr>
              <w:t>help</w:t>
            </w:r>
            <w:r w:rsidR="007D1553" w:rsidRPr="00076A82">
              <w:rPr>
                <w:rFonts w:cs="Arial"/>
                <w:color w:val="000000"/>
                <w:sz w:val="24"/>
                <w:szCs w:val="24"/>
              </w:rPr>
              <w:t xml:space="preserve"> prepare the teachers for entrance in to the teaching profession.</w:t>
            </w:r>
          </w:p>
          <w:p w:rsidR="00903C0A" w:rsidRPr="00076A82" w:rsidRDefault="007D1553" w:rsidP="00903C0A">
            <w:pPr>
              <w:pStyle w:val="ListParagraph"/>
              <w:autoSpaceDE w:val="0"/>
              <w:autoSpaceDN w:val="0"/>
              <w:adjustRightInd w:val="0"/>
              <w:ind w:left="0"/>
              <w:rPr>
                <w:rFonts w:cs="Arial"/>
                <w:color w:val="000000"/>
                <w:sz w:val="24"/>
                <w:szCs w:val="24"/>
              </w:rPr>
            </w:pPr>
            <w:r w:rsidRPr="00076A82">
              <w:rPr>
                <w:rFonts w:cs="Arial"/>
                <w:color w:val="000000"/>
                <w:sz w:val="24"/>
                <w:szCs w:val="24"/>
              </w:rPr>
              <w:t>The INSPIRE Centre is a partnership between the Directorate</w:t>
            </w:r>
            <w:r w:rsidR="00903C0A" w:rsidRPr="00076A82">
              <w:rPr>
                <w:rFonts w:cs="Arial"/>
                <w:color w:val="000000"/>
                <w:sz w:val="24"/>
                <w:szCs w:val="24"/>
              </w:rPr>
              <w:t xml:space="preserve"> </w:t>
            </w:r>
            <w:r w:rsidRPr="00076A82">
              <w:rPr>
                <w:rFonts w:cs="Arial"/>
                <w:color w:val="000000"/>
                <w:sz w:val="24"/>
                <w:szCs w:val="24"/>
              </w:rPr>
              <w:t xml:space="preserve">and the </w:t>
            </w:r>
            <w:r w:rsidR="00903C0A" w:rsidRPr="00076A82">
              <w:rPr>
                <w:rFonts w:cs="Arial"/>
                <w:color w:val="000000"/>
                <w:sz w:val="24"/>
                <w:szCs w:val="24"/>
              </w:rPr>
              <w:t>UC</w:t>
            </w:r>
            <w:r w:rsidRPr="00076A82">
              <w:rPr>
                <w:rFonts w:cs="Arial"/>
                <w:color w:val="000000"/>
                <w:sz w:val="24"/>
                <w:szCs w:val="24"/>
              </w:rPr>
              <w:t xml:space="preserve">.  The Centre facilitates a range of information and communication technology (ICT) related projects focusing on contemporary teaching practice and research into new and emerging technologies. Since commencing </w:t>
            </w:r>
            <w:proofErr w:type="spellStart"/>
            <w:r w:rsidRPr="00076A82">
              <w:rPr>
                <w:rFonts w:cs="Arial"/>
                <w:color w:val="000000"/>
                <w:sz w:val="24"/>
                <w:szCs w:val="24"/>
              </w:rPr>
              <w:t>startup</w:t>
            </w:r>
            <w:proofErr w:type="spellEnd"/>
            <w:r w:rsidRPr="00076A82">
              <w:rPr>
                <w:rFonts w:cs="Arial"/>
                <w:color w:val="000000"/>
                <w:sz w:val="24"/>
                <w:szCs w:val="24"/>
              </w:rPr>
              <w:t xml:space="preserve"> operations during early 2012 (launched 30 May 2012) the Centre has facilitated events involving staff, students and external stakeholders that feature the latest innovative practices and emerging trends for learning with and through ICT. Examples include</w:t>
            </w:r>
            <w:r w:rsidR="00903C0A" w:rsidRPr="00076A82">
              <w:rPr>
                <w:rFonts w:cs="Arial"/>
                <w:color w:val="000000"/>
                <w:sz w:val="24"/>
                <w:szCs w:val="24"/>
              </w:rPr>
              <w:t>:</w:t>
            </w:r>
          </w:p>
          <w:p w:rsidR="00903C0A" w:rsidRPr="00076A82" w:rsidRDefault="007D1553" w:rsidP="005D50BB">
            <w:pPr>
              <w:pStyle w:val="ListParagraph"/>
              <w:numPr>
                <w:ilvl w:val="0"/>
                <w:numId w:val="42"/>
              </w:numPr>
              <w:autoSpaceDE w:val="0"/>
              <w:autoSpaceDN w:val="0"/>
              <w:adjustRightInd w:val="0"/>
              <w:rPr>
                <w:rFonts w:cs="Arial"/>
                <w:color w:val="000000"/>
                <w:sz w:val="24"/>
                <w:szCs w:val="24"/>
              </w:rPr>
            </w:pPr>
            <w:r w:rsidRPr="00076A82">
              <w:rPr>
                <w:rFonts w:cs="Arial"/>
                <w:sz w:val="24"/>
                <w:szCs w:val="24"/>
              </w:rPr>
              <w:t>Microsoft Partners in Learning National Schools Forum involving</w:t>
            </w:r>
            <w:r w:rsidRPr="00076A82">
              <w:rPr>
                <w:rFonts w:cs="Arial"/>
                <w:b/>
                <w:bCs/>
                <w:sz w:val="24"/>
                <w:szCs w:val="24"/>
              </w:rPr>
              <w:t xml:space="preserve"> </w:t>
            </w:r>
            <w:r w:rsidRPr="00076A82">
              <w:rPr>
                <w:rFonts w:cs="Arial"/>
                <w:sz w:val="24"/>
                <w:szCs w:val="24"/>
              </w:rPr>
              <w:t>80 educators from 24 schools across all 8 jurisdictions in a 2-day leading learning conference</w:t>
            </w:r>
          </w:p>
          <w:p w:rsidR="00903C0A" w:rsidRPr="00076A82" w:rsidRDefault="007D1553" w:rsidP="005D50BB">
            <w:pPr>
              <w:pStyle w:val="ListParagraph"/>
              <w:numPr>
                <w:ilvl w:val="0"/>
                <w:numId w:val="42"/>
              </w:numPr>
              <w:autoSpaceDE w:val="0"/>
              <w:autoSpaceDN w:val="0"/>
              <w:adjustRightInd w:val="0"/>
              <w:rPr>
                <w:rFonts w:cs="Arial"/>
                <w:color w:val="000000"/>
                <w:sz w:val="24"/>
                <w:szCs w:val="24"/>
              </w:rPr>
            </w:pPr>
            <w:r w:rsidRPr="00076A82">
              <w:rPr>
                <w:rFonts w:cs="Arial"/>
                <w:sz w:val="24"/>
                <w:szCs w:val="24"/>
              </w:rPr>
              <w:t>ACT Student Congress involving</w:t>
            </w:r>
            <w:r w:rsidRPr="00076A82">
              <w:rPr>
                <w:rFonts w:cs="Arial"/>
                <w:b/>
                <w:bCs/>
                <w:sz w:val="24"/>
                <w:szCs w:val="24"/>
              </w:rPr>
              <w:t xml:space="preserve"> </w:t>
            </w:r>
            <w:r w:rsidRPr="00076A82">
              <w:rPr>
                <w:rFonts w:cs="Arial"/>
                <w:sz w:val="24"/>
                <w:szCs w:val="24"/>
              </w:rPr>
              <w:t>120 students from approximately 60 schools across ACT discussing issues impacting ACT students and providing an opportuni</w:t>
            </w:r>
            <w:r w:rsidR="00903C0A" w:rsidRPr="00076A82">
              <w:rPr>
                <w:rFonts w:cs="Arial"/>
                <w:sz w:val="24"/>
                <w:szCs w:val="24"/>
              </w:rPr>
              <w:t>ty for student voice</w:t>
            </w:r>
          </w:p>
          <w:p w:rsidR="007D1553" w:rsidRPr="00903C0A" w:rsidRDefault="007D1553" w:rsidP="005D50BB">
            <w:pPr>
              <w:pStyle w:val="ListParagraph"/>
              <w:numPr>
                <w:ilvl w:val="0"/>
                <w:numId w:val="42"/>
              </w:numPr>
              <w:autoSpaceDE w:val="0"/>
              <w:autoSpaceDN w:val="0"/>
              <w:adjustRightInd w:val="0"/>
              <w:rPr>
                <w:rFonts w:cs="Arial"/>
                <w:color w:val="000000"/>
                <w:sz w:val="24"/>
                <w:szCs w:val="24"/>
              </w:rPr>
            </w:pPr>
            <w:proofErr w:type="gramStart"/>
            <w:r w:rsidRPr="00076A82">
              <w:rPr>
                <w:rFonts w:cs="Arial"/>
                <w:sz w:val="24"/>
                <w:szCs w:val="24"/>
              </w:rPr>
              <w:t>the</w:t>
            </w:r>
            <w:proofErr w:type="gramEnd"/>
            <w:r w:rsidRPr="00076A82">
              <w:rPr>
                <w:rFonts w:cs="Arial"/>
                <w:b/>
                <w:bCs/>
                <w:sz w:val="24"/>
                <w:szCs w:val="24"/>
              </w:rPr>
              <w:t xml:space="preserve"> </w:t>
            </w:r>
            <w:r w:rsidRPr="00076A82">
              <w:rPr>
                <w:rFonts w:cs="Arial"/>
                <w:sz w:val="24"/>
                <w:szCs w:val="24"/>
              </w:rPr>
              <w:t xml:space="preserve">Australian Principal's Association </w:t>
            </w:r>
            <w:r w:rsidR="00903C0A" w:rsidRPr="00076A82">
              <w:rPr>
                <w:rFonts w:cs="Arial"/>
                <w:sz w:val="24"/>
                <w:szCs w:val="24"/>
              </w:rPr>
              <w:t>where over 120 p</w:t>
            </w:r>
            <w:r w:rsidRPr="00076A82">
              <w:rPr>
                <w:rFonts w:cs="Arial"/>
                <w:sz w:val="24"/>
                <w:szCs w:val="24"/>
              </w:rPr>
              <w:t xml:space="preserve">rincipals from across Australia attended INSPIRE to discuss education futures and the latest research findings. The Centre also hosts </w:t>
            </w:r>
            <w:r w:rsidRPr="00076A82">
              <w:rPr>
                <w:rFonts w:cs="Arial"/>
                <w:color w:val="000000"/>
                <w:sz w:val="24"/>
                <w:szCs w:val="24"/>
                <w:lang w:val="en-US"/>
              </w:rPr>
              <w:t>INSPIRE Associates Program consists of 5 leading ACT teachers who work 0.2 to provide practical advice and leadership in digital practice and learning.</w:t>
            </w:r>
          </w:p>
        </w:tc>
      </w:tr>
      <w:tr w:rsidR="00DC1055" w:rsidRPr="006059F6" w:rsidTr="00076A82">
        <w:tblPrEx>
          <w:tblLook w:val="00A0" w:firstRow="1" w:lastRow="0" w:firstColumn="1" w:lastColumn="0" w:noHBand="0" w:noVBand="0"/>
        </w:tblPrEx>
        <w:trPr>
          <w:trHeight w:val="6653"/>
        </w:trPr>
        <w:tc>
          <w:tcPr>
            <w:tcW w:w="10260" w:type="dxa"/>
          </w:tcPr>
          <w:p w:rsidR="00DC1055" w:rsidRPr="00076A82" w:rsidRDefault="00DC1055" w:rsidP="007D1553">
            <w:pPr>
              <w:autoSpaceDE w:val="0"/>
              <w:autoSpaceDN w:val="0"/>
              <w:adjustRightInd w:val="0"/>
              <w:spacing w:before="120"/>
              <w:rPr>
                <w:rFonts w:asciiTheme="minorHAnsi" w:hAnsiTheme="minorHAnsi" w:cstheme="minorHAnsi"/>
                <w:b/>
                <w:szCs w:val="24"/>
              </w:rPr>
            </w:pPr>
            <w:r w:rsidRPr="00076A82">
              <w:rPr>
                <w:rFonts w:asciiTheme="minorHAnsi" w:hAnsiTheme="minorHAnsi" w:cstheme="minorHAnsi"/>
                <w:b/>
                <w:szCs w:val="24"/>
              </w:rPr>
              <w:t>Progress towards meeting TQNP Reward Reforms</w:t>
            </w:r>
          </w:p>
          <w:p w:rsidR="007D1553" w:rsidRPr="00076A82" w:rsidRDefault="007D1553" w:rsidP="007D1553">
            <w:pPr>
              <w:rPr>
                <w:rFonts w:ascii="Calibri" w:hAnsi="Calibri" w:cs="Calibri"/>
                <w:szCs w:val="24"/>
              </w:rPr>
            </w:pPr>
            <w:r w:rsidRPr="00076A82">
              <w:rPr>
                <w:rFonts w:ascii="Calibri" w:hAnsi="Calibri" w:cs="Calibri"/>
                <w:szCs w:val="24"/>
              </w:rPr>
              <w:t xml:space="preserve">Through enterprise bargaining negotiations, agreement on accelerated progression processes for the classroom teacher salary scale was achieved covering 86 government schools.  Furthermore, </w:t>
            </w:r>
            <w:r w:rsidR="00672C3A" w:rsidRPr="00076A82">
              <w:rPr>
                <w:rFonts w:ascii="Calibri" w:hAnsi="Calibri" w:cs="Calibri"/>
                <w:szCs w:val="24"/>
              </w:rPr>
              <w:t xml:space="preserve">an </w:t>
            </w:r>
            <w:r w:rsidRPr="00076A82">
              <w:rPr>
                <w:rFonts w:ascii="Calibri" w:hAnsi="Calibri" w:cs="Calibri"/>
                <w:szCs w:val="24"/>
              </w:rPr>
              <w:t>assessment process and criteria for accelerated incremental progression has been developed for implementation in 2013.</w:t>
            </w:r>
          </w:p>
          <w:p w:rsidR="007D1553" w:rsidRPr="00076A82" w:rsidRDefault="007D1553" w:rsidP="007D1553">
            <w:pPr>
              <w:rPr>
                <w:rFonts w:ascii="Calibri" w:hAnsi="Calibri" w:cs="Calibri"/>
                <w:szCs w:val="24"/>
              </w:rPr>
            </w:pPr>
          </w:p>
          <w:p w:rsidR="007D1553" w:rsidRPr="00076A82" w:rsidRDefault="007D1553" w:rsidP="007D1553">
            <w:pPr>
              <w:rPr>
                <w:rFonts w:ascii="Calibri" w:hAnsi="Calibri" w:cs="Calibri"/>
                <w:szCs w:val="24"/>
              </w:rPr>
            </w:pPr>
            <w:r w:rsidRPr="00076A82">
              <w:rPr>
                <w:rFonts w:ascii="Calibri" w:hAnsi="Calibri" w:cs="Calibri"/>
                <w:szCs w:val="24"/>
              </w:rPr>
              <w:t>In addition, seven</w:t>
            </w:r>
            <w:r w:rsidR="00672C3A" w:rsidRPr="00076A82">
              <w:rPr>
                <w:rFonts w:ascii="Calibri" w:hAnsi="Calibri" w:cs="Calibri"/>
                <w:szCs w:val="24"/>
              </w:rPr>
              <w:t xml:space="preserve"> of the 17 i</w:t>
            </w:r>
            <w:r w:rsidRPr="00076A82">
              <w:rPr>
                <w:rFonts w:ascii="Calibri" w:hAnsi="Calibri" w:cs="Calibri"/>
                <w:szCs w:val="24"/>
              </w:rPr>
              <w:t>ndependent</w:t>
            </w:r>
            <w:r w:rsidR="00672C3A" w:rsidRPr="00076A82">
              <w:rPr>
                <w:rFonts w:ascii="Calibri" w:hAnsi="Calibri" w:cs="Calibri"/>
                <w:szCs w:val="24"/>
              </w:rPr>
              <w:t xml:space="preserve"> s</w:t>
            </w:r>
            <w:r w:rsidRPr="00076A82">
              <w:rPr>
                <w:rFonts w:ascii="Calibri" w:hAnsi="Calibri" w:cs="Calibri"/>
                <w:szCs w:val="24"/>
              </w:rPr>
              <w:t>chools have the capacity to reward classroom teachers in additional allowances while progr</w:t>
            </w:r>
            <w:r w:rsidR="00672C3A" w:rsidRPr="00076A82">
              <w:rPr>
                <w:rFonts w:ascii="Calibri" w:hAnsi="Calibri" w:cs="Calibri"/>
                <w:szCs w:val="24"/>
              </w:rPr>
              <w:t>essing through the salary scale through enterprise agreements.</w:t>
            </w:r>
          </w:p>
          <w:p w:rsidR="007D1553" w:rsidRPr="00076A82" w:rsidRDefault="007D1553" w:rsidP="007D1553">
            <w:pPr>
              <w:rPr>
                <w:rFonts w:ascii="Calibri" w:hAnsi="Calibri" w:cs="Calibri"/>
                <w:szCs w:val="24"/>
              </w:rPr>
            </w:pPr>
          </w:p>
          <w:p w:rsidR="007D1553" w:rsidRPr="00076A82" w:rsidRDefault="007D1553" w:rsidP="007D1553">
            <w:pPr>
              <w:rPr>
                <w:rFonts w:ascii="Calibri" w:hAnsi="Calibri" w:cs="Calibri"/>
                <w:bCs/>
                <w:szCs w:val="24"/>
              </w:rPr>
            </w:pPr>
            <w:r w:rsidRPr="00076A82">
              <w:rPr>
                <w:rFonts w:ascii="Calibri" w:hAnsi="Calibri" w:cs="Calibri"/>
                <w:bCs/>
                <w:szCs w:val="24"/>
              </w:rPr>
              <w:t>Following final A</w:t>
            </w:r>
            <w:r w:rsidR="00672C3A" w:rsidRPr="00076A82">
              <w:rPr>
                <w:rFonts w:ascii="Calibri" w:hAnsi="Calibri" w:cs="Calibri"/>
                <w:bCs/>
                <w:szCs w:val="24"/>
              </w:rPr>
              <w:t xml:space="preserve">ustralian </w:t>
            </w:r>
            <w:r w:rsidRPr="00076A82">
              <w:rPr>
                <w:rFonts w:ascii="Calibri" w:hAnsi="Calibri" w:cs="Calibri"/>
                <w:bCs/>
                <w:szCs w:val="24"/>
              </w:rPr>
              <w:t>E</w:t>
            </w:r>
            <w:r w:rsidR="00672C3A" w:rsidRPr="00076A82">
              <w:rPr>
                <w:rFonts w:ascii="Calibri" w:hAnsi="Calibri" w:cs="Calibri"/>
                <w:bCs/>
                <w:szCs w:val="24"/>
              </w:rPr>
              <w:t xml:space="preserve">ducation </w:t>
            </w:r>
            <w:proofErr w:type="gramStart"/>
            <w:r w:rsidRPr="00076A82">
              <w:rPr>
                <w:rFonts w:ascii="Calibri" w:hAnsi="Calibri" w:cs="Calibri"/>
                <w:bCs/>
                <w:szCs w:val="24"/>
              </w:rPr>
              <w:t>U</w:t>
            </w:r>
            <w:r w:rsidR="00672C3A" w:rsidRPr="00076A82">
              <w:rPr>
                <w:rFonts w:ascii="Calibri" w:hAnsi="Calibri" w:cs="Calibri"/>
                <w:bCs/>
                <w:szCs w:val="24"/>
              </w:rPr>
              <w:t xml:space="preserve">nion </w:t>
            </w:r>
            <w:r w:rsidRPr="00076A82">
              <w:rPr>
                <w:rFonts w:ascii="Calibri" w:hAnsi="Calibri" w:cs="Calibri"/>
                <w:bCs/>
                <w:szCs w:val="24"/>
              </w:rPr>
              <w:t xml:space="preserve"> agreement</w:t>
            </w:r>
            <w:proofErr w:type="gramEnd"/>
            <w:r w:rsidRPr="00076A82">
              <w:rPr>
                <w:rFonts w:ascii="Calibri" w:hAnsi="Calibri" w:cs="Calibri"/>
                <w:bCs/>
                <w:szCs w:val="24"/>
              </w:rPr>
              <w:t xml:space="preserve"> with the introduction of new classroom leadership positions in late October 2012, Executive Teacher Professional Practice positions were identified in 21 government sector schools. An initial selection process was conducted during November and December 2012 to determine eligibility of applicants for placement in these new positions. Successful applicants will commence in the roles in 2013 and the program will be expanded to 40 positions by the end of 2013.</w:t>
            </w:r>
          </w:p>
          <w:p w:rsidR="007D1553" w:rsidRPr="00076A82" w:rsidRDefault="007D1553" w:rsidP="00672C3A">
            <w:pPr>
              <w:pStyle w:val="Default"/>
              <w:spacing w:before="120"/>
              <w:rPr>
                <w:rFonts w:ascii="Calibri" w:hAnsi="Calibri" w:cs="Calibri"/>
                <w:b/>
                <w:i/>
                <w:color w:val="auto"/>
              </w:rPr>
            </w:pPr>
            <w:r w:rsidRPr="00076A82">
              <w:rPr>
                <w:rFonts w:ascii="Calibri" w:hAnsi="Calibri" w:cs="Calibri"/>
                <w:b/>
                <w:i/>
                <w:color w:val="auto"/>
              </w:rPr>
              <w:t>Increased school-based decision making</w:t>
            </w:r>
          </w:p>
          <w:p w:rsidR="007D1553" w:rsidRPr="00076A82" w:rsidRDefault="007D1553" w:rsidP="007D1553">
            <w:pPr>
              <w:rPr>
                <w:rFonts w:ascii="Calibri" w:hAnsi="Calibri" w:cs="Calibri"/>
                <w:szCs w:val="24"/>
              </w:rPr>
            </w:pPr>
            <w:r w:rsidRPr="00076A82">
              <w:rPr>
                <w:rFonts w:ascii="Calibri" w:hAnsi="Calibri" w:cs="Calibri"/>
                <w:szCs w:val="24"/>
              </w:rPr>
              <w:t>An additional seven government schools were identified to join with the eight partner schools from 2011 and the eight Empowering Local Schoo</w:t>
            </w:r>
            <w:r w:rsidR="00672C3A" w:rsidRPr="00076A82">
              <w:rPr>
                <w:rFonts w:ascii="Calibri" w:hAnsi="Calibri" w:cs="Calibri"/>
                <w:szCs w:val="24"/>
              </w:rPr>
              <w:t xml:space="preserve">l National Partnership schools (a total of 23 schools) </w:t>
            </w:r>
            <w:r w:rsidRPr="00076A82">
              <w:rPr>
                <w:rFonts w:ascii="Calibri" w:hAnsi="Calibri" w:cs="Calibri"/>
                <w:szCs w:val="24"/>
              </w:rPr>
              <w:t xml:space="preserve">to work in the Empowering ACT public schools model.  Following agreement through the Teachers’ Enterprise Agreement in April 2012 on a number of new and revised staffing processes, these schools </w:t>
            </w:r>
            <w:proofErr w:type="spellStart"/>
            <w:r w:rsidRPr="00076A82">
              <w:rPr>
                <w:rFonts w:ascii="Calibri" w:hAnsi="Calibri" w:cs="Calibri"/>
                <w:szCs w:val="24"/>
              </w:rPr>
              <w:t>trialed</w:t>
            </w:r>
            <w:proofErr w:type="spellEnd"/>
            <w:r w:rsidRPr="00076A82">
              <w:rPr>
                <w:rFonts w:ascii="Calibri" w:hAnsi="Calibri" w:cs="Calibri"/>
                <w:szCs w:val="24"/>
              </w:rPr>
              <w:t xml:space="preserve"> new approaches to casual teacher management, teacher transfer processes and teacher recruitment processes.</w:t>
            </w:r>
          </w:p>
          <w:p w:rsidR="007D1553" w:rsidRPr="00076A82" w:rsidRDefault="007D1553" w:rsidP="007D1553">
            <w:pPr>
              <w:rPr>
                <w:rFonts w:ascii="Calibri" w:hAnsi="Calibri" w:cs="Calibri"/>
                <w:szCs w:val="24"/>
              </w:rPr>
            </w:pPr>
          </w:p>
          <w:p w:rsidR="007D1553" w:rsidRPr="00076A82" w:rsidRDefault="007D1553" w:rsidP="00672C3A">
            <w:pPr>
              <w:rPr>
                <w:rFonts w:ascii="Calibri" w:hAnsi="Calibri" w:cs="Calibri"/>
                <w:szCs w:val="24"/>
              </w:rPr>
            </w:pPr>
            <w:r w:rsidRPr="00076A82">
              <w:rPr>
                <w:rFonts w:ascii="Calibri" w:hAnsi="Calibri" w:cs="Calibri"/>
                <w:szCs w:val="24"/>
              </w:rPr>
              <w:lastRenderedPageBreak/>
              <w:t>During 2012, these 23 schools also worked with a dollar based resource allocation and accessed regular budget information to better align the resource allocation with the needs of students.</w:t>
            </w:r>
          </w:p>
          <w:p w:rsidR="007D1553" w:rsidRPr="00076A82" w:rsidRDefault="007D1553" w:rsidP="00672C3A">
            <w:pPr>
              <w:pStyle w:val="Default"/>
              <w:spacing w:before="120"/>
              <w:rPr>
                <w:rFonts w:ascii="Calibri" w:hAnsi="Calibri" w:cs="Calibri"/>
                <w:b/>
                <w:i/>
                <w:color w:val="auto"/>
              </w:rPr>
            </w:pPr>
            <w:r w:rsidRPr="00076A82">
              <w:rPr>
                <w:rFonts w:ascii="Calibri" w:hAnsi="Calibri" w:cs="Calibri"/>
                <w:b/>
                <w:i/>
                <w:color w:val="auto"/>
              </w:rPr>
              <w:t>Continual Improvement Program For All Teachers</w:t>
            </w:r>
          </w:p>
          <w:p w:rsidR="007D1553" w:rsidRPr="00076A82" w:rsidRDefault="007D1553" w:rsidP="007D1553">
            <w:pPr>
              <w:rPr>
                <w:rFonts w:ascii="Calibri" w:hAnsi="Calibri" w:cs="Calibri"/>
                <w:szCs w:val="24"/>
              </w:rPr>
            </w:pPr>
            <w:r w:rsidRPr="00076A82">
              <w:rPr>
                <w:rFonts w:ascii="Calibri" w:hAnsi="Calibri" w:cs="Calibri"/>
                <w:szCs w:val="24"/>
              </w:rPr>
              <w:t xml:space="preserve">Through funding provided for teacher scholarships and principal fellowship in the government school sector, a total of 42 targeted scholarships were awarded in 2012.  Twenty five scholarships were for studies in the Early Childhood area to enable the government school sector to </w:t>
            </w:r>
            <w:r w:rsidR="00672C3A" w:rsidRPr="00076A82">
              <w:rPr>
                <w:rFonts w:ascii="Calibri" w:hAnsi="Calibri" w:cs="Calibri"/>
                <w:szCs w:val="24"/>
              </w:rPr>
              <w:t>meet its obligations under the n</w:t>
            </w:r>
            <w:r w:rsidRPr="00076A82">
              <w:rPr>
                <w:rFonts w:ascii="Calibri" w:hAnsi="Calibri" w:cs="Calibri"/>
                <w:szCs w:val="24"/>
              </w:rPr>
              <w:t>ational requirements.  A further 15 scholarships were provided for teachers to undertake additional study in areas of need and two fellowships were granted to two principals to attend school leadership development programs to improve leadership capabilities.</w:t>
            </w:r>
          </w:p>
          <w:p w:rsidR="007D1553" w:rsidRPr="00076A82" w:rsidRDefault="007D1553" w:rsidP="007D1553">
            <w:pPr>
              <w:rPr>
                <w:rFonts w:ascii="Calibri" w:hAnsi="Calibri" w:cs="Calibri"/>
                <w:szCs w:val="24"/>
              </w:rPr>
            </w:pPr>
          </w:p>
          <w:p w:rsidR="007D1553" w:rsidRPr="00076A82" w:rsidRDefault="007D1553" w:rsidP="007D1553">
            <w:pPr>
              <w:rPr>
                <w:rFonts w:ascii="Calibri" w:hAnsi="Calibri" w:cs="Calibri"/>
                <w:szCs w:val="24"/>
              </w:rPr>
            </w:pPr>
            <w:r w:rsidRPr="00076A82">
              <w:rPr>
                <w:rFonts w:ascii="Calibri" w:hAnsi="Calibri" w:cs="Calibri"/>
                <w:szCs w:val="24"/>
              </w:rPr>
              <w:t xml:space="preserve">In 2012, </w:t>
            </w:r>
            <w:r w:rsidR="00672C3A" w:rsidRPr="00076A82">
              <w:rPr>
                <w:rFonts w:ascii="Calibri" w:hAnsi="Calibri" w:cs="Calibri"/>
                <w:szCs w:val="24"/>
              </w:rPr>
              <w:t xml:space="preserve">542 </w:t>
            </w:r>
            <w:r w:rsidRPr="00076A82">
              <w:rPr>
                <w:rFonts w:ascii="Calibri" w:hAnsi="Calibri" w:cs="Calibri"/>
                <w:szCs w:val="24"/>
              </w:rPr>
              <w:t xml:space="preserve">new educators and teachers new to the government </w:t>
            </w:r>
            <w:proofErr w:type="gramStart"/>
            <w:r w:rsidRPr="00076A82">
              <w:rPr>
                <w:rFonts w:ascii="Calibri" w:hAnsi="Calibri" w:cs="Calibri"/>
                <w:szCs w:val="24"/>
              </w:rPr>
              <w:t>sector,</w:t>
            </w:r>
            <w:proofErr w:type="gramEnd"/>
            <w:r w:rsidRPr="00076A82">
              <w:rPr>
                <w:rFonts w:ascii="Calibri" w:hAnsi="Calibri" w:cs="Calibri"/>
                <w:szCs w:val="24"/>
              </w:rPr>
              <w:t xml:space="preserve"> were provided with time release to attend school based induction and orientation programs and the centrally provided New E</w:t>
            </w:r>
            <w:r w:rsidR="00672C3A" w:rsidRPr="00076A82">
              <w:rPr>
                <w:rFonts w:ascii="Calibri" w:hAnsi="Calibri" w:cs="Calibri"/>
                <w:szCs w:val="24"/>
              </w:rPr>
              <w:t xml:space="preserve">ducator Support Program (NESP). NESP is </w:t>
            </w:r>
            <w:r w:rsidRPr="00076A82">
              <w:rPr>
                <w:rFonts w:ascii="Calibri" w:hAnsi="Calibri" w:cs="Calibri"/>
                <w:szCs w:val="24"/>
              </w:rPr>
              <w:t>a structured program of professional learning, held o</w:t>
            </w:r>
            <w:r w:rsidR="00672C3A" w:rsidRPr="00076A82">
              <w:rPr>
                <w:rFonts w:ascii="Calibri" w:hAnsi="Calibri" w:cs="Calibri"/>
                <w:szCs w:val="24"/>
              </w:rPr>
              <w:t>ver</w:t>
            </w:r>
            <w:r w:rsidRPr="00076A82">
              <w:rPr>
                <w:rFonts w:ascii="Calibri" w:hAnsi="Calibri" w:cs="Calibri"/>
                <w:szCs w:val="24"/>
              </w:rPr>
              <w:t xml:space="preserve"> three separate days in each school term.  </w:t>
            </w:r>
            <w:r w:rsidR="00672C3A" w:rsidRPr="00076A82">
              <w:rPr>
                <w:rFonts w:ascii="Calibri" w:hAnsi="Calibri" w:cs="Calibri"/>
                <w:szCs w:val="24"/>
              </w:rPr>
              <w:t>T</w:t>
            </w:r>
            <w:r w:rsidRPr="00076A82">
              <w:rPr>
                <w:rFonts w:ascii="Calibri" w:hAnsi="Calibri" w:cs="Calibri"/>
                <w:szCs w:val="24"/>
              </w:rPr>
              <w:t xml:space="preserve">he government sector </w:t>
            </w:r>
            <w:r w:rsidR="00672C3A" w:rsidRPr="00076A82">
              <w:rPr>
                <w:rFonts w:ascii="Calibri" w:hAnsi="Calibri" w:cs="Calibri"/>
                <w:szCs w:val="24"/>
              </w:rPr>
              <w:t>also provided a system i</w:t>
            </w:r>
            <w:r w:rsidRPr="00076A82">
              <w:rPr>
                <w:rFonts w:ascii="Calibri" w:hAnsi="Calibri" w:cs="Calibri"/>
                <w:szCs w:val="24"/>
              </w:rPr>
              <w:t>nduction day for teachers new to the Directorate.</w:t>
            </w:r>
          </w:p>
          <w:p w:rsidR="007D1553" w:rsidRPr="00076A82" w:rsidRDefault="007D1553" w:rsidP="007D1553">
            <w:pPr>
              <w:rPr>
                <w:rFonts w:ascii="Calibri" w:hAnsi="Calibri" w:cs="Calibri"/>
                <w:szCs w:val="24"/>
              </w:rPr>
            </w:pPr>
          </w:p>
          <w:p w:rsidR="007D1553" w:rsidRPr="00076A82" w:rsidRDefault="007D1553" w:rsidP="00672C3A">
            <w:pPr>
              <w:rPr>
                <w:rFonts w:ascii="Calibri" w:hAnsi="Calibri" w:cs="Calibri"/>
                <w:bCs/>
                <w:szCs w:val="24"/>
              </w:rPr>
            </w:pPr>
            <w:r w:rsidRPr="00076A82">
              <w:rPr>
                <w:rFonts w:ascii="Calibri" w:hAnsi="Calibri" w:cs="Calibri"/>
                <w:bCs/>
                <w:szCs w:val="24"/>
              </w:rPr>
              <w:t>In 2012 there were 38 first year teachers and 30 second</w:t>
            </w:r>
            <w:r w:rsidR="00672C3A" w:rsidRPr="00076A82">
              <w:rPr>
                <w:rFonts w:ascii="Calibri" w:hAnsi="Calibri" w:cs="Calibri"/>
                <w:bCs/>
                <w:szCs w:val="24"/>
              </w:rPr>
              <w:t xml:space="preserve"> year teachers employed in the C</w:t>
            </w:r>
            <w:r w:rsidRPr="00076A82">
              <w:rPr>
                <w:rFonts w:ascii="Calibri" w:hAnsi="Calibri" w:cs="Calibri"/>
                <w:bCs/>
                <w:szCs w:val="24"/>
              </w:rPr>
              <w:t>atholic sector. An early career teacher induction program was provided to all of these teachers. The program included a range of workshops including duty of care, professional responsibilities and professional standards. This is also</w:t>
            </w:r>
            <w:r w:rsidR="00672C3A" w:rsidRPr="00076A82">
              <w:rPr>
                <w:rFonts w:ascii="Calibri" w:hAnsi="Calibri" w:cs="Calibri"/>
                <w:bCs/>
                <w:szCs w:val="24"/>
              </w:rPr>
              <w:t xml:space="preserve"> supported by the Early Career T</w:t>
            </w:r>
            <w:r w:rsidRPr="00076A82">
              <w:rPr>
                <w:rFonts w:ascii="Calibri" w:hAnsi="Calibri" w:cs="Calibri"/>
                <w:bCs/>
                <w:szCs w:val="24"/>
              </w:rPr>
              <w:t>eacher and Mentor training initiative which pairs experienced teacher mentors with a new educator. Mentor Training Days are provided to assist mentors in the use of the National Professional Standards.</w:t>
            </w:r>
          </w:p>
          <w:p w:rsidR="00076A82" w:rsidRDefault="00076A82" w:rsidP="00672C3A">
            <w:pPr>
              <w:pStyle w:val="Default"/>
              <w:spacing w:before="120"/>
              <w:rPr>
                <w:rFonts w:ascii="Calibri" w:hAnsi="Calibri" w:cs="Calibri"/>
                <w:b/>
                <w:i/>
                <w:color w:val="auto"/>
              </w:rPr>
            </w:pPr>
          </w:p>
          <w:p w:rsidR="007D1553" w:rsidRPr="00076A82" w:rsidRDefault="007D1553" w:rsidP="00672C3A">
            <w:pPr>
              <w:pStyle w:val="Default"/>
              <w:spacing w:before="120"/>
              <w:rPr>
                <w:rFonts w:ascii="Calibri" w:hAnsi="Calibri" w:cs="Calibri"/>
                <w:b/>
                <w:i/>
                <w:color w:val="auto"/>
              </w:rPr>
            </w:pPr>
            <w:r w:rsidRPr="00076A82">
              <w:rPr>
                <w:rFonts w:ascii="Calibri" w:hAnsi="Calibri" w:cs="Calibri"/>
                <w:b/>
                <w:i/>
                <w:color w:val="auto"/>
              </w:rPr>
              <w:t xml:space="preserve">Indigenous Teachers and Leaders Engagement With Community Members </w:t>
            </w:r>
          </w:p>
          <w:p w:rsidR="007D1553" w:rsidRPr="00076A82" w:rsidRDefault="007D1553" w:rsidP="007D1553">
            <w:pPr>
              <w:rPr>
                <w:rFonts w:ascii="Calibri" w:hAnsi="Calibri" w:cs="Calibri"/>
                <w:bCs/>
                <w:szCs w:val="24"/>
              </w:rPr>
            </w:pPr>
            <w:r w:rsidRPr="00076A82">
              <w:rPr>
                <w:rFonts w:ascii="Calibri" w:hAnsi="Calibri" w:cs="Calibri"/>
                <w:bCs/>
                <w:szCs w:val="24"/>
              </w:rPr>
              <w:t>By the end of 2012,</w:t>
            </w:r>
            <w:r w:rsidR="00970B9E" w:rsidRPr="00076A82">
              <w:rPr>
                <w:rFonts w:ascii="Calibri" w:hAnsi="Calibri" w:cs="Calibri"/>
                <w:bCs/>
                <w:szCs w:val="24"/>
              </w:rPr>
              <w:t xml:space="preserve"> 34</w:t>
            </w:r>
            <w:r w:rsidRPr="00076A82">
              <w:rPr>
                <w:rFonts w:ascii="Calibri" w:hAnsi="Calibri" w:cs="Calibri"/>
                <w:bCs/>
                <w:szCs w:val="24"/>
              </w:rPr>
              <w:t xml:space="preserve"> of the 130 </w:t>
            </w:r>
            <w:proofErr w:type="gramStart"/>
            <w:r w:rsidRPr="00076A82">
              <w:rPr>
                <w:rFonts w:ascii="Calibri" w:hAnsi="Calibri" w:cs="Calibri"/>
                <w:bCs/>
                <w:szCs w:val="24"/>
              </w:rPr>
              <w:t>governm</w:t>
            </w:r>
            <w:r w:rsidR="00970B9E" w:rsidRPr="00076A82">
              <w:rPr>
                <w:rFonts w:ascii="Calibri" w:hAnsi="Calibri" w:cs="Calibri"/>
                <w:bCs/>
                <w:szCs w:val="24"/>
              </w:rPr>
              <w:t>ent</w:t>
            </w:r>
            <w:proofErr w:type="gramEnd"/>
            <w:r w:rsidR="00970B9E" w:rsidRPr="00076A82">
              <w:rPr>
                <w:rFonts w:ascii="Calibri" w:hAnsi="Calibri" w:cs="Calibri"/>
                <w:bCs/>
                <w:szCs w:val="24"/>
              </w:rPr>
              <w:t xml:space="preserve"> and non government schools </w:t>
            </w:r>
            <w:r w:rsidRPr="00076A82">
              <w:rPr>
                <w:rFonts w:ascii="Calibri" w:hAnsi="Calibri" w:cs="Calibri"/>
                <w:bCs/>
                <w:szCs w:val="24"/>
              </w:rPr>
              <w:t>had developed and were implementi</w:t>
            </w:r>
            <w:r w:rsidR="00970B9E" w:rsidRPr="00076A82">
              <w:rPr>
                <w:rFonts w:ascii="Calibri" w:hAnsi="Calibri" w:cs="Calibri"/>
                <w:bCs/>
                <w:szCs w:val="24"/>
              </w:rPr>
              <w:t>ng a Reconciliation Action Plan (RAP) or partnership agreement</w:t>
            </w:r>
            <w:r w:rsidRPr="00076A82">
              <w:rPr>
                <w:rFonts w:ascii="Calibri" w:hAnsi="Calibri" w:cs="Calibri"/>
                <w:bCs/>
                <w:szCs w:val="24"/>
              </w:rPr>
              <w:t xml:space="preserve"> with their communities. A further 11 schools with a high </w:t>
            </w:r>
            <w:r w:rsidR="003513FF" w:rsidRPr="00076A82">
              <w:rPr>
                <w:rFonts w:ascii="Calibri" w:hAnsi="Calibri" w:cs="Calibri"/>
                <w:bCs/>
                <w:szCs w:val="24"/>
              </w:rPr>
              <w:t>Aboriginal and Torres Strait Islander</w:t>
            </w:r>
            <w:r w:rsidRPr="00076A82">
              <w:rPr>
                <w:rFonts w:ascii="Calibri" w:hAnsi="Calibri" w:cs="Calibri"/>
                <w:bCs/>
                <w:szCs w:val="24"/>
              </w:rPr>
              <w:t xml:space="preserve"> student enrolment will negotiate RAPs with their communities in 2013. </w:t>
            </w:r>
          </w:p>
          <w:p w:rsidR="007D1553" w:rsidRPr="00076A82" w:rsidRDefault="007D1553" w:rsidP="007D1553">
            <w:pPr>
              <w:rPr>
                <w:rFonts w:ascii="Calibri" w:hAnsi="Calibri" w:cs="Calibri"/>
                <w:bCs/>
                <w:szCs w:val="24"/>
              </w:rPr>
            </w:pPr>
          </w:p>
          <w:p w:rsidR="00076A82" w:rsidRDefault="007D1553" w:rsidP="007D1553">
            <w:pPr>
              <w:rPr>
                <w:rFonts w:ascii="Calibri" w:hAnsi="Calibri" w:cs="Calibri"/>
                <w:szCs w:val="24"/>
              </w:rPr>
            </w:pPr>
            <w:r w:rsidRPr="00076A82">
              <w:rPr>
                <w:rFonts w:ascii="Calibri" w:hAnsi="Calibri" w:cs="Calibri"/>
                <w:szCs w:val="24"/>
              </w:rPr>
              <w:t>A formal network of the 31 focus government primary schools was formed in 2012. The Network met</w:t>
            </w:r>
            <w:r w:rsidR="003513FF" w:rsidRPr="00076A82">
              <w:rPr>
                <w:rFonts w:ascii="Calibri" w:hAnsi="Calibri" w:cs="Calibri"/>
                <w:szCs w:val="24"/>
              </w:rPr>
              <w:t xml:space="preserve"> once a term to participate in professional learning p</w:t>
            </w:r>
            <w:r w:rsidRPr="00076A82">
              <w:rPr>
                <w:rFonts w:ascii="Calibri" w:hAnsi="Calibri" w:cs="Calibri"/>
                <w:szCs w:val="24"/>
              </w:rPr>
              <w:t>rograms. In addition, 12 schools engaged in an action inquiry program forming networks engaged in ongoing professional learning. Additional professional learning was provided to individual schools relative to their context.</w:t>
            </w:r>
          </w:p>
          <w:p w:rsidR="00076A82" w:rsidRDefault="00076A82" w:rsidP="007D1553">
            <w:pPr>
              <w:rPr>
                <w:rFonts w:ascii="Calibri" w:hAnsi="Calibri" w:cs="Calibri"/>
                <w:szCs w:val="24"/>
              </w:rPr>
            </w:pPr>
          </w:p>
          <w:p w:rsidR="007D1553" w:rsidRPr="00076A82" w:rsidRDefault="003513FF" w:rsidP="007D1553">
            <w:pPr>
              <w:rPr>
                <w:rFonts w:ascii="Calibri" w:hAnsi="Calibri" w:cs="Calibri"/>
                <w:szCs w:val="24"/>
              </w:rPr>
            </w:pPr>
            <w:r w:rsidRPr="00076A82">
              <w:rPr>
                <w:rFonts w:ascii="Calibri" w:hAnsi="Calibri" w:cs="Calibri"/>
                <w:szCs w:val="24"/>
              </w:rPr>
              <w:t xml:space="preserve">Professional </w:t>
            </w:r>
            <w:proofErr w:type="gramStart"/>
            <w:r w:rsidRPr="00076A82">
              <w:rPr>
                <w:rFonts w:ascii="Calibri" w:hAnsi="Calibri" w:cs="Calibri"/>
                <w:szCs w:val="24"/>
              </w:rPr>
              <w:t>l</w:t>
            </w:r>
            <w:r w:rsidR="007D1553" w:rsidRPr="00076A82">
              <w:rPr>
                <w:rFonts w:ascii="Calibri" w:hAnsi="Calibri" w:cs="Calibri"/>
                <w:szCs w:val="24"/>
              </w:rPr>
              <w:t xml:space="preserve">earning </w:t>
            </w:r>
            <w:r w:rsidRPr="00076A82">
              <w:rPr>
                <w:rFonts w:ascii="Calibri" w:hAnsi="Calibri" w:cs="Calibri"/>
                <w:szCs w:val="24"/>
              </w:rPr>
              <w:t xml:space="preserve"> in</w:t>
            </w:r>
            <w:proofErr w:type="gramEnd"/>
            <w:r w:rsidRPr="00076A82">
              <w:rPr>
                <w:rFonts w:ascii="Calibri" w:hAnsi="Calibri" w:cs="Calibri"/>
                <w:szCs w:val="24"/>
              </w:rPr>
              <w:t xml:space="preserve"> the C</w:t>
            </w:r>
            <w:r w:rsidR="007D1553" w:rsidRPr="00076A82">
              <w:rPr>
                <w:rFonts w:ascii="Calibri" w:hAnsi="Calibri" w:cs="Calibri"/>
                <w:szCs w:val="24"/>
              </w:rPr>
              <w:t xml:space="preserve">atholic sector </w:t>
            </w:r>
            <w:r w:rsidRPr="00076A82">
              <w:rPr>
                <w:rFonts w:ascii="Calibri" w:hAnsi="Calibri" w:cs="Calibri"/>
                <w:szCs w:val="24"/>
              </w:rPr>
              <w:t xml:space="preserve">for 2012 </w:t>
            </w:r>
            <w:r w:rsidR="007D1553" w:rsidRPr="00076A82">
              <w:rPr>
                <w:rFonts w:ascii="Calibri" w:hAnsi="Calibri" w:cs="Calibri"/>
                <w:szCs w:val="24"/>
              </w:rPr>
              <w:t>included implementing and writing P</w:t>
            </w:r>
            <w:r w:rsidRPr="00076A82">
              <w:rPr>
                <w:rFonts w:ascii="Calibri" w:hAnsi="Calibri" w:cs="Calibri"/>
                <w:szCs w:val="24"/>
              </w:rPr>
              <w:t xml:space="preserve">ersonalised </w:t>
            </w:r>
            <w:r w:rsidR="007D1553" w:rsidRPr="00076A82">
              <w:rPr>
                <w:rFonts w:ascii="Calibri" w:hAnsi="Calibri" w:cs="Calibri"/>
                <w:szCs w:val="24"/>
              </w:rPr>
              <w:t xml:space="preserve">Learning Plans (PLPs) for Aboriginal and Torres Strait Islander students. Twenty four schools were involved. In addition, 18 schools were involved in professional learning which included Aboriginal Perspective in Science programs through the Primary Connections resource. </w:t>
            </w:r>
          </w:p>
          <w:p w:rsidR="003513FF" w:rsidRPr="00076A82" w:rsidRDefault="007D1553" w:rsidP="007D1553">
            <w:pPr>
              <w:autoSpaceDE w:val="0"/>
              <w:autoSpaceDN w:val="0"/>
              <w:adjustRightInd w:val="0"/>
              <w:spacing w:before="120"/>
              <w:rPr>
                <w:rFonts w:ascii="Calibri" w:hAnsi="Calibri" w:cs="Calibri"/>
                <w:szCs w:val="24"/>
              </w:rPr>
            </w:pPr>
            <w:r w:rsidRPr="00076A82">
              <w:rPr>
                <w:rFonts w:ascii="Calibri" w:hAnsi="Calibri" w:cs="Calibri"/>
                <w:szCs w:val="24"/>
              </w:rPr>
              <w:t xml:space="preserve">During 2012, 98 principals and deputy principals </w:t>
            </w:r>
            <w:r w:rsidR="003513FF" w:rsidRPr="00076A82">
              <w:rPr>
                <w:rFonts w:ascii="Calibri" w:hAnsi="Calibri" w:cs="Calibri"/>
                <w:szCs w:val="24"/>
              </w:rPr>
              <w:t>from across the government and C</w:t>
            </w:r>
            <w:r w:rsidRPr="00076A82">
              <w:rPr>
                <w:rFonts w:ascii="Calibri" w:hAnsi="Calibri" w:cs="Calibri"/>
                <w:szCs w:val="24"/>
              </w:rPr>
              <w:t>atholic school sectors participated in cultural competence/awareness programs.  T</w:t>
            </w:r>
            <w:r w:rsidR="003513FF" w:rsidRPr="00076A82">
              <w:rPr>
                <w:rFonts w:ascii="Calibri" w:hAnsi="Calibri" w:cs="Calibri"/>
                <w:szCs w:val="24"/>
              </w:rPr>
              <w:t>he Catholic s</w:t>
            </w:r>
            <w:r w:rsidRPr="00076A82">
              <w:rPr>
                <w:rFonts w:ascii="Calibri" w:hAnsi="Calibri" w:cs="Calibri"/>
                <w:szCs w:val="24"/>
              </w:rPr>
              <w:t>ector’s Aboriginal Education Officer wor</w:t>
            </w:r>
            <w:r w:rsidR="003513FF" w:rsidRPr="00076A82">
              <w:rPr>
                <w:rFonts w:ascii="Calibri" w:hAnsi="Calibri" w:cs="Calibri"/>
                <w:szCs w:val="24"/>
              </w:rPr>
              <w:t>ked with 20 of the possible 27 C</w:t>
            </w:r>
            <w:r w:rsidRPr="00076A82">
              <w:rPr>
                <w:rFonts w:ascii="Calibri" w:hAnsi="Calibri" w:cs="Calibri"/>
                <w:szCs w:val="24"/>
              </w:rPr>
              <w:t>atholic schools. This work assisted principals, assistant principals and executive staff to develop a better understanding of Aboriginal culture and education.</w:t>
            </w:r>
          </w:p>
        </w:tc>
      </w:tr>
      <w:tr w:rsidR="00DB3503" w:rsidRPr="006059F6" w:rsidTr="00DB3503">
        <w:tblPrEx>
          <w:tblLook w:val="00A0" w:firstRow="1" w:lastRow="0" w:firstColumn="1" w:lastColumn="0" w:noHBand="0" w:noVBand="0"/>
        </w:tblPrEx>
        <w:trPr>
          <w:trHeight w:val="1154"/>
        </w:trPr>
        <w:tc>
          <w:tcPr>
            <w:tcW w:w="10260" w:type="dxa"/>
          </w:tcPr>
          <w:p w:rsidR="007D1553" w:rsidRPr="00076A82" w:rsidRDefault="00DB3503" w:rsidP="00FD044C">
            <w:pPr>
              <w:keepNext/>
              <w:keepLines/>
              <w:spacing w:before="60"/>
              <w:rPr>
                <w:rFonts w:asciiTheme="minorHAnsi" w:hAnsiTheme="minorHAnsi" w:cstheme="minorHAnsi"/>
                <w:b/>
                <w:szCs w:val="24"/>
              </w:rPr>
            </w:pPr>
            <w:r w:rsidRPr="00076A82">
              <w:rPr>
                <w:rFonts w:asciiTheme="minorHAnsi" w:hAnsiTheme="minorHAnsi" w:cstheme="minorHAnsi"/>
                <w:b/>
                <w:szCs w:val="24"/>
              </w:rPr>
              <w:lastRenderedPageBreak/>
              <w:t>Sustainability</w:t>
            </w:r>
            <w:r w:rsidR="00FD044C" w:rsidRPr="00076A82">
              <w:rPr>
                <w:rFonts w:asciiTheme="minorHAnsi" w:hAnsiTheme="minorHAnsi" w:cstheme="minorHAnsi"/>
                <w:b/>
                <w:szCs w:val="24"/>
              </w:rPr>
              <w:br/>
            </w:r>
            <w:r w:rsidR="007D1553" w:rsidRPr="00076A82">
              <w:rPr>
                <w:rFonts w:ascii="Calibri" w:hAnsi="Calibri" w:cs="Calibri"/>
                <w:szCs w:val="24"/>
              </w:rPr>
              <w:t xml:space="preserve">The establishment of the </w:t>
            </w:r>
            <w:r w:rsidR="003513FF" w:rsidRPr="00076A82">
              <w:rPr>
                <w:rFonts w:ascii="Calibri" w:hAnsi="Calibri" w:cs="Calibri"/>
                <w:szCs w:val="24"/>
              </w:rPr>
              <w:t>TQI</w:t>
            </w:r>
            <w:r w:rsidR="007D1553" w:rsidRPr="00076A82">
              <w:rPr>
                <w:rFonts w:ascii="Calibri" w:hAnsi="Calibri" w:cs="Calibri"/>
                <w:szCs w:val="24"/>
              </w:rPr>
              <w:t xml:space="preserve"> and the implementation of teacher registration is continuing to drive a number of reforms at a jurisdictional level. This reform will continue beyond the life of the partnership as the</w:t>
            </w:r>
            <w:r w:rsidR="003513FF" w:rsidRPr="00076A82">
              <w:rPr>
                <w:rFonts w:ascii="Calibri" w:hAnsi="Calibri" w:cs="Calibri"/>
                <w:szCs w:val="24"/>
              </w:rPr>
              <w:t xml:space="preserve"> TQI</w:t>
            </w:r>
            <w:r w:rsidR="007D1553" w:rsidRPr="00076A82">
              <w:rPr>
                <w:rFonts w:ascii="Calibri" w:hAnsi="Calibri" w:cs="Calibri"/>
                <w:szCs w:val="24"/>
              </w:rPr>
              <w:t xml:space="preserve"> is established under legislation and, as an independent statutory authority, it will continue to operate and generate funding through registration fees. </w:t>
            </w:r>
          </w:p>
          <w:p w:rsidR="007D1553" w:rsidRPr="00076A82" w:rsidRDefault="007D1553" w:rsidP="007D1553">
            <w:pPr>
              <w:pStyle w:val="Default"/>
              <w:spacing w:before="120"/>
              <w:rPr>
                <w:rFonts w:ascii="Calibri" w:hAnsi="Calibri" w:cs="Calibri"/>
                <w:color w:val="auto"/>
              </w:rPr>
            </w:pPr>
            <w:r w:rsidRPr="00076A82">
              <w:rPr>
                <w:rFonts w:ascii="Calibri" w:hAnsi="Calibri" w:cs="Calibri"/>
                <w:color w:val="auto"/>
              </w:rPr>
              <w:t>Finalisation of a number of nationally consistent processes for teacher registration and the accreditation of pre-service teacher education programs, the national Professional Standards for Teacher</w:t>
            </w:r>
            <w:r w:rsidR="003513FF" w:rsidRPr="00076A82">
              <w:rPr>
                <w:rFonts w:ascii="Calibri" w:hAnsi="Calibri" w:cs="Calibri"/>
                <w:color w:val="auto"/>
              </w:rPr>
              <w:t xml:space="preserve"> and the National Professional Standard for P</w:t>
            </w:r>
            <w:r w:rsidRPr="00076A82">
              <w:rPr>
                <w:rFonts w:ascii="Calibri" w:hAnsi="Calibri" w:cs="Calibri"/>
                <w:color w:val="auto"/>
              </w:rPr>
              <w:t>rincipals will embed a number of reforms. Further national agreement on other reforms over the coming years will further ensure that reforms c</w:t>
            </w:r>
            <w:r w:rsidR="003513FF" w:rsidRPr="00076A82">
              <w:rPr>
                <w:rFonts w:ascii="Calibri" w:hAnsi="Calibri" w:cs="Calibri"/>
                <w:color w:val="auto"/>
              </w:rPr>
              <w:t>ontinue beyond the life of the National P</w:t>
            </w:r>
            <w:r w:rsidRPr="00076A82">
              <w:rPr>
                <w:rFonts w:ascii="Calibri" w:hAnsi="Calibri" w:cs="Calibri"/>
                <w:color w:val="auto"/>
              </w:rPr>
              <w:t xml:space="preserve">artnership. </w:t>
            </w:r>
          </w:p>
          <w:p w:rsidR="00DB3503" w:rsidRPr="00076A82" w:rsidRDefault="003513FF" w:rsidP="007D1553">
            <w:pPr>
              <w:pStyle w:val="Default"/>
              <w:spacing w:before="120"/>
              <w:rPr>
                <w:rFonts w:asciiTheme="minorHAnsi" w:hAnsiTheme="minorHAnsi" w:cstheme="minorHAnsi"/>
                <w:color w:val="0000FF"/>
              </w:rPr>
            </w:pPr>
            <w:r w:rsidRPr="00076A82">
              <w:rPr>
                <w:rFonts w:ascii="Calibri" w:hAnsi="Calibri" w:cs="Calibri"/>
                <w:color w:val="auto"/>
              </w:rPr>
              <w:t>The development of associated National P</w:t>
            </w:r>
            <w:r w:rsidR="007D1553" w:rsidRPr="00076A82">
              <w:rPr>
                <w:rFonts w:ascii="Calibri" w:hAnsi="Calibri" w:cs="Calibri"/>
                <w:color w:val="auto"/>
              </w:rPr>
              <w:t>artnerships such as the Empowering Local Schools National Partnership will provide added momentum for the implementation and longer term impact of the local decision making reward reform.</w:t>
            </w:r>
          </w:p>
          <w:p w:rsidR="00DB3503" w:rsidRPr="00910F4F" w:rsidRDefault="00DB3503" w:rsidP="00DB3503">
            <w:pPr>
              <w:keepNext/>
              <w:keepLines/>
              <w:rPr>
                <w:rFonts w:asciiTheme="minorHAnsi" w:hAnsiTheme="minorHAnsi" w:cstheme="minorHAnsi"/>
                <w:bCs/>
                <w:color w:val="1F497D"/>
                <w:szCs w:val="24"/>
              </w:rPr>
            </w:pPr>
          </w:p>
        </w:tc>
      </w:tr>
      <w:tr w:rsidR="00F92E5E" w:rsidRPr="006059F6" w:rsidTr="00F6394D">
        <w:tblPrEx>
          <w:tblLook w:val="00A0" w:firstRow="1" w:lastRow="0" w:firstColumn="1" w:lastColumn="0" w:noHBand="0" w:noVBand="0"/>
        </w:tblPrEx>
        <w:trPr>
          <w:trHeight w:val="558"/>
        </w:trPr>
        <w:tc>
          <w:tcPr>
            <w:tcW w:w="10260" w:type="dxa"/>
          </w:tcPr>
          <w:p w:rsidR="00AF4C5D" w:rsidRPr="00FD044C" w:rsidRDefault="00F92E5E" w:rsidP="00FD044C">
            <w:pPr>
              <w:autoSpaceDE w:val="0"/>
              <w:autoSpaceDN w:val="0"/>
              <w:adjustRightInd w:val="0"/>
              <w:spacing w:before="120"/>
              <w:rPr>
                <w:rFonts w:asciiTheme="minorHAnsi" w:hAnsiTheme="minorHAnsi" w:cstheme="minorHAnsi"/>
                <w:b/>
                <w:szCs w:val="24"/>
              </w:rPr>
            </w:pPr>
            <w:r w:rsidRPr="00BF4357">
              <w:rPr>
                <w:rFonts w:asciiTheme="minorHAnsi" w:hAnsiTheme="minorHAnsi" w:cstheme="minorHAnsi"/>
                <w:b/>
                <w:szCs w:val="24"/>
              </w:rPr>
              <w:t xml:space="preserve">Showcase </w:t>
            </w:r>
            <w:r w:rsidR="009626AC" w:rsidRPr="00BF4357">
              <w:rPr>
                <w:rFonts w:asciiTheme="minorHAnsi" w:hAnsiTheme="minorHAnsi" w:cstheme="minorHAnsi"/>
                <w:b/>
                <w:szCs w:val="24"/>
              </w:rPr>
              <w:t xml:space="preserve">/ Exemplary Activities </w:t>
            </w:r>
            <w:r w:rsidRPr="00BF4357">
              <w:rPr>
                <w:rFonts w:asciiTheme="minorHAnsi" w:hAnsiTheme="minorHAnsi" w:cstheme="minorHAnsi"/>
                <w:b/>
                <w:szCs w:val="24"/>
              </w:rPr>
              <w:t xml:space="preserve">– 1 January to 31 December </w:t>
            </w:r>
            <w:r w:rsidR="00854012">
              <w:rPr>
                <w:rFonts w:asciiTheme="minorHAnsi" w:hAnsiTheme="minorHAnsi" w:cstheme="minorHAnsi"/>
                <w:b/>
                <w:szCs w:val="24"/>
              </w:rPr>
              <w:t>2012</w:t>
            </w:r>
            <w:r w:rsidR="00FD044C">
              <w:rPr>
                <w:rFonts w:asciiTheme="minorHAnsi" w:hAnsiTheme="minorHAnsi" w:cstheme="minorHAnsi"/>
                <w:b/>
                <w:szCs w:val="24"/>
              </w:rPr>
              <w:br/>
            </w:r>
            <w:r w:rsidR="00AF4C5D" w:rsidRPr="00AF4C5D">
              <w:rPr>
                <w:rFonts w:ascii="Calibri" w:hAnsi="Calibri" w:cs="Calibri"/>
              </w:rPr>
              <w:t xml:space="preserve">Noteworthy activities highlighted in this report are: </w:t>
            </w:r>
          </w:p>
          <w:p w:rsidR="00AF4C5D" w:rsidRPr="00B77941" w:rsidRDefault="00AF4C5D" w:rsidP="005D50BB">
            <w:pPr>
              <w:numPr>
                <w:ilvl w:val="0"/>
                <w:numId w:val="21"/>
              </w:numPr>
              <w:rPr>
                <w:rFonts w:ascii="Calibri" w:hAnsi="Calibri" w:cs="Calibri"/>
                <w:szCs w:val="24"/>
              </w:rPr>
            </w:pPr>
            <w:r w:rsidRPr="00AF4C5D">
              <w:rPr>
                <w:rFonts w:ascii="Calibri" w:hAnsi="Calibri" w:cs="Calibri"/>
                <w:szCs w:val="24"/>
              </w:rPr>
              <w:t xml:space="preserve">the development and delivery of the teacher mentor program in consultation with the Education Institute of the </w:t>
            </w:r>
            <w:r w:rsidR="00B77941">
              <w:rPr>
                <w:rFonts w:ascii="Calibri" w:hAnsi="Calibri" w:cs="Calibri"/>
                <w:szCs w:val="24"/>
              </w:rPr>
              <w:t>UC</w:t>
            </w:r>
            <w:r w:rsidRPr="00AF4C5D">
              <w:rPr>
                <w:rFonts w:ascii="Calibri" w:hAnsi="Calibri" w:cs="Calibri"/>
                <w:szCs w:val="24"/>
              </w:rPr>
              <w:t xml:space="preserve">, the </w:t>
            </w:r>
            <w:r w:rsidR="00B77941">
              <w:rPr>
                <w:rFonts w:ascii="Calibri" w:hAnsi="Calibri" w:cs="Calibri"/>
                <w:szCs w:val="24"/>
              </w:rPr>
              <w:t xml:space="preserve">ACU </w:t>
            </w:r>
            <w:r w:rsidRPr="00AF4C5D">
              <w:rPr>
                <w:rFonts w:ascii="Calibri" w:hAnsi="Calibri" w:cs="Calibri"/>
                <w:szCs w:val="24"/>
              </w:rPr>
              <w:t xml:space="preserve">and </w:t>
            </w:r>
            <w:r w:rsidR="00B77941">
              <w:rPr>
                <w:rFonts w:ascii="Calibri" w:hAnsi="Calibri" w:cs="Calibri"/>
                <w:szCs w:val="24"/>
              </w:rPr>
              <w:t>the TQI</w:t>
            </w:r>
          </w:p>
          <w:p w:rsidR="00B77941" w:rsidRPr="00B77941" w:rsidRDefault="00AF4C5D" w:rsidP="005D50BB">
            <w:pPr>
              <w:numPr>
                <w:ilvl w:val="0"/>
                <w:numId w:val="21"/>
              </w:numPr>
              <w:rPr>
                <w:rFonts w:ascii="Calibri" w:hAnsi="Calibri" w:cs="Calibri"/>
                <w:szCs w:val="24"/>
              </w:rPr>
            </w:pPr>
            <w:r w:rsidRPr="00AF4C5D">
              <w:rPr>
                <w:rFonts w:ascii="Calibri" w:hAnsi="Calibri" w:cs="Calibri"/>
                <w:bCs/>
                <w:szCs w:val="24"/>
              </w:rPr>
              <w:t>the nine Executive Teacher Professional Practice posi</w:t>
            </w:r>
            <w:r w:rsidR="00B77941">
              <w:rPr>
                <w:rFonts w:ascii="Calibri" w:hAnsi="Calibri" w:cs="Calibri"/>
                <w:bCs/>
                <w:szCs w:val="24"/>
              </w:rPr>
              <w:t>tion appointments in late 2012</w:t>
            </w:r>
          </w:p>
          <w:p w:rsidR="00F92E5E" w:rsidRPr="00A45274" w:rsidRDefault="00AF4C5D" w:rsidP="005D50BB">
            <w:pPr>
              <w:numPr>
                <w:ilvl w:val="0"/>
                <w:numId w:val="21"/>
              </w:numPr>
              <w:rPr>
                <w:rFonts w:ascii="Calibri" w:hAnsi="Calibri" w:cs="Calibri"/>
                <w:szCs w:val="24"/>
              </w:rPr>
            </w:pPr>
            <w:proofErr w:type="gramStart"/>
            <w:r w:rsidRPr="00B77941">
              <w:rPr>
                <w:rFonts w:ascii="Calibri" w:hAnsi="Calibri" w:cs="Calibri"/>
              </w:rPr>
              <w:t>work</w:t>
            </w:r>
            <w:proofErr w:type="gramEnd"/>
            <w:r w:rsidRPr="00B77941">
              <w:rPr>
                <w:rFonts w:ascii="Calibri" w:hAnsi="Calibri" w:cs="Calibri"/>
              </w:rPr>
              <w:t xml:space="preserve"> to embed National Standards Certification pilot.</w:t>
            </w:r>
          </w:p>
          <w:p w:rsidR="00A45274" w:rsidRPr="00B77941" w:rsidRDefault="00A45274" w:rsidP="00A45274">
            <w:pPr>
              <w:ind w:left="720"/>
              <w:rPr>
                <w:rFonts w:ascii="Calibri" w:hAnsi="Calibri" w:cs="Calibri"/>
                <w:szCs w:val="24"/>
              </w:rPr>
            </w:pPr>
          </w:p>
        </w:tc>
      </w:tr>
    </w:tbl>
    <w:p w:rsidR="00DC1055" w:rsidRDefault="00DC1055">
      <w:pPr>
        <w:rPr>
          <w:sz w:val="4"/>
          <w:szCs w:val="4"/>
        </w:rPr>
      </w:pPr>
    </w:p>
    <w:p w:rsidR="002A1D2F" w:rsidRDefault="0081007B">
      <w:pPr>
        <w:rPr>
          <w:sz w:val="4"/>
          <w:szCs w:val="4"/>
        </w:rPr>
      </w:pPr>
      <w:r>
        <w:rPr>
          <w:sz w:val="4"/>
          <w:szCs w:val="4"/>
        </w:rPr>
        <w:br w:type="page"/>
      </w:r>
    </w:p>
    <w:tbl>
      <w:tblPr>
        <w:tblStyle w:val="TableGrid"/>
        <w:tblpPr w:leftFromText="180" w:rightFromText="180" w:vertAnchor="text" w:horzAnchor="margin" w:tblpY="-584"/>
        <w:tblW w:w="10598" w:type="dxa"/>
        <w:tblLook w:val="04A0" w:firstRow="1" w:lastRow="0" w:firstColumn="1" w:lastColumn="0" w:noHBand="0" w:noVBand="1"/>
      </w:tblPr>
      <w:tblGrid>
        <w:gridCol w:w="3227"/>
        <w:gridCol w:w="3402"/>
        <w:gridCol w:w="3969"/>
      </w:tblGrid>
      <w:tr w:rsidR="002A1D2F" w:rsidRPr="009051A5" w:rsidTr="006B38C9">
        <w:tc>
          <w:tcPr>
            <w:tcW w:w="10598" w:type="dxa"/>
            <w:gridSpan w:val="3"/>
            <w:shd w:val="clear" w:color="auto" w:fill="auto"/>
          </w:tcPr>
          <w:p w:rsidR="002A1D2F" w:rsidRPr="009051A5" w:rsidRDefault="002A1D2F" w:rsidP="0081007B">
            <w:pPr>
              <w:spacing w:before="120" w:after="120"/>
              <w:jc w:val="center"/>
              <w:rPr>
                <w:rFonts w:ascii="Calibri" w:hAnsi="Calibri"/>
                <w:b/>
                <w:sz w:val="32"/>
                <w:szCs w:val="32"/>
              </w:rPr>
            </w:pPr>
            <w:r w:rsidRPr="009051A5">
              <w:rPr>
                <w:rFonts w:ascii="Calibri" w:hAnsi="Calibri"/>
                <w:b/>
                <w:sz w:val="32"/>
                <w:szCs w:val="32"/>
              </w:rPr>
              <w:lastRenderedPageBreak/>
              <w:t>Principal Professional Development</w:t>
            </w:r>
          </w:p>
        </w:tc>
      </w:tr>
      <w:tr w:rsidR="002A1D2F" w:rsidRPr="009051A5" w:rsidTr="00717690">
        <w:tc>
          <w:tcPr>
            <w:tcW w:w="3227" w:type="dxa"/>
            <w:shd w:val="clear" w:color="auto" w:fill="1F497D" w:themeFill="text2"/>
          </w:tcPr>
          <w:p w:rsidR="002A1D2F" w:rsidRPr="009051A5" w:rsidRDefault="002A1D2F" w:rsidP="0081007B">
            <w:pPr>
              <w:spacing w:before="60" w:after="60"/>
              <w:jc w:val="center"/>
              <w:rPr>
                <w:rFonts w:ascii="Arial" w:hAnsi="Arial" w:cs="Arial"/>
                <w:b/>
                <w:color w:val="FFFFFF" w:themeColor="background1"/>
              </w:rPr>
            </w:pPr>
            <w:r w:rsidRPr="009051A5">
              <w:rPr>
                <w:rFonts w:ascii="Arial" w:hAnsi="Arial" w:cs="Arial"/>
                <w:b/>
                <w:color w:val="FFFFFF" w:themeColor="background1"/>
              </w:rPr>
              <w:t>Description of Activity</w:t>
            </w:r>
          </w:p>
        </w:tc>
        <w:tc>
          <w:tcPr>
            <w:tcW w:w="3402" w:type="dxa"/>
            <w:shd w:val="clear" w:color="auto" w:fill="1F497D" w:themeFill="text2"/>
          </w:tcPr>
          <w:p w:rsidR="002A1D2F" w:rsidRPr="009051A5" w:rsidRDefault="00B0684D" w:rsidP="00B0684D">
            <w:pPr>
              <w:spacing w:before="60" w:after="60"/>
              <w:jc w:val="center"/>
              <w:rPr>
                <w:rFonts w:ascii="Arial" w:hAnsi="Arial" w:cs="Arial"/>
                <w:b/>
                <w:color w:val="FFFFFF" w:themeColor="background1"/>
              </w:rPr>
            </w:pPr>
            <w:r>
              <w:rPr>
                <w:rFonts w:ascii="Arial" w:hAnsi="Arial" w:cs="Arial"/>
                <w:b/>
                <w:color w:val="FFFFFF" w:themeColor="background1"/>
              </w:rPr>
              <w:t xml:space="preserve">Milestones 2012 </w:t>
            </w:r>
          </w:p>
        </w:tc>
        <w:tc>
          <w:tcPr>
            <w:tcW w:w="3969" w:type="dxa"/>
            <w:shd w:val="clear" w:color="auto" w:fill="1F497D" w:themeFill="text2"/>
          </w:tcPr>
          <w:p w:rsidR="002A1D2F" w:rsidRPr="009051A5" w:rsidRDefault="00B0684D" w:rsidP="00B0684D">
            <w:pPr>
              <w:spacing w:before="60" w:after="60"/>
              <w:jc w:val="center"/>
              <w:rPr>
                <w:rFonts w:ascii="Arial" w:hAnsi="Arial" w:cs="Arial"/>
                <w:b/>
                <w:color w:val="FFFFFF" w:themeColor="background1"/>
              </w:rPr>
            </w:pPr>
            <w:r>
              <w:rPr>
                <w:rFonts w:ascii="Arial" w:hAnsi="Arial" w:cs="Arial"/>
                <w:b/>
                <w:color w:val="FFFFFF" w:themeColor="background1"/>
              </w:rPr>
              <w:t>Progress against milestones to date</w:t>
            </w:r>
          </w:p>
        </w:tc>
      </w:tr>
      <w:tr w:rsidR="00AF4C5D" w:rsidRPr="00802035" w:rsidTr="00717690">
        <w:tc>
          <w:tcPr>
            <w:tcW w:w="3227" w:type="dxa"/>
          </w:tcPr>
          <w:p w:rsidR="00AF4C5D" w:rsidRPr="00A73588" w:rsidRDefault="00AF4C5D" w:rsidP="00AF4C5D">
            <w:pPr>
              <w:rPr>
                <w:rFonts w:ascii="Arial" w:hAnsi="Arial" w:cs="Arial"/>
                <w:sz w:val="20"/>
              </w:rPr>
            </w:pPr>
            <w:r>
              <w:rPr>
                <w:rFonts w:ascii="Arial" w:hAnsi="Arial" w:cs="Arial"/>
                <w:sz w:val="20"/>
              </w:rPr>
              <w:t xml:space="preserve">World leading professional development and support which will empower principals to better manage their schools to achieve improved student results and higher quality to lead performance improvement at the local level. </w:t>
            </w:r>
          </w:p>
        </w:tc>
        <w:tc>
          <w:tcPr>
            <w:tcW w:w="3402" w:type="dxa"/>
          </w:tcPr>
          <w:p w:rsidR="00AF4C5D" w:rsidRPr="001220BD" w:rsidRDefault="00AF4C5D" w:rsidP="00AF4C5D">
            <w:pPr>
              <w:rPr>
                <w:rFonts w:ascii="Arial" w:hAnsi="Arial" w:cs="Arial"/>
                <w:sz w:val="20"/>
              </w:rPr>
            </w:pPr>
            <w:r w:rsidRPr="001220BD">
              <w:rPr>
                <w:rFonts w:ascii="Arial" w:hAnsi="Arial" w:cs="Arial"/>
                <w:sz w:val="20"/>
              </w:rPr>
              <w:t xml:space="preserve">Map current School Leadership Frameworks against the </w:t>
            </w:r>
            <w:r>
              <w:rPr>
                <w:rFonts w:ascii="Arial" w:hAnsi="Arial" w:cs="Arial"/>
                <w:sz w:val="20"/>
              </w:rPr>
              <w:t>Australian</w:t>
            </w:r>
            <w:r w:rsidRPr="001220BD">
              <w:rPr>
                <w:rFonts w:ascii="Arial" w:hAnsi="Arial" w:cs="Arial"/>
                <w:sz w:val="20"/>
              </w:rPr>
              <w:t xml:space="preserve"> Professional Standard for Principals </w:t>
            </w:r>
          </w:p>
        </w:tc>
        <w:tc>
          <w:tcPr>
            <w:tcW w:w="3969" w:type="dxa"/>
          </w:tcPr>
          <w:p w:rsidR="00AF4C5D" w:rsidRPr="00717690" w:rsidRDefault="00AF4C5D" w:rsidP="00AF4C5D">
            <w:pPr>
              <w:pStyle w:val="ListParagraph"/>
              <w:autoSpaceDE w:val="0"/>
              <w:autoSpaceDN w:val="0"/>
              <w:adjustRightInd w:val="0"/>
              <w:ind w:left="0"/>
              <w:rPr>
                <w:rFonts w:ascii="Arial" w:hAnsi="Arial" w:cs="Arial"/>
                <w:sz w:val="20"/>
                <w:szCs w:val="20"/>
              </w:rPr>
            </w:pPr>
            <w:r w:rsidRPr="00717690">
              <w:rPr>
                <w:rFonts w:ascii="Arial" w:hAnsi="Arial" w:cs="Arial"/>
                <w:sz w:val="20"/>
                <w:szCs w:val="20"/>
              </w:rPr>
              <w:t>Completed (ETD); launched as part of the 2012 ACT School Leadership Strategy and recruitment processes have now been aligned.</w:t>
            </w:r>
          </w:p>
          <w:p w:rsidR="00717690" w:rsidRPr="00717690" w:rsidRDefault="00717690" w:rsidP="00AF4C5D">
            <w:pPr>
              <w:pStyle w:val="ListParagraph"/>
              <w:autoSpaceDE w:val="0"/>
              <w:autoSpaceDN w:val="0"/>
              <w:adjustRightInd w:val="0"/>
              <w:ind w:left="0"/>
              <w:rPr>
                <w:rFonts w:ascii="Arial" w:hAnsi="Arial" w:cs="Arial"/>
                <w:sz w:val="20"/>
                <w:szCs w:val="20"/>
              </w:rPr>
            </w:pPr>
            <w:r w:rsidRPr="00717690">
              <w:rPr>
                <w:rFonts w:ascii="Arial" w:hAnsi="Arial" w:cs="Arial"/>
                <w:sz w:val="20"/>
                <w:szCs w:val="20"/>
              </w:rPr>
              <w:t>The Catholic sector has also mapped its School Leadership Strategy to the principal standard.</w:t>
            </w:r>
          </w:p>
        </w:tc>
      </w:tr>
      <w:tr w:rsidR="00AF4C5D" w:rsidRPr="00802035" w:rsidTr="00717690">
        <w:tc>
          <w:tcPr>
            <w:tcW w:w="3227" w:type="dxa"/>
          </w:tcPr>
          <w:p w:rsidR="00AF4C5D" w:rsidRPr="00A73588" w:rsidRDefault="00AF4C5D" w:rsidP="00AF4C5D">
            <w:pPr>
              <w:rPr>
                <w:rFonts w:ascii="Arial" w:hAnsi="Arial" w:cs="Arial"/>
                <w:sz w:val="20"/>
              </w:rPr>
            </w:pPr>
          </w:p>
        </w:tc>
        <w:tc>
          <w:tcPr>
            <w:tcW w:w="3402" w:type="dxa"/>
          </w:tcPr>
          <w:p w:rsidR="00AF4C5D" w:rsidRPr="007C65DC" w:rsidRDefault="00AF4C5D" w:rsidP="00AF4C5D">
            <w:pPr>
              <w:rPr>
                <w:rFonts w:ascii="Arial" w:hAnsi="Arial" w:cs="Arial"/>
                <w:sz w:val="20"/>
              </w:rPr>
            </w:pPr>
            <w:r>
              <w:rPr>
                <w:rFonts w:ascii="Arial" w:hAnsi="Arial" w:cs="Arial"/>
                <w:sz w:val="20"/>
              </w:rPr>
              <w:t xml:space="preserve">Develop and publish new School Leadership Frameworks aligned to the Australian Professional Standard for Principals </w:t>
            </w:r>
          </w:p>
        </w:tc>
        <w:tc>
          <w:tcPr>
            <w:tcW w:w="3969" w:type="dxa"/>
          </w:tcPr>
          <w:p w:rsidR="00AF4C5D" w:rsidRPr="00717690" w:rsidRDefault="00AF4C5D" w:rsidP="00717690">
            <w:pPr>
              <w:pStyle w:val="ListParagraph"/>
              <w:autoSpaceDE w:val="0"/>
              <w:autoSpaceDN w:val="0"/>
              <w:adjustRightInd w:val="0"/>
              <w:ind w:left="0"/>
              <w:jc w:val="left"/>
              <w:rPr>
                <w:rFonts w:ascii="Arial" w:hAnsi="Arial" w:cs="Arial"/>
                <w:sz w:val="20"/>
                <w:szCs w:val="20"/>
              </w:rPr>
            </w:pPr>
            <w:r w:rsidRPr="00717690">
              <w:rPr>
                <w:rFonts w:ascii="Arial" w:hAnsi="Arial" w:cs="Arial"/>
                <w:sz w:val="20"/>
                <w:szCs w:val="20"/>
              </w:rPr>
              <w:t>Completed (ETD); launched in April 2012.</w:t>
            </w:r>
          </w:p>
          <w:p w:rsidR="00717690" w:rsidRPr="00717690" w:rsidRDefault="00717690" w:rsidP="00717690">
            <w:pPr>
              <w:pStyle w:val="ListParagraph"/>
              <w:autoSpaceDE w:val="0"/>
              <w:autoSpaceDN w:val="0"/>
              <w:adjustRightInd w:val="0"/>
              <w:ind w:left="0"/>
              <w:jc w:val="left"/>
              <w:rPr>
                <w:rFonts w:ascii="Arial" w:hAnsi="Arial" w:cs="Arial"/>
                <w:b/>
                <w:sz w:val="20"/>
                <w:szCs w:val="20"/>
              </w:rPr>
            </w:pPr>
            <w:r w:rsidRPr="00717690">
              <w:rPr>
                <w:rFonts w:ascii="Arial" w:hAnsi="Arial" w:cs="Arial"/>
                <w:sz w:val="20"/>
                <w:szCs w:val="20"/>
              </w:rPr>
              <w:t>The Catholic sector released its revised framework in late 2012.</w:t>
            </w:r>
          </w:p>
        </w:tc>
      </w:tr>
      <w:tr w:rsidR="00AF4C5D" w:rsidRPr="00802035" w:rsidTr="00717690">
        <w:tc>
          <w:tcPr>
            <w:tcW w:w="3227" w:type="dxa"/>
          </w:tcPr>
          <w:p w:rsidR="00AF4C5D" w:rsidRPr="00351250" w:rsidRDefault="00AF4C5D" w:rsidP="00AF4C5D">
            <w:pPr>
              <w:rPr>
                <w:rFonts w:ascii="Arial" w:hAnsi="Arial" w:cs="Arial"/>
                <w:sz w:val="20"/>
              </w:rPr>
            </w:pPr>
          </w:p>
        </w:tc>
        <w:tc>
          <w:tcPr>
            <w:tcW w:w="3402" w:type="dxa"/>
          </w:tcPr>
          <w:p w:rsidR="00AF4C5D" w:rsidRPr="001220BD" w:rsidRDefault="00AF4C5D" w:rsidP="00AF4C5D">
            <w:pPr>
              <w:rPr>
                <w:rFonts w:ascii="Arial" w:hAnsi="Arial" w:cs="Arial"/>
                <w:sz w:val="20"/>
              </w:rPr>
            </w:pPr>
            <w:r w:rsidRPr="001220BD">
              <w:rPr>
                <w:rFonts w:ascii="Arial" w:hAnsi="Arial" w:cs="Arial"/>
                <w:sz w:val="20"/>
              </w:rPr>
              <w:t xml:space="preserve">Conduct School Leadership Conference for ACT principals and emerging principals </w:t>
            </w:r>
          </w:p>
        </w:tc>
        <w:tc>
          <w:tcPr>
            <w:tcW w:w="3969" w:type="dxa"/>
          </w:tcPr>
          <w:p w:rsidR="00AF4C5D" w:rsidRPr="00717690" w:rsidRDefault="00AF4C5D" w:rsidP="00AF4C5D">
            <w:pPr>
              <w:rPr>
                <w:rFonts w:ascii="Arial" w:hAnsi="Arial" w:cs="Arial"/>
                <w:sz w:val="20"/>
              </w:rPr>
            </w:pPr>
            <w:r w:rsidRPr="00717690">
              <w:rPr>
                <w:rFonts w:ascii="Arial" w:hAnsi="Arial" w:cs="Arial"/>
                <w:sz w:val="20"/>
              </w:rPr>
              <w:t>Completed in May 2012; feedback and evaluations have been incorporated into the 2013 planning for the ACT School Leadership</w:t>
            </w:r>
            <w:r w:rsidR="00556FB1" w:rsidRPr="00717690">
              <w:rPr>
                <w:rFonts w:ascii="Arial" w:hAnsi="Arial" w:cs="Arial"/>
                <w:sz w:val="20"/>
              </w:rPr>
              <w:t xml:space="preserve"> Conference. This will feature i</w:t>
            </w:r>
            <w:r w:rsidRPr="00717690">
              <w:rPr>
                <w:rFonts w:ascii="Arial" w:hAnsi="Arial" w:cs="Arial"/>
                <w:sz w:val="20"/>
              </w:rPr>
              <w:t>nternational, interstate and local presenters and will focus on the theme of ‘engaging students, staff and the community’</w:t>
            </w:r>
            <w:r w:rsidR="00556FB1" w:rsidRPr="00717690">
              <w:rPr>
                <w:rFonts w:ascii="Arial" w:hAnsi="Arial" w:cs="Arial"/>
                <w:sz w:val="20"/>
              </w:rPr>
              <w:t>.</w:t>
            </w:r>
          </w:p>
        </w:tc>
      </w:tr>
      <w:tr w:rsidR="00AF4C5D" w:rsidRPr="00802035" w:rsidTr="00717690">
        <w:tc>
          <w:tcPr>
            <w:tcW w:w="3227" w:type="dxa"/>
          </w:tcPr>
          <w:p w:rsidR="00AF4C5D" w:rsidRPr="00351250" w:rsidRDefault="00AF4C5D" w:rsidP="00AF4C5D">
            <w:pPr>
              <w:rPr>
                <w:rFonts w:ascii="Arial" w:hAnsi="Arial" w:cs="Arial"/>
                <w:sz w:val="20"/>
              </w:rPr>
            </w:pPr>
          </w:p>
        </w:tc>
        <w:tc>
          <w:tcPr>
            <w:tcW w:w="3402" w:type="dxa"/>
          </w:tcPr>
          <w:p w:rsidR="00AF4C5D" w:rsidRPr="007C65DC" w:rsidRDefault="00AF4C5D" w:rsidP="00AF4C5D">
            <w:pPr>
              <w:rPr>
                <w:rFonts w:ascii="Arial" w:hAnsi="Arial" w:cs="Arial"/>
                <w:sz w:val="20"/>
              </w:rPr>
            </w:pPr>
            <w:r>
              <w:rPr>
                <w:rFonts w:ascii="Arial" w:hAnsi="Arial" w:cs="Arial"/>
                <w:sz w:val="20"/>
              </w:rPr>
              <w:t xml:space="preserve">Program cross sectoral Principal forums aligned to the Improving Teacher Quality National Partnership and School Leadership agenda each semester </w:t>
            </w:r>
          </w:p>
        </w:tc>
        <w:tc>
          <w:tcPr>
            <w:tcW w:w="3969" w:type="dxa"/>
          </w:tcPr>
          <w:p w:rsidR="00AF4C5D" w:rsidRPr="00717690" w:rsidRDefault="00556FB1" w:rsidP="00AF4C5D">
            <w:pPr>
              <w:rPr>
                <w:rFonts w:ascii="Arial" w:hAnsi="Arial" w:cs="Arial"/>
                <w:b/>
                <w:sz w:val="20"/>
              </w:rPr>
            </w:pPr>
            <w:r w:rsidRPr="00717690">
              <w:rPr>
                <w:rFonts w:ascii="Arial" w:hAnsi="Arial" w:cs="Arial"/>
                <w:sz w:val="20"/>
              </w:rPr>
              <w:t>Two cross sectoral p</w:t>
            </w:r>
            <w:r w:rsidR="00AF4C5D" w:rsidRPr="00717690">
              <w:rPr>
                <w:rFonts w:ascii="Arial" w:hAnsi="Arial" w:cs="Arial"/>
                <w:sz w:val="20"/>
              </w:rPr>
              <w:t>rincipal fo</w:t>
            </w:r>
            <w:r w:rsidRPr="00717690">
              <w:rPr>
                <w:rFonts w:ascii="Arial" w:hAnsi="Arial" w:cs="Arial"/>
                <w:sz w:val="20"/>
              </w:rPr>
              <w:t>rum focussed on the Australian P</w:t>
            </w:r>
            <w:r w:rsidR="00AF4C5D" w:rsidRPr="00717690">
              <w:rPr>
                <w:rFonts w:ascii="Arial" w:hAnsi="Arial" w:cs="Arial"/>
                <w:sz w:val="20"/>
              </w:rPr>
              <w:t xml:space="preserve">rofessional Standards </w:t>
            </w:r>
            <w:r w:rsidRPr="00717690">
              <w:rPr>
                <w:rFonts w:ascii="Arial" w:hAnsi="Arial" w:cs="Arial"/>
                <w:sz w:val="20"/>
              </w:rPr>
              <w:t xml:space="preserve">for Principals </w:t>
            </w:r>
            <w:r w:rsidR="00AF4C5D" w:rsidRPr="00717690">
              <w:rPr>
                <w:rFonts w:ascii="Arial" w:hAnsi="Arial" w:cs="Arial"/>
                <w:sz w:val="20"/>
              </w:rPr>
              <w:t>were held in 2012.</w:t>
            </w:r>
            <w:r w:rsidR="00AF4C5D" w:rsidRPr="00717690">
              <w:rPr>
                <w:rFonts w:ascii="Arial" w:hAnsi="Arial" w:cs="Arial"/>
                <w:b/>
                <w:sz w:val="20"/>
              </w:rPr>
              <w:t xml:space="preserve"> </w:t>
            </w:r>
            <w:r w:rsidR="00717690" w:rsidRPr="00717690">
              <w:rPr>
                <w:rFonts w:ascii="Arial" w:hAnsi="Arial" w:cs="Arial"/>
                <w:sz w:val="20"/>
              </w:rPr>
              <w:t xml:space="preserve"> This forum, now organised by a small team of principals from each sector, will continue to be arranged twice each year.</w:t>
            </w:r>
          </w:p>
          <w:p w:rsidR="00717690" w:rsidRPr="00717690" w:rsidRDefault="00717690" w:rsidP="00AF4C5D">
            <w:pPr>
              <w:rPr>
                <w:rFonts w:ascii="Arial" w:hAnsi="Arial" w:cs="Arial"/>
                <w:b/>
                <w:sz w:val="20"/>
              </w:rPr>
            </w:pPr>
          </w:p>
        </w:tc>
      </w:tr>
      <w:tr w:rsidR="00AF4C5D" w:rsidRPr="00802035" w:rsidTr="00717690">
        <w:tc>
          <w:tcPr>
            <w:tcW w:w="3227" w:type="dxa"/>
          </w:tcPr>
          <w:p w:rsidR="00AF4C5D" w:rsidRPr="00351250" w:rsidRDefault="00AF4C5D" w:rsidP="00AF4C5D">
            <w:pPr>
              <w:rPr>
                <w:rFonts w:ascii="Arial" w:hAnsi="Arial" w:cs="Arial"/>
                <w:sz w:val="20"/>
              </w:rPr>
            </w:pPr>
          </w:p>
        </w:tc>
        <w:tc>
          <w:tcPr>
            <w:tcW w:w="3402" w:type="dxa"/>
          </w:tcPr>
          <w:p w:rsidR="00AF4C5D" w:rsidRPr="007C65DC" w:rsidRDefault="00AF4C5D" w:rsidP="00AF4C5D">
            <w:pPr>
              <w:rPr>
                <w:rFonts w:ascii="Arial" w:hAnsi="Arial" w:cs="Arial"/>
                <w:sz w:val="20"/>
              </w:rPr>
            </w:pPr>
            <w:r>
              <w:rPr>
                <w:rFonts w:ascii="Arial" w:hAnsi="Arial" w:cs="Arial"/>
                <w:sz w:val="20"/>
              </w:rPr>
              <w:t xml:space="preserve">Provide induction and orientation programs for newly appointed principals </w:t>
            </w:r>
          </w:p>
        </w:tc>
        <w:tc>
          <w:tcPr>
            <w:tcW w:w="3969" w:type="dxa"/>
          </w:tcPr>
          <w:p w:rsidR="00717690" w:rsidRPr="00717690" w:rsidRDefault="00AF4C5D" w:rsidP="00AF4C5D">
            <w:pPr>
              <w:rPr>
                <w:rFonts w:ascii="Arial" w:hAnsi="Arial" w:cs="Arial"/>
                <w:sz w:val="20"/>
              </w:rPr>
            </w:pPr>
            <w:r w:rsidRPr="00717690">
              <w:rPr>
                <w:rFonts w:ascii="Arial" w:hAnsi="Arial" w:cs="Arial"/>
                <w:sz w:val="20"/>
              </w:rPr>
              <w:t>6 modules were delivered to 64 attendees in 2012 with 92 percent of participants rating the content as very good or excellent. Feedback indicated the content was relevant, however the structure of the delivery was demanding. In 2013 this model will be reviewed to lessen the impact and time away from school for new principals.</w:t>
            </w:r>
          </w:p>
          <w:p w:rsidR="00717690" w:rsidRPr="00717690" w:rsidRDefault="00717690" w:rsidP="00AF4C5D">
            <w:pPr>
              <w:rPr>
                <w:rFonts w:ascii="Arial" w:hAnsi="Arial" w:cs="Arial"/>
                <w:sz w:val="20"/>
              </w:rPr>
            </w:pPr>
          </w:p>
          <w:p w:rsidR="00717690" w:rsidRPr="00717690" w:rsidRDefault="00717690" w:rsidP="00AF4C5D">
            <w:pPr>
              <w:rPr>
                <w:rFonts w:ascii="Arial" w:hAnsi="Arial" w:cs="Arial"/>
                <w:sz w:val="20"/>
              </w:rPr>
            </w:pPr>
            <w:r w:rsidRPr="00717690">
              <w:rPr>
                <w:rFonts w:ascii="Arial" w:hAnsi="Arial" w:cs="Arial"/>
                <w:sz w:val="20"/>
              </w:rPr>
              <w:t>The Catholic sector continues to offer a coaching based program to ensure that new principals are appropriately supported.</w:t>
            </w:r>
          </w:p>
        </w:tc>
      </w:tr>
      <w:tr w:rsidR="00AF4C5D" w:rsidRPr="00802035" w:rsidTr="00717690">
        <w:tc>
          <w:tcPr>
            <w:tcW w:w="3227" w:type="dxa"/>
          </w:tcPr>
          <w:p w:rsidR="00AF4C5D" w:rsidRPr="00351250" w:rsidRDefault="00AF4C5D" w:rsidP="00AF4C5D">
            <w:pPr>
              <w:rPr>
                <w:rFonts w:ascii="Arial" w:hAnsi="Arial" w:cs="Arial"/>
                <w:sz w:val="20"/>
              </w:rPr>
            </w:pPr>
          </w:p>
        </w:tc>
        <w:tc>
          <w:tcPr>
            <w:tcW w:w="3402" w:type="dxa"/>
          </w:tcPr>
          <w:p w:rsidR="00AF4C5D" w:rsidRPr="007C65DC" w:rsidRDefault="00AF4C5D" w:rsidP="00AF4C5D">
            <w:pPr>
              <w:rPr>
                <w:rFonts w:ascii="Arial" w:hAnsi="Arial" w:cs="Arial"/>
                <w:sz w:val="20"/>
              </w:rPr>
            </w:pPr>
            <w:r>
              <w:rPr>
                <w:rFonts w:ascii="Arial" w:hAnsi="Arial" w:cs="Arial"/>
                <w:sz w:val="20"/>
              </w:rPr>
              <w:t xml:space="preserve">Provide professional learning aligned to the Australian Professional Standard for Principals </w:t>
            </w:r>
          </w:p>
        </w:tc>
        <w:tc>
          <w:tcPr>
            <w:tcW w:w="3969" w:type="dxa"/>
          </w:tcPr>
          <w:p w:rsidR="00717690" w:rsidRPr="00717690" w:rsidRDefault="00717690" w:rsidP="00717690">
            <w:pPr>
              <w:rPr>
                <w:rFonts w:ascii="Arial" w:hAnsi="Arial" w:cs="Arial"/>
                <w:sz w:val="20"/>
              </w:rPr>
            </w:pPr>
            <w:r w:rsidRPr="00717690">
              <w:rPr>
                <w:rFonts w:ascii="Arial" w:hAnsi="Arial" w:cs="Arial"/>
                <w:sz w:val="20"/>
              </w:rPr>
              <w:t xml:space="preserve">Each sector offer professional learning aligned to its School Leadership Framework which in turn </w:t>
            </w:r>
            <w:proofErr w:type="gramStart"/>
            <w:r w:rsidRPr="00717690">
              <w:rPr>
                <w:rFonts w:ascii="Arial" w:hAnsi="Arial" w:cs="Arial"/>
                <w:sz w:val="20"/>
              </w:rPr>
              <w:t>are</w:t>
            </w:r>
            <w:proofErr w:type="gramEnd"/>
            <w:r w:rsidRPr="00717690">
              <w:rPr>
                <w:rFonts w:ascii="Arial" w:hAnsi="Arial" w:cs="Arial"/>
                <w:sz w:val="20"/>
              </w:rPr>
              <w:t xml:space="preserve"> aligned to the principal standard.  Opportunities for combined professional learning across the three sectors are being developed, lead through the Cross Sectoral Principals Forum and partnerships with the local universities.</w:t>
            </w:r>
          </w:p>
          <w:p w:rsidR="00717690" w:rsidRPr="00717690" w:rsidRDefault="00717690" w:rsidP="00717690">
            <w:pPr>
              <w:rPr>
                <w:rFonts w:ascii="Arial" w:hAnsi="Arial" w:cs="Arial"/>
                <w:sz w:val="20"/>
              </w:rPr>
            </w:pPr>
          </w:p>
          <w:p w:rsidR="00AF4C5D" w:rsidRPr="00717690" w:rsidRDefault="00AF4C5D" w:rsidP="00556FB1">
            <w:pPr>
              <w:rPr>
                <w:rFonts w:ascii="Arial" w:hAnsi="Arial" w:cs="Arial"/>
                <w:sz w:val="20"/>
              </w:rPr>
            </w:pPr>
            <w:r w:rsidRPr="00717690">
              <w:rPr>
                <w:rFonts w:ascii="Arial" w:hAnsi="Arial" w:cs="Arial"/>
                <w:sz w:val="20"/>
              </w:rPr>
              <w:t xml:space="preserve">Opportunities for principals were advertised throughout 2012. This included an Executive Coaching course where 100 percent of </w:t>
            </w:r>
            <w:r w:rsidR="00556FB1" w:rsidRPr="00717690">
              <w:rPr>
                <w:rFonts w:ascii="Arial" w:hAnsi="Arial" w:cs="Arial"/>
                <w:sz w:val="20"/>
              </w:rPr>
              <w:t>the 49 participants</w:t>
            </w:r>
            <w:r w:rsidRPr="00717690">
              <w:rPr>
                <w:rFonts w:ascii="Arial" w:hAnsi="Arial" w:cs="Arial"/>
                <w:sz w:val="20"/>
              </w:rPr>
              <w:t xml:space="preserve"> rated the programs as very good or excellent. A </w:t>
            </w:r>
            <w:r w:rsidRPr="00717690">
              <w:rPr>
                <w:rFonts w:ascii="Arial" w:hAnsi="Arial" w:cs="Arial"/>
                <w:sz w:val="20"/>
              </w:rPr>
              <w:lastRenderedPageBreak/>
              <w:t>review of activity within the ACT School Leadership Strategy will identify further opportunity in this area.</w:t>
            </w:r>
          </w:p>
        </w:tc>
      </w:tr>
      <w:tr w:rsidR="00AF4C5D" w:rsidRPr="00802035" w:rsidTr="00717690">
        <w:tc>
          <w:tcPr>
            <w:tcW w:w="3227" w:type="dxa"/>
          </w:tcPr>
          <w:p w:rsidR="00AF4C5D" w:rsidRPr="00351250" w:rsidRDefault="00AF4C5D" w:rsidP="00AF4C5D">
            <w:pPr>
              <w:rPr>
                <w:rFonts w:ascii="Arial" w:hAnsi="Arial" w:cs="Arial"/>
                <w:sz w:val="20"/>
              </w:rPr>
            </w:pPr>
          </w:p>
        </w:tc>
        <w:tc>
          <w:tcPr>
            <w:tcW w:w="3402" w:type="dxa"/>
          </w:tcPr>
          <w:p w:rsidR="00AF4C5D" w:rsidRDefault="00AF4C5D" w:rsidP="00AF4C5D">
            <w:pPr>
              <w:rPr>
                <w:rFonts w:ascii="Arial" w:hAnsi="Arial" w:cs="Arial"/>
                <w:sz w:val="20"/>
              </w:rPr>
            </w:pPr>
            <w:r>
              <w:rPr>
                <w:rFonts w:ascii="Arial" w:hAnsi="Arial" w:cs="Arial"/>
                <w:sz w:val="20"/>
              </w:rPr>
              <w:t xml:space="preserve">Conduct preliminary evaluations of the professional development modules delivered in 2012, including participant data collection </w:t>
            </w:r>
          </w:p>
        </w:tc>
        <w:tc>
          <w:tcPr>
            <w:tcW w:w="3969" w:type="dxa"/>
          </w:tcPr>
          <w:p w:rsidR="00AF4C5D" w:rsidRPr="001220BD" w:rsidRDefault="00AF4C5D" w:rsidP="00AF4C5D">
            <w:pPr>
              <w:rPr>
                <w:rFonts w:ascii="Arial" w:hAnsi="Arial" w:cs="Arial"/>
                <w:sz w:val="20"/>
              </w:rPr>
            </w:pPr>
            <w:r>
              <w:rPr>
                <w:rFonts w:ascii="Arial" w:hAnsi="Arial" w:cs="Arial"/>
                <w:sz w:val="20"/>
              </w:rPr>
              <w:t>A School Leadership Working Group has been established to review professional learning opportunities for principals and emerging principals. This will enable learning to be demand driven and targeted at key learning areas for staff at all levels of leadership.</w:t>
            </w:r>
          </w:p>
        </w:tc>
      </w:tr>
      <w:tr w:rsidR="00AF4C5D" w:rsidRPr="00802035" w:rsidTr="00717690">
        <w:tc>
          <w:tcPr>
            <w:tcW w:w="3227" w:type="dxa"/>
          </w:tcPr>
          <w:p w:rsidR="00AF4C5D" w:rsidRPr="00351250" w:rsidRDefault="00AF4C5D" w:rsidP="00AF4C5D">
            <w:pPr>
              <w:rPr>
                <w:rFonts w:ascii="Arial" w:hAnsi="Arial" w:cs="Arial"/>
                <w:sz w:val="20"/>
              </w:rPr>
            </w:pPr>
          </w:p>
        </w:tc>
        <w:tc>
          <w:tcPr>
            <w:tcW w:w="3402" w:type="dxa"/>
          </w:tcPr>
          <w:p w:rsidR="00AF4C5D" w:rsidRDefault="00AF4C5D" w:rsidP="00AF4C5D">
            <w:pPr>
              <w:rPr>
                <w:rFonts w:ascii="Arial" w:hAnsi="Arial" w:cs="Arial"/>
                <w:sz w:val="20"/>
              </w:rPr>
            </w:pPr>
            <w:r>
              <w:rPr>
                <w:rFonts w:ascii="Arial" w:hAnsi="Arial" w:cs="Arial"/>
                <w:sz w:val="20"/>
              </w:rPr>
              <w:t>Promote and coordinate access for principals to Targeted Scholarships in Leadership through universities</w:t>
            </w:r>
          </w:p>
        </w:tc>
        <w:tc>
          <w:tcPr>
            <w:tcW w:w="3969" w:type="dxa"/>
          </w:tcPr>
          <w:p w:rsidR="00AF4C5D" w:rsidRDefault="00AF4C5D" w:rsidP="00AF4C5D">
            <w:pPr>
              <w:rPr>
                <w:rFonts w:ascii="Arial" w:hAnsi="Arial" w:cs="Arial"/>
                <w:sz w:val="20"/>
              </w:rPr>
            </w:pPr>
            <w:r>
              <w:rPr>
                <w:rFonts w:ascii="Arial" w:hAnsi="Arial" w:cs="Arial"/>
                <w:sz w:val="20"/>
              </w:rPr>
              <w:t>In 2012 two principals received financial support to participate in a Harvard Graduate School of Education course. Two others received financial support to undertake individual action research projects.</w:t>
            </w:r>
          </w:p>
          <w:p w:rsidR="00AF4C5D" w:rsidRDefault="00AF4C5D" w:rsidP="00AF4C5D">
            <w:pPr>
              <w:rPr>
                <w:rFonts w:ascii="Arial" w:hAnsi="Arial" w:cs="Arial"/>
                <w:sz w:val="20"/>
              </w:rPr>
            </w:pPr>
            <w:r>
              <w:rPr>
                <w:rFonts w:ascii="Arial" w:hAnsi="Arial" w:cs="Arial"/>
                <w:sz w:val="20"/>
              </w:rPr>
              <w:t>The principal scholarships process was reviewed and a further six scholarships will now be offered in 2013.</w:t>
            </w:r>
          </w:p>
        </w:tc>
      </w:tr>
      <w:tr w:rsidR="00AF4C5D" w:rsidRPr="00802035" w:rsidTr="00717690">
        <w:tc>
          <w:tcPr>
            <w:tcW w:w="3227" w:type="dxa"/>
          </w:tcPr>
          <w:p w:rsidR="00AF4C5D" w:rsidRPr="00351250" w:rsidRDefault="00AF4C5D" w:rsidP="00AF4C5D">
            <w:pPr>
              <w:rPr>
                <w:rFonts w:ascii="Arial" w:hAnsi="Arial" w:cs="Arial"/>
                <w:sz w:val="20"/>
              </w:rPr>
            </w:pPr>
            <w:r>
              <w:rPr>
                <w:rFonts w:ascii="Arial" w:hAnsi="Arial" w:cs="Arial"/>
                <w:sz w:val="20"/>
              </w:rPr>
              <w:t>Facilitation Reform 5: New Professional Standards to underpin national reforms</w:t>
            </w:r>
          </w:p>
        </w:tc>
        <w:tc>
          <w:tcPr>
            <w:tcW w:w="3402" w:type="dxa"/>
          </w:tcPr>
          <w:p w:rsidR="00AF4C5D" w:rsidRDefault="00AF4C5D" w:rsidP="00AF4C5D">
            <w:pPr>
              <w:rPr>
                <w:rFonts w:ascii="Arial" w:hAnsi="Arial" w:cs="Arial"/>
                <w:sz w:val="20"/>
              </w:rPr>
            </w:pPr>
            <w:r>
              <w:rPr>
                <w:rFonts w:ascii="Arial" w:hAnsi="Arial" w:cs="Arial"/>
                <w:sz w:val="20"/>
              </w:rPr>
              <w:t>Develop and implement professional learning aligned to the Australian Professional Standards for Teachers</w:t>
            </w:r>
          </w:p>
        </w:tc>
        <w:tc>
          <w:tcPr>
            <w:tcW w:w="3969" w:type="dxa"/>
          </w:tcPr>
          <w:p w:rsidR="00AF4C5D" w:rsidRDefault="00AF4C5D" w:rsidP="00AF4C5D">
            <w:pPr>
              <w:rPr>
                <w:rFonts w:ascii="Arial" w:hAnsi="Arial" w:cs="Arial"/>
                <w:sz w:val="20"/>
              </w:rPr>
            </w:pPr>
            <w:r>
              <w:rPr>
                <w:rFonts w:ascii="Arial" w:hAnsi="Arial" w:cs="Arial"/>
                <w:sz w:val="20"/>
              </w:rPr>
              <w:t>A Workforce Capability Group for the Directorate has been established which will review the planning and strategic alignment for professional learning for all staff.</w:t>
            </w:r>
          </w:p>
          <w:p w:rsidR="00AF4C5D" w:rsidRDefault="00AF4C5D" w:rsidP="00AF4C5D">
            <w:pPr>
              <w:rPr>
                <w:rFonts w:ascii="Arial" w:hAnsi="Arial" w:cs="Arial"/>
                <w:sz w:val="20"/>
              </w:rPr>
            </w:pPr>
            <w:r>
              <w:rPr>
                <w:rFonts w:ascii="Arial" w:hAnsi="Arial" w:cs="Arial"/>
                <w:sz w:val="20"/>
              </w:rPr>
              <w:t>Accreditation of courses will be considered with the ACT Teacher Quality Institute.</w:t>
            </w:r>
          </w:p>
        </w:tc>
      </w:tr>
      <w:tr w:rsidR="00AF4C5D" w:rsidRPr="00802035" w:rsidTr="00717690">
        <w:tc>
          <w:tcPr>
            <w:tcW w:w="3227" w:type="dxa"/>
          </w:tcPr>
          <w:p w:rsidR="00AF4C5D" w:rsidRDefault="00AF4C5D" w:rsidP="00AF4C5D">
            <w:pPr>
              <w:rPr>
                <w:rFonts w:ascii="Arial" w:hAnsi="Arial" w:cs="Arial"/>
                <w:sz w:val="20"/>
              </w:rPr>
            </w:pPr>
            <w:r>
              <w:rPr>
                <w:rFonts w:ascii="Arial" w:hAnsi="Arial" w:cs="Arial"/>
                <w:sz w:val="20"/>
              </w:rPr>
              <w:t>Facilitation Reform 12: Improved Performance Management and Continuous Improvement in Schools</w:t>
            </w:r>
          </w:p>
        </w:tc>
        <w:tc>
          <w:tcPr>
            <w:tcW w:w="3402" w:type="dxa"/>
          </w:tcPr>
          <w:p w:rsidR="00AF4C5D" w:rsidRDefault="00AF4C5D" w:rsidP="00AF4C5D">
            <w:pPr>
              <w:rPr>
                <w:rFonts w:ascii="Arial" w:hAnsi="Arial" w:cs="Arial"/>
                <w:sz w:val="20"/>
              </w:rPr>
            </w:pPr>
            <w:r>
              <w:rPr>
                <w:rFonts w:ascii="Arial" w:hAnsi="Arial" w:cs="Arial"/>
                <w:sz w:val="20"/>
              </w:rPr>
              <w:t>Develop system for cross sector communication and participation in professional learning to develop leadership capacity</w:t>
            </w:r>
          </w:p>
        </w:tc>
        <w:tc>
          <w:tcPr>
            <w:tcW w:w="3969" w:type="dxa"/>
          </w:tcPr>
          <w:p w:rsidR="00AF4C5D" w:rsidRPr="0050719A" w:rsidRDefault="00AF4C5D" w:rsidP="00556FB1">
            <w:pPr>
              <w:rPr>
                <w:rFonts w:ascii="Arial" w:hAnsi="Arial" w:cs="Arial"/>
                <w:sz w:val="20"/>
              </w:rPr>
            </w:pPr>
            <w:r>
              <w:rPr>
                <w:rFonts w:ascii="Arial" w:hAnsi="Arial" w:cs="Arial"/>
                <w:sz w:val="20"/>
              </w:rPr>
              <w:t xml:space="preserve">A </w:t>
            </w:r>
            <w:r w:rsidR="00556FB1">
              <w:rPr>
                <w:rFonts w:ascii="Arial" w:hAnsi="Arial" w:cs="Arial"/>
                <w:sz w:val="20"/>
              </w:rPr>
              <w:t xml:space="preserve">professional learning session by expert educator, </w:t>
            </w:r>
            <w:r>
              <w:rPr>
                <w:rFonts w:ascii="Arial" w:hAnsi="Arial" w:cs="Arial"/>
                <w:sz w:val="20"/>
              </w:rPr>
              <w:t>Dylan Williams</w:t>
            </w:r>
            <w:r w:rsidR="00556FB1">
              <w:rPr>
                <w:rFonts w:ascii="Arial" w:hAnsi="Arial" w:cs="Arial"/>
                <w:sz w:val="20"/>
              </w:rPr>
              <w:t>,</w:t>
            </w:r>
            <w:r>
              <w:rPr>
                <w:rFonts w:ascii="Arial" w:hAnsi="Arial" w:cs="Arial"/>
                <w:sz w:val="20"/>
              </w:rPr>
              <w:t xml:space="preserve"> </w:t>
            </w:r>
            <w:r w:rsidR="00556FB1">
              <w:rPr>
                <w:rFonts w:ascii="Arial" w:hAnsi="Arial" w:cs="Arial"/>
                <w:sz w:val="20"/>
              </w:rPr>
              <w:t>was</w:t>
            </w:r>
            <w:r>
              <w:rPr>
                <w:rFonts w:ascii="Arial" w:hAnsi="Arial" w:cs="Arial"/>
                <w:sz w:val="20"/>
              </w:rPr>
              <w:t xml:space="preserve"> </w:t>
            </w:r>
            <w:r w:rsidR="00556FB1">
              <w:rPr>
                <w:rFonts w:ascii="Arial" w:hAnsi="Arial" w:cs="Arial"/>
                <w:sz w:val="20"/>
              </w:rPr>
              <w:t>available to Government and i</w:t>
            </w:r>
            <w:r>
              <w:rPr>
                <w:rFonts w:ascii="Arial" w:hAnsi="Arial" w:cs="Arial"/>
                <w:sz w:val="20"/>
              </w:rPr>
              <w:t>ndependent school leaders.</w:t>
            </w:r>
          </w:p>
        </w:tc>
      </w:tr>
      <w:tr w:rsidR="00AF4C5D" w:rsidRPr="00802035" w:rsidTr="00717690">
        <w:tc>
          <w:tcPr>
            <w:tcW w:w="3227" w:type="dxa"/>
          </w:tcPr>
          <w:p w:rsidR="00AF4C5D" w:rsidRDefault="00AF4C5D" w:rsidP="00AF4C5D">
            <w:pPr>
              <w:rPr>
                <w:rFonts w:ascii="Arial" w:hAnsi="Arial" w:cs="Arial"/>
                <w:sz w:val="20"/>
              </w:rPr>
            </w:pPr>
            <w:r>
              <w:rPr>
                <w:rFonts w:ascii="Arial" w:hAnsi="Arial" w:cs="Arial"/>
                <w:sz w:val="20"/>
              </w:rPr>
              <w:t>Reward Reform 5: Continual improvement program for all teachers</w:t>
            </w:r>
          </w:p>
        </w:tc>
        <w:tc>
          <w:tcPr>
            <w:tcW w:w="3402" w:type="dxa"/>
          </w:tcPr>
          <w:p w:rsidR="00AF4C5D" w:rsidRDefault="00AF4C5D" w:rsidP="00AF4C5D">
            <w:pPr>
              <w:rPr>
                <w:rFonts w:ascii="Arial" w:hAnsi="Arial" w:cs="Arial"/>
                <w:sz w:val="20"/>
              </w:rPr>
            </w:pPr>
            <w:r>
              <w:rPr>
                <w:rFonts w:ascii="Arial" w:hAnsi="Arial" w:cs="Arial"/>
                <w:sz w:val="20"/>
              </w:rPr>
              <w:t>Through an annual analysis of the Government school needs in relation to teachers’ skills and knowledge, and in partnership with the tertiary sector, a minimum of 35 targeted scholarships was awarded. This achievement contributes to reform by ensuring that teacher improvement opportunities incorporate a focus that responds to identified areas of student learning needs.</w:t>
            </w:r>
          </w:p>
        </w:tc>
        <w:tc>
          <w:tcPr>
            <w:tcW w:w="3969" w:type="dxa"/>
          </w:tcPr>
          <w:p w:rsidR="00AF4C5D" w:rsidRPr="001220BD" w:rsidRDefault="00AF4C5D" w:rsidP="00AF4C5D">
            <w:pPr>
              <w:rPr>
                <w:rFonts w:ascii="Arial" w:hAnsi="Arial" w:cs="Arial"/>
                <w:sz w:val="20"/>
              </w:rPr>
            </w:pPr>
            <w:r>
              <w:rPr>
                <w:rFonts w:ascii="Arial" w:hAnsi="Arial" w:cs="Arial"/>
                <w:sz w:val="20"/>
              </w:rPr>
              <w:t>40 scholarships were awarded in 2012 in areas such as Early Childhood Education, Educational Leadership, Special Education, Gifted Education and Teacher Librarianship.</w:t>
            </w:r>
          </w:p>
        </w:tc>
      </w:tr>
      <w:tr w:rsidR="00AF4C5D" w:rsidRPr="00802035" w:rsidTr="00717690">
        <w:tc>
          <w:tcPr>
            <w:tcW w:w="3227" w:type="dxa"/>
          </w:tcPr>
          <w:p w:rsidR="00AF4C5D" w:rsidRDefault="00AF4C5D" w:rsidP="00AF4C5D">
            <w:pPr>
              <w:rPr>
                <w:rFonts w:ascii="Arial" w:hAnsi="Arial" w:cs="Arial"/>
                <w:sz w:val="20"/>
              </w:rPr>
            </w:pPr>
          </w:p>
        </w:tc>
        <w:tc>
          <w:tcPr>
            <w:tcW w:w="3402" w:type="dxa"/>
          </w:tcPr>
          <w:p w:rsidR="00AF4C5D" w:rsidRDefault="00AF4C5D" w:rsidP="00AF4C5D">
            <w:pPr>
              <w:rPr>
                <w:rFonts w:ascii="Arial" w:hAnsi="Arial" w:cs="Arial"/>
                <w:sz w:val="20"/>
              </w:rPr>
            </w:pPr>
            <w:r>
              <w:rPr>
                <w:rFonts w:ascii="Arial" w:hAnsi="Arial" w:cs="Arial"/>
                <w:sz w:val="20"/>
              </w:rPr>
              <w:t>Through the development and implementation of beginning teacher support structures for Government and Catholic school sector teachers, all eligible teachers participated in a structured program of professional learning that included school-based and off-site components. This achievement contributes to reform by laying the foundations whereby teachers accept and exercise responsibility for their continual professional improvement.</w:t>
            </w:r>
          </w:p>
        </w:tc>
        <w:tc>
          <w:tcPr>
            <w:tcW w:w="3969" w:type="dxa"/>
          </w:tcPr>
          <w:p w:rsidR="00AF4C5D" w:rsidRDefault="00556FB1" w:rsidP="00556FB1">
            <w:pPr>
              <w:rPr>
                <w:rFonts w:ascii="Arial" w:hAnsi="Arial" w:cs="Arial"/>
                <w:sz w:val="20"/>
              </w:rPr>
            </w:pPr>
            <w:r>
              <w:rPr>
                <w:rFonts w:ascii="Arial" w:hAnsi="Arial" w:cs="Arial"/>
                <w:sz w:val="20"/>
              </w:rPr>
              <w:t>Date has p</w:t>
            </w:r>
            <w:r w:rsidR="00AF4C5D">
              <w:rPr>
                <w:rFonts w:ascii="Arial" w:hAnsi="Arial" w:cs="Arial"/>
                <w:sz w:val="20"/>
              </w:rPr>
              <w:t xml:space="preserve">reviously </w:t>
            </w:r>
            <w:r>
              <w:rPr>
                <w:rFonts w:ascii="Arial" w:hAnsi="Arial" w:cs="Arial"/>
                <w:sz w:val="20"/>
              </w:rPr>
              <w:t xml:space="preserve">been </w:t>
            </w:r>
            <w:r w:rsidR="00AF4C5D">
              <w:rPr>
                <w:rFonts w:ascii="Arial" w:hAnsi="Arial" w:cs="Arial"/>
                <w:sz w:val="20"/>
              </w:rPr>
              <w:t>provided on this outcome; however the New Educator Support Program should only be considered as one part of this program. Consideration should also be given to the transition from graduate to proficient registration and the HR probation process.</w:t>
            </w:r>
          </w:p>
        </w:tc>
      </w:tr>
    </w:tbl>
    <w:p w:rsidR="002A1D2F" w:rsidRDefault="002A1D2F">
      <w:pPr>
        <w:rPr>
          <w:sz w:val="4"/>
          <w:szCs w:val="4"/>
        </w:rPr>
      </w:pPr>
    </w:p>
    <w:p w:rsidR="008857B0" w:rsidRDefault="008857B0">
      <w:pPr>
        <w:rPr>
          <w:sz w:val="4"/>
          <w:szCs w:val="4"/>
        </w:rPr>
      </w:pPr>
      <w:r>
        <w:rPr>
          <w:sz w:val="4"/>
          <w:szCs w:val="4"/>
        </w:rPr>
        <w:br w:type="page"/>
      </w:r>
    </w:p>
    <w:p w:rsidR="003549E2" w:rsidRPr="00B057D6" w:rsidRDefault="003549E2">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910F4F" w:rsidTr="00F6394D">
        <w:trPr>
          <w:trHeight w:val="637"/>
        </w:trPr>
        <w:tc>
          <w:tcPr>
            <w:tcW w:w="10260" w:type="dxa"/>
            <w:shd w:val="clear" w:color="auto" w:fill="99CCFF"/>
          </w:tcPr>
          <w:p w:rsidR="003549E2" w:rsidRPr="00910F4F" w:rsidRDefault="003549E2" w:rsidP="00F6394D">
            <w:pPr>
              <w:pStyle w:val="Heading1"/>
              <w:jc w:val="center"/>
              <w:rPr>
                <w:rFonts w:asciiTheme="minorHAnsi" w:hAnsiTheme="minorHAnsi" w:cstheme="minorHAnsi"/>
              </w:rPr>
            </w:pPr>
            <w:r w:rsidRPr="00910F4F">
              <w:rPr>
                <w:rFonts w:asciiTheme="minorHAnsi" w:hAnsiTheme="minorHAnsi" w:cstheme="minorHAnsi"/>
                <w:color w:val="3366FF"/>
                <w:sz w:val="22"/>
              </w:rPr>
              <w:br w:type="page"/>
            </w:r>
            <w:r w:rsidRPr="00910F4F">
              <w:rPr>
                <w:rFonts w:asciiTheme="minorHAnsi" w:hAnsiTheme="minorHAnsi" w:cstheme="minorHAnsi"/>
                <w:color w:val="3366FF"/>
                <w:sz w:val="22"/>
              </w:rPr>
              <w:br w:type="page"/>
            </w:r>
            <w:r w:rsidRPr="00910F4F">
              <w:rPr>
                <w:rFonts w:asciiTheme="minorHAnsi" w:hAnsiTheme="minorHAnsi" w:cstheme="minorHAnsi"/>
              </w:rPr>
              <w:t xml:space="preserve">Section 3 –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910F4F">
                      <w:rPr>
                        <w:rFonts w:asciiTheme="minorHAnsi" w:hAnsiTheme="minorHAnsi" w:cstheme="minorHAnsi"/>
                      </w:rPr>
                      <w:t>Low</w:t>
                    </w:r>
                  </w:smartTag>
                </w:smartTag>
                <w:r w:rsidRPr="00910F4F">
                  <w:rPr>
                    <w:rFonts w:asciiTheme="minorHAnsi" w:hAnsiTheme="minorHAnsi" w:cstheme="minorHAnsi"/>
                  </w:rPr>
                  <w:t xml:space="preserve"> </w:t>
                </w:r>
                <w:smartTag w:uri="urn:schemas-microsoft-com:office:smarttags" w:element="PlaceName">
                  <w:smartTag w:uri="urn:schemas-microsoft-com:office:smarttags" w:element="PlaceType">
                    <w:r w:rsidRPr="00910F4F">
                      <w:rPr>
                        <w:rFonts w:asciiTheme="minorHAnsi" w:hAnsiTheme="minorHAnsi" w:cstheme="minorHAnsi"/>
                      </w:rPr>
                      <w:t>Socio-Economic</w:t>
                    </w:r>
                  </w:smartTag>
                </w:smartTag>
                <w:r w:rsidRPr="00910F4F">
                  <w:rPr>
                    <w:rFonts w:asciiTheme="minorHAnsi" w:hAnsiTheme="minorHAnsi" w:cstheme="minorHAnsi"/>
                  </w:rPr>
                  <w:t xml:space="preserve"> </w:t>
                </w:r>
                <w:smartTag w:uri="urn:schemas-microsoft-com:office:smarttags" w:element="PlaceName">
                  <w:smartTag w:uri="urn:schemas-microsoft-com:office:smarttags" w:element="PlaceType">
                    <w:r w:rsidRPr="00910F4F">
                      <w:rPr>
                        <w:rFonts w:asciiTheme="minorHAnsi" w:hAnsiTheme="minorHAnsi" w:cstheme="minorHAnsi"/>
                      </w:rPr>
                      <w:t>Status</w:t>
                    </w:r>
                  </w:smartTag>
                </w:smartTag>
                <w:r w:rsidRPr="00910F4F">
                  <w:rPr>
                    <w:rFonts w:asciiTheme="minorHAnsi" w:hAnsiTheme="minorHAnsi" w:cstheme="minorHAnsi"/>
                  </w:rPr>
                  <w:t xml:space="preserve"> </w:t>
                </w:r>
                <w:smartTag w:uri="urn:schemas-microsoft-com:office:smarttags" w:element="PlaceType">
                  <w:r w:rsidRPr="00910F4F">
                    <w:rPr>
                      <w:rFonts w:asciiTheme="minorHAnsi" w:hAnsiTheme="minorHAnsi" w:cstheme="minorHAnsi"/>
                    </w:rPr>
                    <w:t>School</w:t>
                  </w:r>
                </w:smartTag>
              </w:smartTag>
            </w:smartTag>
            <w:r w:rsidRPr="00910F4F">
              <w:rPr>
                <w:rFonts w:asciiTheme="minorHAnsi" w:hAnsiTheme="minorHAnsi" w:cstheme="minorHAnsi"/>
              </w:rPr>
              <w:t xml:space="preserve"> Communities</w:t>
            </w:r>
          </w:p>
        </w:tc>
      </w:tr>
      <w:tr w:rsidR="003549E2" w:rsidRPr="006059F6" w:rsidTr="00F6394D">
        <w:trPr>
          <w:trHeight w:val="1843"/>
        </w:trPr>
        <w:tc>
          <w:tcPr>
            <w:tcW w:w="10260" w:type="dxa"/>
          </w:tcPr>
          <w:p w:rsidR="00F26A68" w:rsidRDefault="00123551" w:rsidP="00F26A68">
            <w:pPr>
              <w:autoSpaceDE w:val="0"/>
              <w:autoSpaceDN w:val="0"/>
              <w:adjustRightInd w:val="0"/>
              <w:spacing w:before="120"/>
              <w:rPr>
                <w:rFonts w:asciiTheme="minorHAnsi" w:hAnsiTheme="minorHAnsi" w:cstheme="minorHAnsi"/>
                <w:b/>
                <w:sz w:val="28"/>
                <w:szCs w:val="28"/>
              </w:rPr>
            </w:pPr>
            <w:r w:rsidRPr="00F26A68">
              <w:rPr>
                <w:rFonts w:asciiTheme="minorHAnsi" w:hAnsiTheme="minorHAnsi" w:cstheme="minorHAnsi"/>
                <w:b/>
                <w:sz w:val="28"/>
                <w:szCs w:val="28"/>
              </w:rPr>
              <w:t>2012 Significant Achievements/ Highlights – 1 January to 31 December 2012</w:t>
            </w:r>
          </w:p>
          <w:p w:rsidR="00F26A68" w:rsidRPr="002E1EC2" w:rsidRDefault="00F26A68" w:rsidP="00F26A68">
            <w:pPr>
              <w:autoSpaceDE w:val="0"/>
              <w:autoSpaceDN w:val="0"/>
              <w:adjustRightInd w:val="0"/>
              <w:spacing w:before="120"/>
              <w:rPr>
                <w:rFonts w:ascii="Calibri" w:hAnsi="Calibri" w:cs="Calibri"/>
                <w:szCs w:val="24"/>
              </w:rPr>
            </w:pPr>
            <w:r w:rsidRPr="002E1EC2">
              <w:rPr>
                <w:rFonts w:ascii="Calibri" w:hAnsi="Calibri" w:cs="Calibri"/>
                <w:szCs w:val="24"/>
              </w:rPr>
              <w:t xml:space="preserve">Four ACT public schools met the Australian Government criteria for participation in the </w:t>
            </w:r>
            <w:r>
              <w:rPr>
                <w:rFonts w:ascii="Calibri" w:hAnsi="Calibri" w:cs="Calibri"/>
                <w:szCs w:val="24"/>
              </w:rPr>
              <w:t xml:space="preserve">Low SES School Communities </w:t>
            </w:r>
            <w:r w:rsidRPr="002E1EC2">
              <w:rPr>
                <w:rFonts w:ascii="Calibri" w:hAnsi="Calibri" w:cs="Calibri"/>
                <w:szCs w:val="24"/>
              </w:rPr>
              <w:t>National Partnership. The achievements and highlights of Charnwood Dunlop Primary School, Florey Primary School, Kingsford Smith School (K-year 6) and Richardson Primary School are reported along with system</w:t>
            </w:r>
            <w:r>
              <w:rPr>
                <w:rFonts w:ascii="Calibri" w:hAnsi="Calibri" w:cs="Calibri"/>
                <w:szCs w:val="24"/>
              </w:rPr>
              <w:t>ic</w:t>
            </w:r>
            <w:r w:rsidRPr="002E1EC2">
              <w:rPr>
                <w:rFonts w:ascii="Calibri" w:hAnsi="Calibri" w:cs="Calibri"/>
                <w:szCs w:val="24"/>
              </w:rPr>
              <w:t xml:space="preserve"> achievements in the ACT Education and Training Directorate</w:t>
            </w:r>
            <w:r>
              <w:rPr>
                <w:rFonts w:ascii="Calibri" w:hAnsi="Calibri" w:cs="Calibri"/>
                <w:szCs w:val="24"/>
              </w:rPr>
              <w:t xml:space="preserve"> (the Directorate)</w:t>
            </w:r>
            <w:r w:rsidRPr="002E1EC2">
              <w:rPr>
                <w:rFonts w:ascii="Calibri" w:hAnsi="Calibri" w:cs="Calibri"/>
                <w:szCs w:val="24"/>
              </w:rPr>
              <w:t xml:space="preserve"> which have led to improved student outcomes. </w:t>
            </w:r>
          </w:p>
          <w:p w:rsidR="00F26A68" w:rsidRPr="00E24DDF" w:rsidRDefault="00F26A68" w:rsidP="00E24DDF">
            <w:pPr>
              <w:spacing w:before="120" w:after="120"/>
              <w:rPr>
                <w:rFonts w:ascii="Calibri" w:hAnsi="Calibri" w:cs="Calibri"/>
                <w:b/>
                <w:szCs w:val="24"/>
              </w:rPr>
            </w:pPr>
            <w:r w:rsidRPr="00EE63FB">
              <w:rPr>
                <w:rFonts w:ascii="Calibri" w:hAnsi="Calibri" w:cs="Calibri"/>
                <w:b/>
                <w:szCs w:val="24"/>
              </w:rPr>
              <w:t>Incentives for attracting and retaining high quality principals and teachers</w:t>
            </w:r>
            <w:r w:rsidR="00E24DDF">
              <w:rPr>
                <w:rFonts w:ascii="Calibri" w:hAnsi="Calibri" w:cs="Calibri"/>
                <w:b/>
                <w:szCs w:val="24"/>
              </w:rPr>
              <w:br/>
            </w:r>
            <w:r>
              <w:rPr>
                <w:rFonts w:ascii="Calibri" w:hAnsi="Calibri" w:cs="Calibri"/>
                <w:szCs w:val="24"/>
              </w:rPr>
              <w:t>The Education and Training Directorate, the ACT Teacher Quality Institute and the ACT Principals’ Association (ACTPA) worked collaboratively to develop policies and procedures</w:t>
            </w:r>
            <w:r w:rsidR="00CC461F">
              <w:rPr>
                <w:rFonts w:ascii="Calibri" w:hAnsi="Calibri" w:cs="Calibri"/>
                <w:szCs w:val="24"/>
              </w:rPr>
              <w:t xml:space="preserve"> to attract and retain high quality teachers and school </w:t>
            </w:r>
            <w:proofErr w:type="gramStart"/>
            <w:r w:rsidR="00CC461F">
              <w:rPr>
                <w:rFonts w:ascii="Calibri" w:hAnsi="Calibri" w:cs="Calibri"/>
                <w:szCs w:val="24"/>
              </w:rPr>
              <w:t xml:space="preserve">leaders </w:t>
            </w:r>
            <w:r>
              <w:rPr>
                <w:rFonts w:ascii="Calibri" w:hAnsi="Calibri" w:cs="Calibri"/>
                <w:szCs w:val="24"/>
              </w:rPr>
              <w:t>.</w:t>
            </w:r>
            <w:proofErr w:type="gramEnd"/>
            <w:r>
              <w:rPr>
                <w:rFonts w:ascii="Calibri" w:hAnsi="Calibri" w:cs="Calibri"/>
                <w:szCs w:val="24"/>
              </w:rPr>
              <w:t xml:space="preserve"> Some of these initiatives were developed and supported through t</w:t>
            </w:r>
            <w:r w:rsidRPr="00EE63FB">
              <w:rPr>
                <w:rFonts w:ascii="Calibri" w:hAnsi="Calibri" w:cs="Calibri"/>
                <w:szCs w:val="24"/>
              </w:rPr>
              <w:t>he Improving Teacher</w:t>
            </w:r>
            <w:r>
              <w:rPr>
                <w:rFonts w:ascii="Calibri" w:hAnsi="Calibri" w:cs="Calibri"/>
                <w:szCs w:val="24"/>
              </w:rPr>
              <w:t xml:space="preserve"> Quality National Partnership. </w:t>
            </w:r>
          </w:p>
          <w:p w:rsidR="00F26A68" w:rsidRDefault="00F26A68" w:rsidP="00F26A68">
            <w:pPr>
              <w:spacing w:before="120" w:after="120"/>
              <w:rPr>
                <w:rFonts w:ascii="Calibri" w:hAnsi="Calibri" w:cs="Calibri"/>
                <w:szCs w:val="24"/>
              </w:rPr>
            </w:pPr>
            <w:r>
              <w:rPr>
                <w:rFonts w:ascii="Calibri" w:hAnsi="Calibri" w:cs="Calibri"/>
                <w:szCs w:val="24"/>
              </w:rPr>
              <w:t xml:space="preserve">Major initiatives and activities in 2012 that impacted on the Low Socio-economic Status (SES) School Communities National Partnership schools </w:t>
            </w:r>
            <w:r w:rsidR="00CC461F">
              <w:rPr>
                <w:rFonts w:ascii="Calibri" w:hAnsi="Calibri" w:cs="Calibri"/>
                <w:szCs w:val="24"/>
              </w:rPr>
              <w:t>are as follows</w:t>
            </w:r>
            <w:r>
              <w:rPr>
                <w:rFonts w:ascii="Calibri" w:hAnsi="Calibri" w:cs="Calibri"/>
                <w:szCs w:val="24"/>
              </w:rPr>
              <w:t>:</w:t>
            </w:r>
          </w:p>
          <w:p w:rsidR="00F26A68" w:rsidRDefault="00F26A68" w:rsidP="005D50BB">
            <w:pPr>
              <w:pStyle w:val="ListParagraph"/>
              <w:numPr>
                <w:ilvl w:val="0"/>
                <w:numId w:val="5"/>
              </w:numPr>
              <w:tabs>
                <w:tab w:val="left" w:pos="1134"/>
              </w:tabs>
              <w:ind w:left="1135" w:hanging="284"/>
              <w:jc w:val="left"/>
              <w:rPr>
                <w:rFonts w:cs="Calibri"/>
                <w:sz w:val="24"/>
                <w:szCs w:val="24"/>
              </w:rPr>
            </w:pPr>
            <w:r>
              <w:rPr>
                <w:rFonts w:cs="Calibri"/>
                <w:sz w:val="24"/>
                <w:szCs w:val="24"/>
              </w:rPr>
              <w:t xml:space="preserve">A </w:t>
            </w:r>
            <w:r w:rsidRPr="00BB4CC6">
              <w:rPr>
                <w:rFonts w:cs="Calibri"/>
                <w:sz w:val="24"/>
                <w:szCs w:val="24"/>
              </w:rPr>
              <w:t xml:space="preserve">review of </w:t>
            </w:r>
            <w:r>
              <w:rPr>
                <w:rFonts w:cs="Calibri"/>
                <w:sz w:val="24"/>
                <w:szCs w:val="24"/>
              </w:rPr>
              <w:t xml:space="preserve">the </w:t>
            </w:r>
            <w:r w:rsidRPr="00BB4CC6">
              <w:rPr>
                <w:rFonts w:cs="Calibri"/>
                <w:sz w:val="24"/>
                <w:szCs w:val="24"/>
              </w:rPr>
              <w:t xml:space="preserve">principal </w:t>
            </w:r>
            <w:r>
              <w:rPr>
                <w:rFonts w:cs="Calibri"/>
                <w:sz w:val="24"/>
                <w:szCs w:val="24"/>
              </w:rPr>
              <w:t xml:space="preserve">classification structure was undertaken to examine the increasing complexity of the principal role with input from the ACT Principals Association. </w:t>
            </w:r>
          </w:p>
          <w:p w:rsidR="00F26A68" w:rsidRDefault="00F26A68" w:rsidP="005D50BB">
            <w:pPr>
              <w:pStyle w:val="ListParagraph"/>
              <w:numPr>
                <w:ilvl w:val="0"/>
                <w:numId w:val="22"/>
              </w:numPr>
              <w:tabs>
                <w:tab w:val="left" w:pos="1134"/>
              </w:tabs>
              <w:ind w:left="1134" w:hanging="283"/>
              <w:jc w:val="left"/>
              <w:rPr>
                <w:rFonts w:cs="Calibri"/>
                <w:sz w:val="24"/>
                <w:szCs w:val="24"/>
              </w:rPr>
            </w:pPr>
            <w:r>
              <w:rPr>
                <w:rFonts w:cs="Calibri"/>
                <w:sz w:val="24"/>
                <w:szCs w:val="24"/>
              </w:rPr>
              <w:t>School Networks provided opportunities for principals and school leaders to work on a number of projects to improve student outcomes in literacy and numeracy, to increase student engagement, to increase attendance and on increasing collaboration between schools and across networks.</w:t>
            </w:r>
          </w:p>
          <w:p w:rsidR="00F26A68" w:rsidRDefault="00F26A68" w:rsidP="005D50BB">
            <w:pPr>
              <w:pStyle w:val="ListParagraph"/>
              <w:numPr>
                <w:ilvl w:val="0"/>
                <w:numId w:val="22"/>
              </w:numPr>
              <w:tabs>
                <w:tab w:val="left" w:pos="1134"/>
              </w:tabs>
              <w:ind w:left="1134" w:hanging="283"/>
              <w:jc w:val="left"/>
              <w:rPr>
                <w:rFonts w:cs="Calibri"/>
                <w:sz w:val="24"/>
                <w:szCs w:val="24"/>
              </w:rPr>
            </w:pPr>
            <w:r>
              <w:rPr>
                <w:rFonts w:cs="Calibri"/>
                <w:sz w:val="24"/>
                <w:szCs w:val="24"/>
              </w:rPr>
              <w:t>Two new principals from the partnership schools participated in the principal mentor program. Each principal was teamed with an experienced mentor.</w:t>
            </w:r>
          </w:p>
          <w:p w:rsidR="00F26A68" w:rsidRDefault="00F26A68" w:rsidP="005D50BB">
            <w:pPr>
              <w:pStyle w:val="ListParagraph"/>
              <w:numPr>
                <w:ilvl w:val="0"/>
                <w:numId w:val="22"/>
              </w:numPr>
              <w:tabs>
                <w:tab w:val="left" w:pos="1134"/>
              </w:tabs>
              <w:ind w:left="1135" w:hanging="284"/>
              <w:jc w:val="left"/>
              <w:rPr>
                <w:rFonts w:cs="Calibri"/>
                <w:sz w:val="24"/>
                <w:szCs w:val="24"/>
              </w:rPr>
            </w:pPr>
            <w:r>
              <w:rPr>
                <w:rFonts w:cs="Calibri"/>
                <w:sz w:val="24"/>
                <w:szCs w:val="24"/>
              </w:rPr>
              <w:t>The revised School Leadership Strategy was aligned with the National Professional Standard for Principals. This Strategy will be used to recruit a new principal at Charnwood Dunlop Primary in 2013.</w:t>
            </w:r>
          </w:p>
          <w:p w:rsidR="00F26A68" w:rsidRPr="00663013" w:rsidRDefault="00F26A68" w:rsidP="005D50BB">
            <w:pPr>
              <w:pStyle w:val="ListParagraph"/>
              <w:numPr>
                <w:ilvl w:val="0"/>
                <w:numId w:val="22"/>
              </w:numPr>
              <w:tabs>
                <w:tab w:val="left" w:pos="1134"/>
              </w:tabs>
              <w:ind w:left="1135" w:hanging="284"/>
              <w:jc w:val="left"/>
              <w:rPr>
                <w:rFonts w:cs="Calibri"/>
                <w:sz w:val="24"/>
                <w:szCs w:val="24"/>
              </w:rPr>
            </w:pPr>
            <w:r>
              <w:rPr>
                <w:rFonts w:cs="Calibri"/>
                <w:sz w:val="24"/>
                <w:szCs w:val="24"/>
              </w:rPr>
              <w:t xml:space="preserve">The Principal Fellowship and Scholarships program provided support to ACT public school principals to undertake further education, training and or research, or to attend and contribute to, conferences of international standing linked to further studies that will lead to an improvement in student learning outcomes across ACT public education. Four fellowships are offered annually and in 2012, two principals undertook action research projects and study tours, and two participated in a study course through the Harvard Graduate School of Education.  </w:t>
            </w:r>
          </w:p>
          <w:p w:rsidR="00F26A68" w:rsidRDefault="00F26A68" w:rsidP="005D50BB">
            <w:pPr>
              <w:pStyle w:val="ListParagraph"/>
              <w:numPr>
                <w:ilvl w:val="0"/>
                <w:numId w:val="23"/>
              </w:numPr>
              <w:tabs>
                <w:tab w:val="left" w:pos="1134"/>
              </w:tabs>
              <w:ind w:left="1135" w:hanging="284"/>
              <w:jc w:val="left"/>
              <w:rPr>
                <w:rFonts w:cs="Calibri"/>
                <w:sz w:val="24"/>
                <w:szCs w:val="24"/>
              </w:rPr>
            </w:pPr>
            <w:r>
              <w:rPr>
                <w:rFonts w:cs="Calibri"/>
                <w:sz w:val="24"/>
                <w:szCs w:val="24"/>
              </w:rPr>
              <w:t xml:space="preserve">Teacher National Standards information sessions were run to enhance reflective practices, professional conversations and feedback to pre-service teachers and their associates.  Over 500 teachers attended </w:t>
            </w:r>
            <w:r w:rsidR="00CC461F">
              <w:rPr>
                <w:rFonts w:cs="Calibri"/>
                <w:sz w:val="24"/>
                <w:szCs w:val="24"/>
              </w:rPr>
              <w:t>seven</w:t>
            </w:r>
            <w:r>
              <w:rPr>
                <w:rFonts w:cs="Calibri"/>
                <w:sz w:val="24"/>
                <w:szCs w:val="24"/>
              </w:rPr>
              <w:t xml:space="preserve"> sessions jointly delivered by the Teacher Quality Institute (TQI) and the universities.</w:t>
            </w:r>
          </w:p>
          <w:p w:rsidR="00F26A68" w:rsidRDefault="00F26A68" w:rsidP="005D50BB">
            <w:pPr>
              <w:pStyle w:val="ListParagraph"/>
              <w:numPr>
                <w:ilvl w:val="0"/>
                <w:numId w:val="23"/>
              </w:numPr>
              <w:tabs>
                <w:tab w:val="left" w:pos="1134"/>
              </w:tabs>
              <w:ind w:left="1135" w:hanging="284"/>
              <w:jc w:val="left"/>
              <w:rPr>
                <w:rFonts w:cs="Calibri"/>
                <w:sz w:val="24"/>
                <w:szCs w:val="24"/>
              </w:rPr>
            </w:pPr>
            <w:r>
              <w:rPr>
                <w:rFonts w:cs="Calibri"/>
                <w:sz w:val="24"/>
                <w:szCs w:val="24"/>
              </w:rPr>
              <w:t>Teacher registration final component commenced in March 2012 with over 6,400 teachers completing the first annual renewal process.  ACT schools, universities and the TQI jointly developed implementation tools to assist provisionally registered teachers to understand the evidence requirements using proficient level standards to gain full registration.</w:t>
            </w:r>
          </w:p>
          <w:p w:rsidR="00F26A68" w:rsidRDefault="00F26A68" w:rsidP="005D50BB">
            <w:pPr>
              <w:pStyle w:val="ListParagraph"/>
              <w:numPr>
                <w:ilvl w:val="0"/>
                <w:numId w:val="23"/>
              </w:numPr>
              <w:tabs>
                <w:tab w:val="left" w:pos="1134"/>
              </w:tabs>
              <w:ind w:left="1135" w:hanging="284"/>
              <w:jc w:val="left"/>
              <w:rPr>
                <w:rFonts w:cs="Calibri"/>
                <w:sz w:val="24"/>
                <w:szCs w:val="24"/>
              </w:rPr>
            </w:pPr>
            <w:r>
              <w:rPr>
                <w:rFonts w:cs="Calibri"/>
                <w:sz w:val="24"/>
                <w:szCs w:val="24"/>
              </w:rPr>
              <w:t>T</w:t>
            </w:r>
            <w:r w:rsidRPr="00BB4CC6">
              <w:rPr>
                <w:rFonts w:cs="Calibri"/>
                <w:sz w:val="24"/>
                <w:szCs w:val="24"/>
              </w:rPr>
              <w:t xml:space="preserve">eacher </w:t>
            </w:r>
            <w:r>
              <w:rPr>
                <w:rFonts w:cs="Calibri"/>
                <w:sz w:val="24"/>
                <w:szCs w:val="24"/>
              </w:rPr>
              <w:t xml:space="preserve">certification pilot for Highly Accomplished and Lead Teachers commenced in </w:t>
            </w:r>
            <w:r>
              <w:rPr>
                <w:rFonts w:cs="Calibri"/>
                <w:sz w:val="24"/>
                <w:szCs w:val="24"/>
              </w:rPr>
              <w:br/>
            </w:r>
            <w:r>
              <w:rPr>
                <w:rFonts w:cs="Calibri"/>
                <w:sz w:val="24"/>
                <w:szCs w:val="24"/>
              </w:rPr>
              <w:lastRenderedPageBreak/>
              <w:t>June 2012, led by the TQI. This pilot was in partnership with Australian Institute for Teaching and School Leadership (AITSL) and will inform the national roll-out of the certification process in 2013.  Teachers from 40 schools across the three sectors were involved and focussed on the evidence requirements for certification and assessor training needs and guidelines.  Eleven assessors were trained and 6 teachers were certified at the Highly Accomplished level and three at the Lead Teacher level.</w:t>
            </w:r>
          </w:p>
          <w:p w:rsidR="00F26A68" w:rsidRDefault="00F26A68" w:rsidP="005D50BB">
            <w:pPr>
              <w:pStyle w:val="ListParagraph"/>
              <w:numPr>
                <w:ilvl w:val="0"/>
                <w:numId w:val="23"/>
              </w:numPr>
              <w:tabs>
                <w:tab w:val="left" w:pos="1134"/>
              </w:tabs>
              <w:ind w:left="1135" w:hanging="284"/>
              <w:jc w:val="left"/>
              <w:rPr>
                <w:rFonts w:cs="Calibri"/>
                <w:sz w:val="24"/>
                <w:szCs w:val="24"/>
              </w:rPr>
            </w:pPr>
            <w:r>
              <w:rPr>
                <w:rFonts w:cs="Calibri"/>
                <w:sz w:val="24"/>
                <w:szCs w:val="24"/>
              </w:rPr>
              <w:t xml:space="preserve">The Teacher mentor program developed by the TQI was launched with delivery of a five day cross sectoral program.  Teachers who opted to continue with the program and complete days 2 and 3 received a TQI endorsed Certificate of Mentoring while the </w:t>
            </w:r>
            <w:r w:rsidR="00CC461F">
              <w:rPr>
                <w:rFonts w:cs="Calibri"/>
                <w:sz w:val="24"/>
                <w:szCs w:val="24"/>
              </w:rPr>
              <w:t>five</w:t>
            </w:r>
            <w:r>
              <w:rPr>
                <w:rFonts w:cs="Calibri"/>
                <w:sz w:val="24"/>
                <w:szCs w:val="24"/>
              </w:rPr>
              <w:t xml:space="preserve"> full days provided credit towards a Masters of Education. </w:t>
            </w:r>
          </w:p>
          <w:p w:rsidR="00F26A68" w:rsidRPr="00663013" w:rsidRDefault="00F26A68" w:rsidP="005D50BB">
            <w:pPr>
              <w:pStyle w:val="ListParagraph"/>
              <w:numPr>
                <w:ilvl w:val="0"/>
                <w:numId w:val="23"/>
              </w:numPr>
              <w:tabs>
                <w:tab w:val="left" w:pos="1134"/>
              </w:tabs>
              <w:ind w:left="1135" w:hanging="284"/>
              <w:jc w:val="left"/>
              <w:rPr>
                <w:rFonts w:cs="Calibri"/>
                <w:sz w:val="24"/>
                <w:szCs w:val="24"/>
              </w:rPr>
            </w:pPr>
            <w:r w:rsidRPr="00BB4CC6">
              <w:rPr>
                <w:rFonts w:cs="Calibri"/>
                <w:sz w:val="24"/>
                <w:szCs w:val="24"/>
              </w:rPr>
              <w:t>Executive Teacher Professional Practice</w:t>
            </w:r>
            <w:r>
              <w:rPr>
                <w:rFonts w:cs="Calibri"/>
                <w:sz w:val="24"/>
                <w:szCs w:val="24"/>
              </w:rPr>
              <w:t xml:space="preserve"> position was </w:t>
            </w:r>
            <w:r w:rsidRPr="00BB4CC6">
              <w:rPr>
                <w:rFonts w:cs="Calibri"/>
                <w:sz w:val="24"/>
                <w:szCs w:val="24"/>
              </w:rPr>
              <w:t>created to provide an alternat</w:t>
            </w:r>
            <w:r>
              <w:rPr>
                <w:rFonts w:cs="Calibri"/>
                <w:sz w:val="24"/>
                <w:szCs w:val="24"/>
              </w:rPr>
              <w:t>ive</w:t>
            </w:r>
            <w:r w:rsidRPr="00BB4CC6">
              <w:rPr>
                <w:rFonts w:cs="Calibri"/>
                <w:sz w:val="24"/>
                <w:szCs w:val="24"/>
              </w:rPr>
              <w:t xml:space="preserve"> career opportunity for teachers with a focus on exemplary teaching and capacity building in teaching practice. </w:t>
            </w:r>
            <w:r>
              <w:rPr>
                <w:rFonts w:cs="Calibri"/>
                <w:sz w:val="24"/>
                <w:szCs w:val="24"/>
              </w:rPr>
              <w:t xml:space="preserve">Two teachers </w:t>
            </w:r>
            <w:r w:rsidR="00CC461F">
              <w:rPr>
                <w:rFonts w:cs="Calibri"/>
                <w:sz w:val="24"/>
                <w:szCs w:val="24"/>
              </w:rPr>
              <w:t>from National</w:t>
            </w:r>
            <w:r>
              <w:rPr>
                <w:rFonts w:cs="Calibri"/>
                <w:sz w:val="24"/>
                <w:szCs w:val="24"/>
              </w:rPr>
              <w:t xml:space="preserve"> Partnership school</w:t>
            </w:r>
            <w:r w:rsidR="00CC461F">
              <w:rPr>
                <w:rFonts w:cs="Calibri"/>
                <w:sz w:val="24"/>
                <w:szCs w:val="24"/>
              </w:rPr>
              <w:t>s</w:t>
            </w:r>
            <w:r>
              <w:rPr>
                <w:rFonts w:cs="Calibri"/>
                <w:sz w:val="24"/>
                <w:szCs w:val="24"/>
              </w:rPr>
              <w:t xml:space="preserve"> were successful in the first round of nine positions. Twenty one additional</w:t>
            </w:r>
            <w:r w:rsidRPr="00BB4CC6">
              <w:rPr>
                <w:rFonts w:cs="Calibri"/>
                <w:sz w:val="24"/>
                <w:szCs w:val="24"/>
              </w:rPr>
              <w:t xml:space="preserve"> positions </w:t>
            </w:r>
            <w:r>
              <w:rPr>
                <w:rFonts w:cs="Calibri"/>
                <w:sz w:val="24"/>
                <w:szCs w:val="24"/>
              </w:rPr>
              <w:t>are available in March 2013, with a further 19 to be advertised later</w:t>
            </w:r>
            <w:r w:rsidRPr="00BB4CC6">
              <w:rPr>
                <w:rFonts w:cs="Calibri"/>
                <w:sz w:val="24"/>
                <w:szCs w:val="24"/>
              </w:rPr>
              <w:t xml:space="preserve"> in </w:t>
            </w:r>
            <w:r>
              <w:rPr>
                <w:rFonts w:cs="Calibri"/>
                <w:sz w:val="24"/>
                <w:szCs w:val="24"/>
              </w:rPr>
              <w:t>the year</w:t>
            </w:r>
            <w:r w:rsidRPr="00BB4CC6">
              <w:rPr>
                <w:rFonts w:cs="Calibri"/>
                <w:sz w:val="24"/>
                <w:szCs w:val="24"/>
              </w:rPr>
              <w:t>.</w:t>
            </w:r>
          </w:p>
          <w:p w:rsidR="00F26A68" w:rsidRDefault="00F26A68" w:rsidP="005D50BB">
            <w:pPr>
              <w:pStyle w:val="ListParagraph"/>
              <w:numPr>
                <w:ilvl w:val="0"/>
                <w:numId w:val="23"/>
              </w:numPr>
              <w:tabs>
                <w:tab w:val="left" w:pos="1134"/>
              </w:tabs>
              <w:ind w:left="1135" w:hanging="284"/>
              <w:jc w:val="left"/>
              <w:rPr>
                <w:rFonts w:cs="Calibri"/>
                <w:sz w:val="24"/>
                <w:szCs w:val="24"/>
              </w:rPr>
            </w:pPr>
            <w:r>
              <w:rPr>
                <w:rFonts w:cs="Calibri"/>
                <w:sz w:val="24"/>
                <w:szCs w:val="24"/>
              </w:rPr>
              <w:t xml:space="preserve">The </w:t>
            </w:r>
            <w:r w:rsidRPr="00BB4CC6">
              <w:rPr>
                <w:rFonts w:cs="Calibri"/>
                <w:sz w:val="24"/>
                <w:szCs w:val="24"/>
              </w:rPr>
              <w:t>Teacher Professional Learning Fund provided schools with</w:t>
            </w:r>
            <w:r>
              <w:rPr>
                <w:rFonts w:cs="Calibri"/>
                <w:sz w:val="24"/>
                <w:szCs w:val="24"/>
              </w:rPr>
              <w:t xml:space="preserve"> an additional $167.00 </w:t>
            </w:r>
            <w:r w:rsidRPr="00BB4CC6">
              <w:rPr>
                <w:rFonts w:cs="Calibri"/>
                <w:sz w:val="24"/>
                <w:szCs w:val="24"/>
              </w:rPr>
              <w:t>per teacher for professional learning in 2012, and 4</w:t>
            </w:r>
            <w:r>
              <w:rPr>
                <w:rFonts w:cs="Calibri"/>
                <w:sz w:val="24"/>
                <w:szCs w:val="24"/>
              </w:rPr>
              <w:t>3</w:t>
            </w:r>
            <w:r w:rsidRPr="00BB4CC6">
              <w:rPr>
                <w:rFonts w:cs="Calibri"/>
                <w:sz w:val="24"/>
                <w:szCs w:val="24"/>
              </w:rPr>
              <w:t xml:space="preserve"> Teacher Scholarships worth $180,000 were awarded to support further </w:t>
            </w:r>
            <w:r>
              <w:rPr>
                <w:rFonts w:cs="Calibri"/>
                <w:sz w:val="24"/>
                <w:szCs w:val="24"/>
              </w:rPr>
              <w:t>training, education or research.</w:t>
            </w:r>
          </w:p>
          <w:p w:rsidR="00F26A68" w:rsidRPr="001E186E" w:rsidRDefault="00F26A68" w:rsidP="005D50BB">
            <w:pPr>
              <w:pStyle w:val="ListParagraph"/>
              <w:numPr>
                <w:ilvl w:val="0"/>
                <w:numId w:val="23"/>
              </w:numPr>
              <w:tabs>
                <w:tab w:val="left" w:pos="1134"/>
              </w:tabs>
              <w:ind w:left="1135" w:hanging="284"/>
              <w:jc w:val="left"/>
              <w:rPr>
                <w:rFonts w:cs="Calibri"/>
                <w:sz w:val="24"/>
                <w:szCs w:val="24"/>
              </w:rPr>
            </w:pPr>
            <w:r w:rsidRPr="001E186E">
              <w:rPr>
                <w:rFonts w:cs="Calibri"/>
                <w:sz w:val="24"/>
                <w:szCs w:val="24"/>
              </w:rPr>
              <w:t xml:space="preserve">The Cross-sectoral Smarter Schools National Partnership Showcase attracted over 230 educators from across the ACT to interact with NP school staff and learn about school programs, change strategies and successes.  Feedback from participants was very positive and referred to the valuable learning that took place and the participants’ high regard for the work of the National Partnership schools. </w:t>
            </w:r>
          </w:p>
          <w:p w:rsidR="00F26A68" w:rsidRDefault="00F26A68" w:rsidP="00E24DDF">
            <w:pPr>
              <w:tabs>
                <w:tab w:val="left" w:pos="1134"/>
              </w:tabs>
              <w:rPr>
                <w:rFonts w:ascii="Calibri" w:hAnsi="Calibri" w:cs="Calibri"/>
                <w:b/>
                <w:szCs w:val="24"/>
              </w:rPr>
            </w:pPr>
            <w:r w:rsidRPr="00EE63FB">
              <w:rPr>
                <w:rFonts w:ascii="Calibri" w:hAnsi="Calibri" w:cs="Calibri"/>
                <w:b/>
                <w:szCs w:val="24"/>
              </w:rPr>
              <w:t>Adoption of best-practice performance management and staffing arrangements that articulate a clear role for principals</w:t>
            </w:r>
          </w:p>
          <w:p w:rsidR="00F26A68" w:rsidRPr="00D217F5" w:rsidRDefault="00F26A68" w:rsidP="005D50BB">
            <w:pPr>
              <w:pStyle w:val="ListParagraph"/>
              <w:numPr>
                <w:ilvl w:val="0"/>
                <w:numId w:val="23"/>
              </w:numPr>
              <w:tabs>
                <w:tab w:val="left" w:pos="1134"/>
              </w:tabs>
              <w:ind w:left="1135" w:hanging="284"/>
              <w:jc w:val="left"/>
              <w:rPr>
                <w:rFonts w:cs="Calibri"/>
                <w:sz w:val="24"/>
                <w:szCs w:val="24"/>
              </w:rPr>
            </w:pPr>
            <w:r w:rsidRPr="001E186E">
              <w:rPr>
                <w:rFonts w:cs="Calibri"/>
                <w:sz w:val="24"/>
                <w:szCs w:val="24"/>
              </w:rPr>
              <w:t xml:space="preserve">Empowering ACT schools provides principals with information, tools and flexibility to manage their schools to innovate and further improve teaching and learning. Principals have increased control over their budgets, recruitment and use of resources both human and financial.  </w:t>
            </w:r>
            <w:r>
              <w:rPr>
                <w:rFonts w:cs="Calibri"/>
                <w:sz w:val="24"/>
                <w:szCs w:val="24"/>
              </w:rPr>
              <w:t>All schools were able to implement new staff selection and recruitment processes at a local level</w:t>
            </w:r>
            <w:r w:rsidRPr="001E186E">
              <w:rPr>
                <w:rFonts w:cs="Calibri"/>
                <w:sz w:val="24"/>
                <w:szCs w:val="24"/>
              </w:rPr>
              <w:t xml:space="preserve">.  </w:t>
            </w:r>
          </w:p>
          <w:p w:rsidR="00F26A68" w:rsidRPr="00E24DDF" w:rsidRDefault="00F26A68" w:rsidP="00E24DDF">
            <w:pPr>
              <w:spacing w:after="120"/>
              <w:rPr>
                <w:rFonts w:ascii="Calibri" w:hAnsi="Calibri" w:cs="Calibri"/>
                <w:b/>
                <w:szCs w:val="24"/>
              </w:rPr>
            </w:pPr>
            <w:r w:rsidRPr="00EE63FB">
              <w:rPr>
                <w:rFonts w:ascii="Calibri" w:hAnsi="Calibri" w:cs="Calibri"/>
                <w:b/>
                <w:szCs w:val="24"/>
              </w:rPr>
              <w:t>School operational arrangements which encou</w:t>
            </w:r>
            <w:r>
              <w:rPr>
                <w:rFonts w:ascii="Calibri" w:hAnsi="Calibri" w:cs="Calibri"/>
                <w:b/>
                <w:szCs w:val="24"/>
              </w:rPr>
              <w:t>rage innovation and flexibility</w:t>
            </w:r>
            <w:r w:rsidR="00E24DDF">
              <w:rPr>
                <w:rFonts w:ascii="Calibri" w:hAnsi="Calibri" w:cs="Calibri"/>
                <w:b/>
                <w:szCs w:val="24"/>
              </w:rPr>
              <w:br/>
            </w:r>
            <w:r w:rsidRPr="00E24DDF">
              <w:rPr>
                <w:rFonts w:asciiTheme="minorHAnsi" w:hAnsiTheme="minorHAnsi" w:cs="Calibri"/>
                <w:szCs w:val="24"/>
              </w:rPr>
              <w:t xml:space="preserve">Arrangements that enabled coaching and mentoring </w:t>
            </w:r>
            <w:r w:rsidR="00CC461F" w:rsidRPr="00E24DDF">
              <w:rPr>
                <w:rFonts w:asciiTheme="minorHAnsi" w:hAnsiTheme="minorHAnsi" w:cs="Calibri"/>
                <w:szCs w:val="24"/>
              </w:rPr>
              <w:t>are as follows</w:t>
            </w:r>
            <w:r w:rsidRPr="00E24DDF">
              <w:rPr>
                <w:rFonts w:asciiTheme="minorHAnsi" w:hAnsiTheme="minorHAnsi" w:cs="Calibri"/>
                <w:szCs w:val="24"/>
              </w:rPr>
              <w:t>:</w:t>
            </w:r>
          </w:p>
          <w:p w:rsidR="00F26A68" w:rsidRPr="00BB4CC6" w:rsidRDefault="00F26A68" w:rsidP="005D50BB">
            <w:pPr>
              <w:pStyle w:val="ListParagraph"/>
              <w:numPr>
                <w:ilvl w:val="0"/>
                <w:numId w:val="25"/>
              </w:numPr>
              <w:ind w:left="1134" w:hanging="284"/>
              <w:jc w:val="left"/>
              <w:rPr>
                <w:rFonts w:cs="Calibri"/>
                <w:sz w:val="24"/>
                <w:szCs w:val="24"/>
              </w:rPr>
            </w:pPr>
            <w:r w:rsidRPr="00BB4CC6">
              <w:rPr>
                <w:rFonts w:cs="Calibri"/>
                <w:sz w:val="24"/>
                <w:szCs w:val="24"/>
              </w:rPr>
              <w:t>Field Officer</w:t>
            </w:r>
            <w:r>
              <w:rPr>
                <w:rFonts w:cs="Calibri"/>
                <w:sz w:val="24"/>
                <w:szCs w:val="24"/>
              </w:rPr>
              <w:t>s</w:t>
            </w:r>
            <w:r w:rsidRPr="00BB4CC6">
              <w:rPr>
                <w:rFonts w:cs="Calibri"/>
                <w:sz w:val="24"/>
                <w:szCs w:val="24"/>
              </w:rPr>
              <w:t xml:space="preserve">, whose primary role is to build </w:t>
            </w:r>
            <w:r>
              <w:rPr>
                <w:rFonts w:cs="Calibri"/>
                <w:sz w:val="24"/>
                <w:szCs w:val="24"/>
              </w:rPr>
              <w:t>teacher</w:t>
            </w:r>
            <w:r w:rsidRPr="00BB4CC6">
              <w:rPr>
                <w:rFonts w:cs="Calibri"/>
                <w:sz w:val="24"/>
                <w:szCs w:val="24"/>
              </w:rPr>
              <w:t xml:space="preserve"> capacity through coaching, professional learning, mentoring and modelling</w:t>
            </w:r>
            <w:r>
              <w:rPr>
                <w:rFonts w:cs="Calibri"/>
                <w:sz w:val="24"/>
                <w:szCs w:val="24"/>
              </w:rPr>
              <w:t xml:space="preserve"> continued in all four schools.</w:t>
            </w:r>
          </w:p>
          <w:p w:rsidR="00F26A68" w:rsidRPr="00653D92" w:rsidRDefault="00F26A68" w:rsidP="005D50BB">
            <w:pPr>
              <w:pStyle w:val="ListParagraph"/>
              <w:numPr>
                <w:ilvl w:val="0"/>
                <w:numId w:val="25"/>
              </w:numPr>
              <w:ind w:left="1134" w:hanging="283"/>
              <w:jc w:val="left"/>
              <w:rPr>
                <w:rFonts w:cs="Calibri"/>
                <w:sz w:val="24"/>
                <w:szCs w:val="24"/>
              </w:rPr>
            </w:pPr>
            <w:r>
              <w:rPr>
                <w:rFonts w:cs="Calibri"/>
                <w:sz w:val="24"/>
                <w:szCs w:val="24"/>
              </w:rPr>
              <w:t>P</w:t>
            </w:r>
            <w:r w:rsidRPr="00653D92">
              <w:rPr>
                <w:rFonts w:cs="Calibri"/>
                <w:sz w:val="24"/>
                <w:szCs w:val="24"/>
              </w:rPr>
              <w:t>rofessional learning in coaching was provided for 31 principals and deputy principals and 54 school leader Cs (executive teachers/team leaders) to strengthen the coaching and mentoring culture</w:t>
            </w:r>
            <w:r>
              <w:rPr>
                <w:rFonts w:cs="Calibri"/>
                <w:sz w:val="24"/>
                <w:szCs w:val="24"/>
              </w:rPr>
              <w:t>.</w:t>
            </w:r>
            <w:r w:rsidRPr="00653D92">
              <w:rPr>
                <w:rFonts w:cs="Calibri"/>
                <w:sz w:val="24"/>
                <w:szCs w:val="24"/>
              </w:rPr>
              <w:t xml:space="preserve"> </w:t>
            </w:r>
          </w:p>
          <w:p w:rsidR="00F26A68" w:rsidRDefault="00F26A68" w:rsidP="005D50BB">
            <w:pPr>
              <w:pStyle w:val="ListParagraph"/>
              <w:numPr>
                <w:ilvl w:val="0"/>
                <w:numId w:val="25"/>
              </w:numPr>
              <w:ind w:left="1134" w:hanging="283"/>
              <w:jc w:val="left"/>
              <w:rPr>
                <w:rFonts w:cs="Calibri"/>
                <w:sz w:val="24"/>
                <w:szCs w:val="24"/>
              </w:rPr>
            </w:pPr>
            <w:r>
              <w:rPr>
                <w:rFonts w:cs="Calibri"/>
                <w:sz w:val="24"/>
                <w:szCs w:val="24"/>
              </w:rPr>
              <w:t>R</w:t>
            </w:r>
            <w:r w:rsidRPr="00BB4CC6">
              <w:rPr>
                <w:rFonts w:cs="Calibri"/>
                <w:sz w:val="24"/>
                <w:szCs w:val="24"/>
              </w:rPr>
              <w:t xml:space="preserve">esourcing </w:t>
            </w:r>
            <w:r>
              <w:rPr>
                <w:rFonts w:cs="Calibri"/>
                <w:sz w:val="24"/>
                <w:szCs w:val="24"/>
              </w:rPr>
              <w:t xml:space="preserve">was provided to schools </w:t>
            </w:r>
            <w:r w:rsidRPr="00BB4CC6">
              <w:rPr>
                <w:rFonts w:cs="Calibri"/>
                <w:sz w:val="24"/>
                <w:szCs w:val="24"/>
              </w:rPr>
              <w:t>for literacy and numeracy coordinators to work with teachers and students to improve literacy and numeracy outcomes</w:t>
            </w:r>
            <w:r>
              <w:rPr>
                <w:rFonts w:cs="Calibri"/>
                <w:sz w:val="24"/>
                <w:szCs w:val="24"/>
              </w:rPr>
              <w:t>.</w:t>
            </w:r>
          </w:p>
          <w:p w:rsidR="00F26A68" w:rsidRPr="00BB4CC6" w:rsidRDefault="00F26A68" w:rsidP="005D50BB">
            <w:pPr>
              <w:pStyle w:val="ListParagraph"/>
              <w:numPr>
                <w:ilvl w:val="0"/>
                <w:numId w:val="25"/>
              </w:numPr>
              <w:ind w:left="1134" w:hanging="283"/>
              <w:jc w:val="left"/>
              <w:rPr>
                <w:rFonts w:cs="Calibri"/>
                <w:sz w:val="24"/>
                <w:szCs w:val="24"/>
              </w:rPr>
            </w:pPr>
            <w:r>
              <w:rPr>
                <w:rFonts w:cs="Calibri"/>
                <w:sz w:val="24"/>
                <w:szCs w:val="24"/>
              </w:rPr>
              <w:t>Tailored coaching suites were developed by the four participating schools through the use of staff capability/capacity audits to suit staff needs.</w:t>
            </w:r>
          </w:p>
          <w:p w:rsidR="00F26A68" w:rsidRPr="00D217F5" w:rsidRDefault="00F26A68" w:rsidP="00F26A68">
            <w:pPr>
              <w:pStyle w:val="ListParagraph"/>
              <w:spacing w:after="0"/>
              <w:ind w:left="0"/>
              <w:jc w:val="left"/>
              <w:rPr>
                <w:rFonts w:cs="Calibri"/>
                <w:sz w:val="24"/>
                <w:szCs w:val="24"/>
              </w:rPr>
            </w:pPr>
            <w:r w:rsidRPr="00D217F5">
              <w:rPr>
                <w:rFonts w:cs="Calibri"/>
                <w:sz w:val="24"/>
                <w:szCs w:val="24"/>
              </w:rPr>
              <w:t xml:space="preserve">Initiatives </w:t>
            </w:r>
            <w:r>
              <w:rPr>
                <w:rFonts w:cs="Calibri"/>
                <w:sz w:val="24"/>
                <w:szCs w:val="24"/>
              </w:rPr>
              <w:t>that were used to</w:t>
            </w:r>
            <w:r w:rsidRPr="00D217F5">
              <w:rPr>
                <w:rFonts w:cs="Calibri"/>
                <w:sz w:val="24"/>
                <w:szCs w:val="24"/>
              </w:rPr>
              <w:t xml:space="preserve"> develop school networks included:</w:t>
            </w:r>
          </w:p>
          <w:p w:rsidR="00F26A68" w:rsidRDefault="00F26A68" w:rsidP="005D50BB">
            <w:pPr>
              <w:pStyle w:val="ListParagraph"/>
              <w:numPr>
                <w:ilvl w:val="0"/>
                <w:numId w:val="26"/>
              </w:numPr>
              <w:ind w:left="1135" w:hanging="284"/>
              <w:jc w:val="left"/>
              <w:rPr>
                <w:rFonts w:cs="Calibri"/>
                <w:sz w:val="24"/>
                <w:szCs w:val="24"/>
              </w:rPr>
            </w:pPr>
            <w:r>
              <w:rPr>
                <w:rFonts w:cs="Calibri"/>
                <w:sz w:val="24"/>
                <w:szCs w:val="24"/>
              </w:rPr>
              <w:lastRenderedPageBreak/>
              <w:t>C</w:t>
            </w:r>
            <w:r w:rsidRPr="00BB4CC6">
              <w:rPr>
                <w:rFonts w:cs="Calibri"/>
                <w:sz w:val="24"/>
                <w:szCs w:val="24"/>
              </w:rPr>
              <w:t xml:space="preserve">ollaboration and information sharing </w:t>
            </w:r>
            <w:r>
              <w:rPr>
                <w:rFonts w:cs="Calibri"/>
                <w:sz w:val="24"/>
                <w:szCs w:val="24"/>
              </w:rPr>
              <w:t>facilitated through field officers, and with other schools through the network structure.</w:t>
            </w:r>
          </w:p>
          <w:p w:rsidR="00F26A68" w:rsidRPr="00D217F5" w:rsidRDefault="00F26A68" w:rsidP="00F26A68">
            <w:pPr>
              <w:pStyle w:val="ListParagraph"/>
              <w:ind w:left="0"/>
              <w:jc w:val="left"/>
              <w:rPr>
                <w:rFonts w:cs="Calibri"/>
                <w:sz w:val="24"/>
                <w:szCs w:val="24"/>
              </w:rPr>
            </w:pPr>
            <w:r>
              <w:rPr>
                <w:rFonts w:cs="Calibri"/>
                <w:sz w:val="24"/>
                <w:szCs w:val="24"/>
              </w:rPr>
              <w:t xml:space="preserve">The </w:t>
            </w:r>
            <w:r w:rsidR="00CC461F">
              <w:rPr>
                <w:rFonts w:cs="Calibri"/>
                <w:sz w:val="24"/>
                <w:szCs w:val="24"/>
              </w:rPr>
              <w:t>p</w:t>
            </w:r>
            <w:r w:rsidRPr="00D217F5">
              <w:rPr>
                <w:rFonts w:cs="Calibri"/>
                <w:sz w:val="24"/>
                <w:szCs w:val="24"/>
              </w:rPr>
              <w:t>rovision of flexible learning opportunities</w:t>
            </w:r>
            <w:r>
              <w:rPr>
                <w:rFonts w:cs="Calibri"/>
                <w:sz w:val="24"/>
                <w:szCs w:val="24"/>
              </w:rPr>
              <w:t xml:space="preserve"> included:</w:t>
            </w:r>
          </w:p>
          <w:p w:rsidR="00F26A68" w:rsidRPr="005C0D00" w:rsidRDefault="00F26A68" w:rsidP="005D50BB">
            <w:pPr>
              <w:pStyle w:val="ListParagraph"/>
              <w:numPr>
                <w:ilvl w:val="0"/>
                <w:numId w:val="27"/>
              </w:numPr>
              <w:tabs>
                <w:tab w:val="left" w:pos="1134"/>
              </w:tabs>
              <w:ind w:left="1134" w:hanging="283"/>
              <w:jc w:val="left"/>
              <w:rPr>
                <w:rFonts w:cs="Calibri"/>
                <w:sz w:val="24"/>
                <w:szCs w:val="24"/>
                <w:u w:val="single"/>
              </w:rPr>
            </w:pPr>
            <w:r>
              <w:rPr>
                <w:rFonts w:cs="Calibri"/>
                <w:sz w:val="24"/>
                <w:szCs w:val="24"/>
              </w:rPr>
              <w:t>Extra</w:t>
            </w:r>
            <w:r w:rsidRPr="005C0D00">
              <w:rPr>
                <w:rFonts w:cs="Calibri"/>
                <w:sz w:val="24"/>
                <w:szCs w:val="24"/>
              </w:rPr>
              <w:t xml:space="preserve"> release time to support action learning</w:t>
            </w:r>
            <w:r>
              <w:rPr>
                <w:rFonts w:cs="Calibri"/>
                <w:sz w:val="24"/>
                <w:szCs w:val="24"/>
              </w:rPr>
              <w:t xml:space="preserve">, lesson study, co-operative learning, coaching, and analysis of data was </w:t>
            </w:r>
            <w:r w:rsidRPr="005C0D00">
              <w:rPr>
                <w:rFonts w:cs="Calibri"/>
                <w:sz w:val="24"/>
                <w:szCs w:val="24"/>
              </w:rPr>
              <w:t>provi</w:t>
            </w:r>
            <w:r>
              <w:rPr>
                <w:rFonts w:cs="Calibri"/>
                <w:sz w:val="24"/>
                <w:szCs w:val="24"/>
              </w:rPr>
              <w:t>ded</w:t>
            </w:r>
            <w:r w:rsidRPr="005C0D00">
              <w:rPr>
                <w:rFonts w:cs="Calibri"/>
                <w:sz w:val="24"/>
                <w:szCs w:val="24"/>
              </w:rPr>
              <w:t xml:space="preserve"> </w:t>
            </w:r>
            <w:r>
              <w:rPr>
                <w:rFonts w:cs="Calibri"/>
                <w:sz w:val="24"/>
                <w:szCs w:val="24"/>
              </w:rPr>
              <w:t xml:space="preserve">to </w:t>
            </w:r>
            <w:r w:rsidRPr="005C0D00">
              <w:rPr>
                <w:rFonts w:cs="Calibri"/>
                <w:sz w:val="24"/>
                <w:szCs w:val="24"/>
              </w:rPr>
              <w:t>teacher</w:t>
            </w:r>
            <w:r>
              <w:rPr>
                <w:rFonts w:cs="Calibri"/>
                <w:sz w:val="24"/>
                <w:szCs w:val="24"/>
              </w:rPr>
              <w:t>s in two of the schools.</w:t>
            </w:r>
          </w:p>
          <w:p w:rsidR="00F26A68" w:rsidRPr="00D217F5" w:rsidRDefault="00CC461F" w:rsidP="005D50BB">
            <w:pPr>
              <w:pStyle w:val="ListParagraph"/>
              <w:numPr>
                <w:ilvl w:val="0"/>
                <w:numId w:val="27"/>
              </w:numPr>
              <w:tabs>
                <w:tab w:val="left" w:pos="1134"/>
              </w:tabs>
              <w:ind w:left="1134" w:hanging="283"/>
              <w:jc w:val="left"/>
              <w:rPr>
                <w:rFonts w:cs="Calibri"/>
                <w:sz w:val="24"/>
                <w:szCs w:val="24"/>
                <w:u w:val="single"/>
              </w:rPr>
            </w:pPr>
            <w:r>
              <w:rPr>
                <w:rFonts w:cs="Calibri"/>
                <w:sz w:val="24"/>
                <w:szCs w:val="24"/>
              </w:rPr>
              <w:t xml:space="preserve">Student </w:t>
            </w:r>
            <w:r w:rsidR="00F26A68">
              <w:rPr>
                <w:rFonts w:cs="Calibri"/>
                <w:sz w:val="24"/>
                <w:szCs w:val="24"/>
              </w:rPr>
              <w:t>access to programs b</w:t>
            </w:r>
            <w:r w:rsidR="00F26A68" w:rsidRPr="009B3C14">
              <w:rPr>
                <w:rFonts w:cs="Calibri"/>
                <w:sz w:val="24"/>
                <w:szCs w:val="24"/>
              </w:rPr>
              <w:t xml:space="preserve">efore and/or after school </w:t>
            </w:r>
            <w:r w:rsidR="00F26A68">
              <w:rPr>
                <w:rFonts w:cs="Calibri"/>
                <w:sz w:val="24"/>
                <w:szCs w:val="24"/>
              </w:rPr>
              <w:t xml:space="preserve">such as a </w:t>
            </w:r>
            <w:r w:rsidR="00F26A68" w:rsidRPr="009B3C14">
              <w:rPr>
                <w:rFonts w:cs="Calibri"/>
                <w:sz w:val="24"/>
                <w:szCs w:val="24"/>
              </w:rPr>
              <w:t>reading program for Kindergarten students</w:t>
            </w:r>
            <w:r w:rsidR="00F26A68">
              <w:rPr>
                <w:rFonts w:cs="Calibri"/>
                <w:sz w:val="24"/>
                <w:szCs w:val="24"/>
              </w:rPr>
              <w:t xml:space="preserve"> </w:t>
            </w:r>
            <w:r w:rsidR="00F26A68" w:rsidRPr="009B3C14">
              <w:rPr>
                <w:rFonts w:cs="Calibri"/>
                <w:sz w:val="24"/>
                <w:szCs w:val="24"/>
              </w:rPr>
              <w:t>at risk, homework clubs and</w:t>
            </w:r>
            <w:r w:rsidR="00F26A68">
              <w:rPr>
                <w:rFonts w:cs="Calibri"/>
                <w:sz w:val="24"/>
                <w:szCs w:val="24"/>
              </w:rPr>
              <w:t xml:space="preserve"> an</w:t>
            </w:r>
            <w:r w:rsidR="00F26A68" w:rsidRPr="009B3C14">
              <w:rPr>
                <w:rFonts w:cs="Calibri"/>
                <w:sz w:val="24"/>
                <w:szCs w:val="24"/>
              </w:rPr>
              <w:t xml:space="preserve"> IT breakfast club</w:t>
            </w:r>
            <w:r w:rsidR="00F26A68">
              <w:rPr>
                <w:rFonts w:cs="Calibri"/>
                <w:sz w:val="24"/>
                <w:szCs w:val="24"/>
              </w:rPr>
              <w:t>. These programs were supported by staff and implemented in a range of ways across the four schools.</w:t>
            </w:r>
            <w:r w:rsidR="00F26A68" w:rsidRPr="009B3C14">
              <w:rPr>
                <w:rFonts w:cs="Calibri"/>
                <w:sz w:val="24"/>
                <w:szCs w:val="24"/>
              </w:rPr>
              <w:t xml:space="preserve"> </w:t>
            </w:r>
          </w:p>
          <w:p w:rsidR="00F26A68" w:rsidRPr="00D217F5" w:rsidRDefault="00CC461F" w:rsidP="005D50BB">
            <w:pPr>
              <w:pStyle w:val="ListParagraph"/>
              <w:numPr>
                <w:ilvl w:val="0"/>
                <w:numId w:val="26"/>
              </w:numPr>
              <w:ind w:left="1135" w:hanging="284"/>
              <w:jc w:val="left"/>
              <w:rPr>
                <w:rFonts w:cs="Calibri"/>
                <w:sz w:val="24"/>
                <w:szCs w:val="24"/>
              </w:rPr>
            </w:pPr>
            <w:r>
              <w:rPr>
                <w:rFonts w:cs="Calibri"/>
                <w:sz w:val="24"/>
                <w:szCs w:val="24"/>
              </w:rPr>
              <w:t>All four schools engaging</w:t>
            </w:r>
            <w:r w:rsidR="00F26A68" w:rsidRPr="00D217F5">
              <w:rPr>
                <w:rFonts w:cs="Calibri"/>
                <w:sz w:val="24"/>
                <w:szCs w:val="24"/>
              </w:rPr>
              <w:t xml:space="preserve"> with outside agencies and groups to enhance student learning. Agencies and groups included but were not limited to C</w:t>
            </w:r>
            <w:r>
              <w:rPr>
                <w:rFonts w:cs="Calibri"/>
                <w:sz w:val="24"/>
                <w:szCs w:val="24"/>
              </w:rPr>
              <w:t>anberra Institute of Technology</w:t>
            </w:r>
            <w:r w:rsidR="00F26A68" w:rsidRPr="00D217F5">
              <w:rPr>
                <w:rFonts w:cs="Calibri"/>
                <w:sz w:val="24"/>
                <w:szCs w:val="24"/>
              </w:rPr>
              <w:t>, Red Cross, The Smith Family, Tuggeranong Community Health Centre, Belconnen Child and Family Centre, Salvation Army, the Australian Institute of Sport, Australian National University, University of Canberra and the YWCA.</w:t>
            </w:r>
          </w:p>
          <w:p w:rsidR="00F26A68" w:rsidRPr="005C0D00" w:rsidRDefault="00CC461F" w:rsidP="005D50BB">
            <w:pPr>
              <w:pStyle w:val="ListParagraph"/>
              <w:numPr>
                <w:ilvl w:val="0"/>
                <w:numId w:val="27"/>
              </w:numPr>
              <w:tabs>
                <w:tab w:val="left" w:pos="1134"/>
              </w:tabs>
              <w:ind w:left="1134" w:hanging="283"/>
              <w:jc w:val="left"/>
              <w:rPr>
                <w:rFonts w:cs="Calibri"/>
                <w:sz w:val="24"/>
                <w:szCs w:val="24"/>
                <w:u w:val="single"/>
              </w:rPr>
            </w:pPr>
            <w:r>
              <w:rPr>
                <w:rFonts w:cs="Calibri"/>
                <w:sz w:val="24"/>
                <w:szCs w:val="24"/>
              </w:rPr>
              <w:t>Employment of a</w:t>
            </w:r>
            <w:r w:rsidR="00F26A68">
              <w:rPr>
                <w:rFonts w:cs="Calibri"/>
                <w:sz w:val="24"/>
                <w:szCs w:val="24"/>
              </w:rPr>
              <w:t>dditional Learning Support Assistants at Florey Primary School to provide flexible learning programs and additional support for students to enable them to successfully engage with classroom programs.</w:t>
            </w:r>
          </w:p>
          <w:p w:rsidR="00F26A68" w:rsidRPr="005C0D00" w:rsidRDefault="00F26A68" w:rsidP="005D50BB">
            <w:pPr>
              <w:pStyle w:val="ListParagraph"/>
              <w:numPr>
                <w:ilvl w:val="0"/>
                <w:numId w:val="27"/>
              </w:numPr>
              <w:tabs>
                <w:tab w:val="left" w:pos="1134"/>
              </w:tabs>
              <w:ind w:left="1134" w:hanging="283"/>
              <w:jc w:val="left"/>
              <w:rPr>
                <w:rFonts w:cs="Calibri"/>
                <w:sz w:val="24"/>
                <w:szCs w:val="24"/>
                <w:u w:val="single"/>
              </w:rPr>
            </w:pPr>
            <w:r>
              <w:rPr>
                <w:rFonts w:cs="Calibri"/>
                <w:sz w:val="24"/>
                <w:szCs w:val="24"/>
              </w:rPr>
              <w:t>After hours sporting opportunities supported by local sporting groups such as the Australian Institute of Sport and YWCA at Kingsford Smith School.</w:t>
            </w:r>
          </w:p>
          <w:p w:rsidR="00F26A68" w:rsidRPr="00E24DDF" w:rsidRDefault="00F26A68" w:rsidP="00E24DDF">
            <w:pPr>
              <w:tabs>
                <w:tab w:val="left" w:pos="851"/>
                <w:tab w:val="left" w:pos="993"/>
              </w:tabs>
              <w:spacing w:before="120" w:after="120"/>
              <w:rPr>
                <w:rFonts w:ascii="Calibri" w:hAnsi="Calibri" w:cs="Calibri"/>
                <w:b/>
                <w:szCs w:val="24"/>
              </w:rPr>
            </w:pPr>
            <w:r w:rsidRPr="00E86A99">
              <w:rPr>
                <w:rFonts w:ascii="Calibri" w:hAnsi="Calibri" w:cs="Calibri"/>
                <w:b/>
                <w:szCs w:val="24"/>
              </w:rPr>
              <w:t>Providing innovative and tailored learning opportunities</w:t>
            </w:r>
            <w:r w:rsidR="00E24DDF">
              <w:rPr>
                <w:rFonts w:ascii="Calibri" w:hAnsi="Calibri" w:cs="Calibri"/>
                <w:b/>
                <w:szCs w:val="24"/>
              </w:rPr>
              <w:br/>
            </w:r>
            <w:r w:rsidRPr="0096131D">
              <w:rPr>
                <w:rFonts w:ascii="Calibri" w:hAnsi="Calibri" w:cs="Calibri"/>
                <w:szCs w:val="24"/>
                <w:u w:val="single"/>
              </w:rPr>
              <w:t>Innovative learning opportunities in the four NP schools</w:t>
            </w:r>
          </w:p>
          <w:p w:rsidR="00F26A68" w:rsidRPr="005C0D00" w:rsidRDefault="00F26A68" w:rsidP="005D50BB">
            <w:pPr>
              <w:pStyle w:val="ListParagraph"/>
              <w:numPr>
                <w:ilvl w:val="0"/>
                <w:numId w:val="28"/>
              </w:numPr>
              <w:tabs>
                <w:tab w:val="left" w:pos="851"/>
                <w:tab w:val="left" w:pos="1134"/>
              </w:tabs>
              <w:ind w:left="1145" w:hanging="357"/>
              <w:jc w:val="left"/>
              <w:rPr>
                <w:rFonts w:cs="Calibri"/>
                <w:sz w:val="24"/>
                <w:szCs w:val="24"/>
              </w:rPr>
            </w:pPr>
            <w:r>
              <w:rPr>
                <w:rFonts w:cs="Calibri"/>
                <w:sz w:val="24"/>
                <w:szCs w:val="24"/>
              </w:rPr>
              <w:t>Engaging programs that support different learning styles and provide opportunities through non-academic activities were developed such as the Charnwood Dunlop Primary School b</w:t>
            </w:r>
            <w:r w:rsidRPr="005C0D00">
              <w:rPr>
                <w:rFonts w:cs="Calibri"/>
                <w:sz w:val="24"/>
                <w:szCs w:val="24"/>
              </w:rPr>
              <w:t>and program</w:t>
            </w:r>
            <w:r>
              <w:rPr>
                <w:rFonts w:cs="Calibri"/>
                <w:sz w:val="24"/>
                <w:szCs w:val="24"/>
              </w:rPr>
              <w:t xml:space="preserve"> and </w:t>
            </w:r>
            <w:r w:rsidRPr="005C0D00">
              <w:rPr>
                <w:rFonts w:cs="Calibri"/>
                <w:sz w:val="24"/>
                <w:szCs w:val="24"/>
              </w:rPr>
              <w:t>ukulele lessons</w:t>
            </w:r>
            <w:r>
              <w:rPr>
                <w:rFonts w:cs="Calibri"/>
                <w:sz w:val="24"/>
                <w:szCs w:val="24"/>
              </w:rPr>
              <w:t>.</w:t>
            </w:r>
            <w:r w:rsidRPr="005C0D00">
              <w:rPr>
                <w:rFonts w:cs="Calibri"/>
                <w:sz w:val="24"/>
                <w:szCs w:val="24"/>
              </w:rPr>
              <w:t xml:space="preserve"> </w:t>
            </w:r>
          </w:p>
          <w:p w:rsidR="00F26A68" w:rsidRDefault="00F26A68" w:rsidP="005D50BB">
            <w:pPr>
              <w:pStyle w:val="ListParagraph"/>
              <w:numPr>
                <w:ilvl w:val="0"/>
                <w:numId w:val="28"/>
              </w:numPr>
              <w:tabs>
                <w:tab w:val="left" w:pos="851"/>
                <w:tab w:val="left" w:pos="1134"/>
              </w:tabs>
              <w:ind w:left="1145" w:hanging="357"/>
              <w:jc w:val="left"/>
              <w:rPr>
                <w:rFonts w:cs="Calibri"/>
                <w:sz w:val="24"/>
                <w:szCs w:val="24"/>
              </w:rPr>
            </w:pPr>
            <w:r>
              <w:rPr>
                <w:rFonts w:cs="Calibri"/>
                <w:sz w:val="24"/>
                <w:szCs w:val="24"/>
              </w:rPr>
              <w:t>Charnwood Dunlop Primary School purchased a number of</w:t>
            </w:r>
            <w:r w:rsidRPr="005C0D00">
              <w:rPr>
                <w:rFonts w:cs="Calibri"/>
                <w:sz w:val="24"/>
                <w:szCs w:val="24"/>
              </w:rPr>
              <w:t xml:space="preserve"> </w:t>
            </w:r>
            <w:proofErr w:type="spellStart"/>
            <w:r w:rsidRPr="005C0D00">
              <w:rPr>
                <w:rFonts w:cs="Calibri"/>
                <w:sz w:val="24"/>
                <w:szCs w:val="24"/>
              </w:rPr>
              <w:t>iPad</w:t>
            </w:r>
            <w:r>
              <w:rPr>
                <w:rFonts w:cs="Calibri"/>
                <w:sz w:val="24"/>
                <w:szCs w:val="24"/>
              </w:rPr>
              <w:t>s</w:t>
            </w:r>
            <w:proofErr w:type="spellEnd"/>
            <w:r>
              <w:rPr>
                <w:rFonts w:cs="Calibri"/>
                <w:sz w:val="24"/>
                <w:szCs w:val="24"/>
              </w:rPr>
              <w:t xml:space="preserve"> to support</w:t>
            </w:r>
            <w:r w:rsidRPr="005C0D00">
              <w:rPr>
                <w:rFonts w:cs="Calibri"/>
                <w:sz w:val="24"/>
                <w:szCs w:val="24"/>
              </w:rPr>
              <w:t xml:space="preserve"> individualised learning</w:t>
            </w:r>
            <w:r>
              <w:rPr>
                <w:rFonts w:cs="Calibri"/>
                <w:sz w:val="24"/>
                <w:szCs w:val="24"/>
              </w:rPr>
              <w:t xml:space="preserve"> in the classroom. </w:t>
            </w:r>
            <w:r w:rsidRPr="005C0D00">
              <w:rPr>
                <w:rFonts w:cs="Calibri"/>
                <w:sz w:val="24"/>
                <w:szCs w:val="24"/>
              </w:rPr>
              <w:t xml:space="preserve"> </w:t>
            </w:r>
          </w:p>
          <w:p w:rsidR="00F26A68" w:rsidRDefault="00F26A68" w:rsidP="005D50BB">
            <w:pPr>
              <w:pStyle w:val="ListParagraph"/>
              <w:numPr>
                <w:ilvl w:val="0"/>
                <w:numId w:val="28"/>
              </w:numPr>
              <w:tabs>
                <w:tab w:val="left" w:pos="851"/>
                <w:tab w:val="left" w:pos="1134"/>
              </w:tabs>
              <w:ind w:left="1145" w:hanging="357"/>
              <w:jc w:val="left"/>
              <w:rPr>
                <w:rFonts w:cs="Calibri"/>
                <w:sz w:val="24"/>
                <w:szCs w:val="24"/>
              </w:rPr>
            </w:pPr>
            <w:r>
              <w:rPr>
                <w:rFonts w:cs="Calibri"/>
                <w:sz w:val="24"/>
                <w:szCs w:val="24"/>
              </w:rPr>
              <w:t>Florey Primary School implemented an IT club open to all students and all schools have interactive whiteboards to facilitate on-line learning and IT skill building in students.</w:t>
            </w:r>
          </w:p>
          <w:p w:rsidR="00F26A68" w:rsidRDefault="00F26A68" w:rsidP="005D50BB">
            <w:pPr>
              <w:pStyle w:val="ListParagraph"/>
              <w:numPr>
                <w:ilvl w:val="0"/>
                <w:numId w:val="28"/>
              </w:numPr>
              <w:tabs>
                <w:tab w:val="left" w:pos="851"/>
                <w:tab w:val="left" w:pos="1134"/>
              </w:tabs>
              <w:ind w:left="1145" w:hanging="357"/>
              <w:jc w:val="left"/>
              <w:rPr>
                <w:rFonts w:cs="Calibri"/>
                <w:sz w:val="24"/>
                <w:szCs w:val="24"/>
              </w:rPr>
            </w:pPr>
            <w:r>
              <w:rPr>
                <w:rFonts w:cs="Calibri"/>
                <w:sz w:val="24"/>
                <w:szCs w:val="24"/>
              </w:rPr>
              <w:t xml:space="preserve">The </w:t>
            </w:r>
            <w:r w:rsidRPr="00E86A99">
              <w:rPr>
                <w:rFonts w:cs="Calibri"/>
                <w:sz w:val="24"/>
                <w:szCs w:val="24"/>
              </w:rPr>
              <w:t>C</w:t>
            </w:r>
            <w:r>
              <w:rPr>
                <w:rFonts w:cs="Calibri"/>
                <w:sz w:val="24"/>
                <w:szCs w:val="24"/>
              </w:rPr>
              <w:t xml:space="preserve">anberra </w:t>
            </w:r>
            <w:r w:rsidRPr="00E86A99">
              <w:rPr>
                <w:rFonts w:cs="Calibri"/>
                <w:sz w:val="24"/>
                <w:szCs w:val="24"/>
              </w:rPr>
              <w:t>I</w:t>
            </w:r>
            <w:r>
              <w:rPr>
                <w:rFonts w:cs="Calibri"/>
                <w:sz w:val="24"/>
                <w:szCs w:val="24"/>
              </w:rPr>
              <w:t xml:space="preserve">nstitute of </w:t>
            </w:r>
            <w:r w:rsidRPr="00E86A99">
              <w:rPr>
                <w:rFonts w:cs="Calibri"/>
                <w:sz w:val="24"/>
                <w:szCs w:val="24"/>
              </w:rPr>
              <w:t>T</w:t>
            </w:r>
            <w:r>
              <w:rPr>
                <w:rFonts w:cs="Calibri"/>
                <w:sz w:val="24"/>
                <w:szCs w:val="24"/>
              </w:rPr>
              <w:t>echnology (CIT)</w:t>
            </w:r>
            <w:r w:rsidRPr="00E86A99">
              <w:rPr>
                <w:rFonts w:cs="Calibri"/>
                <w:sz w:val="24"/>
                <w:szCs w:val="24"/>
              </w:rPr>
              <w:t xml:space="preserve"> program </w:t>
            </w:r>
            <w:r w:rsidRPr="00636771">
              <w:rPr>
                <w:rFonts w:cs="Calibri"/>
                <w:i/>
                <w:sz w:val="24"/>
                <w:szCs w:val="24"/>
              </w:rPr>
              <w:t>Skills for Life</w:t>
            </w:r>
            <w:r>
              <w:rPr>
                <w:rFonts w:cs="Calibri"/>
                <w:i/>
                <w:sz w:val="24"/>
                <w:szCs w:val="24"/>
              </w:rPr>
              <w:t xml:space="preserve"> (see page 4) </w:t>
            </w:r>
            <w:r w:rsidRPr="00E86A99">
              <w:rPr>
                <w:rFonts w:cs="Calibri"/>
                <w:sz w:val="24"/>
                <w:szCs w:val="24"/>
              </w:rPr>
              <w:t xml:space="preserve">was offered to parents </w:t>
            </w:r>
            <w:r>
              <w:rPr>
                <w:rFonts w:cs="Calibri"/>
                <w:sz w:val="24"/>
                <w:szCs w:val="24"/>
              </w:rPr>
              <w:t xml:space="preserve">from </w:t>
            </w:r>
            <w:r w:rsidRPr="00E86A99">
              <w:rPr>
                <w:rFonts w:cs="Calibri"/>
                <w:sz w:val="24"/>
                <w:szCs w:val="24"/>
              </w:rPr>
              <w:t xml:space="preserve">the four schools and was hosted at Kingsford Smith School and Richardson Primary </w:t>
            </w:r>
            <w:r>
              <w:rPr>
                <w:rFonts w:cs="Calibri"/>
                <w:sz w:val="24"/>
                <w:szCs w:val="24"/>
              </w:rPr>
              <w:t>School.</w:t>
            </w:r>
          </w:p>
          <w:p w:rsidR="00F26A68" w:rsidRPr="0096131D" w:rsidRDefault="00F26A68" w:rsidP="00F26A68">
            <w:pPr>
              <w:tabs>
                <w:tab w:val="left" w:pos="851"/>
                <w:tab w:val="left" w:pos="993"/>
              </w:tabs>
              <w:rPr>
                <w:rFonts w:ascii="Calibri" w:hAnsi="Calibri" w:cs="Calibri"/>
                <w:szCs w:val="24"/>
                <w:u w:val="single"/>
              </w:rPr>
            </w:pPr>
            <w:r w:rsidRPr="0096131D">
              <w:rPr>
                <w:rFonts w:ascii="Calibri" w:hAnsi="Calibri" w:cs="Calibri"/>
                <w:szCs w:val="24"/>
                <w:u w:val="single"/>
              </w:rPr>
              <w:t>Tailored learning opportunities</w:t>
            </w:r>
          </w:p>
          <w:p w:rsidR="00F26A68" w:rsidRPr="005C0D00" w:rsidRDefault="00F26A68" w:rsidP="005D50BB">
            <w:pPr>
              <w:pStyle w:val="Default"/>
              <w:numPr>
                <w:ilvl w:val="0"/>
                <w:numId w:val="29"/>
              </w:numPr>
              <w:tabs>
                <w:tab w:val="left" w:pos="1134"/>
                <w:tab w:val="left" w:pos="1176"/>
              </w:tabs>
              <w:spacing w:before="120" w:after="120"/>
              <w:ind w:left="1135" w:hanging="284"/>
              <w:rPr>
                <w:rFonts w:ascii="Calibri" w:hAnsi="Calibri"/>
                <w:color w:val="auto"/>
              </w:rPr>
            </w:pPr>
            <w:r>
              <w:rPr>
                <w:rFonts w:ascii="Calibri" w:hAnsi="Calibri"/>
                <w:color w:val="auto"/>
              </w:rPr>
              <w:t>L</w:t>
            </w:r>
            <w:r w:rsidRPr="005C0D00">
              <w:rPr>
                <w:rFonts w:ascii="Calibri" w:hAnsi="Calibri"/>
                <w:color w:val="auto"/>
              </w:rPr>
              <w:t>earning opportunities</w:t>
            </w:r>
            <w:r>
              <w:rPr>
                <w:rFonts w:ascii="Calibri" w:hAnsi="Calibri"/>
                <w:color w:val="auto"/>
              </w:rPr>
              <w:t xml:space="preserve"> in</w:t>
            </w:r>
            <w:r w:rsidRPr="005C0D00">
              <w:rPr>
                <w:rFonts w:ascii="Calibri" w:hAnsi="Calibri"/>
                <w:color w:val="auto"/>
              </w:rPr>
              <w:t xml:space="preserve"> respon</w:t>
            </w:r>
            <w:r>
              <w:rPr>
                <w:rFonts w:ascii="Calibri" w:hAnsi="Calibri"/>
                <w:color w:val="auto"/>
              </w:rPr>
              <w:t>se</w:t>
            </w:r>
            <w:r w:rsidRPr="005C0D00">
              <w:rPr>
                <w:rFonts w:ascii="Calibri" w:hAnsi="Calibri"/>
                <w:color w:val="auto"/>
              </w:rPr>
              <w:t xml:space="preserve"> to student needs were developed in all schools</w:t>
            </w:r>
            <w:r>
              <w:rPr>
                <w:rFonts w:ascii="Calibri" w:hAnsi="Calibri"/>
                <w:color w:val="auto"/>
              </w:rPr>
              <w:t xml:space="preserve">. For example, Florey Primary School has a speech therapist </w:t>
            </w:r>
            <w:proofErr w:type="gramStart"/>
            <w:r w:rsidR="00CC461F">
              <w:rPr>
                <w:rFonts w:ascii="Calibri" w:hAnsi="Calibri"/>
                <w:color w:val="auto"/>
              </w:rPr>
              <w:t>who</w:t>
            </w:r>
            <w:proofErr w:type="gramEnd"/>
            <w:r>
              <w:rPr>
                <w:rFonts w:ascii="Calibri" w:hAnsi="Calibri"/>
                <w:color w:val="auto"/>
              </w:rPr>
              <w:t xml:space="preserve"> works with kindergarten classes and identified students and Charnwood Dunlop Primary School has implemented a</w:t>
            </w:r>
            <w:r w:rsidR="00CC461F">
              <w:rPr>
                <w:rFonts w:ascii="Calibri" w:hAnsi="Calibri"/>
                <w:color w:val="auto"/>
              </w:rPr>
              <w:t>n</w:t>
            </w:r>
            <w:r>
              <w:rPr>
                <w:rFonts w:ascii="Calibri" w:hAnsi="Calibri"/>
                <w:color w:val="auto"/>
              </w:rPr>
              <w:t xml:space="preserve"> </w:t>
            </w:r>
            <w:r w:rsidR="00CC461F">
              <w:rPr>
                <w:rFonts w:ascii="Calibri" w:hAnsi="Calibri"/>
                <w:color w:val="auto"/>
              </w:rPr>
              <w:t>al</w:t>
            </w:r>
            <w:r w:rsidRPr="00FA1084">
              <w:rPr>
                <w:rFonts w:ascii="Calibri" w:hAnsi="Calibri"/>
                <w:color w:val="auto"/>
              </w:rPr>
              <w:t>ternative</w:t>
            </w:r>
            <w:r>
              <w:rPr>
                <w:rFonts w:ascii="Calibri" w:hAnsi="Calibri"/>
                <w:color w:val="auto"/>
              </w:rPr>
              <w:t xml:space="preserve"> learning space named </w:t>
            </w:r>
            <w:r w:rsidRPr="00FA1084">
              <w:rPr>
                <w:rFonts w:ascii="Calibri" w:hAnsi="Calibri"/>
                <w:i/>
                <w:color w:val="auto"/>
              </w:rPr>
              <w:t>The Beach</w:t>
            </w:r>
            <w:r>
              <w:rPr>
                <w:rFonts w:ascii="Calibri" w:hAnsi="Calibri"/>
                <w:color w:val="auto"/>
              </w:rPr>
              <w:t>.</w:t>
            </w:r>
          </w:p>
          <w:p w:rsidR="00F26A68" w:rsidRDefault="00F26A68" w:rsidP="005D50BB">
            <w:pPr>
              <w:pStyle w:val="Default"/>
              <w:numPr>
                <w:ilvl w:val="0"/>
                <w:numId w:val="29"/>
              </w:numPr>
              <w:tabs>
                <w:tab w:val="left" w:pos="1134"/>
                <w:tab w:val="left" w:pos="1176"/>
              </w:tabs>
              <w:spacing w:before="120" w:after="120"/>
              <w:ind w:left="1135" w:hanging="284"/>
              <w:rPr>
                <w:rFonts w:ascii="Calibri" w:hAnsi="Calibri"/>
                <w:color w:val="auto"/>
              </w:rPr>
            </w:pPr>
            <w:r>
              <w:rPr>
                <w:rFonts w:ascii="Calibri" w:hAnsi="Calibri"/>
                <w:color w:val="auto"/>
              </w:rPr>
              <w:t>Learning support teachers and/or assistants were employed to provide one-on-one and small group learning to support a variety of programs across the four schools.</w:t>
            </w:r>
          </w:p>
          <w:p w:rsidR="00F26A68" w:rsidRPr="0096131D" w:rsidRDefault="00F26A68" w:rsidP="00F26A68">
            <w:pPr>
              <w:tabs>
                <w:tab w:val="left" w:pos="851"/>
                <w:tab w:val="left" w:pos="993"/>
              </w:tabs>
              <w:rPr>
                <w:rFonts w:ascii="Calibri" w:hAnsi="Calibri" w:cs="Calibri"/>
                <w:szCs w:val="24"/>
                <w:u w:val="single"/>
              </w:rPr>
            </w:pPr>
            <w:r w:rsidRPr="0096131D">
              <w:rPr>
                <w:rFonts w:ascii="Calibri" w:hAnsi="Calibri" w:cs="Calibri"/>
                <w:szCs w:val="24"/>
                <w:u w:val="single"/>
              </w:rPr>
              <w:t>Early Intervention responses</w:t>
            </w:r>
          </w:p>
          <w:p w:rsidR="00F26A68" w:rsidRPr="005C0D00" w:rsidRDefault="00F26A68" w:rsidP="005D50BB">
            <w:pPr>
              <w:pStyle w:val="Default"/>
              <w:numPr>
                <w:ilvl w:val="0"/>
                <w:numId w:val="30"/>
              </w:numPr>
              <w:rPr>
                <w:color w:val="auto"/>
                <w:u w:val="single"/>
              </w:rPr>
            </w:pPr>
            <w:r>
              <w:rPr>
                <w:rFonts w:ascii="Calibri" w:hAnsi="Calibri" w:cs="Calibri"/>
                <w:color w:val="auto"/>
              </w:rPr>
              <w:t xml:space="preserve">Richardson Hub Community Plan was developed following an AEDI forum attended by school and Directorate staff, Community Services Directorate staff and community members, with the intention of linking school and local service providers in early </w:t>
            </w:r>
            <w:r>
              <w:rPr>
                <w:rFonts w:ascii="Calibri" w:hAnsi="Calibri" w:cs="Calibri"/>
                <w:color w:val="auto"/>
              </w:rPr>
              <w:lastRenderedPageBreak/>
              <w:t>community based intervention.</w:t>
            </w:r>
          </w:p>
          <w:p w:rsidR="00F26A68" w:rsidRPr="005C0D00" w:rsidRDefault="00F26A68" w:rsidP="005D50BB">
            <w:pPr>
              <w:pStyle w:val="Default"/>
              <w:numPr>
                <w:ilvl w:val="0"/>
                <w:numId w:val="30"/>
              </w:numPr>
              <w:rPr>
                <w:rFonts w:ascii="Calibri" w:hAnsi="Calibri" w:cs="Calibri"/>
                <w:color w:val="auto"/>
                <w:u w:val="single"/>
              </w:rPr>
            </w:pPr>
            <w:r w:rsidRPr="005C0D00">
              <w:rPr>
                <w:rFonts w:ascii="Calibri" w:hAnsi="Calibri" w:cs="Calibri"/>
              </w:rPr>
              <w:t>Belconnen Child and Family Centre</w:t>
            </w:r>
            <w:r>
              <w:rPr>
                <w:rFonts w:ascii="Calibri" w:hAnsi="Calibri" w:cs="Calibri"/>
              </w:rPr>
              <w:t xml:space="preserve"> worked with the three schools in the Belconnen region on early childhood programs and provision of health and family support programs.</w:t>
            </w:r>
          </w:p>
          <w:p w:rsidR="00F26A68" w:rsidRPr="005C0D00" w:rsidRDefault="00F26A68" w:rsidP="005D50BB">
            <w:pPr>
              <w:pStyle w:val="Default"/>
              <w:numPr>
                <w:ilvl w:val="0"/>
                <w:numId w:val="30"/>
              </w:numPr>
              <w:rPr>
                <w:rFonts w:ascii="Calibri" w:hAnsi="Calibri" w:cs="Calibri"/>
                <w:color w:val="auto"/>
                <w:u w:val="single"/>
              </w:rPr>
            </w:pPr>
            <w:r>
              <w:rPr>
                <w:rFonts w:ascii="Calibri" w:hAnsi="Calibri" w:cs="Calibri"/>
              </w:rPr>
              <w:t>Richardson Primary School and Kingsford Smith School identified a need for early intervention/playgroup/pre-preschool programs and will be working to develop these in 2013.</w:t>
            </w:r>
          </w:p>
          <w:p w:rsidR="00F26A68" w:rsidRPr="0096131D" w:rsidRDefault="00F26A68" w:rsidP="00F26A68">
            <w:pPr>
              <w:pStyle w:val="Default"/>
              <w:spacing w:before="120"/>
              <w:rPr>
                <w:rFonts w:ascii="Calibri" w:hAnsi="Calibri" w:cs="Calibri"/>
                <w:u w:val="single"/>
              </w:rPr>
            </w:pPr>
            <w:r w:rsidRPr="0096131D">
              <w:rPr>
                <w:rFonts w:ascii="Calibri" w:hAnsi="Calibri" w:cs="Calibri"/>
                <w:u w:val="single"/>
              </w:rPr>
              <w:t>Preschool education programs</w:t>
            </w:r>
          </w:p>
          <w:p w:rsidR="00F26A68" w:rsidRPr="005C0D00" w:rsidRDefault="00F26A68" w:rsidP="005D50BB">
            <w:pPr>
              <w:pStyle w:val="Default"/>
              <w:numPr>
                <w:ilvl w:val="0"/>
                <w:numId w:val="31"/>
              </w:numPr>
              <w:spacing w:before="120" w:after="120"/>
              <w:ind w:left="1145" w:hanging="357"/>
              <w:jc w:val="both"/>
              <w:rPr>
                <w:rFonts w:ascii="Calibri" w:hAnsi="Calibri" w:cs="Calibri"/>
                <w:color w:val="auto"/>
                <w:u w:val="single"/>
              </w:rPr>
            </w:pPr>
            <w:r>
              <w:rPr>
                <w:rFonts w:ascii="Calibri" w:hAnsi="Calibri" w:cs="Calibri"/>
                <w:color w:val="auto"/>
              </w:rPr>
              <w:t>15 hour preschool programs operated in all four schools in 2012.</w:t>
            </w:r>
          </w:p>
          <w:p w:rsidR="00F26A68" w:rsidRDefault="00F26A68" w:rsidP="005D50BB">
            <w:pPr>
              <w:pStyle w:val="Default"/>
              <w:numPr>
                <w:ilvl w:val="0"/>
                <w:numId w:val="31"/>
              </w:numPr>
              <w:spacing w:before="120" w:after="120"/>
              <w:ind w:left="1145" w:hanging="357"/>
              <w:rPr>
                <w:rFonts w:ascii="Calibri" w:hAnsi="Calibri" w:cs="Calibri"/>
                <w:color w:val="auto"/>
                <w:u w:val="single"/>
              </w:rPr>
            </w:pPr>
            <w:r>
              <w:rPr>
                <w:rFonts w:ascii="Calibri" w:hAnsi="Calibri" w:cs="Calibri"/>
                <w:color w:val="auto"/>
              </w:rPr>
              <w:t>The National Quality Framework is being implemented in all preschools.</w:t>
            </w:r>
          </w:p>
          <w:p w:rsidR="00F26A68" w:rsidRPr="0096131D" w:rsidRDefault="00F26A68" w:rsidP="00F26A68">
            <w:pPr>
              <w:pStyle w:val="Default"/>
              <w:spacing w:before="120"/>
              <w:rPr>
                <w:rFonts w:ascii="Calibri" w:hAnsi="Calibri" w:cs="Calibri"/>
                <w:u w:val="single"/>
              </w:rPr>
            </w:pPr>
            <w:r w:rsidRPr="0096131D">
              <w:rPr>
                <w:rFonts w:ascii="Calibri" w:hAnsi="Calibri" w:cs="Calibri"/>
                <w:u w:val="single"/>
              </w:rPr>
              <w:t>Development of a school culture of inclusion, high expectations and engagement</w:t>
            </w:r>
          </w:p>
          <w:p w:rsidR="00F26A68" w:rsidRDefault="00F26A68" w:rsidP="005D50BB">
            <w:pPr>
              <w:pStyle w:val="Default"/>
              <w:numPr>
                <w:ilvl w:val="0"/>
                <w:numId w:val="32"/>
              </w:numPr>
              <w:spacing w:before="120" w:after="120"/>
              <w:ind w:left="1145" w:hanging="357"/>
              <w:rPr>
                <w:rFonts w:ascii="Calibri" w:hAnsi="Calibri" w:cs="Calibri"/>
                <w:color w:val="auto"/>
              </w:rPr>
            </w:pPr>
            <w:r>
              <w:rPr>
                <w:rFonts w:ascii="Calibri" w:hAnsi="Calibri" w:cs="Calibri"/>
                <w:color w:val="auto"/>
              </w:rPr>
              <w:t>Enhanced home liaison strategies to connect with parents, particularly in relation to attendance were implemented in all schools.</w:t>
            </w:r>
          </w:p>
          <w:p w:rsidR="00F26A68" w:rsidRDefault="00F26A68" w:rsidP="005D50BB">
            <w:pPr>
              <w:pStyle w:val="Default"/>
              <w:numPr>
                <w:ilvl w:val="0"/>
                <w:numId w:val="32"/>
              </w:numPr>
              <w:spacing w:before="120" w:after="120"/>
              <w:ind w:left="1145" w:hanging="357"/>
              <w:rPr>
                <w:rFonts w:ascii="Calibri" w:hAnsi="Calibri" w:cs="Calibri"/>
                <w:color w:val="auto"/>
              </w:rPr>
            </w:pPr>
            <w:r>
              <w:rPr>
                <w:rFonts w:ascii="Calibri" w:hAnsi="Calibri" w:cs="Calibri"/>
                <w:color w:val="auto"/>
              </w:rPr>
              <w:t xml:space="preserve">Regular parent information evenings were held at all schools to provide parents with information on teaching and learning programs, student support processes and to discuss student progress. </w:t>
            </w:r>
          </w:p>
          <w:p w:rsidR="00F26A68" w:rsidRDefault="00F26A68" w:rsidP="005D50BB">
            <w:pPr>
              <w:pStyle w:val="Default"/>
              <w:numPr>
                <w:ilvl w:val="0"/>
                <w:numId w:val="32"/>
              </w:numPr>
              <w:spacing w:before="120" w:after="120"/>
              <w:rPr>
                <w:rFonts w:ascii="Calibri" w:hAnsi="Calibri" w:cs="Calibri"/>
                <w:color w:val="auto"/>
              </w:rPr>
            </w:pPr>
            <w:r>
              <w:rPr>
                <w:rFonts w:ascii="Calibri" w:hAnsi="Calibri" w:cs="Calibri"/>
                <w:color w:val="auto"/>
              </w:rPr>
              <w:t>Raising expectations for student performance was a priority for all four Low SES School Communities National Partnership schools with a focus on identified groups, particularly Aboriginal and Torres Strait Islander and EALD students.</w:t>
            </w:r>
          </w:p>
          <w:p w:rsidR="00F26A68" w:rsidRDefault="00F26A68" w:rsidP="00F26A68">
            <w:pPr>
              <w:autoSpaceDE w:val="0"/>
              <w:autoSpaceDN w:val="0"/>
              <w:adjustRightInd w:val="0"/>
              <w:spacing w:before="120"/>
              <w:rPr>
                <w:rFonts w:ascii="Calibri" w:hAnsi="Calibri" w:cs="Calibri"/>
              </w:rPr>
            </w:pPr>
            <w:r>
              <w:rPr>
                <w:rFonts w:ascii="Calibri" w:hAnsi="Calibri" w:cs="Calibri"/>
              </w:rPr>
              <w:t>P</w:t>
            </w:r>
            <w:r w:rsidRPr="00653D92">
              <w:rPr>
                <w:rFonts w:ascii="Calibri" w:hAnsi="Calibri" w:cs="Calibri"/>
              </w:rPr>
              <w:t xml:space="preserve">arent and student feedback </w:t>
            </w:r>
            <w:r>
              <w:rPr>
                <w:rFonts w:ascii="Calibri" w:hAnsi="Calibri" w:cs="Calibri"/>
              </w:rPr>
              <w:t>was sought through school</w:t>
            </w:r>
            <w:r w:rsidRPr="00653D92">
              <w:rPr>
                <w:rFonts w:ascii="Calibri" w:hAnsi="Calibri" w:cs="Calibri"/>
              </w:rPr>
              <w:t xml:space="preserve"> satisfaction</w:t>
            </w:r>
            <w:r>
              <w:rPr>
                <w:rFonts w:ascii="Calibri" w:hAnsi="Calibri" w:cs="Calibri"/>
              </w:rPr>
              <w:t xml:space="preserve"> surveys as </w:t>
            </w:r>
            <w:r w:rsidRPr="00653D92">
              <w:rPr>
                <w:rFonts w:ascii="Calibri" w:hAnsi="Calibri" w:cs="Calibri"/>
              </w:rPr>
              <w:t xml:space="preserve">part of </w:t>
            </w:r>
            <w:r>
              <w:rPr>
                <w:rFonts w:ascii="Calibri" w:hAnsi="Calibri" w:cs="Calibri"/>
              </w:rPr>
              <w:t xml:space="preserve">the </w:t>
            </w:r>
            <w:r w:rsidRPr="00653D92">
              <w:rPr>
                <w:rFonts w:ascii="Calibri" w:hAnsi="Calibri" w:cs="Calibri"/>
              </w:rPr>
              <w:t>school improvement process</w:t>
            </w:r>
            <w:r>
              <w:rPr>
                <w:rFonts w:ascii="Calibri" w:hAnsi="Calibri" w:cs="Calibri"/>
              </w:rPr>
              <w:t xml:space="preserve"> to provide feedback about</w:t>
            </w:r>
            <w:r w:rsidRPr="00653D92">
              <w:rPr>
                <w:rFonts w:ascii="Calibri" w:hAnsi="Calibri" w:cs="Calibri"/>
              </w:rPr>
              <w:t xml:space="preserve"> teaching and learning, parent and student involvement and school-home communication</w:t>
            </w:r>
            <w:r>
              <w:rPr>
                <w:rFonts w:ascii="Calibri" w:hAnsi="Calibri" w:cs="Calibri"/>
              </w:rPr>
              <w:t>. The p</w:t>
            </w:r>
            <w:r w:rsidRPr="00653D92">
              <w:rPr>
                <w:rFonts w:ascii="Calibri" w:hAnsi="Calibri" w:cs="Calibri"/>
              </w:rPr>
              <w:t xml:space="preserve">arent satisfaction survey at Florey Primary </w:t>
            </w:r>
            <w:r>
              <w:rPr>
                <w:rFonts w:ascii="Calibri" w:hAnsi="Calibri" w:cs="Calibri"/>
              </w:rPr>
              <w:t xml:space="preserve">School </w:t>
            </w:r>
            <w:r w:rsidRPr="00653D92">
              <w:rPr>
                <w:rFonts w:ascii="Calibri" w:hAnsi="Calibri" w:cs="Calibri"/>
              </w:rPr>
              <w:t>showed an improvement in communication between teachers and parents from 69% in 2011 to 87% in 2012, and at Richardson Primary</w:t>
            </w:r>
            <w:r>
              <w:rPr>
                <w:rFonts w:ascii="Calibri" w:hAnsi="Calibri" w:cs="Calibri"/>
              </w:rPr>
              <w:t xml:space="preserve"> School </w:t>
            </w:r>
            <w:r w:rsidRPr="00653D92">
              <w:rPr>
                <w:rFonts w:ascii="Calibri" w:hAnsi="Calibri" w:cs="Calibri"/>
              </w:rPr>
              <w:t>87% of parents and 97% of students indicated they were satisfied or highly satisfied with the education provided by the school.</w:t>
            </w:r>
          </w:p>
          <w:p w:rsidR="00A45274" w:rsidRPr="00F26A68" w:rsidRDefault="00A45274" w:rsidP="00F26A68">
            <w:pPr>
              <w:autoSpaceDE w:val="0"/>
              <w:autoSpaceDN w:val="0"/>
              <w:adjustRightInd w:val="0"/>
              <w:spacing w:before="120"/>
              <w:rPr>
                <w:rFonts w:asciiTheme="minorHAnsi" w:hAnsiTheme="minorHAnsi" w:cstheme="minorHAnsi"/>
                <w:b/>
                <w:sz w:val="28"/>
                <w:szCs w:val="28"/>
              </w:rPr>
            </w:pPr>
          </w:p>
        </w:tc>
      </w:tr>
      <w:tr w:rsidR="009E7ED9" w:rsidRPr="006059F6" w:rsidTr="00594F0D">
        <w:tblPrEx>
          <w:tblLook w:val="00A0" w:firstRow="1" w:lastRow="0" w:firstColumn="1" w:lastColumn="0" w:noHBand="0" w:noVBand="0"/>
        </w:tblPrEx>
        <w:tc>
          <w:tcPr>
            <w:tcW w:w="10260" w:type="dxa"/>
          </w:tcPr>
          <w:p w:rsidR="009E7ED9" w:rsidRPr="00556FB1" w:rsidRDefault="009E7ED9" w:rsidP="006B38C9">
            <w:pPr>
              <w:autoSpaceDE w:val="0"/>
              <w:autoSpaceDN w:val="0"/>
              <w:adjustRightInd w:val="0"/>
              <w:spacing w:before="120"/>
              <w:rPr>
                <w:rFonts w:asciiTheme="minorHAnsi" w:hAnsiTheme="minorHAnsi" w:cstheme="minorHAnsi"/>
                <w:b/>
                <w:sz w:val="28"/>
                <w:szCs w:val="28"/>
              </w:rPr>
            </w:pPr>
            <w:r w:rsidRPr="00556FB1">
              <w:rPr>
                <w:rFonts w:asciiTheme="minorHAnsi" w:hAnsiTheme="minorHAnsi" w:cstheme="minorHAnsi"/>
                <w:b/>
                <w:sz w:val="28"/>
                <w:szCs w:val="28"/>
              </w:rPr>
              <w:lastRenderedPageBreak/>
              <w:t xml:space="preserve">Support for Aboriginal and Torres Strait Islander </w:t>
            </w:r>
            <w:r w:rsidR="00BF4357" w:rsidRPr="00556FB1">
              <w:rPr>
                <w:rFonts w:asciiTheme="minorHAnsi" w:hAnsiTheme="minorHAnsi" w:cstheme="minorHAnsi"/>
                <w:b/>
                <w:sz w:val="28"/>
                <w:szCs w:val="28"/>
              </w:rPr>
              <w:t>Students</w:t>
            </w:r>
            <w:r w:rsidRPr="00556FB1">
              <w:rPr>
                <w:rFonts w:asciiTheme="minorHAnsi" w:hAnsiTheme="minorHAnsi" w:cstheme="minorHAnsi"/>
                <w:b/>
                <w:sz w:val="28"/>
                <w:szCs w:val="28"/>
              </w:rPr>
              <w:t xml:space="preserve"> – 1 January to 31 December </w:t>
            </w:r>
            <w:r w:rsidR="00854012" w:rsidRPr="00556FB1">
              <w:rPr>
                <w:rFonts w:asciiTheme="minorHAnsi" w:hAnsiTheme="minorHAnsi" w:cstheme="minorHAnsi"/>
                <w:b/>
                <w:sz w:val="28"/>
                <w:szCs w:val="28"/>
              </w:rPr>
              <w:t>2012</w:t>
            </w:r>
          </w:p>
          <w:p w:rsidR="00F26A68" w:rsidRPr="0096131D" w:rsidRDefault="00F26A68" w:rsidP="00F26A68">
            <w:pPr>
              <w:autoSpaceDE w:val="0"/>
              <w:autoSpaceDN w:val="0"/>
              <w:adjustRightInd w:val="0"/>
              <w:spacing w:after="120"/>
              <w:rPr>
                <w:rFonts w:ascii="Calibri" w:hAnsi="Calibri" w:cs="Calibri"/>
                <w:b/>
                <w:szCs w:val="24"/>
              </w:rPr>
            </w:pPr>
            <w:r w:rsidRPr="0096131D">
              <w:rPr>
                <w:rFonts w:ascii="Calibri" w:hAnsi="Calibri" w:cs="Calibri"/>
                <w:szCs w:val="24"/>
              </w:rPr>
              <w:t>Support for Aboriginal and Torres Stra</w:t>
            </w:r>
            <w:r w:rsidR="00C43746">
              <w:rPr>
                <w:rFonts w:ascii="Calibri" w:hAnsi="Calibri" w:cs="Calibri"/>
                <w:szCs w:val="24"/>
              </w:rPr>
              <w:t>it Islander Students remains an</w:t>
            </w:r>
            <w:r w:rsidRPr="0096131D">
              <w:rPr>
                <w:rFonts w:ascii="Calibri" w:hAnsi="Calibri" w:cs="Calibri"/>
                <w:szCs w:val="24"/>
              </w:rPr>
              <w:t xml:space="preserve"> ongoing focus for ACT school</w:t>
            </w:r>
            <w:r>
              <w:rPr>
                <w:rFonts w:ascii="Calibri" w:hAnsi="Calibri" w:cs="Calibri"/>
                <w:szCs w:val="24"/>
              </w:rPr>
              <w:t>s</w:t>
            </w:r>
            <w:r w:rsidRPr="0096131D">
              <w:rPr>
                <w:rFonts w:ascii="Calibri" w:hAnsi="Calibri" w:cs="Calibri"/>
                <w:szCs w:val="24"/>
              </w:rPr>
              <w:t>. The</w:t>
            </w:r>
            <w:r>
              <w:rPr>
                <w:rFonts w:ascii="Calibri" w:hAnsi="Calibri" w:cs="Calibri"/>
                <w:b/>
                <w:szCs w:val="24"/>
              </w:rPr>
              <w:t xml:space="preserve"> </w:t>
            </w:r>
            <w:r w:rsidRPr="00FC0E83">
              <w:rPr>
                <w:rFonts w:ascii="Calibri" w:hAnsi="Calibri" w:cs="Calibri"/>
                <w:szCs w:val="24"/>
              </w:rPr>
              <w:t xml:space="preserve">Australian Government funding to support local activities around key actions in the national </w:t>
            </w:r>
            <w:r w:rsidRPr="00FC0E83">
              <w:rPr>
                <w:rFonts w:ascii="Calibri" w:hAnsi="Calibri" w:cs="Calibri"/>
                <w:i/>
                <w:szCs w:val="24"/>
              </w:rPr>
              <w:t>Aboriginal and Torres Strait Islander Education Action Plan 2010-2014</w:t>
            </w:r>
            <w:r w:rsidRPr="00FC0E83">
              <w:rPr>
                <w:rFonts w:ascii="Calibri" w:hAnsi="Calibri" w:cs="Calibri"/>
                <w:szCs w:val="24"/>
              </w:rPr>
              <w:t xml:space="preserve"> supported 31 ‘focus schools.’ These were schools identified as having the highest number of Aboriginal and Torres Strait Islander students and where effort should be focused to make the greatest difference. The 31 focus schools accommodate approximately 75 percent of the Aboriginal and Torres Strait Islander students enrolled in ACT public primary schools.</w:t>
            </w:r>
          </w:p>
          <w:p w:rsidR="00F26A68" w:rsidRPr="00FC0E83" w:rsidRDefault="00F26A68" w:rsidP="00F26A68">
            <w:pPr>
              <w:tabs>
                <w:tab w:val="left" w:pos="3010"/>
              </w:tabs>
              <w:spacing w:after="120"/>
              <w:rPr>
                <w:rFonts w:ascii="Calibri" w:hAnsi="Calibri" w:cs="Calibri"/>
                <w:szCs w:val="24"/>
              </w:rPr>
            </w:pPr>
            <w:r>
              <w:rPr>
                <w:rFonts w:ascii="Calibri" w:hAnsi="Calibri" w:cs="Calibri"/>
                <w:szCs w:val="24"/>
              </w:rPr>
              <w:t>T</w:t>
            </w:r>
            <w:r w:rsidRPr="00FC0E83">
              <w:rPr>
                <w:rFonts w:ascii="Calibri" w:hAnsi="Calibri" w:cs="Calibri"/>
                <w:szCs w:val="24"/>
              </w:rPr>
              <w:t xml:space="preserve">he focus schools worked on the Engagement and Connections domain of the </w:t>
            </w:r>
            <w:r w:rsidRPr="00FC0E83">
              <w:rPr>
                <w:rFonts w:ascii="Calibri" w:hAnsi="Calibri" w:cs="Calibri"/>
                <w:i/>
                <w:szCs w:val="24"/>
              </w:rPr>
              <w:t>Aboriginal and Torres Strait Islander Education Action Plan 2010-2014</w:t>
            </w:r>
            <w:r w:rsidRPr="00FC0E83">
              <w:rPr>
                <w:rFonts w:ascii="Calibri" w:hAnsi="Calibri" w:cs="Calibri"/>
                <w:szCs w:val="24"/>
              </w:rPr>
              <w:t xml:space="preserve"> to improve relationships and partnerships with parents and caregivers of Aboriginal and Torres Strait Islander students. </w:t>
            </w:r>
          </w:p>
          <w:p w:rsidR="00F26A68" w:rsidRPr="00FC0E83" w:rsidRDefault="00F26A68" w:rsidP="00F26A68">
            <w:pPr>
              <w:tabs>
                <w:tab w:val="left" w:pos="3010"/>
              </w:tabs>
              <w:spacing w:after="120"/>
              <w:rPr>
                <w:rFonts w:ascii="Calibri" w:hAnsi="Calibri" w:cs="Calibri"/>
                <w:szCs w:val="24"/>
              </w:rPr>
            </w:pPr>
            <w:r w:rsidRPr="00FC0E83">
              <w:rPr>
                <w:rFonts w:ascii="Calibri" w:hAnsi="Calibri" w:cs="Calibri"/>
                <w:szCs w:val="24"/>
              </w:rPr>
              <w:t>In July 2012 these schools formed a professional learning network of principals and deputy principals with the purpose of sharing resources, strategies and learning around building stronger community partnerships and improving student outcomes.</w:t>
            </w:r>
          </w:p>
          <w:p w:rsidR="00F26A68" w:rsidRPr="00FC0E83" w:rsidRDefault="00F26A68" w:rsidP="00F26A68">
            <w:pPr>
              <w:tabs>
                <w:tab w:val="left" w:pos="3010"/>
              </w:tabs>
              <w:rPr>
                <w:rFonts w:ascii="Calibri" w:hAnsi="Calibri" w:cs="Calibri"/>
                <w:szCs w:val="24"/>
              </w:rPr>
            </w:pPr>
            <w:r w:rsidRPr="00FC0E83">
              <w:rPr>
                <w:rFonts w:ascii="Calibri" w:hAnsi="Calibri" w:cs="Calibri"/>
                <w:szCs w:val="24"/>
              </w:rPr>
              <w:t xml:space="preserve"> In addition, clusters of schools across the system have chosen to focus on:</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lastRenderedPageBreak/>
              <w:t xml:space="preserve">attendance </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 xml:space="preserve">literacy and numeracy </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 xml:space="preserve">improving relationships and partnerships </w:t>
            </w:r>
          </w:p>
          <w:p w:rsidR="00F26A68" w:rsidRPr="000C2771" w:rsidRDefault="00F26A68" w:rsidP="005D50BB">
            <w:pPr>
              <w:pStyle w:val="ListParagraph"/>
              <w:numPr>
                <w:ilvl w:val="0"/>
                <w:numId w:val="26"/>
              </w:numPr>
              <w:ind w:left="1135" w:hanging="284"/>
              <w:jc w:val="left"/>
              <w:rPr>
                <w:rFonts w:cs="Calibri"/>
                <w:sz w:val="24"/>
                <w:szCs w:val="24"/>
              </w:rPr>
            </w:pPr>
            <w:proofErr w:type="gramStart"/>
            <w:r w:rsidRPr="000C2771">
              <w:rPr>
                <w:rFonts w:cs="Calibri"/>
                <w:sz w:val="24"/>
                <w:szCs w:val="24"/>
              </w:rPr>
              <w:t>supporting</w:t>
            </w:r>
            <w:proofErr w:type="gramEnd"/>
            <w:r w:rsidRPr="000C2771">
              <w:rPr>
                <w:rFonts w:cs="Calibri"/>
                <w:sz w:val="24"/>
                <w:szCs w:val="24"/>
              </w:rPr>
              <w:t xml:space="preserve"> Aboriginal and Torres Strait Islander students at key transition points in</w:t>
            </w:r>
            <w:r w:rsidRPr="000C2771">
              <w:rPr>
                <w:rFonts w:cs="Calibri"/>
                <w:sz w:val="24"/>
                <w:szCs w:val="24"/>
              </w:rPr>
              <w:br/>
              <w:t>their schooling.</w:t>
            </w:r>
          </w:p>
          <w:p w:rsidR="00F26A68" w:rsidRPr="00FC0E83" w:rsidRDefault="00F26A68" w:rsidP="00F26A68">
            <w:pPr>
              <w:rPr>
                <w:rFonts w:ascii="Calibri" w:hAnsi="Calibri" w:cs="Calibri"/>
                <w:szCs w:val="24"/>
              </w:rPr>
            </w:pPr>
            <w:r w:rsidRPr="00FC0E83">
              <w:rPr>
                <w:rFonts w:ascii="Calibri" w:hAnsi="Calibri" w:cs="Calibri"/>
                <w:szCs w:val="24"/>
              </w:rPr>
              <w:t>This approach built on the work already being done in the ACT’s four school networks, such as the transition program that was piloted as a joint initiative of the North Canberra and Gungahlin networks. In this program, Aboriginal and Torres Strait Islander students were supported through:</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the provision of professional learning for teachers</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 xml:space="preserve">regular network meetings to share effective strategies and examine progress according to the agreed timeline </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ensuring all schools in the network used a consistent, effective approach to supporting students and families with transitions</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the appointment of an Aboriginal and Torres Strait Islander transitions contact officer or team at each school for 2012</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student engagement in induction programs in their new schools in semester 1 2012 to supplement the orientation programs of the previous year</w:t>
            </w:r>
          </w:p>
          <w:p w:rsidR="00F26A68" w:rsidRPr="000C2771" w:rsidRDefault="00F26A68" w:rsidP="005D50BB">
            <w:pPr>
              <w:pStyle w:val="ListParagraph"/>
              <w:numPr>
                <w:ilvl w:val="0"/>
                <w:numId w:val="26"/>
              </w:numPr>
              <w:ind w:left="1135" w:hanging="284"/>
              <w:jc w:val="left"/>
              <w:rPr>
                <w:rFonts w:cs="Calibri"/>
                <w:sz w:val="24"/>
                <w:szCs w:val="24"/>
              </w:rPr>
            </w:pPr>
            <w:proofErr w:type="gramStart"/>
            <w:r w:rsidRPr="000C2771">
              <w:rPr>
                <w:rFonts w:cs="Calibri"/>
                <w:sz w:val="24"/>
                <w:szCs w:val="24"/>
              </w:rPr>
              <w:t>surveying</w:t>
            </w:r>
            <w:proofErr w:type="gramEnd"/>
            <w:r w:rsidRPr="000C2771">
              <w:rPr>
                <w:rFonts w:cs="Calibri"/>
                <w:sz w:val="24"/>
                <w:szCs w:val="24"/>
              </w:rPr>
              <w:t xml:space="preserve"> of parents/caregivers and students in semester 1 2012 to ascertain the effectiveness of the orientation and transitions program so that adjustments to the pilot could be incorporated.</w:t>
            </w:r>
          </w:p>
          <w:p w:rsidR="00F26A68" w:rsidRDefault="00F26A68" w:rsidP="00F26A68">
            <w:pPr>
              <w:pStyle w:val="Default"/>
              <w:widowControl w:val="0"/>
              <w:spacing w:after="120"/>
              <w:rPr>
                <w:rFonts w:ascii="Calibri" w:hAnsi="Calibri" w:cs="Calibri"/>
                <w:color w:val="auto"/>
                <w:lang w:eastAsia="en-US"/>
              </w:rPr>
            </w:pPr>
            <w:r w:rsidRPr="00FC0E83">
              <w:rPr>
                <w:rFonts w:ascii="Calibri" w:hAnsi="Calibri" w:cs="Calibri"/>
                <w:color w:val="auto"/>
                <w:lang w:eastAsia="en-US"/>
              </w:rPr>
              <w:t xml:space="preserve">Aboriginal and Torres Strait Islander students who are identified as high achievers by their school and through data collected by the Directorate, could access </w:t>
            </w:r>
            <w:r>
              <w:rPr>
                <w:rFonts w:ascii="Calibri" w:hAnsi="Calibri" w:cs="Calibri"/>
                <w:color w:val="auto"/>
                <w:lang w:eastAsia="en-US"/>
              </w:rPr>
              <w:t>the</w:t>
            </w:r>
            <w:r w:rsidRPr="00FC0E83">
              <w:rPr>
                <w:rFonts w:ascii="Calibri" w:hAnsi="Calibri" w:cs="Calibri"/>
                <w:color w:val="auto"/>
                <w:lang w:eastAsia="en-US"/>
              </w:rPr>
              <w:t xml:space="preserve"> Aspirations Program that provided extension activities based on student interests. All Aboriginal and Torres Strait Islander students are expected to have a Personalised Learning Plan</w:t>
            </w:r>
            <w:r>
              <w:rPr>
                <w:rFonts w:ascii="Calibri" w:hAnsi="Calibri" w:cs="Calibri"/>
                <w:color w:val="auto"/>
                <w:lang w:eastAsia="en-US"/>
              </w:rPr>
              <w:t>.</w:t>
            </w:r>
            <w:r w:rsidRPr="00FC0E83">
              <w:rPr>
                <w:rFonts w:ascii="Calibri" w:hAnsi="Calibri" w:cs="Calibri"/>
                <w:color w:val="auto"/>
                <w:lang w:eastAsia="en-US"/>
              </w:rPr>
              <w:t xml:space="preserve"> </w:t>
            </w:r>
          </w:p>
          <w:p w:rsidR="00F26A68" w:rsidRPr="00FC0E83" w:rsidRDefault="00F26A68" w:rsidP="00F26A68">
            <w:pPr>
              <w:pStyle w:val="Default"/>
              <w:widowControl w:val="0"/>
              <w:rPr>
                <w:rFonts w:ascii="Calibri" w:hAnsi="Calibri" w:cs="Calibri"/>
                <w:color w:val="auto"/>
                <w:lang w:eastAsia="en-US"/>
              </w:rPr>
            </w:pPr>
            <w:r w:rsidRPr="00FC0E83">
              <w:rPr>
                <w:rFonts w:ascii="Calibri" w:hAnsi="Calibri" w:cs="Calibri"/>
                <w:color w:val="auto"/>
                <w:lang w:eastAsia="en-US"/>
              </w:rPr>
              <w:t xml:space="preserve">There was </w:t>
            </w:r>
            <w:r>
              <w:rPr>
                <w:rFonts w:ascii="Calibri" w:hAnsi="Calibri" w:cs="Calibri"/>
                <w:color w:val="auto"/>
                <w:lang w:eastAsia="en-US"/>
              </w:rPr>
              <w:t xml:space="preserve">also </w:t>
            </w:r>
            <w:r w:rsidRPr="00FC0E83">
              <w:rPr>
                <w:rFonts w:ascii="Calibri" w:hAnsi="Calibri" w:cs="Calibri"/>
                <w:color w:val="auto"/>
                <w:lang w:eastAsia="en-US"/>
              </w:rPr>
              <w:t>increased professional learning for school leaders in 2012 including:</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Dare to Lead cross-sectoral conference held in Canberra in May 2012 attended by principals, deputy principals and aspiring leaders</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Directorate Leadership in Aboriginal and Torres Strait Islander Education conference attended by 51 school leaders in June 2012</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Stronger Smarter Leadership Institute training, five school leaders were supported to attend</w:t>
            </w:r>
          </w:p>
          <w:p w:rsidR="00F26A68" w:rsidRPr="000C2771" w:rsidRDefault="00F26A68" w:rsidP="005D50BB">
            <w:pPr>
              <w:pStyle w:val="ListParagraph"/>
              <w:numPr>
                <w:ilvl w:val="0"/>
                <w:numId w:val="26"/>
              </w:numPr>
              <w:ind w:left="1135" w:hanging="284"/>
              <w:jc w:val="left"/>
              <w:rPr>
                <w:rFonts w:cs="Calibri"/>
                <w:sz w:val="24"/>
                <w:szCs w:val="24"/>
              </w:rPr>
            </w:pPr>
            <w:r w:rsidRPr="000C2771">
              <w:rPr>
                <w:rFonts w:cs="Calibri"/>
                <w:sz w:val="24"/>
                <w:szCs w:val="24"/>
              </w:rPr>
              <w:t>2012 Aboriginal and Torres Strait Islander Action Inquiry Program focussing on implementing personalised learning strategies, improving literacy, successful transitions and improving attendance has 28 school leaders representing 14 schools being supported across 2012.</w:t>
            </w:r>
          </w:p>
          <w:p w:rsidR="00F26A68" w:rsidRDefault="00F26A68" w:rsidP="00F26A68">
            <w:pPr>
              <w:pStyle w:val="Default"/>
              <w:widowControl w:val="0"/>
              <w:spacing w:before="120" w:after="120"/>
              <w:rPr>
                <w:rFonts w:ascii="Calibri" w:hAnsi="Calibri" w:cs="Calibri"/>
                <w:color w:val="auto"/>
                <w:lang w:eastAsia="en-US"/>
              </w:rPr>
            </w:pPr>
            <w:r w:rsidRPr="00FC0E83">
              <w:rPr>
                <w:rFonts w:ascii="Calibri" w:hAnsi="Calibri" w:cs="Calibri"/>
                <w:color w:val="auto"/>
                <w:lang w:eastAsia="en-US"/>
              </w:rPr>
              <w:t>Strategies to improve Aboriginal and Torres Strait Islander student performance in literacy and numeracy include</w:t>
            </w:r>
            <w:r>
              <w:rPr>
                <w:rFonts w:ascii="Calibri" w:hAnsi="Calibri" w:cs="Calibri"/>
                <w:color w:val="auto"/>
                <w:lang w:eastAsia="en-US"/>
              </w:rPr>
              <w:t>d</w:t>
            </w:r>
            <w:r w:rsidRPr="00FC0E83">
              <w:rPr>
                <w:rFonts w:ascii="Calibri" w:hAnsi="Calibri" w:cs="Calibri"/>
                <w:color w:val="auto"/>
                <w:lang w:eastAsia="en-US"/>
              </w:rPr>
              <w:t xml:space="preserve"> increased use of data to track</w:t>
            </w:r>
            <w:r>
              <w:rPr>
                <w:rFonts w:ascii="Calibri" w:hAnsi="Calibri" w:cs="Calibri"/>
                <w:color w:val="auto"/>
                <w:lang w:eastAsia="en-US"/>
              </w:rPr>
              <w:t xml:space="preserve"> student performance and growth and</w:t>
            </w:r>
            <w:r w:rsidRPr="00FC0E83">
              <w:rPr>
                <w:rFonts w:ascii="Calibri" w:hAnsi="Calibri" w:cs="Calibri"/>
                <w:color w:val="auto"/>
                <w:lang w:eastAsia="en-US"/>
              </w:rPr>
              <w:t xml:space="preserve"> </w:t>
            </w:r>
            <w:r>
              <w:rPr>
                <w:rFonts w:ascii="Calibri" w:hAnsi="Calibri" w:cs="Calibri"/>
                <w:color w:val="auto"/>
                <w:lang w:eastAsia="en-US"/>
              </w:rPr>
              <w:t>to identify</w:t>
            </w:r>
            <w:r w:rsidRPr="00FC0E83">
              <w:rPr>
                <w:rFonts w:ascii="Calibri" w:hAnsi="Calibri" w:cs="Calibri"/>
                <w:color w:val="auto"/>
                <w:lang w:eastAsia="en-US"/>
              </w:rPr>
              <w:t xml:space="preserve"> students in need of targeted support</w:t>
            </w:r>
            <w:r>
              <w:rPr>
                <w:rFonts w:ascii="Calibri" w:hAnsi="Calibri" w:cs="Calibri"/>
                <w:color w:val="auto"/>
                <w:lang w:eastAsia="en-US"/>
              </w:rPr>
              <w:t>.</w:t>
            </w:r>
            <w:r w:rsidRPr="00FC0E83">
              <w:rPr>
                <w:rFonts w:ascii="Calibri" w:hAnsi="Calibri" w:cs="Calibri"/>
                <w:color w:val="auto"/>
                <w:lang w:eastAsia="en-US"/>
              </w:rPr>
              <w:t xml:space="preserve"> </w:t>
            </w:r>
            <w:r>
              <w:rPr>
                <w:rFonts w:ascii="Calibri" w:hAnsi="Calibri" w:cs="Calibri"/>
                <w:color w:val="auto"/>
                <w:lang w:eastAsia="en-US"/>
              </w:rPr>
              <w:t>Support ranging from intervention to</w:t>
            </w:r>
            <w:r w:rsidRPr="00FC0E83">
              <w:rPr>
                <w:rFonts w:ascii="Calibri" w:hAnsi="Calibri" w:cs="Calibri"/>
                <w:color w:val="auto"/>
                <w:lang w:eastAsia="en-US"/>
              </w:rPr>
              <w:t xml:space="preserve"> differentiated curriculum</w:t>
            </w:r>
            <w:r>
              <w:rPr>
                <w:rFonts w:ascii="Calibri" w:hAnsi="Calibri" w:cs="Calibri"/>
                <w:color w:val="auto"/>
                <w:lang w:eastAsia="en-US"/>
              </w:rPr>
              <w:t xml:space="preserve"> in the classroom was provided</w:t>
            </w:r>
            <w:r w:rsidRPr="00FC0E83">
              <w:rPr>
                <w:rFonts w:ascii="Calibri" w:hAnsi="Calibri" w:cs="Calibri"/>
                <w:color w:val="auto"/>
                <w:lang w:eastAsia="en-US"/>
              </w:rPr>
              <w:t xml:space="preserve">. </w:t>
            </w:r>
            <w:r>
              <w:rPr>
                <w:rFonts w:ascii="Calibri" w:hAnsi="Calibri" w:cs="Calibri"/>
                <w:color w:val="auto"/>
                <w:lang w:eastAsia="en-US"/>
              </w:rPr>
              <w:t xml:space="preserve">Schools with Aboriginal and Torres Strait Islander students receive additional funding to provide targeted literacy and numeracy support. The amount of support varies </w:t>
            </w:r>
            <w:r>
              <w:rPr>
                <w:rFonts w:ascii="Calibri" w:hAnsi="Calibri" w:cs="Calibri"/>
                <w:color w:val="auto"/>
                <w:lang w:eastAsia="en-US"/>
              </w:rPr>
              <w:lastRenderedPageBreak/>
              <w:t xml:space="preserve">according to the number of Aboriginal and Torres strait Islander students enrolled at the school. </w:t>
            </w:r>
          </w:p>
          <w:p w:rsidR="00F26A68" w:rsidRDefault="00F26A68" w:rsidP="00F26A68">
            <w:pPr>
              <w:pStyle w:val="Default"/>
              <w:widowControl w:val="0"/>
              <w:spacing w:before="120" w:after="120"/>
              <w:rPr>
                <w:rFonts w:ascii="Calibri" w:hAnsi="Calibri" w:cs="Calibri"/>
                <w:color w:val="auto"/>
                <w:lang w:eastAsia="en-US"/>
              </w:rPr>
            </w:pPr>
            <w:r w:rsidRPr="00FA1084">
              <w:rPr>
                <w:rFonts w:ascii="Calibri" w:hAnsi="Calibri" w:cs="Calibri"/>
                <w:color w:val="auto"/>
                <w:lang w:eastAsia="en-US"/>
              </w:rPr>
              <w:t>All Aboriginal and Torres Strait Islander students are required to have a Personalised Learning Plan</w:t>
            </w:r>
            <w:r>
              <w:rPr>
                <w:rFonts w:ascii="Calibri" w:hAnsi="Calibri" w:cs="Calibri"/>
                <w:color w:val="auto"/>
                <w:lang w:eastAsia="en-US"/>
              </w:rPr>
              <w:t xml:space="preserve"> (PLP) negotiated with parents and caregivers that supports their individual learning goals, sets targets and is used to monitor performance against PLP goals.  </w:t>
            </w:r>
          </w:p>
          <w:p w:rsidR="00F26A68" w:rsidRDefault="00F26A68" w:rsidP="00F26A68">
            <w:pPr>
              <w:pStyle w:val="Default"/>
              <w:widowControl w:val="0"/>
              <w:spacing w:before="120" w:after="120"/>
              <w:rPr>
                <w:rFonts w:ascii="Calibri" w:hAnsi="Calibri" w:cs="Calibri"/>
                <w:color w:val="auto"/>
                <w:lang w:eastAsia="en-US"/>
              </w:rPr>
            </w:pPr>
            <w:r>
              <w:rPr>
                <w:rFonts w:ascii="Calibri" w:hAnsi="Calibri" w:cs="Calibri"/>
                <w:color w:val="auto"/>
                <w:lang w:eastAsia="en-US"/>
              </w:rPr>
              <w:t xml:space="preserve">The field officer in each of the schools supports classroom teachers to use data effectively, to build a school and individual student profiles and to develop appropriate classroom programs to meet the needs of Aboriginal and Torres Strait Islander students.  In 2012 the Low SES School Communities National Partnership schools worked to increase the efficiency of their data gathering and use.  They engaged with a range of assessment tools and the use of data walls in creating a visual representation of whole of school performance. </w:t>
            </w:r>
          </w:p>
          <w:p w:rsidR="00F26A68" w:rsidRDefault="00F26A68" w:rsidP="00F26A68">
            <w:pPr>
              <w:pStyle w:val="Default"/>
              <w:widowControl w:val="0"/>
              <w:rPr>
                <w:rFonts w:ascii="Calibri" w:hAnsi="Calibri" w:cs="Calibri"/>
                <w:color w:val="auto"/>
                <w:lang w:eastAsia="en-US"/>
              </w:rPr>
            </w:pPr>
            <w:r>
              <w:rPr>
                <w:rFonts w:ascii="Calibri" w:hAnsi="Calibri" w:cs="Calibri"/>
                <w:color w:val="auto"/>
                <w:lang w:eastAsia="en-US"/>
              </w:rPr>
              <w:t>The most common data used in the early stages of developing a data wall was PM Reading Benchmarks, but other data sets were also used depending on school focus.   In displaying data on a data wall, tags are used to represent individual students colour coded for year level and annotated with additional information, such as whether the students is Aboriginal or Torres Strait Islander or an EALD student.  Data walls illustrate whole school trends as well as individual student placements across the school.</w:t>
            </w:r>
          </w:p>
          <w:p w:rsidR="00F26A68" w:rsidRPr="00F26A68" w:rsidRDefault="00F26A68" w:rsidP="00F26A68">
            <w:pPr>
              <w:autoSpaceDE w:val="0"/>
              <w:autoSpaceDN w:val="0"/>
              <w:adjustRightInd w:val="0"/>
              <w:spacing w:before="120"/>
              <w:rPr>
                <w:rFonts w:asciiTheme="minorHAnsi" w:hAnsiTheme="minorHAnsi" w:cstheme="minorHAnsi"/>
                <w:szCs w:val="22"/>
              </w:rPr>
            </w:pPr>
            <w:r>
              <w:rPr>
                <w:rFonts w:ascii="Calibri" w:hAnsi="Calibri" w:cs="Calibri"/>
              </w:rPr>
              <w:t xml:space="preserve"> Statistically the numbers of Aboriginal and Torres Strait Islander student participating in NAPLAN in years 3 and 5 are problematic with the low numbers meaning variations from year to year are highly dependent on the performance of individual students and not ameliorated by a significant sample group. The performance of Aboriginal and Torres Strait Islander students across all ACT public schools in reading and numeracy will be presented in the Literacy and Numeracy Section.</w:t>
            </w:r>
          </w:p>
          <w:p w:rsidR="009E7ED9" w:rsidRPr="00B90198" w:rsidRDefault="009E7ED9" w:rsidP="00594F0D">
            <w:pPr>
              <w:pStyle w:val="Default"/>
              <w:spacing w:before="120"/>
              <w:jc w:val="right"/>
              <w:rPr>
                <w:i/>
                <w:color w:val="0000FF"/>
                <w:sz w:val="18"/>
                <w:szCs w:val="18"/>
                <w:lang w:eastAsia="en-US"/>
              </w:rPr>
            </w:pPr>
          </w:p>
        </w:tc>
      </w:tr>
      <w:tr w:rsidR="009E7ED9" w:rsidRPr="006059F6" w:rsidTr="00594F0D">
        <w:trPr>
          <w:trHeight w:val="1843"/>
        </w:trPr>
        <w:tc>
          <w:tcPr>
            <w:tcW w:w="10260" w:type="dxa"/>
          </w:tcPr>
          <w:p w:rsidR="00F26A68" w:rsidRPr="00E24DDF" w:rsidRDefault="009E7ED9" w:rsidP="00E24DDF">
            <w:pPr>
              <w:keepNext/>
              <w:keepLines/>
              <w:autoSpaceDE w:val="0"/>
              <w:autoSpaceDN w:val="0"/>
              <w:adjustRightInd w:val="0"/>
              <w:spacing w:before="120"/>
              <w:rPr>
                <w:rFonts w:asciiTheme="minorHAnsi" w:hAnsiTheme="minorHAnsi" w:cstheme="minorHAnsi"/>
                <w:b/>
                <w:sz w:val="28"/>
                <w:szCs w:val="28"/>
              </w:rPr>
            </w:pPr>
            <w:r w:rsidRPr="00556FB1">
              <w:rPr>
                <w:rFonts w:asciiTheme="minorHAnsi" w:hAnsiTheme="minorHAnsi" w:cstheme="minorHAnsi"/>
                <w:b/>
                <w:sz w:val="28"/>
                <w:szCs w:val="28"/>
              </w:rPr>
              <w:lastRenderedPageBreak/>
              <w:t xml:space="preserve">Support for Other </w:t>
            </w:r>
            <w:r w:rsidR="00BF4357" w:rsidRPr="00556FB1">
              <w:rPr>
                <w:rFonts w:asciiTheme="minorHAnsi" w:hAnsiTheme="minorHAnsi" w:cstheme="minorHAnsi"/>
                <w:b/>
                <w:sz w:val="28"/>
                <w:szCs w:val="28"/>
              </w:rPr>
              <w:t xml:space="preserve">Disadvantaged Student </w:t>
            </w:r>
            <w:proofErr w:type="gramStart"/>
            <w:r w:rsidRPr="00556FB1">
              <w:rPr>
                <w:rFonts w:asciiTheme="minorHAnsi" w:hAnsiTheme="minorHAnsi" w:cstheme="minorHAnsi"/>
                <w:b/>
                <w:sz w:val="28"/>
                <w:szCs w:val="28"/>
              </w:rPr>
              <w:t>Cohorts  –</w:t>
            </w:r>
            <w:proofErr w:type="gramEnd"/>
            <w:r w:rsidRPr="00556FB1">
              <w:rPr>
                <w:rFonts w:asciiTheme="minorHAnsi" w:hAnsiTheme="minorHAnsi" w:cstheme="minorHAnsi"/>
                <w:b/>
                <w:sz w:val="28"/>
                <w:szCs w:val="28"/>
              </w:rPr>
              <w:t xml:space="preserve"> 1 January to 31 December </w:t>
            </w:r>
            <w:r w:rsidR="00854012" w:rsidRPr="00556FB1">
              <w:rPr>
                <w:rFonts w:asciiTheme="minorHAnsi" w:hAnsiTheme="minorHAnsi" w:cstheme="minorHAnsi"/>
                <w:b/>
                <w:sz w:val="28"/>
                <w:szCs w:val="28"/>
              </w:rPr>
              <w:t>2012</w:t>
            </w:r>
            <w:r w:rsidR="00E24DDF">
              <w:rPr>
                <w:rFonts w:asciiTheme="minorHAnsi" w:hAnsiTheme="minorHAnsi" w:cstheme="minorHAnsi"/>
                <w:b/>
                <w:sz w:val="28"/>
                <w:szCs w:val="28"/>
              </w:rPr>
              <w:br/>
            </w:r>
            <w:r w:rsidR="00F26A68">
              <w:rPr>
                <w:rFonts w:ascii="Calibri" w:hAnsi="Calibri"/>
              </w:rPr>
              <w:t xml:space="preserve">Throughout 2012 the Charnwood-Dunlop Schools hosts the Belconnen Primary Introductory English Centre (BPIEC). The BPIEX successfully offered a short term program designed to support newly arrived students with minimal English through intensive language teaching, prior to entry into mainstream schooling.  The program was delivered in small classes by trained EALD teachers and bilingual assistants. Similar programs were offered in four other schools across the ACT. Three </w:t>
            </w:r>
            <w:proofErr w:type="gramStart"/>
            <w:r w:rsidR="00F26A68">
              <w:rPr>
                <w:rFonts w:ascii="Calibri" w:hAnsi="Calibri"/>
              </w:rPr>
              <w:t>primary</w:t>
            </w:r>
            <w:proofErr w:type="gramEnd"/>
            <w:r w:rsidR="00F26A68">
              <w:rPr>
                <w:rFonts w:ascii="Calibri" w:hAnsi="Calibri"/>
              </w:rPr>
              <w:t xml:space="preserve"> and one secondary Introductory English Centre (IEC) provided K-12 programs. An interpreter service is available to assist families if required.  Upon completing the IEC program, a transition program is developed by IEC teachers to support students in their move to their local mainstream school, or in the case of the secondary IEC, to further study or work. </w:t>
            </w:r>
          </w:p>
          <w:p w:rsidR="00F26A68" w:rsidRDefault="00F26A68" w:rsidP="00F26A68">
            <w:pPr>
              <w:pStyle w:val="Default"/>
              <w:keepNext/>
              <w:keepLines/>
              <w:spacing w:before="120"/>
              <w:rPr>
                <w:rFonts w:ascii="Calibri" w:hAnsi="Calibri"/>
              </w:rPr>
            </w:pPr>
            <w:r w:rsidRPr="00094D8A">
              <w:rPr>
                <w:rFonts w:ascii="Calibri" w:hAnsi="Calibri"/>
              </w:rPr>
              <w:t xml:space="preserve">Many of the </w:t>
            </w:r>
            <w:r>
              <w:rPr>
                <w:rFonts w:ascii="Calibri" w:hAnsi="Calibri"/>
              </w:rPr>
              <w:t xml:space="preserve">strategies implemented in mainstream schools to support Aboriginal and Torres Strait Islander students are also being used to support other disadvantaged cohorts, particularly EALD/LBOTE students. ACT public schools also attracted additional staffing resources to allow for the appointment of trained EALD teachers to support identified students in mainstream classrooms. </w:t>
            </w:r>
          </w:p>
          <w:p w:rsidR="00F26A68" w:rsidRDefault="00F26A68" w:rsidP="00F26A68">
            <w:pPr>
              <w:pStyle w:val="Default"/>
              <w:keepNext/>
              <w:keepLines/>
              <w:spacing w:before="120"/>
              <w:rPr>
                <w:rFonts w:ascii="Calibri" w:hAnsi="Calibri" w:cs="Calibri"/>
                <w:color w:val="auto"/>
                <w:lang w:eastAsia="en-US"/>
              </w:rPr>
            </w:pPr>
            <w:r>
              <w:rPr>
                <w:rFonts w:ascii="Calibri" w:hAnsi="Calibri"/>
              </w:rPr>
              <w:t>The use of evidence, development of school and individual student profiles, data walls and case management w</w:t>
            </w:r>
            <w:r w:rsidR="00C43746">
              <w:rPr>
                <w:rFonts w:ascii="Calibri" w:hAnsi="Calibri"/>
              </w:rPr>
              <w:t>ere</w:t>
            </w:r>
            <w:r>
              <w:rPr>
                <w:rFonts w:ascii="Calibri" w:hAnsi="Calibri"/>
              </w:rPr>
              <w:t xml:space="preserve"> also used by schools to identify and support EALD/LBOTE students in the four Low SES School Communities National Partnership schools.  </w:t>
            </w:r>
            <w:r>
              <w:rPr>
                <w:rFonts w:ascii="Calibri" w:hAnsi="Calibri" w:cs="Calibri"/>
                <w:color w:val="auto"/>
                <w:lang w:eastAsia="en-US"/>
              </w:rPr>
              <w:t>The performance of EALD/LBOTE students across all ACT public schools in reading and numeracy will be presented in the Literacy and Numeracy Section.</w:t>
            </w:r>
          </w:p>
          <w:p w:rsidR="00F26A68" w:rsidRPr="00232A70" w:rsidRDefault="00F26A68" w:rsidP="00F26A68">
            <w:pPr>
              <w:pStyle w:val="Default"/>
              <w:keepNext/>
              <w:keepLines/>
              <w:spacing w:before="120"/>
              <w:rPr>
                <w:rFonts w:ascii="Calibri" w:hAnsi="Calibri" w:cs="Calibri"/>
                <w:color w:val="auto"/>
                <w:sz w:val="12"/>
                <w:szCs w:val="12"/>
                <w:lang w:eastAsia="en-US"/>
              </w:rPr>
            </w:pPr>
          </w:p>
          <w:p w:rsidR="00F60CC4" w:rsidRDefault="00F26A68" w:rsidP="00F26A68">
            <w:pPr>
              <w:pStyle w:val="Default"/>
              <w:keepNext/>
              <w:keepLines/>
              <w:rPr>
                <w:rFonts w:ascii="Calibri" w:hAnsi="Calibri"/>
              </w:rPr>
            </w:pPr>
            <w:r>
              <w:rPr>
                <w:rFonts w:ascii="Calibri" w:hAnsi="Calibri"/>
              </w:rPr>
              <w:t>Florey Primary School which had the highest proportion of LBOTE students (32.5</w:t>
            </w:r>
            <w:r w:rsidR="00C43746">
              <w:rPr>
                <w:rFonts w:ascii="Calibri" w:hAnsi="Calibri"/>
              </w:rPr>
              <w:t>%</w:t>
            </w:r>
            <w:r>
              <w:rPr>
                <w:rFonts w:ascii="Calibri" w:hAnsi="Calibri"/>
              </w:rPr>
              <w:t xml:space="preserve">) ran a regular </w:t>
            </w:r>
            <w:r w:rsidRPr="004C3446">
              <w:rPr>
                <w:rFonts w:ascii="Calibri" w:hAnsi="Calibri"/>
                <w:i/>
              </w:rPr>
              <w:t>Community Connections</w:t>
            </w:r>
            <w:r w:rsidRPr="00232A70">
              <w:rPr>
                <w:rFonts w:ascii="Calibri" w:hAnsi="Calibri"/>
              </w:rPr>
              <w:t xml:space="preserve"> forum for </w:t>
            </w:r>
            <w:r>
              <w:rPr>
                <w:rFonts w:ascii="Calibri" w:hAnsi="Calibri"/>
              </w:rPr>
              <w:t xml:space="preserve">the </w:t>
            </w:r>
            <w:r w:rsidRPr="00232A70">
              <w:rPr>
                <w:rFonts w:ascii="Calibri" w:hAnsi="Calibri"/>
              </w:rPr>
              <w:t>EALD parent community</w:t>
            </w:r>
            <w:r>
              <w:rPr>
                <w:rFonts w:ascii="Calibri" w:hAnsi="Calibri"/>
              </w:rPr>
              <w:t>. The forum enabled parents</w:t>
            </w:r>
            <w:r w:rsidRPr="00232A70">
              <w:rPr>
                <w:rFonts w:ascii="Calibri" w:hAnsi="Calibri"/>
              </w:rPr>
              <w:t xml:space="preserve"> to connect with other EALD parents and EALD teachers to discuss a range of topics that </w:t>
            </w:r>
            <w:r>
              <w:rPr>
                <w:rFonts w:ascii="Calibri" w:hAnsi="Calibri"/>
              </w:rPr>
              <w:t>we</w:t>
            </w:r>
            <w:r w:rsidRPr="00232A70">
              <w:rPr>
                <w:rFonts w:ascii="Calibri" w:hAnsi="Calibri"/>
              </w:rPr>
              <w:t xml:space="preserve">re relevant to their child’s learning and the school community in an informal setting. This </w:t>
            </w:r>
            <w:r>
              <w:rPr>
                <w:rFonts w:ascii="Calibri" w:hAnsi="Calibri"/>
              </w:rPr>
              <w:t>wa</w:t>
            </w:r>
            <w:r w:rsidRPr="00232A70">
              <w:rPr>
                <w:rFonts w:ascii="Calibri" w:hAnsi="Calibri"/>
              </w:rPr>
              <w:t>s a way to promote inclusivity</w:t>
            </w:r>
            <w:r>
              <w:rPr>
                <w:rFonts w:ascii="Calibri" w:hAnsi="Calibri"/>
              </w:rPr>
              <w:t xml:space="preserve">. </w:t>
            </w:r>
          </w:p>
          <w:p w:rsidR="00A45274" w:rsidRPr="00F60CC4" w:rsidRDefault="00A45274" w:rsidP="00F26A68">
            <w:pPr>
              <w:pStyle w:val="Default"/>
              <w:keepNext/>
              <w:keepLines/>
              <w:rPr>
                <w:b/>
                <w:sz w:val="22"/>
                <w:szCs w:val="22"/>
              </w:rPr>
            </w:pPr>
          </w:p>
        </w:tc>
      </w:tr>
      <w:tr w:rsidR="00123551" w:rsidRPr="006059F6" w:rsidTr="00E24DDF">
        <w:tblPrEx>
          <w:tblLook w:val="00A0" w:firstRow="1" w:lastRow="0" w:firstColumn="1" w:lastColumn="0" w:noHBand="0" w:noVBand="0"/>
        </w:tblPrEx>
        <w:trPr>
          <w:trHeight w:val="841"/>
        </w:trPr>
        <w:tc>
          <w:tcPr>
            <w:tcW w:w="10260" w:type="dxa"/>
          </w:tcPr>
          <w:p w:rsidR="00F26A68" w:rsidRPr="00E24DDF" w:rsidRDefault="00123551" w:rsidP="00E24DDF">
            <w:pPr>
              <w:keepNext/>
              <w:keepLines/>
              <w:spacing w:before="60"/>
              <w:rPr>
                <w:rFonts w:asciiTheme="minorHAnsi" w:hAnsiTheme="minorHAnsi" w:cstheme="minorHAnsi"/>
                <w:b/>
                <w:sz w:val="28"/>
                <w:szCs w:val="28"/>
              </w:rPr>
            </w:pPr>
            <w:r w:rsidRPr="00556FB1">
              <w:rPr>
                <w:rFonts w:asciiTheme="minorHAnsi" w:hAnsiTheme="minorHAnsi" w:cstheme="minorHAnsi"/>
                <w:b/>
                <w:sz w:val="28"/>
                <w:szCs w:val="28"/>
              </w:rPr>
              <w:t>Sustainability</w:t>
            </w:r>
            <w:r w:rsidR="00E24DDF">
              <w:rPr>
                <w:rFonts w:asciiTheme="minorHAnsi" w:hAnsiTheme="minorHAnsi" w:cstheme="minorHAnsi"/>
                <w:b/>
                <w:sz w:val="28"/>
                <w:szCs w:val="28"/>
              </w:rPr>
              <w:br/>
            </w:r>
            <w:r w:rsidR="00F26A68">
              <w:rPr>
                <w:rFonts w:ascii="Calibri" w:hAnsi="Calibri" w:cs="Calibri"/>
              </w:rPr>
              <w:t xml:space="preserve">In the ACT the continuation of field officers in each of the schools has provided a sustained focus on school improvement aligned with the Low SES School Communities National Partnership reform areas. </w:t>
            </w:r>
          </w:p>
          <w:p w:rsidR="00F26A68" w:rsidRDefault="00F26A68" w:rsidP="00F26A68">
            <w:pPr>
              <w:pStyle w:val="Default"/>
              <w:spacing w:before="120"/>
              <w:rPr>
                <w:rFonts w:ascii="Calibri" w:hAnsi="Calibri" w:cs="Calibri"/>
                <w:color w:val="auto"/>
              </w:rPr>
            </w:pPr>
            <w:r>
              <w:rPr>
                <w:rFonts w:ascii="Calibri" w:hAnsi="Calibri" w:cs="Calibri"/>
                <w:color w:val="auto"/>
              </w:rPr>
              <w:t>The four field officers in this Low SES School Communities National Partnership participate in professional learning with field officers in the Literacy and Numeracy National Partnership schools.  This provides a support network to share resources, and opportunities for professional conversations with peers engaged in similar work.</w:t>
            </w:r>
          </w:p>
          <w:p w:rsidR="00F26A68" w:rsidRDefault="00F26A68" w:rsidP="00F26A68">
            <w:pPr>
              <w:pStyle w:val="Default"/>
              <w:spacing w:before="120"/>
              <w:rPr>
                <w:rFonts w:ascii="Calibri" w:hAnsi="Calibri" w:cs="Calibri"/>
                <w:color w:val="auto"/>
              </w:rPr>
            </w:pPr>
            <w:r>
              <w:rPr>
                <w:rFonts w:ascii="Calibri" w:hAnsi="Calibri" w:cs="Calibri"/>
                <w:color w:val="auto"/>
              </w:rPr>
              <w:t xml:space="preserve">There is a need for sustained strategies aimed at improving outcomes for students and developing a school profile. This can be achieved through accurate data collection about LBOTE status and Aboriginal and Torres Strait Islander identification at time of enrolment, strengthening partnerships with parents, monitoring of performance at the individual, school and system level, and clear pathways are important strategies to ensure students get the support they need to ensure success. </w:t>
            </w:r>
          </w:p>
          <w:p w:rsidR="00F26A68" w:rsidRDefault="00F26A68" w:rsidP="00F26A68">
            <w:pPr>
              <w:pStyle w:val="Default"/>
              <w:widowControl w:val="0"/>
              <w:spacing w:before="120" w:after="120"/>
              <w:rPr>
                <w:rFonts w:ascii="Calibri" w:hAnsi="Calibri" w:cs="Times New Roman"/>
                <w:color w:val="auto"/>
                <w:lang w:eastAsia="en-US"/>
              </w:rPr>
            </w:pPr>
            <w:r w:rsidRPr="00FC0E83">
              <w:rPr>
                <w:rFonts w:ascii="Calibri" w:hAnsi="Calibri" w:cs="Times New Roman"/>
                <w:color w:val="auto"/>
                <w:lang w:eastAsia="en-US"/>
              </w:rPr>
              <w:t xml:space="preserve">In 2012 the </w:t>
            </w:r>
            <w:r w:rsidRPr="00FC0E83">
              <w:rPr>
                <w:rFonts w:ascii="Calibri" w:hAnsi="Calibri" w:cs="Times New Roman"/>
                <w:i/>
                <w:color w:val="auto"/>
                <w:lang w:eastAsia="en-US"/>
              </w:rPr>
              <w:t xml:space="preserve">ACT Aboriginal and Torres Strait Islander Student Community Partnership for Literacy Support </w:t>
            </w:r>
            <w:r w:rsidRPr="00FC0E83">
              <w:rPr>
                <w:rFonts w:ascii="Calibri" w:hAnsi="Calibri" w:cs="Times New Roman"/>
                <w:color w:val="auto"/>
                <w:lang w:eastAsia="en-US"/>
              </w:rPr>
              <w:t xml:space="preserve">project ran in five Tuggeranong High Schools.  The findings and recommendations of this project will be used to inform future planning for Aboriginal and Torres Strait Islander literacy and numeracy programs.  Although the project was high school based much of the information is relevant to upper primary, and will be important to the new Improving Literacy and Numeracy National </w:t>
            </w:r>
            <w:r>
              <w:rPr>
                <w:rFonts w:ascii="Calibri" w:hAnsi="Calibri" w:cs="Times New Roman"/>
                <w:color w:val="auto"/>
                <w:lang w:eastAsia="en-US"/>
              </w:rPr>
              <w:t>P</w:t>
            </w:r>
            <w:r w:rsidRPr="00FC0E83">
              <w:rPr>
                <w:rFonts w:ascii="Calibri" w:hAnsi="Calibri" w:cs="Times New Roman"/>
                <w:color w:val="auto"/>
                <w:lang w:eastAsia="en-US"/>
              </w:rPr>
              <w:t>artnership which includes five high schools in 2013.</w:t>
            </w:r>
          </w:p>
          <w:p w:rsidR="00123551" w:rsidRPr="00910F4F" w:rsidRDefault="00F26A68" w:rsidP="00F26A68">
            <w:pPr>
              <w:keepNext/>
              <w:keepLines/>
              <w:rPr>
                <w:rFonts w:asciiTheme="minorHAnsi" w:hAnsiTheme="minorHAnsi" w:cstheme="minorHAnsi"/>
                <w:bCs/>
                <w:color w:val="1F497D"/>
                <w:szCs w:val="24"/>
              </w:rPr>
            </w:pPr>
            <w:r>
              <w:rPr>
                <w:rFonts w:ascii="Calibri" w:hAnsi="Calibri" w:cs="Calibri"/>
              </w:rPr>
              <w:t xml:space="preserve">The examples that follow will showcase the work being done in Low SES School Communities National </w:t>
            </w:r>
            <w:r>
              <w:rPr>
                <w:rFonts w:ascii="Calibri" w:hAnsi="Calibri" w:cs="Calibri"/>
              </w:rPr>
              <w:lastRenderedPageBreak/>
              <w:t xml:space="preserve">Partnership schools in the ACT that is being shared across schools via the field officers and the School Network structure. </w:t>
            </w:r>
          </w:p>
        </w:tc>
      </w:tr>
      <w:tr w:rsidR="003549E2" w:rsidRPr="00910F4F" w:rsidTr="00F6394D">
        <w:trPr>
          <w:trHeight w:val="558"/>
        </w:trPr>
        <w:tc>
          <w:tcPr>
            <w:tcW w:w="10260" w:type="dxa"/>
          </w:tcPr>
          <w:p w:rsidR="003549E2" w:rsidRPr="00556FB1" w:rsidRDefault="003549E2" w:rsidP="00F6394D">
            <w:pPr>
              <w:autoSpaceDE w:val="0"/>
              <w:autoSpaceDN w:val="0"/>
              <w:adjustRightInd w:val="0"/>
              <w:spacing w:before="120"/>
              <w:rPr>
                <w:rFonts w:asciiTheme="minorHAnsi" w:hAnsiTheme="minorHAnsi" w:cstheme="minorHAnsi"/>
                <w:b/>
                <w:sz w:val="28"/>
                <w:szCs w:val="28"/>
              </w:rPr>
            </w:pPr>
            <w:r w:rsidRPr="00556FB1">
              <w:rPr>
                <w:rFonts w:asciiTheme="minorHAnsi" w:hAnsiTheme="minorHAnsi" w:cstheme="minorHAnsi"/>
                <w:b/>
                <w:sz w:val="28"/>
                <w:szCs w:val="28"/>
              </w:rPr>
              <w:lastRenderedPageBreak/>
              <w:t xml:space="preserve">Showcase – 1 January to 31 December </w:t>
            </w:r>
            <w:r w:rsidR="00854012" w:rsidRPr="00556FB1">
              <w:rPr>
                <w:rFonts w:asciiTheme="minorHAnsi" w:hAnsiTheme="minorHAnsi" w:cstheme="minorHAnsi"/>
                <w:b/>
                <w:sz w:val="28"/>
                <w:szCs w:val="28"/>
              </w:rPr>
              <w:t>2012</w:t>
            </w:r>
          </w:p>
          <w:p w:rsidR="00F26A68" w:rsidRPr="00E24DDF" w:rsidRDefault="00F26A68" w:rsidP="00F26A68">
            <w:pPr>
              <w:pStyle w:val="Default"/>
              <w:widowControl w:val="0"/>
              <w:spacing w:before="120"/>
              <w:rPr>
                <w:rFonts w:ascii="Calibri" w:hAnsi="Calibri"/>
                <w:b/>
                <w:color w:val="auto"/>
              </w:rPr>
            </w:pPr>
            <w:r w:rsidRPr="003278EC">
              <w:rPr>
                <w:rFonts w:ascii="Calibri" w:hAnsi="Calibri"/>
                <w:b/>
                <w:color w:val="auto"/>
              </w:rPr>
              <w:t>Florey Primary School - Kindergarten Intervention Program</w:t>
            </w:r>
            <w:r w:rsidR="00E24DDF">
              <w:rPr>
                <w:rFonts w:ascii="Calibri" w:hAnsi="Calibri"/>
                <w:b/>
                <w:color w:val="auto"/>
              </w:rPr>
              <w:br/>
            </w:r>
            <w:r w:rsidRPr="00F75A4D">
              <w:rPr>
                <w:rFonts w:ascii="Calibri" w:hAnsi="Calibri" w:cs="Calibri"/>
                <w:lang w:eastAsia="en-US"/>
              </w:rPr>
              <w:t>Florey Primary School is a P-6 school with an enrolment of 449 students.</w:t>
            </w:r>
            <w:r>
              <w:rPr>
                <w:rFonts w:ascii="Calibri" w:hAnsi="Calibri" w:cs="Calibri"/>
                <w:lang w:eastAsia="en-US"/>
              </w:rPr>
              <w:t xml:space="preserve">  The school has an </w:t>
            </w:r>
            <w:r>
              <w:rPr>
                <w:rFonts w:ascii="Calibri" w:hAnsi="Calibri"/>
              </w:rPr>
              <w:t>Index of Community Socio-Educational Advantage (ICSEA)</w:t>
            </w:r>
            <w:r>
              <w:rPr>
                <w:rFonts w:ascii="Calibri" w:hAnsi="Calibri" w:cs="Calibri"/>
                <w:lang w:eastAsia="en-US"/>
              </w:rPr>
              <w:t xml:space="preserve"> of 1064 with 3</w:t>
            </w:r>
            <w:r w:rsidRPr="00F75A4D">
              <w:rPr>
                <w:rFonts w:ascii="Calibri" w:hAnsi="Calibri" w:cs="Calibri"/>
                <w:lang w:eastAsia="en-US"/>
              </w:rPr>
              <w:t>%</w:t>
            </w:r>
            <w:r>
              <w:rPr>
                <w:rFonts w:ascii="Calibri" w:hAnsi="Calibri" w:cs="Calibri"/>
                <w:lang w:eastAsia="en-US"/>
              </w:rPr>
              <w:t xml:space="preserve"> Abo</w:t>
            </w:r>
            <w:r w:rsidRPr="00F75A4D">
              <w:rPr>
                <w:rFonts w:ascii="Calibri" w:hAnsi="Calibri" w:cs="Calibri"/>
                <w:lang w:eastAsia="en-US"/>
              </w:rPr>
              <w:t>riginal and Torres Strait Islander and 3</w:t>
            </w:r>
            <w:r>
              <w:rPr>
                <w:rFonts w:ascii="Calibri" w:hAnsi="Calibri" w:cs="Calibri"/>
                <w:lang w:eastAsia="en-US"/>
              </w:rPr>
              <w:t>8</w:t>
            </w:r>
            <w:r w:rsidRPr="00F75A4D">
              <w:rPr>
                <w:rFonts w:ascii="Calibri" w:hAnsi="Calibri" w:cs="Calibri"/>
                <w:lang w:eastAsia="en-US"/>
              </w:rPr>
              <w:t>% L</w:t>
            </w:r>
            <w:r>
              <w:rPr>
                <w:rFonts w:ascii="Calibri" w:hAnsi="Calibri" w:cs="Calibri"/>
                <w:lang w:eastAsia="en-US"/>
              </w:rPr>
              <w:t>anguage Background other than English (L</w:t>
            </w:r>
            <w:r w:rsidRPr="00F75A4D">
              <w:rPr>
                <w:rFonts w:ascii="Calibri" w:hAnsi="Calibri" w:cs="Calibri"/>
                <w:lang w:eastAsia="en-US"/>
              </w:rPr>
              <w:t>BOTE</w:t>
            </w:r>
            <w:r>
              <w:rPr>
                <w:rFonts w:ascii="Calibri" w:hAnsi="Calibri" w:cs="Calibri"/>
                <w:lang w:eastAsia="en-US"/>
              </w:rPr>
              <w:t>)</w:t>
            </w:r>
            <w:r w:rsidRPr="00F75A4D">
              <w:rPr>
                <w:rFonts w:ascii="Calibri" w:hAnsi="Calibri" w:cs="Calibri"/>
                <w:lang w:eastAsia="en-US"/>
              </w:rPr>
              <w:t xml:space="preserve"> identified students.  </w:t>
            </w:r>
            <w:r>
              <w:rPr>
                <w:rFonts w:ascii="Calibri" w:hAnsi="Calibri" w:cs="Calibri"/>
                <w:lang w:eastAsia="en-US"/>
              </w:rPr>
              <w:t xml:space="preserve">A </w:t>
            </w:r>
            <w:r w:rsidRPr="00F75A4D">
              <w:rPr>
                <w:rFonts w:ascii="Calibri" w:hAnsi="Calibri" w:cs="Calibri"/>
                <w:lang w:eastAsia="en-US"/>
              </w:rPr>
              <w:t xml:space="preserve">new principal </w:t>
            </w:r>
            <w:r>
              <w:rPr>
                <w:rFonts w:ascii="Calibri" w:hAnsi="Calibri" w:cs="Calibri"/>
                <w:lang w:eastAsia="en-US"/>
              </w:rPr>
              <w:t xml:space="preserve">was </w:t>
            </w:r>
            <w:r w:rsidRPr="00F75A4D">
              <w:rPr>
                <w:rFonts w:ascii="Calibri" w:hAnsi="Calibri" w:cs="Calibri"/>
                <w:lang w:eastAsia="en-US"/>
              </w:rPr>
              <w:t xml:space="preserve">appointed in late 2011. </w:t>
            </w:r>
          </w:p>
          <w:p w:rsidR="00F26A68" w:rsidRDefault="00F26A68" w:rsidP="00F26A68">
            <w:pPr>
              <w:pStyle w:val="Default"/>
              <w:widowControl w:val="0"/>
              <w:spacing w:before="120"/>
              <w:rPr>
                <w:rFonts w:ascii="Calibri" w:hAnsi="Calibri" w:cs="Calibri"/>
                <w:lang w:eastAsia="en-US"/>
              </w:rPr>
            </w:pPr>
            <w:r>
              <w:rPr>
                <w:rFonts w:ascii="Calibri" w:hAnsi="Calibri" w:cs="Calibri"/>
                <w:lang w:eastAsia="en-US"/>
              </w:rPr>
              <w:t>Florey Primary School had a goal to increase the percentage of students in kindergarten who achieve average or above average value added in the Performance Indicators in Primary Schools (PIPS). The target was to increase reading results to 74 percent, (71% in 2011), and to 71 percent, up from (68 % in 2011) in mathematics.</w:t>
            </w:r>
          </w:p>
          <w:p w:rsidR="00F26A68" w:rsidRDefault="00F26A68" w:rsidP="00F26A68">
            <w:pPr>
              <w:pStyle w:val="Default"/>
              <w:widowControl w:val="0"/>
              <w:spacing w:before="120"/>
              <w:rPr>
                <w:rFonts w:ascii="Calibri" w:hAnsi="Calibri" w:cs="Calibri"/>
                <w:lang w:eastAsia="en-US"/>
              </w:rPr>
            </w:pPr>
            <w:r>
              <w:rPr>
                <w:rFonts w:ascii="Calibri" w:hAnsi="Calibri" w:cs="Calibri"/>
                <w:lang w:eastAsia="en-US"/>
              </w:rPr>
              <w:t>The percentage of students who achieved average or above average value added in PIPS reading results increased from 71 percent (2011) to 89 percent in 2012.  This was an increase of 18 percentage points and exceeded the school target by 15 percentage points. In mathematics the percentage of students who achieved average or above average value added in PIPS results increased from 68 percent (2011) to 91 percent in 2012.  This was a 23 percentage point increase from 2011, and exceeded the school target by 20 percentage points. Tables 3.1 and 3.2 show the exceptional progress made by the school in reading and numeracy in kindergarten as measured by PIPS in 2012.</w:t>
            </w:r>
          </w:p>
          <w:p w:rsidR="00F26A68" w:rsidRPr="006438DC" w:rsidRDefault="00F26A68" w:rsidP="00F26A68">
            <w:pPr>
              <w:pStyle w:val="Default"/>
              <w:widowControl w:val="0"/>
              <w:spacing w:before="120"/>
              <w:rPr>
                <w:rFonts w:ascii="Calibri" w:hAnsi="Calibri" w:cs="Calibri"/>
                <w:b/>
                <w:lang w:eastAsia="en-US"/>
              </w:rPr>
            </w:pPr>
            <w:r>
              <w:rPr>
                <w:rFonts w:ascii="Calibri" w:hAnsi="Calibri" w:cs="Calibri"/>
                <w:b/>
                <w:lang w:eastAsia="en-US"/>
              </w:rPr>
              <w:t>Table 3.1: Reading results from PIPS 2011 and 2012</w:t>
            </w:r>
          </w:p>
          <w:tbl>
            <w:tblPr>
              <w:tblW w:w="0" w:type="auto"/>
              <w:tblBorders>
                <w:top w:val="single" w:sz="4" w:space="0" w:color="auto"/>
                <w:bottom w:val="single" w:sz="4" w:space="0" w:color="auto"/>
              </w:tblBorders>
              <w:tblLook w:val="04A0" w:firstRow="1" w:lastRow="0" w:firstColumn="1" w:lastColumn="0" w:noHBand="0" w:noVBand="1"/>
            </w:tblPr>
            <w:tblGrid>
              <w:gridCol w:w="981"/>
              <w:gridCol w:w="3071"/>
              <w:gridCol w:w="2794"/>
              <w:gridCol w:w="3198"/>
            </w:tblGrid>
            <w:tr w:rsidR="00F26A68" w:rsidTr="00F26A68">
              <w:tc>
                <w:tcPr>
                  <w:tcW w:w="988"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Year</w:t>
                  </w:r>
                </w:p>
              </w:tc>
              <w:tc>
                <w:tcPr>
                  <w:tcW w:w="3118"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Less than expected growth</w:t>
                  </w:r>
                </w:p>
              </w:tc>
              <w:tc>
                <w:tcPr>
                  <w:tcW w:w="2835"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Expected growth</w:t>
                  </w:r>
                </w:p>
              </w:tc>
              <w:tc>
                <w:tcPr>
                  <w:tcW w:w="3248"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Better than expected growth</w:t>
                  </w:r>
                </w:p>
              </w:tc>
            </w:tr>
            <w:tr w:rsidR="00F26A68" w:rsidTr="00F26A68">
              <w:tc>
                <w:tcPr>
                  <w:tcW w:w="988"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2011</w:t>
                  </w:r>
                </w:p>
              </w:tc>
              <w:tc>
                <w:tcPr>
                  <w:tcW w:w="3118"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29%</w:t>
                  </w:r>
                </w:p>
              </w:tc>
              <w:tc>
                <w:tcPr>
                  <w:tcW w:w="2835"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48%</w:t>
                  </w:r>
                </w:p>
              </w:tc>
              <w:tc>
                <w:tcPr>
                  <w:tcW w:w="3248"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23%</w:t>
                  </w:r>
                </w:p>
              </w:tc>
            </w:tr>
            <w:tr w:rsidR="00F26A68" w:rsidTr="00F26A68">
              <w:tc>
                <w:tcPr>
                  <w:tcW w:w="988"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2012</w:t>
                  </w:r>
                </w:p>
              </w:tc>
              <w:tc>
                <w:tcPr>
                  <w:tcW w:w="3118"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11%</w:t>
                  </w:r>
                </w:p>
              </w:tc>
              <w:tc>
                <w:tcPr>
                  <w:tcW w:w="2835"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39%</w:t>
                  </w:r>
                </w:p>
              </w:tc>
              <w:tc>
                <w:tcPr>
                  <w:tcW w:w="3248"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50%</w:t>
                  </w:r>
                </w:p>
              </w:tc>
            </w:tr>
          </w:tbl>
          <w:p w:rsidR="00F26A68" w:rsidRDefault="00F26A68" w:rsidP="00F26A68">
            <w:pPr>
              <w:pStyle w:val="Default"/>
              <w:widowControl w:val="0"/>
              <w:spacing w:before="120"/>
              <w:rPr>
                <w:rFonts w:ascii="Calibri" w:hAnsi="Calibri" w:cs="Calibri"/>
                <w:sz w:val="16"/>
                <w:szCs w:val="16"/>
                <w:lang w:eastAsia="en-US"/>
              </w:rPr>
            </w:pPr>
            <w:r>
              <w:rPr>
                <w:rFonts w:ascii="Calibri" w:hAnsi="Calibri" w:cs="Calibri"/>
                <w:sz w:val="16"/>
                <w:szCs w:val="16"/>
                <w:lang w:eastAsia="en-US"/>
              </w:rPr>
              <w:t>Source: Performance and Planning ACT ETD December 2012</w:t>
            </w:r>
          </w:p>
          <w:p w:rsidR="00F26A68" w:rsidRPr="00C55BAC" w:rsidRDefault="00F26A68" w:rsidP="00C43746">
            <w:pPr>
              <w:pStyle w:val="Caption"/>
              <w:spacing w:before="120" w:after="0"/>
              <w:rPr>
                <w:rFonts w:ascii="Calibri" w:hAnsi="Calibri"/>
                <w:color w:val="auto"/>
                <w:sz w:val="24"/>
                <w:szCs w:val="24"/>
              </w:rPr>
            </w:pPr>
            <w:r>
              <w:rPr>
                <w:rFonts w:ascii="Calibri" w:hAnsi="Calibri" w:cs="Calibri"/>
                <w:color w:val="000000"/>
                <w:sz w:val="24"/>
                <w:szCs w:val="24"/>
              </w:rPr>
              <w:t xml:space="preserve"> </w:t>
            </w:r>
            <w:r w:rsidRPr="00C55BAC">
              <w:rPr>
                <w:rFonts w:ascii="Calibri" w:hAnsi="Calibri" w:cs="Calibri"/>
                <w:color w:val="000000"/>
                <w:sz w:val="24"/>
                <w:szCs w:val="24"/>
              </w:rPr>
              <w:t>Table 3.</w:t>
            </w:r>
            <w:r>
              <w:rPr>
                <w:rFonts w:ascii="Calibri" w:hAnsi="Calibri" w:cs="Calibri"/>
                <w:color w:val="000000"/>
                <w:sz w:val="24"/>
                <w:szCs w:val="24"/>
              </w:rPr>
              <w:t>2: Mathematics</w:t>
            </w:r>
            <w:r w:rsidRPr="00C55BAC">
              <w:rPr>
                <w:rFonts w:ascii="Calibri" w:hAnsi="Calibri" w:cs="Calibri"/>
                <w:color w:val="000000"/>
                <w:sz w:val="24"/>
                <w:szCs w:val="24"/>
              </w:rPr>
              <w:t xml:space="preserve"> results from PIPS 2011 and 2012</w:t>
            </w:r>
          </w:p>
          <w:tbl>
            <w:tblPr>
              <w:tblW w:w="0" w:type="auto"/>
              <w:tblBorders>
                <w:top w:val="single" w:sz="4" w:space="0" w:color="auto"/>
                <w:bottom w:val="single" w:sz="4" w:space="0" w:color="auto"/>
              </w:tblBorders>
              <w:tblLook w:val="04A0" w:firstRow="1" w:lastRow="0" w:firstColumn="1" w:lastColumn="0" w:noHBand="0" w:noVBand="1"/>
            </w:tblPr>
            <w:tblGrid>
              <w:gridCol w:w="981"/>
              <w:gridCol w:w="3071"/>
              <w:gridCol w:w="2794"/>
              <w:gridCol w:w="3198"/>
            </w:tblGrid>
            <w:tr w:rsidR="00F26A68" w:rsidTr="00F26A68">
              <w:tc>
                <w:tcPr>
                  <w:tcW w:w="988" w:type="dxa"/>
                  <w:tcBorders>
                    <w:top w:val="single" w:sz="4" w:space="0" w:color="auto"/>
                    <w:bottom w:val="single" w:sz="4" w:space="0" w:color="auto"/>
                  </w:tcBorders>
                </w:tcPr>
                <w:p w:rsidR="00F26A68" w:rsidRPr="00935123" w:rsidRDefault="00F26A68" w:rsidP="00C43746">
                  <w:pPr>
                    <w:pStyle w:val="Default"/>
                    <w:widowControl w:val="0"/>
                    <w:spacing w:before="120"/>
                    <w:rPr>
                      <w:rFonts w:ascii="Calibri" w:hAnsi="Calibri" w:cs="Calibri"/>
                      <w:lang w:eastAsia="en-US"/>
                    </w:rPr>
                  </w:pPr>
                  <w:r w:rsidRPr="00935123">
                    <w:rPr>
                      <w:rFonts w:ascii="Calibri" w:hAnsi="Calibri" w:cs="Calibri"/>
                      <w:lang w:eastAsia="en-US"/>
                    </w:rPr>
                    <w:t>Year</w:t>
                  </w:r>
                </w:p>
              </w:tc>
              <w:tc>
                <w:tcPr>
                  <w:tcW w:w="3118" w:type="dxa"/>
                  <w:tcBorders>
                    <w:top w:val="single" w:sz="4" w:space="0" w:color="auto"/>
                    <w:bottom w:val="single" w:sz="4" w:space="0" w:color="auto"/>
                  </w:tcBorders>
                </w:tcPr>
                <w:p w:rsidR="00F26A68" w:rsidRPr="00935123" w:rsidRDefault="00F26A68" w:rsidP="00C43746">
                  <w:pPr>
                    <w:pStyle w:val="Default"/>
                    <w:widowControl w:val="0"/>
                    <w:spacing w:before="120"/>
                    <w:rPr>
                      <w:rFonts w:ascii="Calibri" w:hAnsi="Calibri" w:cs="Calibri"/>
                      <w:lang w:eastAsia="en-US"/>
                    </w:rPr>
                  </w:pPr>
                  <w:r w:rsidRPr="00935123">
                    <w:rPr>
                      <w:rFonts w:ascii="Calibri" w:hAnsi="Calibri" w:cs="Calibri"/>
                      <w:lang w:eastAsia="en-US"/>
                    </w:rPr>
                    <w:t>Less than expected growth</w:t>
                  </w:r>
                </w:p>
              </w:tc>
              <w:tc>
                <w:tcPr>
                  <w:tcW w:w="2835" w:type="dxa"/>
                  <w:tcBorders>
                    <w:top w:val="single" w:sz="4" w:space="0" w:color="auto"/>
                    <w:bottom w:val="single" w:sz="4" w:space="0" w:color="auto"/>
                  </w:tcBorders>
                </w:tcPr>
                <w:p w:rsidR="00F26A68" w:rsidRPr="00935123" w:rsidRDefault="00F26A68" w:rsidP="00C43746">
                  <w:pPr>
                    <w:pStyle w:val="Default"/>
                    <w:widowControl w:val="0"/>
                    <w:spacing w:before="120"/>
                    <w:rPr>
                      <w:rFonts w:ascii="Calibri" w:hAnsi="Calibri" w:cs="Calibri"/>
                      <w:lang w:eastAsia="en-US"/>
                    </w:rPr>
                  </w:pPr>
                  <w:r w:rsidRPr="00935123">
                    <w:rPr>
                      <w:rFonts w:ascii="Calibri" w:hAnsi="Calibri" w:cs="Calibri"/>
                      <w:lang w:eastAsia="en-US"/>
                    </w:rPr>
                    <w:t>Expected growth</w:t>
                  </w:r>
                </w:p>
              </w:tc>
              <w:tc>
                <w:tcPr>
                  <w:tcW w:w="3248" w:type="dxa"/>
                  <w:tcBorders>
                    <w:top w:val="single" w:sz="4" w:space="0" w:color="auto"/>
                    <w:bottom w:val="single" w:sz="4" w:space="0" w:color="auto"/>
                  </w:tcBorders>
                </w:tcPr>
                <w:p w:rsidR="00F26A68" w:rsidRPr="00935123" w:rsidRDefault="00F26A68" w:rsidP="00C43746">
                  <w:pPr>
                    <w:pStyle w:val="Default"/>
                    <w:widowControl w:val="0"/>
                    <w:spacing w:before="120"/>
                    <w:rPr>
                      <w:rFonts w:ascii="Calibri" w:hAnsi="Calibri" w:cs="Calibri"/>
                      <w:lang w:eastAsia="en-US"/>
                    </w:rPr>
                  </w:pPr>
                  <w:r w:rsidRPr="00935123">
                    <w:rPr>
                      <w:rFonts w:ascii="Calibri" w:hAnsi="Calibri" w:cs="Calibri"/>
                      <w:lang w:eastAsia="en-US"/>
                    </w:rPr>
                    <w:t>Better than expected growth</w:t>
                  </w:r>
                </w:p>
              </w:tc>
            </w:tr>
            <w:tr w:rsidR="00F26A68" w:rsidTr="00F26A68">
              <w:tc>
                <w:tcPr>
                  <w:tcW w:w="988"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2011</w:t>
                  </w:r>
                </w:p>
              </w:tc>
              <w:tc>
                <w:tcPr>
                  <w:tcW w:w="3118"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32%</w:t>
                  </w:r>
                </w:p>
              </w:tc>
              <w:tc>
                <w:tcPr>
                  <w:tcW w:w="2835"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43%</w:t>
                  </w:r>
                </w:p>
              </w:tc>
              <w:tc>
                <w:tcPr>
                  <w:tcW w:w="3248" w:type="dxa"/>
                  <w:tcBorders>
                    <w:top w:val="single" w:sz="4" w:space="0" w:color="auto"/>
                  </w:tcBorders>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25%</w:t>
                  </w:r>
                </w:p>
              </w:tc>
            </w:tr>
            <w:tr w:rsidR="00F26A68" w:rsidTr="00F26A68">
              <w:tc>
                <w:tcPr>
                  <w:tcW w:w="988"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2012</w:t>
                  </w:r>
                </w:p>
              </w:tc>
              <w:tc>
                <w:tcPr>
                  <w:tcW w:w="3118"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9%</w:t>
                  </w:r>
                </w:p>
              </w:tc>
              <w:tc>
                <w:tcPr>
                  <w:tcW w:w="2835"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18%</w:t>
                  </w:r>
                </w:p>
              </w:tc>
              <w:tc>
                <w:tcPr>
                  <w:tcW w:w="3248" w:type="dxa"/>
                </w:tcPr>
                <w:p w:rsidR="00F26A68" w:rsidRPr="00935123" w:rsidRDefault="00F26A68" w:rsidP="00F26A68">
                  <w:pPr>
                    <w:pStyle w:val="Default"/>
                    <w:widowControl w:val="0"/>
                    <w:spacing w:before="120"/>
                    <w:rPr>
                      <w:rFonts w:ascii="Calibri" w:hAnsi="Calibri" w:cs="Calibri"/>
                      <w:lang w:eastAsia="en-US"/>
                    </w:rPr>
                  </w:pPr>
                  <w:r w:rsidRPr="00935123">
                    <w:rPr>
                      <w:rFonts w:ascii="Calibri" w:hAnsi="Calibri" w:cs="Calibri"/>
                      <w:lang w:eastAsia="en-US"/>
                    </w:rPr>
                    <w:t>73%</w:t>
                  </w:r>
                </w:p>
              </w:tc>
            </w:tr>
          </w:tbl>
          <w:p w:rsidR="00F26A68" w:rsidRDefault="00F26A68" w:rsidP="00F26A68">
            <w:pPr>
              <w:pStyle w:val="Default"/>
              <w:widowControl w:val="0"/>
              <w:spacing w:before="120"/>
              <w:rPr>
                <w:rFonts w:ascii="Calibri" w:hAnsi="Calibri" w:cs="Calibri"/>
                <w:lang w:eastAsia="en-US"/>
              </w:rPr>
            </w:pPr>
            <w:r>
              <w:rPr>
                <w:rFonts w:ascii="Calibri" w:hAnsi="Calibri" w:cs="Calibri"/>
                <w:lang w:eastAsia="en-US"/>
              </w:rPr>
              <w:t>One of the strategies that contributed to this increase was a reading intervention program for kindergarten students in semester 2 that included working with families to support student learning.</w:t>
            </w:r>
          </w:p>
          <w:p w:rsidR="00F26A68" w:rsidRPr="00653D92" w:rsidRDefault="00F26A68" w:rsidP="00F26A68">
            <w:pPr>
              <w:pStyle w:val="Default"/>
              <w:widowControl w:val="0"/>
              <w:spacing w:before="120"/>
              <w:rPr>
                <w:rFonts w:ascii="Calibri" w:hAnsi="Calibri"/>
              </w:rPr>
            </w:pPr>
            <w:r w:rsidRPr="00653D92">
              <w:rPr>
                <w:rFonts w:ascii="Calibri" w:hAnsi="Calibri"/>
              </w:rPr>
              <w:t>Children who were below benchmark in reading were identified using the school</w:t>
            </w:r>
            <w:r>
              <w:rPr>
                <w:rFonts w:ascii="Calibri" w:hAnsi="Calibri"/>
              </w:rPr>
              <w:t>’</w:t>
            </w:r>
            <w:r w:rsidRPr="00653D92">
              <w:rPr>
                <w:rFonts w:ascii="Calibri" w:hAnsi="Calibri"/>
              </w:rPr>
              <w:t xml:space="preserve">s data. Parents were invited to join with the classroom teachers, the Deputy Principal and the Learning Assistance teacher in a program to improve student’s phonological awareness. The sessions were </w:t>
            </w:r>
            <w:r>
              <w:rPr>
                <w:rFonts w:ascii="Calibri" w:hAnsi="Calibri"/>
              </w:rPr>
              <w:t xml:space="preserve">run </w:t>
            </w:r>
            <w:r w:rsidRPr="00653D92">
              <w:rPr>
                <w:rFonts w:ascii="Calibri" w:hAnsi="Calibri"/>
              </w:rPr>
              <w:t xml:space="preserve">every morning from 8:30 am until 9:00 am throughout term 3. During the sessions, parents were given </w:t>
            </w:r>
            <w:r>
              <w:rPr>
                <w:rFonts w:ascii="Calibri" w:hAnsi="Calibri"/>
              </w:rPr>
              <w:t>strategies</w:t>
            </w:r>
            <w:r w:rsidRPr="00653D92">
              <w:rPr>
                <w:rFonts w:ascii="Calibri" w:hAnsi="Calibri"/>
              </w:rPr>
              <w:t xml:space="preserve"> that </w:t>
            </w:r>
            <w:r>
              <w:rPr>
                <w:rFonts w:ascii="Calibri" w:hAnsi="Calibri"/>
              </w:rPr>
              <w:t xml:space="preserve">they </w:t>
            </w:r>
            <w:r w:rsidRPr="00653D92">
              <w:rPr>
                <w:rFonts w:ascii="Calibri" w:hAnsi="Calibri"/>
              </w:rPr>
              <w:t xml:space="preserve">could </w:t>
            </w:r>
            <w:r>
              <w:rPr>
                <w:rFonts w:ascii="Calibri" w:hAnsi="Calibri"/>
              </w:rPr>
              <w:t xml:space="preserve">use </w:t>
            </w:r>
            <w:r w:rsidRPr="00653D92">
              <w:rPr>
                <w:rFonts w:ascii="Calibri" w:hAnsi="Calibri"/>
              </w:rPr>
              <w:t xml:space="preserve">to assist student learning. The increase in growth was measured using the schools </w:t>
            </w:r>
            <w:r w:rsidRPr="00A95EF5">
              <w:rPr>
                <w:rFonts w:ascii="Calibri" w:hAnsi="Calibri"/>
              </w:rPr>
              <w:t>PM</w:t>
            </w:r>
            <w:r w:rsidRPr="00653D92">
              <w:rPr>
                <w:rFonts w:ascii="Calibri" w:hAnsi="Calibri"/>
              </w:rPr>
              <w:t xml:space="preserve"> Benchmarks and the end of year PIPS results.</w:t>
            </w:r>
          </w:p>
          <w:p w:rsidR="00F26A68" w:rsidRPr="00935123" w:rsidRDefault="00F26A68" w:rsidP="00F26A68">
            <w:pPr>
              <w:pStyle w:val="Title"/>
              <w:pBdr>
                <w:bottom w:val="none" w:sz="0" w:space="0" w:color="auto"/>
              </w:pBdr>
              <w:spacing w:before="120" w:after="120"/>
              <w:rPr>
                <w:rFonts w:ascii="Calibri" w:hAnsi="Calibri" w:cs="Arial"/>
                <w:color w:val="auto"/>
                <w:sz w:val="24"/>
                <w:szCs w:val="24"/>
              </w:rPr>
            </w:pPr>
            <w:r w:rsidRPr="00935123">
              <w:rPr>
                <w:rFonts w:ascii="Calibri" w:hAnsi="Calibri" w:cs="Arial"/>
                <w:color w:val="auto"/>
                <w:sz w:val="24"/>
                <w:szCs w:val="24"/>
              </w:rPr>
              <w:t xml:space="preserve">In 2012, Florey Primary School developed a coaching philosophy that articulated several models of coaching that </w:t>
            </w:r>
            <w:r>
              <w:rPr>
                <w:rFonts w:ascii="Calibri" w:hAnsi="Calibri" w:cs="Arial"/>
                <w:color w:val="auto"/>
                <w:sz w:val="24"/>
                <w:szCs w:val="24"/>
              </w:rPr>
              <w:t xml:space="preserve">were </w:t>
            </w:r>
            <w:r w:rsidRPr="00935123">
              <w:rPr>
                <w:rFonts w:ascii="Calibri" w:hAnsi="Calibri" w:cs="Arial"/>
                <w:color w:val="auto"/>
                <w:sz w:val="24"/>
                <w:szCs w:val="24"/>
              </w:rPr>
              <w:t>used across the school. The philosophy included</w:t>
            </w:r>
            <w:r>
              <w:rPr>
                <w:rFonts w:ascii="Calibri" w:hAnsi="Calibri" w:cs="Arial"/>
                <w:color w:val="auto"/>
                <w:sz w:val="24"/>
                <w:szCs w:val="24"/>
              </w:rPr>
              <w:t>: p</w:t>
            </w:r>
            <w:r w:rsidRPr="00935123">
              <w:rPr>
                <w:rFonts w:ascii="Calibri" w:hAnsi="Calibri" w:cs="Arial"/>
                <w:color w:val="auto"/>
                <w:sz w:val="24"/>
                <w:szCs w:val="24"/>
              </w:rPr>
              <w:t>eer coaching</w:t>
            </w:r>
            <w:r>
              <w:rPr>
                <w:rFonts w:ascii="Calibri" w:hAnsi="Calibri" w:cs="Arial"/>
                <w:color w:val="auto"/>
                <w:sz w:val="24"/>
                <w:szCs w:val="24"/>
              </w:rPr>
              <w:t>,</w:t>
            </w:r>
            <w:r w:rsidRPr="00935123">
              <w:rPr>
                <w:rFonts w:ascii="Calibri" w:hAnsi="Calibri" w:cs="Arial"/>
                <w:color w:val="auto"/>
                <w:sz w:val="24"/>
                <w:szCs w:val="24"/>
              </w:rPr>
              <w:t xml:space="preserve"> targeted coaching and team coaching. The Literacy and Numeracy Field Officer; Literacy coordinator; numeracy coordinator and English as an additional language or dialect (EAL/D) teachers were key </w:t>
            </w:r>
            <w:r w:rsidRPr="00935123">
              <w:rPr>
                <w:rFonts w:ascii="Calibri" w:hAnsi="Calibri" w:cs="Arial"/>
                <w:color w:val="auto"/>
                <w:sz w:val="24"/>
                <w:szCs w:val="24"/>
              </w:rPr>
              <w:lastRenderedPageBreak/>
              <w:t xml:space="preserve">coaches throughout 2012.  Staff self-identified areas of strength and areas for improvement, set personal and team goals for improvement and received or provided coaching as required. The staff capacity matrix identified improvement in staff capacity across all areas of English and Mathematics. </w:t>
            </w:r>
          </w:p>
          <w:p w:rsidR="00F26A68" w:rsidRPr="00935123" w:rsidRDefault="00F26A68" w:rsidP="00F26A68">
            <w:pPr>
              <w:pStyle w:val="Heading2"/>
              <w:spacing w:before="120" w:after="120"/>
              <w:rPr>
                <w:rFonts w:ascii="Calibri" w:hAnsi="Calibri"/>
                <w:b w:val="0"/>
                <w:color w:val="auto"/>
                <w:sz w:val="24"/>
              </w:rPr>
            </w:pPr>
            <w:r w:rsidRPr="00935123">
              <w:rPr>
                <w:rFonts w:ascii="Calibri" w:hAnsi="Calibri" w:cs="Calibri"/>
                <w:b w:val="0"/>
                <w:color w:val="auto"/>
                <w:sz w:val="24"/>
                <w:szCs w:val="24"/>
              </w:rPr>
              <w:t>Three network moderation sessions were held to develop a s</w:t>
            </w:r>
            <w:r w:rsidRPr="00935123">
              <w:rPr>
                <w:rFonts w:ascii="Calibri" w:hAnsi="Calibri"/>
                <w:b w:val="0"/>
                <w:color w:val="auto"/>
                <w:sz w:val="24"/>
              </w:rPr>
              <w:t xml:space="preserve">chool wide consistency in moderation </w:t>
            </w:r>
            <w:r w:rsidRPr="00935123">
              <w:rPr>
                <w:rFonts w:ascii="Calibri" w:hAnsi="Calibri" w:cs="Calibri"/>
                <w:b w:val="0"/>
                <w:color w:val="auto"/>
                <w:sz w:val="24"/>
                <w:szCs w:val="24"/>
              </w:rPr>
              <w:t xml:space="preserve">for </w:t>
            </w:r>
            <w:r w:rsidRPr="00935123">
              <w:rPr>
                <w:rFonts w:ascii="Calibri" w:hAnsi="Calibri"/>
                <w:b w:val="0"/>
                <w:color w:val="auto"/>
                <w:sz w:val="24"/>
              </w:rPr>
              <w:t>writing</w:t>
            </w:r>
            <w:r w:rsidRPr="00935123">
              <w:rPr>
                <w:rFonts w:ascii="Calibri" w:hAnsi="Calibri" w:cs="Calibri"/>
                <w:b w:val="0"/>
                <w:color w:val="auto"/>
                <w:sz w:val="24"/>
                <w:szCs w:val="24"/>
              </w:rPr>
              <w:t>. A criterion referenced assessment tool has been developed</w:t>
            </w:r>
            <w:r>
              <w:rPr>
                <w:rFonts w:ascii="Calibri" w:hAnsi="Calibri"/>
                <w:b w:val="0"/>
                <w:color w:val="auto"/>
                <w:sz w:val="24"/>
              </w:rPr>
              <w:t>.</w:t>
            </w:r>
            <w:r w:rsidRPr="00935123">
              <w:rPr>
                <w:rFonts w:ascii="Calibri" w:hAnsi="Calibri"/>
                <w:b w:val="0"/>
                <w:color w:val="auto"/>
                <w:sz w:val="24"/>
              </w:rPr>
              <w:t xml:space="preserve"> The use of this tool has extended into the classrooms for moderation across all students in a given year level. </w:t>
            </w:r>
            <w:r>
              <w:rPr>
                <w:rFonts w:ascii="Calibri" w:hAnsi="Calibri"/>
                <w:b w:val="0"/>
                <w:color w:val="auto"/>
                <w:sz w:val="24"/>
              </w:rPr>
              <w:t>D</w:t>
            </w:r>
            <w:r w:rsidRPr="00935123">
              <w:rPr>
                <w:rFonts w:ascii="Calibri" w:hAnsi="Calibri"/>
                <w:b w:val="0"/>
                <w:color w:val="auto"/>
                <w:sz w:val="24"/>
              </w:rPr>
              <w:t>ifferent genres of writing</w:t>
            </w:r>
            <w:r>
              <w:rPr>
                <w:rFonts w:ascii="Calibri" w:hAnsi="Calibri"/>
                <w:b w:val="0"/>
                <w:color w:val="auto"/>
                <w:sz w:val="24"/>
              </w:rPr>
              <w:t xml:space="preserve"> have been moderated each term</w:t>
            </w:r>
            <w:r w:rsidRPr="00935123">
              <w:rPr>
                <w:rFonts w:ascii="Calibri" w:hAnsi="Calibri"/>
                <w:b w:val="0"/>
                <w:color w:val="auto"/>
                <w:sz w:val="24"/>
              </w:rPr>
              <w:t>.</w:t>
            </w:r>
          </w:p>
          <w:p w:rsidR="00F26A68" w:rsidRPr="00935123" w:rsidRDefault="00F26A68" w:rsidP="00F26A68">
            <w:pPr>
              <w:pStyle w:val="Heading2"/>
              <w:spacing w:before="120" w:after="120"/>
              <w:rPr>
                <w:rFonts w:ascii="Calibri" w:hAnsi="Calibri" w:cs="Calibri"/>
                <w:b w:val="0"/>
                <w:color w:val="auto"/>
                <w:sz w:val="24"/>
                <w:szCs w:val="24"/>
              </w:rPr>
            </w:pPr>
            <w:r w:rsidRPr="00935123">
              <w:rPr>
                <w:rFonts w:ascii="Calibri" w:hAnsi="Calibri" w:cs="Calibri"/>
                <w:b w:val="0"/>
                <w:color w:val="auto"/>
                <w:sz w:val="24"/>
                <w:szCs w:val="24"/>
              </w:rPr>
              <w:t xml:space="preserve">Moderation of </w:t>
            </w:r>
            <w:r>
              <w:rPr>
                <w:rFonts w:ascii="Calibri" w:hAnsi="Calibri" w:cs="Calibri"/>
                <w:b w:val="0"/>
                <w:color w:val="auto"/>
                <w:sz w:val="24"/>
                <w:szCs w:val="24"/>
              </w:rPr>
              <w:t xml:space="preserve">student </w:t>
            </w:r>
            <w:r w:rsidRPr="00935123">
              <w:rPr>
                <w:rFonts w:ascii="Calibri" w:hAnsi="Calibri" w:cs="Calibri"/>
                <w:b w:val="0"/>
                <w:color w:val="auto"/>
                <w:sz w:val="24"/>
                <w:szCs w:val="24"/>
              </w:rPr>
              <w:t xml:space="preserve">work has </w:t>
            </w:r>
            <w:r>
              <w:rPr>
                <w:rFonts w:ascii="Calibri" w:hAnsi="Calibri" w:cs="Calibri"/>
                <w:b w:val="0"/>
                <w:color w:val="auto"/>
                <w:sz w:val="24"/>
                <w:szCs w:val="24"/>
              </w:rPr>
              <w:t xml:space="preserve">been </w:t>
            </w:r>
            <w:r w:rsidRPr="00935123">
              <w:rPr>
                <w:rFonts w:ascii="Calibri" w:hAnsi="Calibri" w:cs="Calibri"/>
                <w:b w:val="0"/>
                <w:color w:val="auto"/>
                <w:sz w:val="24"/>
                <w:szCs w:val="24"/>
              </w:rPr>
              <w:t xml:space="preserve">extended to reading. A small team of teachers completed running records for all students using benchmarking tools. This developed greater consistency of measurement of reading levels across the school; opportunities for coaching for staff; and more accurate targeting of students needing intervention. To ensure the ongoing consistency of assessing reading benchmarks, a </w:t>
            </w:r>
            <w:r w:rsidRPr="003E3ACB">
              <w:rPr>
                <w:rFonts w:ascii="Calibri" w:hAnsi="Calibri" w:cs="Calibri"/>
                <w:b w:val="0"/>
                <w:color w:val="auto"/>
                <w:sz w:val="24"/>
                <w:szCs w:val="24"/>
              </w:rPr>
              <w:t xml:space="preserve">Guide for Staff Implementation of Reading Assessments K-6 </w:t>
            </w:r>
            <w:r w:rsidRPr="00935123">
              <w:rPr>
                <w:rFonts w:ascii="Calibri" w:hAnsi="Calibri" w:cs="Calibri"/>
                <w:b w:val="0"/>
                <w:color w:val="auto"/>
                <w:sz w:val="24"/>
                <w:szCs w:val="24"/>
              </w:rPr>
              <w:t xml:space="preserve">has been developed and will be used in 2013. Moderation has occurred through year group moderation tests as described earlier. </w:t>
            </w:r>
          </w:p>
          <w:p w:rsidR="00F26A68" w:rsidRDefault="00F26A68" w:rsidP="00F26A68">
            <w:pPr>
              <w:spacing w:after="120"/>
              <w:rPr>
                <w:rFonts w:ascii="Calibri" w:hAnsi="Calibri"/>
              </w:rPr>
            </w:pPr>
            <w:r>
              <w:rPr>
                <w:rFonts w:ascii="Calibri" w:hAnsi="Calibri"/>
              </w:rPr>
              <w:t>The effect of the strategies implemented at Florey Primary School over the last three years are clearly evident in Table 3.3 that compares the average scaled score growth of Florey Primary School with the ACT average scaled score growth.  Florey outperforms the ACT average in both reading and numeracy.</w:t>
            </w:r>
          </w:p>
          <w:p w:rsidR="00F26A68" w:rsidRPr="00DB5DE5" w:rsidRDefault="00F26A68" w:rsidP="00F26A68">
            <w:pPr>
              <w:rPr>
                <w:rFonts w:ascii="Calibri" w:hAnsi="Calibri"/>
                <w:b/>
              </w:rPr>
            </w:pPr>
            <w:r>
              <w:rPr>
                <w:rFonts w:ascii="Calibri" w:hAnsi="Calibri"/>
                <w:b/>
              </w:rPr>
              <w:t>Table 3.3: Average scaled score growth Florey Primary School and ACT in year 5 reading and numeracy</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354"/>
              <w:gridCol w:w="3346"/>
              <w:gridCol w:w="3344"/>
            </w:tblGrid>
            <w:tr w:rsidR="00F26A68" w:rsidTr="00F26A68">
              <w:tc>
                <w:tcPr>
                  <w:tcW w:w="3396" w:type="dxa"/>
                  <w:tcBorders>
                    <w:bottom w:val="single" w:sz="4" w:space="0" w:color="auto"/>
                  </w:tcBorders>
                </w:tcPr>
                <w:p w:rsidR="00F26A68" w:rsidRPr="00935123" w:rsidRDefault="00F26A68" w:rsidP="00F26A68">
                  <w:pPr>
                    <w:rPr>
                      <w:rFonts w:ascii="Calibri" w:hAnsi="Calibri"/>
                    </w:rPr>
                  </w:pPr>
                  <w:r w:rsidRPr="00935123">
                    <w:rPr>
                      <w:rFonts w:ascii="Calibri" w:hAnsi="Calibri"/>
                    </w:rPr>
                    <w:t>Domain</w:t>
                  </w:r>
                </w:p>
              </w:tc>
              <w:tc>
                <w:tcPr>
                  <w:tcW w:w="3396" w:type="dxa"/>
                  <w:tcBorders>
                    <w:bottom w:val="single" w:sz="4" w:space="0" w:color="auto"/>
                  </w:tcBorders>
                </w:tcPr>
                <w:p w:rsidR="00F26A68" w:rsidRPr="00935123" w:rsidRDefault="00F26A68" w:rsidP="00F26A68">
                  <w:pPr>
                    <w:rPr>
                      <w:rFonts w:ascii="Calibri" w:hAnsi="Calibri"/>
                    </w:rPr>
                  </w:pPr>
                  <w:r w:rsidRPr="00935123">
                    <w:rPr>
                      <w:rFonts w:ascii="Calibri" w:hAnsi="Calibri"/>
                    </w:rPr>
                    <w:t>Florey</w:t>
                  </w:r>
                </w:p>
              </w:tc>
              <w:tc>
                <w:tcPr>
                  <w:tcW w:w="3397" w:type="dxa"/>
                  <w:tcBorders>
                    <w:bottom w:val="single" w:sz="4" w:space="0" w:color="auto"/>
                  </w:tcBorders>
                </w:tcPr>
                <w:p w:rsidR="00F26A68" w:rsidRPr="00935123" w:rsidRDefault="00F26A68" w:rsidP="00F26A68">
                  <w:pPr>
                    <w:rPr>
                      <w:rFonts w:ascii="Calibri" w:hAnsi="Calibri"/>
                    </w:rPr>
                  </w:pPr>
                  <w:r w:rsidRPr="00935123">
                    <w:rPr>
                      <w:rFonts w:ascii="Calibri" w:hAnsi="Calibri"/>
                    </w:rPr>
                    <w:t>ACT</w:t>
                  </w:r>
                </w:p>
              </w:tc>
            </w:tr>
            <w:tr w:rsidR="00F26A68" w:rsidTr="00F26A68">
              <w:tc>
                <w:tcPr>
                  <w:tcW w:w="3396" w:type="dxa"/>
                  <w:tcBorders>
                    <w:bottom w:val="nil"/>
                  </w:tcBorders>
                </w:tcPr>
                <w:p w:rsidR="00F26A68" w:rsidRPr="00935123" w:rsidRDefault="00F26A68" w:rsidP="00F26A68">
                  <w:pPr>
                    <w:rPr>
                      <w:rFonts w:ascii="Calibri" w:hAnsi="Calibri"/>
                    </w:rPr>
                  </w:pPr>
                  <w:r w:rsidRPr="00935123">
                    <w:rPr>
                      <w:rFonts w:ascii="Calibri" w:hAnsi="Calibri"/>
                    </w:rPr>
                    <w:t xml:space="preserve">Year 5 reading </w:t>
                  </w:r>
                </w:p>
              </w:tc>
              <w:tc>
                <w:tcPr>
                  <w:tcW w:w="3396" w:type="dxa"/>
                  <w:tcBorders>
                    <w:bottom w:val="nil"/>
                  </w:tcBorders>
                </w:tcPr>
                <w:p w:rsidR="00F26A68" w:rsidRPr="00935123" w:rsidRDefault="00F26A68" w:rsidP="00F26A68">
                  <w:pPr>
                    <w:rPr>
                      <w:rFonts w:ascii="Calibri" w:hAnsi="Calibri"/>
                    </w:rPr>
                  </w:pPr>
                  <w:r w:rsidRPr="00935123">
                    <w:rPr>
                      <w:rFonts w:ascii="Calibri" w:hAnsi="Calibri"/>
                    </w:rPr>
                    <w:t>88.3</w:t>
                  </w:r>
                </w:p>
              </w:tc>
              <w:tc>
                <w:tcPr>
                  <w:tcW w:w="3397" w:type="dxa"/>
                  <w:tcBorders>
                    <w:bottom w:val="nil"/>
                  </w:tcBorders>
                </w:tcPr>
                <w:p w:rsidR="00F26A68" w:rsidRPr="00935123" w:rsidRDefault="00F26A68" w:rsidP="00F26A68">
                  <w:pPr>
                    <w:rPr>
                      <w:rFonts w:ascii="Calibri" w:hAnsi="Calibri"/>
                    </w:rPr>
                  </w:pPr>
                  <w:r w:rsidRPr="00935123">
                    <w:rPr>
                      <w:rFonts w:ascii="Calibri" w:hAnsi="Calibri"/>
                    </w:rPr>
                    <w:t>79.4</w:t>
                  </w:r>
                </w:p>
              </w:tc>
            </w:tr>
            <w:tr w:rsidR="00F26A68" w:rsidTr="00F26A68">
              <w:tc>
                <w:tcPr>
                  <w:tcW w:w="3396" w:type="dxa"/>
                  <w:tcBorders>
                    <w:top w:val="nil"/>
                  </w:tcBorders>
                </w:tcPr>
                <w:p w:rsidR="00F26A68" w:rsidRPr="00935123" w:rsidRDefault="00F26A68" w:rsidP="00F26A68">
                  <w:pPr>
                    <w:rPr>
                      <w:rFonts w:ascii="Calibri" w:hAnsi="Calibri"/>
                    </w:rPr>
                  </w:pPr>
                  <w:r w:rsidRPr="00935123">
                    <w:rPr>
                      <w:rFonts w:ascii="Calibri" w:hAnsi="Calibri"/>
                    </w:rPr>
                    <w:t>Year 5 numeracy</w:t>
                  </w:r>
                </w:p>
              </w:tc>
              <w:tc>
                <w:tcPr>
                  <w:tcW w:w="3396" w:type="dxa"/>
                  <w:tcBorders>
                    <w:top w:val="nil"/>
                  </w:tcBorders>
                </w:tcPr>
                <w:p w:rsidR="00F26A68" w:rsidRPr="00935123" w:rsidRDefault="00F26A68" w:rsidP="00F26A68">
                  <w:pPr>
                    <w:rPr>
                      <w:rFonts w:ascii="Calibri" w:hAnsi="Calibri"/>
                    </w:rPr>
                  </w:pPr>
                  <w:r w:rsidRPr="00935123">
                    <w:rPr>
                      <w:rFonts w:ascii="Calibri" w:hAnsi="Calibri"/>
                    </w:rPr>
                    <w:t>94.6</w:t>
                  </w:r>
                </w:p>
              </w:tc>
              <w:tc>
                <w:tcPr>
                  <w:tcW w:w="3397" w:type="dxa"/>
                  <w:tcBorders>
                    <w:top w:val="nil"/>
                  </w:tcBorders>
                </w:tcPr>
                <w:p w:rsidR="00F26A68" w:rsidRPr="00935123" w:rsidRDefault="00F26A68" w:rsidP="00F26A68">
                  <w:pPr>
                    <w:rPr>
                      <w:rFonts w:ascii="Calibri" w:hAnsi="Calibri"/>
                    </w:rPr>
                  </w:pPr>
                  <w:r w:rsidRPr="00935123">
                    <w:rPr>
                      <w:rFonts w:ascii="Calibri" w:hAnsi="Calibri"/>
                    </w:rPr>
                    <w:t>90.8</w:t>
                  </w:r>
                </w:p>
              </w:tc>
            </w:tr>
          </w:tbl>
          <w:p w:rsidR="00F26A68" w:rsidRPr="00653D92" w:rsidRDefault="00F26A68" w:rsidP="00F26A68">
            <w:pPr>
              <w:spacing w:before="120" w:after="120"/>
              <w:rPr>
                <w:rFonts w:ascii="Calibri" w:hAnsi="Calibri" w:cs="Arial"/>
                <w:b/>
                <w:bCs/>
                <w:color w:val="E36C0A"/>
                <w:szCs w:val="24"/>
              </w:rPr>
            </w:pPr>
            <w:r w:rsidRPr="00653D92">
              <w:rPr>
                <w:rFonts w:ascii="Calibri" w:hAnsi="Calibri"/>
                <w:szCs w:val="24"/>
              </w:rPr>
              <w:t xml:space="preserve">The school has </w:t>
            </w:r>
            <w:r>
              <w:rPr>
                <w:rFonts w:ascii="Calibri" w:hAnsi="Calibri"/>
                <w:szCs w:val="24"/>
              </w:rPr>
              <w:t xml:space="preserve">also </w:t>
            </w:r>
            <w:r w:rsidRPr="00653D92">
              <w:rPr>
                <w:rFonts w:ascii="Calibri" w:hAnsi="Calibri"/>
                <w:szCs w:val="24"/>
              </w:rPr>
              <w:t xml:space="preserve">been a part of the Lead School project that has prepared exemplary units of work and assessment items for use on the Australian Curriculum Assessment and Reporting Authority (ACARA) and </w:t>
            </w:r>
            <w:r>
              <w:rPr>
                <w:rFonts w:ascii="Calibri" w:hAnsi="Calibri"/>
                <w:szCs w:val="24"/>
              </w:rPr>
              <w:t>the Directorate</w:t>
            </w:r>
            <w:r w:rsidRPr="00653D92">
              <w:rPr>
                <w:rFonts w:ascii="Calibri" w:hAnsi="Calibri"/>
                <w:szCs w:val="24"/>
              </w:rPr>
              <w:t xml:space="preserve"> websites. The units of work prepared were in the area of mathematics and two assessment items were prepared in science. These units and assessment items linked with the Quality Teaching model (</w:t>
            </w:r>
            <w:proofErr w:type="spellStart"/>
            <w:r w:rsidRPr="00653D92">
              <w:rPr>
                <w:rFonts w:ascii="Calibri" w:hAnsi="Calibri"/>
                <w:szCs w:val="24"/>
              </w:rPr>
              <w:t>QTm</w:t>
            </w:r>
            <w:proofErr w:type="spellEnd"/>
            <w:r w:rsidRPr="00653D92">
              <w:rPr>
                <w:rFonts w:ascii="Calibri" w:hAnsi="Calibri"/>
                <w:szCs w:val="24"/>
              </w:rPr>
              <w:t xml:space="preserve">) and developed staff capacity and understanding around the use of </w:t>
            </w:r>
            <w:proofErr w:type="spellStart"/>
            <w:r w:rsidRPr="00653D92">
              <w:rPr>
                <w:rFonts w:ascii="Calibri" w:hAnsi="Calibri"/>
                <w:szCs w:val="24"/>
              </w:rPr>
              <w:t>QTm</w:t>
            </w:r>
            <w:proofErr w:type="spellEnd"/>
            <w:r w:rsidRPr="00653D92">
              <w:rPr>
                <w:rFonts w:ascii="Calibri" w:hAnsi="Calibri"/>
                <w:szCs w:val="24"/>
              </w:rPr>
              <w:t xml:space="preserve"> within the context of the Australian curriculum.  </w:t>
            </w:r>
          </w:p>
          <w:p w:rsidR="00F26A68" w:rsidRPr="00E24DDF" w:rsidRDefault="00F26A68" w:rsidP="00E24DDF">
            <w:pPr>
              <w:pStyle w:val="Default"/>
              <w:widowControl w:val="0"/>
              <w:rPr>
                <w:rFonts w:ascii="Calibri" w:hAnsi="Calibri"/>
                <w:b/>
                <w:color w:val="auto"/>
                <w:sz w:val="22"/>
                <w:szCs w:val="22"/>
              </w:rPr>
            </w:pPr>
            <w:r w:rsidRPr="00E0748D">
              <w:rPr>
                <w:rFonts w:ascii="Calibri" w:hAnsi="Calibri"/>
                <w:b/>
                <w:bCs/>
                <w:color w:val="auto"/>
              </w:rPr>
              <w:t>Kingsford Smith School - Collaborative Classrooms</w:t>
            </w:r>
            <w:r w:rsidRPr="00E0748D">
              <w:rPr>
                <w:rFonts w:ascii="Calibri" w:hAnsi="Calibri"/>
                <w:b/>
                <w:color w:val="auto"/>
                <w:sz w:val="22"/>
                <w:szCs w:val="22"/>
              </w:rPr>
              <w:t xml:space="preserve"> </w:t>
            </w:r>
            <w:r w:rsidR="00E24DDF">
              <w:rPr>
                <w:rFonts w:ascii="Calibri" w:hAnsi="Calibri"/>
                <w:b/>
                <w:color w:val="auto"/>
                <w:sz w:val="22"/>
                <w:szCs w:val="22"/>
              </w:rPr>
              <w:br/>
            </w:r>
            <w:r w:rsidRPr="00E0748D">
              <w:rPr>
                <w:rFonts w:ascii="Calibri" w:hAnsi="Calibri"/>
                <w:color w:val="auto"/>
              </w:rPr>
              <w:t xml:space="preserve">Kingsford Smith School </w:t>
            </w:r>
            <w:r>
              <w:rPr>
                <w:rFonts w:ascii="Calibri" w:hAnsi="Calibri"/>
                <w:color w:val="auto"/>
              </w:rPr>
              <w:t xml:space="preserve">(KSS) </w:t>
            </w:r>
            <w:r w:rsidRPr="00E0748D">
              <w:rPr>
                <w:rFonts w:ascii="Calibri" w:hAnsi="Calibri"/>
                <w:color w:val="auto"/>
              </w:rPr>
              <w:t xml:space="preserve">is a P-10 school with an enrolment of </w:t>
            </w:r>
            <w:r>
              <w:rPr>
                <w:rFonts w:ascii="Calibri" w:hAnsi="Calibri"/>
                <w:color w:val="auto"/>
              </w:rPr>
              <w:t>500</w:t>
            </w:r>
            <w:r w:rsidRPr="00E0748D">
              <w:rPr>
                <w:rFonts w:ascii="Calibri" w:hAnsi="Calibri"/>
                <w:color w:val="auto"/>
              </w:rPr>
              <w:t xml:space="preserve"> students</w:t>
            </w:r>
            <w:r>
              <w:rPr>
                <w:rFonts w:ascii="Calibri" w:hAnsi="Calibri"/>
                <w:color w:val="auto"/>
              </w:rPr>
              <w:t xml:space="preserve">. The partnership operates in the P-6 section. The school has an ICSEA of 1003, with 4.6% Aboriginal and Torres Strait Islander and 17.4% LBOTE students.  It also has three Learning Support Centres and two Learning Support Units that support students with mild to moderate learning difficulties.  Kingsford Smith, a relatively new school, opened in 2009 and had a new principal commence at the start of 2012. </w:t>
            </w:r>
          </w:p>
          <w:p w:rsidR="00F26A68" w:rsidRDefault="00F26A68" w:rsidP="00F26A68">
            <w:pPr>
              <w:pStyle w:val="Default"/>
              <w:widowControl w:val="0"/>
              <w:spacing w:before="120"/>
              <w:rPr>
                <w:rFonts w:ascii="Calibri" w:hAnsi="Calibri"/>
                <w:color w:val="auto"/>
              </w:rPr>
            </w:pPr>
            <w:r>
              <w:rPr>
                <w:rFonts w:ascii="Calibri" w:hAnsi="Calibri"/>
                <w:color w:val="auto"/>
              </w:rPr>
              <w:t xml:space="preserve">The school had the opportunity to build a school culture based on high expectations of performance, and high quality learning outcomes for all students. The school leadership determined that the way to do this was to build the collective capacity of the teachers to facilitate learning.  The KSS Professional Learning Model was developed in 2011 based on the basic belief that peer based learning in the context of the classroom would be the biggest motivator in building teachers’ capacity to improve student learning outcomes. Instructional Leadership and </w:t>
            </w:r>
            <w:r w:rsidRPr="00A95EF5">
              <w:rPr>
                <w:rFonts w:ascii="Calibri" w:hAnsi="Calibri"/>
                <w:color w:val="auto"/>
              </w:rPr>
              <w:t>Instructional Rounds</w:t>
            </w:r>
            <w:r>
              <w:rPr>
                <w:rFonts w:ascii="Calibri" w:hAnsi="Calibri"/>
                <w:color w:val="auto"/>
              </w:rPr>
              <w:t xml:space="preserve"> were gaining popularity in ACT schools and became the nucleus in establishing their collaborative classroom culture. This model (developed in 2012) has been embedded into professional practices at Kingsford Smith School. </w:t>
            </w:r>
          </w:p>
          <w:p w:rsidR="00F26A68" w:rsidRDefault="00F26A68" w:rsidP="00F26A68">
            <w:pPr>
              <w:pStyle w:val="Default"/>
              <w:widowControl w:val="0"/>
              <w:spacing w:before="120"/>
              <w:rPr>
                <w:rFonts w:ascii="Calibri" w:hAnsi="Calibri"/>
                <w:color w:val="auto"/>
              </w:rPr>
            </w:pPr>
            <w:r w:rsidRPr="00D217F5">
              <w:rPr>
                <w:rFonts w:ascii="Calibri" w:hAnsi="Calibri"/>
                <w:i/>
                <w:color w:val="auto"/>
              </w:rPr>
              <w:t>Collaborative Classrooms</w:t>
            </w:r>
            <w:r>
              <w:rPr>
                <w:rFonts w:ascii="Calibri" w:hAnsi="Calibri"/>
                <w:color w:val="auto"/>
              </w:rPr>
              <w:t xml:space="preserve"> is a process that builds and develops a teacher’s capacity by requiring teachers to work collaboratively on lesson design, observe each other’s lessons and provide feedback </w:t>
            </w:r>
            <w:r>
              <w:rPr>
                <w:rFonts w:ascii="Calibri" w:hAnsi="Calibri"/>
                <w:color w:val="auto"/>
              </w:rPr>
              <w:lastRenderedPageBreak/>
              <w:t xml:space="preserve">for improvement. Every teacher is an instructional leader and teachers learn from each other while transforming that knowledge into an understanding of change, effecting how learning occurs within their classroom.  </w:t>
            </w:r>
          </w:p>
          <w:p w:rsidR="00F26A68" w:rsidRDefault="00F26A68" w:rsidP="00F26A68">
            <w:pPr>
              <w:pStyle w:val="Default"/>
              <w:widowControl w:val="0"/>
              <w:spacing w:before="120"/>
              <w:rPr>
                <w:rFonts w:ascii="Calibri" w:hAnsi="Calibri"/>
                <w:color w:val="auto"/>
              </w:rPr>
            </w:pPr>
            <w:r>
              <w:rPr>
                <w:rFonts w:ascii="Calibri" w:hAnsi="Calibri"/>
                <w:color w:val="auto"/>
              </w:rPr>
              <w:t>Teams selected a Quality Teaching model (</w:t>
            </w:r>
            <w:proofErr w:type="spellStart"/>
            <w:r>
              <w:rPr>
                <w:rFonts w:ascii="Calibri" w:hAnsi="Calibri"/>
                <w:color w:val="auto"/>
              </w:rPr>
              <w:t>QTm</w:t>
            </w:r>
            <w:proofErr w:type="spellEnd"/>
            <w:r>
              <w:rPr>
                <w:rFonts w:ascii="Calibri" w:hAnsi="Calibri"/>
                <w:color w:val="auto"/>
              </w:rPr>
              <w:t xml:space="preserve">) focus and developed a data and a feedback form around it.  Over the following two weeks pairs or trios visited each others’ classrooms and collected data around the </w:t>
            </w:r>
            <w:proofErr w:type="spellStart"/>
            <w:r>
              <w:rPr>
                <w:rFonts w:ascii="Calibri" w:hAnsi="Calibri"/>
                <w:color w:val="auto"/>
              </w:rPr>
              <w:t>QTm</w:t>
            </w:r>
            <w:proofErr w:type="spellEnd"/>
            <w:r>
              <w:rPr>
                <w:rFonts w:ascii="Calibri" w:hAnsi="Calibri"/>
                <w:color w:val="auto"/>
              </w:rPr>
              <w:t xml:space="preserve"> focus.  Teams provided feedback.  Common areas of need were then incorporated in each team’s professional learning program.  Below is an example of one of the Learning Team’s plans.</w:t>
            </w:r>
          </w:p>
          <w:p w:rsidR="00F26A68" w:rsidRDefault="00F26A68" w:rsidP="00F26A68">
            <w:pPr>
              <w:pStyle w:val="Default"/>
              <w:widowControl w:val="0"/>
              <w:spacing w:before="120"/>
              <w:rPr>
                <w:rFonts w:ascii="Calibri" w:hAnsi="Calibri"/>
                <w:color w:val="auto"/>
              </w:rPr>
            </w:pPr>
            <w:r>
              <w:rPr>
                <w:rFonts w:ascii="Calibri" w:hAnsi="Calibri"/>
                <w:color w:val="auto"/>
              </w:rPr>
              <w:t xml:space="preserve">In addition to the Learning Teams there were also Professional Focus Teams comprising teachers of </w:t>
            </w:r>
            <w:r>
              <w:rPr>
                <w:rFonts w:ascii="Calibri" w:hAnsi="Calibri"/>
                <w:color w:val="auto"/>
              </w:rPr>
              <w:br/>
              <w:t xml:space="preserve">P to year 10, with a similar area of focus.  They were allocated two staff meetings a term to collaborate on their desired outcomes. Some of these groups also undertook classroom visits and observations.  The Professional Focus Teams will continue their work in 2013. </w:t>
            </w:r>
          </w:p>
          <w:p w:rsidR="00F26A68" w:rsidRDefault="00F26A68" w:rsidP="00F26A68">
            <w:pPr>
              <w:pStyle w:val="Default"/>
              <w:widowControl w:val="0"/>
              <w:spacing w:before="120"/>
              <w:rPr>
                <w:rFonts w:ascii="Calibri" w:hAnsi="Calibri"/>
                <w:color w:val="auto"/>
              </w:rPr>
            </w:pPr>
            <w:r>
              <w:rPr>
                <w:rFonts w:ascii="Calibri" w:hAnsi="Calibri"/>
                <w:color w:val="auto"/>
              </w:rPr>
              <w:t xml:space="preserve">This is all part of the principals’ agenda around teachers being more empowered around their own professional learning and recognising the different </w:t>
            </w:r>
            <w:r w:rsidRPr="00A95EF5">
              <w:rPr>
                <w:rFonts w:ascii="Calibri" w:hAnsi="Calibri"/>
                <w:color w:val="auto"/>
              </w:rPr>
              <w:t>stages along the professional</w:t>
            </w:r>
            <w:r>
              <w:rPr>
                <w:rFonts w:ascii="Calibri" w:hAnsi="Calibri"/>
                <w:color w:val="auto"/>
              </w:rPr>
              <w:t xml:space="preserve"> continuum. </w:t>
            </w:r>
          </w:p>
          <w:p w:rsidR="00F26A68" w:rsidRDefault="00F26A68" w:rsidP="00F26A68">
            <w:pPr>
              <w:pStyle w:val="Default"/>
              <w:widowControl w:val="0"/>
              <w:spacing w:before="120"/>
              <w:rPr>
                <w:rFonts w:ascii="Calibri" w:hAnsi="Calibri"/>
                <w:color w:val="auto"/>
              </w:rPr>
            </w:pPr>
            <w:r>
              <w:rPr>
                <w:rFonts w:ascii="Calibri" w:hAnsi="Calibri"/>
                <w:color w:val="auto"/>
              </w:rPr>
              <w:t xml:space="preserve">A comparison of student performance at Kingsford Smith School (2009 -2012) using NAPLAN mean scores, shown in the graph below, indicates a significant improvement in the results for year 3 students in 2012.  This commenced their education at Kingsford Smith and reflect the value added to student outcomes through the capacity building of staff. </w:t>
            </w:r>
          </w:p>
          <w:p w:rsidR="00F26A68" w:rsidRPr="00B431BA" w:rsidRDefault="003E3ACB" w:rsidP="00F26A68">
            <w:pPr>
              <w:pStyle w:val="Default"/>
              <w:widowControl w:val="0"/>
              <w:spacing w:before="120"/>
              <w:rPr>
                <w:rFonts w:ascii="Calibri" w:hAnsi="Calibri"/>
                <w:b/>
                <w:color w:val="auto"/>
              </w:rPr>
            </w:pPr>
            <w:r>
              <w:rPr>
                <w:rFonts w:ascii="Calibri" w:hAnsi="Calibri"/>
                <w:b/>
                <w:color w:val="auto"/>
              </w:rPr>
              <w:t xml:space="preserve">Figure 3.1 </w:t>
            </w:r>
            <w:r w:rsidR="00F26A68" w:rsidRPr="00227FF6">
              <w:rPr>
                <w:rFonts w:ascii="Calibri" w:hAnsi="Calibri"/>
                <w:b/>
                <w:color w:val="auto"/>
              </w:rPr>
              <w:t>Kingsford Smith average</w:t>
            </w:r>
            <w:r w:rsidR="00F26A68">
              <w:rPr>
                <w:rFonts w:ascii="Calibri" w:hAnsi="Calibri"/>
                <w:b/>
                <w:color w:val="auto"/>
              </w:rPr>
              <w:t xml:space="preserve"> mean scores for year 3 and 5 reading and numeracy 2009 and 2012.</w:t>
            </w:r>
          </w:p>
          <w:p w:rsidR="00F26A68" w:rsidRPr="00E24DDF" w:rsidRDefault="00F26A68" w:rsidP="00F26A68">
            <w:pPr>
              <w:pStyle w:val="Default"/>
              <w:widowControl w:val="0"/>
              <w:spacing w:before="120"/>
              <w:rPr>
                <w:rFonts w:ascii="Calibri" w:hAnsi="Calibri"/>
                <w:color w:val="auto"/>
              </w:rPr>
            </w:pPr>
            <w:r>
              <w:rPr>
                <w:rFonts w:ascii="Calibri" w:hAnsi="Calibri"/>
                <w:color w:val="auto"/>
              </w:rPr>
              <w:t xml:space="preserve">              </w:t>
            </w:r>
            <w:r>
              <w:rPr>
                <w:rFonts w:ascii="Calibri" w:hAnsi="Calibri"/>
                <w:noProof/>
                <w:color w:val="auto"/>
              </w:rPr>
              <w:drawing>
                <wp:inline distT="0" distB="0" distL="0" distR="0" wp14:anchorId="284377D9" wp14:editId="3F599A45">
                  <wp:extent cx="5486400" cy="3000375"/>
                  <wp:effectExtent l="0" t="0" r="0" b="0"/>
                  <wp:docPr id="53"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6581C">
              <w:rPr>
                <w:rFonts w:ascii="Calibri" w:hAnsi="Calibri" w:cs="Calibri"/>
                <w:b/>
                <w:lang w:eastAsia="en-US"/>
              </w:rPr>
              <w:t xml:space="preserve">Richardson Primary School – K-2 literacy </w:t>
            </w:r>
            <w:r>
              <w:rPr>
                <w:rFonts w:ascii="Calibri" w:hAnsi="Calibri" w:cs="Calibri"/>
                <w:b/>
                <w:lang w:eastAsia="en-US"/>
              </w:rPr>
              <w:t xml:space="preserve">program </w:t>
            </w:r>
            <w:r w:rsidRPr="0016581C">
              <w:rPr>
                <w:rFonts w:ascii="Calibri" w:hAnsi="Calibri" w:cs="Calibri"/>
                <w:b/>
                <w:lang w:eastAsia="en-US"/>
              </w:rPr>
              <w:t>and writing across the school</w:t>
            </w:r>
            <w:r w:rsidR="00E24DDF">
              <w:rPr>
                <w:rFonts w:ascii="Calibri" w:hAnsi="Calibri"/>
                <w:color w:val="auto"/>
              </w:rPr>
              <w:br/>
            </w:r>
            <w:r w:rsidRPr="0016581C">
              <w:rPr>
                <w:rFonts w:ascii="Calibri" w:hAnsi="Calibri" w:cs="Times New Roman"/>
                <w:lang w:eastAsia="en-US"/>
              </w:rPr>
              <w:t>Richardson Primary School is a P-6 school with an enrolment of 231 students. The school has an ICSEA of 9</w:t>
            </w:r>
            <w:r>
              <w:rPr>
                <w:rFonts w:ascii="Calibri" w:hAnsi="Calibri" w:cs="Times New Roman"/>
                <w:lang w:eastAsia="en-US"/>
              </w:rPr>
              <w:t>20</w:t>
            </w:r>
            <w:r w:rsidRPr="0016581C">
              <w:rPr>
                <w:rFonts w:ascii="Calibri" w:hAnsi="Calibri" w:cs="Times New Roman"/>
                <w:lang w:eastAsia="en-US"/>
              </w:rPr>
              <w:t xml:space="preserve">, with </w:t>
            </w:r>
            <w:r>
              <w:rPr>
                <w:rFonts w:ascii="Calibri" w:hAnsi="Calibri" w:cs="Times New Roman"/>
                <w:lang w:eastAsia="en-US"/>
              </w:rPr>
              <w:t>16</w:t>
            </w:r>
            <w:r w:rsidRPr="0016581C">
              <w:rPr>
                <w:rFonts w:ascii="Calibri" w:hAnsi="Calibri" w:cs="Times New Roman"/>
                <w:lang w:eastAsia="en-US"/>
              </w:rPr>
              <w:t>% Aboriginal and Torres Strait Islander and 2</w:t>
            </w:r>
            <w:r>
              <w:rPr>
                <w:rFonts w:ascii="Calibri" w:hAnsi="Calibri" w:cs="Times New Roman"/>
                <w:lang w:eastAsia="en-US"/>
              </w:rPr>
              <w:t>5</w:t>
            </w:r>
            <w:r w:rsidRPr="0016581C">
              <w:rPr>
                <w:rFonts w:ascii="Calibri" w:hAnsi="Calibri" w:cs="Times New Roman"/>
                <w:lang w:eastAsia="en-US"/>
              </w:rPr>
              <w:t xml:space="preserve">% LBOTE identified students.  There are also 13 students in special classes and </w:t>
            </w:r>
            <w:r>
              <w:rPr>
                <w:rFonts w:ascii="Calibri" w:hAnsi="Calibri" w:cs="Times New Roman"/>
                <w:lang w:eastAsia="en-US"/>
              </w:rPr>
              <w:t>two</w:t>
            </w:r>
            <w:r w:rsidRPr="0016581C">
              <w:rPr>
                <w:rFonts w:ascii="Calibri" w:hAnsi="Calibri" w:cs="Times New Roman"/>
                <w:lang w:eastAsia="en-US"/>
              </w:rPr>
              <w:t xml:space="preserve"> students receiving support from</w:t>
            </w:r>
            <w:r>
              <w:rPr>
                <w:rFonts w:ascii="Calibri" w:hAnsi="Calibri" w:cs="Times New Roman"/>
                <w:lang w:eastAsia="en-US"/>
              </w:rPr>
              <w:t xml:space="preserve"> the Student Engagement Section, and a Koori preschool for 3-5 year olds.</w:t>
            </w:r>
            <w:r w:rsidRPr="0016581C">
              <w:rPr>
                <w:rFonts w:ascii="Calibri" w:hAnsi="Calibri" w:cs="Times New Roman"/>
                <w:lang w:eastAsia="en-US"/>
              </w:rPr>
              <w:t xml:space="preserve"> Richardson welcomed a new principal and deputy principal in 2012.</w:t>
            </w:r>
          </w:p>
          <w:p w:rsidR="00F26A68" w:rsidRDefault="00F26A68" w:rsidP="00F26A68">
            <w:pPr>
              <w:pStyle w:val="Default"/>
              <w:widowControl w:val="0"/>
              <w:spacing w:before="120"/>
              <w:rPr>
                <w:rFonts w:ascii="Calibri" w:hAnsi="Calibri" w:cs="Times New Roman"/>
                <w:lang w:eastAsia="en-US"/>
              </w:rPr>
            </w:pPr>
            <w:r w:rsidRPr="0016581C">
              <w:rPr>
                <w:rFonts w:ascii="Calibri" w:hAnsi="Calibri" w:cs="Times New Roman"/>
                <w:lang w:eastAsia="en-US"/>
              </w:rPr>
              <w:t xml:space="preserve">Richardson Primary School identified early </w:t>
            </w:r>
            <w:proofErr w:type="gramStart"/>
            <w:r w:rsidRPr="0016581C">
              <w:rPr>
                <w:rFonts w:ascii="Calibri" w:hAnsi="Calibri" w:cs="Times New Roman"/>
                <w:lang w:eastAsia="en-US"/>
              </w:rPr>
              <w:t>years</w:t>
            </w:r>
            <w:proofErr w:type="gramEnd"/>
            <w:r w:rsidRPr="0016581C">
              <w:rPr>
                <w:rFonts w:ascii="Calibri" w:hAnsi="Calibri" w:cs="Times New Roman"/>
                <w:lang w:eastAsia="en-US"/>
              </w:rPr>
              <w:t xml:space="preserve"> literacy as vital to later student success and has been</w:t>
            </w:r>
            <w:r>
              <w:rPr>
                <w:rFonts w:ascii="Calibri" w:hAnsi="Calibri" w:cs="Times New Roman"/>
                <w:sz w:val="22"/>
                <w:szCs w:val="22"/>
                <w:lang w:eastAsia="en-US"/>
              </w:rPr>
              <w:t xml:space="preserve"> </w:t>
            </w:r>
            <w:r w:rsidRPr="0016581C">
              <w:rPr>
                <w:rFonts w:ascii="Calibri" w:hAnsi="Calibri" w:cs="Times New Roman"/>
                <w:lang w:eastAsia="en-US"/>
              </w:rPr>
              <w:t>working on improving literacy practices in classrooms.  In 2012 Richardson Primary School’s NAPLAN mean score targets for year 3 literacy were 360</w:t>
            </w:r>
            <w:r w:rsidRPr="0016581C">
              <w:rPr>
                <w:rFonts w:ascii="Calibri" w:hAnsi="Calibri" w:cs="Times New Roman"/>
                <w:u w:val="single"/>
                <w:lang w:eastAsia="en-US"/>
              </w:rPr>
              <w:t>+</w:t>
            </w:r>
            <w:r w:rsidRPr="0016581C">
              <w:rPr>
                <w:rFonts w:ascii="Calibri" w:hAnsi="Calibri" w:cs="Times New Roman"/>
                <w:lang w:eastAsia="en-US"/>
              </w:rPr>
              <w:t xml:space="preserve"> 34 in reading and 370</w:t>
            </w:r>
            <w:r w:rsidRPr="0016581C">
              <w:rPr>
                <w:rFonts w:ascii="Calibri" w:hAnsi="Calibri" w:cs="Times New Roman"/>
                <w:u w:val="single"/>
                <w:lang w:eastAsia="en-US"/>
              </w:rPr>
              <w:t>+</w:t>
            </w:r>
            <w:r w:rsidRPr="0016581C">
              <w:rPr>
                <w:rFonts w:ascii="Calibri" w:hAnsi="Calibri" w:cs="Times New Roman"/>
                <w:lang w:eastAsia="en-US"/>
              </w:rPr>
              <w:t>28 in writing.  Table 3.</w:t>
            </w:r>
            <w:r>
              <w:rPr>
                <w:rFonts w:ascii="Calibri" w:hAnsi="Calibri" w:cs="Times New Roman"/>
                <w:lang w:eastAsia="en-US"/>
              </w:rPr>
              <w:t>4</w:t>
            </w:r>
            <w:r w:rsidRPr="0016581C">
              <w:rPr>
                <w:rFonts w:ascii="Calibri" w:hAnsi="Calibri" w:cs="Times New Roman"/>
                <w:lang w:eastAsia="en-US"/>
              </w:rPr>
              <w:t xml:space="preserve"> shows </w:t>
            </w:r>
            <w:r w:rsidRPr="0016581C">
              <w:rPr>
                <w:rFonts w:ascii="Calibri" w:hAnsi="Calibri" w:cs="Times New Roman"/>
                <w:lang w:eastAsia="en-US"/>
              </w:rPr>
              <w:lastRenderedPageBreak/>
              <w:t>their actual mean score to have been significantly above the targets.</w:t>
            </w:r>
          </w:p>
          <w:p w:rsidR="00F26A68" w:rsidRPr="0016581C" w:rsidRDefault="00F26A68" w:rsidP="00F26A68">
            <w:pPr>
              <w:pStyle w:val="Default"/>
              <w:widowControl w:val="0"/>
              <w:spacing w:before="120"/>
              <w:rPr>
                <w:rFonts w:ascii="Calibri" w:hAnsi="Calibri" w:cs="Times New Roman"/>
                <w:b/>
                <w:lang w:eastAsia="en-US"/>
              </w:rPr>
            </w:pPr>
            <w:r w:rsidRPr="0016581C">
              <w:rPr>
                <w:rFonts w:ascii="Calibri" w:hAnsi="Calibri" w:cs="Times New Roman"/>
                <w:lang w:eastAsia="en-US"/>
              </w:rPr>
              <w:t xml:space="preserve"> </w:t>
            </w:r>
            <w:r w:rsidRPr="0016581C">
              <w:rPr>
                <w:rFonts w:ascii="Calibri" w:hAnsi="Calibri" w:cs="Times New Roman"/>
                <w:b/>
                <w:lang w:eastAsia="en-US"/>
              </w:rPr>
              <w:t>Table 3.</w:t>
            </w:r>
            <w:r>
              <w:rPr>
                <w:rFonts w:ascii="Calibri" w:hAnsi="Calibri" w:cs="Times New Roman"/>
                <w:b/>
                <w:lang w:eastAsia="en-US"/>
              </w:rPr>
              <w:t>4</w:t>
            </w:r>
            <w:r w:rsidRPr="0016581C">
              <w:rPr>
                <w:rFonts w:ascii="Calibri" w:hAnsi="Calibri" w:cs="Times New Roman"/>
                <w:b/>
                <w:lang w:eastAsia="en-US"/>
              </w:rPr>
              <w:t>: Richards</w:t>
            </w:r>
            <w:r>
              <w:rPr>
                <w:rFonts w:ascii="Calibri" w:hAnsi="Calibri" w:cs="Times New Roman"/>
                <w:b/>
                <w:lang w:eastAsia="en-US"/>
              </w:rPr>
              <w:t>o</w:t>
            </w:r>
            <w:r w:rsidRPr="0016581C">
              <w:rPr>
                <w:rFonts w:ascii="Calibri" w:hAnsi="Calibri" w:cs="Times New Roman"/>
                <w:b/>
                <w:lang w:eastAsia="en-US"/>
              </w:rPr>
              <w:t xml:space="preserve">n Primary 2012 year 3 reading and writing mean targets and actual mean scores </w:t>
            </w:r>
          </w:p>
          <w:tbl>
            <w:tblPr>
              <w:tblW w:w="0" w:type="auto"/>
              <w:tblBorders>
                <w:top w:val="single" w:sz="4" w:space="0" w:color="auto"/>
                <w:bottom w:val="single" w:sz="4" w:space="0" w:color="auto"/>
              </w:tblBorders>
              <w:tblLook w:val="04A0" w:firstRow="1" w:lastRow="0" w:firstColumn="1" w:lastColumn="0" w:noHBand="0" w:noVBand="1"/>
            </w:tblPr>
            <w:tblGrid>
              <w:gridCol w:w="3349"/>
              <w:gridCol w:w="3347"/>
              <w:gridCol w:w="3348"/>
            </w:tblGrid>
            <w:tr w:rsidR="00F26A68" w:rsidRPr="0016581C" w:rsidTr="00F26A68">
              <w:tc>
                <w:tcPr>
                  <w:tcW w:w="3396"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Domain</w:t>
                  </w:r>
                </w:p>
              </w:tc>
              <w:tc>
                <w:tcPr>
                  <w:tcW w:w="3396"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Target</w:t>
                  </w:r>
                </w:p>
              </w:tc>
              <w:tc>
                <w:tcPr>
                  <w:tcW w:w="3397" w:type="dxa"/>
                  <w:tcBorders>
                    <w:top w:val="single" w:sz="4" w:space="0" w:color="auto"/>
                    <w:bottom w:val="single" w:sz="4" w:space="0" w:color="auto"/>
                  </w:tcBorders>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Actual school mean</w:t>
                  </w:r>
                </w:p>
              </w:tc>
            </w:tr>
            <w:tr w:rsidR="00F26A68" w:rsidRPr="0016581C" w:rsidTr="00F26A68">
              <w:tc>
                <w:tcPr>
                  <w:tcW w:w="3396" w:type="dxa"/>
                  <w:tcBorders>
                    <w:top w:val="single" w:sz="4" w:space="0" w:color="auto"/>
                  </w:tcBorders>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Reading</w:t>
                  </w:r>
                </w:p>
              </w:tc>
              <w:tc>
                <w:tcPr>
                  <w:tcW w:w="3396" w:type="dxa"/>
                  <w:tcBorders>
                    <w:top w:val="single" w:sz="4" w:space="0" w:color="auto"/>
                  </w:tcBorders>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 xml:space="preserve">360 </w:t>
                  </w:r>
                  <w:r w:rsidRPr="00935123">
                    <w:rPr>
                      <w:rFonts w:ascii="Calibri" w:hAnsi="Calibri" w:cs="Times New Roman"/>
                      <w:u w:val="single"/>
                      <w:lang w:eastAsia="en-US"/>
                    </w:rPr>
                    <w:t>+</w:t>
                  </w:r>
                  <w:r w:rsidRPr="00935123">
                    <w:rPr>
                      <w:rFonts w:ascii="Calibri" w:hAnsi="Calibri" w:cs="Times New Roman"/>
                      <w:lang w:eastAsia="en-US"/>
                    </w:rPr>
                    <w:t xml:space="preserve"> 34</w:t>
                  </w:r>
                </w:p>
              </w:tc>
              <w:tc>
                <w:tcPr>
                  <w:tcW w:w="3397" w:type="dxa"/>
                  <w:tcBorders>
                    <w:top w:val="single" w:sz="4" w:space="0" w:color="auto"/>
                  </w:tcBorders>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420.8</w:t>
                  </w:r>
                </w:p>
              </w:tc>
            </w:tr>
            <w:tr w:rsidR="00F26A68" w:rsidRPr="0016581C" w:rsidTr="00F26A68">
              <w:tc>
                <w:tcPr>
                  <w:tcW w:w="3396" w:type="dxa"/>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Writing</w:t>
                  </w:r>
                </w:p>
              </w:tc>
              <w:tc>
                <w:tcPr>
                  <w:tcW w:w="3396" w:type="dxa"/>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 xml:space="preserve">370 </w:t>
                  </w:r>
                  <w:r w:rsidRPr="00935123">
                    <w:rPr>
                      <w:rFonts w:ascii="Calibri" w:hAnsi="Calibri" w:cs="Times New Roman"/>
                      <w:u w:val="single"/>
                      <w:lang w:eastAsia="en-US"/>
                    </w:rPr>
                    <w:t>+</w:t>
                  </w:r>
                  <w:r w:rsidRPr="00935123">
                    <w:rPr>
                      <w:rFonts w:ascii="Calibri" w:hAnsi="Calibri" w:cs="Times New Roman"/>
                      <w:lang w:eastAsia="en-US"/>
                    </w:rPr>
                    <w:t xml:space="preserve"> 28</w:t>
                  </w:r>
                </w:p>
              </w:tc>
              <w:tc>
                <w:tcPr>
                  <w:tcW w:w="3397" w:type="dxa"/>
                </w:tcPr>
                <w:p w:rsidR="00F26A68" w:rsidRPr="00935123" w:rsidRDefault="00F26A68" w:rsidP="00F26A68">
                  <w:pPr>
                    <w:pStyle w:val="Default"/>
                    <w:widowControl w:val="0"/>
                    <w:spacing w:before="120"/>
                    <w:rPr>
                      <w:rFonts w:ascii="Calibri" w:hAnsi="Calibri" w:cs="Times New Roman"/>
                      <w:lang w:eastAsia="en-US"/>
                    </w:rPr>
                  </w:pPr>
                  <w:r w:rsidRPr="00935123">
                    <w:rPr>
                      <w:rFonts w:ascii="Calibri" w:hAnsi="Calibri" w:cs="Times New Roman"/>
                      <w:lang w:eastAsia="en-US"/>
                    </w:rPr>
                    <w:t>402.6</w:t>
                  </w:r>
                </w:p>
              </w:tc>
            </w:tr>
          </w:tbl>
          <w:p w:rsidR="003E3ACB" w:rsidRDefault="00F26A68" w:rsidP="00F26A68">
            <w:pPr>
              <w:pStyle w:val="Default"/>
              <w:widowControl w:val="0"/>
              <w:spacing w:before="120"/>
              <w:rPr>
                <w:rFonts w:ascii="Calibri" w:hAnsi="Calibri" w:cs="Times New Roman"/>
                <w:lang w:eastAsia="en-US"/>
              </w:rPr>
            </w:pPr>
            <w:r w:rsidRPr="0016581C">
              <w:rPr>
                <w:rFonts w:ascii="Calibri" w:hAnsi="Calibri" w:cs="Times New Roman"/>
                <w:lang w:eastAsia="en-US"/>
              </w:rPr>
              <w:t xml:space="preserve">In 2012 Richardson Primary also made significant progress in year 3 reading and writing compared to 2011 results. In reading they made an increase of 86.2 on their 2011 mean score, and in writing the increase was 86.4. They also made an increase of 61.3 in year 3 spelling as illustrated in the graph below. These results are indicative of a strong early childhood focus on literacy over the last three years. </w:t>
            </w:r>
          </w:p>
          <w:p w:rsidR="00F26A68" w:rsidRPr="003E3ACB" w:rsidRDefault="003E3ACB" w:rsidP="00F26A68">
            <w:pPr>
              <w:pStyle w:val="Default"/>
              <w:widowControl w:val="0"/>
              <w:spacing w:before="120"/>
              <w:rPr>
                <w:rFonts w:ascii="Calibri" w:hAnsi="Calibri" w:cs="Times New Roman"/>
                <w:lang w:eastAsia="en-US"/>
              </w:rPr>
            </w:pPr>
            <w:r w:rsidRPr="003E3ACB">
              <w:rPr>
                <w:rFonts w:ascii="Calibri" w:hAnsi="Calibri" w:cs="Times New Roman"/>
                <w:b/>
                <w:lang w:eastAsia="en-US"/>
              </w:rPr>
              <w:t>Figure 3.2</w:t>
            </w:r>
            <w:r w:rsidR="00F26A68" w:rsidRPr="003E3ACB">
              <w:rPr>
                <w:rFonts w:ascii="Calibri" w:hAnsi="Calibri" w:cs="Times New Roman"/>
                <w:b/>
                <w:lang w:eastAsia="en-US"/>
              </w:rPr>
              <w:t xml:space="preserve"> </w:t>
            </w:r>
            <w:r w:rsidR="00F26A68" w:rsidRPr="0016581C">
              <w:rPr>
                <w:rFonts w:ascii="Calibri" w:hAnsi="Calibri" w:cs="Times New Roman"/>
                <w:b/>
                <w:lang w:eastAsia="en-US"/>
              </w:rPr>
              <w:t>Comparison of means scores for year 3 reading, spelling and writing at Richardson Primary school in 2011 and 2012</w:t>
            </w:r>
          </w:p>
          <w:p w:rsidR="00F26A68" w:rsidRDefault="00F26A68" w:rsidP="00F26A68">
            <w:pPr>
              <w:pStyle w:val="Default"/>
              <w:widowControl w:val="0"/>
              <w:spacing w:before="120"/>
              <w:rPr>
                <w:rFonts w:ascii="Calibri" w:hAnsi="Calibri" w:cs="Times New Roman"/>
                <w:sz w:val="22"/>
                <w:szCs w:val="22"/>
                <w:lang w:eastAsia="en-US"/>
              </w:rPr>
            </w:pPr>
            <w:r>
              <w:rPr>
                <w:rFonts w:ascii="Calibri" w:hAnsi="Calibri" w:cs="Times New Roman"/>
                <w:sz w:val="22"/>
                <w:szCs w:val="22"/>
                <w:lang w:eastAsia="en-US"/>
              </w:rPr>
              <w:t xml:space="preserve">                                      </w:t>
            </w:r>
            <w:r>
              <w:rPr>
                <w:rFonts w:ascii="Calibri" w:hAnsi="Calibri" w:cs="Times New Roman"/>
                <w:noProof/>
                <w:sz w:val="22"/>
                <w:szCs w:val="22"/>
              </w:rPr>
              <w:drawing>
                <wp:inline distT="0" distB="0" distL="0" distR="0" wp14:anchorId="6B802C1F" wp14:editId="2F29800C">
                  <wp:extent cx="4572000" cy="2743200"/>
                  <wp:effectExtent l="0" t="0" r="0" b="0"/>
                  <wp:docPr id="52"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6A68" w:rsidRPr="00E24DDF" w:rsidRDefault="00F26A68" w:rsidP="00E24DDF">
            <w:pPr>
              <w:pStyle w:val="Default"/>
              <w:widowControl w:val="0"/>
              <w:spacing w:before="120"/>
              <w:rPr>
                <w:rFonts w:ascii="Calibri" w:hAnsi="Calibri" w:cs="Times New Roman"/>
                <w:b/>
                <w:lang w:eastAsia="en-US"/>
              </w:rPr>
            </w:pPr>
            <w:r w:rsidRPr="00CD29DC">
              <w:rPr>
                <w:rFonts w:ascii="Calibri" w:hAnsi="Calibri" w:cs="Times New Roman"/>
                <w:b/>
                <w:lang w:eastAsia="en-US"/>
              </w:rPr>
              <w:t>K-2 Literacy Program</w:t>
            </w:r>
            <w:r w:rsidR="00E24DDF">
              <w:rPr>
                <w:rFonts w:ascii="Calibri" w:hAnsi="Calibri" w:cs="Times New Roman"/>
                <w:b/>
                <w:lang w:eastAsia="en-US"/>
              </w:rPr>
              <w:br/>
            </w:r>
            <w:r w:rsidRPr="00190758">
              <w:rPr>
                <w:rFonts w:ascii="Calibri" w:hAnsi="Calibri"/>
              </w:rPr>
              <w:t xml:space="preserve">Since 2011, the K-3 teachers at Richardson </w:t>
            </w:r>
            <w:proofErr w:type="gramStart"/>
            <w:r w:rsidRPr="00190758">
              <w:rPr>
                <w:rFonts w:ascii="Calibri" w:hAnsi="Calibri"/>
              </w:rPr>
              <w:t>have</w:t>
            </w:r>
            <w:proofErr w:type="gramEnd"/>
            <w:r w:rsidRPr="00190758">
              <w:rPr>
                <w:rFonts w:ascii="Calibri" w:hAnsi="Calibri"/>
              </w:rPr>
              <w:t xml:space="preserve"> worked collaboratively to implement </w:t>
            </w:r>
            <w:r w:rsidRPr="003E3ACB">
              <w:rPr>
                <w:rFonts w:ascii="Calibri" w:hAnsi="Calibri"/>
              </w:rPr>
              <w:t>Literacy Place for the Early Years</w:t>
            </w:r>
            <w:r w:rsidRPr="00190758">
              <w:rPr>
                <w:rFonts w:ascii="Calibri" w:hAnsi="Calibri"/>
              </w:rPr>
              <w:t>, a comprehensive, strategy-based literacy resource with support for Reading, Writing, Oral Language, and Word Study.  Every unit of work provided a model for teachers, showing how to structure the linking of authentic read aloud and shared reading texts for the modelling of reading and writing strategies, and the subsequent guiding students in guided reading and writing sessions as they started to apply their new learning.  Using these authentic reading and writing experiences as a starting point, links were made to explicit English instruction in all areas, including spelling and grammar, phonologica</w:t>
            </w:r>
            <w:r>
              <w:rPr>
                <w:rFonts w:ascii="Calibri" w:hAnsi="Calibri"/>
              </w:rPr>
              <w:t>l awareness, decoding, and fluency</w:t>
            </w:r>
            <w:r w:rsidRPr="00190758">
              <w:rPr>
                <w:rFonts w:ascii="Calibri" w:hAnsi="Calibri"/>
              </w:rPr>
              <w:t xml:space="preserve">.  This represented a significant shift from </w:t>
            </w:r>
            <w:r>
              <w:rPr>
                <w:rFonts w:ascii="Calibri" w:hAnsi="Calibri"/>
              </w:rPr>
              <w:t xml:space="preserve">the </w:t>
            </w:r>
            <w:r w:rsidRPr="00190758">
              <w:rPr>
                <w:rFonts w:ascii="Calibri" w:hAnsi="Calibri"/>
              </w:rPr>
              <w:t xml:space="preserve">previous </w:t>
            </w:r>
            <w:r>
              <w:rPr>
                <w:rFonts w:ascii="Calibri" w:hAnsi="Calibri"/>
              </w:rPr>
              <w:t xml:space="preserve">approach to </w:t>
            </w:r>
            <w:r w:rsidRPr="00190758">
              <w:rPr>
                <w:rFonts w:ascii="Calibri" w:hAnsi="Calibri"/>
              </w:rPr>
              <w:t>reading and writing instruction.</w:t>
            </w:r>
          </w:p>
          <w:p w:rsidR="00F26A68" w:rsidRPr="00190758" w:rsidRDefault="00F26A68" w:rsidP="00F26A68">
            <w:pPr>
              <w:spacing w:before="120" w:after="120"/>
              <w:rPr>
                <w:rFonts w:ascii="Calibri" w:hAnsi="Calibri"/>
              </w:rPr>
            </w:pPr>
            <w:r>
              <w:rPr>
                <w:rFonts w:ascii="Calibri" w:hAnsi="Calibri"/>
              </w:rPr>
              <w:t>M</w:t>
            </w:r>
            <w:r w:rsidRPr="00190758">
              <w:rPr>
                <w:rFonts w:ascii="Calibri" w:hAnsi="Calibri"/>
              </w:rPr>
              <w:t xml:space="preserve">aterials such as unit and lesson plans, checklists, and continuums promoted data-driven differentiated instruction and fostered an understanding of how instructional strategies impact students’ learning.  These materials supported teachers in shifting from less frequent summative assessment to regular and ongoing data collection to inform day-by-day, </w:t>
            </w:r>
            <w:r>
              <w:rPr>
                <w:rFonts w:ascii="Calibri" w:hAnsi="Calibri"/>
              </w:rPr>
              <w:t>minute-by-minute</w:t>
            </w:r>
            <w:r w:rsidRPr="00190758">
              <w:rPr>
                <w:rFonts w:ascii="Calibri" w:hAnsi="Calibri"/>
              </w:rPr>
              <w:t xml:space="preserve"> instruction.</w:t>
            </w:r>
            <w:r>
              <w:rPr>
                <w:rFonts w:ascii="Calibri" w:hAnsi="Calibri"/>
              </w:rPr>
              <w:t xml:space="preserve"> </w:t>
            </w:r>
            <w:r w:rsidRPr="00190758">
              <w:rPr>
                <w:rFonts w:ascii="Calibri" w:hAnsi="Calibri"/>
              </w:rPr>
              <w:t xml:space="preserve">These support materials also formed the basis of ongoing teacher collaboration and coaching conversations, and ultimately supported the development of whole school teaching practices across the early years.  </w:t>
            </w:r>
          </w:p>
          <w:p w:rsidR="00F26A68" w:rsidRPr="00190758" w:rsidRDefault="00F26A68" w:rsidP="00F26A68">
            <w:pPr>
              <w:spacing w:before="120" w:after="120"/>
              <w:rPr>
                <w:rFonts w:ascii="Calibri" w:hAnsi="Calibri"/>
              </w:rPr>
            </w:pPr>
            <w:r w:rsidRPr="00190758">
              <w:rPr>
                <w:rFonts w:ascii="Calibri" w:hAnsi="Calibri"/>
              </w:rPr>
              <w:lastRenderedPageBreak/>
              <w:t xml:space="preserve">For example, </w:t>
            </w:r>
            <w:r w:rsidR="003E3ACB">
              <w:rPr>
                <w:rFonts w:ascii="Calibri" w:hAnsi="Calibri"/>
              </w:rPr>
              <w:t>the Field Officer and Literacy and</w:t>
            </w:r>
            <w:r w:rsidRPr="00190758">
              <w:rPr>
                <w:rFonts w:ascii="Calibri" w:hAnsi="Calibri"/>
              </w:rPr>
              <w:t xml:space="preserve"> Numeracy Coordinator implemented a coaching cycle involving all K-3 teachers in the implementation of an approach to spelling outlined within the resource called </w:t>
            </w:r>
            <w:r w:rsidRPr="003E3ACB">
              <w:rPr>
                <w:rFonts w:ascii="Calibri" w:hAnsi="Calibri"/>
              </w:rPr>
              <w:t>Building Words.</w:t>
            </w:r>
            <w:r w:rsidRPr="00190758">
              <w:rPr>
                <w:rFonts w:ascii="Calibri" w:hAnsi="Calibri"/>
              </w:rPr>
              <w:t xml:space="preserve"> Teachers reported a significant impact on their own understanding of how to teach spelling, including how to guide students to transfer spelling strategies to reading and writing, and have noted a marked increase in student skills in this area.  </w:t>
            </w:r>
            <w:r>
              <w:rPr>
                <w:rFonts w:ascii="Calibri" w:hAnsi="Calibri"/>
              </w:rPr>
              <w:t>T</w:t>
            </w:r>
            <w:r w:rsidRPr="00190758">
              <w:rPr>
                <w:rFonts w:ascii="Calibri" w:hAnsi="Calibri"/>
              </w:rPr>
              <w:t>his practice is now being used across the school.</w:t>
            </w:r>
          </w:p>
          <w:p w:rsidR="00F26A68" w:rsidRDefault="00F26A68" w:rsidP="00F26A68">
            <w:pPr>
              <w:spacing w:before="120" w:after="120"/>
              <w:rPr>
                <w:rFonts w:ascii="Calibri" w:hAnsi="Calibri"/>
              </w:rPr>
            </w:pPr>
            <w:r w:rsidRPr="00190758">
              <w:rPr>
                <w:rFonts w:ascii="Calibri" w:hAnsi="Calibri"/>
              </w:rPr>
              <w:t xml:space="preserve">Using this resource as a scaffold has resulted in significant changes to English teaching in the early years.  Teachers are more confident in ensuring they provide a data-driven, gradual release, balanced reading program in their classrooms.  Further, they understand the necessary connections that needed to be made between all the components of their reading program and the necessary links to working with words (spelling, grammar, high frequency words) and to their writing program. </w:t>
            </w:r>
          </w:p>
          <w:p w:rsidR="00F26A68" w:rsidRPr="00E24DDF" w:rsidRDefault="00F26A68" w:rsidP="00F26A68">
            <w:pPr>
              <w:pStyle w:val="Default"/>
              <w:widowControl w:val="0"/>
              <w:spacing w:before="120"/>
              <w:rPr>
                <w:rFonts w:ascii="Calibri" w:hAnsi="Calibri" w:cs="Times New Roman"/>
                <w:b/>
                <w:color w:val="auto"/>
                <w:lang w:eastAsia="en-US"/>
              </w:rPr>
            </w:pPr>
            <w:r w:rsidRPr="00D419A9">
              <w:rPr>
                <w:rFonts w:ascii="Calibri" w:hAnsi="Calibri" w:cs="Times New Roman"/>
                <w:b/>
                <w:color w:val="auto"/>
                <w:lang w:eastAsia="en-US"/>
              </w:rPr>
              <w:t>Writing across the school</w:t>
            </w:r>
            <w:r w:rsidR="00E24DDF">
              <w:rPr>
                <w:rFonts w:ascii="Calibri" w:hAnsi="Calibri" w:cs="Times New Roman"/>
                <w:b/>
                <w:color w:val="auto"/>
                <w:lang w:eastAsia="en-US"/>
              </w:rPr>
              <w:br/>
            </w:r>
            <w:r w:rsidRPr="0016581C">
              <w:rPr>
                <w:rFonts w:ascii="Calibri" w:hAnsi="Calibri" w:cs="Times New Roman"/>
                <w:lang w:eastAsia="en-US"/>
              </w:rPr>
              <w:t>In 2012 the school focus</w:t>
            </w:r>
            <w:r>
              <w:rPr>
                <w:rFonts w:ascii="Calibri" w:hAnsi="Calibri" w:cs="Times New Roman"/>
                <w:lang w:eastAsia="en-US"/>
              </w:rPr>
              <w:t>ed</w:t>
            </w:r>
            <w:r w:rsidRPr="0016581C">
              <w:rPr>
                <w:rFonts w:ascii="Calibri" w:hAnsi="Calibri" w:cs="Times New Roman"/>
                <w:lang w:eastAsia="en-US"/>
              </w:rPr>
              <w:t xml:space="preserve"> on capacity building in teaching and assessing writing.   This has included targeted English projects, Action Learning Teams and refining the Richardson Primary school writing exemplars. </w:t>
            </w:r>
            <w:r>
              <w:rPr>
                <w:rFonts w:ascii="Calibri" w:hAnsi="Calibri" w:cs="Times New Roman"/>
                <w:lang w:eastAsia="en-US"/>
              </w:rPr>
              <w:t>S</w:t>
            </w:r>
            <w:r w:rsidRPr="0016581C">
              <w:rPr>
                <w:rFonts w:ascii="Calibri" w:hAnsi="Calibri" w:cs="Times New Roman"/>
                <w:lang w:eastAsia="en-US"/>
              </w:rPr>
              <w:t xml:space="preserve">taff members engaged in coaching rounds for implementing a whole school approach to the teaching of spelling strategies and spelling patterns.  Teachers looked at the importance of explicitly teaching high frequency words for reading and correct use in writing. </w:t>
            </w:r>
          </w:p>
          <w:p w:rsidR="00F26A68" w:rsidRDefault="00F26A68" w:rsidP="00F26A68">
            <w:pPr>
              <w:pStyle w:val="Default"/>
              <w:widowControl w:val="0"/>
              <w:spacing w:before="120"/>
              <w:rPr>
                <w:rFonts w:ascii="Calibri" w:hAnsi="Calibri" w:cs="Times New Roman"/>
                <w:lang w:eastAsia="en-US"/>
              </w:rPr>
            </w:pPr>
            <w:r w:rsidRPr="0016581C">
              <w:rPr>
                <w:rFonts w:ascii="Calibri" w:hAnsi="Calibri" w:cs="Times New Roman"/>
                <w:lang w:eastAsia="en-US"/>
              </w:rPr>
              <w:t xml:space="preserve">Staff at Richardson Primary </w:t>
            </w:r>
            <w:r>
              <w:rPr>
                <w:rFonts w:ascii="Calibri" w:hAnsi="Calibri" w:cs="Times New Roman"/>
                <w:lang w:eastAsia="en-US"/>
              </w:rPr>
              <w:t xml:space="preserve">School </w:t>
            </w:r>
            <w:r w:rsidRPr="0016581C">
              <w:rPr>
                <w:rFonts w:ascii="Calibri" w:hAnsi="Calibri" w:cs="Times New Roman"/>
                <w:lang w:eastAsia="en-US"/>
              </w:rPr>
              <w:t>engaged with the work being done around writing in Ontario, Canada.  They examined</w:t>
            </w:r>
            <w:r>
              <w:rPr>
                <w:rFonts w:ascii="Calibri" w:hAnsi="Calibri" w:cs="Times New Roman"/>
                <w:sz w:val="22"/>
                <w:szCs w:val="22"/>
                <w:lang w:eastAsia="en-US"/>
              </w:rPr>
              <w:t xml:space="preserve"> </w:t>
            </w:r>
            <w:r w:rsidRPr="0016581C">
              <w:rPr>
                <w:rFonts w:ascii="Calibri" w:hAnsi="Calibri" w:cs="Times New Roman"/>
                <w:lang w:eastAsia="en-US"/>
              </w:rPr>
              <w:t xml:space="preserve">the Ontario Writing Exemplars with its writing samples and associated rubrics, and the Writing Tasks which were a series of lessons </w:t>
            </w:r>
            <w:r>
              <w:rPr>
                <w:rFonts w:ascii="Calibri" w:hAnsi="Calibri" w:cs="Times New Roman"/>
                <w:lang w:eastAsia="en-US"/>
              </w:rPr>
              <w:t xml:space="preserve">which resulted in </w:t>
            </w:r>
            <w:r w:rsidRPr="0016581C">
              <w:rPr>
                <w:rFonts w:ascii="Calibri" w:hAnsi="Calibri" w:cs="Times New Roman"/>
                <w:lang w:eastAsia="en-US"/>
              </w:rPr>
              <w:t xml:space="preserve">the </w:t>
            </w:r>
            <w:r>
              <w:rPr>
                <w:rFonts w:ascii="Calibri" w:hAnsi="Calibri" w:cs="Times New Roman"/>
                <w:lang w:eastAsia="en-US"/>
              </w:rPr>
              <w:t xml:space="preserve">student </w:t>
            </w:r>
            <w:r w:rsidRPr="0016581C">
              <w:rPr>
                <w:rFonts w:ascii="Calibri" w:hAnsi="Calibri" w:cs="Times New Roman"/>
                <w:lang w:eastAsia="en-US"/>
              </w:rPr>
              <w:t xml:space="preserve">Exemplars.  Protocols were developed for teachers to examine their students’ writing samples against the Ontario rubric and help develop a Richardson rubric complete with samples of work from Richardson students.  </w:t>
            </w:r>
            <w:r>
              <w:rPr>
                <w:rFonts w:ascii="Calibri" w:hAnsi="Calibri" w:cs="Times New Roman"/>
                <w:lang w:eastAsia="en-US"/>
              </w:rPr>
              <w:t>W</w:t>
            </w:r>
            <w:r w:rsidRPr="0016581C">
              <w:rPr>
                <w:rFonts w:ascii="Calibri" w:hAnsi="Calibri" w:cs="Times New Roman"/>
                <w:lang w:eastAsia="en-US"/>
              </w:rPr>
              <w:t xml:space="preserve">riting samples collected after teaching this sequence </w:t>
            </w:r>
            <w:r>
              <w:rPr>
                <w:rFonts w:ascii="Calibri" w:hAnsi="Calibri" w:cs="Times New Roman"/>
                <w:lang w:eastAsia="en-US"/>
              </w:rPr>
              <w:t xml:space="preserve">were </w:t>
            </w:r>
            <w:r w:rsidRPr="0016581C">
              <w:rPr>
                <w:rFonts w:ascii="Calibri" w:hAnsi="Calibri" w:cs="Times New Roman"/>
                <w:lang w:eastAsia="en-US"/>
              </w:rPr>
              <w:t>discuss</w:t>
            </w:r>
            <w:r>
              <w:rPr>
                <w:rFonts w:ascii="Calibri" w:hAnsi="Calibri" w:cs="Times New Roman"/>
                <w:lang w:eastAsia="en-US"/>
              </w:rPr>
              <w:t>ed</w:t>
            </w:r>
            <w:r w:rsidRPr="0016581C">
              <w:rPr>
                <w:rFonts w:ascii="Calibri" w:hAnsi="Calibri" w:cs="Times New Roman"/>
                <w:lang w:eastAsia="en-US"/>
              </w:rPr>
              <w:t xml:space="preserve"> a</w:t>
            </w:r>
            <w:r>
              <w:rPr>
                <w:rFonts w:ascii="Calibri" w:hAnsi="Calibri" w:cs="Times New Roman"/>
                <w:lang w:eastAsia="en-US"/>
              </w:rPr>
              <w:t>t</w:t>
            </w:r>
            <w:r w:rsidRPr="0016581C">
              <w:rPr>
                <w:rFonts w:ascii="Calibri" w:hAnsi="Calibri" w:cs="Times New Roman"/>
                <w:lang w:eastAsia="en-US"/>
              </w:rPr>
              <w:t xml:space="preserve"> </w:t>
            </w:r>
            <w:r>
              <w:rPr>
                <w:rFonts w:ascii="Calibri" w:hAnsi="Calibri" w:cs="Times New Roman"/>
                <w:lang w:eastAsia="en-US"/>
              </w:rPr>
              <w:t xml:space="preserve">staff meetings using </w:t>
            </w:r>
            <w:r w:rsidRPr="0016581C">
              <w:rPr>
                <w:rFonts w:ascii="Calibri" w:hAnsi="Calibri" w:cs="Times New Roman"/>
                <w:lang w:eastAsia="en-US"/>
              </w:rPr>
              <w:t>the protocol.</w:t>
            </w:r>
          </w:p>
          <w:p w:rsidR="00F26A68" w:rsidRDefault="00F26A68" w:rsidP="00F26A68">
            <w:pPr>
              <w:rPr>
                <w:rFonts w:ascii="Calibri" w:hAnsi="Calibri"/>
                <w:color w:val="000000"/>
                <w:sz w:val="22"/>
                <w:szCs w:val="22"/>
              </w:rPr>
            </w:pPr>
          </w:p>
          <w:p w:rsidR="00F26A68" w:rsidRPr="00A45274" w:rsidRDefault="00F26A68" w:rsidP="00F26A68">
            <w:pPr>
              <w:rPr>
                <w:rFonts w:ascii="Calibri" w:hAnsi="Calibri"/>
                <w:color w:val="000000"/>
                <w:szCs w:val="24"/>
              </w:rPr>
            </w:pPr>
            <w:r w:rsidRPr="00A45274">
              <w:rPr>
                <w:rFonts w:ascii="Calibri" w:hAnsi="Calibri"/>
                <w:color w:val="000000"/>
                <w:szCs w:val="24"/>
              </w:rPr>
              <w:t>See also:</w:t>
            </w:r>
          </w:p>
          <w:p w:rsidR="00F26A68" w:rsidRPr="00A45274" w:rsidRDefault="00F26A68" w:rsidP="00F26A68">
            <w:pPr>
              <w:rPr>
                <w:szCs w:val="24"/>
              </w:rPr>
            </w:pPr>
            <w:r w:rsidRPr="00A45274">
              <w:rPr>
                <w:rFonts w:ascii="Calibri" w:hAnsi="Calibri"/>
                <w:color w:val="000000"/>
                <w:szCs w:val="24"/>
              </w:rPr>
              <w:t xml:space="preserve">Ontario Writing Exemplars </w:t>
            </w:r>
            <w:hyperlink r:id="rId12" w:history="1">
              <w:r w:rsidRPr="00A45274">
                <w:rPr>
                  <w:rStyle w:val="Hyperlink"/>
                  <w:szCs w:val="24"/>
                </w:rPr>
                <w:t>http://www.edu.gov.on.ca/eng/curriculum/elementary/writing18ex.pdf</w:t>
              </w:r>
            </w:hyperlink>
          </w:p>
          <w:p w:rsidR="00F26A68" w:rsidRPr="00A45274" w:rsidRDefault="00F26A68" w:rsidP="00F26A68">
            <w:pPr>
              <w:rPr>
                <w:szCs w:val="24"/>
              </w:rPr>
            </w:pPr>
            <w:r w:rsidRPr="00A45274">
              <w:rPr>
                <w:rFonts w:ascii="Calibri" w:hAnsi="Calibri"/>
                <w:color w:val="000000"/>
                <w:szCs w:val="24"/>
              </w:rPr>
              <w:t xml:space="preserve">Ontario Writing Exemplars Writing Tasks </w:t>
            </w:r>
            <w:hyperlink r:id="rId13" w:history="1">
              <w:r w:rsidRPr="00A45274">
                <w:rPr>
                  <w:rStyle w:val="Hyperlink"/>
                  <w:szCs w:val="24"/>
                </w:rPr>
                <w:t>http://www.edu.gov.on.ca/eng/curriculum/elementary/task18.pdf</w:t>
              </w:r>
            </w:hyperlink>
          </w:p>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Table 3.5</w:t>
            </w:r>
            <w:r w:rsidR="00A45274" w:rsidRPr="00A45274">
              <w:rPr>
                <w:rFonts w:ascii="Calibri" w:hAnsi="Calibri" w:cs="Times New Roman"/>
                <w:lang w:eastAsia="en-US"/>
              </w:rPr>
              <w:t xml:space="preserve"> </w:t>
            </w:r>
            <w:r w:rsidRPr="00A45274">
              <w:rPr>
                <w:rFonts w:ascii="Calibri" w:hAnsi="Calibri" w:cs="Times New Roman"/>
                <w:lang w:eastAsia="en-US"/>
              </w:rPr>
              <w:t xml:space="preserve">shows a significant increase in student growth for all year 5 students who were students at Richardson since Kindergarten, in reading and spelling.  These results are attributed to the quality instruction and intervention and the sustained focus. </w:t>
            </w:r>
          </w:p>
          <w:p w:rsidR="00F26A68" w:rsidRPr="00A45274" w:rsidRDefault="00F26A68" w:rsidP="00F26A68">
            <w:pPr>
              <w:pStyle w:val="Default"/>
              <w:widowControl w:val="0"/>
              <w:spacing w:before="120"/>
              <w:rPr>
                <w:rFonts w:ascii="Calibri" w:hAnsi="Calibri" w:cs="Times New Roman"/>
                <w:b/>
                <w:lang w:eastAsia="en-US"/>
              </w:rPr>
            </w:pPr>
            <w:r w:rsidRPr="00A45274">
              <w:rPr>
                <w:rFonts w:ascii="Calibri" w:hAnsi="Calibri" w:cs="Times New Roman"/>
                <w:lang w:eastAsia="en-US"/>
              </w:rPr>
              <w:t xml:space="preserve"> </w:t>
            </w:r>
            <w:r w:rsidRPr="00A45274">
              <w:rPr>
                <w:rFonts w:ascii="Calibri" w:hAnsi="Calibri" w:cs="Times New Roman"/>
                <w:b/>
                <w:lang w:eastAsia="en-US"/>
              </w:rPr>
              <w:t>Table 3.5: 2012 percentage of K-5 matched students achieving expected growth at Richardson Primary</w:t>
            </w:r>
          </w:p>
          <w:tbl>
            <w:tblPr>
              <w:tblW w:w="0" w:type="auto"/>
              <w:tblLook w:val="04A0" w:firstRow="1" w:lastRow="0" w:firstColumn="1" w:lastColumn="0" w:noHBand="0" w:noVBand="1"/>
            </w:tblPr>
            <w:tblGrid>
              <w:gridCol w:w="1119"/>
              <w:gridCol w:w="2236"/>
              <w:gridCol w:w="1813"/>
              <w:gridCol w:w="2093"/>
              <w:gridCol w:w="2783"/>
            </w:tblGrid>
            <w:tr w:rsidR="00F26A68" w:rsidRPr="00A45274" w:rsidTr="00F26A68">
              <w:tc>
                <w:tcPr>
                  <w:tcW w:w="1129" w:type="dxa"/>
                  <w:tcBorders>
                    <w:top w:val="single" w:sz="4" w:space="0" w:color="auto"/>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Year level</w:t>
                  </w:r>
                </w:p>
              </w:tc>
              <w:tc>
                <w:tcPr>
                  <w:tcW w:w="2268" w:type="dxa"/>
                  <w:tcBorders>
                    <w:top w:val="single" w:sz="4" w:space="0" w:color="auto"/>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Domain</w:t>
                  </w:r>
                </w:p>
              </w:tc>
              <w:tc>
                <w:tcPr>
                  <w:tcW w:w="1843" w:type="dxa"/>
                  <w:tcBorders>
                    <w:top w:val="single" w:sz="4" w:space="0" w:color="auto"/>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Less than</w:t>
                  </w:r>
                </w:p>
              </w:tc>
              <w:tc>
                <w:tcPr>
                  <w:tcW w:w="2126" w:type="dxa"/>
                  <w:tcBorders>
                    <w:top w:val="single" w:sz="4" w:space="0" w:color="auto"/>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Equal to or better</w:t>
                  </w:r>
                </w:p>
              </w:tc>
              <w:tc>
                <w:tcPr>
                  <w:tcW w:w="2823" w:type="dxa"/>
                  <w:tcBorders>
                    <w:top w:val="single" w:sz="4" w:space="0" w:color="auto"/>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 Difference in growth from 2011</w:t>
                  </w:r>
                </w:p>
              </w:tc>
            </w:tr>
            <w:tr w:rsidR="00F26A68" w:rsidRPr="00A45274" w:rsidTr="00F26A68">
              <w:tc>
                <w:tcPr>
                  <w:tcW w:w="1129" w:type="dxa"/>
                  <w:tcBorders>
                    <w:top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5</w:t>
                  </w:r>
                </w:p>
              </w:tc>
              <w:tc>
                <w:tcPr>
                  <w:tcW w:w="2268" w:type="dxa"/>
                  <w:tcBorders>
                    <w:top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Reading</w:t>
                  </w:r>
                </w:p>
              </w:tc>
              <w:tc>
                <w:tcPr>
                  <w:tcW w:w="1843" w:type="dxa"/>
                  <w:tcBorders>
                    <w:top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42.9</w:t>
                  </w:r>
                </w:p>
              </w:tc>
              <w:tc>
                <w:tcPr>
                  <w:tcW w:w="2126" w:type="dxa"/>
                  <w:tcBorders>
                    <w:top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57.1</w:t>
                  </w:r>
                </w:p>
              </w:tc>
              <w:tc>
                <w:tcPr>
                  <w:tcW w:w="2823" w:type="dxa"/>
                  <w:tcBorders>
                    <w:top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10.0</w:t>
                  </w:r>
                </w:p>
              </w:tc>
            </w:tr>
            <w:tr w:rsidR="00F26A68" w:rsidRPr="00A45274" w:rsidTr="00F26A68">
              <w:tc>
                <w:tcPr>
                  <w:tcW w:w="1129" w:type="dxa"/>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5</w:t>
                  </w:r>
                </w:p>
              </w:tc>
              <w:tc>
                <w:tcPr>
                  <w:tcW w:w="2268" w:type="dxa"/>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Spelling</w:t>
                  </w:r>
                </w:p>
              </w:tc>
              <w:tc>
                <w:tcPr>
                  <w:tcW w:w="1843" w:type="dxa"/>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33.3</w:t>
                  </w:r>
                </w:p>
              </w:tc>
              <w:tc>
                <w:tcPr>
                  <w:tcW w:w="2126" w:type="dxa"/>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66.7</w:t>
                  </w:r>
                </w:p>
              </w:tc>
              <w:tc>
                <w:tcPr>
                  <w:tcW w:w="2823" w:type="dxa"/>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7.9</w:t>
                  </w:r>
                </w:p>
              </w:tc>
            </w:tr>
            <w:tr w:rsidR="00F26A68" w:rsidRPr="00A45274" w:rsidTr="00F26A68">
              <w:tc>
                <w:tcPr>
                  <w:tcW w:w="1129" w:type="dxa"/>
                  <w:tcBorders>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5</w:t>
                  </w:r>
                </w:p>
              </w:tc>
              <w:tc>
                <w:tcPr>
                  <w:tcW w:w="2268" w:type="dxa"/>
                  <w:tcBorders>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Writing</w:t>
                  </w:r>
                </w:p>
              </w:tc>
              <w:tc>
                <w:tcPr>
                  <w:tcW w:w="1843" w:type="dxa"/>
                  <w:tcBorders>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NA</w:t>
                  </w:r>
                </w:p>
              </w:tc>
              <w:tc>
                <w:tcPr>
                  <w:tcW w:w="2126" w:type="dxa"/>
                  <w:tcBorders>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NA</w:t>
                  </w:r>
                </w:p>
              </w:tc>
              <w:tc>
                <w:tcPr>
                  <w:tcW w:w="2823" w:type="dxa"/>
                  <w:tcBorders>
                    <w:bottom w:val="single" w:sz="4" w:space="0" w:color="auto"/>
                  </w:tcBorders>
                </w:tcPr>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NA</w:t>
                  </w:r>
                </w:p>
              </w:tc>
            </w:tr>
          </w:tbl>
          <w:p w:rsidR="00F26A68" w:rsidRPr="00A45274" w:rsidRDefault="00F26A68" w:rsidP="00F26A68">
            <w:pPr>
              <w:pStyle w:val="Default"/>
              <w:widowControl w:val="0"/>
              <w:spacing w:before="120"/>
              <w:rPr>
                <w:rFonts w:ascii="Calibri" w:hAnsi="Calibri" w:cs="Times New Roman"/>
                <w:lang w:eastAsia="en-US"/>
              </w:rPr>
            </w:pPr>
            <w:r w:rsidRPr="00A45274">
              <w:rPr>
                <w:rFonts w:ascii="Calibri" w:hAnsi="Calibri" w:cs="Times New Roman"/>
                <w:lang w:eastAsia="en-US"/>
              </w:rPr>
              <w:t xml:space="preserve"> Over the past three years there has been a positive shift in proficiency on school standards. Across all test scores there has been a significant decrease in students that are below national minimum standards and a far greater proportion of students who achieved at or above proficiency level in 2012.  Year 5 results were not as significant; however there was a 9% growth in reading and 15% growth in spelling proficiency levels over a three year period.</w:t>
            </w:r>
          </w:p>
          <w:p w:rsidR="00F26A68" w:rsidRPr="00E24DDF" w:rsidRDefault="00F26A68" w:rsidP="00E24DDF">
            <w:pPr>
              <w:pStyle w:val="Default"/>
              <w:widowControl w:val="0"/>
              <w:spacing w:before="120"/>
              <w:rPr>
                <w:rFonts w:ascii="Calibri" w:hAnsi="Calibri" w:cs="Times New Roman"/>
                <w:b/>
                <w:lang w:eastAsia="en-US"/>
              </w:rPr>
            </w:pPr>
            <w:r w:rsidRPr="00A45274">
              <w:rPr>
                <w:rFonts w:ascii="Calibri" w:hAnsi="Calibri"/>
                <w:b/>
                <w:color w:val="auto"/>
              </w:rPr>
              <w:lastRenderedPageBreak/>
              <w:t>CIT program for parents – hosted at Richardson Primary School and Kingsford Smith School</w:t>
            </w:r>
            <w:r w:rsidR="00E24DDF">
              <w:rPr>
                <w:rFonts w:ascii="Calibri" w:hAnsi="Calibri"/>
                <w:b/>
                <w:color w:val="auto"/>
              </w:rPr>
              <w:br/>
            </w:r>
            <w:r w:rsidRPr="00A45274">
              <w:rPr>
                <w:rFonts w:ascii="Calibri" w:hAnsi="Calibri" w:cs="Calibri"/>
                <w:bCs/>
              </w:rPr>
              <w:t xml:space="preserve">Many of the parents in the four Low SES School Communities schools indicated through surveys and anecdotally that they do not have post secondary qualifications. Some had not finished year 10.  Parents also reported feeling unable to act as role models to their children and some struggled to assist their children with homework.   </w:t>
            </w:r>
          </w:p>
          <w:p w:rsidR="00F26A68" w:rsidRPr="00A45274" w:rsidRDefault="00F26A68" w:rsidP="00F26A68">
            <w:pPr>
              <w:spacing w:after="120"/>
              <w:rPr>
                <w:rFonts w:ascii="Calibri" w:hAnsi="Calibri" w:cs="Calibri"/>
                <w:szCs w:val="24"/>
              </w:rPr>
            </w:pPr>
            <w:r w:rsidRPr="00A45274">
              <w:rPr>
                <w:rFonts w:ascii="Calibri" w:hAnsi="Calibri" w:cs="Calibri"/>
                <w:szCs w:val="24"/>
              </w:rPr>
              <w:t xml:space="preserve">Parents, carers and community members were invited to attend the Skills for Everyday Life course run by the CIT at either Richardson or Kingsford Smith School (see page 4). </w:t>
            </w:r>
          </w:p>
          <w:p w:rsidR="00F26A68" w:rsidRPr="00A45274" w:rsidRDefault="00F26A68" w:rsidP="00F26A68">
            <w:pPr>
              <w:spacing w:before="120" w:after="120"/>
              <w:rPr>
                <w:rFonts w:ascii="Calibri" w:hAnsi="Calibri" w:cs="Calibri"/>
                <w:szCs w:val="24"/>
              </w:rPr>
            </w:pPr>
            <w:r w:rsidRPr="00A45274">
              <w:rPr>
                <w:rFonts w:ascii="Calibri" w:hAnsi="Calibri" w:cs="Calibri"/>
                <w:szCs w:val="24"/>
              </w:rPr>
              <w:t>At Kingsford Smith School five of the six participants completed the program and two of the participants identified as coming from a home where English was the second language.</w:t>
            </w:r>
          </w:p>
          <w:p w:rsidR="00F26A68" w:rsidRPr="00A45274" w:rsidRDefault="00F26A68" w:rsidP="00F26A68">
            <w:pPr>
              <w:spacing w:before="120"/>
              <w:rPr>
                <w:rFonts w:ascii="Calibri" w:hAnsi="Calibri" w:cs="Calibri"/>
                <w:szCs w:val="24"/>
              </w:rPr>
            </w:pPr>
            <w:r w:rsidRPr="00A45274">
              <w:rPr>
                <w:rFonts w:ascii="Calibri" w:hAnsi="Calibri" w:cs="Calibri"/>
                <w:szCs w:val="24"/>
              </w:rPr>
              <w:t>Of the five parents who completed the program:</w:t>
            </w:r>
          </w:p>
          <w:p w:rsidR="00F26A68" w:rsidRPr="00A45274" w:rsidRDefault="00F26A68" w:rsidP="005D50BB">
            <w:pPr>
              <w:pStyle w:val="ListParagraph"/>
              <w:numPr>
                <w:ilvl w:val="0"/>
                <w:numId w:val="26"/>
              </w:numPr>
              <w:ind w:left="1135" w:hanging="284"/>
              <w:jc w:val="left"/>
              <w:rPr>
                <w:rFonts w:cs="Calibri"/>
                <w:sz w:val="24"/>
                <w:szCs w:val="24"/>
              </w:rPr>
            </w:pPr>
            <w:r w:rsidRPr="00A45274">
              <w:rPr>
                <w:rFonts w:cs="Calibri"/>
                <w:sz w:val="24"/>
                <w:szCs w:val="24"/>
              </w:rPr>
              <w:t>One is pursuing possible employment with the aid of Vision Australia</w:t>
            </w:r>
          </w:p>
          <w:p w:rsidR="00F26A68" w:rsidRPr="00A45274" w:rsidRDefault="00F26A68" w:rsidP="005D50BB">
            <w:pPr>
              <w:pStyle w:val="ListParagraph"/>
              <w:numPr>
                <w:ilvl w:val="0"/>
                <w:numId w:val="26"/>
              </w:numPr>
              <w:ind w:left="1135" w:hanging="284"/>
              <w:jc w:val="left"/>
              <w:rPr>
                <w:rFonts w:cs="Calibri"/>
                <w:sz w:val="24"/>
                <w:szCs w:val="24"/>
              </w:rPr>
            </w:pPr>
            <w:r w:rsidRPr="00A45274">
              <w:rPr>
                <w:rFonts w:cs="Calibri"/>
                <w:sz w:val="24"/>
                <w:szCs w:val="24"/>
              </w:rPr>
              <w:t>One is pursuing studies with the Adult Migrant English Program</w:t>
            </w:r>
          </w:p>
          <w:p w:rsidR="00F26A68" w:rsidRPr="00A45274" w:rsidRDefault="00F26A68" w:rsidP="005D50BB">
            <w:pPr>
              <w:pStyle w:val="ListParagraph"/>
              <w:numPr>
                <w:ilvl w:val="0"/>
                <w:numId w:val="26"/>
              </w:numPr>
              <w:ind w:left="1135" w:hanging="284"/>
              <w:jc w:val="left"/>
              <w:rPr>
                <w:rFonts w:cs="Calibri"/>
                <w:sz w:val="24"/>
                <w:szCs w:val="24"/>
              </w:rPr>
            </w:pPr>
            <w:r w:rsidRPr="00A45274">
              <w:rPr>
                <w:rFonts w:cs="Calibri"/>
                <w:sz w:val="24"/>
                <w:szCs w:val="24"/>
              </w:rPr>
              <w:t>One is pursuing training as a Home Tutor</w:t>
            </w:r>
          </w:p>
          <w:p w:rsidR="00F26A68" w:rsidRPr="00A45274" w:rsidRDefault="00F26A68" w:rsidP="005D50BB">
            <w:pPr>
              <w:pStyle w:val="ListParagraph"/>
              <w:numPr>
                <w:ilvl w:val="0"/>
                <w:numId w:val="26"/>
              </w:numPr>
              <w:ind w:left="1135" w:hanging="284"/>
              <w:jc w:val="left"/>
              <w:rPr>
                <w:rFonts w:cs="Calibri"/>
                <w:sz w:val="24"/>
                <w:szCs w:val="24"/>
              </w:rPr>
            </w:pPr>
            <w:r w:rsidRPr="00A45274">
              <w:rPr>
                <w:rFonts w:cs="Calibri"/>
                <w:sz w:val="24"/>
                <w:szCs w:val="24"/>
              </w:rPr>
              <w:t>One is pursuing getting her qualifications acknowledgement with a view to employment.</w:t>
            </w:r>
          </w:p>
          <w:p w:rsidR="00F26A68" w:rsidRPr="00A45274" w:rsidRDefault="00F26A68" w:rsidP="00F26A68">
            <w:pPr>
              <w:rPr>
                <w:rFonts w:ascii="Calibri" w:hAnsi="Calibri" w:cs="Calibri"/>
                <w:szCs w:val="24"/>
              </w:rPr>
            </w:pPr>
            <w:r w:rsidRPr="00A45274">
              <w:rPr>
                <w:rFonts w:ascii="Calibri" w:hAnsi="Calibri" w:cs="Calibri"/>
                <w:szCs w:val="24"/>
              </w:rPr>
              <w:t>Eight women enroll</w:t>
            </w:r>
            <w:r w:rsidR="003E3ACB" w:rsidRPr="00A45274">
              <w:rPr>
                <w:rFonts w:ascii="Calibri" w:hAnsi="Calibri" w:cs="Calibri"/>
                <w:szCs w:val="24"/>
              </w:rPr>
              <w:t>ed at Richardson Primary School. A</w:t>
            </w:r>
            <w:r w:rsidRPr="00A45274">
              <w:rPr>
                <w:rFonts w:ascii="Calibri" w:hAnsi="Calibri" w:cs="Calibri"/>
                <w:szCs w:val="24"/>
              </w:rPr>
              <w:t>ll were parents of school aged children and ranged from 19 to 60 years old.  One participant spoke English as a second language.  In letters</w:t>
            </w:r>
            <w:r w:rsidR="003E3ACB" w:rsidRPr="00A45274">
              <w:rPr>
                <w:rFonts w:ascii="Calibri" w:hAnsi="Calibri" w:cs="Calibri"/>
                <w:szCs w:val="24"/>
              </w:rPr>
              <w:t xml:space="preserve"> of appreciation they wrote of “</w:t>
            </w:r>
            <w:r w:rsidRPr="00A45274">
              <w:rPr>
                <w:rFonts w:ascii="Calibri" w:hAnsi="Calibri" w:cs="Calibri"/>
                <w:szCs w:val="24"/>
              </w:rPr>
              <w:t>kick starting their brains into gear after being at home for so long” and their desire to continue with their learning.</w:t>
            </w:r>
          </w:p>
          <w:p w:rsidR="00F26A68" w:rsidRPr="00A45274" w:rsidRDefault="00F26A68" w:rsidP="00F26A68">
            <w:pPr>
              <w:rPr>
                <w:rFonts w:ascii="Calibri" w:hAnsi="Calibri" w:cs="Calibri"/>
                <w:szCs w:val="24"/>
              </w:rPr>
            </w:pPr>
          </w:p>
          <w:p w:rsidR="00F26A68" w:rsidRPr="00A45274" w:rsidRDefault="00F26A68" w:rsidP="00F26A68">
            <w:pPr>
              <w:rPr>
                <w:rFonts w:ascii="Calibri" w:hAnsi="Calibri" w:cs="Calibri"/>
                <w:szCs w:val="24"/>
              </w:rPr>
            </w:pPr>
            <w:r w:rsidRPr="00A45274">
              <w:rPr>
                <w:rFonts w:ascii="Calibri" w:hAnsi="Calibri" w:cs="Calibri"/>
                <w:szCs w:val="24"/>
              </w:rPr>
              <w:t>The goodwill engendered through the schools hosting of the program and the positive connection with CIT has improved participants’ perception of education and their engagement with lifelong learning.  The collaboration with CIT will continue to expand in 2013.</w:t>
            </w:r>
          </w:p>
          <w:p w:rsidR="003549E2" w:rsidRPr="00910F4F" w:rsidRDefault="003549E2" w:rsidP="006A06D4">
            <w:pPr>
              <w:jc w:val="right"/>
              <w:rPr>
                <w:rFonts w:ascii="Arial" w:hAnsi="Arial" w:cs="Arial"/>
                <w:bCs/>
                <w:i/>
                <w:color w:val="1F497D"/>
                <w:szCs w:val="24"/>
              </w:rPr>
            </w:pPr>
          </w:p>
        </w:tc>
      </w:tr>
    </w:tbl>
    <w:p w:rsidR="003549E2" w:rsidRPr="006059F6" w:rsidRDefault="003549E2">
      <w:pPr>
        <w:rPr>
          <w:b/>
          <w:bCs/>
        </w:rPr>
      </w:pPr>
    </w:p>
    <w:p w:rsidR="003549E2" w:rsidRPr="006059F6" w:rsidRDefault="003549E2">
      <w:pPr>
        <w:rPr>
          <w:b/>
          <w:bCs/>
        </w:rPr>
      </w:pPr>
      <w:r w:rsidRPr="006059F6">
        <w:rPr>
          <w:b/>
          <w:bCs/>
        </w:rP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3549E2" w:rsidRPr="00854012" w:rsidTr="00A0014D">
        <w:trPr>
          <w:trHeight w:val="637"/>
        </w:trPr>
        <w:tc>
          <w:tcPr>
            <w:tcW w:w="10031" w:type="dxa"/>
            <w:shd w:val="clear" w:color="auto" w:fill="99CCFF"/>
          </w:tcPr>
          <w:p w:rsidR="003549E2" w:rsidRPr="008857B0" w:rsidRDefault="003549E2" w:rsidP="00F6394D">
            <w:pPr>
              <w:pStyle w:val="Heading1"/>
              <w:jc w:val="center"/>
              <w:rPr>
                <w:rFonts w:asciiTheme="minorHAnsi" w:hAnsiTheme="minorHAnsi" w:cstheme="minorHAnsi"/>
              </w:rPr>
            </w:pPr>
            <w:r w:rsidRPr="008857B0">
              <w:rPr>
                <w:b w:val="0"/>
                <w:bCs w:val="0"/>
              </w:rPr>
              <w:lastRenderedPageBreak/>
              <w:br w:type="page"/>
            </w:r>
            <w:r w:rsidRPr="008857B0">
              <w:rPr>
                <w:color w:val="3366FF"/>
                <w:sz w:val="22"/>
              </w:rPr>
              <w:br w:type="page"/>
            </w:r>
            <w:r w:rsidRPr="008857B0">
              <w:rPr>
                <w:color w:val="3366FF"/>
                <w:sz w:val="22"/>
              </w:rPr>
              <w:br w:type="page"/>
            </w:r>
            <w:r w:rsidRPr="008857B0">
              <w:rPr>
                <w:rFonts w:asciiTheme="minorHAnsi" w:hAnsiTheme="minorHAnsi" w:cstheme="minorHAnsi"/>
              </w:rPr>
              <w:t>Section 4 – Literacy and Numeracy</w:t>
            </w:r>
          </w:p>
        </w:tc>
      </w:tr>
      <w:tr w:rsidR="003549E2" w:rsidRPr="00854012" w:rsidTr="00A0014D">
        <w:tc>
          <w:tcPr>
            <w:tcW w:w="10031" w:type="dxa"/>
          </w:tcPr>
          <w:p w:rsidR="00556FB1" w:rsidRPr="00023EEA" w:rsidRDefault="00A17F20" w:rsidP="00023EEA">
            <w:pPr>
              <w:autoSpaceDE w:val="0"/>
              <w:autoSpaceDN w:val="0"/>
              <w:adjustRightInd w:val="0"/>
              <w:spacing w:before="120"/>
              <w:rPr>
                <w:rFonts w:asciiTheme="minorHAnsi" w:hAnsiTheme="minorHAnsi" w:cstheme="minorHAnsi"/>
                <w:b/>
                <w:sz w:val="28"/>
                <w:szCs w:val="28"/>
              </w:rPr>
            </w:pPr>
            <w:r w:rsidRPr="00A16226">
              <w:rPr>
                <w:rFonts w:asciiTheme="minorHAnsi" w:hAnsiTheme="minorHAnsi" w:cstheme="minorHAnsi"/>
                <w:b/>
                <w:sz w:val="28"/>
                <w:szCs w:val="28"/>
              </w:rPr>
              <w:t>2012 Significant Achievements/ Highlights – 1 January to 31 December 2012</w:t>
            </w:r>
            <w:r w:rsidR="00023EEA">
              <w:rPr>
                <w:rFonts w:asciiTheme="minorHAnsi" w:hAnsiTheme="minorHAnsi" w:cstheme="minorHAnsi"/>
                <w:b/>
                <w:sz w:val="28"/>
                <w:szCs w:val="28"/>
              </w:rPr>
              <w:br/>
            </w:r>
            <w:r w:rsidR="00F26A68" w:rsidRPr="00556FB1">
              <w:rPr>
                <w:rFonts w:ascii="Calibri" w:hAnsi="Calibri" w:cs="Calibri"/>
                <w:b/>
                <w:sz w:val="28"/>
                <w:szCs w:val="28"/>
              </w:rPr>
              <w:t>Cross Sectoral Highlights</w:t>
            </w:r>
            <w:r w:rsidR="00556FB1">
              <w:rPr>
                <w:rFonts w:ascii="Calibri" w:hAnsi="Calibri" w:cs="Calibri"/>
                <w:b/>
                <w:sz w:val="28"/>
                <w:szCs w:val="28"/>
              </w:rPr>
              <w:br/>
            </w:r>
            <w:r w:rsidR="00F26A68" w:rsidRPr="00556FB1">
              <w:rPr>
                <w:rFonts w:ascii="Calibri" w:hAnsi="Calibri" w:cs="Calibri"/>
                <w:b/>
              </w:rPr>
              <w:t>Smarter School National Partnership Cross Sectoral Showcase</w:t>
            </w:r>
            <w:r w:rsidR="00023EEA">
              <w:rPr>
                <w:rFonts w:asciiTheme="minorHAnsi" w:hAnsiTheme="minorHAnsi" w:cstheme="minorHAnsi"/>
                <w:b/>
                <w:sz w:val="28"/>
                <w:szCs w:val="28"/>
              </w:rPr>
              <w:br/>
            </w:r>
            <w:r w:rsidR="00F26A68">
              <w:rPr>
                <w:rFonts w:ascii="Calibri" w:hAnsi="Calibri" w:cs="Arial"/>
                <w:szCs w:val="24"/>
              </w:rPr>
              <w:t>A Smarter Schools National Partnership Cross Sectoral Showcase was held on 2 April 2012 providing an opportunity to share the work and successes of the three Smarter Schools National Partnerships with the whole ACT education community.  Eleven public, nine Catholic and two independent Literacy and Numeracy National Partnership sch</w:t>
            </w:r>
            <w:r w:rsidR="00556FB1">
              <w:rPr>
                <w:rFonts w:ascii="Calibri" w:hAnsi="Calibri" w:cs="Arial"/>
                <w:szCs w:val="24"/>
              </w:rPr>
              <w:t>ools presented displays at the s</w:t>
            </w:r>
            <w:r w:rsidR="00F26A68">
              <w:rPr>
                <w:rFonts w:ascii="Calibri" w:hAnsi="Calibri" w:cs="Arial"/>
                <w:szCs w:val="24"/>
              </w:rPr>
              <w:t>howcase.</w:t>
            </w:r>
          </w:p>
          <w:p w:rsidR="00556FB1" w:rsidRDefault="00F26A68" w:rsidP="00556FB1">
            <w:pPr>
              <w:widowControl w:val="0"/>
              <w:autoSpaceDE w:val="0"/>
              <w:autoSpaceDN w:val="0"/>
              <w:adjustRightInd w:val="0"/>
              <w:spacing w:before="120"/>
              <w:rPr>
                <w:rFonts w:ascii="Calibri" w:hAnsi="Calibri" w:cs="Arial"/>
                <w:szCs w:val="24"/>
              </w:rPr>
            </w:pPr>
            <w:r>
              <w:rPr>
                <w:rFonts w:ascii="Calibri" w:hAnsi="Calibri" w:cs="Arial"/>
                <w:szCs w:val="24"/>
              </w:rPr>
              <w:t>Over 230 educators fr</w:t>
            </w:r>
            <w:r w:rsidR="00556FB1">
              <w:rPr>
                <w:rFonts w:ascii="Calibri" w:hAnsi="Calibri" w:cs="Arial"/>
                <w:szCs w:val="24"/>
              </w:rPr>
              <w:t>om across the ACT attended the s</w:t>
            </w:r>
            <w:r>
              <w:rPr>
                <w:rFonts w:ascii="Calibri" w:hAnsi="Calibri" w:cs="Arial"/>
                <w:szCs w:val="24"/>
              </w:rPr>
              <w:t xml:space="preserve">howcase to interact with the school stalls and talk with teachers about their programs, strategies for change and successes. </w:t>
            </w:r>
          </w:p>
          <w:p w:rsidR="00F26A68" w:rsidRDefault="00556FB1" w:rsidP="00556FB1">
            <w:pPr>
              <w:widowControl w:val="0"/>
              <w:autoSpaceDE w:val="0"/>
              <w:autoSpaceDN w:val="0"/>
              <w:adjustRightInd w:val="0"/>
              <w:spacing w:before="120"/>
              <w:rPr>
                <w:rFonts w:ascii="Calibri" w:hAnsi="Calibri" w:cs="Arial"/>
                <w:szCs w:val="24"/>
              </w:rPr>
            </w:pPr>
            <w:r>
              <w:rPr>
                <w:rFonts w:ascii="Calibri" w:hAnsi="Calibri" w:cs="Arial"/>
                <w:szCs w:val="24"/>
              </w:rPr>
              <w:t>The s</w:t>
            </w:r>
            <w:r w:rsidR="00F26A68">
              <w:rPr>
                <w:rFonts w:ascii="Calibri" w:hAnsi="Calibri" w:cs="Arial"/>
                <w:szCs w:val="24"/>
              </w:rPr>
              <w:t xml:space="preserve">howcase format was popular with teachers being able to access a large number of schools presenting a range of information. Participants were able to focus on schools with a similar context to theirs, discover new information, and speak to teachers about the practical aspects of implementing a range of programs.  On a 1-4 point scale, 89% of participants rated the showcase as either a 3 or 4.  One participant commented that it was “a chance to get together with common goals...to share ideas and hear very valuable work”.  </w:t>
            </w:r>
          </w:p>
          <w:p w:rsidR="00782EBC" w:rsidRPr="00023EEA" w:rsidRDefault="00A16226" w:rsidP="00023EEA">
            <w:pPr>
              <w:autoSpaceDE w:val="0"/>
              <w:autoSpaceDN w:val="0"/>
              <w:adjustRightInd w:val="0"/>
              <w:spacing w:before="120"/>
              <w:rPr>
                <w:rFonts w:asciiTheme="minorHAnsi" w:hAnsiTheme="minorHAnsi" w:cstheme="minorHAnsi"/>
                <w:b/>
                <w:sz w:val="28"/>
                <w:szCs w:val="28"/>
              </w:rPr>
            </w:pPr>
            <w:r w:rsidRPr="00A16226">
              <w:rPr>
                <w:rFonts w:asciiTheme="minorHAnsi" w:hAnsiTheme="minorHAnsi" w:cstheme="minorHAnsi"/>
                <w:b/>
                <w:sz w:val="28"/>
                <w:szCs w:val="28"/>
              </w:rPr>
              <w:t>Public Schools</w:t>
            </w:r>
            <w:r w:rsidR="00023EEA">
              <w:rPr>
                <w:rFonts w:asciiTheme="minorHAnsi" w:hAnsiTheme="minorHAnsi" w:cstheme="minorHAnsi"/>
                <w:b/>
                <w:sz w:val="28"/>
                <w:szCs w:val="28"/>
              </w:rPr>
              <w:br/>
            </w:r>
            <w:r w:rsidR="00782EBC">
              <w:rPr>
                <w:rFonts w:ascii="Calibri" w:hAnsi="Calibri" w:cs="Calibri"/>
              </w:rPr>
              <w:t xml:space="preserve">The strategies being employed across the 12 public Literacy and Numeracy National Partnership (LNNP) schools to address the key reforms are: </w:t>
            </w:r>
          </w:p>
          <w:p w:rsidR="00782EBC" w:rsidRPr="000C2771" w:rsidRDefault="00782EBC" w:rsidP="005D50BB">
            <w:pPr>
              <w:pStyle w:val="ListParagraph"/>
              <w:numPr>
                <w:ilvl w:val="0"/>
                <w:numId w:val="26"/>
              </w:numPr>
              <w:ind w:left="1135" w:hanging="284"/>
              <w:jc w:val="left"/>
              <w:rPr>
                <w:rFonts w:cs="Calibri"/>
                <w:sz w:val="24"/>
                <w:szCs w:val="24"/>
              </w:rPr>
            </w:pPr>
            <w:r w:rsidRPr="000C2771">
              <w:rPr>
                <w:rFonts w:cs="Calibri"/>
                <w:sz w:val="24"/>
                <w:szCs w:val="24"/>
              </w:rPr>
              <w:t>effective evidence-based teaching of literacy</w:t>
            </w:r>
          </w:p>
          <w:p w:rsidR="00782EBC" w:rsidRPr="000C2771" w:rsidRDefault="00782EBC" w:rsidP="005D50BB">
            <w:pPr>
              <w:pStyle w:val="ListParagraph"/>
              <w:numPr>
                <w:ilvl w:val="0"/>
                <w:numId w:val="26"/>
              </w:numPr>
              <w:ind w:left="1135" w:hanging="284"/>
              <w:jc w:val="left"/>
              <w:rPr>
                <w:rFonts w:cs="Calibri"/>
                <w:sz w:val="24"/>
                <w:szCs w:val="24"/>
              </w:rPr>
            </w:pPr>
            <w:r w:rsidRPr="000C2771">
              <w:rPr>
                <w:rFonts w:cs="Calibri"/>
                <w:sz w:val="24"/>
                <w:szCs w:val="24"/>
              </w:rPr>
              <w:t xml:space="preserve"> strong leadership and whole school engagement with literacy and numeracy </w:t>
            </w:r>
          </w:p>
          <w:p w:rsidR="00023EEA" w:rsidRPr="00023EEA" w:rsidRDefault="00782EBC" w:rsidP="00023EEA">
            <w:pPr>
              <w:pStyle w:val="ListParagraph"/>
              <w:numPr>
                <w:ilvl w:val="0"/>
                <w:numId w:val="26"/>
              </w:numPr>
              <w:ind w:left="1135" w:hanging="284"/>
              <w:jc w:val="left"/>
              <w:rPr>
                <w:rFonts w:cs="Calibri"/>
                <w:sz w:val="24"/>
                <w:szCs w:val="24"/>
              </w:rPr>
            </w:pPr>
            <w:proofErr w:type="gramStart"/>
            <w:r w:rsidRPr="000C2771">
              <w:rPr>
                <w:rFonts w:cs="Calibri"/>
                <w:sz w:val="24"/>
                <w:szCs w:val="24"/>
              </w:rPr>
              <w:t>monitoring</w:t>
            </w:r>
            <w:proofErr w:type="gramEnd"/>
            <w:r w:rsidRPr="000C2771">
              <w:rPr>
                <w:rFonts w:cs="Calibri"/>
                <w:sz w:val="24"/>
                <w:szCs w:val="24"/>
              </w:rPr>
              <w:t xml:space="preserve"> student and school literacy performance to identify where support is needed</w:t>
            </w:r>
            <w:r w:rsidR="00556FB1">
              <w:rPr>
                <w:rFonts w:cs="Calibri"/>
                <w:sz w:val="24"/>
                <w:szCs w:val="24"/>
              </w:rPr>
              <w:t>.</w:t>
            </w:r>
            <w:r w:rsidRPr="000C2771">
              <w:rPr>
                <w:rFonts w:cs="Calibri"/>
                <w:sz w:val="24"/>
                <w:szCs w:val="24"/>
              </w:rPr>
              <w:t xml:space="preserve"> </w:t>
            </w:r>
          </w:p>
          <w:p w:rsidR="00782EBC" w:rsidRDefault="00782EBC" w:rsidP="00023EEA">
            <w:pPr>
              <w:pStyle w:val="ListParagraph"/>
              <w:ind w:left="0"/>
              <w:jc w:val="left"/>
              <w:rPr>
                <w:rFonts w:cs="Calibri"/>
                <w:b/>
                <w:sz w:val="24"/>
                <w:szCs w:val="24"/>
              </w:rPr>
            </w:pPr>
            <w:r w:rsidRPr="00023EEA">
              <w:rPr>
                <w:rFonts w:cs="Calibri"/>
                <w:sz w:val="24"/>
                <w:szCs w:val="24"/>
              </w:rPr>
              <w:t>Table 4.1.demonstrates that these strategies are having an impact. The comparison of performance for students in ACT public LNNP schools</w:t>
            </w:r>
            <w:r w:rsidRPr="00023EEA">
              <w:rPr>
                <w:rFonts w:cs="Calibri"/>
                <w:b/>
                <w:sz w:val="24"/>
                <w:szCs w:val="24"/>
              </w:rPr>
              <w:t xml:space="preserve"> </w:t>
            </w:r>
            <w:r w:rsidRPr="00023EEA">
              <w:rPr>
                <w:rFonts w:cs="Calibri"/>
                <w:sz w:val="24"/>
                <w:szCs w:val="24"/>
              </w:rPr>
              <w:t>with students in non-LNNP schools clearly indicates greater improvement in LNNP schools. While average mean scores are slightly lower than non-LNNP schools their significantly higher rate of improvement between 2008 t</w:t>
            </w:r>
            <w:r w:rsidR="00023EEA" w:rsidRPr="00023EEA">
              <w:rPr>
                <w:rFonts w:cs="Calibri"/>
                <w:sz w:val="24"/>
                <w:szCs w:val="24"/>
              </w:rPr>
              <w:t xml:space="preserve">o 2012 clearly indicates strong </w:t>
            </w:r>
            <w:r w:rsidRPr="00023EEA">
              <w:rPr>
                <w:rFonts w:cs="Calibri"/>
                <w:sz w:val="24"/>
                <w:szCs w:val="24"/>
              </w:rPr>
              <w:t>performance of LNNP schools.</w:t>
            </w:r>
            <w:r w:rsidRPr="00023EEA">
              <w:rPr>
                <w:rFonts w:cs="Calibri"/>
                <w:b/>
                <w:sz w:val="24"/>
                <w:szCs w:val="24"/>
              </w:rPr>
              <w:t xml:space="preserve">  </w:t>
            </w: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tbl>
            <w:tblPr>
              <w:tblpPr w:leftFromText="180" w:rightFromText="180" w:vertAnchor="text" w:horzAnchor="margin" w:tblpY="1109"/>
              <w:tblOverlap w:val="never"/>
              <w:tblW w:w="9099" w:type="dxa"/>
              <w:tblLayout w:type="fixed"/>
              <w:tblCellMar>
                <w:left w:w="0" w:type="dxa"/>
                <w:right w:w="0" w:type="dxa"/>
              </w:tblCellMar>
              <w:tblLook w:val="04A0" w:firstRow="1" w:lastRow="0" w:firstColumn="1" w:lastColumn="0" w:noHBand="0" w:noVBand="1"/>
            </w:tblPr>
            <w:tblGrid>
              <w:gridCol w:w="1242"/>
              <w:gridCol w:w="1378"/>
              <w:gridCol w:w="1516"/>
              <w:gridCol w:w="1639"/>
              <w:gridCol w:w="1533"/>
              <w:gridCol w:w="1791"/>
            </w:tblGrid>
            <w:tr w:rsidR="00594A84" w:rsidTr="00594A84">
              <w:trPr>
                <w:trHeight w:val="580"/>
              </w:trPr>
              <w:tc>
                <w:tcPr>
                  <w:tcW w:w="1242" w:type="dxa"/>
                  <w:tcBorders>
                    <w:top w:val="single" w:sz="8" w:space="0" w:color="auto"/>
                    <w:bottom w:val="single" w:sz="8" w:space="0" w:color="auto"/>
                  </w:tcBorders>
                  <w:noWrap/>
                  <w:tcMar>
                    <w:top w:w="0" w:type="dxa"/>
                    <w:left w:w="108" w:type="dxa"/>
                    <w:bottom w:w="0" w:type="dxa"/>
                    <w:right w:w="108" w:type="dxa"/>
                  </w:tcMar>
                  <w:vAlign w:val="bottom"/>
                  <w:hideMark/>
                </w:tcPr>
                <w:p w:rsidR="00594A84" w:rsidRPr="00F133F2" w:rsidRDefault="00594A84" w:rsidP="00594A84">
                  <w:pPr>
                    <w:rPr>
                      <w:rFonts w:ascii="Calibri" w:hAnsi="Calibri"/>
                      <w:color w:val="000000"/>
                      <w:szCs w:val="24"/>
                    </w:rPr>
                  </w:pPr>
                  <w:r w:rsidRPr="00F133F2">
                    <w:rPr>
                      <w:rFonts w:ascii="Calibri" w:hAnsi="Calibri"/>
                      <w:color w:val="000000"/>
                      <w:szCs w:val="24"/>
                    </w:rPr>
                    <w:lastRenderedPageBreak/>
                    <w:t>Domain</w:t>
                  </w:r>
                </w:p>
              </w:tc>
              <w:tc>
                <w:tcPr>
                  <w:tcW w:w="1378" w:type="dxa"/>
                  <w:tcBorders>
                    <w:top w:val="single" w:sz="8" w:space="0" w:color="auto"/>
                    <w:bottom w:val="single" w:sz="8" w:space="0" w:color="auto"/>
                  </w:tcBorders>
                  <w:noWrap/>
                  <w:tcMar>
                    <w:top w:w="0" w:type="dxa"/>
                    <w:left w:w="108" w:type="dxa"/>
                    <w:bottom w:w="0" w:type="dxa"/>
                    <w:right w:w="108" w:type="dxa"/>
                  </w:tcMar>
                  <w:vAlign w:val="bottom"/>
                  <w:hideMark/>
                </w:tcPr>
                <w:p w:rsidR="00594A84" w:rsidRPr="00F133F2" w:rsidRDefault="00594A84" w:rsidP="00594A84">
                  <w:pPr>
                    <w:jc w:val="center"/>
                    <w:rPr>
                      <w:rFonts w:ascii="Calibri" w:hAnsi="Calibri"/>
                      <w:color w:val="000000"/>
                      <w:szCs w:val="24"/>
                    </w:rPr>
                  </w:pPr>
                  <w:r>
                    <w:rPr>
                      <w:rFonts w:ascii="Calibri" w:hAnsi="Calibri"/>
                      <w:color w:val="000000"/>
                      <w:szCs w:val="24"/>
                    </w:rPr>
                    <w:t>Year l</w:t>
                  </w:r>
                  <w:r w:rsidRPr="00F133F2">
                    <w:rPr>
                      <w:rFonts w:ascii="Calibri" w:hAnsi="Calibri"/>
                      <w:color w:val="000000"/>
                      <w:szCs w:val="24"/>
                    </w:rPr>
                    <w:t>evel</w:t>
                  </w:r>
                </w:p>
              </w:tc>
              <w:tc>
                <w:tcPr>
                  <w:tcW w:w="1516" w:type="dxa"/>
                  <w:tcBorders>
                    <w:top w:val="single" w:sz="8" w:space="0" w:color="auto"/>
                    <w:bottom w:val="single" w:sz="8" w:space="0" w:color="auto"/>
                  </w:tcBorders>
                  <w:tcMar>
                    <w:top w:w="0" w:type="dxa"/>
                    <w:left w:w="108" w:type="dxa"/>
                    <w:bottom w:w="0" w:type="dxa"/>
                    <w:right w:w="108" w:type="dxa"/>
                  </w:tcMar>
                  <w:vAlign w:val="bottom"/>
                  <w:hideMark/>
                </w:tcPr>
                <w:p w:rsidR="00594A84" w:rsidRPr="00F133F2" w:rsidRDefault="00594A84" w:rsidP="00594A84">
                  <w:pPr>
                    <w:rPr>
                      <w:rFonts w:ascii="Calibri" w:hAnsi="Calibri"/>
                      <w:color w:val="000000"/>
                      <w:szCs w:val="24"/>
                    </w:rPr>
                  </w:pPr>
                  <w:r w:rsidRPr="00F133F2">
                    <w:rPr>
                      <w:rFonts w:ascii="Calibri" w:hAnsi="Calibri"/>
                      <w:color w:val="000000"/>
                      <w:szCs w:val="24"/>
                    </w:rPr>
                    <w:t>Partnership status</w:t>
                  </w:r>
                </w:p>
              </w:tc>
              <w:tc>
                <w:tcPr>
                  <w:tcW w:w="1639" w:type="dxa"/>
                  <w:tcBorders>
                    <w:top w:val="single" w:sz="8" w:space="0" w:color="auto"/>
                    <w:bottom w:val="single" w:sz="8" w:space="0" w:color="auto"/>
                  </w:tcBorders>
                  <w:tcMar>
                    <w:top w:w="0" w:type="dxa"/>
                    <w:left w:w="108" w:type="dxa"/>
                    <w:bottom w:w="0" w:type="dxa"/>
                    <w:right w:w="108" w:type="dxa"/>
                  </w:tcMar>
                  <w:vAlign w:val="bottom"/>
                  <w:hideMark/>
                </w:tcPr>
                <w:p w:rsidR="00594A84" w:rsidRPr="00F133F2" w:rsidRDefault="00594A84" w:rsidP="00594A84">
                  <w:pPr>
                    <w:jc w:val="center"/>
                    <w:rPr>
                      <w:rFonts w:ascii="Calibri" w:hAnsi="Calibri"/>
                      <w:color w:val="000000"/>
                    </w:rPr>
                  </w:pPr>
                  <w:r w:rsidRPr="00F133F2">
                    <w:rPr>
                      <w:rFonts w:ascii="Calibri" w:hAnsi="Calibri"/>
                      <w:color w:val="000000"/>
                    </w:rPr>
                    <w:t>2008 NAPLAN</w:t>
                  </w:r>
                </w:p>
              </w:tc>
              <w:tc>
                <w:tcPr>
                  <w:tcW w:w="1533" w:type="dxa"/>
                  <w:tcBorders>
                    <w:top w:val="single" w:sz="8" w:space="0" w:color="auto"/>
                    <w:bottom w:val="single" w:sz="8" w:space="0" w:color="auto"/>
                  </w:tcBorders>
                  <w:tcMar>
                    <w:top w:w="0" w:type="dxa"/>
                    <w:left w:w="108" w:type="dxa"/>
                    <w:bottom w:w="0" w:type="dxa"/>
                    <w:right w:w="108" w:type="dxa"/>
                  </w:tcMar>
                  <w:vAlign w:val="bottom"/>
                  <w:hideMark/>
                </w:tcPr>
                <w:p w:rsidR="00594A84" w:rsidRPr="00F133F2" w:rsidRDefault="00594A84" w:rsidP="00594A84">
                  <w:pPr>
                    <w:jc w:val="center"/>
                    <w:rPr>
                      <w:rFonts w:ascii="Calibri" w:hAnsi="Calibri"/>
                      <w:color w:val="000000"/>
                    </w:rPr>
                  </w:pPr>
                  <w:r w:rsidRPr="00F133F2">
                    <w:rPr>
                      <w:rFonts w:ascii="Calibri" w:hAnsi="Calibri"/>
                      <w:color w:val="000000"/>
                    </w:rPr>
                    <w:t>2012 NAPLAN</w:t>
                  </w:r>
                </w:p>
              </w:tc>
              <w:tc>
                <w:tcPr>
                  <w:tcW w:w="1791" w:type="dxa"/>
                  <w:tcBorders>
                    <w:top w:val="single" w:sz="8" w:space="0" w:color="auto"/>
                    <w:bottom w:val="single" w:sz="8" w:space="0" w:color="auto"/>
                  </w:tcBorders>
                  <w:tcMar>
                    <w:top w:w="0" w:type="dxa"/>
                    <w:left w:w="108" w:type="dxa"/>
                    <w:bottom w:w="0" w:type="dxa"/>
                    <w:right w:w="108" w:type="dxa"/>
                  </w:tcMar>
                  <w:vAlign w:val="bottom"/>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Difference 2008 to 2012</w:t>
                  </w:r>
                </w:p>
              </w:tc>
            </w:tr>
            <w:tr w:rsidR="00594A84" w:rsidTr="00594A84">
              <w:trPr>
                <w:trHeight w:val="298"/>
              </w:trPr>
              <w:tc>
                <w:tcPr>
                  <w:tcW w:w="1242" w:type="dxa"/>
                  <w:vMerge w:val="restart"/>
                  <w:tcBorders>
                    <w:top w:val="single" w:sz="8" w:space="0" w:color="auto"/>
                  </w:tcBorders>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Reading</w:t>
                  </w:r>
                </w:p>
              </w:tc>
              <w:tc>
                <w:tcPr>
                  <w:tcW w:w="1378" w:type="dxa"/>
                  <w:vMerge w:val="restart"/>
                  <w:tcBorders>
                    <w:top w:val="single" w:sz="8" w:space="0" w:color="auto"/>
                  </w:tcBorders>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3</w:t>
                  </w:r>
                </w:p>
              </w:tc>
              <w:tc>
                <w:tcPr>
                  <w:tcW w:w="1516" w:type="dxa"/>
                  <w:tcBorders>
                    <w:top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LNNP</w:t>
                  </w:r>
                </w:p>
              </w:tc>
              <w:tc>
                <w:tcPr>
                  <w:tcW w:w="1639" w:type="dxa"/>
                  <w:tcBorders>
                    <w:top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405.5</w:t>
                  </w:r>
                </w:p>
              </w:tc>
              <w:tc>
                <w:tcPr>
                  <w:tcW w:w="1533" w:type="dxa"/>
                  <w:tcBorders>
                    <w:top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440.3</w:t>
                  </w:r>
                </w:p>
              </w:tc>
              <w:tc>
                <w:tcPr>
                  <w:tcW w:w="1791" w:type="dxa"/>
                  <w:tcBorders>
                    <w:top w:val="single" w:sz="8" w:space="0" w:color="auto"/>
                  </w:tcBorders>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b/>
                      <w:bCs/>
                      <w:color w:val="000000"/>
                      <w:szCs w:val="24"/>
                    </w:rPr>
                  </w:pPr>
                  <w:r w:rsidRPr="00F133F2">
                    <w:rPr>
                      <w:rFonts w:ascii="Calibri" w:hAnsi="Calibri"/>
                      <w:b/>
                      <w:bCs/>
                      <w:color w:val="000000"/>
                      <w:szCs w:val="24"/>
                    </w:rPr>
                    <w:t>34.8</w:t>
                  </w:r>
                </w:p>
              </w:tc>
            </w:tr>
            <w:tr w:rsidR="00594A84" w:rsidTr="00594A84">
              <w:trPr>
                <w:trHeight w:val="298"/>
              </w:trPr>
              <w:tc>
                <w:tcPr>
                  <w:tcW w:w="1242" w:type="dxa"/>
                  <w:vMerge/>
                  <w:vAlign w:val="center"/>
                  <w:hideMark/>
                </w:tcPr>
                <w:p w:rsidR="00594A84" w:rsidRPr="00F133F2" w:rsidRDefault="00594A84" w:rsidP="00594A84">
                  <w:pPr>
                    <w:rPr>
                      <w:rFonts w:ascii="Calibri" w:hAnsi="Calibri"/>
                      <w:color w:val="000000"/>
                      <w:szCs w:val="24"/>
                    </w:rPr>
                  </w:pPr>
                </w:p>
              </w:tc>
              <w:tc>
                <w:tcPr>
                  <w:tcW w:w="1378" w:type="dxa"/>
                  <w:vMerge/>
                  <w:vAlign w:val="center"/>
                  <w:hideMark/>
                </w:tcPr>
                <w:p w:rsidR="00594A84" w:rsidRPr="00F133F2" w:rsidRDefault="00594A84" w:rsidP="00594A84">
                  <w:pPr>
                    <w:rPr>
                      <w:rFonts w:ascii="Calibri" w:hAnsi="Calibri"/>
                      <w:color w:val="000000"/>
                      <w:szCs w:val="24"/>
                    </w:rPr>
                  </w:pPr>
                </w:p>
              </w:tc>
              <w:tc>
                <w:tcPr>
                  <w:tcW w:w="1516" w:type="dxa"/>
                  <w:shd w:val="clear" w:color="auto" w:fill="auto"/>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non-LNNP</w:t>
                  </w:r>
                </w:p>
              </w:tc>
              <w:tc>
                <w:tcPr>
                  <w:tcW w:w="1639"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425.8</w:t>
                  </w:r>
                </w:p>
              </w:tc>
              <w:tc>
                <w:tcPr>
                  <w:tcW w:w="1533"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446.8</w:t>
                  </w:r>
                </w:p>
              </w:tc>
              <w:tc>
                <w:tcPr>
                  <w:tcW w:w="1791" w:type="dxa"/>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21</w:t>
                  </w:r>
                </w:p>
              </w:tc>
            </w:tr>
            <w:tr w:rsidR="00594A84" w:rsidTr="00594A84">
              <w:trPr>
                <w:trHeight w:val="298"/>
              </w:trPr>
              <w:tc>
                <w:tcPr>
                  <w:tcW w:w="1242" w:type="dxa"/>
                  <w:vMerge/>
                  <w:vAlign w:val="center"/>
                  <w:hideMark/>
                </w:tcPr>
                <w:p w:rsidR="00594A84" w:rsidRPr="00F133F2" w:rsidRDefault="00594A84" w:rsidP="00594A84">
                  <w:pPr>
                    <w:rPr>
                      <w:rFonts w:ascii="Calibri" w:hAnsi="Calibri"/>
                      <w:color w:val="000000"/>
                      <w:szCs w:val="24"/>
                    </w:rPr>
                  </w:pPr>
                </w:p>
              </w:tc>
              <w:tc>
                <w:tcPr>
                  <w:tcW w:w="1378" w:type="dxa"/>
                  <w:vMerge w:val="restart"/>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w:t>
                  </w:r>
                </w:p>
              </w:tc>
              <w:tc>
                <w:tcPr>
                  <w:tcW w:w="1516" w:type="dxa"/>
                  <w:shd w:val="clear" w:color="auto" w:fill="auto"/>
                  <w:noWrap/>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LNNP</w:t>
                  </w:r>
                </w:p>
              </w:tc>
              <w:tc>
                <w:tcPr>
                  <w:tcW w:w="1639"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496.3</w:t>
                  </w:r>
                </w:p>
              </w:tc>
              <w:tc>
                <w:tcPr>
                  <w:tcW w:w="1533"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516.6</w:t>
                  </w:r>
                </w:p>
              </w:tc>
              <w:tc>
                <w:tcPr>
                  <w:tcW w:w="1791" w:type="dxa"/>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b/>
                      <w:bCs/>
                      <w:color w:val="000000"/>
                      <w:szCs w:val="24"/>
                    </w:rPr>
                  </w:pPr>
                  <w:r w:rsidRPr="00F133F2">
                    <w:rPr>
                      <w:rFonts w:ascii="Calibri" w:hAnsi="Calibri"/>
                      <w:b/>
                      <w:bCs/>
                      <w:color w:val="000000"/>
                      <w:szCs w:val="24"/>
                    </w:rPr>
                    <w:t>20.3</w:t>
                  </w:r>
                </w:p>
              </w:tc>
            </w:tr>
            <w:tr w:rsidR="00594A84" w:rsidTr="00594A84">
              <w:trPr>
                <w:trHeight w:val="298"/>
              </w:trPr>
              <w:tc>
                <w:tcPr>
                  <w:tcW w:w="1242" w:type="dxa"/>
                  <w:vMerge/>
                  <w:tcBorders>
                    <w:bottom w:val="single" w:sz="8" w:space="0" w:color="auto"/>
                  </w:tcBorders>
                  <w:vAlign w:val="center"/>
                  <w:hideMark/>
                </w:tcPr>
                <w:p w:rsidR="00594A84" w:rsidRPr="00F133F2" w:rsidRDefault="00594A84" w:rsidP="00594A84">
                  <w:pPr>
                    <w:rPr>
                      <w:rFonts w:ascii="Calibri" w:hAnsi="Calibri"/>
                      <w:color w:val="000000"/>
                      <w:szCs w:val="24"/>
                    </w:rPr>
                  </w:pPr>
                </w:p>
              </w:tc>
              <w:tc>
                <w:tcPr>
                  <w:tcW w:w="1378" w:type="dxa"/>
                  <w:vMerge/>
                  <w:tcBorders>
                    <w:bottom w:val="single" w:sz="8" w:space="0" w:color="auto"/>
                  </w:tcBorders>
                  <w:vAlign w:val="center"/>
                  <w:hideMark/>
                </w:tcPr>
                <w:p w:rsidR="00594A84" w:rsidRPr="00F133F2" w:rsidRDefault="00594A84" w:rsidP="00594A84">
                  <w:pPr>
                    <w:rPr>
                      <w:rFonts w:ascii="Calibri" w:hAnsi="Calibri"/>
                      <w:color w:val="000000"/>
                      <w:szCs w:val="24"/>
                    </w:rPr>
                  </w:pPr>
                </w:p>
              </w:tc>
              <w:tc>
                <w:tcPr>
                  <w:tcW w:w="1516" w:type="dxa"/>
                  <w:tcBorders>
                    <w:bottom w:val="single" w:sz="8" w:space="0" w:color="auto"/>
                  </w:tcBorders>
                  <w:shd w:val="clear" w:color="auto" w:fill="auto"/>
                  <w:noWrap/>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non-LNNP</w:t>
                  </w:r>
                </w:p>
              </w:tc>
              <w:tc>
                <w:tcPr>
                  <w:tcW w:w="1639" w:type="dxa"/>
                  <w:tcBorders>
                    <w:bottom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506.4</w:t>
                  </w:r>
                </w:p>
              </w:tc>
              <w:tc>
                <w:tcPr>
                  <w:tcW w:w="1533" w:type="dxa"/>
                  <w:tcBorders>
                    <w:bottom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520.9</w:t>
                  </w:r>
                </w:p>
              </w:tc>
              <w:tc>
                <w:tcPr>
                  <w:tcW w:w="1791" w:type="dxa"/>
                  <w:tcBorders>
                    <w:bottom w:val="single" w:sz="8" w:space="0" w:color="auto"/>
                  </w:tcBorders>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14.5</w:t>
                  </w:r>
                </w:p>
              </w:tc>
            </w:tr>
            <w:tr w:rsidR="00594A84" w:rsidTr="00594A84">
              <w:trPr>
                <w:trHeight w:val="298"/>
              </w:trPr>
              <w:tc>
                <w:tcPr>
                  <w:tcW w:w="1242" w:type="dxa"/>
                  <w:vMerge w:val="restart"/>
                  <w:tcBorders>
                    <w:top w:val="single" w:sz="8" w:space="0" w:color="auto"/>
                  </w:tcBorders>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Numeracy</w:t>
                  </w:r>
                </w:p>
              </w:tc>
              <w:tc>
                <w:tcPr>
                  <w:tcW w:w="1378" w:type="dxa"/>
                  <w:vMerge w:val="restart"/>
                  <w:tcBorders>
                    <w:top w:val="single" w:sz="8" w:space="0" w:color="auto"/>
                  </w:tcBorders>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3</w:t>
                  </w:r>
                </w:p>
              </w:tc>
              <w:tc>
                <w:tcPr>
                  <w:tcW w:w="1516" w:type="dxa"/>
                  <w:tcBorders>
                    <w:top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LNNP</w:t>
                  </w:r>
                </w:p>
              </w:tc>
              <w:tc>
                <w:tcPr>
                  <w:tcW w:w="1639" w:type="dxa"/>
                  <w:tcBorders>
                    <w:top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399.7</w:t>
                  </w:r>
                </w:p>
              </w:tc>
              <w:tc>
                <w:tcPr>
                  <w:tcW w:w="1533" w:type="dxa"/>
                  <w:tcBorders>
                    <w:top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409.4</w:t>
                  </w:r>
                </w:p>
              </w:tc>
              <w:tc>
                <w:tcPr>
                  <w:tcW w:w="1791" w:type="dxa"/>
                  <w:tcBorders>
                    <w:top w:val="single" w:sz="8" w:space="0" w:color="auto"/>
                  </w:tcBorders>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b/>
                      <w:bCs/>
                      <w:color w:val="000000"/>
                      <w:szCs w:val="24"/>
                    </w:rPr>
                  </w:pPr>
                  <w:r w:rsidRPr="00F133F2">
                    <w:rPr>
                      <w:rFonts w:ascii="Calibri" w:hAnsi="Calibri"/>
                      <w:b/>
                      <w:bCs/>
                      <w:color w:val="000000"/>
                      <w:szCs w:val="24"/>
                    </w:rPr>
                    <w:t>9.7</w:t>
                  </w:r>
                </w:p>
              </w:tc>
            </w:tr>
            <w:tr w:rsidR="00594A84" w:rsidTr="00594A84">
              <w:trPr>
                <w:trHeight w:val="298"/>
              </w:trPr>
              <w:tc>
                <w:tcPr>
                  <w:tcW w:w="1242" w:type="dxa"/>
                  <w:vMerge/>
                  <w:vAlign w:val="center"/>
                  <w:hideMark/>
                </w:tcPr>
                <w:p w:rsidR="00594A84" w:rsidRPr="00F133F2" w:rsidRDefault="00594A84" w:rsidP="00594A84">
                  <w:pPr>
                    <w:rPr>
                      <w:rFonts w:ascii="Calibri" w:hAnsi="Calibri"/>
                      <w:color w:val="000000"/>
                      <w:szCs w:val="24"/>
                    </w:rPr>
                  </w:pPr>
                </w:p>
              </w:tc>
              <w:tc>
                <w:tcPr>
                  <w:tcW w:w="1378" w:type="dxa"/>
                  <w:vMerge/>
                  <w:vAlign w:val="center"/>
                  <w:hideMark/>
                </w:tcPr>
                <w:p w:rsidR="00594A84" w:rsidRPr="00F133F2" w:rsidRDefault="00594A84" w:rsidP="00594A84">
                  <w:pPr>
                    <w:rPr>
                      <w:rFonts w:ascii="Calibri" w:hAnsi="Calibri"/>
                      <w:color w:val="000000"/>
                      <w:szCs w:val="24"/>
                    </w:rPr>
                  </w:pPr>
                </w:p>
              </w:tc>
              <w:tc>
                <w:tcPr>
                  <w:tcW w:w="1516" w:type="dxa"/>
                  <w:shd w:val="clear" w:color="auto" w:fill="auto"/>
                  <w:noWrap/>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non-LNNP</w:t>
                  </w:r>
                </w:p>
              </w:tc>
              <w:tc>
                <w:tcPr>
                  <w:tcW w:w="1639"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416.3</w:t>
                  </w:r>
                </w:p>
              </w:tc>
              <w:tc>
                <w:tcPr>
                  <w:tcW w:w="1533"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411.6</w:t>
                  </w:r>
                </w:p>
              </w:tc>
              <w:tc>
                <w:tcPr>
                  <w:tcW w:w="1791" w:type="dxa"/>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-4.7</w:t>
                  </w:r>
                </w:p>
              </w:tc>
            </w:tr>
            <w:tr w:rsidR="00594A84" w:rsidTr="00594A84">
              <w:trPr>
                <w:trHeight w:val="298"/>
              </w:trPr>
              <w:tc>
                <w:tcPr>
                  <w:tcW w:w="1242" w:type="dxa"/>
                  <w:vMerge/>
                  <w:vAlign w:val="center"/>
                  <w:hideMark/>
                </w:tcPr>
                <w:p w:rsidR="00594A84" w:rsidRPr="00F133F2" w:rsidRDefault="00594A84" w:rsidP="00594A84">
                  <w:pPr>
                    <w:rPr>
                      <w:rFonts w:ascii="Calibri" w:hAnsi="Calibri"/>
                      <w:color w:val="000000"/>
                      <w:szCs w:val="24"/>
                    </w:rPr>
                  </w:pPr>
                </w:p>
              </w:tc>
              <w:tc>
                <w:tcPr>
                  <w:tcW w:w="1378" w:type="dxa"/>
                  <w:vMerge w:val="restart"/>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w:t>
                  </w:r>
                </w:p>
              </w:tc>
              <w:tc>
                <w:tcPr>
                  <w:tcW w:w="1516" w:type="dxa"/>
                  <w:shd w:val="clear" w:color="auto" w:fill="auto"/>
                  <w:noWrap/>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LNNP</w:t>
                  </w:r>
                </w:p>
              </w:tc>
              <w:tc>
                <w:tcPr>
                  <w:tcW w:w="1639"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480.4</w:t>
                  </w:r>
                </w:p>
              </w:tc>
              <w:tc>
                <w:tcPr>
                  <w:tcW w:w="1533" w:type="dxa"/>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505.9</w:t>
                  </w:r>
                </w:p>
              </w:tc>
              <w:tc>
                <w:tcPr>
                  <w:tcW w:w="1791" w:type="dxa"/>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b/>
                      <w:bCs/>
                      <w:color w:val="000000"/>
                      <w:szCs w:val="24"/>
                    </w:rPr>
                  </w:pPr>
                  <w:r w:rsidRPr="00F133F2">
                    <w:rPr>
                      <w:rFonts w:ascii="Calibri" w:hAnsi="Calibri"/>
                      <w:b/>
                      <w:bCs/>
                      <w:color w:val="000000"/>
                      <w:szCs w:val="24"/>
                    </w:rPr>
                    <w:t>25.5</w:t>
                  </w:r>
                </w:p>
              </w:tc>
            </w:tr>
            <w:tr w:rsidR="00594A84" w:rsidTr="00594A84">
              <w:trPr>
                <w:trHeight w:val="298"/>
              </w:trPr>
              <w:tc>
                <w:tcPr>
                  <w:tcW w:w="1242" w:type="dxa"/>
                  <w:vMerge/>
                  <w:tcBorders>
                    <w:bottom w:val="single" w:sz="8" w:space="0" w:color="auto"/>
                  </w:tcBorders>
                  <w:vAlign w:val="center"/>
                  <w:hideMark/>
                </w:tcPr>
                <w:p w:rsidR="00594A84" w:rsidRPr="00F133F2" w:rsidRDefault="00594A84" w:rsidP="00594A84">
                  <w:pPr>
                    <w:rPr>
                      <w:rFonts w:ascii="Calibri" w:hAnsi="Calibri"/>
                      <w:color w:val="000000"/>
                      <w:szCs w:val="24"/>
                    </w:rPr>
                  </w:pPr>
                </w:p>
              </w:tc>
              <w:tc>
                <w:tcPr>
                  <w:tcW w:w="1378" w:type="dxa"/>
                  <w:vMerge/>
                  <w:tcBorders>
                    <w:bottom w:val="single" w:sz="8" w:space="0" w:color="auto"/>
                  </w:tcBorders>
                  <w:vAlign w:val="center"/>
                  <w:hideMark/>
                </w:tcPr>
                <w:p w:rsidR="00594A84" w:rsidRPr="00F133F2" w:rsidRDefault="00594A84" w:rsidP="00594A84">
                  <w:pPr>
                    <w:rPr>
                      <w:rFonts w:ascii="Calibri" w:hAnsi="Calibri"/>
                      <w:color w:val="000000"/>
                      <w:szCs w:val="24"/>
                    </w:rPr>
                  </w:pPr>
                </w:p>
              </w:tc>
              <w:tc>
                <w:tcPr>
                  <w:tcW w:w="1516" w:type="dxa"/>
                  <w:tcBorders>
                    <w:bottom w:val="single" w:sz="8" w:space="0" w:color="auto"/>
                  </w:tcBorders>
                  <w:shd w:val="clear" w:color="auto" w:fill="auto"/>
                  <w:noWrap/>
                  <w:tcMar>
                    <w:top w:w="0" w:type="dxa"/>
                    <w:left w:w="108" w:type="dxa"/>
                    <w:bottom w:w="0" w:type="dxa"/>
                    <w:right w:w="108" w:type="dxa"/>
                  </w:tcMar>
                  <w:vAlign w:val="center"/>
                  <w:hideMark/>
                </w:tcPr>
                <w:p w:rsidR="00594A84" w:rsidRPr="00F133F2" w:rsidRDefault="00594A84" w:rsidP="00594A84">
                  <w:pPr>
                    <w:rPr>
                      <w:rFonts w:ascii="Calibri" w:hAnsi="Calibri"/>
                      <w:color w:val="000000"/>
                      <w:szCs w:val="24"/>
                    </w:rPr>
                  </w:pPr>
                  <w:r w:rsidRPr="00F133F2">
                    <w:rPr>
                      <w:rFonts w:ascii="Calibri" w:hAnsi="Calibri"/>
                      <w:color w:val="000000"/>
                      <w:szCs w:val="24"/>
                    </w:rPr>
                    <w:t>non-LNNP</w:t>
                  </w:r>
                </w:p>
              </w:tc>
              <w:tc>
                <w:tcPr>
                  <w:tcW w:w="1639" w:type="dxa"/>
                  <w:tcBorders>
                    <w:bottom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487.3</w:t>
                  </w:r>
                </w:p>
              </w:tc>
              <w:tc>
                <w:tcPr>
                  <w:tcW w:w="1533" w:type="dxa"/>
                  <w:tcBorders>
                    <w:bottom w:val="single" w:sz="8" w:space="0" w:color="auto"/>
                  </w:tcBorders>
                  <w:shd w:val="clear" w:color="auto" w:fill="auto"/>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505.2</w:t>
                  </w:r>
                </w:p>
              </w:tc>
              <w:tc>
                <w:tcPr>
                  <w:tcW w:w="1791" w:type="dxa"/>
                  <w:tcBorders>
                    <w:bottom w:val="single" w:sz="8" w:space="0" w:color="auto"/>
                  </w:tcBorders>
                  <w:shd w:val="clear" w:color="auto" w:fill="auto"/>
                  <w:noWrap/>
                  <w:tcMar>
                    <w:top w:w="0" w:type="dxa"/>
                    <w:left w:w="108" w:type="dxa"/>
                    <w:bottom w:w="0" w:type="dxa"/>
                    <w:right w:w="108" w:type="dxa"/>
                  </w:tcMar>
                  <w:vAlign w:val="center"/>
                  <w:hideMark/>
                </w:tcPr>
                <w:p w:rsidR="00594A84" w:rsidRPr="00F133F2" w:rsidRDefault="00594A84" w:rsidP="00594A84">
                  <w:pPr>
                    <w:jc w:val="center"/>
                    <w:rPr>
                      <w:rFonts w:ascii="Calibri" w:hAnsi="Calibri"/>
                      <w:color w:val="000000"/>
                      <w:szCs w:val="24"/>
                    </w:rPr>
                  </w:pPr>
                  <w:r w:rsidRPr="00F133F2">
                    <w:rPr>
                      <w:rFonts w:ascii="Calibri" w:hAnsi="Calibri"/>
                      <w:color w:val="000000"/>
                      <w:szCs w:val="24"/>
                    </w:rPr>
                    <w:t>17.9</w:t>
                  </w:r>
                </w:p>
              </w:tc>
            </w:tr>
          </w:tbl>
          <w:p w:rsidR="00594A84" w:rsidRDefault="00594A84" w:rsidP="00594A84">
            <w:pPr>
              <w:pStyle w:val="Default"/>
              <w:spacing w:before="120" w:after="120"/>
              <w:rPr>
                <w:rFonts w:ascii="Calibri" w:hAnsi="Calibri"/>
                <w:b/>
                <w:bCs/>
              </w:rPr>
            </w:pPr>
            <w:r>
              <w:rPr>
                <w:rFonts w:ascii="Calibri" w:hAnsi="Calibri"/>
                <w:b/>
                <w:bCs/>
              </w:rPr>
              <w:t xml:space="preserve">Table 4.1: </w:t>
            </w:r>
            <w:r w:rsidRPr="00F133F2">
              <w:rPr>
                <w:rFonts w:ascii="Calibri" w:hAnsi="Calibri"/>
                <w:b/>
                <w:bCs/>
              </w:rPr>
              <w:t>Comparison of NAPLAN performance for students in ACT LNNP schools compared with students in non-LNNP schools - 2008 to 2012.</w:t>
            </w:r>
          </w:p>
          <w:p w:rsidR="00594A84" w:rsidRDefault="00594A84" w:rsidP="00594A84">
            <w:pPr>
              <w:pStyle w:val="Default"/>
              <w:spacing w:before="120" w:after="120"/>
              <w:rPr>
                <w:rFonts w:ascii="Calibri" w:hAnsi="Calibri"/>
                <w:b/>
                <w:bCs/>
              </w:rPr>
            </w:pPr>
          </w:p>
          <w:p w:rsidR="00594A84" w:rsidRDefault="00594A84" w:rsidP="00594A84">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594A84" w:rsidRDefault="00594A84" w:rsidP="00023EEA">
            <w:pPr>
              <w:pStyle w:val="Default"/>
              <w:spacing w:before="120" w:after="120"/>
              <w:rPr>
                <w:rFonts w:ascii="Calibri" w:hAnsi="Calibri"/>
                <w:b/>
                <w:bCs/>
              </w:rPr>
            </w:pPr>
          </w:p>
          <w:p w:rsidR="00782EBC" w:rsidRPr="00594A84" w:rsidRDefault="00782EBC" w:rsidP="00782EBC">
            <w:pPr>
              <w:pStyle w:val="Default"/>
              <w:spacing w:before="120" w:after="60"/>
              <w:rPr>
                <w:rFonts w:ascii="Calibri" w:hAnsi="Calibri" w:cs="Calibri"/>
                <w:b/>
                <w:color w:val="auto"/>
                <w:sz w:val="16"/>
                <w:szCs w:val="16"/>
              </w:rPr>
            </w:pPr>
            <w:r w:rsidRPr="00EE0772">
              <w:rPr>
                <w:rFonts w:ascii="Calibri" w:hAnsi="Calibri" w:cs="Calibri"/>
                <w:b/>
                <w:color w:val="auto"/>
              </w:rPr>
              <w:t>Monitoring student performance</w:t>
            </w:r>
            <w:r w:rsidR="00594A84">
              <w:rPr>
                <w:rFonts w:ascii="Calibri" w:hAnsi="Calibri" w:cs="Calibri"/>
                <w:b/>
                <w:color w:val="auto"/>
                <w:sz w:val="16"/>
                <w:szCs w:val="16"/>
              </w:rPr>
              <w:br/>
            </w:r>
            <w:r>
              <w:rPr>
                <w:rFonts w:ascii="Calibri" w:hAnsi="Calibri" w:cs="Calibri"/>
                <w:color w:val="auto"/>
              </w:rPr>
              <w:t>In the ACT</w:t>
            </w:r>
            <w:r w:rsidR="00556FB1">
              <w:rPr>
                <w:rFonts w:ascii="Calibri" w:hAnsi="Calibri" w:cs="Calibri"/>
                <w:color w:val="auto"/>
              </w:rPr>
              <w:t>,</w:t>
            </w:r>
            <w:r>
              <w:rPr>
                <w:rFonts w:ascii="Calibri" w:hAnsi="Calibri" w:cs="Calibri"/>
                <w:color w:val="auto"/>
              </w:rPr>
              <w:t xml:space="preserve"> s</w:t>
            </w:r>
            <w:r w:rsidRPr="00EE0772">
              <w:rPr>
                <w:rFonts w:ascii="Calibri" w:hAnsi="Calibri" w:cs="Calibri"/>
                <w:color w:val="auto"/>
              </w:rPr>
              <w:t>chools continu</w:t>
            </w:r>
            <w:r>
              <w:rPr>
                <w:rFonts w:ascii="Calibri" w:hAnsi="Calibri" w:cs="Calibri"/>
                <w:color w:val="auto"/>
              </w:rPr>
              <w:t>e</w:t>
            </w:r>
            <w:r w:rsidRPr="00EE0772">
              <w:rPr>
                <w:rFonts w:ascii="Calibri" w:hAnsi="Calibri" w:cs="Calibri"/>
                <w:color w:val="auto"/>
              </w:rPr>
              <w:t xml:space="preserve"> to refine their </w:t>
            </w:r>
            <w:r>
              <w:rPr>
                <w:rFonts w:ascii="Calibri" w:hAnsi="Calibri" w:cs="Calibri"/>
                <w:color w:val="auto"/>
              </w:rPr>
              <w:t xml:space="preserve">monitoring and data collection processes.  All schools have data collection and tracking mechanisms, and use them along with NAPLAN results to analyse student performance to inform teaching practices and allocation of resources. </w:t>
            </w:r>
          </w:p>
          <w:p w:rsidR="00782EBC" w:rsidRPr="00170492" w:rsidRDefault="00782EBC" w:rsidP="00782EBC">
            <w:pPr>
              <w:pStyle w:val="Default"/>
              <w:spacing w:before="120" w:after="60"/>
              <w:rPr>
                <w:rFonts w:ascii="Calibri" w:hAnsi="Calibri" w:cs="Calibri"/>
                <w:color w:val="auto"/>
              </w:rPr>
            </w:pPr>
            <w:r w:rsidRPr="00170492">
              <w:rPr>
                <w:rFonts w:ascii="Calibri" w:hAnsi="Calibri" w:cs="Calibri"/>
                <w:color w:val="auto"/>
              </w:rPr>
              <w:t xml:space="preserve">After working with Professor Lyn </w:t>
            </w:r>
            <w:proofErr w:type="spellStart"/>
            <w:r w:rsidRPr="00170492">
              <w:rPr>
                <w:rFonts w:ascii="Calibri" w:hAnsi="Calibri" w:cs="Calibri"/>
                <w:color w:val="auto"/>
              </w:rPr>
              <w:t>Sharratt</w:t>
            </w:r>
            <w:proofErr w:type="spellEnd"/>
            <w:r w:rsidR="00556FB1" w:rsidRPr="00170492">
              <w:rPr>
                <w:rFonts w:ascii="Calibri" w:hAnsi="Calibri" w:cs="Calibri"/>
                <w:color w:val="auto"/>
              </w:rPr>
              <w:t xml:space="preserve"> in 2011</w:t>
            </w:r>
            <w:r w:rsidRPr="00170492">
              <w:rPr>
                <w:rFonts w:ascii="Calibri" w:hAnsi="Calibri" w:cs="Calibri"/>
                <w:color w:val="auto"/>
              </w:rPr>
              <w:t xml:space="preserve">, from the Ontario Institute of Studies in Education at the University of Toronto, schools developed data walls using a range of data sources.  A large number started with reading benchmark levels to provide a snapshot in time, while others used data sources such as Count Me In </w:t>
            </w:r>
            <w:proofErr w:type="spellStart"/>
            <w:r w:rsidRPr="00170492">
              <w:rPr>
                <w:rFonts w:ascii="Calibri" w:hAnsi="Calibri" w:cs="Calibri"/>
                <w:color w:val="auto"/>
              </w:rPr>
              <w:t>Too’s</w:t>
            </w:r>
            <w:proofErr w:type="spellEnd"/>
            <w:r w:rsidRPr="00170492">
              <w:rPr>
                <w:rFonts w:ascii="Calibri" w:hAnsi="Calibri" w:cs="Calibri"/>
                <w:color w:val="auto"/>
              </w:rPr>
              <w:t xml:space="preserve"> </w:t>
            </w:r>
            <w:proofErr w:type="spellStart"/>
            <w:r w:rsidRPr="00170492">
              <w:rPr>
                <w:rFonts w:ascii="Calibri" w:hAnsi="Calibri" w:cs="Calibri"/>
                <w:color w:val="auto"/>
              </w:rPr>
              <w:t>SENA</w:t>
            </w:r>
            <w:proofErr w:type="spellEnd"/>
            <w:r w:rsidRPr="00170492">
              <w:rPr>
                <w:rFonts w:ascii="Calibri" w:hAnsi="Calibri" w:cs="Calibri"/>
                <w:color w:val="auto"/>
              </w:rPr>
              <w:t xml:space="preserve"> and First Steps’ Maps of Development phases</w:t>
            </w:r>
            <w:r w:rsidR="00556FB1" w:rsidRPr="00170492">
              <w:rPr>
                <w:rFonts w:ascii="Calibri" w:hAnsi="Calibri" w:cs="Calibri"/>
                <w:color w:val="auto"/>
              </w:rPr>
              <w:t>. W</w:t>
            </w:r>
            <w:r w:rsidRPr="00170492">
              <w:rPr>
                <w:rFonts w:ascii="Calibri" w:hAnsi="Calibri" w:cs="Calibri"/>
                <w:color w:val="auto"/>
              </w:rPr>
              <w:t xml:space="preserve">hile </w:t>
            </w:r>
            <w:r w:rsidR="00556FB1" w:rsidRPr="00170492">
              <w:rPr>
                <w:rFonts w:ascii="Calibri" w:hAnsi="Calibri" w:cs="Calibri"/>
                <w:color w:val="auto"/>
              </w:rPr>
              <w:t xml:space="preserve">these data sources are </w:t>
            </w:r>
            <w:r w:rsidRPr="00170492">
              <w:rPr>
                <w:rFonts w:ascii="Calibri" w:hAnsi="Calibri" w:cs="Calibri"/>
                <w:color w:val="auto"/>
              </w:rPr>
              <w:t xml:space="preserve">more complex to work with, </w:t>
            </w:r>
            <w:r w:rsidR="00556FB1" w:rsidRPr="00170492">
              <w:rPr>
                <w:rFonts w:ascii="Calibri" w:hAnsi="Calibri" w:cs="Calibri"/>
                <w:color w:val="auto"/>
              </w:rPr>
              <w:t xml:space="preserve">they </w:t>
            </w:r>
            <w:r w:rsidRPr="00170492">
              <w:rPr>
                <w:rFonts w:ascii="Calibri" w:hAnsi="Calibri" w:cs="Calibri"/>
                <w:color w:val="auto"/>
              </w:rPr>
              <w:t xml:space="preserve">provide a more detailed picture. Data walls have been used to stimulate professional discussions among staff around questions of student performance.  The visual nature of data walls provoke questions about a student’s position relative to their peers and cohort performance as an aspect of the whole school performance and compared to system data.  </w:t>
            </w:r>
          </w:p>
          <w:p w:rsidR="00782EBC" w:rsidRPr="00EE0772" w:rsidRDefault="00170492" w:rsidP="00782EBC">
            <w:pPr>
              <w:pStyle w:val="Default"/>
              <w:spacing w:before="120" w:after="60"/>
              <w:rPr>
                <w:rFonts w:ascii="Calibri" w:hAnsi="Calibri" w:cs="Calibri"/>
                <w:color w:val="auto"/>
              </w:rPr>
            </w:pPr>
            <w:r w:rsidRPr="00170492">
              <w:rPr>
                <w:rFonts w:ascii="Calibri" w:hAnsi="Calibri" w:cs="Calibri"/>
                <w:color w:val="auto"/>
              </w:rPr>
              <w:t xml:space="preserve">Dr </w:t>
            </w:r>
            <w:proofErr w:type="spellStart"/>
            <w:r w:rsidR="00782EBC" w:rsidRPr="00170492">
              <w:rPr>
                <w:rFonts w:ascii="Calibri" w:hAnsi="Calibri" w:cs="Calibri"/>
                <w:color w:val="auto"/>
              </w:rPr>
              <w:t>Sharratt’s</w:t>
            </w:r>
            <w:proofErr w:type="spellEnd"/>
            <w:r w:rsidR="00782EBC" w:rsidRPr="00170492">
              <w:rPr>
                <w:rFonts w:ascii="Calibri" w:hAnsi="Calibri" w:cs="Calibri"/>
                <w:color w:val="auto"/>
              </w:rPr>
              <w:t xml:space="preserve"> </w:t>
            </w:r>
            <w:r w:rsidRPr="00170492">
              <w:rPr>
                <w:rFonts w:ascii="Calibri" w:hAnsi="Calibri" w:cs="Calibri"/>
                <w:color w:val="auto"/>
              </w:rPr>
              <w:t xml:space="preserve">returned in 2012 to present at the Directorate’s Leadership Conference. In her </w:t>
            </w:r>
            <w:r w:rsidR="00782EBC" w:rsidRPr="00170492">
              <w:rPr>
                <w:rFonts w:ascii="Calibri" w:hAnsi="Calibri" w:cs="Calibri"/>
                <w:color w:val="auto"/>
              </w:rPr>
              <w:t xml:space="preserve">2012 presentations, </w:t>
            </w:r>
            <w:r w:rsidRPr="00170492">
              <w:rPr>
                <w:rFonts w:ascii="Calibri" w:hAnsi="Calibri" w:cs="Calibri"/>
                <w:color w:val="auto"/>
              </w:rPr>
              <w:t xml:space="preserve">Dr </w:t>
            </w:r>
            <w:proofErr w:type="spellStart"/>
            <w:r w:rsidRPr="00170492">
              <w:rPr>
                <w:rFonts w:ascii="Calibri" w:hAnsi="Calibri" w:cs="Calibri"/>
                <w:color w:val="auto"/>
              </w:rPr>
              <w:t>Sharratt</w:t>
            </w:r>
            <w:proofErr w:type="spellEnd"/>
            <w:r w:rsidRPr="00170492">
              <w:rPr>
                <w:rFonts w:ascii="Calibri" w:hAnsi="Calibri" w:cs="Calibri"/>
                <w:color w:val="auto"/>
              </w:rPr>
              <w:t xml:space="preserve"> </w:t>
            </w:r>
            <w:r w:rsidR="00782EBC" w:rsidRPr="00170492">
              <w:rPr>
                <w:rFonts w:ascii="Calibri" w:hAnsi="Calibri" w:cs="Calibri"/>
                <w:color w:val="auto"/>
              </w:rPr>
              <w:t>demonstrated how case management provides a structure for dealing with the questions of what to do for the students that are standing out on the data wall such as underperformers or high achievers, individuals or groups.</w:t>
            </w:r>
            <w:r w:rsidR="00782EBC">
              <w:rPr>
                <w:rFonts w:ascii="Calibri" w:hAnsi="Calibri" w:cs="Calibri"/>
                <w:color w:val="auto"/>
              </w:rPr>
              <w:t xml:space="preserve">  </w:t>
            </w:r>
          </w:p>
          <w:p w:rsidR="00782EBC" w:rsidRDefault="00782EBC" w:rsidP="00782EBC">
            <w:pPr>
              <w:pStyle w:val="Default"/>
              <w:spacing w:before="120" w:after="120"/>
              <w:rPr>
                <w:rFonts w:ascii="Calibri" w:hAnsi="Calibri" w:cs="Calibri"/>
                <w:color w:val="auto"/>
              </w:rPr>
            </w:pPr>
            <w:r w:rsidRPr="00E30313">
              <w:rPr>
                <w:rFonts w:ascii="Calibri" w:hAnsi="Calibri" w:cs="Calibri"/>
                <w:color w:val="auto"/>
              </w:rPr>
              <w:t>A number of the LNNP schools are also Lead Schools in trialling the Australian Curriculu</w:t>
            </w:r>
            <w:r>
              <w:rPr>
                <w:rFonts w:ascii="Calibri" w:hAnsi="Calibri" w:cs="Calibri"/>
                <w:color w:val="auto"/>
              </w:rPr>
              <w:t xml:space="preserve">m. In the ACT </w:t>
            </w:r>
            <w:r w:rsidR="009C6A49">
              <w:rPr>
                <w:rFonts w:ascii="Calibri" w:hAnsi="Calibri" w:cs="Calibri"/>
                <w:color w:val="auto"/>
              </w:rPr>
              <w:t>this</w:t>
            </w:r>
            <w:r>
              <w:rPr>
                <w:rFonts w:ascii="Calibri" w:hAnsi="Calibri" w:cs="Calibri"/>
                <w:color w:val="auto"/>
              </w:rPr>
              <w:t xml:space="preserve"> has involved the writing of units and moderation of work samples.  The</w:t>
            </w:r>
            <w:r w:rsidR="009C6A49">
              <w:rPr>
                <w:rFonts w:ascii="Calibri" w:hAnsi="Calibri" w:cs="Calibri"/>
                <w:color w:val="auto"/>
              </w:rPr>
              <w:t xml:space="preserve"> Lead Schools’</w:t>
            </w:r>
            <w:r>
              <w:rPr>
                <w:rFonts w:ascii="Calibri" w:hAnsi="Calibri" w:cs="Calibri"/>
                <w:color w:val="auto"/>
              </w:rPr>
              <w:t xml:space="preserve"> work through the LNNP has equipped them with the expertise to contribute in a significant way to this work, especially in relation to the cross curricula perspectives of literacy and numeracy.</w:t>
            </w:r>
          </w:p>
          <w:p w:rsidR="00782EBC" w:rsidRDefault="00782EBC" w:rsidP="00782EBC">
            <w:pPr>
              <w:pStyle w:val="Default"/>
              <w:spacing w:before="120" w:after="120"/>
              <w:rPr>
                <w:rFonts w:ascii="Calibri" w:hAnsi="Calibri" w:cs="Calibri"/>
                <w:color w:val="auto"/>
              </w:rPr>
            </w:pPr>
            <w:r>
              <w:rPr>
                <w:rFonts w:ascii="Calibri" w:hAnsi="Calibri" w:cs="Calibri"/>
                <w:color w:val="auto"/>
              </w:rPr>
              <w:t xml:space="preserve">Some LNNP schools have performed exceptionally well and continue to maximise outcomes for their students. Table 4.2 shows that of the 12 LNNP schools, six have average scaled score growth greater than the ACT average of 79.4 for year 5 reading, and </w:t>
            </w:r>
            <w:r w:rsidR="009C6A49">
              <w:rPr>
                <w:rFonts w:ascii="Calibri" w:hAnsi="Calibri" w:cs="Calibri"/>
                <w:color w:val="auto"/>
              </w:rPr>
              <w:t>three</w:t>
            </w:r>
            <w:r>
              <w:rPr>
                <w:rFonts w:ascii="Calibri" w:hAnsi="Calibri" w:cs="Calibri"/>
                <w:color w:val="auto"/>
              </w:rPr>
              <w:t xml:space="preserve"> are above the ACT average of 90.8 in year 5 numeracy.  </w:t>
            </w:r>
          </w:p>
          <w:p w:rsidR="009C6A49" w:rsidRDefault="009C6A49" w:rsidP="00782EBC">
            <w:pPr>
              <w:pStyle w:val="Default"/>
              <w:spacing w:before="120" w:after="120"/>
              <w:rPr>
                <w:rFonts w:ascii="Calibri" w:hAnsi="Calibri" w:cs="Calibri"/>
                <w:color w:val="auto"/>
              </w:rPr>
            </w:pPr>
          </w:p>
          <w:p w:rsidR="009C6A49" w:rsidRDefault="009C6A49" w:rsidP="00782EBC">
            <w:pPr>
              <w:pStyle w:val="Default"/>
              <w:spacing w:before="120" w:after="120"/>
              <w:rPr>
                <w:rFonts w:ascii="Calibri" w:hAnsi="Calibri" w:cs="Calibri"/>
                <w:color w:val="auto"/>
              </w:rPr>
            </w:pPr>
          </w:p>
          <w:p w:rsidR="009C6A49" w:rsidRDefault="009C6A49" w:rsidP="00782EBC">
            <w:pPr>
              <w:pStyle w:val="Default"/>
              <w:spacing w:before="120" w:after="120"/>
              <w:rPr>
                <w:rFonts w:ascii="Calibri" w:hAnsi="Calibri" w:cs="Calibri"/>
                <w:color w:val="auto"/>
              </w:rPr>
            </w:pPr>
          </w:p>
          <w:p w:rsidR="009C6A49" w:rsidRDefault="009C6A49" w:rsidP="00782EBC">
            <w:pPr>
              <w:pStyle w:val="Default"/>
              <w:spacing w:before="120" w:after="120"/>
              <w:rPr>
                <w:rFonts w:ascii="Calibri" w:hAnsi="Calibri" w:cs="Calibri"/>
                <w:color w:val="auto"/>
              </w:rPr>
            </w:pPr>
          </w:p>
          <w:p w:rsidR="009C6A49" w:rsidRDefault="009C6A49" w:rsidP="00782EBC">
            <w:pPr>
              <w:pStyle w:val="Default"/>
              <w:spacing w:before="120" w:after="120"/>
              <w:rPr>
                <w:rFonts w:ascii="Calibri" w:hAnsi="Calibri" w:cs="Calibri"/>
                <w:color w:val="auto"/>
              </w:rPr>
            </w:pPr>
          </w:p>
          <w:p w:rsidR="009C6A49" w:rsidRDefault="009C6A49" w:rsidP="00782EBC">
            <w:pPr>
              <w:pStyle w:val="Default"/>
              <w:spacing w:before="120" w:after="120"/>
              <w:rPr>
                <w:rFonts w:ascii="Calibri" w:hAnsi="Calibri" w:cs="Calibri"/>
                <w:color w:val="auto"/>
              </w:rPr>
            </w:pPr>
            <w:r w:rsidRPr="00653D92">
              <w:rPr>
                <w:rFonts w:ascii="Calibri" w:hAnsi="Calibri" w:cs="Calibri"/>
              </w:rPr>
              <w:t xml:space="preserve">  </w:t>
            </w:r>
            <w:r w:rsidRPr="00653D92">
              <w:rPr>
                <w:rFonts w:ascii="Calibri" w:hAnsi="Calibri"/>
                <w:b/>
                <w:bCs/>
              </w:rPr>
              <w:t xml:space="preserve">Table 4.2: Average scaled score growth 2013    </w:t>
            </w:r>
          </w:p>
          <w:tbl>
            <w:tblPr>
              <w:tblW w:w="7715" w:type="dxa"/>
              <w:tblInd w:w="142" w:type="dxa"/>
              <w:tblLayout w:type="fixed"/>
              <w:tblLook w:val="04A0" w:firstRow="1" w:lastRow="0" w:firstColumn="1" w:lastColumn="0" w:noHBand="0" w:noVBand="1"/>
            </w:tblPr>
            <w:tblGrid>
              <w:gridCol w:w="2813"/>
              <w:gridCol w:w="1723"/>
              <w:gridCol w:w="3179"/>
            </w:tblGrid>
            <w:tr w:rsidR="00782EBC" w:rsidRPr="00FA42D5" w:rsidTr="009C6A49">
              <w:trPr>
                <w:trHeight w:val="300"/>
              </w:trPr>
              <w:tc>
                <w:tcPr>
                  <w:tcW w:w="2813" w:type="dxa"/>
                  <w:tcBorders>
                    <w:top w:val="single" w:sz="4" w:space="0" w:color="auto"/>
                    <w:bottom w:val="single" w:sz="4" w:space="0" w:color="auto"/>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School</w:t>
                  </w:r>
                </w:p>
              </w:tc>
              <w:tc>
                <w:tcPr>
                  <w:tcW w:w="1723" w:type="dxa"/>
                  <w:tcBorders>
                    <w:top w:val="single" w:sz="4" w:space="0" w:color="auto"/>
                    <w:bottom w:val="single" w:sz="4" w:space="0" w:color="auto"/>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Year 5 Reading</w:t>
                  </w:r>
                </w:p>
              </w:tc>
              <w:tc>
                <w:tcPr>
                  <w:tcW w:w="3179" w:type="dxa"/>
                  <w:tcBorders>
                    <w:top w:val="single" w:sz="4" w:space="0" w:color="auto"/>
                    <w:bottom w:val="single" w:sz="4" w:space="0" w:color="auto"/>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Year 5 Numeracy</w:t>
                  </w:r>
                </w:p>
              </w:tc>
            </w:tr>
            <w:tr w:rsidR="00782EBC" w:rsidRPr="00FA42D5" w:rsidTr="009C6A49">
              <w:trPr>
                <w:trHeight w:val="300"/>
              </w:trPr>
              <w:tc>
                <w:tcPr>
                  <w:tcW w:w="2813" w:type="dxa"/>
                  <w:tcBorders>
                    <w:top w:val="single" w:sz="4" w:space="0" w:color="auto"/>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ACT</w:t>
                  </w:r>
                </w:p>
              </w:tc>
              <w:tc>
                <w:tcPr>
                  <w:tcW w:w="1723" w:type="dxa"/>
                  <w:tcBorders>
                    <w:top w:val="single" w:sz="4" w:space="0" w:color="auto"/>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79.4</w:t>
                  </w:r>
                </w:p>
              </w:tc>
              <w:tc>
                <w:tcPr>
                  <w:tcW w:w="3179" w:type="dxa"/>
                  <w:tcBorders>
                    <w:top w:val="single" w:sz="4" w:space="0" w:color="auto"/>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90.8</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Bonython</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77.2</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78.3</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Caroline Chisholm</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80.3</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89.0</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 xml:space="preserve">Charles </w:t>
                  </w:r>
                  <w:proofErr w:type="spellStart"/>
                  <w:r w:rsidRPr="00653D92">
                    <w:rPr>
                      <w:rFonts w:ascii="Calibri" w:hAnsi="Calibri"/>
                      <w:color w:val="000000"/>
                      <w:szCs w:val="24"/>
                      <w:lang w:eastAsia="en-AU"/>
                    </w:rPr>
                    <w:t>Conder</w:t>
                  </w:r>
                  <w:proofErr w:type="spellEnd"/>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99.7</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87.8</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 xml:space="preserve"> Evatt</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99.9</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89.0</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Gilmore</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81.1</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82.5</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Giralang</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48.0</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99.4</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Gordon</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68.3</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74.9</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Latham</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97.7</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75.5</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Macgregor</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66.6</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71.6</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Mt Rogers</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83.7</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91.3</w:t>
                  </w:r>
                </w:p>
              </w:tc>
            </w:tr>
            <w:tr w:rsidR="00782EBC" w:rsidRPr="00FA42D5" w:rsidTr="009C6A49">
              <w:trPr>
                <w:trHeight w:val="300"/>
              </w:trPr>
              <w:tc>
                <w:tcPr>
                  <w:tcW w:w="2813" w:type="dxa"/>
                  <w:tcBorders>
                    <w:top w:val="nil"/>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Taylor</w:t>
                  </w:r>
                </w:p>
              </w:tc>
              <w:tc>
                <w:tcPr>
                  <w:tcW w:w="1723"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75.5</w:t>
                  </w:r>
                </w:p>
              </w:tc>
              <w:tc>
                <w:tcPr>
                  <w:tcW w:w="3179" w:type="dxa"/>
                  <w:tcBorders>
                    <w:top w:val="nil"/>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91.5</w:t>
                  </w:r>
                </w:p>
              </w:tc>
            </w:tr>
            <w:tr w:rsidR="00782EBC" w:rsidRPr="00FA42D5" w:rsidTr="009C6A49">
              <w:trPr>
                <w:trHeight w:val="300"/>
              </w:trPr>
              <w:tc>
                <w:tcPr>
                  <w:tcW w:w="2813" w:type="dxa"/>
                  <w:tcBorders>
                    <w:bottom w:val="single" w:sz="4" w:space="0" w:color="auto"/>
                  </w:tcBorders>
                  <w:shd w:val="clear" w:color="auto" w:fill="auto"/>
                  <w:noWrap/>
                  <w:vAlign w:val="bottom"/>
                  <w:hideMark/>
                </w:tcPr>
                <w:p w:rsidR="00782EBC" w:rsidRPr="00653D92" w:rsidRDefault="00782EBC" w:rsidP="00782EBC">
                  <w:pPr>
                    <w:rPr>
                      <w:rFonts w:ascii="Calibri" w:hAnsi="Calibri"/>
                      <w:color w:val="000000"/>
                      <w:szCs w:val="24"/>
                      <w:lang w:eastAsia="en-AU"/>
                    </w:rPr>
                  </w:pPr>
                  <w:r w:rsidRPr="00653D92">
                    <w:rPr>
                      <w:rFonts w:ascii="Calibri" w:hAnsi="Calibri"/>
                      <w:color w:val="000000"/>
                      <w:szCs w:val="24"/>
                      <w:lang w:eastAsia="en-AU"/>
                    </w:rPr>
                    <w:t>Theodore</w:t>
                  </w:r>
                </w:p>
              </w:tc>
              <w:tc>
                <w:tcPr>
                  <w:tcW w:w="1723" w:type="dxa"/>
                  <w:tcBorders>
                    <w:bottom w:val="single" w:sz="4" w:space="0" w:color="auto"/>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76.9</w:t>
                  </w:r>
                </w:p>
              </w:tc>
              <w:tc>
                <w:tcPr>
                  <w:tcW w:w="3179" w:type="dxa"/>
                  <w:tcBorders>
                    <w:bottom w:val="single" w:sz="4" w:space="0" w:color="auto"/>
                  </w:tcBorders>
                  <w:shd w:val="clear" w:color="auto" w:fill="auto"/>
                  <w:noWrap/>
                  <w:vAlign w:val="bottom"/>
                  <w:hideMark/>
                </w:tcPr>
                <w:p w:rsidR="00782EBC" w:rsidRPr="00653D92" w:rsidRDefault="00782EBC" w:rsidP="00782EBC">
                  <w:pPr>
                    <w:jc w:val="right"/>
                    <w:rPr>
                      <w:rFonts w:ascii="Calibri" w:hAnsi="Calibri"/>
                      <w:color w:val="000000"/>
                      <w:szCs w:val="24"/>
                      <w:lang w:eastAsia="en-AU"/>
                    </w:rPr>
                  </w:pPr>
                  <w:r w:rsidRPr="00653D92">
                    <w:rPr>
                      <w:rFonts w:ascii="Calibri" w:hAnsi="Calibri"/>
                      <w:color w:val="000000"/>
                      <w:szCs w:val="24"/>
                      <w:lang w:eastAsia="en-AU"/>
                    </w:rPr>
                    <w:t>86.1</w:t>
                  </w:r>
                </w:p>
              </w:tc>
            </w:tr>
          </w:tbl>
          <w:p w:rsidR="00782EBC" w:rsidRDefault="00782EBC" w:rsidP="00782EBC">
            <w:pPr>
              <w:pStyle w:val="Default"/>
              <w:spacing w:before="120" w:after="120"/>
              <w:rPr>
                <w:rFonts w:ascii="Calibri" w:hAnsi="Calibri" w:cs="Calibri"/>
                <w:color w:val="auto"/>
              </w:rPr>
            </w:pPr>
            <w:r>
              <w:rPr>
                <w:rFonts w:ascii="Calibri" w:hAnsi="Calibri" w:cs="Calibri"/>
                <w:color w:val="auto"/>
              </w:rPr>
              <w:t>Table 4.3 shows a comparison of the increase in average mean score between 2008 and 2012 for the LNNP schools against the ACT average</w:t>
            </w:r>
            <w:r w:rsidR="001968F4">
              <w:rPr>
                <w:rFonts w:ascii="Calibri" w:hAnsi="Calibri" w:cs="Calibri"/>
                <w:color w:val="auto"/>
              </w:rPr>
              <w:t xml:space="preserve">. It </w:t>
            </w:r>
            <w:r>
              <w:rPr>
                <w:rFonts w:ascii="Calibri" w:hAnsi="Calibri" w:cs="Calibri"/>
                <w:color w:val="auto"/>
              </w:rPr>
              <w:t xml:space="preserve">demonstrates the strong performance of many of the LNNP schools. </w:t>
            </w:r>
          </w:p>
          <w:p w:rsidR="001968F4" w:rsidRDefault="00782EBC" w:rsidP="001968F4">
            <w:pPr>
              <w:pStyle w:val="Default"/>
              <w:spacing w:before="120" w:after="120"/>
              <w:rPr>
                <w:rFonts w:ascii="Calibri" w:hAnsi="Calibri" w:cs="Calibri"/>
                <w:color w:val="auto"/>
              </w:rPr>
            </w:pPr>
            <w:r>
              <w:rPr>
                <w:rFonts w:ascii="Calibri" w:hAnsi="Calibri" w:cs="Calibri"/>
                <w:color w:val="auto"/>
              </w:rPr>
              <w:t xml:space="preserve"> In year 3 reading, seven of the 12 schools have an increase in average mean score greater than the ACT average.</w:t>
            </w:r>
          </w:p>
          <w:p w:rsidR="00782EBC" w:rsidRPr="001968F4" w:rsidRDefault="00782EBC" w:rsidP="001968F4">
            <w:pPr>
              <w:pStyle w:val="Default"/>
              <w:spacing w:before="120" w:after="120"/>
              <w:rPr>
                <w:rFonts w:ascii="Calibri" w:hAnsi="Calibri" w:cs="Calibri"/>
                <w:color w:val="auto"/>
              </w:rPr>
            </w:pPr>
            <w:r>
              <w:rPr>
                <w:rFonts w:ascii="Calibri" w:hAnsi="Calibri" w:cs="Calibri"/>
                <w:b/>
                <w:color w:val="auto"/>
              </w:rPr>
              <w:t>Table 4.3: Comparison of increase in average mean score between 2008 and 2012</w:t>
            </w:r>
          </w:p>
          <w:tbl>
            <w:tblPr>
              <w:tblW w:w="7888" w:type="dxa"/>
              <w:tblLayout w:type="fixed"/>
              <w:tblLook w:val="04A0" w:firstRow="1" w:lastRow="0" w:firstColumn="1" w:lastColumn="0" w:noHBand="0" w:noVBand="1"/>
            </w:tblPr>
            <w:tblGrid>
              <w:gridCol w:w="1984"/>
              <w:gridCol w:w="425"/>
              <w:gridCol w:w="1134"/>
              <w:gridCol w:w="2319"/>
              <w:gridCol w:w="91"/>
              <w:gridCol w:w="1559"/>
              <w:gridCol w:w="376"/>
            </w:tblGrid>
            <w:tr w:rsidR="00782EBC" w:rsidRPr="0059562F" w:rsidTr="001968F4">
              <w:trPr>
                <w:gridAfter w:val="1"/>
                <w:wAfter w:w="376" w:type="dxa"/>
                <w:trHeight w:val="315"/>
              </w:trPr>
              <w:tc>
                <w:tcPr>
                  <w:tcW w:w="3543" w:type="dxa"/>
                  <w:gridSpan w:val="3"/>
                  <w:tcBorders>
                    <w:top w:val="single" w:sz="4" w:space="0" w:color="auto"/>
                    <w:bottom w:val="single" w:sz="4" w:space="0" w:color="auto"/>
                  </w:tcBorders>
                  <w:shd w:val="clear" w:color="auto" w:fill="auto"/>
                  <w:noWrap/>
                  <w:vAlign w:val="bottom"/>
                  <w:hideMark/>
                </w:tcPr>
                <w:p w:rsidR="00782EBC" w:rsidRPr="0059562F" w:rsidRDefault="00782EBC" w:rsidP="00782EBC">
                  <w:pPr>
                    <w:jc w:val="center"/>
                    <w:rPr>
                      <w:rFonts w:ascii="Calibri" w:hAnsi="Calibri"/>
                      <w:color w:val="000000"/>
                      <w:szCs w:val="24"/>
                      <w:lang w:eastAsia="en-AU"/>
                    </w:rPr>
                  </w:pPr>
                  <w:r w:rsidRPr="0059562F">
                    <w:rPr>
                      <w:rFonts w:ascii="Calibri" w:hAnsi="Calibri"/>
                      <w:color w:val="000000"/>
                      <w:szCs w:val="24"/>
                      <w:lang w:eastAsia="en-AU"/>
                    </w:rPr>
                    <w:t>year 3 reading</w:t>
                  </w:r>
                </w:p>
              </w:tc>
              <w:tc>
                <w:tcPr>
                  <w:tcW w:w="3969" w:type="dxa"/>
                  <w:gridSpan w:val="3"/>
                  <w:tcBorders>
                    <w:top w:val="single" w:sz="4" w:space="0" w:color="auto"/>
                    <w:bottom w:val="single" w:sz="4" w:space="0" w:color="auto"/>
                  </w:tcBorders>
                  <w:shd w:val="clear" w:color="auto" w:fill="auto"/>
                  <w:noWrap/>
                  <w:vAlign w:val="bottom"/>
                  <w:hideMark/>
                </w:tcPr>
                <w:p w:rsidR="00782EBC" w:rsidRPr="0059562F" w:rsidRDefault="00782EBC" w:rsidP="00782EBC">
                  <w:pPr>
                    <w:jc w:val="center"/>
                    <w:rPr>
                      <w:rFonts w:ascii="Calibri" w:hAnsi="Calibri"/>
                      <w:color w:val="000000"/>
                      <w:szCs w:val="24"/>
                      <w:lang w:eastAsia="en-AU"/>
                    </w:rPr>
                  </w:pPr>
                  <w:r w:rsidRPr="0059562F">
                    <w:rPr>
                      <w:rFonts w:ascii="Calibri" w:hAnsi="Calibri"/>
                      <w:color w:val="000000"/>
                      <w:szCs w:val="24"/>
                      <w:lang w:eastAsia="en-AU"/>
                    </w:rPr>
                    <w:t>year 3 numeracy</w:t>
                  </w:r>
                </w:p>
              </w:tc>
            </w:tr>
            <w:tr w:rsidR="00782EBC" w:rsidRPr="0059562F" w:rsidTr="001968F4">
              <w:trPr>
                <w:gridAfter w:val="1"/>
                <w:wAfter w:w="376" w:type="dxa"/>
                <w:trHeight w:val="315"/>
              </w:trPr>
              <w:tc>
                <w:tcPr>
                  <w:tcW w:w="1984" w:type="dxa"/>
                  <w:tcBorders>
                    <w:top w:val="single" w:sz="4" w:space="0" w:color="auto"/>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 ACT </w:t>
                  </w:r>
                </w:p>
              </w:tc>
              <w:tc>
                <w:tcPr>
                  <w:tcW w:w="1559" w:type="dxa"/>
                  <w:gridSpan w:val="2"/>
                  <w:tcBorders>
                    <w:top w:val="single" w:sz="4" w:space="0" w:color="auto"/>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27.3</w:t>
                  </w:r>
                </w:p>
              </w:tc>
              <w:tc>
                <w:tcPr>
                  <w:tcW w:w="2410" w:type="dxa"/>
                  <w:gridSpan w:val="2"/>
                  <w:tcBorders>
                    <w:top w:val="single" w:sz="4" w:space="0" w:color="auto"/>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xml:space="preserve">ACT    </w:t>
                  </w:r>
                </w:p>
              </w:tc>
              <w:tc>
                <w:tcPr>
                  <w:tcW w:w="1559" w:type="dxa"/>
                  <w:tcBorders>
                    <w:top w:val="single" w:sz="4" w:space="0" w:color="auto"/>
                  </w:tcBorders>
                  <w:shd w:val="clear" w:color="auto" w:fill="auto"/>
                  <w:noWrap/>
                  <w:vAlign w:val="bottom"/>
                  <w:hideMark/>
                </w:tcPr>
                <w:p w:rsidR="00782EBC" w:rsidRPr="0059562F" w:rsidRDefault="00782EBC" w:rsidP="00782EBC">
                  <w:pPr>
                    <w:jc w:val="right"/>
                    <w:rPr>
                      <w:rFonts w:ascii="Calibri" w:hAnsi="Calibri"/>
                      <w:color w:val="000000"/>
                      <w:szCs w:val="24"/>
                      <w:lang w:eastAsia="en-AU"/>
                    </w:rPr>
                  </w:pPr>
                  <w:r w:rsidRPr="0059562F">
                    <w:rPr>
                      <w:rFonts w:ascii="Calibri" w:hAnsi="Calibri"/>
                      <w:color w:val="000000"/>
                      <w:szCs w:val="24"/>
                      <w:lang w:eastAsia="en-AU"/>
                    </w:rPr>
                    <w:t>-1.2</w:t>
                  </w:r>
                  <w:r>
                    <w:rPr>
                      <w:rFonts w:ascii="Calibri" w:hAnsi="Calibri"/>
                      <w:color w:val="000000"/>
                      <w:szCs w:val="24"/>
                      <w:lang w:eastAsia="en-AU"/>
                    </w:rPr>
                    <w:t>0</w:t>
                  </w:r>
                </w:p>
              </w:tc>
            </w:tr>
            <w:tr w:rsidR="00782EBC" w:rsidRPr="0059562F" w:rsidTr="001968F4">
              <w:trPr>
                <w:gridAfter w:val="1"/>
                <w:wAfter w:w="376" w:type="dxa"/>
                <w:trHeight w:val="315"/>
              </w:trPr>
              <w:tc>
                <w:tcPr>
                  <w:tcW w:w="1984" w:type="dxa"/>
                  <w:tcBorders>
                    <w:top w:val="nil"/>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Caroline Chisholm</w:t>
                  </w:r>
                </w:p>
              </w:tc>
              <w:tc>
                <w:tcPr>
                  <w:tcW w:w="1559" w:type="dxa"/>
                  <w:gridSpan w:val="2"/>
                  <w:tcBorders>
                    <w:top w:val="nil"/>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41.3</w:t>
                  </w:r>
                </w:p>
              </w:tc>
              <w:tc>
                <w:tcPr>
                  <w:tcW w:w="2410" w:type="dxa"/>
                  <w:gridSpan w:val="2"/>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xml:space="preserve">Caroline Chisholm </w:t>
                  </w:r>
                </w:p>
              </w:tc>
              <w:tc>
                <w:tcPr>
                  <w:tcW w:w="1559" w:type="dxa"/>
                  <w:tcBorders>
                    <w:top w:val="nil"/>
                  </w:tcBorders>
                  <w:shd w:val="clear" w:color="auto" w:fill="auto"/>
                  <w:noWrap/>
                  <w:vAlign w:val="bottom"/>
                  <w:hideMark/>
                </w:tcPr>
                <w:p w:rsidR="00782EBC" w:rsidRPr="0059562F" w:rsidRDefault="00782EBC" w:rsidP="00782EBC">
                  <w:pPr>
                    <w:jc w:val="right"/>
                    <w:rPr>
                      <w:rFonts w:ascii="Calibri" w:hAnsi="Calibri"/>
                      <w:color w:val="000000"/>
                      <w:szCs w:val="24"/>
                      <w:lang w:eastAsia="en-AU"/>
                    </w:rPr>
                  </w:pPr>
                  <w:r w:rsidRPr="0059562F">
                    <w:rPr>
                      <w:rFonts w:ascii="Calibri" w:hAnsi="Calibri"/>
                      <w:color w:val="000000"/>
                      <w:szCs w:val="24"/>
                      <w:lang w:eastAsia="en-AU"/>
                    </w:rPr>
                    <w:t>39.5</w:t>
                  </w:r>
                </w:p>
              </w:tc>
            </w:tr>
            <w:tr w:rsidR="00782EBC" w:rsidRPr="0059562F" w:rsidTr="001968F4">
              <w:trPr>
                <w:gridAfter w:val="1"/>
                <w:wAfter w:w="376" w:type="dxa"/>
                <w:trHeight w:val="315"/>
              </w:trPr>
              <w:tc>
                <w:tcPr>
                  <w:tcW w:w="1984" w:type="dxa"/>
                  <w:tcBorders>
                    <w:top w:val="nil"/>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Charles </w:t>
                  </w:r>
                  <w:proofErr w:type="spellStart"/>
                  <w:r w:rsidRPr="008916F9">
                    <w:rPr>
                      <w:rFonts w:ascii="Calibri" w:hAnsi="Calibri"/>
                      <w:color w:val="000000"/>
                      <w:szCs w:val="24"/>
                      <w:lang w:eastAsia="en-AU"/>
                    </w:rPr>
                    <w:t>Conder</w:t>
                  </w:r>
                  <w:proofErr w:type="spellEnd"/>
                </w:p>
              </w:tc>
              <w:tc>
                <w:tcPr>
                  <w:tcW w:w="1559" w:type="dxa"/>
                  <w:gridSpan w:val="2"/>
                  <w:tcBorders>
                    <w:top w:val="nil"/>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37.7</w:t>
                  </w:r>
                </w:p>
              </w:tc>
              <w:tc>
                <w:tcPr>
                  <w:tcW w:w="2410" w:type="dxa"/>
                  <w:gridSpan w:val="2"/>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xml:space="preserve">Charles </w:t>
                  </w:r>
                  <w:proofErr w:type="spellStart"/>
                  <w:r w:rsidRPr="0059562F">
                    <w:rPr>
                      <w:rFonts w:ascii="Calibri" w:hAnsi="Calibri"/>
                      <w:color w:val="000000"/>
                      <w:szCs w:val="24"/>
                      <w:lang w:eastAsia="en-AU"/>
                    </w:rPr>
                    <w:t>Conder</w:t>
                  </w:r>
                  <w:proofErr w:type="spellEnd"/>
                  <w:r w:rsidRPr="0059562F">
                    <w:rPr>
                      <w:rFonts w:ascii="Calibri" w:hAnsi="Calibri"/>
                      <w:color w:val="000000"/>
                      <w:szCs w:val="24"/>
                      <w:lang w:eastAsia="en-AU"/>
                    </w:rPr>
                    <w:t xml:space="preserve">  </w:t>
                  </w:r>
                </w:p>
              </w:tc>
              <w:tc>
                <w:tcPr>
                  <w:tcW w:w="1559" w:type="dxa"/>
                  <w:tcBorders>
                    <w:top w:val="nil"/>
                  </w:tcBorders>
                  <w:shd w:val="clear" w:color="auto" w:fill="auto"/>
                  <w:noWrap/>
                  <w:vAlign w:val="bottom"/>
                  <w:hideMark/>
                </w:tcPr>
                <w:p w:rsidR="00782EBC" w:rsidRPr="0059562F" w:rsidRDefault="00782EBC" w:rsidP="00782EBC">
                  <w:pPr>
                    <w:jc w:val="right"/>
                    <w:rPr>
                      <w:rFonts w:ascii="Calibri" w:hAnsi="Calibri"/>
                      <w:color w:val="000000"/>
                      <w:szCs w:val="24"/>
                      <w:lang w:eastAsia="en-AU"/>
                    </w:rPr>
                  </w:pPr>
                  <w:r w:rsidRPr="0059562F">
                    <w:rPr>
                      <w:rFonts w:ascii="Calibri" w:hAnsi="Calibri"/>
                      <w:color w:val="000000"/>
                      <w:szCs w:val="24"/>
                      <w:lang w:eastAsia="en-AU"/>
                    </w:rPr>
                    <w:t>-0.4</w:t>
                  </w:r>
                  <w:r>
                    <w:rPr>
                      <w:rFonts w:ascii="Calibri" w:hAnsi="Calibri"/>
                      <w:color w:val="000000"/>
                      <w:szCs w:val="24"/>
                      <w:lang w:eastAsia="en-AU"/>
                    </w:rPr>
                    <w:t>0</w:t>
                  </w:r>
                </w:p>
              </w:tc>
            </w:tr>
            <w:tr w:rsidR="00782EBC" w:rsidRPr="0059562F" w:rsidTr="001968F4">
              <w:trPr>
                <w:gridAfter w:val="1"/>
                <w:wAfter w:w="376" w:type="dxa"/>
                <w:trHeight w:val="315"/>
              </w:trPr>
              <w:tc>
                <w:tcPr>
                  <w:tcW w:w="1984" w:type="dxa"/>
                  <w:tcBorders>
                    <w:top w:val="nil"/>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Evatt </w:t>
                  </w:r>
                </w:p>
              </w:tc>
              <w:tc>
                <w:tcPr>
                  <w:tcW w:w="1559" w:type="dxa"/>
                  <w:gridSpan w:val="2"/>
                  <w:tcBorders>
                    <w:top w:val="nil"/>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67.6</w:t>
                  </w:r>
                </w:p>
              </w:tc>
              <w:tc>
                <w:tcPr>
                  <w:tcW w:w="2410" w:type="dxa"/>
                  <w:gridSpan w:val="2"/>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xml:space="preserve">Evatt      </w:t>
                  </w:r>
                </w:p>
              </w:tc>
              <w:tc>
                <w:tcPr>
                  <w:tcW w:w="1559" w:type="dxa"/>
                  <w:tcBorders>
                    <w:top w:val="nil"/>
                  </w:tcBorders>
                  <w:shd w:val="clear" w:color="auto" w:fill="auto"/>
                  <w:noWrap/>
                  <w:vAlign w:val="bottom"/>
                  <w:hideMark/>
                </w:tcPr>
                <w:p w:rsidR="00782EBC" w:rsidRPr="0059562F" w:rsidRDefault="00782EBC" w:rsidP="00782EBC">
                  <w:pPr>
                    <w:jc w:val="right"/>
                    <w:rPr>
                      <w:rFonts w:ascii="Calibri" w:hAnsi="Calibri"/>
                      <w:color w:val="000000"/>
                      <w:szCs w:val="24"/>
                      <w:lang w:eastAsia="en-AU"/>
                    </w:rPr>
                  </w:pPr>
                  <w:r w:rsidRPr="0059562F">
                    <w:rPr>
                      <w:rFonts w:ascii="Calibri" w:hAnsi="Calibri"/>
                      <w:color w:val="000000"/>
                      <w:szCs w:val="24"/>
                      <w:lang w:eastAsia="en-AU"/>
                    </w:rPr>
                    <w:t>2.9</w:t>
                  </w:r>
                  <w:r>
                    <w:rPr>
                      <w:rFonts w:ascii="Calibri" w:hAnsi="Calibri"/>
                      <w:color w:val="000000"/>
                      <w:szCs w:val="24"/>
                      <w:lang w:eastAsia="en-AU"/>
                    </w:rPr>
                    <w:t>0</w:t>
                  </w:r>
                </w:p>
              </w:tc>
            </w:tr>
            <w:tr w:rsidR="00782EBC" w:rsidRPr="0059562F" w:rsidTr="001968F4">
              <w:trPr>
                <w:gridAfter w:val="1"/>
                <w:wAfter w:w="376" w:type="dxa"/>
                <w:trHeight w:val="315"/>
              </w:trPr>
              <w:tc>
                <w:tcPr>
                  <w:tcW w:w="1984" w:type="dxa"/>
                  <w:tcBorders>
                    <w:top w:val="nil"/>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Gilmore  </w:t>
                  </w:r>
                </w:p>
              </w:tc>
              <w:tc>
                <w:tcPr>
                  <w:tcW w:w="1559" w:type="dxa"/>
                  <w:gridSpan w:val="2"/>
                  <w:tcBorders>
                    <w:top w:val="nil"/>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77.6</w:t>
                  </w:r>
                </w:p>
              </w:tc>
              <w:tc>
                <w:tcPr>
                  <w:tcW w:w="2410" w:type="dxa"/>
                  <w:gridSpan w:val="2"/>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xml:space="preserve">Gilmore  </w:t>
                  </w:r>
                </w:p>
              </w:tc>
              <w:tc>
                <w:tcPr>
                  <w:tcW w:w="1559" w:type="dxa"/>
                  <w:tcBorders>
                    <w:top w:val="nil"/>
                  </w:tcBorders>
                  <w:shd w:val="clear" w:color="auto" w:fill="auto"/>
                  <w:noWrap/>
                  <w:vAlign w:val="bottom"/>
                  <w:hideMark/>
                </w:tcPr>
                <w:p w:rsidR="00782EBC" w:rsidRPr="0059562F" w:rsidRDefault="00782EBC" w:rsidP="00782EBC">
                  <w:pPr>
                    <w:jc w:val="right"/>
                    <w:rPr>
                      <w:rFonts w:ascii="Calibri" w:hAnsi="Calibri"/>
                      <w:color w:val="000000"/>
                      <w:szCs w:val="24"/>
                      <w:lang w:eastAsia="en-AU"/>
                    </w:rPr>
                  </w:pPr>
                  <w:r w:rsidRPr="0059562F">
                    <w:rPr>
                      <w:rFonts w:ascii="Calibri" w:hAnsi="Calibri"/>
                      <w:color w:val="000000"/>
                      <w:szCs w:val="24"/>
                      <w:lang w:eastAsia="en-AU"/>
                    </w:rPr>
                    <w:t>31.9</w:t>
                  </w:r>
                </w:p>
              </w:tc>
            </w:tr>
            <w:tr w:rsidR="00782EBC" w:rsidRPr="0059562F" w:rsidTr="001968F4">
              <w:trPr>
                <w:gridAfter w:val="1"/>
                <w:wAfter w:w="376" w:type="dxa"/>
                <w:trHeight w:val="315"/>
              </w:trPr>
              <w:tc>
                <w:tcPr>
                  <w:tcW w:w="1984" w:type="dxa"/>
                  <w:tcBorders>
                    <w:top w:val="nil"/>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Giralang </w:t>
                  </w:r>
                </w:p>
              </w:tc>
              <w:tc>
                <w:tcPr>
                  <w:tcW w:w="1559" w:type="dxa"/>
                  <w:gridSpan w:val="2"/>
                  <w:tcBorders>
                    <w:top w:val="nil"/>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56.1</w:t>
                  </w:r>
                </w:p>
              </w:tc>
              <w:tc>
                <w:tcPr>
                  <w:tcW w:w="2410" w:type="dxa"/>
                  <w:gridSpan w:val="2"/>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xml:space="preserve">Latham </w:t>
                  </w:r>
                </w:p>
              </w:tc>
              <w:tc>
                <w:tcPr>
                  <w:tcW w:w="1559" w:type="dxa"/>
                  <w:tcBorders>
                    <w:top w:val="nil"/>
                  </w:tcBorders>
                  <w:shd w:val="clear" w:color="auto" w:fill="auto"/>
                  <w:noWrap/>
                  <w:vAlign w:val="bottom"/>
                  <w:hideMark/>
                </w:tcPr>
                <w:p w:rsidR="00782EBC" w:rsidRPr="0059562F" w:rsidRDefault="00782EBC" w:rsidP="00782EBC">
                  <w:pPr>
                    <w:jc w:val="right"/>
                    <w:rPr>
                      <w:rFonts w:ascii="Calibri" w:hAnsi="Calibri"/>
                      <w:color w:val="000000"/>
                      <w:szCs w:val="24"/>
                      <w:lang w:eastAsia="en-AU"/>
                    </w:rPr>
                  </w:pPr>
                  <w:r w:rsidRPr="0059562F">
                    <w:rPr>
                      <w:rFonts w:ascii="Calibri" w:hAnsi="Calibri"/>
                      <w:color w:val="000000"/>
                      <w:szCs w:val="24"/>
                      <w:lang w:eastAsia="en-AU"/>
                    </w:rPr>
                    <w:t>35.3</w:t>
                  </w:r>
                </w:p>
              </w:tc>
            </w:tr>
            <w:tr w:rsidR="00782EBC" w:rsidRPr="0059562F" w:rsidTr="001968F4">
              <w:trPr>
                <w:gridAfter w:val="1"/>
                <w:wAfter w:w="376" w:type="dxa"/>
                <w:trHeight w:val="315"/>
              </w:trPr>
              <w:tc>
                <w:tcPr>
                  <w:tcW w:w="1984" w:type="dxa"/>
                  <w:tcBorders>
                    <w:top w:val="nil"/>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Latham </w:t>
                  </w:r>
                </w:p>
              </w:tc>
              <w:tc>
                <w:tcPr>
                  <w:tcW w:w="1559" w:type="dxa"/>
                  <w:gridSpan w:val="2"/>
                  <w:tcBorders>
                    <w:top w:val="nil"/>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87.9</w:t>
                  </w:r>
                </w:p>
              </w:tc>
              <w:tc>
                <w:tcPr>
                  <w:tcW w:w="2410" w:type="dxa"/>
                  <w:gridSpan w:val="2"/>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w:t>
                  </w:r>
                </w:p>
              </w:tc>
              <w:tc>
                <w:tcPr>
                  <w:tcW w:w="1559" w:type="dxa"/>
                  <w:tcBorders>
                    <w:top w:val="nil"/>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w:t>
                  </w:r>
                </w:p>
              </w:tc>
            </w:tr>
            <w:tr w:rsidR="00782EBC" w:rsidRPr="0059562F" w:rsidTr="001968F4">
              <w:trPr>
                <w:gridAfter w:val="1"/>
                <w:wAfter w:w="376" w:type="dxa"/>
                <w:trHeight w:val="315"/>
              </w:trPr>
              <w:tc>
                <w:tcPr>
                  <w:tcW w:w="1984" w:type="dxa"/>
                  <w:tcBorders>
                    <w:bottom w:val="single" w:sz="4" w:space="0" w:color="auto"/>
                  </w:tcBorders>
                  <w:shd w:val="clear" w:color="auto" w:fill="auto"/>
                  <w:noWrap/>
                  <w:vAlign w:val="bottom"/>
                  <w:hideMark/>
                </w:tcPr>
                <w:p w:rsidR="00782EBC" w:rsidRPr="008916F9" w:rsidRDefault="00782EBC" w:rsidP="00782EBC">
                  <w:pPr>
                    <w:rPr>
                      <w:rFonts w:ascii="Calibri" w:hAnsi="Calibri"/>
                      <w:color w:val="000000"/>
                      <w:szCs w:val="24"/>
                      <w:lang w:eastAsia="en-AU"/>
                    </w:rPr>
                  </w:pPr>
                  <w:r w:rsidRPr="008916F9">
                    <w:rPr>
                      <w:rFonts w:ascii="Calibri" w:hAnsi="Calibri"/>
                      <w:color w:val="000000"/>
                      <w:szCs w:val="24"/>
                      <w:lang w:eastAsia="en-AU"/>
                    </w:rPr>
                    <w:t xml:space="preserve">Macgregor  </w:t>
                  </w:r>
                </w:p>
              </w:tc>
              <w:tc>
                <w:tcPr>
                  <w:tcW w:w="1559" w:type="dxa"/>
                  <w:gridSpan w:val="2"/>
                  <w:tcBorders>
                    <w:bottom w:val="single" w:sz="4" w:space="0" w:color="auto"/>
                  </w:tcBorders>
                  <w:shd w:val="clear" w:color="auto" w:fill="auto"/>
                  <w:noWrap/>
                  <w:vAlign w:val="bottom"/>
                  <w:hideMark/>
                </w:tcPr>
                <w:p w:rsidR="00782EBC" w:rsidRPr="008916F9" w:rsidRDefault="00782EBC" w:rsidP="00782EBC">
                  <w:pPr>
                    <w:jc w:val="center"/>
                    <w:rPr>
                      <w:rFonts w:ascii="Calibri" w:hAnsi="Calibri"/>
                      <w:color w:val="000000"/>
                      <w:szCs w:val="24"/>
                      <w:lang w:eastAsia="en-AU"/>
                    </w:rPr>
                  </w:pPr>
                  <w:r w:rsidRPr="008916F9">
                    <w:rPr>
                      <w:rFonts w:ascii="Calibri" w:hAnsi="Calibri"/>
                      <w:color w:val="000000"/>
                      <w:szCs w:val="24"/>
                      <w:lang w:eastAsia="en-AU"/>
                    </w:rPr>
                    <w:t>34.2</w:t>
                  </w:r>
                </w:p>
              </w:tc>
              <w:tc>
                <w:tcPr>
                  <w:tcW w:w="2410" w:type="dxa"/>
                  <w:gridSpan w:val="2"/>
                  <w:tcBorders>
                    <w:bottom w:val="single" w:sz="4" w:space="0" w:color="auto"/>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w:t>
                  </w:r>
                </w:p>
              </w:tc>
              <w:tc>
                <w:tcPr>
                  <w:tcW w:w="1559" w:type="dxa"/>
                  <w:tcBorders>
                    <w:bottom w:val="single" w:sz="4" w:space="0" w:color="auto"/>
                  </w:tcBorders>
                  <w:shd w:val="clear" w:color="auto" w:fill="auto"/>
                  <w:noWrap/>
                  <w:vAlign w:val="bottom"/>
                  <w:hideMark/>
                </w:tcPr>
                <w:p w:rsidR="00782EBC" w:rsidRPr="0059562F" w:rsidRDefault="00782EBC" w:rsidP="00782EBC">
                  <w:pPr>
                    <w:rPr>
                      <w:rFonts w:ascii="Calibri" w:hAnsi="Calibri"/>
                      <w:color w:val="000000"/>
                      <w:szCs w:val="24"/>
                      <w:lang w:eastAsia="en-AU"/>
                    </w:rPr>
                  </w:pPr>
                  <w:r w:rsidRPr="0059562F">
                    <w:rPr>
                      <w:rFonts w:ascii="Calibri" w:hAnsi="Calibri"/>
                      <w:color w:val="000000"/>
                      <w:szCs w:val="24"/>
                      <w:lang w:eastAsia="en-AU"/>
                    </w:rPr>
                    <w:t> </w:t>
                  </w:r>
                </w:p>
              </w:tc>
            </w:tr>
            <w:tr w:rsidR="00782EBC" w:rsidRPr="000D508F" w:rsidTr="001968F4">
              <w:trPr>
                <w:trHeight w:val="315"/>
              </w:trPr>
              <w:tc>
                <w:tcPr>
                  <w:tcW w:w="3543" w:type="dxa"/>
                  <w:gridSpan w:val="3"/>
                  <w:tcBorders>
                    <w:top w:val="single" w:sz="4" w:space="0" w:color="auto"/>
                    <w:bottom w:val="single" w:sz="4" w:space="0" w:color="auto"/>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Pr>
                      <w:rFonts w:ascii="Calibri" w:hAnsi="Calibri"/>
                      <w:color w:val="000000"/>
                      <w:szCs w:val="24"/>
                      <w:lang w:eastAsia="en-AU"/>
                    </w:rPr>
                    <w:t>y</w:t>
                  </w:r>
                  <w:r w:rsidRPr="000D508F">
                    <w:rPr>
                      <w:rFonts w:ascii="Calibri" w:hAnsi="Calibri"/>
                      <w:color w:val="000000"/>
                      <w:szCs w:val="24"/>
                      <w:lang w:eastAsia="en-AU"/>
                    </w:rPr>
                    <w:t>ear 5 reading</w:t>
                  </w:r>
                </w:p>
              </w:tc>
              <w:tc>
                <w:tcPr>
                  <w:tcW w:w="4345" w:type="dxa"/>
                  <w:gridSpan w:val="4"/>
                  <w:tcBorders>
                    <w:top w:val="single" w:sz="4" w:space="0" w:color="auto"/>
                    <w:bottom w:val="single" w:sz="4" w:space="0" w:color="auto"/>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sidRPr="000D508F">
                    <w:rPr>
                      <w:rFonts w:ascii="Calibri" w:hAnsi="Calibri"/>
                      <w:color w:val="000000"/>
                      <w:szCs w:val="24"/>
                      <w:lang w:eastAsia="en-AU"/>
                    </w:rPr>
                    <w:t>year 5 numeracy</w:t>
                  </w:r>
                </w:p>
              </w:tc>
            </w:tr>
            <w:tr w:rsidR="00782EBC" w:rsidRPr="000D508F" w:rsidTr="001968F4">
              <w:trPr>
                <w:trHeight w:val="315"/>
              </w:trPr>
              <w:tc>
                <w:tcPr>
                  <w:tcW w:w="2409" w:type="dxa"/>
                  <w:gridSpan w:val="2"/>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 ACT </w:t>
                  </w:r>
                </w:p>
              </w:tc>
              <w:tc>
                <w:tcPr>
                  <w:tcW w:w="1134" w:type="dxa"/>
                  <w:tcBorders>
                    <w:top w:val="nil"/>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sidRPr="000D508F">
                    <w:rPr>
                      <w:rFonts w:ascii="Calibri" w:hAnsi="Calibri"/>
                      <w:color w:val="000000"/>
                      <w:szCs w:val="24"/>
                      <w:lang w:eastAsia="en-AU"/>
                    </w:rPr>
                    <w:t>19.5</w:t>
                  </w:r>
                </w:p>
              </w:tc>
              <w:tc>
                <w:tcPr>
                  <w:tcW w:w="2319" w:type="dxa"/>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ACT     </w:t>
                  </w:r>
                </w:p>
              </w:tc>
              <w:tc>
                <w:tcPr>
                  <w:tcW w:w="2026" w:type="dxa"/>
                  <w:gridSpan w:val="3"/>
                  <w:tcBorders>
                    <w:top w:val="nil"/>
                  </w:tcBorders>
                  <w:shd w:val="clear" w:color="auto" w:fill="auto"/>
                  <w:noWrap/>
                  <w:vAlign w:val="bottom"/>
                  <w:hideMark/>
                </w:tcPr>
                <w:p w:rsidR="00782EBC" w:rsidRPr="000D508F" w:rsidRDefault="00782EBC" w:rsidP="00782EBC">
                  <w:pPr>
                    <w:jc w:val="right"/>
                    <w:rPr>
                      <w:rFonts w:ascii="Calibri" w:hAnsi="Calibri"/>
                      <w:color w:val="000000"/>
                      <w:szCs w:val="24"/>
                      <w:lang w:eastAsia="en-AU"/>
                    </w:rPr>
                  </w:pPr>
                  <w:r w:rsidRPr="000D508F">
                    <w:rPr>
                      <w:rFonts w:ascii="Calibri" w:hAnsi="Calibri"/>
                      <w:color w:val="000000"/>
                      <w:szCs w:val="24"/>
                      <w:lang w:eastAsia="en-AU"/>
                    </w:rPr>
                    <w:t>20.2</w:t>
                  </w:r>
                </w:p>
              </w:tc>
            </w:tr>
            <w:tr w:rsidR="00782EBC" w:rsidRPr="000D508F" w:rsidTr="001968F4">
              <w:trPr>
                <w:trHeight w:val="315"/>
              </w:trPr>
              <w:tc>
                <w:tcPr>
                  <w:tcW w:w="2409" w:type="dxa"/>
                  <w:gridSpan w:val="2"/>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Caroline Chisholm  </w:t>
                  </w:r>
                </w:p>
              </w:tc>
              <w:tc>
                <w:tcPr>
                  <w:tcW w:w="1134" w:type="dxa"/>
                  <w:tcBorders>
                    <w:top w:val="nil"/>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sidRPr="000D508F">
                    <w:rPr>
                      <w:rFonts w:ascii="Calibri" w:hAnsi="Calibri"/>
                      <w:color w:val="000000"/>
                      <w:szCs w:val="24"/>
                      <w:lang w:eastAsia="en-AU"/>
                    </w:rPr>
                    <w:t>39.1</w:t>
                  </w:r>
                </w:p>
              </w:tc>
              <w:tc>
                <w:tcPr>
                  <w:tcW w:w="2319" w:type="dxa"/>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Caroline Chisholm  </w:t>
                  </w:r>
                </w:p>
              </w:tc>
              <w:tc>
                <w:tcPr>
                  <w:tcW w:w="2026" w:type="dxa"/>
                  <w:gridSpan w:val="3"/>
                  <w:tcBorders>
                    <w:top w:val="nil"/>
                  </w:tcBorders>
                  <w:shd w:val="clear" w:color="auto" w:fill="auto"/>
                  <w:noWrap/>
                  <w:vAlign w:val="bottom"/>
                  <w:hideMark/>
                </w:tcPr>
                <w:p w:rsidR="00782EBC" w:rsidRPr="000D508F" w:rsidRDefault="00782EBC" w:rsidP="00782EBC">
                  <w:pPr>
                    <w:jc w:val="right"/>
                    <w:rPr>
                      <w:rFonts w:ascii="Calibri" w:hAnsi="Calibri"/>
                      <w:color w:val="000000"/>
                      <w:szCs w:val="24"/>
                      <w:lang w:eastAsia="en-AU"/>
                    </w:rPr>
                  </w:pPr>
                  <w:r w:rsidRPr="000D508F">
                    <w:rPr>
                      <w:rFonts w:ascii="Calibri" w:hAnsi="Calibri"/>
                      <w:color w:val="000000"/>
                      <w:szCs w:val="24"/>
                      <w:lang w:eastAsia="en-AU"/>
                    </w:rPr>
                    <w:t>51.1</w:t>
                  </w:r>
                </w:p>
              </w:tc>
            </w:tr>
            <w:tr w:rsidR="00782EBC" w:rsidRPr="000D508F" w:rsidTr="001968F4">
              <w:trPr>
                <w:trHeight w:val="315"/>
              </w:trPr>
              <w:tc>
                <w:tcPr>
                  <w:tcW w:w="2409" w:type="dxa"/>
                  <w:gridSpan w:val="2"/>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Giralang  </w:t>
                  </w:r>
                </w:p>
              </w:tc>
              <w:tc>
                <w:tcPr>
                  <w:tcW w:w="1134" w:type="dxa"/>
                  <w:tcBorders>
                    <w:top w:val="nil"/>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sidRPr="000D508F">
                    <w:rPr>
                      <w:rFonts w:ascii="Calibri" w:hAnsi="Calibri"/>
                      <w:color w:val="000000"/>
                      <w:szCs w:val="24"/>
                      <w:lang w:eastAsia="en-AU"/>
                    </w:rPr>
                    <w:t>28.4</w:t>
                  </w:r>
                </w:p>
              </w:tc>
              <w:tc>
                <w:tcPr>
                  <w:tcW w:w="2319" w:type="dxa"/>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Giralang     </w:t>
                  </w:r>
                </w:p>
              </w:tc>
              <w:tc>
                <w:tcPr>
                  <w:tcW w:w="2026" w:type="dxa"/>
                  <w:gridSpan w:val="3"/>
                  <w:tcBorders>
                    <w:top w:val="nil"/>
                  </w:tcBorders>
                  <w:shd w:val="clear" w:color="auto" w:fill="auto"/>
                  <w:noWrap/>
                  <w:vAlign w:val="bottom"/>
                  <w:hideMark/>
                </w:tcPr>
                <w:p w:rsidR="00782EBC" w:rsidRPr="000D508F" w:rsidRDefault="00782EBC" w:rsidP="00782EBC">
                  <w:pPr>
                    <w:jc w:val="right"/>
                    <w:rPr>
                      <w:rFonts w:ascii="Calibri" w:hAnsi="Calibri"/>
                      <w:color w:val="000000"/>
                      <w:szCs w:val="24"/>
                      <w:lang w:eastAsia="en-AU"/>
                    </w:rPr>
                  </w:pPr>
                  <w:r w:rsidRPr="000D508F">
                    <w:rPr>
                      <w:rFonts w:ascii="Calibri" w:hAnsi="Calibri"/>
                      <w:color w:val="000000"/>
                      <w:szCs w:val="24"/>
                      <w:lang w:eastAsia="en-AU"/>
                    </w:rPr>
                    <w:t>51.8</w:t>
                  </w:r>
                </w:p>
              </w:tc>
            </w:tr>
            <w:tr w:rsidR="00782EBC" w:rsidRPr="000D508F" w:rsidTr="001968F4">
              <w:trPr>
                <w:trHeight w:val="315"/>
              </w:trPr>
              <w:tc>
                <w:tcPr>
                  <w:tcW w:w="2409" w:type="dxa"/>
                  <w:gridSpan w:val="2"/>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Latham  </w:t>
                  </w:r>
                </w:p>
              </w:tc>
              <w:tc>
                <w:tcPr>
                  <w:tcW w:w="1134" w:type="dxa"/>
                  <w:tcBorders>
                    <w:top w:val="nil"/>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sidRPr="000D508F">
                    <w:rPr>
                      <w:rFonts w:ascii="Calibri" w:hAnsi="Calibri"/>
                      <w:color w:val="000000"/>
                      <w:szCs w:val="24"/>
                      <w:lang w:eastAsia="en-AU"/>
                    </w:rPr>
                    <w:t>57.8</w:t>
                  </w:r>
                </w:p>
              </w:tc>
              <w:tc>
                <w:tcPr>
                  <w:tcW w:w="2319" w:type="dxa"/>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Gordon    </w:t>
                  </w:r>
                </w:p>
              </w:tc>
              <w:tc>
                <w:tcPr>
                  <w:tcW w:w="2026" w:type="dxa"/>
                  <w:gridSpan w:val="3"/>
                  <w:tcBorders>
                    <w:top w:val="nil"/>
                  </w:tcBorders>
                  <w:shd w:val="clear" w:color="auto" w:fill="auto"/>
                  <w:noWrap/>
                  <w:vAlign w:val="bottom"/>
                  <w:hideMark/>
                </w:tcPr>
                <w:p w:rsidR="00782EBC" w:rsidRPr="000D508F" w:rsidRDefault="00782EBC" w:rsidP="00782EBC">
                  <w:pPr>
                    <w:jc w:val="right"/>
                    <w:rPr>
                      <w:rFonts w:ascii="Calibri" w:hAnsi="Calibri"/>
                      <w:color w:val="000000"/>
                      <w:szCs w:val="24"/>
                      <w:lang w:eastAsia="en-AU"/>
                    </w:rPr>
                  </w:pPr>
                  <w:r w:rsidRPr="000D508F">
                    <w:rPr>
                      <w:rFonts w:ascii="Calibri" w:hAnsi="Calibri"/>
                      <w:color w:val="000000"/>
                      <w:szCs w:val="24"/>
                      <w:lang w:eastAsia="en-AU"/>
                    </w:rPr>
                    <w:t>22.5</w:t>
                  </w:r>
                </w:p>
              </w:tc>
            </w:tr>
            <w:tr w:rsidR="00782EBC" w:rsidRPr="000D508F" w:rsidTr="001968F4">
              <w:trPr>
                <w:trHeight w:val="315"/>
              </w:trPr>
              <w:tc>
                <w:tcPr>
                  <w:tcW w:w="2409" w:type="dxa"/>
                  <w:gridSpan w:val="2"/>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Evatt        </w:t>
                  </w:r>
                </w:p>
              </w:tc>
              <w:tc>
                <w:tcPr>
                  <w:tcW w:w="1134" w:type="dxa"/>
                  <w:tcBorders>
                    <w:top w:val="nil"/>
                  </w:tcBorders>
                  <w:shd w:val="clear" w:color="auto" w:fill="auto"/>
                  <w:noWrap/>
                  <w:vAlign w:val="bottom"/>
                  <w:hideMark/>
                </w:tcPr>
                <w:p w:rsidR="00782EBC" w:rsidRPr="000D508F" w:rsidRDefault="00782EBC" w:rsidP="00782EBC">
                  <w:pPr>
                    <w:jc w:val="center"/>
                    <w:rPr>
                      <w:rFonts w:ascii="Calibri" w:hAnsi="Calibri"/>
                      <w:color w:val="000000"/>
                      <w:szCs w:val="24"/>
                      <w:lang w:eastAsia="en-AU"/>
                    </w:rPr>
                  </w:pPr>
                  <w:r w:rsidRPr="000D508F">
                    <w:rPr>
                      <w:rFonts w:ascii="Calibri" w:hAnsi="Calibri"/>
                      <w:color w:val="000000"/>
                      <w:szCs w:val="24"/>
                      <w:lang w:eastAsia="en-AU"/>
                    </w:rPr>
                    <w:t>19.2</w:t>
                  </w:r>
                </w:p>
              </w:tc>
              <w:tc>
                <w:tcPr>
                  <w:tcW w:w="2319" w:type="dxa"/>
                  <w:tcBorders>
                    <w:top w:val="nil"/>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Latham  </w:t>
                  </w:r>
                </w:p>
              </w:tc>
              <w:tc>
                <w:tcPr>
                  <w:tcW w:w="2026" w:type="dxa"/>
                  <w:gridSpan w:val="3"/>
                  <w:tcBorders>
                    <w:top w:val="nil"/>
                  </w:tcBorders>
                  <w:shd w:val="clear" w:color="auto" w:fill="auto"/>
                  <w:noWrap/>
                  <w:vAlign w:val="bottom"/>
                  <w:hideMark/>
                </w:tcPr>
                <w:p w:rsidR="00782EBC" w:rsidRPr="000D508F" w:rsidRDefault="00782EBC" w:rsidP="00782EBC">
                  <w:pPr>
                    <w:jc w:val="right"/>
                    <w:rPr>
                      <w:rFonts w:ascii="Calibri" w:hAnsi="Calibri"/>
                      <w:color w:val="000000"/>
                      <w:szCs w:val="24"/>
                      <w:lang w:eastAsia="en-AU"/>
                    </w:rPr>
                  </w:pPr>
                  <w:r w:rsidRPr="000D508F">
                    <w:rPr>
                      <w:rFonts w:ascii="Calibri" w:hAnsi="Calibri"/>
                      <w:color w:val="000000"/>
                      <w:szCs w:val="24"/>
                      <w:lang w:eastAsia="en-AU"/>
                    </w:rPr>
                    <w:t>52.3</w:t>
                  </w:r>
                </w:p>
              </w:tc>
            </w:tr>
            <w:tr w:rsidR="00782EBC" w:rsidRPr="000D508F" w:rsidTr="001968F4">
              <w:trPr>
                <w:trHeight w:val="315"/>
              </w:trPr>
              <w:tc>
                <w:tcPr>
                  <w:tcW w:w="2409" w:type="dxa"/>
                  <w:gridSpan w:val="2"/>
                  <w:tcBorders>
                    <w:bottom w:val="single" w:sz="4" w:space="0" w:color="auto"/>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w:t>
                  </w:r>
                </w:p>
              </w:tc>
              <w:tc>
                <w:tcPr>
                  <w:tcW w:w="1134" w:type="dxa"/>
                  <w:tcBorders>
                    <w:bottom w:val="single" w:sz="4" w:space="0" w:color="auto"/>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w:t>
                  </w:r>
                </w:p>
              </w:tc>
              <w:tc>
                <w:tcPr>
                  <w:tcW w:w="2319" w:type="dxa"/>
                  <w:tcBorders>
                    <w:bottom w:val="single" w:sz="4" w:space="0" w:color="auto"/>
                  </w:tcBorders>
                  <w:shd w:val="clear" w:color="auto" w:fill="auto"/>
                  <w:noWrap/>
                  <w:vAlign w:val="bottom"/>
                  <w:hideMark/>
                </w:tcPr>
                <w:p w:rsidR="00782EBC" w:rsidRPr="000D508F" w:rsidRDefault="00782EBC" w:rsidP="00782EBC">
                  <w:pPr>
                    <w:rPr>
                      <w:rFonts w:ascii="Calibri" w:hAnsi="Calibri"/>
                      <w:color w:val="000000"/>
                      <w:szCs w:val="24"/>
                      <w:lang w:eastAsia="en-AU"/>
                    </w:rPr>
                  </w:pPr>
                  <w:r w:rsidRPr="000D508F">
                    <w:rPr>
                      <w:rFonts w:ascii="Calibri" w:hAnsi="Calibri"/>
                      <w:color w:val="000000"/>
                      <w:szCs w:val="24"/>
                      <w:lang w:eastAsia="en-AU"/>
                    </w:rPr>
                    <w:t xml:space="preserve">Taylor   </w:t>
                  </w:r>
                </w:p>
              </w:tc>
              <w:tc>
                <w:tcPr>
                  <w:tcW w:w="2026" w:type="dxa"/>
                  <w:gridSpan w:val="3"/>
                  <w:tcBorders>
                    <w:bottom w:val="single" w:sz="4" w:space="0" w:color="auto"/>
                  </w:tcBorders>
                  <w:shd w:val="clear" w:color="auto" w:fill="auto"/>
                  <w:noWrap/>
                  <w:vAlign w:val="bottom"/>
                  <w:hideMark/>
                </w:tcPr>
                <w:p w:rsidR="00782EBC" w:rsidRPr="000D508F" w:rsidRDefault="00782EBC" w:rsidP="00782EBC">
                  <w:pPr>
                    <w:jc w:val="right"/>
                    <w:rPr>
                      <w:rFonts w:ascii="Calibri" w:hAnsi="Calibri"/>
                      <w:color w:val="000000"/>
                      <w:szCs w:val="24"/>
                      <w:lang w:eastAsia="en-AU"/>
                    </w:rPr>
                  </w:pPr>
                  <w:r w:rsidRPr="000D508F">
                    <w:rPr>
                      <w:rFonts w:ascii="Calibri" w:hAnsi="Calibri"/>
                      <w:color w:val="000000"/>
                      <w:szCs w:val="24"/>
                      <w:lang w:eastAsia="en-AU"/>
                    </w:rPr>
                    <w:t>42.7</w:t>
                  </w:r>
                </w:p>
              </w:tc>
            </w:tr>
          </w:tbl>
          <w:p w:rsidR="00A16226" w:rsidRPr="00A16226" w:rsidRDefault="00A16226" w:rsidP="00A17F20">
            <w:pPr>
              <w:autoSpaceDE w:val="0"/>
              <w:autoSpaceDN w:val="0"/>
              <w:adjustRightInd w:val="0"/>
              <w:spacing w:before="120"/>
              <w:rPr>
                <w:rFonts w:asciiTheme="minorHAnsi" w:hAnsiTheme="minorHAnsi" w:cstheme="minorHAnsi"/>
                <w:b/>
                <w:sz w:val="28"/>
                <w:szCs w:val="28"/>
              </w:rPr>
            </w:pPr>
            <w:r w:rsidRPr="00A16226">
              <w:rPr>
                <w:rFonts w:asciiTheme="minorHAnsi" w:hAnsiTheme="minorHAnsi" w:cstheme="minorHAnsi"/>
                <w:b/>
                <w:sz w:val="28"/>
                <w:szCs w:val="28"/>
              </w:rPr>
              <w:t xml:space="preserve">Catholic </w:t>
            </w:r>
            <w:r>
              <w:rPr>
                <w:rFonts w:asciiTheme="minorHAnsi" w:hAnsiTheme="minorHAnsi" w:cstheme="minorHAnsi"/>
                <w:b/>
                <w:sz w:val="28"/>
                <w:szCs w:val="28"/>
              </w:rPr>
              <w:t>systemic schools</w:t>
            </w:r>
          </w:p>
          <w:p w:rsidR="00A16226" w:rsidRPr="00594A84" w:rsidRDefault="00594A84" w:rsidP="00594A84">
            <w:pPr>
              <w:pStyle w:val="ListParagraph"/>
              <w:numPr>
                <w:ilvl w:val="0"/>
                <w:numId w:val="14"/>
              </w:numPr>
              <w:autoSpaceDE w:val="0"/>
              <w:autoSpaceDN w:val="0"/>
              <w:adjustRightInd w:val="0"/>
              <w:ind w:left="0"/>
              <w:jc w:val="left"/>
              <w:rPr>
                <w:rFonts w:cs="Calibri"/>
                <w:b/>
                <w:sz w:val="24"/>
                <w:szCs w:val="24"/>
                <w:lang w:eastAsia="en-AU"/>
              </w:rPr>
            </w:pPr>
            <w:r>
              <w:rPr>
                <w:rFonts w:cs="Calibri"/>
                <w:b/>
                <w:sz w:val="24"/>
                <w:szCs w:val="24"/>
                <w:lang w:eastAsia="en-AU"/>
              </w:rPr>
              <w:t xml:space="preserve">1. </w:t>
            </w:r>
            <w:r w:rsidR="00A16226" w:rsidRPr="00393347">
              <w:rPr>
                <w:rFonts w:cs="Calibri"/>
                <w:b/>
                <w:sz w:val="24"/>
                <w:szCs w:val="24"/>
                <w:lang w:eastAsia="en-AU"/>
              </w:rPr>
              <w:t>Numeracy Achievements and Highlights 2012</w:t>
            </w:r>
            <w:r>
              <w:rPr>
                <w:rFonts w:cs="Calibri"/>
                <w:b/>
                <w:sz w:val="24"/>
                <w:szCs w:val="24"/>
                <w:lang w:eastAsia="en-AU"/>
              </w:rPr>
              <w:br/>
            </w:r>
            <w:r w:rsidR="00A16226" w:rsidRPr="00594A84">
              <w:rPr>
                <w:rFonts w:asciiTheme="minorHAnsi" w:hAnsiTheme="minorHAnsi" w:cstheme="minorHAnsi"/>
                <w:sz w:val="24"/>
                <w:szCs w:val="24"/>
              </w:rPr>
              <w:t>National Partnership (NP) funding and activity has occurred in six schools in 2012. The following schools (referred to as Round 1 schools) were involved from the beginning of the NP:</w:t>
            </w:r>
          </w:p>
          <w:p w:rsidR="00A16226" w:rsidRPr="00393347" w:rsidRDefault="00A16226" w:rsidP="00A16226">
            <w:pPr>
              <w:pStyle w:val="Default"/>
              <w:rPr>
                <w:rFonts w:asciiTheme="minorHAnsi" w:hAnsiTheme="minorHAnsi" w:cstheme="minorHAnsi"/>
                <w:color w:val="auto"/>
              </w:rPr>
            </w:pPr>
          </w:p>
          <w:p w:rsidR="00A16226" w:rsidRPr="00393347" w:rsidRDefault="00A16226" w:rsidP="005D50BB">
            <w:pPr>
              <w:pStyle w:val="Default"/>
              <w:numPr>
                <w:ilvl w:val="0"/>
                <w:numId w:val="5"/>
              </w:numPr>
              <w:rPr>
                <w:rFonts w:asciiTheme="minorHAnsi" w:hAnsiTheme="minorHAnsi" w:cstheme="minorHAnsi"/>
                <w:color w:val="auto"/>
              </w:rPr>
            </w:pPr>
            <w:r w:rsidRPr="00393347">
              <w:rPr>
                <w:rFonts w:asciiTheme="minorHAnsi" w:hAnsiTheme="minorHAnsi" w:cstheme="minorHAnsi"/>
                <w:color w:val="auto"/>
              </w:rPr>
              <w:t>Saint Francis of Assisi, Calwell</w:t>
            </w:r>
          </w:p>
          <w:p w:rsidR="00A16226" w:rsidRPr="00393347" w:rsidRDefault="00A16226" w:rsidP="005D50BB">
            <w:pPr>
              <w:pStyle w:val="Default"/>
              <w:numPr>
                <w:ilvl w:val="0"/>
                <w:numId w:val="5"/>
              </w:numPr>
              <w:rPr>
                <w:rFonts w:asciiTheme="minorHAnsi" w:hAnsiTheme="minorHAnsi" w:cstheme="minorHAnsi"/>
                <w:color w:val="auto"/>
              </w:rPr>
            </w:pPr>
            <w:r w:rsidRPr="00393347">
              <w:rPr>
                <w:rFonts w:asciiTheme="minorHAnsi" w:hAnsiTheme="minorHAnsi" w:cstheme="minorHAnsi"/>
                <w:color w:val="auto"/>
              </w:rPr>
              <w:t>Saint Anthony’s, Wanniassa</w:t>
            </w:r>
          </w:p>
          <w:p w:rsidR="00A16226" w:rsidRPr="00393347" w:rsidRDefault="00A16226" w:rsidP="005D50BB">
            <w:pPr>
              <w:pStyle w:val="Default"/>
              <w:numPr>
                <w:ilvl w:val="0"/>
                <w:numId w:val="5"/>
              </w:numPr>
              <w:rPr>
                <w:rFonts w:asciiTheme="minorHAnsi" w:hAnsiTheme="minorHAnsi" w:cstheme="minorHAnsi"/>
                <w:color w:val="auto"/>
              </w:rPr>
            </w:pPr>
            <w:r w:rsidRPr="00393347">
              <w:rPr>
                <w:rFonts w:asciiTheme="minorHAnsi" w:hAnsiTheme="minorHAnsi" w:cstheme="minorHAnsi"/>
                <w:color w:val="auto"/>
              </w:rPr>
              <w:t>Saint Thomas the Apostle, Kambah</w:t>
            </w:r>
          </w:p>
          <w:p w:rsidR="00A16226" w:rsidRPr="00393347" w:rsidRDefault="00A16226" w:rsidP="005D50BB">
            <w:pPr>
              <w:pStyle w:val="Default"/>
              <w:numPr>
                <w:ilvl w:val="0"/>
                <w:numId w:val="5"/>
              </w:numPr>
              <w:rPr>
                <w:rFonts w:asciiTheme="minorHAnsi" w:hAnsiTheme="minorHAnsi" w:cstheme="minorHAnsi"/>
                <w:color w:val="auto"/>
              </w:rPr>
            </w:pPr>
            <w:r w:rsidRPr="00393347">
              <w:rPr>
                <w:rFonts w:asciiTheme="minorHAnsi" w:hAnsiTheme="minorHAnsi" w:cstheme="minorHAnsi"/>
                <w:color w:val="auto"/>
              </w:rPr>
              <w:t xml:space="preserve">Good Shepherd, </w:t>
            </w:r>
            <w:proofErr w:type="spellStart"/>
            <w:r w:rsidRPr="00393347">
              <w:rPr>
                <w:rFonts w:asciiTheme="minorHAnsi" w:hAnsiTheme="minorHAnsi" w:cstheme="minorHAnsi"/>
                <w:color w:val="auto"/>
              </w:rPr>
              <w:t>Amaroo</w:t>
            </w:r>
            <w:proofErr w:type="spellEnd"/>
          </w:p>
          <w:p w:rsidR="00A16226" w:rsidRPr="00393347" w:rsidRDefault="00A16226" w:rsidP="00A16226">
            <w:pPr>
              <w:pStyle w:val="Default"/>
              <w:rPr>
                <w:rFonts w:asciiTheme="minorHAnsi" w:hAnsiTheme="minorHAnsi" w:cstheme="minorHAnsi"/>
                <w:color w:val="auto"/>
              </w:rPr>
            </w:pPr>
          </w:p>
          <w:p w:rsidR="00A16226" w:rsidRPr="00393347" w:rsidRDefault="00A16226" w:rsidP="00A16226">
            <w:pPr>
              <w:pStyle w:val="Default"/>
              <w:rPr>
                <w:rFonts w:asciiTheme="minorHAnsi" w:hAnsiTheme="minorHAnsi" w:cstheme="minorHAnsi"/>
                <w:color w:val="auto"/>
              </w:rPr>
            </w:pPr>
            <w:r w:rsidRPr="00393347">
              <w:rPr>
                <w:rFonts w:asciiTheme="minorHAnsi" w:hAnsiTheme="minorHAnsi" w:cstheme="minorHAnsi"/>
                <w:color w:val="auto"/>
              </w:rPr>
              <w:t>Two additional schools (referred to as Reward Phase 1 schools) became involved from 2011, having been allocated Reward funding from Phase 1:</w:t>
            </w:r>
          </w:p>
          <w:p w:rsidR="00A16226" w:rsidRPr="00393347" w:rsidRDefault="00A16226" w:rsidP="00A16226">
            <w:pPr>
              <w:pStyle w:val="Default"/>
              <w:rPr>
                <w:rFonts w:asciiTheme="minorHAnsi" w:hAnsiTheme="minorHAnsi" w:cstheme="minorHAnsi"/>
                <w:color w:val="auto"/>
              </w:rPr>
            </w:pPr>
          </w:p>
          <w:p w:rsidR="00A16226" w:rsidRPr="00393347" w:rsidRDefault="00A16226" w:rsidP="005D50BB">
            <w:pPr>
              <w:pStyle w:val="Default"/>
              <w:numPr>
                <w:ilvl w:val="0"/>
                <w:numId w:val="13"/>
              </w:numPr>
              <w:rPr>
                <w:rFonts w:asciiTheme="minorHAnsi" w:hAnsiTheme="minorHAnsi" w:cstheme="minorHAnsi"/>
                <w:color w:val="auto"/>
              </w:rPr>
            </w:pPr>
            <w:r w:rsidRPr="00393347">
              <w:rPr>
                <w:rFonts w:asciiTheme="minorHAnsi" w:hAnsiTheme="minorHAnsi" w:cstheme="minorHAnsi"/>
                <w:color w:val="auto"/>
              </w:rPr>
              <w:t xml:space="preserve">Saint Clare of Assisi, </w:t>
            </w:r>
            <w:proofErr w:type="spellStart"/>
            <w:r w:rsidRPr="00393347">
              <w:rPr>
                <w:rFonts w:asciiTheme="minorHAnsi" w:hAnsiTheme="minorHAnsi" w:cstheme="minorHAnsi"/>
                <w:color w:val="auto"/>
              </w:rPr>
              <w:t>Conder</w:t>
            </w:r>
            <w:proofErr w:type="spellEnd"/>
          </w:p>
          <w:p w:rsidR="00A16226" w:rsidRPr="00393347" w:rsidRDefault="00A16226" w:rsidP="005D50BB">
            <w:pPr>
              <w:pStyle w:val="Default"/>
              <w:numPr>
                <w:ilvl w:val="0"/>
                <w:numId w:val="13"/>
              </w:numPr>
              <w:rPr>
                <w:rFonts w:asciiTheme="minorHAnsi" w:hAnsiTheme="minorHAnsi" w:cstheme="minorHAnsi"/>
                <w:color w:val="auto"/>
              </w:rPr>
            </w:pPr>
            <w:r w:rsidRPr="00393347">
              <w:rPr>
                <w:rFonts w:asciiTheme="minorHAnsi" w:hAnsiTheme="minorHAnsi" w:cstheme="minorHAnsi"/>
                <w:color w:val="auto"/>
              </w:rPr>
              <w:t>Saint Thomas Aquinas, West Belconnen</w:t>
            </w:r>
            <w:r w:rsidR="001968F4">
              <w:rPr>
                <w:rFonts w:asciiTheme="minorHAnsi" w:hAnsiTheme="minorHAnsi" w:cstheme="minorHAnsi"/>
                <w:color w:val="auto"/>
              </w:rPr>
              <w:t>.</w:t>
            </w:r>
          </w:p>
          <w:p w:rsidR="00A16226" w:rsidRPr="00393347" w:rsidRDefault="00A16226" w:rsidP="00A16226">
            <w:pPr>
              <w:autoSpaceDE w:val="0"/>
              <w:autoSpaceDN w:val="0"/>
              <w:adjustRightInd w:val="0"/>
              <w:spacing w:before="120" w:after="60"/>
              <w:rPr>
                <w:rFonts w:asciiTheme="minorHAnsi" w:hAnsiTheme="minorHAnsi" w:cstheme="minorHAnsi"/>
                <w:szCs w:val="24"/>
                <w:lang w:eastAsia="en-AU"/>
              </w:rPr>
            </w:pPr>
            <w:r w:rsidRPr="00393347">
              <w:rPr>
                <w:rFonts w:asciiTheme="minorHAnsi" w:hAnsiTheme="minorHAnsi" w:cstheme="minorHAnsi"/>
                <w:szCs w:val="24"/>
                <w:lang w:eastAsia="en-AU"/>
              </w:rPr>
              <w:t>During 2012, an additional Curriculum Numeracy Officer was employed by the Catholic Education Office.  This allowed for further collaboration and additional priorities to be managed at a system level.  The supervision of these schools was devolved between the two Curriculum Numeracy Officers who could more closely monitor the reforms within the SSNP agreement at these schools.</w:t>
            </w:r>
          </w:p>
          <w:p w:rsidR="00A16226" w:rsidRPr="00393347" w:rsidRDefault="00A16226" w:rsidP="00A16226">
            <w:pPr>
              <w:autoSpaceDE w:val="0"/>
              <w:autoSpaceDN w:val="0"/>
              <w:adjustRightInd w:val="0"/>
              <w:spacing w:before="120" w:after="60"/>
              <w:rPr>
                <w:rFonts w:asciiTheme="minorHAnsi" w:hAnsiTheme="minorHAnsi" w:cstheme="minorHAnsi"/>
                <w:szCs w:val="24"/>
                <w:lang w:eastAsia="en-AU"/>
              </w:rPr>
            </w:pPr>
            <w:r w:rsidRPr="00393347">
              <w:rPr>
                <w:rFonts w:asciiTheme="minorHAnsi" w:hAnsiTheme="minorHAnsi" w:cstheme="minorHAnsi"/>
                <w:szCs w:val="24"/>
                <w:lang w:eastAsia="en-AU"/>
              </w:rPr>
              <w:t xml:space="preserve">The CEO Numeracy Team developed forms for the collection of SENA, PAT Maths and Nelson Diagnostic Assessment Kit data for all students in the National Partnership schools.  These forms have allowed teachers at a year level and principals at a school level to </w:t>
            </w:r>
            <w:proofErr w:type="gramStart"/>
            <w:r w:rsidRPr="00393347">
              <w:rPr>
                <w:rFonts w:asciiTheme="minorHAnsi" w:hAnsiTheme="minorHAnsi" w:cstheme="minorHAnsi"/>
                <w:szCs w:val="24"/>
                <w:lang w:eastAsia="en-AU"/>
              </w:rPr>
              <w:t>map,</w:t>
            </w:r>
            <w:proofErr w:type="gramEnd"/>
            <w:r w:rsidRPr="00393347">
              <w:rPr>
                <w:rFonts w:asciiTheme="minorHAnsi" w:hAnsiTheme="minorHAnsi" w:cstheme="minorHAnsi"/>
                <w:szCs w:val="24"/>
                <w:lang w:eastAsia="en-AU"/>
              </w:rPr>
              <w:t xml:space="preserve"> analyse and inform the schools’ teaching and learning programs.</w:t>
            </w:r>
          </w:p>
          <w:p w:rsidR="00A16226" w:rsidRPr="00393347" w:rsidRDefault="00A16226" w:rsidP="00A16226">
            <w:pPr>
              <w:autoSpaceDE w:val="0"/>
              <w:autoSpaceDN w:val="0"/>
              <w:adjustRightInd w:val="0"/>
              <w:spacing w:before="120" w:after="60"/>
              <w:rPr>
                <w:rFonts w:asciiTheme="minorHAnsi" w:hAnsiTheme="minorHAnsi" w:cstheme="minorHAnsi"/>
                <w:szCs w:val="24"/>
                <w:lang w:eastAsia="en-AU"/>
              </w:rPr>
            </w:pPr>
            <w:r w:rsidRPr="00393347">
              <w:rPr>
                <w:rFonts w:asciiTheme="minorHAnsi" w:hAnsiTheme="minorHAnsi" w:cstheme="minorHAnsi"/>
                <w:szCs w:val="24"/>
                <w:lang w:eastAsia="en-AU"/>
              </w:rPr>
              <w:t xml:space="preserve">Curriculum Officers aligned School Annual Plans in Numeracy against the three SSNP reform elements so that schools could target specific areas of need in numeracy.  Curriculum Officers then provided staff meetings and other professional learning which aligned with both.  </w:t>
            </w:r>
          </w:p>
          <w:p w:rsidR="00A16226" w:rsidRPr="00393347" w:rsidRDefault="00A16226" w:rsidP="00A16226">
            <w:pPr>
              <w:autoSpaceDE w:val="0"/>
              <w:autoSpaceDN w:val="0"/>
              <w:adjustRightInd w:val="0"/>
              <w:spacing w:before="120" w:after="60"/>
              <w:rPr>
                <w:rFonts w:asciiTheme="minorHAnsi" w:hAnsiTheme="minorHAnsi" w:cstheme="minorHAnsi"/>
                <w:szCs w:val="24"/>
                <w:lang w:eastAsia="en-AU"/>
              </w:rPr>
            </w:pPr>
            <w:r w:rsidRPr="00393347">
              <w:rPr>
                <w:rFonts w:asciiTheme="minorHAnsi" w:hAnsiTheme="minorHAnsi" w:cstheme="minorHAnsi"/>
                <w:szCs w:val="24"/>
                <w:lang w:eastAsia="en-AU"/>
              </w:rPr>
              <w:t xml:space="preserve">The CEO Numeracy Team began a LIFE page for numeracy.  LIFE’s technology builds on the latest cloud based thinking. The LIFE learning cloud is a globally hosted learning infrastructure.  It connects our schools with a global learning community and gives them access to a host of content and functionality provided by our partners, suppliers, leading educationalists, other schools and learners.  The Numeracy Team places resources, interactive white board flipcharts, copies of </w:t>
            </w:r>
            <w:proofErr w:type="spellStart"/>
            <w:r w:rsidRPr="00393347">
              <w:rPr>
                <w:rFonts w:asciiTheme="minorHAnsi" w:hAnsiTheme="minorHAnsi" w:cstheme="minorHAnsi"/>
                <w:szCs w:val="24"/>
                <w:lang w:eastAsia="en-AU"/>
              </w:rPr>
              <w:t>PowerPoints</w:t>
            </w:r>
            <w:proofErr w:type="spellEnd"/>
            <w:r w:rsidRPr="00393347">
              <w:rPr>
                <w:rFonts w:asciiTheme="minorHAnsi" w:hAnsiTheme="minorHAnsi" w:cstheme="minorHAnsi"/>
                <w:szCs w:val="24"/>
                <w:lang w:eastAsia="en-AU"/>
              </w:rPr>
              <w:t xml:space="preserve"> used in professional learning days, etc. to give schools regardless of their location access to the latest pedagogy and resources within the archdiocese.</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393347">
              <w:rPr>
                <w:rFonts w:asciiTheme="minorHAnsi" w:hAnsiTheme="minorHAnsi" w:cstheme="minorHAnsi"/>
                <w:szCs w:val="24"/>
                <w:lang w:eastAsia="en-AU"/>
              </w:rPr>
              <w:t xml:space="preserve">The CEO numeracy team has used the introduction of the Australian Mathematics Curriculum as an impetus to evaluate the teaching of mathematics in ACT schools and to introduce a new and contemporary approach.  A K-6 Mathematics Framework Version 1.0 was produced, providing the principles for effective mathematics education within the archdiocese and enabling the scoping and sequencing of all Australian Curriculum content descriptors into Understanding By Design inquiry-based units.  These units provide teachers with connected units which reference the spiral mathematics curriculum while allowing teachers and schools to create learning plans and </w:t>
            </w:r>
            <w:r w:rsidRPr="00C231F7">
              <w:rPr>
                <w:rFonts w:asciiTheme="minorHAnsi" w:hAnsiTheme="minorHAnsi" w:cstheme="minorHAnsi"/>
                <w:szCs w:val="24"/>
                <w:lang w:eastAsia="en-AU"/>
              </w:rPr>
              <w:t>assessment task</w:t>
            </w:r>
            <w:r>
              <w:rPr>
                <w:rFonts w:asciiTheme="minorHAnsi" w:hAnsiTheme="minorHAnsi" w:cstheme="minorHAnsi"/>
                <w:szCs w:val="24"/>
                <w:lang w:eastAsia="en-AU"/>
              </w:rPr>
              <w:t>s</w:t>
            </w:r>
            <w:r w:rsidRPr="00C231F7">
              <w:rPr>
                <w:rFonts w:asciiTheme="minorHAnsi" w:hAnsiTheme="minorHAnsi" w:cstheme="minorHAnsi"/>
                <w:szCs w:val="24"/>
                <w:lang w:eastAsia="en-AU"/>
              </w:rPr>
              <w:t xml:space="preserve"> relevant to their schools and students.  The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athematics </w:t>
            </w:r>
            <w:r>
              <w:rPr>
                <w:rFonts w:asciiTheme="minorHAnsi" w:hAnsiTheme="minorHAnsi" w:cstheme="minorHAnsi"/>
                <w:szCs w:val="24"/>
                <w:lang w:eastAsia="en-AU"/>
              </w:rPr>
              <w:t>F</w:t>
            </w:r>
            <w:r w:rsidRPr="00C231F7">
              <w:rPr>
                <w:rFonts w:asciiTheme="minorHAnsi" w:hAnsiTheme="minorHAnsi" w:cstheme="minorHAnsi"/>
                <w:szCs w:val="24"/>
                <w:lang w:eastAsia="en-AU"/>
              </w:rPr>
              <w:t xml:space="preserve">ramework is also available to schools on the LIFE </w:t>
            </w:r>
            <w:r>
              <w:rPr>
                <w:rFonts w:asciiTheme="minorHAnsi" w:hAnsiTheme="minorHAnsi" w:cstheme="minorHAnsi"/>
                <w:szCs w:val="24"/>
                <w:lang w:eastAsia="en-AU"/>
              </w:rPr>
              <w:t>n</w:t>
            </w:r>
            <w:r w:rsidRPr="00C231F7">
              <w:rPr>
                <w:rFonts w:asciiTheme="minorHAnsi" w:hAnsiTheme="minorHAnsi" w:cstheme="minorHAnsi"/>
                <w:szCs w:val="24"/>
                <w:lang w:eastAsia="en-AU"/>
              </w:rPr>
              <w:t>umeracy pages.</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Pr>
                <w:rFonts w:asciiTheme="minorHAnsi" w:hAnsiTheme="minorHAnsi" w:cstheme="minorHAnsi"/>
                <w:szCs w:val="24"/>
                <w:lang w:eastAsia="en-AU"/>
              </w:rPr>
              <w:t xml:space="preserve">All six schools participated in </w:t>
            </w:r>
            <w:r w:rsidRPr="00C231F7">
              <w:rPr>
                <w:rFonts w:asciiTheme="minorHAnsi" w:hAnsiTheme="minorHAnsi" w:cstheme="minorHAnsi"/>
                <w:szCs w:val="24"/>
                <w:lang w:eastAsia="en-AU"/>
              </w:rPr>
              <w:t xml:space="preserve">Primary Numeracy Network Days </w:t>
            </w:r>
            <w:r>
              <w:rPr>
                <w:rFonts w:asciiTheme="minorHAnsi" w:hAnsiTheme="minorHAnsi" w:cstheme="minorHAnsi"/>
                <w:szCs w:val="24"/>
                <w:lang w:eastAsia="en-AU"/>
              </w:rPr>
              <w:t>at which m</w:t>
            </w:r>
            <w:r w:rsidRPr="00C231F7">
              <w:rPr>
                <w:rFonts w:asciiTheme="minorHAnsi" w:hAnsiTheme="minorHAnsi" w:cstheme="minorHAnsi"/>
                <w:szCs w:val="24"/>
                <w:lang w:eastAsia="en-AU"/>
              </w:rPr>
              <w:t xml:space="preserve">odules of work to introduce and familiarise all schools with the Australian Curriculum were created and unpacked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odules covered the </w:t>
            </w:r>
            <w:r>
              <w:rPr>
                <w:rFonts w:asciiTheme="minorHAnsi" w:hAnsiTheme="minorHAnsi" w:cstheme="minorHAnsi"/>
                <w:szCs w:val="24"/>
                <w:lang w:eastAsia="en-AU"/>
              </w:rPr>
              <w:t>w</w:t>
            </w:r>
            <w:r w:rsidRPr="00C231F7">
              <w:rPr>
                <w:rFonts w:asciiTheme="minorHAnsi" w:hAnsiTheme="minorHAnsi" w:cstheme="minorHAnsi"/>
                <w:szCs w:val="24"/>
                <w:lang w:eastAsia="en-AU"/>
              </w:rPr>
              <w:t xml:space="preserve">orking </w:t>
            </w:r>
            <w:r>
              <w:rPr>
                <w:rFonts w:asciiTheme="minorHAnsi" w:hAnsiTheme="minorHAnsi" w:cstheme="minorHAnsi"/>
                <w:szCs w:val="24"/>
                <w:lang w:eastAsia="en-AU"/>
              </w:rPr>
              <w:t>p</w:t>
            </w:r>
            <w:r w:rsidRPr="00C231F7">
              <w:rPr>
                <w:rFonts w:asciiTheme="minorHAnsi" w:hAnsiTheme="minorHAnsi" w:cstheme="minorHAnsi"/>
                <w:szCs w:val="24"/>
                <w:lang w:eastAsia="en-AU"/>
              </w:rPr>
              <w:t xml:space="preserve">aper, </w:t>
            </w:r>
            <w:r>
              <w:rPr>
                <w:rFonts w:asciiTheme="minorHAnsi" w:hAnsiTheme="minorHAnsi" w:cstheme="minorHAnsi"/>
                <w:szCs w:val="24"/>
                <w:lang w:eastAsia="en-AU"/>
              </w:rPr>
              <w:t>r</w:t>
            </w:r>
            <w:r w:rsidRPr="00C231F7">
              <w:rPr>
                <w:rFonts w:asciiTheme="minorHAnsi" w:hAnsiTheme="minorHAnsi" w:cstheme="minorHAnsi"/>
                <w:szCs w:val="24"/>
                <w:lang w:eastAsia="en-AU"/>
              </w:rPr>
              <w:t xml:space="preserve">ationale, </w:t>
            </w:r>
            <w:r>
              <w:rPr>
                <w:rFonts w:asciiTheme="minorHAnsi" w:hAnsiTheme="minorHAnsi" w:cstheme="minorHAnsi"/>
                <w:szCs w:val="24"/>
                <w:lang w:eastAsia="en-AU"/>
              </w:rPr>
              <w:t>a</w:t>
            </w:r>
            <w:r w:rsidRPr="00C231F7">
              <w:rPr>
                <w:rFonts w:asciiTheme="minorHAnsi" w:hAnsiTheme="minorHAnsi" w:cstheme="minorHAnsi"/>
                <w:szCs w:val="24"/>
                <w:lang w:eastAsia="en-AU"/>
              </w:rPr>
              <w:t xml:space="preserve">ims and </w:t>
            </w:r>
            <w:r>
              <w:rPr>
                <w:rFonts w:asciiTheme="minorHAnsi" w:hAnsiTheme="minorHAnsi" w:cstheme="minorHAnsi"/>
                <w:szCs w:val="24"/>
                <w:lang w:eastAsia="en-AU"/>
              </w:rPr>
              <w:t>p</w:t>
            </w:r>
            <w:r w:rsidRPr="00C231F7">
              <w:rPr>
                <w:rFonts w:asciiTheme="minorHAnsi" w:hAnsiTheme="minorHAnsi" w:cstheme="minorHAnsi"/>
                <w:szCs w:val="24"/>
                <w:lang w:eastAsia="en-AU"/>
              </w:rPr>
              <w:t xml:space="preserve">roficiency </w:t>
            </w:r>
            <w:r>
              <w:rPr>
                <w:rFonts w:asciiTheme="minorHAnsi" w:hAnsiTheme="minorHAnsi" w:cstheme="minorHAnsi"/>
                <w:szCs w:val="24"/>
                <w:lang w:eastAsia="en-AU"/>
              </w:rPr>
              <w:t>s</w:t>
            </w:r>
            <w:r w:rsidRPr="00C231F7">
              <w:rPr>
                <w:rFonts w:asciiTheme="minorHAnsi" w:hAnsiTheme="minorHAnsi" w:cstheme="minorHAnsi"/>
                <w:szCs w:val="24"/>
                <w:lang w:eastAsia="en-AU"/>
              </w:rPr>
              <w:t xml:space="preserve">trands of the new document.  These modules </w:t>
            </w:r>
            <w:r>
              <w:rPr>
                <w:rFonts w:asciiTheme="minorHAnsi" w:hAnsiTheme="minorHAnsi" w:cstheme="minorHAnsi"/>
                <w:szCs w:val="24"/>
                <w:lang w:eastAsia="en-AU"/>
              </w:rPr>
              <w:t>have been made available on LIFE so they can be delivered by</w:t>
            </w:r>
            <w:r w:rsidRPr="00C231F7">
              <w:rPr>
                <w:rFonts w:asciiTheme="minorHAnsi" w:hAnsiTheme="minorHAnsi" w:cstheme="minorHAnsi"/>
                <w:szCs w:val="24"/>
                <w:lang w:eastAsia="en-AU"/>
              </w:rPr>
              <w:t xml:space="preserve"> Numeracy Contact Teachers in schools could deliver these modules in staff meetings at individual schools.</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Five of the six National Partnership schools have a Numeracy Intervention Program </w:t>
            </w:r>
            <w:r>
              <w:rPr>
                <w:rFonts w:asciiTheme="minorHAnsi" w:hAnsiTheme="minorHAnsi" w:cstheme="minorHAnsi"/>
                <w:szCs w:val="24"/>
                <w:lang w:eastAsia="en-AU"/>
              </w:rPr>
              <w:t>(NIP</w:t>
            </w:r>
            <w:proofErr w:type="gramStart"/>
            <w:r>
              <w:rPr>
                <w:rFonts w:asciiTheme="minorHAnsi" w:hAnsiTheme="minorHAnsi" w:cstheme="minorHAnsi"/>
                <w:szCs w:val="24"/>
                <w:lang w:eastAsia="en-AU"/>
              </w:rPr>
              <w:t>) ,</w:t>
            </w:r>
            <w:proofErr w:type="gramEnd"/>
            <w:r>
              <w:rPr>
                <w:rFonts w:asciiTheme="minorHAnsi" w:hAnsiTheme="minorHAnsi" w:cstheme="minorHAnsi"/>
                <w:szCs w:val="24"/>
                <w:lang w:eastAsia="en-AU"/>
              </w:rPr>
              <w:t xml:space="preserve"> </w:t>
            </w:r>
            <w:r w:rsidRPr="00C231F7">
              <w:rPr>
                <w:rFonts w:asciiTheme="minorHAnsi" w:hAnsiTheme="minorHAnsi" w:cstheme="minorHAnsi"/>
                <w:szCs w:val="24"/>
                <w:lang w:eastAsia="en-AU"/>
              </w:rPr>
              <w:t xml:space="preserve">designed to target ‘at risk’ students who may be left behind.  The CEO conducts NIP training for selected </w:t>
            </w:r>
            <w:r w:rsidRPr="00C231F7">
              <w:rPr>
                <w:rFonts w:asciiTheme="minorHAnsi" w:hAnsiTheme="minorHAnsi" w:cstheme="minorHAnsi"/>
                <w:szCs w:val="24"/>
                <w:lang w:eastAsia="en-AU"/>
              </w:rPr>
              <w:lastRenderedPageBreak/>
              <w:t xml:space="preserve">teachers so that they may provide one-to-one or small group intervention with these students four times a week for half hour intervention lessons.  Pre and </w:t>
            </w:r>
            <w:r>
              <w:rPr>
                <w:rFonts w:asciiTheme="minorHAnsi" w:hAnsiTheme="minorHAnsi" w:cstheme="minorHAnsi"/>
                <w:szCs w:val="24"/>
                <w:lang w:eastAsia="en-AU"/>
              </w:rPr>
              <w:t>p</w:t>
            </w:r>
            <w:r w:rsidRPr="00C231F7">
              <w:rPr>
                <w:rFonts w:asciiTheme="minorHAnsi" w:hAnsiTheme="minorHAnsi" w:cstheme="minorHAnsi"/>
                <w:szCs w:val="24"/>
                <w:lang w:eastAsia="en-AU"/>
              </w:rPr>
              <w:t xml:space="preserve">ost </w:t>
            </w:r>
            <w:r>
              <w:rPr>
                <w:rFonts w:asciiTheme="minorHAnsi" w:hAnsiTheme="minorHAnsi" w:cstheme="minorHAnsi"/>
                <w:szCs w:val="24"/>
                <w:lang w:eastAsia="en-AU"/>
              </w:rPr>
              <w:t>t</w:t>
            </w:r>
            <w:r w:rsidRPr="00C231F7">
              <w:rPr>
                <w:rFonts w:asciiTheme="minorHAnsi" w:hAnsiTheme="minorHAnsi" w:cstheme="minorHAnsi"/>
                <w:szCs w:val="24"/>
                <w:lang w:eastAsia="en-AU"/>
              </w:rPr>
              <w:t xml:space="preserve">est data is collected on all students </w:t>
            </w:r>
            <w:r>
              <w:rPr>
                <w:rFonts w:asciiTheme="minorHAnsi" w:hAnsiTheme="minorHAnsi" w:cstheme="minorHAnsi"/>
                <w:szCs w:val="24"/>
                <w:lang w:eastAsia="en-AU"/>
              </w:rPr>
              <w:t xml:space="preserve">participating in the NIP </w:t>
            </w:r>
            <w:r w:rsidRPr="00C231F7">
              <w:rPr>
                <w:rFonts w:asciiTheme="minorHAnsi" w:hAnsiTheme="minorHAnsi" w:cstheme="minorHAnsi"/>
                <w:szCs w:val="24"/>
                <w:lang w:eastAsia="en-AU"/>
              </w:rPr>
              <w:t xml:space="preserve">and progress is also mapped within the classroom </w:t>
            </w:r>
            <w:r>
              <w:rPr>
                <w:rFonts w:asciiTheme="minorHAnsi" w:hAnsiTheme="minorHAnsi" w:cstheme="minorHAnsi"/>
                <w:szCs w:val="24"/>
                <w:lang w:eastAsia="en-AU"/>
              </w:rPr>
              <w:t>following</w:t>
            </w:r>
            <w:r w:rsidRPr="00C231F7">
              <w:rPr>
                <w:rFonts w:asciiTheme="minorHAnsi" w:hAnsiTheme="minorHAnsi" w:cstheme="minorHAnsi"/>
                <w:szCs w:val="24"/>
                <w:lang w:eastAsia="en-AU"/>
              </w:rPr>
              <w:t xml:space="preserve"> intervention.</w:t>
            </w:r>
          </w:p>
          <w:p w:rsidR="00A16226" w:rsidRPr="00A92309" w:rsidRDefault="00A16226" w:rsidP="00A16226">
            <w:pPr>
              <w:autoSpaceDE w:val="0"/>
              <w:autoSpaceDN w:val="0"/>
              <w:adjustRightInd w:val="0"/>
              <w:spacing w:before="120" w:after="60"/>
              <w:rPr>
                <w:rFonts w:asciiTheme="minorHAnsi" w:hAnsiTheme="minorHAnsi" w:cstheme="minorHAnsi"/>
                <w:b/>
                <w:i/>
                <w:szCs w:val="24"/>
                <w:lang w:eastAsia="en-AU"/>
              </w:rPr>
            </w:pPr>
            <w:r w:rsidRPr="00C231F7">
              <w:rPr>
                <w:rFonts w:asciiTheme="minorHAnsi" w:hAnsiTheme="minorHAnsi" w:cstheme="minorHAnsi"/>
                <w:szCs w:val="24"/>
                <w:lang w:eastAsia="en-AU"/>
              </w:rPr>
              <w:t xml:space="preserve">The CEO employed the services of Professor Dianne </w:t>
            </w:r>
            <w:proofErr w:type="spellStart"/>
            <w:r w:rsidRPr="00C231F7">
              <w:rPr>
                <w:rFonts w:asciiTheme="minorHAnsi" w:hAnsiTheme="minorHAnsi" w:cstheme="minorHAnsi"/>
                <w:szCs w:val="24"/>
                <w:lang w:eastAsia="en-AU"/>
              </w:rPr>
              <w:t>Siemon</w:t>
            </w:r>
            <w:proofErr w:type="spellEnd"/>
            <w:r>
              <w:rPr>
                <w:rFonts w:asciiTheme="minorHAnsi" w:hAnsiTheme="minorHAnsi" w:cstheme="minorHAnsi"/>
                <w:szCs w:val="24"/>
                <w:lang w:eastAsia="en-AU"/>
              </w:rPr>
              <w:t xml:space="preserve">, </w:t>
            </w:r>
            <w:proofErr w:type="spellStart"/>
            <w:r w:rsidRPr="00C231F7">
              <w:rPr>
                <w:rFonts w:asciiTheme="minorHAnsi" w:hAnsiTheme="minorHAnsi" w:cstheme="minorHAnsi"/>
                <w:szCs w:val="24"/>
                <w:lang w:eastAsia="en-AU"/>
              </w:rPr>
              <w:t>RMIT</w:t>
            </w:r>
            <w:proofErr w:type="spellEnd"/>
            <w:r w:rsidRPr="00C231F7">
              <w:rPr>
                <w:rFonts w:asciiTheme="minorHAnsi" w:hAnsiTheme="minorHAnsi" w:cstheme="minorHAnsi"/>
                <w:szCs w:val="24"/>
                <w:lang w:eastAsia="en-AU"/>
              </w:rPr>
              <w:t xml:space="preserve"> Bundoora</w:t>
            </w:r>
            <w:r>
              <w:rPr>
                <w:rFonts w:asciiTheme="minorHAnsi" w:hAnsiTheme="minorHAnsi" w:cstheme="minorHAnsi"/>
                <w:szCs w:val="24"/>
                <w:lang w:eastAsia="en-AU"/>
              </w:rPr>
              <w:t xml:space="preserve">, </w:t>
            </w:r>
            <w:r w:rsidRPr="00C231F7">
              <w:rPr>
                <w:rFonts w:asciiTheme="minorHAnsi" w:hAnsiTheme="minorHAnsi" w:cstheme="minorHAnsi"/>
                <w:szCs w:val="24"/>
                <w:lang w:eastAsia="en-AU"/>
              </w:rPr>
              <w:t xml:space="preserve">to deliver a session on </w:t>
            </w:r>
            <w:r>
              <w:rPr>
                <w:rFonts w:asciiTheme="minorHAnsi" w:hAnsiTheme="minorHAnsi" w:cstheme="minorHAnsi"/>
                <w:szCs w:val="24"/>
                <w:lang w:eastAsia="en-AU"/>
              </w:rPr>
              <w:t>the</w:t>
            </w:r>
            <w:r w:rsidRPr="00C231F7">
              <w:rPr>
                <w:rFonts w:asciiTheme="minorHAnsi" w:hAnsiTheme="minorHAnsi" w:cstheme="minorHAnsi"/>
                <w:szCs w:val="24"/>
                <w:lang w:eastAsia="en-AU"/>
              </w:rPr>
              <w:t xml:space="preserve"> latest research with respect to </w:t>
            </w:r>
            <w:r>
              <w:rPr>
                <w:rFonts w:asciiTheme="minorHAnsi" w:hAnsiTheme="minorHAnsi" w:cstheme="minorHAnsi"/>
                <w:szCs w:val="24"/>
                <w:lang w:eastAsia="en-AU"/>
              </w:rPr>
              <w:t>t</w:t>
            </w:r>
            <w:r w:rsidRPr="00C231F7">
              <w:rPr>
                <w:rFonts w:asciiTheme="minorHAnsi" w:hAnsiTheme="minorHAnsi" w:cstheme="minorHAnsi"/>
                <w:szCs w:val="24"/>
                <w:lang w:eastAsia="en-AU"/>
              </w:rPr>
              <w:t xml:space="preserve">hreshold </w:t>
            </w:r>
            <w:r>
              <w:rPr>
                <w:rFonts w:asciiTheme="minorHAnsi" w:hAnsiTheme="minorHAnsi" w:cstheme="minorHAnsi"/>
                <w:szCs w:val="24"/>
                <w:lang w:eastAsia="en-AU"/>
              </w:rPr>
              <w:t>c</w:t>
            </w:r>
            <w:r w:rsidRPr="00C231F7">
              <w:rPr>
                <w:rFonts w:asciiTheme="minorHAnsi" w:hAnsiTheme="minorHAnsi" w:cstheme="minorHAnsi"/>
                <w:szCs w:val="24"/>
                <w:lang w:eastAsia="en-AU"/>
              </w:rPr>
              <w:t xml:space="preserve">oncepts and </w:t>
            </w:r>
            <w:r>
              <w:rPr>
                <w:rFonts w:asciiTheme="minorHAnsi" w:hAnsiTheme="minorHAnsi" w:cstheme="minorHAnsi"/>
                <w:szCs w:val="24"/>
                <w:lang w:eastAsia="en-AU"/>
              </w:rPr>
              <w:t>b</w:t>
            </w:r>
            <w:r w:rsidRPr="00C231F7">
              <w:rPr>
                <w:rFonts w:asciiTheme="minorHAnsi" w:hAnsiTheme="minorHAnsi" w:cstheme="minorHAnsi"/>
                <w:szCs w:val="24"/>
                <w:lang w:eastAsia="en-AU"/>
              </w:rPr>
              <w:t xml:space="preserve">ig </w:t>
            </w:r>
            <w:r>
              <w:rPr>
                <w:rFonts w:asciiTheme="minorHAnsi" w:hAnsiTheme="minorHAnsi" w:cstheme="minorHAnsi"/>
                <w:szCs w:val="24"/>
                <w:lang w:eastAsia="en-AU"/>
              </w:rPr>
              <w:t>i</w:t>
            </w:r>
            <w:r w:rsidRPr="00C231F7">
              <w:rPr>
                <w:rFonts w:asciiTheme="minorHAnsi" w:hAnsiTheme="minorHAnsi" w:cstheme="minorHAnsi"/>
                <w:szCs w:val="24"/>
                <w:lang w:eastAsia="en-AU"/>
              </w:rPr>
              <w:t xml:space="preserve">deas in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athematics.  All SSNP schools attended this session and further professional learning was delivered by curriculum officers to ensure these measures are addressed in teachers’ thinking and programs.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74657">
              <w:rPr>
                <w:rFonts w:asciiTheme="minorHAnsi" w:hAnsiTheme="minorHAnsi" w:cstheme="minorHAnsi"/>
                <w:b/>
                <w:szCs w:val="24"/>
              </w:rPr>
              <w:t xml:space="preserve">Saint Francis of Assisi, Calwell and St Clare of Assisi, </w:t>
            </w:r>
            <w:proofErr w:type="spellStart"/>
            <w:r w:rsidRPr="00C74657">
              <w:rPr>
                <w:rFonts w:asciiTheme="minorHAnsi" w:hAnsiTheme="minorHAnsi" w:cstheme="minorHAnsi"/>
                <w:b/>
                <w:szCs w:val="24"/>
              </w:rPr>
              <w:t>Conder</w:t>
            </w:r>
            <w:proofErr w:type="spellEnd"/>
            <w:r w:rsidRPr="00C74657">
              <w:rPr>
                <w:rFonts w:asciiTheme="minorHAnsi" w:hAnsiTheme="minorHAnsi" w:cstheme="minorHAnsi"/>
                <w:b/>
                <w:szCs w:val="24"/>
              </w:rPr>
              <w:t xml:space="preserve"> </w:t>
            </w:r>
            <w:r w:rsidR="00594A84">
              <w:rPr>
                <w:rFonts w:asciiTheme="minorHAnsi" w:hAnsiTheme="minorHAnsi" w:cstheme="minorHAnsi"/>
                <w:szCs w:val="24"/>
                <w:lang w:eastAsia="en-AU"/>
              </w:rPr>
              <w:br/>
            </w:r>
            <w:r w:rsidRPr="00C231F7">
              <w:rPr>
                <w:rFonts w:asciiTheme="minorHAnsi" w:hAnsiTheme="minorHAnsi" w:cstheme="minorHAnsi"/>
                <w:szCs w:val="24"/>
                <w:lang w:eastAsia="en-AU"/>
              </w:rPr>
              <w:t xml:space="preserve">A Numeracy Coordinator (0.1 FTE), a Count Me In Too (CMIT) Coordinator (0.2 FTE) and a Numeracy Intervention Program (NIP) teacher (0.4FTE) were appointed within </w:t>
            </w:r>
            <w:r>
              <w:rPr>
                <w:rFonts w:asciiTheme="minorHAnsi" w:hAnsiTheme="minorHAnsi" w:cstheme="minorHAnsi"/>
                <w:szCs w:val="24"/>
                <w:lang w:eastAsia="en-AU"/>
              </w:rPr>
              <w:t xml:space="preserve">each of </w:t>
            </w:r>
            <w:r w:rsidRPr="00C231F7">
              <w:rPr>
                <w:rFonts w:asciiTheme="minorHAnsi" w:hAnsiTheme="minorHAnsi" w:cstheme="minorHAnsi"/>
                <w:szCs w:val="24"/>
                <w:lang w:eastAsia="en-AU"/>
              </w:rPr>
              <w:t xml:space="preserve">these schools with clearly articulated yet supplementary roles.  Reports from all three coordinators were collected each term showing progress of agreed directions in </w:t>
            </w:r>
            <w:r>
              <w:rPr>
                <w:rFonts w:asciiTheme="minorHAnsi" w:hAnsiTheme="minorHAnsi" w:cstheme="minorHAnsi"/>
                <w:szCs w:val="24"/>
                <w:lang w:eastAsia="en-AU"/>
              </w:rPr>
              <w:t>n</w:t>
            </w:r>
            <w:r w:rsidRPr="00C231F7">
              <w:rPr>
                <w:rFonts w:asciiTheme="minorHAnsi" w:hAnsiTheme="minorHAnsi" w:cstheme="minorHAnsi"/>
                <w:szCs w:val="24"/>
                <w:lang w:eastAsia="en-AU"/>
              </w:rPr>
              <w:t xml:space="preserve">umeracy.  A </w:t>
            </w:r>
            <w:r>
              <w:rPr>
                <w:rFonts w:asciiTheme="minorHAnsi" w:hAnsiTheme="minorHAnsi" w:cstheme="minorHAnsi"/>
                <w:szCs w:val="24"/>
                <w:lang w:eastAsia="en-AU"/>
              </w:rPr>
              <w:t>n</w:t>
            </w:r>
            <w:r w:rsidRPr="00C231F7">
              <w:rPr>
                <w:rFonts w:asciiTheme="minorHAnsi" w:hAnsiTheme="minorHAnsi" w:cstheme="minorHAnsi"/>
                <w:szCs w:val="24"/>
                <w:lang w:eastAsia="en-AU"/>
              </w:rPr>
              <w:t xml:space="preserve">umeracy </w:t>
            </w:r>
            <w:r>
              <w:rPr>
                <w:rFonts w:asciiTheme="minorHAnsi" w:hAnsiTheme="minorHAnsi" w:cstheme="minorHAnsi"/>
                <w:szCs w:val="24"/>
                <w:lang w:eastAsia="en-AU"/>
              </w:rPr>
              <w:t>t</w:t>
            </w:r>
            <w:r w:rsidRPr="00C231F7">
              <w:rPr>
                <w:rFonts w:asciiTheme="minorHAnsi" w:hAnsiTheme="minorHAnsi" w:cstheme="minorHAnsi"/>
                <w:szCs w:val="24"/>
                <w:lang w:eastAsia="en-AU"/>
              </w:rPr>
              <w:t>eam was also established in each school to oversee the changes within the school.</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Pr>
                <w:rFonts w:asciiTheme="minorHAnsi" w:hAnsiTheme="minorHAnsi" w:cstheme="minorHAnsi"/>
                <w:szCs w:val="24"/>
                <w:lang w:eastAsia="en-AU"/>
              </w:rPr>
              <w:t>Two members of Calwell staff participated in s</w:t>
            </w:r>
            <w:r w:rsidRPr="00C231F7">
              <w:rPr>
                <w:rFonts w:asciiTheme="minorHAnsi" w:hAnsiTheme="minorHAnsi" w:cstheme="minorHAnsi"/>
                <w:szCs w:val="24"/>
                <w:lang w:eastAsia="en-AU"/>
              </w:rPr>
              <w:t xml:space="preserve">ix days of </w:t>
            </w:r>
            <w:r>
              <w:rPr>
                <w:rFonts w:asciiTheme="minorHAnsi" w:hAnsiTheme="minorHAnsi" w:cstheme="minorHAnsi"/>
                <w:szCs w:val="24"/>
                <w:lang w:eastAsia="en-AU"/>
              </w:rPr>
              <w:t>p</w:t>
            </w:r>
            <w:r w:rsidRPr="00C231F7">
              <w:rPr>
                <w:rFonts w:asciiTheme="minorHAnsi" w:hAnsiTheme="minorHAnsi" w:cstheme="minorHAnsi"/>
                <w:szCs w:val="24"/>
                <w:lang w:eastAsia="en-AU"/>
              </w:rPr>
              <w:t xml:space="preserve">rofessional </w:t>
            </w:r>
            <w:r>
              <w:rPr>
                <w:rFonts w:asciiTheme="minorHAnsi" w:hAnsiTheme="minorHAnsi" w:cstheme="minorHAnsi"/>
                <w:szCs w:val="24"/>
                <w:lang w:eastAsia="en-AU"/>
              </w:rPr>
              <w:t>l</w:t>
            </w:r>
            <w:r w:rsidRPr="00C231F7">
              <w:rPr>
                <w:rFonts w:asciiTheme="minorHAnsi" w:hAnsiTheme="minorHAnsi" w:cstheme="minorHAnsi"/>
                <w:szCs w:val="24"/>
                <w:lang w:eastAsia="en-AU"/>
              </w:rPr>
              <w:t xml:space="preserve">earning </w:t>
            </w:r>
            <w:r>
              <w:rPr>
                <w:rFonts w:asciiTheme="minorHAnsi" w:hAnsiTheme="minorHAnsi" w:cstheme="minorHAnsi"/>
                <w:szCs w:val="24"/>
                <w:lang w:eastAsia="en-AU"/>
              </w:rPr>
              <w:t xml:space="preserve">facilitated by the Black Douglas Corporation on </w:t>
            </w:r>
            <w:r w:rsidRPr="00C231F7">
              <w:rPr>
                <w:rFonts w:asciiTheme="minorHAnsi" w:hAnsiTheme="minorHAnsi" w:cstheme="minorHAnsi"/>
                <w:szCs w:val="24"/>
                <w:lang w:eastAsia="en-AU"/>
              </w:rPr>
              <w:t>Working Like a Mathematician</w:t>
            </w:r>
            <w:r>
              <w:rPr>
                <w:rFonts w:asciiTheme="minorHAnsi" w:hAnsiTheme="minorHAnsi" w:cstheme="minorHAnsi"/>
                <w:szCs w:val="24"/>
                <w:lang w:eastAsia="en-AU"/>
              </w:rPr>
              <w:t>. Staff at</w:t>
            </w:r>
            <w:r w:rsidRPr="00C231F7">
              <w:rPr>
                <w:rFonts w:asciiTheme="minorHAnsi" w:hAnsiTheme="minorHAnsi" w:cstheme="minorHAnsi"/>
                <w:szCs w:val="24"/>
                <w:lang w:eastAsia="en-AU"/>
              </w:rPr>
              <w:t xml:space="preserve"> </w:t>
            </w:r>
            <w:proofErr w:type="spellStart"/>
            <w:r w:rsidRPr="00C231F7">
              <w:rPr>
                <w:rFonts w:asciiTheme="minorHAnsi" w:hAnsiTheme="minorHAnsi" w:cstheme="minorHAnsi"/>
                <w:szCs w:val="24"/>
                <w:lang w:eastAsia="en-AU"/>
              </w:rPr>
              <w:t>Conder</w:t>
            </w:r>
            <w:proofErr w:type="spellEnd"/>
            <w:r w:rsidRPr="00C231F7">
              <w:rPr>
                <w:rFonts w:asciiTheme="minorHAnsi" w:hAnsiTheme="minorHAnsi" w:cstheme="minorHAnsi"/>
                <w:szCs w:val="24"/>
                <w:lang w:eastAsia="en-AU"/>
              </w:rPr>
              <w:t xml:space="preserve"> participated in this </w:t>
            </w:r>
            <w:r>
              <w:rPr>
                <w:rFonts w:asciiTheme="minorHAnsi" w:hAnsiTheme="minorHAnsi" w:cstheme="minorHAnsi"/>
                <w:szCs w:val="24"/>
                <w:lang w:eastAsia="en-AU"/>
              </w:rPr>
              <w:t>course</w:t>
            </w:r>
            <w:r w:rsidRPr="00C231F7">
              <w:rPr>
                <w:rFonts w:asciiTheme="minorHAnsi" w:hAnsiTheme="minorHAnsi" w:cstheme="minorHAnsi"/>
                <w:szCs w:val="24"/>
                <w:lang w:eastAsia="en-AU"/>
              </w:rPr>
              <w:t xml:space="preserve"> in 2011.  </w:t>
            </w:r>
            <w:r>
              <w:rPr>
                <w:rFonts w:asciiTheme="minorHAnsi" w:hAnsiTheme="minorHAnsi" w:cstheme="minorHAnsi"/>
                <w:szCs w:val="24"/>
                <w:lang w:eastAsia="en-AU"/>
              </w:rPr>
              <w:t>These staff members have facilitated i</w:t>
            </w:r>
            <w:r w:rsidRPr="00C231F7">
              <w:rPr>
                <w:rFonts w:asciiTheme="minorHAnsi" w:hAnsiTheme="minorHAnsi" w:cstheme="minorHAnsi"/>
                <w:szCs w:val="24"/>
                <w:lang w:eastAsia="en-AU"/>
              </w:rPr>
              <w:t xml:space="preserve">mplementation of a problem solving/inquiry based approach to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athematics teaching at each school.  All teachers are now programming with a problem solving experience at the commencement of every new concept.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Pr>
                <w:rFonts w:asciiTheme="minorHAnsi" w:hAnsiTheme="minorHAnsi" w:cstheme="minorHAnsi"/>
                <w:szCs w:val="24"/>
                <w:lang w:eastAsia="en-AU"/>
              </w:rPr>
              <w:t>All classrooms have</w:t>
            </w:r>
            <w:r w:rsidRPr="00C231F7">
              <w:rPr>
                <w:rFonts w:asciiTheme="minorHAnsi" w:hAnsiTheme="minorHAnsi" w:cstheme="minorHAnsi"/>
                <w:szCs w:val="24"/>
                <w:lang w:eastAsia="en-AU"/>
              </w:rPr>
              <w:t xml:space="preserve">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aths </w:t>
            </w:r>
            <w:r>
              <w:rPr>
                <w:rFonts w:asciiTheme="minorHAnsi" w:hAnsiTheme="minorHAnsi" w:cstheme="minorHAnsi"/>
                <w:szCs w:val="24"/>
                <w:lang w:eastAsia="en-AU"/>
              </w:rPr>
              <w:t>w</w:t>
            </w:r>
            <w:r w:rsidRPr="00C231F7">
              <w:rPr>
                <w:rFonts w:asciiTheme="minorHAnsi" w:hAnsiTheme="minorHAnsi" w:cstheme="minorHAnsi"/>
                <w:szCs w:val="24"/>
                <w:lang w:eastAsia="en-AU"/>
              </w:rPr>
              <w:t xml:space="preserve">alls </w:t>
            </w:r>
            <w:r>
              <w:rPr>
                <w:rFonts w:asciiTheme="minorHAnsi" w:hAnsiTheme="minorHAnsi" w:cstheme="minorHAnsi"/>
                <w:szCs w:val="24"/>
                <w:lang w:eastAsia="en-AU"/>
              </w:rPr>
              <w:t xml:space="preserve">that </w:t>
            </w:r>
            <w:r w:rsidRPr="00C231F7">
              <w:rPr>
                <w:rFonts w:asciiTheme="minorHAnsi" w:hAnsiTheme="minorHAnsi" w:cstheme="minorHAnsi"/>
                <w:szCs w:val="24"/>
                <w:lang w:eastAsia="en-AU"/>
              </w:rPr>
              <w:t>provide explanations of mathematical technical language, photographs of students’ work as well as problem solving skills and strategies for students when attempting word problems.</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Professional </w:t>
            </w:r>
            <w:r>
              <w:rPr>
                <w:rFonts w:asciiTheme="minorHAnsi" w:hAnsiTheme="minorHAnsi" w:cstheme="minorHAnsi"/>
                <w:szCs w:val="24"/>
                <w:lang w:eastAsia="en-AU"/>
              </w:rPr>
              <w:t>l</w:t>
            </w:r>
            <w:r w:rsidRPr="00C231F7">
              <w:rPr>
                <w:rFonts w:asciiTheme="minorHAnsi" w:hAnsiTheme="minorHAnsi" w:cstheme="minorHAnsi"/>
                <w:szCs w:val="24"/>
                <w:lang w:eastAsia="en-AU"/>
              </w:rPr>
              <w:t xml:space="preserve">earning sessions were conducted so that teachers could analyse and interpret mathematics data including SMART data and PAT Maths data to inform teaching and learning.  June Maker’s </w:t>
            </w:r>
            <w:r w:rsidRPr="00634736">
              <w:rPr>
                <w:rFonts w:asciiTheme="minorHAnsi" w:hAnsiTheme="minorHAnsi" w:cstheme="minorHAnsi"/>
                <w:i/>
                <w:szCs w:val="24"/>
                <w:lang w:eastAsia="en-AU"/>
              </w:rPr>
              <w:t>Model of Differentiation</w:t>
            </w:r>
            <w:r w:rsidRPr="00C231F7">
              <w:rPr>
                <w:rFonts w:asciiTheme="minorHAnsi" w:hAnsiTheme="minorHAnsi" w:cstheme="minorHAnsi"/>
                <w:szCs w:val="24"/>
                <w:lang w:eastAsia="en-AU"/>
              </w:rPr>
              <w:t xml:space="preserve"> (1982) was introduced so that the needs of all students can be catered for in teacher programs.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Pr>
                <w:rFonts w:asciiTheme="minorHAnsi" w:hAnsiTheme="minorHAnsi" w:cstheme="minorHAnsi"/>
                <w:szCs w:val="24"/>
                <w:lang w:eastAsia="en-AU"/>
              </w:rPr>
              <w:t xml:space="preserve">The innovative </w:t>
            </w:r>
            <w:r w:rsidRPr="00C231F7">
              <w:rPr>
                <w:rFonts w:asciiTheme="minorHAnsi" w:hAnsiTheme="minorHAnsi" w:cstheme="minorHAnsi"/>
                <w:szCs w:val="24"/>
                <w:lang w:eastAsia="en-AU"/>
              </w:rPr>
              <w:t xml:space="preserve">Count Me In Too </w:t>
            </w:r>
            <w:r>
              <w:rPr>
                <w:rFonts w:asciiTheme="minorHAnsi" w:hAnsiTheme="minorHAnsi" w:cstheme="minorHAnsi"/>
                <w:szCs w:val="24"/>
                <w:lang w:eastAsia="en-AU"/>
              </w:rPr>
              <w:t xml:space="preserve">numeracy project </w:t>
            </w:r>
            <w:r w:rsidRPr="00C231F7">
              <w:rPr>
                <w:rFonts w:asciiTheme="minorHAnsi" w:hAnsiTheme="minorHAnsi" w:cstheme="minorHAnsi"/>
                <w:szCs w:val="24"/>
                <w:lang w:eastAsia="en-AU"/>
              </w:rPr>
              <w:t xml:space="preserve">was extensively revised within the school environment. </w:t>
            </w:r>
            <w:r>
              <w:rPr>
                <w:rFonts w:asciiTheme="minorHAnsi" w:hAnsiTheme="minorHAnsi" w:cstheme="minorHAnsi"/>
                <w:szCs w:val="24"/>
                <w:lang w:eastAsia="en-AU"/>
              </w:rPr>
              <w:t>This project</w:t>
            </w:r>
            <w:r w:rsidRPr="00C231F7">
              <w:rPr>
                <w:rFonts w:asciiTheme="minorHAnsi" w:hAnsiTheme="minorHAnsi" w:cstheme="minorHAnsi"/>
                <w:szCs w:val="24"/>
                <w:lang w:eastAsia="en-AU"/>
              </w:rPr>
              <w:t xml:space="preserve"> </w:t>
            </w:r>
            <w:r>
              <w:rPr>
                <w:rFonts w:asciiTheme="minorHAnsi" w:hAnsiTheme="minorHAnsi" w:cstheme="minorHAnsi"/>
                <w:szCs w:val="24"/>
                <w:lang w:eastAsia="en-AU"/>
              </w:rPr>
              <w:t>aims</w:t>
            </w:r>
            <w:r w:rsidRPr="00C231F7">
              <w:rPr>
                <w:rFonts w:asciiTheme="minorHAnsi" w:hAnsiTheme="minorHAnsi" w:cstheme="minorHAnsi"/>
                <w:szCs w:val="24"/>
                <w:lang w:eastAsia="en-AU"/>
              </w:rPr>
              <w:t xml:space="preserve"> to broaden</w:t>
            </w:r>
            <w:r>
              <w:rPr>
                <w:rFonts w:asciiTheme="minorHAnsi" w:hAnsiTheme="minorHAnsi" w:cstheme="minorHAnsi"/>
                <w:szCs w:val="24"/>
                <w:lang w:eastAsia="en-AU"/>
              </w:rPr>
              <w:t xml:space="preserve"> teachers’</w:t>
            </w:r>
            <w:r w:rsidRPr="00C231F7">
              <w:rPr>
                <w:rFonts w:asciiTheme="minorHAnsi" w:hAnsiTheme="minorHAnsi" w:cstheme="minorHAnsi"/>
                <w:szCs w:val="24"/>
                <w:lang w:eastAsia="en-AU"/>
              </w:rPr>
              <w:t xml:space="preserve"> knowledge of how children learn mathematics by focusing on the strategies students use to solve arithmetic tasks. The project aims to improve the educational outcomes in mathematics for all students through professional development of teachers. The research-based learning framework used in the project provides direction for teaching and learning. All teachers received this training and an Agreed Practice for the use of CMIT within the school was drafted.</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A new programming template for the teaching of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athematics was introduced, trialled and subsequently adopted within each of these schools.  This programming </w:t>
            </w:r>
            <w:proofErr w:type="spellStart"/>
            <w:r w:rsidRPr="00C231F7">
              <w:rPr>
                <w:rFonts w:asciiTheme="minorHAnsi" w:hAnsiTheme="minorHAnsi" w:cstheme="minorHAnsi"/>
                <w:szCs w:val="24"/>
                <w:lang w:eastAsia="en-AU"/>
              </w:rPr>
              <w:t>proforma</w:t>
            </w:r>
            <w:proofErr w:type="spellEnd"/>
            <w:r w:rsidRPr="00C231F7">
              <w:rPr>
                <w:rFonts w:asciiTheme="minorHAnsi" w:hAnsiTheme="minorHAnsi" w:cstheme="minorHAnsi"/>
                <w:szCs w:val="24"/>
                <w:lang w:eastAsia="en-AU"/>
              </w:rPr>
              <w:t xml:space="preserve"> reflects contemporary practices</w:t>
            </w:r>
            <w:r>
              <w:rPr>
                <w:rFonts w:asciiTheme="minorHAnsi" w:hAnsiTheme="minorHAnsi" w:cstheme="minorHAnsi"/>
                <w:szCs w:val="24"/>
                <w:lang w:eastAsia="en-AU"/>
              </w:rPr>
              <w:t xml:space="preserve"> and is now being used by all teachers.</w:t>
            </w:r>
          </w:p>
          <w:p w:rsidR="00A16226"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During the 2012 year, there was considerable work do</w:t>
            </w:r>
            <w:r>
              <w:rPr>
                <w:rFonts w:asciiTheme="minorHAnsi" w:hAnsiTheme="minorHAnsi" w:cstheme="minorHAnsi"/>
                <w:szCs w:val="24"/>
                <w:lang w:eastAsia="en-AU"/>
              </w:rPr>
              <w:t>ne</w:t>
            </w:r>
            <w:r w:rsidRPr="00C231F7">
              <w:rPr>
                <w:rFonts w:asciiTheme="minorHAnsi" w:hAnsiTheme="minorHAnsi" w:cstheme="minorHAnsi"/>
                <w:szCs w:val="24"/>
                <w:lang w:eastAsia="en-AU"/>
              </w:rPr>
              <w:t xml:space="preserve"> to increase the pedagogy and content knowledge of all teachers.  </w:t>
            </w:r>
            <w:r>
              <w:rPr>
                <w:rFonts w:asciiTheme="minorHAnsi" w:hAnsiTheme="minorHAnsi" w:cstheme="minorHAnsi"/>
                <w:szCs w:val="24"/>
                <w:lang w:eastAsia="en-AU"/>
              </w:rPr>
              <w:t>A</w:t>
            </w:r>
            <w:r w:rsidRPr="00C231F7">
              <w:rPr>
                <w:rFonts w:asciiTheme="minorHAnsi" w:hAnsiTheme="minorHAnsi" w:cstheme="minorHAnsi"/>
                <w:szCs w:val="24"/>
                <w:lang w:eastAsia="en-AU"/>
              </w:rPr>
              <w:t xml:space="preserve">nalysis of NAPLAN data and growth patterns in </w:t>
            </w:r>
            <w:r w:rsidR="00FE4AEB">
              <w:rPr>
                <w:rFonts w:asciiTheme="minorHAnsi" w:hAnsiTheme="minorHAnsi" w:cstheme="minorHAnsi"/>
                <w:szCs w:val="24"/>
                <w:lang w:eastAsia="en-AU"/>
              </w:rPr>
              <w:t xml:space="preserve">Figure 4.1 </w:t>
            </w:r>
            <w:r w:rsidRPr="00C231F7">
              <w:rPr>
                <w:rFonts w:asciiTheme="minorHAnsi" w:hAnsiTheme="minorHAnsi" w:cstheme="minorHAnsi"/>
                <w:szCs w:val="24"/>
                <w:lang w:eastAsia="en-AU"/>
              </w:rPr>
              <w:t xml:space="preserve">shows that students in Year 3 </w:t>
            </w:r>
            <w:r>
              <w:rPr>
                <w:rFonts w:asciiTheme="minorHAnsi" w:hAnsiTheme="minorHAnsi" w:cstheme="minorHAnsi"/>
                <w:szCs w:val="24"/>
                <w:lang w:eastAsia="en-AU"/>
              </w:rPr>
              <w:t xml:space="preserve">at Calwell </w:t>
            </w:r>
            <w:r w:rsidRPr="00C231F7">
              <w:rPr>
                <w:rFonts w:asciiTheme="minorHAnsi" w:hAnsiTheme="minorHAnsi" w:cstheme="minorHAnsi"/>
                <w:szCs w:val="24"/>
                <w:lang w:eastAsia="en-AU"/>
              </w:rPr>
              <w:t xml:space="preserve">were consistently well below their territory peers and have been for a number of years.  In 2013, teachers will be given targeted support </w:t>
            </w:r>
            <w:proofErr w:type="gramStart"/>
            <w:r w:rsidRPr="00C231F7">
              <w:rPr>
                <w:rFonts w:asciiTheme="minorHAnsi" w:hAnsiTheme="minorHAnsi" w:cstheme="minorHAnsi"/>
                <w:szCs w:val="24"/>
                <w:lang w:eastAsia="en-AU"/>
              </w:rPr>
              <w:t>by the 0.2 FTE Numeracy Coordinator in th</w:t>
            </w:r>
            <w:r>
              <w:rPr>
                <w:rFonts w:asciiTheme="minorHAnsi" w:hAnsiTheme="minorHAnsi" w:cstheme="minorHAnsi"/>
                <w:szCs w:val="24"/>
                <w:lang w:eastAsia="en-AU"/>
              </w:rPr>
              <w:t>is</w:t>
            </w:r>
            <w:r w:rsidRPr="00C231F7">
              <w:rPr>
                <w:rFonts w:asciiTheme="minorHAnsi" w:hAnsiTheme="minorHAnsi" w:cstheme="minorHAnsi"/>
                <w:szCs w:val="24"/>
                <w:lang w:eastAsia="en-AU"/>
              </w:rPr>
              <w:t xml:space="preserve"> school</w:t>
            </w:r>
            <w:proofErr w:type="gramEnd"/>
            <w:r w:rsidRPr="00C231F7">
              <w:rPr>
                <w:rFonts w:asciiTheme="minorHAnsi" w:hAnsiTheme="minorHAnsi" w:cstheme="minorHAnsi"/>
                <w:szCs w:val="24"/>
                <w:lang w:eastAsia="en-AU"/>
              </w:rPr>
              <w:t>.  The other graphs below show continued growth towards the territory mean for the Year 3 and 5 students in these who schools. Both schools show good growth with Year 5 students, at or above territory norms.</w:t>
            </w:r>
          </w:p>
          <w:p w:rsidR="001968F4" w:rsidRDefault="001968F4" w:rsidP="00A16226">
            <w:pPr>
              <w:rPr>
                <w:rFonts w:asciiTheme="minorHAnsi" w:hAnsiTheme="minorHAnsi" w:cstheme="minorHAnsi"/>
                <w:b/>
                <w:szCs w:val="24"/>
              </w:rPr>
            </w:pPr>
          </w:p>
          <w:p w:rsidR="00594A84" w:rsidRDefault="00594A84" w:rsidP="00A16226">
            <w:pPr>
              <w:rPr>
                <w:rFonts w:asciiTheme="minorHAnsi" w:hAnsiTheme="minorHAnsi" w:cstheme="minorHAnsi"/>
                <w:b/>
                <w:szCs w:val="24"/>
              </w:rPr>
            </w:pPr>
          </w:p>
          <w:p w:rsidR="00A16226" w:rsidRPr="00594A84" w:rsidRDefault="00A16226" w:rsidP="00594A84">
            <w:pPr>
              <w:rPr>
                <w:rFonts w:asciiTheme="minorHAnsi" w:hAnsiTheme="minorHAnsi" w:cstheme="minorHAnsi"/>
                <w:b/>
                <w:bCs/>
                <w:szCs w:val="24"/>
                <w:lang w:val="en-US"/>
              </w:rPr>
            </w:pPr>
            <w:r>
              <w:rPr>
                <w:rFonts w:asciiTheme="minorHAnsi" w:hAnsiTheme="minorHAnsi" w:cstheme="minorHAnsi"/>
                <w:b/>
                <w:szCs w:val="24"/>
              </w:rPr>
              <w:lastRenderedPageBreak/>
              <w:t xml:space="preserve">Figure </w:t>
            </w:r>
            <w:r w:rsidR="001968F4">
              <w:rPr>
                <w:rFonts w:asciiTheme="minorHAnsi" w:hAnsiTheme="minorHAnsi" w:cstheme="minorHAnsi"/>
                <w:b/>
                <w:szCs w:val="24"/>
              </w:rPr>
              <w:t>4.1</w:t>
            </w:r>
            <w:r>
              <w:rPr>
                <w:rFonts w:asciiTheme="minorHAnsi" w:hAnsiTheme="minorHAnsi" w:cstheme="minorHAnsi"/>
                <w:b/>
                <w:szCs w:val="24"/>
              </w:rPr>
              <w:t xml:space="preserve">: NAPLAN data and growth at </w:t>
            </w:r>
            <w:r w:rsidRPr="00A0014D">
              <w:rPr>
                <w:rFonts w:asciiTheme="minorHAnsi" w:hAnsiTheme="minorHAnsi" w:cstheme="minorHAnsi"/>
                <w:b/>
                <w:szCs w:val="24"/>
              </w:rPr>
              <w:t xml:space="preserve">Saint Francis of Assisi, Calwell and St Clare of Assisi, </w:t>
            </w:r>
            <w:proofErr w:type="spellStart"/>
            <w:r w:rsidRPr="00A0014D">
              <w:rPr>
                <w:rFonts w:asciiTheme="minorHAnsi" w:hAnsiTheme="minorHAnsi" w:cstheme="minorHAnsi"/>
                <w:b/>
                <w:szCs w:val="24"/>
              </w:rPr>
              <w:t>Conder</w:t>
            </w:r>
            <w:proofErr w:type="spellEnd"/>
          </w:p>
          <w:tbl>
            <w:tblPr>
              <w:tblStyle w:val="TableGrid"/>
              <w:tblW w:w="0" w:type="auto"/>
              <w:tblLayout w:type="fixed"/>
              <w:tblLook w:val="04A0" w:firstRow="1" w:lastRow="0" w:firstColumn="1" w:lastColumn="0" w:noHBand="0" w:noVBand="1"/>
            </w:tblPr>
            <w:tblGrid>
              <w:gridCol w:w="5014"/>
              <w:gridCol w:w="5015"/>
            </w:tblGrid>
            <w:tr w:rsidR="00A16226" w:rsidRPr="00C231F7" w:rsidTr="00393347">
              <w:tc>
                <w:tcPr>
                  <w:tcW w:w="5014" w:type="dxa"/>
                </w:tcPr>
                <w:p w:rsidR="00A16226" w:rsidRPr="00A0014D" w:rsidRDefault="00A16226" w:rsidP="00393347">
                  <w:pPr>
                    <w:autoSpaceDE w:val="0"/>
                    <w:autoSpaceDN w:val="0"/>
                    <w:adjustRightInd w:val="0"/>
                    <w:spacing w:before="120" w:after="60"/>
                    <w:jc w:val="center"/>
                    <w:rPr>
                      <w:rFonts w:asciiTheme="minorHAnsi" w:hAnsiTheme="minorHAnsi" w:cstheme="minorHAnsi"/>
                      <w:szCs w:val="24"/>
                      <w:lang w:eastAsia="en-AU"/>
                    </w:rPr>
                  </w:pPr>
                  <w:r w:rsidRPr="00A0014D">
                    <w:rPr>
                      <w:rFonts w:asciiTheme="minorHAnsi" w:hAnsiTheme="minorHAnsi" w:cstheme="minorHAnsi"/>
                      <w:szCs w:val="24"/>
                      <w:lang w:eastAsia="en-AU"/>
                    </w:rPr>
                    <w:t>Calwell Growth Year 5 Students 2012</w:t>
                  </w:r>
                </w:p>
              </w:tc>
              <w:tc>
                <w:tcPr>
                  <w:tcW w:w="5015" w:type="dxa"/>
                </w:tcPr>
                <w:p w:rsidR="00A16226" w:rsidRPr="00A0014D" w:rsidRDefault="00A16226" w:rsidP="00393347">
                  <w:pPr>
                    <w:autoSpaceDE w:val="0"/>
                    <w:autoSpaceDN w:val="0"/>
                    <w:adjustRightInd w:val="0"/>
                    <w:spacing w:before="120" w:after="60"/>
                    <w:jc w:val="center"/>
                    <w:rPr>
                      <w:rFonts w:asciiTheme="minorHAnsi" w:hAnsiTheme="minorHAnsi" w:cstheme="minorHAnsi"/>
                      <w:szCs w:val="24"/>
                      <w:lang w:eastAsia="en-AU"/>
                    </w:rPr>
                  </w:pPr>
                  <w:proofErr w:type="spellStart"/>
                  <w:r w:rsidRPr="00A0014D">
                    <w:rPr>
                      <w:rFonts w:asciiTheme="minorHAnsi" w:hAnsiTheme="minorHAnsi" w:cstheme="minorHAnsi"/>
                      <w:szCs w:val="24"/>
                      <w:lang w:eastAsia="en-AU"/>
                    </w:rPr>
                    <w:t>Conder</w:t>
                  </w:r>
                  <w:proofErr w:type="spellEnd"/>
                  <w:r w:rsidRPr="00A0014D">
                    <w:rPr>
                      <w:rFonts w:asciiTheme="minorHAnsi" w:hAnsiTheme="minorHAnsi" w:cstheme="minorHAnsi"/>
                      <w:szCs w:val="24"/>
                      <w:lang w:eastAsia="en-AU"/>
                    </w:rPr>
                    <w:t xml:space="preserve"> Growth Year 5 Students 2012</w:t>
                  </w:r>
                </w:p>
              </w:tc>
            </w:tr>
            <w:tr w:rsidR="00A16226" w:rsidRPr="00C231F7" w:rsidTr="00393347">
              <w:trPr>
                <w:trHeight w:val="3525"/>
              </w:trPr>
              <w:tc>
                <w:tcPr>
                  <w:tcW w:w="5014" w:type="dxa"/>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66221DA8" wp14:editId="45D892F1">
                        <wp:extent cx="3067049" cy="2038350"/>
                        <wp:effectExtent l="0" t="0" r="635" b="0"/>
                        <wp:docPr id="9" name="Picture 26" descr="C:\Documents and Settings\PianegondaM\Desktop\clalwell 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PianegondaM\Desktop\clalwell growth.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6977"/>
                                <a:stretch/>
                              </pic:blipFill>
                              <pic:spPr bwMode="auto">
                                <a:xfrm>
                                  <a:off x="0" y="0"/>
                                  <a:ext cx="3073294" cy="2042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5" w:type="dxa"/>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208A0A62" wp14:editId="6ABD1B7B">
                        <wp:extent cx="3038475" cy="2038350"/>
                        <wp:effectExtent l="0" t="0" r="9525" b="0"/>
                        <wp:docPr id="12" name="Picture 27" descr="C:\Documents and Settings\PianegondaM\Desktop\conder 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PianegondaM\Desktop\conder growth.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0262"/>
                                <a:stretch/>
                              </pic:blipFill>
                              <pic:spPr bwMode="auto">
                                <a:xfrm>
                                  <a:off x="0" y="0"/>
                                  <a:ext cx="3038475" cy="20383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p>
          <w:tbl>
            <w:tblPr>
              <w:tblStyle w:val="TableGrid"/>
              <w:tblW w:w="10194" w:type="dxa"/>
              <w:tblLayout w:type="fixed"/>
              <w:tblLook w:val="04A0" w:firstRow="1" w:lastRow="0" w:firstColumn="1" w:lastColumn="0" w:noHBand="0" w:noVBand="1"/>
            </w:tblPr>
            <w:tblGrid>
              <w:gridCol w:w="562"/>
              <w:gridCol w:w="4678"/>
              <w:gridCol w:w="4954"/>
            </w:tblGrid>
            <w:tr w:rsidR="00A16226" w:rsidRPr="00C231F7" w:rsidTr="00393347">
              <w:trPr>
                <w:cantSplit/>
                <w:trHeight w:val="494"/>
                <w:tblHeader/>
              </w:trPr>
              <w:tc>
                <w:tcPr>
                  <w:tcW w:w="562" w:type="dxa"/>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p>
              </w:tc>
              <w:tc>
                <w:tcPr>
                  <w:tcW w:w="4678" w:type="dxa"/>
                </w:tcPr>
                <w:p w:rsidR="00A16226" w:rsidRPr="00A0014D" w:rsidRDefault="00A16226" w:rsidP="00393347">
                  <w:pPr>
                    <w:autoSpaceDE w:val="0"/>
                    <w:autoSpaceDN w:val="0"/>
                    <w:adjustRightInd w:val="0"/>
                    <w:spacing w:before="120" w:after="60"/>
                    <w:jc w:val="center"/>
                    <w:rPr>
                      <w:rFonts w:asciiTheme="minorHAnsi" w:hAnsiTheme="minorHAnsi" w:cstheme="minorHAnsi"/>
                      <w:noProof/>
                      <w:szCs w:val="24"/>
                      <w:lang w:eastAsia="en-AU"/>
                    </w:rPr>
                  </w:pPr>
                  <w:r w:rsidRPr="00A0014D">
                    <w:rPr>
                      <w:rFonts w:asciiTheme="minorHAnsi" w:hAnsiTheme="minorHAnsi" w:cstheme="minorHAnsi"/>
                      <w:noProof/>
                      <w:szCs w:val="24"/>
                      <w:lang w:eastAsia="en-AU"/>
                    </w:rPr>
                    <w:t>Year 3</w:t>
                  </w:r>
                </w:p>
              </w:tc>
              <w:tc>
                <w:tcPr>
                  <w:tcW w:w="4954" w:type="dxa"/>
                </w:tcPr>
                <w:p w:rsidR="00A16226" w:rsidRPr="00A0014D" w:rsidRDefault="00A16226" w:rsidP="00393347">
                  <w:pPr>
                    <w:autoSpaceDE w:val="0"/>
                    <w:autoSpaceDN w:val="0"/>
                    <w:adjustRightInd w:val="0"/>
                    <w:spacing w:before="120" w:after="60"/>
                    <w:jc w:val="center"/>
                    <w:rPr>
                      <w:rFonts w:asciiTheme="minorHAnsi" w:hAnsiTheme="minorHAnsi" w:cstheme="minorHAnsi"/>
                      <w:noProof/>
                      <w:szCs w:val="24"/>
                      <w:lang w:eastAsia="en-AU"/>
                    </w:rPr>
                  </w:pPr>
                  <w:r w:rsidRPr="00A0014D">
                    <w:rPr>
                      <w:rFonts w:asciiTheme="minorHAnsi" w:hAnsiTheme="minorHAnsi" w:cstheme="minorHAnsi"/>
                      <w:noProof/>
                      <w:szCs w:val="24"/>
                      <w:lang w:eastAsia="en-AU"/>
                    </w:rPr>
                    <w:t>Year 5</w:t>
                  </w:r>
                </w:p>
              </w:tc>
            </w:tr>
            <w:tr w:rsidR="00A16226" w:rsidRPr="00C231F7" w:rsidTr="00393347">
              <w:trPr>
                <w:cantSplit/>
                <w:trHeight w:val="2968"/>
              </w:trPr>
              <w:tc>
                <w:tcPr>
                  <w:tcW w:w="562" w:type="dxa"/>
                  <w:tcBorders>
                    <w:bottom w:val="single" w:sz="4" w:space="0" w:color="auto"/>
                  </w:tcBorders>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r w:rsidRPr="00A0014D">
                    <w:rPr>
                      <w:rFonts w:asciiTheme="minorHAnsi" w:hAnsiTheme="minorHAnsi" w:cstheme="minorHAnsi"/>
                      <w:sz w:val="28"/>
                      <w:szCs w:val="28"/>
                      <w:lang w:eastAsia="en-AU"/>
                    </w:rPr>
                    <w:t>Calwell</w:t>
                  </w:r>
                </w:p>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p>
              </w:tc>
              <w:tc>
                <w:tcPr>
                  <w:tcW w:w="4678" w:type="dxa"/>
                  <w:tcBorders>
                    <w:bottom w:val="single" w:sz="4" w:space="0" w:color="auto"/>
                  </w:tcBorders>
                </w:tcPr>
                <w:p w:rsidR="00A16226" w:rsidRPr="00A0014D" w:rsidRDefault="00A16226" w:rsidP="00393347">
                  <w:pPr>
                    <w:autoSpaceDE w:val="0"/>
                    <w:autoSpaceDN w:val="0"/>
                    <w:adjustRightInd w:val="0"/>
                    <w:spacing w:before="120" w:after="60"/>
                    <w:rPr>
                      <w:rFonts w:asciiTheme="minorHAnsi" w:hAnsiTheme="minorHAnsi" w:cstheme="minorHAnsi"/>
                      <w:noProof/>
                      <w:szCs w:val="24"/>
                      <w:lang w:eastAsia="en-AU"/>
                    </w:rPr>
                  </w:pPr>
                  <w:r w:rsidRPr="00A0014D">
                    <w:rPr>
                      <w:rFonts w:asciiTheme="minorHAnsi" w:hAnsiTheme="minorHAnsi" w:cstheme="minorHAnsi"/>
                      <w:noProof/>
                      <w:szCs w:val="24"/>
                      <w:lang w:eastAsia="en-AU"/>
                    </w:rPr>
                    <w:drawing>
                      <wp:inline distT="0" distB="0" distL="0" distR="0" wp14:anchorId="73D41B44" wp14:editId="2B26FAE3">
                        <wp:extent cx="2855562" cy="1813302"/>
                        <wp:effectExtent l="0" t="0" r="2540" b="0"/>
                        <wp:docPr id="42" name="Picture 1" descr="C:\Documents and Settings\PianegondaM\Desktop\calwell y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ianegondaM\Desktop\calwell yr 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92" t="3665" b="2200"/>
                                <a:stretch/>
                              </pic:blipFill>
                              <pic:spPr bwMode="auto">
                                <a:xfrm>
                                  <a:off x="0" y="0"/>
                                  <a:ext cx="2856134" cy="18136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4" w:type="dxa"/>
                  <w:tcBorders>
                    <w:bottom w:val="single" w:sz="4" w:space="0" w:color="auto"/>
                  </w:tcBorders>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1173A19F" wp14:editId="1C0C0B5C">
                        <wp:extent cx="2886075" cy="1837893"/>
                        <wp:effectExtent l="0" t="0" r="0" b="0"/>
                        <wp:docPr id="43" name="Picture 3" descr="C:\Documents and Settings\PianegondaM\Desktop\calwell y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ianegondaM\Desktop\calwell yr 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41" t="3436" b="3345"/>
                                <a:stretch/>
                              </pic:blipFill>
                              <pic:spPr bwMode="auto">
                                <a:xfrm>
                                  <a:off x="0" y="0"/>
                                  <a:ext cx="2883102" cy="183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6226" w:rsidRPr="00C231F7" w:rsidTr="00393347">
              <w:trPr>
                <w:cantSplit/>
                <w:trHeight w:val="2967"/>
              </w:trPr>
              <w:tc>
                <w:tcPr>
                  <w:tcW w:w="562" w:type="dxa"/>
                  <w:tcBorders>
                    <w:top w:val="nil"/>
                  </w:tcBorders>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proofErr w:type="spellStart"/>
                  <w:r w:rsidRPr="00A0014D">
                    <w:rPr>
                      <w:rFonts w:asciiTheme="minorHAnsi" w:hAnsiTheme="minorHAnsi" w:cstheme="minorHAnsi"/>
                      <w:sz w:val="28"/>
                      <w:szCs w:val="28"/>
                      <w:lang w:eastAsia="en-AU"/>
                    </w:rPr>
                    <w:t>Conder</w:t>
                  </w:r>
                  <w:proofErr w:type="spellEnd"/>
                </w:p>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p>
              </w:tc>
              <w:tc>
                <w:tcPr>
                  <w:tcW w:w="4678" w:type="dxa"/>
                  <w:tcBorders>
                    <w:top w:val="nil"/>
                  </w:tcBorders>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151C7D8D" wp14:editId="01093563">
                        <wp:extent cx="2858196" cy="1793174"/>
                        <wp:effectExtent l="0" t="0" r="0" b="0"/>
                        <wp:docPr id="44" name="Picture 4" descr="C:\Documents and Settings\PianegondaM\Desktop\Year 3 C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ianegondaM\Desktop\Year 3 Conder.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94" t="3435" b="2907"/>
                                <a:stretch/>
                              </pic:blipFill>
                              <pic:spPr bwMode="auto">
                                <a:xfrm>
                                  <a:off x="0" y="0"/>
                                  <a:ext cx="2855534" cy="17915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4" w:type="dxa"/>
                  <w:tcBorders>
                    <w:top w:val="nil"/>
                  </w:tcBorders>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5951BC0E" wp14:editId="2FA83B8E">
                        <wp:extent cx="2885704" cy="1788471"/>
                        <wp:effectExtent l="0" t="0" r="0" b="2540"/>
                        <wp:docPr id="45" name="Picture 5" descr="C:\Documents and Settings\PianegondaM\Desktop\conder y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PianegondaM\Desktop\conder yr 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33" t="3662" b="2733"/>
                                <a:stretch/>
                              </pic:blipFill>
                              <pic:spPr bwMode="auto">
                                <a:xfrm>
                                  <a:off x="0" y="0"/>
                                  <a:ext cx="2888593" cy="17902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16226" w:rsidRPr="00594A84" w:rsidRDefault="00A16226" w:rsidP="00A16226">
            <w:pPr>
              <w:autoSpaceDE w:val="0"/>
              <w:autoSpaceDN w:val="0"/>
              <w:adjustRightInd w:val="0"/>
              <w:spacing w:before="120" w:after="60"/>
              <w:rPr>
                <w:rFonts w:asciiTheme="minorHAnsi" w:hAnsiTheme="minorHAnsi" w:cstheme="minorHAnsi"/>
                <w:b/>
                <w:szCs w:val="24"/>
                <w:lang w:eastAsia="en-AU"/>
              </w:rPr>
            </w:pPr>
            <w:r w:rsidRPr="00C74657">
              <w:rPr>
                <w:rFonts w:asciiTheme="minorHAnsi" w:hAnsiTheme="minorHAnsi" w:cstheme="minorHAnsi"/>
                <w:b/>
                <w:szCs w:val="24"/>
              </w:rPr>
              <w:t xml:space="preserve">Saint </w:t>
            </w:r>
            <w:r>
              <w:rPr>
                <w:rFonts w:asciiTheme="minorHAnsi" w:hAnsiTheme="minorHAnsi" w:cstheme="minorHAnsi"/>
                <w:b/>
                <w:szCs w:val="24"/>
              </w:rPr>
              <w:t xml:space="preserve">Anthony’s Primary School, </w:t>
            </w:r>
            <w:r w:rsidRPr="00A0014D">
              <w:rPr>
                <w:rFonts w:asciiTheme="minorHAnsi" w:hAnsiTheme="minorHAnsi" w:cstheme="minorHAnsi"/>
                <w:b/>
                <w:szCs w:val="24"/>
                <w:lang w:eastAsia="en-AU"/>
              </w:rPr>
              <w:t>Wanniassa</w:t>
            </w:r>
            <w:r w:rsidR="00594A84">
              <w:rPr>
                <w:rFonts w:asciiTheme="minorHAnsi" w:hAnsiTheme="minorHAnsi" w:cstheme="minorHAnsi"/>
                <w:b/>
                <w:szCs w:val="24"/>
                <w:lang w:eastAsia="en-AU"/>
              </w:rPr>
              <w:br/>
            </w:r>
            <w:r w:rsidRPr="00C231F7">
              <w:rPr>
                <w:rFonts w:asciiTheme="minorHAnsi" w:hAnsiTheme="minorHAnsi" w:cstheme="minorHAnsi"/>
                <w:szCs w:val="24"/>
                <w:lang w:eastAsia="en-AU"/>
              </w:rPr>
              <w:t>A Numeracy Intervention Program (NIP) teacher (0.4FTE) was appointed within the school</w:t>
            </w:r>
            <w:r>
              <w:rPr>
                <w:rFonts w:asciiTheme="minorHAnsi" w:hAnsiTheme="minorHAnsi" w:cstheme="minorHAnsi"/>
                <w:szCs w:val="24"/>
                <w:lang w:eastAsia="en-AU"/>
              </w:rPr>
              <w:t xml:space="preserve"> at the beginning of the SSNP project</w:t>
            </w:r>
            <w:r w:rsidRPr="00C231F7">
              <w:rPr>
                <w:rFonts w:asciiTheme="minorHAnsi" w:hAnsiTheme="minorHAnsi" w:cstheme="minorHAnsi"/>
                <w:szCs w:val="24"/>
                <w:lang w:eastAsia="en-AU"/>
              </w:rPr>
              <w:t xml:space="preserve">.  The NIP teacher was responsible for small group intervention with ‘at risk’ students.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Maths Walls are in most classrooms.  These Maths Walls provide explanations of mathematical technical language, photographs of students’ work as well as problem solving skills and strategies for students when attempting word problems.</w:t>
            </w:r>
          </w:p>
          <w:p w:rsidR="00A16226"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lastRenderedPageBreak/>
              <w:t xml:space="preserve">The graphs below show that the students below in both Year 3 and Year 5 are above the territory mean. However the growth of Year 5 students is not as high as wished for.  Professional Development and mentoring of Early Career Teachers was seen as a priority.  The Mathematics Curriculum Officer from the CEO spent a number of sessions in this capacity. </w:t>
            </w:r>
          </w:p>
          <w:p w:rsidR="00A16226" w:rsidRPr="00C74657" w:rsidRDefault="00A16226" w:rsidP="00A16226">
            <w:pPr>
              <w:rPr>
                <w:rFonts w:asciiTheme="minorHAnsi" w:hAnsiTheme="minorHAnsi" w:cstheme="minorHAnsi"/>
                <w:b/>
                <w:bCs/>
                <w:szCs w:val="24"/>
                <w:lang w:val="en-US"/>
              </w:rPr>
            </w:pPr>
            <w:r>
              <w:rPr>
                <w:rFonts w:asciiTheme="minorHAnsi" w:hAnsiTheme="minorHAnsi" w:cstheme="minorHAnsi"/>
                <w:b/>
                <w:szCs w:val="24"/>
              </w:rPr>
              <w:t xml:space="preserve">Figure </w:t>
            </w:r>
            <w:r w:rsidR="001968F4">
              <w:rPr>
                <w:rFonts w:asciiTheme="minorHAnsi" w:hAnsiTheme="minorHAnsi" w:cstheme="minorHAnsi"/>
                <w:b/>
                <w:szCs w:val="24"/>
              </w:rPr>
              <w:t>4.2</w:t>
            </w:r>
            <w:r>
              <w:rPr>
                <w:rFonts w:asciiTheme="minorHAnsi" w:hAnsiTheme="minorHAnsi" w:cstheme="minorHAnsi"/>
                <w:b/>
                <w:szCs w:val="24"/>
              </w:rPr>
              <w:t xml:space="preserve"> </w:t>
            </w:r>
            <w:r w:rsidRPr="00C74657">
              <w:rPr>
                <w:rFonts w:asciiTheme="minorHAnsi" w:hAnsiTheme="minorHAnsi" w:cstheme="minorHAnsi"/>
                <w:b/>
                <w:szCs w:val="24"/>
              </w:rPr>
              <w:t xml:space="preserve">Saint </w:t>
            </w:r>
            <w:r>
              <w:rPr>
                <w:rFonts w:asciiTheme="minorHAnsi" w:hAnsiTheme="minorHAnsi" w:cstheme="minorHAnsi"/>
                <w:b/>
                <w:szCs w:val="24"/>
              </w:rPr>
              <w:t>Anthony’s Primary School, Wanniassa</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p>
          <w:tbl>
            <w:tblPr>
              <w:tblStyle w:val="TableGrid"/>
              <w:tblW w:w="10194" w:type="dxa"/>
              <w:jc w:val="center"/>
              <w:tblLayout w:type="fixed"/>
              <w:tblLook w:val="04A0" w:firstRow="1" w:lastRow="0" w:firstColumn="1" w:lastColumn="0" w:noHBand="0" w:noVBand="1"/>
            </w:tblPr>
            <w:tblGrid>
              <w:gridCol w:w="562"/>
              <w:gridCol w:w="4678"/>
              <w:gridCol w:w="4954"/>
            </w:tblGrid>
            <w:tr w:rsidR="00A16226" w:rsidRPr="00C231F7" w:rsidTr="00393347">
              <w:trPr>
                <w:jc w:val="center"/>
              </w:trPr>
              <w:tc>
                <w:tcPr>
                  <w:tcW w:w="10194" w:type="dxa"/>
                  <w:gridSpan w:val="3"/>
                </w:tcPr>
                <w:p w:rsidR="00A16226" w:rsidRPr="00A0014D" w:rsidRDefault="00A16226" w:rsidP="00393347">
                  <w:pPr>
                    <w:autoSpaceDE w:val="0"/>
                    <w:autoSpaceDN w:val="0"/>
                    <w:adjustRightInd w:val="0"/>
                    <w:spacing w:before="120" w:after="60"/>
                    <w:jc w:val="center"/>
                    <w:rPr>
                      <w:rFonts w:asciiTheme="minorHAnsi" w:hAnsiTheme="minorHAnsi" w:cstheme="minorHAnsi"/>
                      <w:szCs w:val="24"/>
                      <w:lang w:eastAsia="en-AU"/>
                    </w:rPr>
                  </w:pPr>
                  <w:r w:rsidRPr="00A0014D">
                    <w:rPr>
                      <w:rFonts w:asciiTheme="minorHAnsi" w:hAnsiTheme="minorHAnsi" w:cstheme="minorHAnsi"/>
                      <w:szCs w:val="24"/>
                      <w:lang w:eastAsia="en-AU"/>
                    </w:rPr>
                    <w:t>Wanniassa Growth Year 5 Students 2012</w:t>
                  </w:r>
                </w:p>
              </w:tc>
            </w:tr>
            <w:tr w:rsidR="00A16226" w:rsidRPr="00C231F7" w:rsidTr="00393347">
              <w:trPr>
                <w:trHeight w:val="2684"/>
                <w:jc w:val="center"/>
              </w:trPr>
              <w:tc>
                <w:tcPr>
                  <w:tcW w:w="10194" w:type="dxa"/>
                  <w:gridSpan w:val="3"/>
                </w:tcPr>
                <w:p w:rsidR="00A16226" w:rsidRPr="00A0014D" w:rsidRDefault="00A16226" w:rsidP="00393347">
                  <w:pPr>
                    <w:autoSpaceDE w:val="0"/>
                    <w:autoSpaceDN w:val="0"/>
                    <w:adjustRightInd w:val="0"/>
                    <w:spacing w:before="120" w:after="60"/>
                    <w:jc w:val="center"/>
                    <w:rPr>
                      <w:rFonts w:asciiTheme="minorHAnsi" w:hAnsiTheme="minorHAnsi" w:cstheme="minorHAnsi"/>
                      <w:i/>
                      <w:szCs w:val="24"/>
                      <w:lang w:eastAsia="en-AU"/>
                    </w:rPr>
                  </w:pPr>
                  <w:r w:rsidRPr="00A0014D">
                    <w:rPr>
                      <w:rFonts w:asciiTheme="minorHAnsi" w:hAnsiTheme="minorHAnsi" w:cstheme="minorHAnsi"/>
                      <w:i/>
                      <w:noProof/>
                      <w:szCs w:val="24"/>
                      <w:lang w:eastAsia="en-AU"/>
                    </w:rPr>
                    <w:drawing>
                      <wp:inline distT="0" distB="0" distL="0" distR="0" wp14:anchorId="64018D0D" wp14:editId="2A8D1D17">
                        <wp:extent cx="4562475" cy="1571625"/>
                        <wp:effectExtent l="0" t="0" r="9525" b="9525"/>
                        <wp:docPr id="46" name="Picture 25" descr="C:\Documents and Settings\PianegondaM\Desktop\wanniass 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PianegondaM\Desktop\wanniass growth.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938" b="8024"/>
                                <a:stretch/>
                              </pic:blipFill>
                              <pic:spPr bwMode="auto">
                                <a:xfrm>
                                  <a:off x="0" y="0"/>
                                  <a:ext cx="4562475" cy="15716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6226" w:rsidRPr="00C231F7" w:rsidTr="00393347">
              <w:trPr>
                <w:cantSplit/>
                <w:trHeight w:val="391"/>
                <w:jc w:val="center"/>
              </w:trPr>
              <w:tc>
                <w:tcPr>
                  <w:tcW w:w="562" w:type="dxa"/>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p>
              </w:tc>
              <w:tc>
                <w:tcPr>
                  <w:tcW w:w="4678" w:type="dxa"/>
                </w:tcPr>
                <w:p w:rsidR="00A16226" w:rsidRPr="00A0014D" w:rsidRDefault="00A16226" w:rsidP="00393347">
                  <w:pPr>
                    <w:autoSpaceDE w:val="0"/>
                    <w:autoSpaceDN w:val="0"/>
                    <w:adjustRightInd w:val="0"/>
                    <w:spacing w:before="120" w:after="60"/>
                    <w:jc w:val="center"/>
                    <w:rPr>
                      <w:rFonts w:asciiTheme="minorHAnsi" w:hAnsiTheme="minorHAnsi" w:cstheme="minorHAnsi"/>
                      <w:noProof/>
                      <w:szCs w:val="24"/>
                      <w:lang w:eastAsia="en-AU"/>
                    </w:rPr>
                  </w:pPr>
                  <w:r w:rsidRPr="00A0014D">
                    <w:rPr>
                      <w:rFonts w:asciiTheme="minorHAnsi" w:hAnsiTheme="minorHAnsi" w:cstheme="minorHAnsi"/>
                      <w:noProof/>
                      <w:szCs w:val="24"/>
                      <w:lang w:eastAsia="en-AU"/>
                    </w:rPr>
                    <w:t>Year 3</w:t>
                  </w:r>
                </w:p>
              </w:tc>
              <w:tc>
                <w:tcPr>
                  <w:tcW w:w="4954" w:type="dxa"/>
                </w:tcPr>
                <w:p w:rsidR="00A16226" w:rsidRPr="00A0014D" w:rsidRDefault="00A16226" w:rsidP="00393347">
                  <w:pPr>
                    <w:autoSpaceDE w:val="0"/>
                    <w:autoSpaceDN w:val="0"/>
                    <w:adjustRightInd w:val="0"/>
                    <w:spacing w:before="120" w:after="60"/>
                    <w:jc w:val="center"/>
                    <w:rPr>
                      <w:rFonts w:asciiTheme="minorHAnsi" w:hAnsiTheme="minorHAnsi" w:cstheme="minorHAnsi"/>
                      <w:noProof/>
                      <w:szCs w:val="24"/>
                      <w:lang w:eastAsia="en-AU"/>
                    </w:rPr>
                  </w:pPr>
                  <w:r w:rsidRPr="00A0014D">
                    <w:rPr>
                      <w:rFonts w:asciiTheme="minorHAnsi" w:hAnsiTheme="minorHAnsi" w:cstheme="minorHAnsi"/>
                      <w:noProof/>
                      <w:szCs w:val="24"/>
                      <w:lang w:eastAsia="en-AU"/>
                    </w:rPr>
                    <w:t>Year 5</w:t>
                  </w:r>
                </w:p>
              </w:tc>
            </w:tr>
            <w:tr w:rsidR="00A16226" w:rsidRPr="00C231F7" w:rsidTr="00393347">
              <w:trPr>
                <w:cantSplit/>
                <w:trHeight w:val="2967"/>
                <w:jc w:val="center"/>
              </w:trPr>
              <w:tc>
                <w:tcPr>
                  <w:tcW w:w="562" w:type="dxa"/>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r w:rsidRPr="00A0014D">
                    <w:rPr>
                      <w:rFonts w:asciiTheme="minorHAnsi" w:hAnsiTheme="minorHAnsi" w:cstheme="minorHAnsi"/>
                      <w:sz w:val="28"/>
                      <w:szCs w:val="28"/>
                      <w:lang w:eastAsia="en-AU"/>
                    </w:rPr>
                    <w:t>Wanniassa</w:t>
                  </w:r>
                </w:p>
                <w:p w:rsidR="00A16226" w:rsidRPr="00A0014D" w:rsidRDefault="00A16226" w:rsidP="00393347">
                  <w:pPr>
                    <w:autoSpaceDE w:val="0"/>
                    <w:autoSpaceDN w:val="0"/>
                    <w:adjustRightInd w:val="0"/>
                    <w:spacing w:before="120" w:after="60"/>
                    <w:ind w:left="113" w:right="113"/>
                    <w:rPr>
                      <w:rFonts w:asciiTheme="minorHAnsi" w:hAnsiTheme="minorHAnsi" w:cstheme="minorHAnsi"/>
                      <w:szCs w:val="24"/>
                      <w:lang w:eastAsia="en-AU"/>
                    </w:rPr>
                  </w:pPr>
                </w:p>
              </w:tc>
              <w:tc>
                <w:tcPr>
                  <w:tcW w:w="4678" w:type="dxa"/>
                </w:tcPr>
                <w:p w:rsidR="00A16226" w:rsidRPr="00A0014D" w:rsidRDefault="00A16226" w:rsidP="00393347">
                  <w:pPr>
                    <w:autoSpaceDE w:val="0"/>
                    <w:autoSpaceDN w:val="0"/>
                    <w:adjustRightInd w:val="0"/>
                    <w:spacing w:before="120" w:after="60"/>
                    <w:rPr>
                      <w:rFonts w:asciiTheme="minorHAnsi" w:hAnsiTheme="minorHAnsi" w:cstheme="minorHAnsi"/>
                      <w:noProof/>
                      <w:szCs w:val="24"/>
                      <w:lang w:eastAsia="en-AU"/>
                    </w:rPr>
                  </w:pPr>
                  <w:r w:rsidRPr="00A0014D">
                    <w:rPr>
                      <w:rFonts w:asciiTheme="minorHAnsi" w:hAnsiTheme="minorHAnsi" w:cstheme="minorHAnsi"/>
                      <w:noProof/>
                      <w:szCs w:val="24"/>
                      <w:lang w:eastAsia="en-AU"/>
                    </w:rPr>
                    <w:drawing>
                      <wp:inline distT="0" distB="0" distL="0" distR="0" wp14:anchorId="02A1CE61" wp14:editId="14771C9C">
                        <wp:extent cx="2828925" cy="1838198"/>
                        <wp:effectExtent l="0" t="0" r="0" b="0"/>
                        <wp:docPr id="47" name="Picture 10" descr="C:\Documents and Settings\PianegondaM\Desktop\wanniassa y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ianegondaM\Desktop\wanniassa yr 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5543" cy="1836000"/>
                                </a:xfrm>
                                <a:prstGeom prst="rect">
                                  <a:avLst/>
                                </a:prstGeom>
                                <a:noFill/>
                                <a:ln>
                                  <a:noFill/>
                                </a:ln>
                              </pic:spPr>
                            </pic:pic>
                          </a:graphicData>
                        </a:graphic>
                      </wp:inline>
                    </w:drawing>
                  </w:r>
                </w:p>
              </w:tc>
              <w:tc>
                <w:tcPr>
                  <w:tcW w:w="4954" w:type="dxa"/>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38913716" wp14:editId="35FB0A21">
                        <wp:extent cx="2879922" cy="1924050"/>
                        <wp:effectExtent l="0" t="0" r="0" b="0"/>
                        <wp:docPr id="48" name="Picture 11" descr="C:\Documents and Settings\PianegondaM\Desktop\wanniassa y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ianegondaM\Desktop\wanniassa yr 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1260" cy="1931625"/>
                                </a:xfrm>
                                <a:prstGeom prst="rect">
                                  <a:avLst/>
                                </a:prstGeom>
                                <a:noFill/>
                                <a:ln>
                                  <a:noFill/>
                                </a:ln>
                              </pic:spPr>
                            </pic:pic>
                          </a:graphicData>
                        </a:graphic>
                      </wp:inline>
                    </w:drawing>
                  </w:r>
                </w:p>
              </w:tc>
            </w:tr>
          </w:tbl>
          <w:p w:rsidR="00A16226" w:rsidRPr="00594A84" w:rsidRDefault="00A16226" w:rsidP="00A16226">
            <w:pPr>
              <w:autoSpaceDE w:val="0"/>
              <w:autoSpaceDN w:val="0"/>
              <w:adjustRightInd w:val="0"/>
              <w:spacing w:before="120" w:after="60"/>
              <w:rPr>
                <w:rFonts w:asciiTheme="minorHAnsi" w:hAnsiTheme="minorHAnsi" w:cstheme="minorHAnsi"/>
                <w:b/>
                <w:szCs w:val="24"/>
                <w:lang w:eastAsia="en-AU"/>
              </w:rPr>
            </w:pPr>
            <w:r>
              <w:rPr>
                <w:rFonts w:asciiTheme="minorHAnsi" w:hAnsiTheme="minorHAnsi" w:cstheme="minorHAnsi"/>
                <w:b/>
                <w:szCs w:val="24"/>
                <w:lang w:eastAsia="en-AU"/>
              </w:rPr>
              <w:t xml:space="preserve">Saint Thomas Aquinas, </w:t>
            </w:r>
            <w:r w:rsidRPr="00A0014D">
              <w:rPr>
                <w:rFonts w:asciiTheme="minorHAnsi" w:hAnsiTheme="minorHAnsi" w:cstheme="minorHAnsi"/>
                <w:b/>
                <w:szCs w:val="24"/>
                <w:lang w:eastAsia="en-AU"/>
              </w:rPr>
              <w:t>West Belconnen</w:t>
            </w:r>
            <w:r w:rsidR="00594A84">
              <w:rPr>
                <w:rFonts w:asciiTheme="minorHAnsi" w:hAnsiTheme="minorHAnsi" w:cstheme="minorHAnsi"/>
                <w:b/>
                <w:szCs w:val="24"/>
                <w:lang w:eastAsia="en-AU"/>
              </w:rPr>
              <w:br/>
            </w:r>
            <w:r w:rsidRPr="00C231F7">
              <w:rPr>
                <w:rFonts w:asciiTheme="minorHAnsi" w:hAnsiTheme="minorHAnsi" w:cstheme="minorHAnsi"/>
                <w:szCs w:val="24"/>
                <w:lang w:eastAsia="en-AU"/>
              </w:rPr>
              <w:t xml:space="preserve">A </w:t>
            </w:r>
            <w:r>
              <w:rPr>
                <w:rFonts w:asciiTheme="minorHAnsi" w:hAnsiTheme="minorHAnsi" w:cstheme="minorHAnsi"/>
                <w:szCs w:val="24"/>
                <w:lang w:eastAsia="en-AU"/>
              </w:rPr>
              <w:t>n</w:t>
            </w:r>
            <w:r w:rsidRPr="00C231F7">
              <w:rPr>
                <w:rFonts w:asciiTheme="minorHAnsi" w:hAnsiTheme="minorHAnsi" w:cstheme="minorHAnsi"/>
                <w:szCs w:val="24"/>
                <w:lang w:eastAsia="en-AU"/>
              </w:rPr>
              <w:t xml:space="preserve">umeracy </w:t>
            </w:r>
            <w:r>
              <w:rPr>
                <w:rFonts w:asciiTheme="minorHAnsi" w:hAnsiTheme="minorHAnsi" w:cstheme="minorHAnsi"/>
                <w:szCs w:val="24"/>
                <w:lang w:eastAsia="en-AU"/>
              </w:rPr>
              <w:t>c</w:t>
            </w:r>
            <w:r w:rsidRPr="00C231F7">
              <w:rPr>
                <w:rFonts w:asciiTheme="minorHAnsi" w:hAnsiTheme="minorHAnsi" w:cstheme="minorHAnsi"/>
                <w:szCs w:val="24"/>
                <w:lang w:eastAsia="en-AU"/>
              </w:rPr>
              <w:t>oordinator (0.1 FTE)</w:t>
            </w:r>
            <w:r>
              <w:rPr>
                <w:rFonts w:asciiTheme="minorHAnsi" w:hAnsiTheme="minorHAnsi" w:cstheme="minorHAnsi"/>
                <w:szCs w:val="24"/>
                <w:lang w:eastAsia="en-AU"/>
              </w:rPr>
              <w:t xml:space="preserve"> </w:t>
            </w:r>
            <w:r w:rsidRPr="00C231F7">
              <w:rPr>
                <w:rFonts w:asciiTheme="minorHAnsi" w:hAnsiTheme="minorHAnsi" w:cstheme="minorHAnsi"/>
                <w:szCs w:val="24"/>
                <w:lang w:eastAsia="en-AU"/>
              </w:rPr>
              <w:t xml:space="preserve">was appointed within the school with a clearly articulated role.  </w:t>
            </w:r>
            <w:r>
              <w:rPr>
                <w:rFonts w:asciiTheme="minorHAnsi" w:hAnsiTheme="minorHAnsi" w:cstheme="minorHAnsi"/>
                <w:szCs w:val="24"/>
                <w:lang w:eastAsia="en-AU"/>
              </w:rPr>
              <w:t>This coordinator reports</w:t>
            </w:r>
            <w:r w:rsidRPr="00C231F7">
              <w:rPr>
                <w:rFonts w:asciiTheme="minorHAnsi" w:hAnsiTheme="minorHAnsi" w:cstheme="minorHAnsi"/>
                <w:szCs w:val="24"/>
                <w:lang w:eastAsia="en-AU"/>
              </w:rPr>
              <w:t xml:space="preserve"> each term </w:t>
            </w:r>
            <w:r>
              <w:rPr>
                <w:rFonts w:asciiTheme="minorHAnsi" w:hAnsiTheme="minorHAnsi" w:cstheme="minorHAnsi"/>
                <w:szCs w:val="24"/>
                <w:lang w:eastAsia="en-AU"/>
              </w:rPr>
              <w:t xml:space="preserve">on </w:t>
            </w:r>
            <w:r w:rsidRPr="00C231F7">
              <w:rPr>
                <w:rFonts w:asciiTheme="minorHAnsi" w:hAnsiTheme="minorHAnsi" w:cstheme="minorHAnsi"/>
                <w:szCs w:val="24"/>
                <w:lang w:eastAsia="en-AU"/>
              </w:rPr>
              <w:t xml:space="preserve">progress of agreed directions in </w:t>
            </w:r>
            <w:r>
              <w:rPr>
                <w:rFonts w:asciiTheme="minorHAnsi" w:hAnsiTheme="minorHAnsi" w:cstheme="minorHAnsi"/>
                <w:szCs w:val="24"/>
                <w:lang w:eastAsia="en-AU"/>
              </w:rPr>
              <w:t>n</w:t>
            </w:r>
            <w:r w:rsidRPr="00C231F7">
              <w:rPr>
                <w:rFonts w:asciiTheme="minorHAnsi" w:hAnsiTheme="minorHAnsi" w:cstheme="minorHAnsi"/>
                <w:szCs w:val="24"/>
                <w:lang w:eastAsia="en-AU"/>
              </w:rPr>
              <w:t xml:space="preserve">umeracy.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This coordinator</w:t>
            </w:r>
            <w:r>
              <w:rPr>
                <w:rFonts w:asciiTheme="minorHAnsi" w:hAnsiTheme="minorHAnsi" w:cstheme="minorHAnsi"/>
                <w:szCs w:val="24"/>
                <w:lang w:eastAsia="en-AU"/>
              </w:rPr>
              <w:t>, having previously</w:t>
            </w:r>
            <w:r w:rsidRPr="00C231F7">
              <w:rPr>
                <w:rFonts w:asciiTheme="minorHAnsi" w:hAnsiTheme="minorHAnsi" w:cstheme="minorHAnsi"/>
                <w:szCs w:val="24"/>
                <w:lang w:eastAsia="en-AU"/>
              </w:rPr>
              <w:t xml:space="preserve"> </w:t>
            </w:r>
            <w:r>
              <w:rPr>
                <w:rFonts w:asciiTheme="minorHAnsi" w:hAnsiTheme="minorHAnsi" w:cstheme="minorHAnsi"/>
                <w:szCs w:val="24"/>
                <w:lang w:eastAsia="en-AU"/>
              </w:rPr>
              <w:t>participated in</w:t>
            </w:r>
            <w:r w:rsidRPr="00C231F7">
              <w:rPr>
                <w:rFonts w:asciiTheme="minorHAnsi" w:hAnsiTheme="minorHAnsi" w:cstheme="minorHAnsi"/>
                <w:szCs w:val="24"/>
                <w:lang w:eastAsia="en-AU"/>
              </w:rPr>
              <w:t xml:space="preserve"> Working Like a Mathematician </w:t>
            </w:r>
            <w:r>
              <w:rPr>
                <w:rFonts w:asciiTheme="minorHAnsi" w:hAnsiTheme="minorHAnsi" w:cstheme="minorHAnsi"/>
                <w:szCs w:val="24"/>
                <w:lang w:eastAsia="en-AU"/>
              </w:rPr>
              <w:t>professional learning</w:t>
            </w:r>
            <w:r w:rsidRPr="00C231F7">
              <w:rPr>
                <w:rFonts w:asciiTheme="minorHAnsi" w:hAnsiTheme="minorHAnsi" w:cstheme="minorHAnsi"/>
                <w:szCs w:val="24"/>
                <w:lang w:eastAsia="en-AU"/>
              </w:rPr>
              <w:t xml:space="preserve">), </w:t>
            </w:r>
            <w:r>
              <w:rPr>
                <w:rFonts w:asciiTheme="minorHAnsi" w:hAnsiTheme="minorHAnsi" w:cstheme="minorHAnsi"/>
                <w:szCs w:val="24"/>
                <w:lang w:eastAsia="en-AU"/>
              </w:rPr>
              <w:t>has facilitated i</w:t>
            </w:r>
            <w:r w:rsidRPr="00C231F7">
              <w:rPr>
                <w:rFonts w:asciiTheme="minorHAnsi" w:hAnsiTheme="minorHAnsi" w:cstheme="minorHAnsi"/>
                <w:szCs w:val="24"/>
                <w:lang w:eastAsia="en-AU"/>
              </w:rPr>
              <w:t xml:space="preserve">mplementation of this problem solving/inquiry based approach to </w:t>
            </w:r>
            <w:r>
              <w:rPr>
                <w:rFonts w:asciiTheme="minorHAnsi" w:hAnsiTheme="minorHAnsi" w:cstheme="minorHAnsi"/>
                <w:szCs w:val="24"/>
                <w:lang w:eastAsia="en-AU"/>
              </w:rPr>
              <w:t>m</w:t>
            </w:r>
            <w:r w:rsidRPr="00C231F7">
              <w:rPr>
                <w:rFonts w:asciiTheme="minorHAnsi" w:hAnsiTheme="minorHAnsi" w:cstheme="minorHAnsi"/>
                <w:szCs w:val="24"/>
                <w:lang w:eastAsia="en-AU"/>
              </w:rPr>
              <w:t>athematics teaching at the school</w:t>
            </w:r>
            <w:r>
              <w:rPr>
                <w:rFonts w:asciiTheme="minorHAnsi" w:hAnsiTheme="minorHAnsi" w:cstheme="minorHAnsi"/>
                <w:szCs w:val="24"/>
                <w:lang w:eastAsia="en-AU"/>
              </w:rPr>
              <w:t xml:space="preserve"> through modelling</w:t>
            </w:r>
            <w:r w:rsidRPr="00C231F7">
              <w:rPr>
                <w:rFonts w:asciiTheme="minorHAnsi" w:hAnsiTheme="minorHAnsi" w:cstheme="minorHAnsi"/>
                <w:szCs w:val="24"/>
                <w:lang w:eastAsia="en-AU"/>
              </w:rPr>
              <w:t xml:space="preserve"> </w:t>
            </w:r>
            <w:r>
              <w:rPr>
                <w:rFonts w:asciiTheme="minorHAnsi" w:hAnsiTheme="minorHAnsi" w:cstheme="minorHAnsi"/>
                <w:szCs w:val="24"/>
                <w:lang w:eastAsia="en-AU"/>
              </w:rPr>
              <w:t>l</w:t>
            </w:r>
            <w:r w:rsidRPr="00C231F7">
              <w:rPr>
                <w:rFonts w:asciiTheme="minorHAnsi" w:hAnsiTheme="minorHAnsi" w:cstheme="minorHAnsi"/>
                <w:szCs w:val="24"/>
                <w:lang w:eastAsia="en-AU"/>
              </w:rPr>
              <w:t xml:space="preserve">essons and </w:t>
            </w:r>
            <w:r>
              <w:rPr>
                <w:rFonts w:asciiTheme="minorHAnsi" w:hAnsiTheme="minorHAnsi" w:cstheme="minorHAnsi"/>
                <w:szCs w:val="24"/>
                <w:lang w:eastAsia="en-AU"/>
              </w:rPr>
              <w:t xml:space="preserve">providing </w:t>
            </w:r>
            <w:r w:rsidRPr="00C231F7">
              <w:rPr>
                <w:rFonts w:asciiTheme="minorHAnsi" w:hAnsiTheme="minorHAnsi" w:cstheme="minorHAnsi"/>
                <w:szCs w:val="24"/>
                <w:lang w:eastAsia="en-AU"/>
              </w:rPr>
              <w:t xml:space="preserve">programming </w:t>
            </w:r>
            <w:r>
              <w:rPr>
                <w:rFonts w:asciiTheme="minorHAnsi" w:hAnsiTheme="minorHAnsi" w:cstheme="minorHAnsi"/>
                <w:szCs w:val="24"/>
                <w:lang w:eastAsia="en-AU"/>
              </w:rPr>
              <w:t>assistance</w:t>
            </w:r>
            <w:r w:rsidRPr="00C231F7">
              <w:rPr>
                <w:rFonts w:asciiTheme="minorHAnsi" w:hAnsiTheme="minorHAnsi" w:cstheme="minorHAnsi"/>
                <w:szCs w:val="24"/>
                <w:lang w:eastAsia="en-AU"/>
              </w:rPr>
              <w:t xml:space="preserve">.  All teachers are now programming with a problem solving experience at the commencement of every new concept.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Maths Walls are in </w:t>
            </w:r>
            <w:r>
              <w:rPr>
                <w:rFonts w:asciiTheme="minorHAnsi" w:hAnsiTheme="minorHAnsi" w:cstheme="minorHAnsi"/>
                <w:szCs w:val="24"/>
                <w:lang w:eastAsia="en-AU"/>
              </w:rPr>
              <w:t xml:space="preserve">all </w:t>
            </w:r>
            <w:r w:rsidRPr="00C231F7">
              <w:rPr>
                <w:rFonts w:asciiTheme="minorHAnsi" w:hAnsiTheme="minorHAnsi" w:cstheme="minorHAnsi"/>
                <w:szCs w:val="24"/>
                <w:lang w:eastAsia="en-AU"/>
              </w:rPr>
              <w:t>classrooms.  These Maths Walls provide explanations of mathematical technical language, photographs of students’ work as well as problem solving skills and strategies for students when attempting word problems.</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proofErr w:type="gramStart"/>
            <w:r>
              <w:rPr>
                <w:rFonts w:asciiTheme="minorHAnsi" w:hAnsiTheme="minorHAnsi" w:cstheme="minorHAnsi"/>
                <w:szCs w:val="24"/>
                <w:lang w:eastAsia="en-AU"/>
              </w:rPr>
              <w:t>Staff have</w:t>
            </w:r>
            <w:proofErr w:type="gramEnd"/>
            <w:r>
              <w:rPr>
                <w:rFonts w:asciiTheme="minorHAnsi" w:hAnsiTheme="minorHAnsi" w:cstheme="minorHAnsi"/>
                <w:szCs w:val="24"/>
                <w:lang w:eastAsia="en-AU"/>
              </w:rPr>
              <w:t xml:space="preserve"> also used</w:t>
            </w:r>
            <w:r w:rsidRPr="00C231F7">
              <w:rPr>
                <w:rFonts w:asciiTheme="minorHAnsi" w:hAnsiTheme="minorHAnsi" w:cstheme="minorHAnsi"/>
                <w:szCs w:val="24"/>
                <w:lang w:eastAsia="en-AU"/>
              </w:rPr>
              <w:t xml:space="preserve"> June Maker’s </w:t>
            </w:r>
            <w:r w:rsidRPr="00634736">
              <w:rPr>
                <w:rFonts w:asciiTheme="minorHAnsi" w:hAnsiTheme="minorHAnsi" w:cstheme="minorHAnsi"/>
                <w:i/>
                <w:szCs w:val="24"/>
                <w:lang w:eastAsia="en-AU"/>
              </w:rPr>
              <w:t>Model of Differentiation</w:t>
            </w:r>
            <w:r w:rsidRPr="00C231F7">
              <w:rPr>
                <w:rFonts w:asciiTheme="minorHAnsi" w:hAnsiTheme="minorHAnsi" w:cstheme="minorHAnsi"/>
                <w:szCs w:val="24"/>
                <w:lang w:eastAsia="en-AU"/>
              </w:rPr>
              <w:t xml:space="preserve"> (1982) </w:t>
            </w:r>
            <w:r>
              <w:rPr>
                <w:rFonts w:asciiTheme="minorHAnsi" w:hAnsiTheme="minorHAnsi" w:cstheme="minorHAnsi"/>
                <w:szCs w:val="24"/>
                <w:lang w:eastAsia="en-AU"/>
              </w:rPr>
              <w:t xml:space="preserve">to ensure </w:t>
            </w:r>
            <w:r w:rsidRPr="00C231F7">
              <w:rPr>
                <w:rFonts w:asciiTheme="minorHAnsi" w:hAnsiTheme="minorHAnsi" w:cstheme="minorHAnsi"/>
                <w:szCs w:val="24"/>
                <w:lang w:eastAsia="en-AU"/>
              </w:rPr>
              <w:t xml:space="preserve">the needs of all students can be catered for in teacher programs.  </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Count Me In Too was extensively revised </w:t>
            </w:r>
            <w:r w:rsidR="00594A84">
              <w:rPr>
                <w:rFonts w:asciiTheme="minorHAnsi" w:hAnsiTheme="minorHAnsi" w:cstheme="minorHAnsi"/>
                <w:szCs w:val="24"/>
                <w:lang w:eastAsia="en-AU"/>
              </w:rPr>
              <w:t xml:space="preserve">within the school environment. </w:t>
            </w:r>
            <w:r w:rsidRPr="00C231F7">
              <w:rPr>
                <w:rFonts w:asciiTheme="minorHAnsi" w:hAnsiTheme="minorHAnsi" w:cstheme="minorHAnsi"/>
                <w:szCs w:val="24"/>
                <w:lang w:eastAsia="en-AU"/>
              </w:rPr>
              <w:t xml:space="preserve">All teachers received </w:t>
            </w:r>
            <w:r>
              <w:rPr>
                <w:rFonts w:asciiTheme="minorHAnsi" w:hAnsiTheme="minorHAnsi" w:cstheme="minorHAnsi"/>
                <w:szCs w:val="24"/>
                <w:lang w:eastAsia="en-AU"/>
              </w:rPr>
              <w:t>Count Me In Too</w:t>
            </w:r>
            <w:r w:rsidRPr="00C231F7">
              <w:rPr>
                <w:rFonts w:asciiTheme="minorHAnsi" w:hAnsiTheme="minorHAnsi" w:cstheme="minorHAnsi"/>
                <w:szCs w:val="24"/>
                <w:lang w:eastAsia="en-AU"/>
              </w:rPr>
              <w:t xml:space="preserve"> training and an </w:t>
            </w:r>
            <w:r>
              <w:rPr>
                <w:rFonts w:asciiTheme="minorHAnsi" w:hAnsiTheme="minorHAnsi" w:cstheme="minorHAnsi"/>
                <w:szCs w:val="24"/>
                <w:lang w:eastAsia="en-AU"/>
              </w:rPr>
              <w:t>a</w:t>
            </w:r>
            <w:r w:rsidRPr="00C231F7">
              <w:rPr>
                <w:rFonts w:asciiTheme="minorHAnsi" w:hAnsiTheme="minorHAnsi" w:cstheme="minorHAnsi"/>
                <w:szCs w:val="24"/>
                <w:lang w:eastAsia="en-AU"/>
              </w:rPr>
              <w:t xml:space="preserve">greed </w:t>
            </w:r>
            <w:r>
              <w:rPr>
                <w:rFonts w:asciiTheme="minorHAnsi" w:hAnsiTheme="minorHAnsi" w:cstheme="minorHAnsi"/>
                <w:szCs w:val="24"/>
                <w:lang w:eastAsia="en-AU"/>
              </w:rPr>
              <w:t>p</w:t>
            </w:r>
            <w:r w:rsidRPr="00C231F7">
              <w:rPr>
                <w:rFonts w:asciiTheme="minorHAnsi" w:hAnsiTheme="minorHAnsi" w:cstheme="minorHAnsi"/>
                <w:szCs w:val="24"/>
                <w:lang w:eastAsia="en-AU"/>
              </w:rPr>
              <w:t xml:space="preserve">ractice for the use of </w:t>
            </w:r>
            <w:r>
              <w:rPr>
                <w:rFonts w:asciiTheme="minorHAnsi" w:hAnsiTheme="minorHAnsi" w:cstheme="minorHAnsi"/>
                <w:szCs w:val="24"/>
                <w:lang w:eastAsia="en-AU"/>
              </w:rPr>
              <w:t>this program</w:t>
            </w:r>
            <w:r w:rsidRPr="00C231F7">
              <w:rPr>
                <w:rFonts w:asciiTheme="minorHAnsi" w:hAnsiTheme="minorHAnsi" w:cstheme="minorHAnsi"/>
                <w:szCs w:val="24"/>
                <w:lang w:eastAsia="en-AU"/>
              </w:rPr>
              <w:t xml:space="preserve"> within the school </w:t>
            </w:r>
            <w:r>
              <w:rPr>
                <w:rFonts w:asciiTheme="minorHAnsi" w:hAnsiTheme="minorHAnsi" w:cstheme="minorHAnsi"/>
                <w:szCs w:val="24"/>
                <w:lang w:eastAsia="en-AU"/>
              </w:rPr>
              <w:t>has been</w:t>
            </w:r>
            <w:r w:rsidRPr="00C231F7">
              <w:rPr>
                <w:rFonts w:asciiTheme="minorHAnsi" w:hAnsiTheme="minorHAnsi" w:cstheme="minorHAnsi"/>
                <w:szCs w:val="24"/>
                <w:lang w:eastAsia="en-AU"/>
              </w:rPr>
              <w:t xml:space="preserve"> </w:t>
            </w:r>
            <w:r w:rsidRPr="00C231F7">
              <w:rPr>
                <w:rFonts w:asciiTheme="minorHAnsi" w:hAnsiTheme="minorHAnsi" w:cstheme="minorHAnsi"/>
                <w:szCs w:val="24"/>
                <w:lang w:eastAsia="en-AU"/>
              </w:rPr>
              <w:lastRenderedPageBreak/>
              <w:t>drafted.</w:t>
            </w:r>
          </w:p>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An audit of all </w:t>
            </w:r>
            <w:r>
              <w:rPr>
                <w:rFonts w:asciiTheme="minorHAnsi" w:hAnsiTheme="minorHAnsi" w:cstheme="minorHAnsi"/>
                <w:szCs w:val="24"/>
                <w:lang w:eastAsia="en-AU"/>
              </w:rPr>
              <w:t>m</w:t>
            </w:r>
            <w:r w:rsidRPr="00C231F7">
              <w:rPr>
                <w:rFonts w:asciiTheme="minorHAnsi" w:hAnsiTheme="minorHAnsi" w:cstheme="minorHAnsi"/>
                <w:szCs w:val="24"/>
                <w:lang w:eastAsia="en-AU"/>
              </w:rPr>
              <w:t>aths resources was conducted at the school</w:t>
            </w:r>
            <w:r>
              <w:rPr>
                <w:rFonts w:asciiTheme="minorHAnsi" w:hAnsiTheme="minorHAnsi" w:cstheme="minorHAnsi"/>
                <w:szCs w:val="24"/>
                <w:lang w:eastAsia="en-AU"/>
              </w:rPr>
              <w:t xml:space="preserve"> and a</w:t>
            </w:r>
            <w:r w:rsidRPr="00C231F7">
              <w:rPr>
                <w:rFonts w:asciiTheme="minorHAnsi" w:hAnsiTheme="minorHAnsi" w:cstheme="minorHAnsi"/>
                <w:szCs w:val="24"/>
                <w:lang w:eastAsia="en-AU"/>
              </w:rPr>
              <w:t xml:space="preserve"> budget for the replenishment of </w:t>
            </w:r>
            <w:r>
              <w:rPr>
                <w:rFonts w:asciiTheme="minorHAnsi" w:hAnsiTheme="minorHAnsi" w:cstheme="minorHAnsi"/>
                <w:szCs w:val="24"/>
                <w:lang w:eastAsia="en-AU"/>
              </w:rPr>
              <w:t>m</w:t>
            </w:r>
            <w:r w:rsidRPr="00C231F7">
              <w:rPr>
                <w:rFonts w:asciiTheme="minorHAnsi" w:hAnsiTheme="minorHAnsi" w:cstheme="minorHAnsi"/>
                <w:szCs w:val="24"/>
                <w:lang w:eastAsia="en-AU"/>
              </w:rPr>
              <w:t xml:space="preserve">aths resources was developed.  Mathematics </w:t>
            </w:r>
            <w:r>
              <w:rPr>
                <w:rFonts w:asciiTheme="minorHAnsi" w:hAnsiTheme="minorHAnsi" w:cstheme="minorHAnsi"/>
                <w:szCs w:val="24"/>
                <w:lang w:eastAsia="en-AU"/>
              </w:rPr>
              <w:t>r</w:t>
            </w:r>
            <w:r w:rsidRPr="00C231F7">
              <w:rPr>
                <w:rFonts w:asciiTheme="minorHAnsi" w:hAnsiTheme="minorHAnsi" w:cstheme="minorHAnsi"/>
                <w:szCs w:val="24"/>
                <w:lang w:eastAsia="en-AU"/>
              </w:rPr>
              <w:t xml:space="preserve">esource </w:t>
            </w:r>
            <w:r>
              <w:rPr>
                <w:rFonts w:asciiTheme="minorHAnsi" w:hAnsiTheme="minorHAnsi" w:cstheme="minorHAnsi"/>
                <w:szCs w:val="24"/>
                <w:lang w:eastAsia="en-AU"/>
              </w:rPr>
              <w:t>t</w:t>
            </w:r>
            <w:r w:rsidRPr="00C231F7">
              <w:rPr>
                <w:rFonts w:asciiTheme="minorHAnsi" w:hAnsiTheme="minorHAnsi" w:cstheme="minorHAnsi"/>
                <w:szCs w:val="24"/>
                <w:lang w:eastAsia="en-AU"/>
              </w:rPr>
              <w:t xml:space="preserve">ubs were provided to all </w:t>
            </w:r>
            <w:r>
              <w:rPr>
                <w:rFonts w:asciiTheme="minorHAnsi" w:hAnsiTheme="minorHAnsi" w:cstheme="minorHAnsi"/>
                <w:szCs w:val="24"/>
                <w:lang w:eastAsia="en-AU"/>
              </w:rPr>
              <w:t>y</w:t>
            </w:r>
            <w:r w:rsidRPr="00C231F7">
              <w:rPr>
                <w:rFonts w:asciiTheme="minorHAnsi" w:hAnsiTheme="minorHAnsi" w:cstheme="minorHAnsi"/>
                <w:szCs w:val="24"/>
                <w:lang w:eastAsia="en-AU"/>
              </w:rPr>
              <w:t xml:space="preserve">ear levels with sufficient </w:t>
            </w:r>
            <w:proofErr w:type="spellStart"/>
            <w:r w:rsidRPr="00C231F7">
              <w:rPr>
                <w:rFonts w:asciiTheme="minorHAnsi" w:hAnsiTheme="minorHAnsi" w:cstheme="minorHAnsi"/>
                <w:szCs w:val="24"/>
                <w:lang w:eastAsia="en-AU"/>
              </w:rPr>
              <w:t>manipulatives</w:t>
            </w:r>
            <w:proofErr w:type="spellEnd"/>
            <w:r w:rsidRPr="00C231F7">
              <w:rPr>
                <w:rFonts w:asciiTheme="minorHAnsi" w:hAnsiTheme="minorHAnsi" w:cstheme="minorHAnsi"/>
                <w:szCs w:val="24"/>
                <w:lang w:eastAsia="en-AU"/>
              </w:rPr>
              <w:t xml:space="preserve"> for hands on activities to support the learning and engagement of students.</w:t>
            </w:r>
          </w:p>
          <w:p w:rsidR="00A16226" w:rsidRDefault="00A16226" w:rsidP="00594A84">
            <w:pPr>
              <w:autoSpaceDE w:val="0"/>
              <w:autoSpaceDN w:val="0"/>
              <w:adjustRightInd w:val="0"/>
              <w:spacing w:before="120" w:after="60"/>
              <w:rPr>
                <w:rFonts w:asciiTheme="minorHAnsi" w:hAnsiTheme="minorHAnsi" w:cstheme="minorHAnsi"/>
                <w:szCs w:val="24"/>
                <w:lang w:eastAsia="en-AU"/>
              </w:rPr>
            </w:pPr>
            <w:r w:rsidRPr="00C231F7">
              <w:rPr>
                <w:rFonts w:asciiTheme="minorHAnsi" w:hAnsiTheme="minorHAnsi" w:cstheme="minorHAnsi"/>
                <w:szCs w:val="24"/>
                <w:lang w:eastAsia="en-AU"/>
              </w:rPr>
              <w:t xml:space="preserve">West Belconnen received funding at the beginning of 2012. </w:t>
            </w:r>
            <w:r>
              <w:rPr>
                <w:rFonts w:asciiTheme="minorHAnsi" w:hAnsiTheme="minorHAnsi" w:cstheme="minorHAnsi"/>
                <w:szCs w:val="24"/>
                <w:lang w:eastAsia="en-AU"/>
              </w:rPr>
              <w:t>Figures x, y and z</w:t>
            </w:r>
            <w:r w:rsidRPr="00C231F7">
              <w:rPr>
                <w:rFonts w:asciiTheme="minorHAnsi" w:hAnsiTheme="minorHAnsi" w:cstheme="minorHAnsi"/>
                <w:szCs w:val="24"/>
                <w:lang w:eastAsia="en-AU"/>
              </w:rPr>
              <w:t xml:space="preserve"> show good growth with </w:t>
            </w:r>
            <w:r>
              <w:rPr>
                <w:rFonts w:asciiTheme="minorHAnsi" w:hAnsiTheme="minorHAnsi" w:cstheme="minorHAnsi"/>
                <w:szCs w:val="24"/>
                <w:lang w:eastAsia="en-AU"/>
              </w:rPr>
              <w:t>y</w:t>
            </w:r>
            <w:r w:rsidRPr="00C231F7">
              <w:rPr>
                <w:rFonts w:asciiTheme="minorHAnsi" w:hAnsiTheme="minorHAnsi" w:cstheme="minorHAnsi"/>
                <w:szCs w:val="24"/>
                <w:lang w:eastAsia="en-AU"/>
              </w:rPr>
              <w:t xml:space="preserve">ear 5 students at </w:t>
            </w:r>
            <w:r>
              <w:rPr>
                <w:rFonts w:asciiTheme="minorHAnsi" w:hAnsiTheme="minorHAnsi" w:cstheme="minorHAnsi"/>
                <w:szCs w:val="24"/>
                <w:lang w:eastAsia="en-AU"/>
              </w:rPr>
              <w:t xml:space="preserve">or </w:t>
            </w:r>
            <w:r w:rsidRPr="00C231F7">
              <w:rPr>
                <w:rFonts w:asciiTheme="minorHAnsi" w:hAnsiTheme="minorHAnsi" w:cstheme="minorHAnsi"/>
                <w:szCs w:val="24"/>
                <w:lang w:eastAsia="en-AU"/>
              </w:rPr>
              <w:t xml:space="preserve">above territory mean.  However, the NAPLAN results early in 2012 show that focus with </w:t>
            </w:r>
            <w:r>
              <w:rPr>
                <w:rFonts w:asciiTheme="minorHAnsi" w:hAnsiTheme="minorHAnsi" w:cstheme="minorHAnsi"/>
                <w:szCs w:val="24"/>
                <w:lang w:eastAsia="en-AU"/>
              </w:rPr>
              <w:t>e</w:t>
            </w:r>
            <w:r w:rsidRPr="00C231F7">
              <w:rPr>
                <w:rFonts w:asciiTheme="minorHAnsi" w:hAnsiTheme="minorHAnsi" w:cstheme="minorHAnsi"/>
                <w:szCs w:val="24"/>
                <w:lang w:eastAsia="en-AU"/>
              </w:rPr>
              <w:t xml:space="preserve">arly </w:t>
            </w:r>
            <w:r>
              <w:rPr>
                <w:rFonts w:asciiTheme="minorHAnsi" w:hAnsiTheme="minorHAnsi" w:cstheme="minorHAnsi"/>
                <w:szCs w:val="24"/>
                <w:lang w:eastAsia="en-AU"/>
              </w:rPr>
              <w:t>n</w:t>
            </w:r>
            <w:r w:rsidRPr="00C231F7">
              <w:rPr>
                <w:rFonts w:asciiTheme="minorHAnsi" w:hAnsiTheme="minorHAnsi" w:cstheme="minorHAnsi"/>
                <w:szCs w:val="24"/>
                <w:lang w:eastAsia="en-AU"/>
              </w:rPr>
              <w:t xml:space="preserve">umeracy </w:t>
            </w:r>
            <w:r>
              <w:rPr>
                <w:rFonts w:asciiTheme="minorHAnsi" w:hAnsiTheme="minorHAnsi" w:cstheme="minorHAnsi"/>
                <w:szCs w:val="24"/>
                <w:lang w:eastAsia="en-AU"/>
              </w:rPr>
              <w:t>d</w:t>
            </w:r>
            <w:r w:rsidRPr="00C231F7">
              <w:rPr>
                <w:rFonts w:asciiTheme="minorHAnsi" w:hAnsiTheme="minorHAnsi" w:cstheme="minorHAnsi"/>
                <w:szCs w:val="24"/>
                <w:lang w:eastAsia="en-AU"/>
              </w:rPr>
              <w:t>evelopment in K-2 was warranted l.  Subsequently, for the remaining part of 2012, CMIT was targeted as the program most in need at the school.  Teachers are now implementing CMIT K-4 across the school.</w:t>
            </w:r>
          </w:p>
          <w:p w:rsidR="00594A84" w:rsidRPr="00594A84" w:rsidRDefault="00594A84" w:rsidP="00594A84">
            <w:pPr>
              <w:autoSpaceDE w:val="0"/>
              <w:autoSpaceDN w:val="0"/>
              <w:adjustRightInd w:val="0"/>
              <w:spacing w:before="120" w:after="60"/>
              <w:rPr>
                <w:rFonts w:asciiTheme="minorHAnsi" w:hAnsiTheme="minorHAnsi" w:cstheme="minorHAnsi"/>
                <w:szCs w:val="24"/>
                <w:lang w:eastAsia="en-AU"/>
              </w:rPr>
            </w:pPr>
          </w:p>
          <w:p w:rsidR="00A16226" w:rsidRPr="001968F4" w:rsidRDefault="001968F4" w:rsidP="001968F4">
            <w:pPr>
              <w:rPr>
                <w:rFonts w:asciiTheme="minorHAnsi" w:hAnsiTheme="minorHAnsi" w:cstheme="minorHAnsi"/>
                <w:b/>
                <w:bCs/>
                <w:szCs w:val="24"/>
                <w:lang w:val="en-US"/>
              </w:rPr>
            </w:pPr>
            <w:r>
              <w:rPr>
                <w:rFonts w:asciiTheme="minorHAnsi" w:hAnsiTheme="minorHAnsi" w:cstheme="minorHAnsi"/>
                <w:b/>
                <w:szCs w:val="24"/>
              </w:rPr>
              <w:t xml:space="preserve">Figure 4.3: </w:t>
            </w:r>
            <w:r w:rsidR="00A16226" w:rsidRPr="00C74657">
              <w:rPr>
                <w:rFonts w:asciiTheme="minorHAnsi" w:hAnsiTheme="minorHAnsi" w:cstheme="minorHAnsi"/>
                <w:b/>
                <w:szCs w:val="24"/>
              </w:rPr>
              <w:t xml:space="preserve">Saint </w:t>
            </w:r>
            <w:r w:rsidR="00A16226">
              <w:rPr>
                <w:rFonts w:asciiTheme="minorHAnsi" w:hAnsiTheme="minorHAnsi" w:cstheme="minorHAnsi"/>
                <w:b/>
                <w:szCs w:val="24"/>
              </w:rPr>
              <w:t>Thomas Aquinas Primary School, West Belconnen</w:t>
            </w:r>
            <w:r>
              <w:rPr>
                <w:rFonts w:asciiTheme="minorHAnsi" w:hAnsiTheme="minorHAnsi" w:cstheme="minorHAnsi"/>
                <w:b/>
                <w:bCs/>
                <w:szCs w:val="24"/>
                <w:lang w:val="en-US"/>
              </w:rPr>
              <w:br/>
            </w:r>
          </w:p>
          <w:tbl>
            <w:tblPr>
              <w:tblStyle w:val="TableGrid"/>
              <w:tblW w:w="0" w:type="auto"/>
              <w:tblLayout w:type="fixed"/>
              <w:tblLook w:val="04A0" w:firstRow="1" w:lastRow="0" w:firstColumn="1" w:lastColumn="0" w:noHBand="0" w:noVBand="1"/>
            </w:tblPr>
            <w:tblGrid>
              <w:gridCol w:w="10029"/>
            </w:tblGrid>
            <w:tr w:rsidR="00A16226" w:rsidRPr="00C231F7" w:rsidTr="00393347">
              <w:tc>
                <w:tcPr>
                  <w:tcW w:w="10029" w:type="dxa"/>
                </w:tcPr>
                <w:p w:rsidR="00A16226" w:rsidRPr="00A0014D" w:rsidRDefault="00A16226" w:rsidP="00393347">
                  <w:pPr>
                    <w:autoSpaceDE w:val="0"/>
                    <w:autoSpaceDN w:val="0"/>
                    <w:adjustRightInd w:val="0"/>
                    <w:spacing w:before="120" w:after="60"/>
                    <w:jc w:val="center"/>
                    <w:rPr>
                      <w:rFonts w:asciiTheme="minorHAnsi" w:hAnsiTheme="minorHAnsi" w:cstheme="minorHAnsi"/>
                      <w:szCs w:val="24"/>
                      <w:lang w:eastAsia="en-AU"/>
                    </w:rPr>
                  </w:pPr>
                  <w:r w:rsidRPr="00A0014D">
                    <w:rPr>
                      <w:rFonts w:asciiTheme="minorHAnsi" w:hAnsiTheme="minorHAnsi" w:cstheme="minorHAnsi"/>
                      <w:szCs w:val="24"/>
                      <w:lang w:eastAsia="en-AU"/>
                    </w:rPr>
                    <w:t>West Belconnen Growth Year 5 Students 2012</w:t>
                  </w:r>
                </w:p>
              </w:tc>
            </w:tr>
            <w:tr w:rsidR="00A16226" w:rsidRPr="00C231F7" w:rsidTr="00393347">
              <w:tc>
                <w:tcPr>
                  <w:tcW w:w="10029" w:type="dxa"/>
                </w:tcPr>
                <w:p w:rsidR="00A16226" w:rsidRPr="00C231F7" w:rsidRDefault="00A16226" w:rsidP="00393347">
                  <w:pPr>
                    <w:autoSpaceDE w:val="0"/>
                    <w:autoSpaceDN w:val="0"/>
                    <w:adjustRightInd w:val="0"/>
                    <w:spacing w:before="120" w:after="60"/>
                    <w:jc w:val="center"/>
                    <w:rPr>
                      <w:rFonts w:asciiTheme="minorHAnsi" w:hAnsiTheme="minorHAnsi" w:cstheme="minorHAnsi"/>
                      <w:szCs w:val="24"/>
                      <w:lang w:eastAsia="en-AU"/>
                    </w:rPr>
                  </w:pPr>
                  <w:r w:rsidRPr="000D6691">
                    <w:rPr>
                      <w:rFonts w:asciiTheme="minorHAnsi" w:hAnsiTheme="minorHAnsi" w:cstheme="minorHAnsi"/>
                      <w:noProof/>
                      <w:szCs w:val="24"/>
                      <w:lang w:eastAsia="en-AU"/>
                    </w:rPr>
                    <w:drawing>
                      <wp:inline distT="0" distB="0" distL="0" distR="0" wp14:anchorId="7AC0643C" wp14:editId="41D2403E">
                        <wp:extent cx="5676900" cy="2228850"/>
                        <wp:effectExtent l="0" t="0" r="0" b="0"/>
                        <wp:docPr id="49" name="Picture 28" descr="C:\Documents and Settings\PianegondaM\Desktop\charnwod 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PianegondaM\Desktop\charnwod growth.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76900" cy="2228850"/>
                                </a:xfrm>
                                <a:prstGeom prst="rect">
                                  <a:avLst/>
                                </a:prstGeom>
                                <a:noFill/>
                                <a:ln>
                                  <a:noFill/>
                                </a:ln>
                              </pic:spPr>
                            </pic:pic>
                          </a:graphicData>
                        </a:graphic>
                      </wp:inline>
                    </w:drawing>
                  </w:r>
                </w:p>
              </w:tc>
            </w:tr>
          </w:tbl>
          <w:p w:rsidR="00A16226" w:rsidRPr="00C231F7" w:rsidRDefault="00A16226" w:rsidP="00A16226">
            <w:pPr>
              <w:autoSpaceDE w:val="0"/>
              <w:autoSpaceDN w:val="0"/>
              <w:adjustRightInd w:val="0"/>
              <w:spacing w:before="120" w:after="60"/>
              <w:rPr>
                <w:rFonts w:asciiTheme="minorHAnsi" w:hAnsiTheme="minorHAnsi" w:cstheme="minorHAnsi"/>
                <w:szCs w:val="24"/>
                <w:lang w:eastAsia="en-AU"/>
              </w:rPr>
            </w:pPr>
          </w:p>
          <w:tbl>
            <w:tblPr>
              <w:tblStyle w:val="TableGrid"/>
              <w:tblW w:w="10194" w:type="dxa"/>
              <w:tblLayout w:type="fixed"/>
              <w:tblLook w:val="04A0" w:firstRow="1" w:lastRow="0" w:firstColumn="1" w:lastColumn="0" w:noHBand="0" w:noVBand="1"/>
            </w:tblPr>
            <w:tblGrid>
              <w:gridCol w:w="562"/>
              <w:gridCol w:w="4678"/>
              <w:gridCol w:w="4954"/>
            </w:tblGrid>
            <w:tr w:rsidR="00A16226" w:rsidRPr="00C231F7" w:rsidTr="00393347">
              <w:trPr>
                <w:cantSplit/>
                <w:trHeight w:val="319"/>
              </w:trPr>
              <w:tc>
                <w:tcPr>
                  <w:tcW w:w="562" w:type="dxa"/>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p>
              </w:tc>
              <w:tc>
                <w:tcPr>
                  <w:tcW w:w="4678" w:type="dxa"/>
                </w:tcPr>
                <w:p w:rsidR="00A16226" w:rsidRPr="00A0014D" w:rsidRDefault="00A16226" w:rsidP="00393347">
                  <w:pPr>
                    <w:autoSpaceDE w:val="0"/>
                    <w:autoSpaceDN w:val="0"/>
                    <w:adjustRightInd w:val="0"/>
                    <w:spacing w:before="120" w:after="60"/>
                    <w:jc w:val="center"/>
                    <w:rPr>
                      <w:rFonts w:asciiTheme="minorHAnsi" w:hAnsiTheme="minorHAnsi" w:cstheme="minorHAnsi"/>
                      <w:noProof/>
                      <w:szCs w:val="24"/>
                      <w:lang w:eastAsia="en-AU"/>
                    </w:rPr>
                  </w:pPr>
                  <w:r w:rsidRPr="00A0014D">
                    <w:rPr>
                      <w:rFonts w:asciiTheme="minorHAnsi" w:hAnsiTheme="minorHAnsi" w:cstheme="minorHAnsi"/>
                      <w:noProof/>
                      <w:szCs w:val="24"/>
                      <w:lang w:eastAsia="en-AU"/>
                    </w:rPr>
                    <w:t>Year 3</w:t>
                  </w:r>
                </w:p>
              </w:tc>
              <w:tc>
                <w:tcPr>
                  <w:tcW w:w="4954" w:type="dxa"/>
                </w:tcPr>
                <w:p w:rsidR="00A16226" w:rsidRPr="00A0014D" w:rsidRDefault="00A16226" w:rsidP="00393347">
                  <w:pPr>
                    <w:autoSpaceDE w:val="0"/>
                    <w:autoSpaceDN w:val="0"/>
                    <w:adjustRightInd w:val="0"/>
                    <w:spacing w:before="120" w:after="60"/>
                    <w:jc w:val="center"/>
                    <w:rPr>
                      <w:rFonts w:asciiTheme="minorHAnsi" w:hAnsiTheme="minorHAnsi" w:cstheme="minorHAnsi"/>
                      <w:szCs w:val="24"/>
                      <w:lang w:eastAsia="en-AU"/>
                    </w:rPr>
                  </w:pPr>
                  <w:r w:rsidRPr="00A0014D">
                    <w:rPr>
                      <w:rFonts w:asciiTheme="minorHAnsi" w:hAnsiTheme="minorHAnsi" w:cstheme="minorHAnsi"/>
                      <w:szCs w:val="24"/>
                      <w:lang w:eastAsia="en-AU"/>
                    </w:rPr>
                    <w:t>Year 5</w:t>
                  </w:r>
                </w:p>
              </w:tc>
            </w:tr>
            <w:tr w:rsidR="00A16226" w:rsidRPr="00C231F7" w:rsidTr="00393347">
              <w:trPr>
                <w:cantSplit/>
                <w:trHeight w:val="3243"/>
              </w:trPr>
              <w:tc>
                <w:tcPr>
                  <w:tcW w:w="562" w:type="dxa"/>
                  <w:textDirection w:val="btLr"/>
                </w:tcPr>
                <w:p w:rsidR="00A16226" w:rsidRPr="00A0014D" w:rsidRDefault="00A16226" w:rsidP="00393347">
                  <w:pPr>
                    <w:autoSpaceDE w:val="0"/>
                    <w:autoSpaceDN w:val="0"/>
                    <w:adjustRightInd w:val="0"/>
                    <w:spacing w:before="120" w:after="60"/>
                    <w:ind w:left="113" w:right="113"/>
                    <w:jc w:val="center"/>
                    <w:rPr>
                      <w:rFonts w:asciiTheme="minorHAnsi" w:hAnsiTheme="minorHAnsi" w:cstheme="minorHAnsi"/>
                      <w:sz w:val="28"/>
                      <w:szCs w:val="28"/>
                      <w:lang w:eastAsia="en-AU"/>
                    </w:rPr>
                  </w:pPr>
                  <w:r w:rsidRPr="00A0014D">
                    <w:rPr>
                      <w:rFonts w:asciiTheme="minorHAnsi" w:hAnsiTheme="minorHAnsi" w:cstheme="minorHAnsi"/>
                      <w:sz w:val="28"/>
                      <w:szCs w:val="28"/>
                      <w:lang w:eastAsia="en-AU"/>
                    </w:rPr>
                    <w:t>West Belconnen</w:t>
                  </w:r>
                </w:p>
                <w:p w:rsidR="00A16226" w:rsidRPr="00A0014D" w:rsidRDefault="00A16226" w:rsidP="00393347">
                  <w:pPr>
                    <w:autoSpaceDE w:val="0"/>
                    <w:autoSpaceDN w:val="0"/>
                    <w:adjustRightInd w:val="0"/>
                    <w:spacing w:before="120" w:after="60"/>
                    <w:ind w:left="113" w:right="113"/>
                    <w:rPr>
                      <w:rFonts w:asciiTheme="minorHAnsi" w:hAnsiTheme="minorHAnsi" w:cstheme="minorHAnsi"/>
                      <w:szCs w:val="24"/>
                      <w:lang w:eastAsia="en-AU"/>
                    </w:rPr>
                  </w:pPr>
                </w:p>
              </w:tc>
              <w:tc>
                <w:tcPr>
                  <w:tcW w:w="4678" w:type="dxa"/>
                </w:tcPr>
                <w:p w:rsidR="00A16226" w:rsidRPr="00A0014D" w:rsidRDefault="00A16226" w:rsidP="00393347">
                  <w:pPr>
                    <w:autoSpaceDE w:val="0"/>
                    <w:autoSpaceDN w:val="0"/>
                    <w:adjustRightInd w:val="0"/>
                    <w:spacing w:before="120" w:after="60"/>
                    <w:rPr>
                      <w:rFonts w:asciiTheme="minorHAnsi" w:hAnsiTheme="minorHAnsi" w:cstheme="minorHAnsi"/>
                      <w:noProof/>
                      <w:szCs w:val="24"/>
                      <w:lang w:eastAsia="en-AU"/>
                    </w:rPr>
                  </w:pPr>
                  <w:r w:rsidRPr="00A0014D">
                    <w:rPr>
                      <w:rFonts w:asciiTheme="minorHAnsi" w:hAnsiTheme="minorHAnsi" w:cstheme="minorHAnsi"/>
                      <w:noProof/>
                      <w:szCs w:val="24"/>
                      <w:lang w:eastAsia="en-AU"/>
                    </w:rPr>
                    <w:drawing>
                      <wp:inline distT="0" distB="0" distL="0" distR="0" wp14:anchorId="39F75A53" wp14:editId="6150E6C9">
                        <wp:extent cx="2814452" cy="2327563"/>
                        <wp:effectExtent l="0" t="0" r="5080" b="0"/>
                        <wp:docPr id="50" name="Picture 19" descr="C:\Documents and Settings\PianegondaM\Desktop\charnwood y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PianegondaM\Desktop\charnwood yr 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4275" cy="2327417"/>
                                </a:xfrm>
                                <a:prstGeom prst="rect">
                                  <a:avLst/>
                                </a:prstGeom>
                                <a:noFill/>
                                <a:ln>
                                  <a:noFill/>
                                </a:ln>
                              </pic:spPr>
                            </pic:pic>
                          </a:graphicData>
                        </a:graphic>
                      </wp:inline>
                    </w:drawing>
                  </w:r>
                </w:p>
              </w:tc>
              <w:tc>
                <w:tcPr>
                  <w:tcW w:w="4954" w:type="dxa"/>
                </w:tcPr>
                <w:p w:rsidR="00A16226" w:rsidRPr="00A0014D" w:rsidRDefault="00A16226" w:rsidP="00393347">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noProof/>
                      <w:szCs w:val="24"/>
                      <w:lang w:eastAsia="en-AU"/>
                    </w:rPr>
                    <w:drawing>
                      <wp:inline distT="0" distB="0" distL="0" distR="0" wp14:anchorId="77B2958B" wp14:editId="191FDE40">
                        <wp:extent cx="2933205" cy="2479590"/>
                        <wp:effectExtent l="0" t="0" r="635" b="0"/>
                        <wp:docPr id="51" name="Picture 20" descr="C:\Documents and Settings\PianegondaM\Desktop\charnwood y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PianegondaM\Desktop\charnwood yr 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9983" cy="2485320"/>
                                </a:xfrm>
                                <a:prstGeom prst="rect">
                                  <a:avLst/>
                                </a:prstGeom>
                                <a:noFill/>
                                <a:ln>
                                  <a:noFill/>
                                </a:ln>
                              </pic:spPr>
                            </pic:pic>
                          </a:graphicData>
                        </a:graphic>
                      </wp:inline>
                    </w:drawing>
                  </w:r>
                </w:p>
              </w:tc>
            </w:tr>
          </w:tbl>
          <w:p w:rsidR="00A16226" w:rsidRPr="00594A84" w:rsidRDefault="00A16226" w:rsidP="00A16226">
            <w:pPr>
              <w:autoSpaceDE w:val="0"/>
              <w:autoSpaceDN w:val="0"/>
              <w:adjustRightInd w:val="0"/>
              <w:spacing w:before="120" w:after="60"/>
              <w:rPr>
                <w:rFonts w:asciiTheme="minorHAnsi" w:hAnsiTheme="minorHAnsi" w:cstheme="minorHAnsi"/>
                <w:b/>
                <w:szCs w:val="24"/>
                <w:lang w:eastAsia="en-AU"/>
              </w:rPr>
            </w:pPr>
            <w:r w:rsidRPr="00A0014D">
              <w:rPr>
                <w:rFonts w:asciiTheme="minorHAnsi" w:hAnsiTheme="minorHAnsi" w:cstheme="minorHAnsi"/>
                <w:b/>
                <w:szCs w:val="24"/>
                <w:lang w:eastAsia="en-AU"/>
              </w:rPr>
              <w:t>St Thomas the Apostle</w:t>
            </w:r>
            <w:r>
              <w:rPr>
                <w:rFonts w:asciiTheme="minorHAnsi" w:hAnsiTheme="minorHAnsi" w:cstheme="minorHAnsi"/>
                <w:b/>
                <w:szCs w:val="24"/>
                <w:lang w:eastAsia="en-AU"/>
              </w:rPr>
              <w:t xml:space="preserve"> Primary School</w:t>
            </w:r>
            <w:r w:rsidRPr="00A0014D">
              <w:rPr>
                <w:rFonts w:asciiTheme="minorHAnsi" w:hAnsiTheme="minorHAnsi" w:cstheme="minorHAnsi"/>
                <w:b/>
                <w:szCs w:val="24"/>
                <w:lang w:eastAsia="en-AU"/>
              </w:rPr>
              <w:t>, Kambah</w:t>
            </w:r>
            <w:r w:rsidR="00594A84">
              <w:rPr>
                <w:rFonts w:asciiTheme="minorHAnsi" w:hAnsiTheme="minorHAnsi" w:cstheme="minorHAnsi"/>
                <w:b/>
                <w:szCs w:val="24"/>
                <w:lang w:eastAsia="en-AU"/>
              </w:rPr>
              <w:br/>
            </w:r>
            <w:r w:rsidRPr="00A0014D">
              <w:rPr>
                <w:rFonts w:asciiTheme="minorHAnsi" w:hAnsiTheme="minorHAnsi" w:cstheme="minorHAnsi"/>
                <w:szCs w:val="24"/>
                <w:lang w:eastAsia="en-AU"/>
              </w:rPr>
              <w:t xml:space="preserve">The Numeracy </w:t>
            </w:r>
            <w:r>
              <w:rPr>
                <w:rFonts w:asciiTheme="minorHAnsi" w:hAnsiTheme="minorHAnsi" w:cstheme="minorHAnsi"/>
                <w:szCs w:val="24"/>
                <w:lang w:eastAsia="en-AU"/>
              </w:rPr>
              <w:t>I</w:t>
            </w:r>
            <w:r w:rsidRPr="00A0014D">
              <w:rPr>
                <w:rFonts w:asciiTheme="minorHAnsi" w:hAnsiTheme="minorHAnsi" w:cstheme="minorHAnsi"/>
                <w:szCs w:val="24"/>
                <w:lang w:eastAsia="en-AU"/>
              </w:rPr>
              <w:t xml:space="preserve">ntervention </w:t>
            </w:r>
            <w:r>
              <w:rPr>
                <w:rFonts w:asciiTheme="minorHAnsi" w:hAnsiTheme="minorHAnsi" w:cstheme="minorHAnsi"/>
                <w:szCs w:val="24"/>
                <w:lang w:eastAsia="en-AU"/>
              </w:rPr>
              <w:t>P</w:t>
            </w:r>
            <w:r w:rsidRPr="00A0014D">
              <w:rPr>
                <w:rFonts w:asciiTheme="minorHAnsi" w:hAnsiTheme="minorHAnsi" w:cstheme="minorHAnsi"/>
                <w:szCs w:val="24"/>
                <w:lang w:eastAsia="en-AU"/>
              </w:rPr>
              <w:t xml:space="preserve">rogram at this school was significantly modified so that an additional </w:t>
            </w:r>
            <w:r w:rsidRPr="00A0014D">
              <w:rPr>
                <w:rFonts w:asciiTheme="minorHAnsi" w:hAnsiTheme="minorHAnsi" w:cstheme="minorHAnsi"/>
                <w:szCs w:val="24"/>
                <w:lang w:eastAsia="en-AU"/>
              </w:rPr>
              <w:lastRenderedPageBreak/>
              <w:t xml:space="preserve">teacher would work with a group of </w:t>
            </w:r>
            <w:r>
              <w:rPr>
                <w:rFonts w:asciiTheme="minorHAnsi" w:hAnsiTheme="minorHAnsi" w:cstheme="minorHAnsi"/>
                <w:szCs w:val="24"/>
                <w:lang w:eastAsia="en-AU"/>
              </w:rPr>
              <w:t>y</w:t>
            </w:r>
            <w:r w:rsidRPr="00A0014D">
              <w:rPr>
                <w:rFonts w:asciiTheme="minorHAnsi" w:hAnsiTheme="minorHAnsi" w:cstheme="minorHAnsi"/>
                <w:szCs w:val="24"/>
                <w:lang w:eastAsia="en-AU"/>
              </w:rPr>
              <w:t xml:space="preserve">ear 3 and 4 students in multi age classes in those year groups. </w:t>
            </w:r>
          </w:p>
          <w:p w:rsidR="00A16226" w:rsidRPr="00A0014D" w:rsidRDefault="00A16226" w:rsidP="00A16226">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szCs w:val="24"/>
                <w:lang w:eastAsia="en-AU"/>
              </w:rPr>
              <w:t xml:space="preserve">The school continued to apply the Gradual Release from Responsibility model in the numeracy block. Key members of the staff participated in the Working Like a Mathematician course in 2011 and additional staff </w:t>
            </w:r>
            <w:r>
              <w:rPr>
                <w:rFonts w:asciiTheme="minorHAnsi" w:hAnsiTheme="minorHAnsi" w:cstheme="minorHAnsi"/>
                <w:szCs w:val="24"/>
                <w:lang w:eastAsia="en-AU"/>
              </w:rPr>
              <w:t>participated in this</w:t>
            </w:r>
            <w:r w:rsidRPr="00A0014D">
              <w:rPr>
                <w:rFonts w:asciiTheme="minorHAnsi" w:hAnsiTheme="minorHAnsi" w:cstheme="minorHAnsi"/>
                <w:szCs w:val="24"/>
                <w:lang w:eastAsia="en-AU"/>
              </w:rPr>
              <w:t xml:space="preserve"> training in 2012.  In 2012 the initial members of staff who were originally trained </w:t>
            </w:r>
            <w:r>
              <w:rPr>
                <w:rFonts w:asciiTheme="minorHAnsi" w:hAnsiTheme="minorHAnsi" w:cstheme="minorHAnsi"/>
                <w:szCs w:val="24"/>
                <w:lang w:eastAsia="en-AU"/>
              </w:rPr>
              <w:t xml:space="preserve">in Working Like a Mathematician </w:t>
            </w:r>
            <w:r w:rsidRPr="00A0014D">
              <w:rPr>
                <w:rFonts w:asciiTheme="minorHAnsi" w:hAnsiTheme="minorHAnsi" w:cstheme="minorHAnsi"/>
                <w:szCs w:val="24"/>
                <w:lang w:eastAsia="en-AU"/>
              </w:rPr>
              <w:t xml:space="preserve">attended a Working Like a Mathematician implementation day presented by the </w:t>
            </w:r>
            <w:r>
              <w:rPr>
                <w:rFonts w:asciiTheme="minorHAnsi" w:hAnsiTheme="minorHAnsi" w:cstheme="minorHAnsi"/>
                <w:szCs w:val="24"/>
                <w:lang w:eastAsia="en-AU"/>
              </w:rPr>
              <w:t>CEO</w:t>
            </w:r>
            <w:r w:rsidRPr="00A0014D">
              <w:rPr>
                <w:rFonts w:asciiTheme="minorHAnsi" w:hAnsiTheme="minorHAnsi" w:cstheme="minorHAnsi"/>
                <w:szCs w:val="24"/>
                <w:lang w:eastAsia="en-AU"/>
              </w:rPr>
              <w:t xml:space="preserve"> </w:t>
            </w:r>
            <w:r>
              <w:rPr>
                <w:rFonts w:asciiTheme="minorHAnsi" w:hAnsiTheme="minorHAnsi" w:cstheme="minorHAnsi"/>
                <w:szCs w:val="24"/>
                <w:lang w:eastAsia="en-AU"/>
              </w:rPr>
              <w:t>n</w:t>
            </w:r>
            <w:r w:rsidRPr="00A0014D">
              <w:rPr>
                <w:rFonts w:asciiTheme="minorHAnsi" w:hAnsiTheme="minorHAnsi" w:cstheme="minorHAnsi"/>
                <w:szCs w:val="24"/>
                <w:lang w:eastAsia="en-AU"/>
              </w:rPr>
              <w:t xml:space="preserve">umeracy </w:t>
            </w:r>
            <w:r>
              <w:rPr>
                <w:rFonts w:asciiTheme="minorHAnsi" w:hAnsiTheme="minorHAnsi" w:cstheme="minorHAnsi"/>
                <w:szCs w:val="24"/>
                <w:lang w:eastAsia="en-AU"/>
              </w:rPr>
              <w:t>t</w:t>
            </w:r>
            <w:r w:rsidRPr="00A0014D">
              <w:rPr>
                <w:rFonts w:asciiTheme="minorHAnsi" w:hAnsiTheme="minorHAnsi" w:cstheme="minorHAnsi"/>
                <w:szCs w:val="24"/>
                <w:lang w:eastAsia="en-AU"/>
              </w:rPr>
              <w:t xml:space="preserve">eam.  The purpose of this day was to develop a whole school plan to be used in the school to incorporate problem solving and investigations in class programs.  The school provided staff meetings where problem solving activities could be shared with staff.  </w:t>
            </w:r>
          </w:p>
          <w:p w:rsidR="00A16226" w:rsidRPr="00A0014D" w:rsidRDefault="00A16226" w:rsidP="00A16226">
            <w:pPr>
              <w:autoSpaceDE w:val="0"/>
              <w:autoSpaceDN w:val="0"/>
              <w:adjustRightInd w:val="0"/>
              <w:spacing w:before="120" w:after="60"/>
              <w:rPr>
                <w:rFonts w:asciiTheme="minorHAnsi" w:hAnsiTheme="minorHAnsi" w:cstheme="minorHAnsi"/>
              </w:rPr>
            </w:pPr>
            <w:r w:rsidRPr="00A0014D">
              <w:rPr>
                <w:rFonts w:asciiTheme="minorHAnsi" w:hAnsiTheme="minorHAnsi" w:cstheme="minorHAnsi"/>
                <w:szCs w:val="24"/>
                <w:lang w:eastAsia="en-AU"/>
              </w:rPr>
              <w:t xml:space="preserve">The </w:t>
            </w:r>
            <w:r>
              <w:rPr>
                <w:rFonts w:asciiTheme="minorHAnsi" w:hAnsiTheme="minorHAnsi" w:cstheme="minorHAnsi"/>
                <w:szCs w:val="24"/>
                <w:lang w:eastAsia="en-AU"/>
              </w:rPr>
              <w:t>n</w:t>
            </w:r>
            <w:r w:rsidRPr="00A0014D">
              <w:rPr>
                <w:rFonts w:asciiTheme="minorHAnsi" w:hAnsiTheme="minorHAnsi" w:cstheme="minorHAnsi"/>
                <w:szCs w:val="24"/>
                <w:lang w:eastAsia="en-AU"/>
              </w:rPr>
              <w:t xml:space="preserve">umeracy </w:t>
            </w:r>
            <w:r>
              <w:rPr>
                <w:rFonts w:asciiTheme="minorHAnsi" w:hAnsiTheme="minorHAnsi" w:cstheme="minorHAnsi"/>
                <w:szCs w:val="24"/>
                <w:lang w:eastAsia="en-AU"/>
              </w:rPr>
              <w:t>c</w:t>
            </w:r>
            <w:r w:rsidRPr="00A0014D">
              <w:rPr>
                <w:rFonts w:asciiTheme="minorHAnsi" w:hAnsiTheme="minorHAnsi" w:cstheme="minorHAnsi"/>
                <w:szCs w:val="24"/>
                <w:lang w:eastAsia="en-AU"/>
              </w:rPr>
              <w:t xml:space="preserve">ontact regularly attended </w:t>
            </w:r>
            <w:r>
              <w:rPr>
                <w:rFonts w:asciiTheme="minorHAnsi" w:hAnsiTheme="minorHAnsi" w:cstheme="minorHAnsi"/>
                <w:szCs w:val="24"/>
                <w:lang w:eastAsia="en-AU"/>
              </w:rPr>
              <w:t>p</w:t>
            </w:r>
            <w:r w:rsidRPr="00A0014D">
              <w:rPr>
                <w:rFonts w:asciiTheme="minorHAnsi" w:hAnsiTheme="minorHAnsi" w:cstheme="minorHAnsi"/>
                <w:szCs w:val="24"/>
                <w:lang w:eastAsia="en-AU"/>
              </w:rPr>
              <w:t xml:space="preserve">rimary </w:t>
            </w:r>
            <w:r>
              <w:rPr>
                <w:rFonts w:asciiTheme="minorHAnsi" w:hAnsiTheme="minorHAnsi" w:cstheme="minorHAnsi"/>
                <w:szCs w:val="24"/>
                <w:lang w:eastAsia="en-AU"/>
              </w:rPr>
              <w:t>n</w:t>
            </w:r>
            <w:r w:rsidRPr="00A0014D">
              <w:rPr>
                <w:rFonts w:asciiTheme="minorHAnsi" w:hAnsiTheme="minorHAnsi" w:cstheme="minorHAnsi"/>
                <w:szCs w:val="24"/>
                <w:lang w:eastAsia="en-AU"/>
              </w:rPr>
              <w:t xml:space="preserve">umeracy </w:t>
            </w:r>
            <w:r>
              <w:rPr>
                <w:rFonts w:asciiTheme="minorHAnsi" w:hAnsiTheme="minorHAnsi" w:cstheme="minorHAnsi"/>
                <w:szCs w:val="24"/>
                <w:lang w:eastAsia="en-AU"/>
              </w:rPr>
              <w:t>c</w:t>
            </w:r>
            <w:r w:rsidRPr="00A0014D">
              <w:rPr>
                <w:rFonts w:asciiTheme="minorHAnsi" w:hAnsiTheme="minorHAnsi" w:cstheme="minorHAnsi"/>
                <w:szCs w:val="24"/>
                <w:lang w:eastAsia="en-AU"/>
              </w:rPr>
              <w:t xml:space="preserve">ontact days where current research and the implementation of the Australian Curriculum Mathematics K-10 were disseminated to school representatives.  </w:t>
            </w:r>
            <w:r w:rsidRPr="00A0014D">
              <w:rPr>
                <w:rFonts w:asciiTheme="minorHAnsi" w:hAnsiTheme="minorHAnsi" w:cstheme="minorHAnsi"/>
              </w:rPr>
              <w:t>These included: the Working Paper, Rationale, Aims and Proficiency Strands of the new document.</w:t>
            </w:r>
          </w:p>
          <w:p w:rsidR="001968F4" w:rsidRPr="00A0014D" w:rsidRDefault="00A16226" w:rsidP="00A16226">
            <w:pPr>
              <w:autoSpaceDE w:val="0"/>
              <w:autoSpaceDN w:val="0"/>
              <w:adjustRightInd w:val="0"/>
              <w:spacing w:before="120" w:after="60"/>
              <w:rPr>
                <w:rFonts w:asciiTheme="minorHAnsi" w:hAnsiTheme="minorHAnsi" w:cstheme="minorHAnsi"/>
              </w:rPr>
            </w:pPr>
            <w:r w:rsidRPr="00A0014D">
              <w:rPr>
                <w:rFonts w:asciiTheme="minorHAnsi" w:hAnsiTheme="minorHAnsi" w:cstheme="minorHAnsi"/>
              </w:rPr>
              <w:t>The 2012 NAPLAN testing results indicated that the mean scores were higher than the p</w:t>
            </w:r>
            <w:r w:rsidR="001968F4">
              <w:rPr>
                <w:rFonts w:asciiTheme="minorHAnsi" w:hAnsiTheme="minorHAnsi" w:cstheme="minorHAnsi"/>
              </w:rPr>
              <w:t>revious cohort in 2011 in both year 3 and y</w:t>
            </w:r>
            <w:r w:rsidRPr="00A0014D">
              <w:rPr>
                <w:rFonts w:asciiTheme="minorHAnsi" w:hAnsiTheme="minorHAnsi" w:cstheme="minorHAnsi"/>
              </w:rPr>
              <w:t>ear 5.</w:t>
            </w:r>
          </w:p>
          <w:p w:rsidR="00594A84" w:rsidRDefault="00594A84" w:rsidP="00A16226">
            <w:pPr>
              <w:rPr>
                <w:rFonts w:asciiTheme="minorHAnsi" w:hAnsiTheme="minorHAnsi" w:cstheme="minorHAnsi"/>
                <w:b/>
                <w:szCs w:val="24"/>
              </w:rPr>
            </w:pPr>
          </w:p>
          <w:p w:rsidR="00A16226" w:rsidRPr="00C74657" w:rsidRDefault="001968F4" w:rsidP="00A16226">
            <w:pPr>
              <w:rPr>
                <w:rFonts w:asciiTheme="minorHAnsi" w:hAnsiTheme="minorHAnsi" w:cstheme="minorHAnsi"/>
                <w:b/>
                <w:bCs/>
                <w:szCs w:val="24"/>
                <w:lang w:val="en-US"/>
              </w:rPr>
            </w:pPr>
            <w:r>
              <w:rPr>
                <w:rFonts w:asciiTheme="minorHAnsi" w:hAnsiTheme="minorHAnsi" w:cstheme="minorHAnsi"/>
                <w:b/>
                <w:szCs w:val="24"/>
              </w:rPr>
              <w:t xml:space="preserve">Figure 4.4: </w:t>
            </w:r>
            <w:r w:rsidR="00A16226" w:rsidRPr="00C74657">
              <w:rPr>
                <w:rFonts w:asciiTheme="minorHAnsi" w:hAnsiTheme="minorHAnsi" w:cstheme="minorHAnsi"/>
                <w:b/>
                <w:szCs w:val="24"/>
              </w:rPr>
              <w:t xml:space="preserve">Saint </w:t>
            </w:r>
            <w:r w:rsidR="00A16226">
              <w:rPr>
                <w:rFonts w:asciiTheme="minorHAnsi" w:hAnsiTheme="minorHAnsi" w:cstheme="minorHAnsi"/>
                <w:b/>
                <w:szCs w:val="24"/>
              </w:rPr>
              <w:t>Thomas The Apostle Primary School, Kambah</w:t>
            </w:r>
          </w:p>
          <w:p w:rsidR="00A16226" w:rsidRPr="00A0014D" w:rsidRDefault="00A16226" w:rsidP="00A16226">
            <w:pPr>
              <w:autoSpaceDE w:val="0"/>
              <w:autoSpaceDN w:val="0"/>
              <w:adjustRightInd w:val="0"/>
              <w:spacing w:before="120" w:after="60"/>
              <w:rPr>
                <w:rFonts w:asciiTheme="minorHAnsi" w:hAnsiTheme="minorHAnsi" w:cstheme="minorHAnsi"/>
              </w:rPr>
            </w:pPr>
          </w:p>
          <w:p w:rsidR="00A16226" w:rsidRPr="00A0014D" w:rsidRDefault="00A16226" w:rsidP="00A16226">
            <w:pPr>
              <w:autoSpaceDE w:val="0"/>
              <w:autoSpaceDN w:val="0"/>
              <w:adjustRightInd w:val="0"/>
              <w:spacing w:before="120" w:after="60"/>
              <w:rPr>
                <w:rFonts w:asciiTheme="minorHAnsi" w:hAnsiTheme="minorHAnsi" w:cstheme="minorHAnsi"/>
              </w:rPr>
            </w:pPr>
            <w:r w:rsidRPr="00717DFA">
              <w:object w:dxaOrig="13605" w:dyaOrig="5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168.75pt" o:ole="">
                  <v:imagedata r:id="rId26" o:title=""/>
                </v:shape>
                <o:OLEObject Type="Embed" ProgID="PBrush" ShapeID="_x0000_i1025" DrawAspect="Content" ObjectID="_1431516586" r:id="rId27"/>
              </w:object>
            </w:r>
          </w:p>
          <w:p w:rsidR="00A16226" w:rsidRPr="00C231F7" w:rsidRDefault="00A16226" w:rsidP="00A16226">
            <w:pPr>
              <w:autoSpaceDE w:val="0"/>
              <w:autoSpaceDN w:val="0"/>
              <w:adjustRightInd w:val="0"/>
              <w:spacing w:before="120" w:after="60"/>
            </w:pPr>
            <w:r w:rsidRPr="00717DFA">
              <w:object w:dxaOrig="13200" w:dyaOrig="5670">
                <v:shape id="_x0000_i1026" type="#_x0000_t75" style="width:408.75pt;height:175.5pt" o:ole="">
                  <v:imagedata r:id="rId28" o:title=""/>
                </v:shape>
                <o:OLEObject Type="Embed" ProgID="PBrush" ShapeID="_x0000_i1026" DrawAspect="Content" ObjectID="_1431516587" r:id="rId29"/>
              </w:object>
            </w:r>
          </w:p>
          <w:p w:rsidR="00A16226" w:rsidRPr="00A0014D" w:rsidRDefault="00A16226" w:rsidP="00A16226">
            <w:pPr>
              <w:autoSpaceDE w:val="0"/>
              <w:autoSpaceDN w:val="0"/>
              <w:adjustRightInd w:val="0"/>
              <w:spacing w:before="120" w:after="60"/>
              <w:rPr>
                <w:rFonts w:asciiTheme="minorHAnsi" w:hAnsiTheme="minorHAnsi"/>
              </w:rPr>
            </w:pPr>
            <w:r w:rsidRPr="00A0014D">
              <w:rPr>
                <w:rFonts w:asciiTheme="minorHAnsi" w:hAnsiTheme="minorHAnsi"/>
              </w:rPr>
              <w:t xml:space="preserve">Year 3 were over represented in Band 6 and Band 4 but underrepresented in Band 5.  </w:t>
            </w:r>
          </w:p>
          <w:p w:rsidR="00A16226" w:rsidRPr="00C231F7" w:rsidRDefault="00A16226" w:rsidP="00A16226">
            <w:pPr>
              <w:autoSpaceDE w:val="0"/>
              <w:autoSpaceDN w:val="0"/>
              <w:adjustRightInd w:val="0"/>
              <w:spacing w:before="120" w:after="60"/>
            </w:pPr>
          </w:p>
          <w:p w:rsidR="00A16226" w:rsidRPr="00A0014D" w:rsidRDefault="00A16226" w:rsidP="00A16226">
            <w:pPr>
              <w:autoSpaceDE w:val="0"/>
              <w:autoSpaceDN w:val="0"/>
              <w:adjustRightInd w:val="0"/>
              <w:spacing w:before="120" w:after="60"/>
              <w:rPr>
                <w:rFonts w:asciiTheme="minorHAnsi" w:hAnsiTheme="minorHAnsi" w:cstheme="minorHAnsi"/>
                <w:szCs w:val="24"/>
                <w:lang w:eastAsia="en-AU"/>
              </w:rPr>
            </w:pPr>
            <w:r w:rsidRPr="00717DFA">
              <w:object w:dxaOrig="13395" w:dyaOrig="5520">
                <v:shape id="_x0000_i1027" type="#_x0000_t75" style="width:391.5pt;height:162pt" o:ole="">
                  <v:imagedata r:id="rId30" o:title=""/>
                </v:shape>
                <o:OLEObject Type="Embed" ProgID="PBrush" ShapeID="_x0000_i1027" DrawAspect="Content" ObjectID="_1431516588" r:id="rId31"/>
              </w:object>
            </w:r>
          </w:p>
          <w:p w:rsidR="00A16226" w:rsidRPr="00A0014D" w:rsidRDefault="00A16226" w:rsidP="00A16226">
            <w:pPr>
              <w:autoSpaceDE w:val="0"/>
              <w:autoSpaceDN w:val="0"/>
              <w:adjustRightInd w:val="0"/>
              <w:spacing w:before="120" w:after="60"/>
              <w:rPr>
                <w:rFonts w:asciiTheme="minorHAnsi" w:hAnsiTheme="minorHAnsi" w:cstheme="minorHAnsi"/>
                <w:szCs w:val="24"/>
                <w:lang w:eastAsia="en-AU"/>
              </w:rPr>
            </w:pPr>
            <w:r w:rsidRPr="00A0014D">
              <w:rPr>
                <w:rFonts w:asciiTheme="minorHAnsi" w:hAnsiTheme="minorHAnsi" w:cstheme="minorHAnsi"/>
                <w:szCs w:val="24"/>
                <w:lang w:eastAsia="en-AU"/>
              </w:rPr>
              <w:t>Year 5 was underrepresented in Bands 7 and 8 and the students were clustered in Bands 5 and 6.  Neither Year 3 nor Year 5 had students in Band 1.</w:t>
            </w:r>
          </w:p>
          <w:p w:rsidR="00A16226" w:rsidRPr="00EE01AD" w:rsidRDefault="00A16226" w:rsidP="00EE01AD">
            <w:pPr>
              <w:autoSpaceDE w:val="0"/>
              <w:autoSpaceDN w:val="0"/>
              <w:adjustRightInd w:val="0"/>
              <w:spacing w:before="120" w:after="60"/>
              <w:rPr>
                <w:rFonts w:asciiTheme="minorHAnsi" w:hAnsiTheme="minorHAnsi" w:cstheme="minorHAnsi"/>
                <w:szCs w:val="24"/>
                <w:lang w:eastAsia="en-AU"/>
              </w:rPr>
            </w:pPr>
            <w:r w:rsidRPr="00A0014D">
              <w:object w:dxaOrig="13425" w:dyaOrig="5535">
                <v:shape id="_x0000_i1028" type="#_x0000_t75" style="width:402.75pt;height:166.5pt" o:ole="">
                  <v:imagedata r:id="rId32" o:title=""/>
                </v:shape>
                <o:OLEObject Type="Embed" ProgID="PBrush" ShapeID="_x0000_i1028" DrawAspect="Content" ObjectID="_1431516589" r:id="rId33"/>
              </w:object>
            </w:r>
          </w:p>
          <w:p w:rsidR="000272EB" w:rsidRPr="00A16226" w:rsidRDefault="00E36105" w:rsidP="00EE01AD">
            <w:pPr>
              <w:pStyle w:val="Default"/>
              <w:numPr>
                <w:ilvl w:val="0"/>
                <w:numId w:val="14"/>
              </w:numPr>
              <w:ind w:left="284" w:hanging="284"/>
              <w:rPr>
                <w:rFonts w:ascii="Calibri" w:hAnsi="Calibri" w:cs="Calibri"/>
                <w:b/>
                <w:color w:val="auto"/>
              </w:rPr>
            </w:pPr>
            <w:r w:rsidRPr="00A16226">
              <w:rPr>
                <w:rFonts w:ascii="Calibri" w:hAnsi="Calibri" w:cs="Calibri"/>
                <w:b/>
                <w:color w:val="auto"/>
              </w:rPr>
              <w:t>Literacy</w:t>
            </w:r>
            <w:r w:rsidR="00FC2393" w:rsidRPr="00A16226">
              <w:rPr>
                <w:rFonts w:ascii="Calibri" w:hAnsi="Calibri" w:cs="Calibri"/>
                <w:b/>
                <w:color w:val="auto"/>
              </w:rPr>
              <w:t xml:space="preserve"> </w:t>
            </w:r>
            <w:r w:rsidR="00A531C2" w:rsidRPr="00A16226">
              <w:rPr>
                <w:rFonts w:ascii="Calibri" w:hAnsi="Calibri" w:cs="Calibri"/>
                <w:b/>
                <w:color w:val="auto"/>
              </w:rPr>
              <w:t xml:space="preserve">Achievements and Highlights </w:t>
            </w:r>
            <w:r w:rsidR="00FC2393" w:rsidRPr="00A16226">
              <w:rPr>
                <w:rFonts w:ascii="Calibri" w:hAnsi="Calibri" w:cs="Calibri"/>
                <w:b/>
                <w:color w:val="auto"/>
              </w:rPr>
              <w:t>2012</w:t>
            </w:r>
          </w:p>
          <w:p w:rsidR="00E36105" w:rsidRPr="00A0014D" w:rsidRDefault="00E36105" w:rsidP="00E36105">
            <w:pPr>
              <w:pStyle w:val="Default"/>
              <w:rPr>
                <w:rFonts w:ascii="Calibri" w:hAnsi="Calibri" w:cs="Calibri"/>
                <w:color w:val="auto"/>
              </w:rPr>
            </w:pPr>
            <w:r w:rsidRPr="00C231F7">
              <w:rPr>
                <w:rFonts w:ascii="Calibri" w:hAnsi="Calibri" w:cs="Calibri"/>
                <w:color w:val="auto"/>
              </w:rPr>
              <w:t xml:space="preserve">There are six schools within the ACT </w:t>
            </w:r>
            <w:r w:rsidR="00314892">
              <w:rPr>
                <w:rFonts w:ascii="Calibri" w:hAnsi="Calibri" w:cs="Calibri"/>
                <w:color w:val="auto"/>
              </w:rPr>
              <w:t>that</w:t>
            </w:r>
            <w:r w:rsidR="00314892" w:rsidRPr="00C231F7">
              <w:rPr>
                <w:rFonts w:ascii="Calibri" w:hAnsi="Calibri" w:cs="Calibri"/>
                <w:color w:val="auto"/>
              </w:rPr>
              <w:t xml:space="preserve"> </w:t>
            </w:r>
            <w:r w:rsidRPr="00C231F7">
              <w:rPr>
                <w:rFonts w:ascii="Calibri" w:hAnsi="Calibri" w:cs="Calibri"/>
                <w:color w:val="auto"/>
              </w:rPr>
              <w:t xml:space="preserve">have </w:t>
            </w:r>
            <w:r w:rsidR="008E6831" w:rsidRPr="00C231F7">
              <w:rPr>
                <w:rFonts w:ascii="Calibri" w:hAnsi="Calibri" w:cs="Calibri"/>
                <w:color w:val="auto"/>
              </w:rPr>
              <w:t xml:space="preserve">Smarter Schools </w:t>
            </w:r>
            <w:r w:rsidRPr="00C231F7">
              <w:rPr>
                <w:rFonts w:ascii="Calibri" w:hAnsi="Calibri" w:cs="Calibri"/>
                <w:color w:val="auto"/>
              </w:rPr>
              <w:t xml:space="preserve">National Partnership </w:t>
            </w:r>
            <w:r w:rsidR="008E6831" w:rsidRPr="00C231F7">
              <w:rPr>
                <w:rFonts w:ascii="Calibri" w:hAnsi="Calibri" w:cs="Calibri"/>
                <w:color w:val="auto"/>
              </w:rPr>
              <w:t xml:space="preserve">(SSNP) </w:t>
            </w:r>
            <w:r w:rsidRPr="00C231F7">
              <w:rPr>
                <w:rFonts w:ascii="Calibri" w:hAnsi="Calibri" w:cs="Calibri"/>
                <w:color w:val="auto"/>
              </w:rPr>
              <w:t xml:space="preserve">funding </w:t>
            </w:r>
            <w:r w:rsidR="004B1606">
              <w:rPr>
                <w:rFonts w:ascii="Calibri" w:hAnsi="Calibri" w:cs="Calibri"/>
                <w:color w:val="auto"/>
              </w:rPr>
              <w:t>in literacy in 2012</w:t>
            </w:r>
            <w:r w:rsidRPr="00C231F7">
              <w:rPr>
                <w:rFonts w:ascii="Calibri" w:hAnsi="Calibri" w:cs="Calibri"/>
                <w:color w:val="auto"/>
              </w:rPr>
              <w:t>.</w:t>
            </w:r>
          </w:p>
          <w:tbl>
            <w:tblPr>
              <w:tblStyle w:val="TableGrid"/>
              <w:tblpPr w:leftFromText="180" w:rightFromText="180" w:vertAnchor="text" w:horzAnchor="margin" w:tblpY="309"/>
              <w:tblOverlap w:val="never"/>
              <w:tblW w:w="13800" w:type="dxa"/>
              <w:tblLayout w:type="fixed"/>
              <w:tblLook w:val="04A0" w:firstRow="1" w:lastRow="0" w:firstColumn="1" w:lastColumn="0" w:noHBand="0" w:noVBand="1"/>
            </w:tblPr>
            <w:tblGrid>
              <w:gridCol w:w="4618"/>
              <w:gridCol w:w="3032"/>
              <w:gridCol w:w="6150"/>
            </w:tblGrid>
            <w:tr w:rsidR="00F77866" w:rsidRPr="00C231F7" w:rsidTr="00F77866">
              <w:tc>
                <w:tcPr>
                  <w:tcW w:w="4618" w:type="dxa"/>
                </w:tcPr>
                <w:p w:rsidR="00F77866" w:rsidRPr="00A0014D" w:rsidRDefault="00F77866" w:rsidP="00E36105">
                  <w:pPr>
                    <w:pStyle w:val="Default"/>
                    <w:spacing w:before="120" w:after="60"/>
                    <w:rPr>
                      <w:rFonts w:ascii="Calibri" w:hAnsi="Calibri"/>
                      <w:color w:val="auto"/>
                    </w:rPr>
                  </w:pPr>
                  <w:r w:rsidRPr="00C231F7">
                    <w:rPr>
                      <w:rFonts w:ascii="Calibri" w:hAnsi="Calibri"/>
                      <w:color w:val="auto"/>
                    </w:rPr>
                    <w:t>School</w:t>
                  </w:r>
                </w:p>
              </w:tc>
              <w:tc>
                <w:tcPr>
                  <w:tcW w:w="3032"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Funding</w:t>
                  </w:r>
                </w:p>
              </w:tc>
              <w:tc>
                <w:tcPr>
                  <w:tcW w:w="6150"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2012</w:t>
                  </w:r>
                </w:p>
              </w:tc>
            </w:tr>
            <w:tr w:rsidR="00F77866" w:rsidRPr="00C231F7" w:rsidTr="00A0014D">
              <w:tc>
                <w:tcPr>
                  <w:tcW w:w="4618" w:type="dxa"/>
                </w:tcPr>
                <w:p w:rsidR="00F77866" w:rsidRPr="00C231F7" w:rsidRDefault="00F77866" w:rsidP="00E36105">
                  <w:pPr>
                    <w:pStyle w:val="Default"/>
                    <w:spacing w:before="120" w:after="60"/>
                    <w:rPr>
                      <w:rFonts w:asciiTheme="minorHAnsi" w:hAnsiTheme="minorHAnsi" w:cstheme="minorHAnsi"/>
                      <w:color w:val="auto"/>
                    </w:rPr>
                  </w:pPr>
                  <w:r w:rsidRPr="00C231F7">
                    <w:rPr>
                      <w:rFonts w:ascii="Calibri" w:hAnsi="Calibri"/>
                      <w:color w:val="auto"/>
                    </w:rPr>
                    <w:t>Saint Michael’s Primary Kaleen</w:t>
                  </w:r>
                </w:p>
              </w:tc>
              <w:tc>
                <w:tcPr>
                  <w:tcW w:w="3032"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Round 1</w:t>
                  </w:r>
                </w:p>
                <w:p w:rsidR="00F77866" w:rsidRPr="00C231F7" w:rsidRDefault="00F77866" w:rsidP="00E36105">
                  <w:pPr>
                    <w:jc w:val="both"/>
                    <w:rPr>
                      <w:rFonts w:asciiTheme="minorHAnsi" w:eastAsia="Calibri" w:hAnsiTheme="minorHAnsi" w:cstheme="minorHAnsi"/>
                      <w:sz w:val="22"/>
                      <w:szCs w:val="22"/>
                    </w:rPr>
                  </w:pPr>
                  <w:r w:rsidRPr="00C231F7">
                    <w:rPr>
                      <w:rFonts w:asciiTheme="minorHAnsi" w:hAnsiTheme="minorHAnsi" w:cstheme="minorHAnsi"/>
                      <w:sz w:val="22"/>
                      <w:szCs w:val="22"/>
                    </w:rPr>
                    <w:t>2009 -2011</w:t>
                  </w:r>
                </w:p>
              </w:tc>
              <w:tc>
                <w:tcPr>
                  <w:tcW w:w="6150"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Reward  2012</w:t>
                  </w:r>
                </w:p>
              </w:tc>
            </w:tr>
            <w:tr w:rsidR="00F77866" w:rsidRPr="00C231F7" w:rsidTr="00A0014D">
              <w:tc>
                <w:tcPr>
                  <w:tcW w:w="4618" w:type="dxa"/>
                </w:tcPr>
                <w:p w:rsidR="00F77866" w:rsidRPr="00A0014D" w:rsidRDefault="00F77866" w:rsidP="00E36105">
                  <w:pPr>
                    <w:pStyle w:val="Default"/>
                    <w:spacing w:before="120" w:after="60"/>
                    <w:rPr>
                      <w:rFonts w:asciiTheme="minorHAnsi" w:hAnsiTheme="minorHAnsi" w:cstheme="minorHAnsi"/>
                      <w:color w:val="auto"/>
                    </w:rPr>
                  </w:pPr>
                  <w:r w:rsidRPr="00C231F7">
                    <w:rPr>
                      <w:rFonts w:asciiTheme="minorHAnsi" w:hAnsiTheme="minorHAnsi" w:cstheme="minorHAnsi"/>
                      <w:color w:val="auto"/>
                    </w:rPr>
                    <w:t>Saint Thomas Aquinas West Belconnen</w:t>
                  </w:r>
                </w:p>
              </w:tc>
              <w:tc>
                <w:tcPr>
                  <w:tcW w:w="3032"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Round 1</w:t>
                  </w:r>
                </w:p>
                <w:p w:rsidR="00F77866" w:rsidRPr="00C231F7" w:rsidRDefault="00F77866" w:rsidP="00E36105">
                  <w:pPr>
                    <w:rPr>
                      <w:rFonts w:asciiTheme="minorHAnsi" w:hAnsiTheme="minorHAnsi" w:cstheme="minorHAnsi"/>
                    </w:rPr>
                  </w:pPr>
                  <w:r w:rsidRPr="00C231F7">
                    <w:rPr>
                      <w:rFonts w:asciiTheme="minorHAnsi" w:hAnsiTheme="minorHAnsi" w:cstheme="minorHAnsi"/>
                      <w:sz w:val="22"/>
                      <w:szCs w:val="22"/>
                    </w:rPr>
                    <w:t>2009 -2011</w:t>
                  </w:r>
                </w:p>
              </w:tc>
              <w:tc>
                <w:tcPr>
                  <w:tcW w:w="6150"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Reward  2012</w:t>
                  </w:r>
                </w:p>
              </w:tc>
            </w:tr>
            <w:tr w:rsidR="00F77866" w:rsidRPr="00C231F7" w:rsidTr="00A0014D">
              <w:tc>
                <w:tcPr>
                  <w:tcW w:w="4618" w:type="dxa"/>
                </w:tcPr>
                <w:p w:rsidR="00F77866" w:rsidRPr="00A0014D" w:rsidRDefault="00F77866" w:rsidP="00E36105">
                  <w:pPr>
                    <w:pStyle w:val="Default"/>
                    <w:spacing w:before="120" w:after="60"/>
                    <w:rPr>
                      <w:rFonts w:asciiTheme="minorHAnsi" w:hAnsiTheme="minorHAnsi" w:cstheme="minorHAnsi"/>
                      <w:color w:val="auto"/>
                    </w:rPr>
                  </w:pPr>
                  <w:r w:rsidRPr="00C231F7">
                    <w:rPr>
                      <w:rFonts w:ascii="Calibri" w:hAnsi="Calibri"/>
                      <w:color w:val="auto"/>
                    </w:rPr>
                    <w:t>Saint Matthew’s Primary Page</w:t>
                  </w:r>
                </w:p>
              </w:tc>
              <w:tc>
                <w:tcPr>
                  <w:tcW w:w="3032"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Round 1</w:t>
                  </w:r>
                </w:p>
                <w:p w:rsidR="00F77866" w:rsidRPr="00A0014D" w:rsidRDefault="00F77866" w:rsidP="00E36105">
                  <w:pPr>
                    <w:pStyle w:val="Default"/>
                    <w:rPr>
                      <w:rFonts w:asciiTheme="minorHAnsi" w:hAnsiTheme="minorHAnsi" w:cstheme="minorHAnsi"/>
                      <w:color w:val="auto"/>
                    </w:rPr>
                  </w:pPr>
                  <w:r w:rsidRPr="00C231F7">
                    <w:rPr>
                      <w:rFonts w:asciiTheme="minorHAnsi" w:hAnsiTheme="minorHAnsi" w:cstheme="minorHAnsi"/>
                      <w:color w:val="auto"/>
                      <w:sz w:val="22"/>
                      <w:szCs w:val="22"/>
                    </w:rPr>
                    <w:t>2009 -2011</w:t>
                  </w:r>
                </w:p>
              </w:tc>
              <w:tc>
                <w:tcPr>
                  <w:tcW w:w="6150" w:type="dxa"/>
                </w:tcPr>
                <w:p w:rsidR="00F77866" w:rsidRPr="00C231F7" w:rsidRDefault="00F77866" w:rsidP="00E36105">
                  <w:pPr>
                    <w:rPr>
                      <w:rFonts w:asciiTheme="minorHAnsi" w:hAnsiTheme="minorHAnsi" w:cstheme="minorHAnsi"/>
                      <w:sz w:val="22"/>
                      <w:szCs w:val="22"/>
                    </w:rPr>
                  </w:pPr>
                  <w:r w:rsidRPr="00C231F7">
                    <w:rPr>
                      <w:rFonts w:asciiTheme="minorHAnsi" w:hAnsiTheme="minorHAnsi" w:cstheme="minorHAnsi"/>
                      <w:sz w:val="22"/>
                      <w:szCs w:val="22"/>
                    </w:rPr>
                    <w:t>Reward  2012</w:t>
                  </w:r>
                </w:p>
              </w:tc>
            </w:tr>
            <w:tr w:rsidR="00F77866" w:rsidRPr="00C231F7" w:rsidTr="00A0014D">
              <w:tc>
                <w:tcPr>
                  <w:tcW w:w="4618" w:type="dxa"/>
                </w:tcPr>
                <w:p w:rsidR="00F77866" w:rsidRPr="00A0014D" w:rsidRDefault="00F77866" w:rsidP="00E36105">
                  <w:pPr>
                    <w:pStyle w:val="Default"/>
                    <w:spacing w:before="120" w:after="60"/>
                    <w:rPr>
                      <w:rFonts w:asciiTheme="minorHAnsi" w:hAnsiTheme="minorHAnsi" w:cstheme="minorHAnsi"/>
                      <w:color w:val="auto"/>
                    </w:rPr>
                  </w:pPr>
                  <w:r w:rsidRPr="00C231F7">
                    <w:rPr>
                      <w:rFonts w:asciiTheme="minorHAnsi" w:hAnsiTheme="minorHAnsi" w:cstheme="minorHAnsi"/>
                      <w:color w:val="auto"/>
                    </w:rPr>
                    <w:t>Saint John the Apostle Florey</w:t>
                  </w:r>
                </w:p>
              </w:tc>
              <w:tc>
                <w:tcPr>
                  <w:tcW w:w="3032" w:type="dxa"/>
                </w:tcPr>
                <w:p w:rsidR="00F77866" w:rsidRPr="00C231F7" w:rsidRDefault="00F77866" w:rsidP="00E36105">
                  <w:pPr>
                    <w:rPr>
                      <w:rFonts w:asciiTheme="minorHAnsi" w:eastAsia="Calibri" w:hAnsiTheme="minorHAnsi" w:cstheme="minorHAnsi"/>
                      <w:sz w:val="22"/>
                      <w:szCs w:val="22"/>
                    </w:rPr>
                  </w:pPr>
                  <w:r w:rsidRPr="00C231F7">
                    <w:rPr>
                      <w:rFonts w:asciiTheme="minorHAnsi" w:eastAsia="Calibri" w:hAnsiTheme="minorHAnsi" w:cstheme="minorHAnsi"/>
                      <w:sz w:val="22"/>
                      <w:szCs w:val="22"/>
                    </w:rPr>
                    <w:t>Reward NP Phase 1</w:t>
                  </w:r>
                </w:p>
                <w:p w:rsidR="00F77866" w:rsidRPr="00A0014D" w:rsidRDefault="00F77866" w:rsidP="00E36105">
                  <w:pPr>
                    <w:pStyle w:val="Default"/>
                    <w:rPr>
                      <w:rFonts w:asciiTheme="minorHAnsi" w:hAnsiTheme="minorHAnsi" w:cstheme="minorHAnsi"/>
                      <w:color w:val="auto"/>
                    </w:rPr>
                  </w:pPr>
                  <w:r w:rsidRPr="00C231F7">
                    <w:rPr>
                      <w:rFonts w:asciiTheme="minorHAnsi" w:eastAsia="Calibri" w:hAnsiTheme="minorHAnsi" w:cstheme="minorHAnsi"/>
                      <w:color w:val="auto"/>
                      <w:sz w:val="22"/>
                      <w:szCs w:val="22"/>
                    </w:rPr>
                    <w:t>2011 -2013</w:t>
                  </w:r>
                </w:p>
              </w:tc>
              <w:tc>
                <w:tcPr>
                  <w:tcW w:w="6150" w:type="dxa"/>
                </w:tcPr>
                <w:p w:rsidR="00F77866" w:rsidRPr="00C231F7" w:rsidRDefault="00F77866" w:rsidP="00E36105">
                  <w:pPr>
                    <w:rPr>
                      <w:rFonts w:asciiTheme="minorHAnsi" w:eastAsia="Calibri" w:hAnsiTheme="minorHAnsi" w:cstheme="minorHAnsi"/>
                      <w:sz w:val="22"/>
                      <w:szCs w:val="22"/>
                    </w:rPr>
                  </w:pPr>
                  <w:r w:rsidRPr="00C231F7">
                    <w:rPr>
                      <w:rFonts w:asciiTheme="minorHAnsi" w:hAnsiTheme="minorHAnsi" w:cstheme="minorHAnsi"/>
                      <w:sz w:val="22"/>
                      <w:szCs w:val="22"/>
                    </w:rPr>
                    <w:t>Reward  2012</w:t>
                  </w:r>
                </w:p>
              </w:tc>
            </w:tr>
            <w:tr w:rsidR="00F77866" w:rsidRPr="00C231F7" w:rsidTr="00A0014D">
              <w:trPr>
                <w:trHeight w:val="71"/>
              </w:trPr>
              <w:tc>
                <w:tcPr>
                  <w:tcW w:w="4618" w:type="dxa"/>
                </w:tcPr>
                <w:p w:rsidR="00F77866" w:rsidRPr="00A0014D" w:rsidRDefault="00F77866" w:rsidP="00E36105">
                  <w:pPr>
                    <w:pStyle w:val="Default"/>
                    <w:spacing w:before="120" w:after="60"/>
                    <w:rPr>
                      <w:rFonts w:asciiTheme="minorHAnsi" w:hAnsiTheme="minorHAnsi" w:cstheme="minorHAnsi"/>
                      <w:color w:val="auto"/>
                    </w:rPr>
                  </w:pPr>
                  <w:r w:rsidRPr="00C231F7">
                    <w:rPr>
                      <w:rFonts w:asciiTheme="minorHAnsi" w:hAnsiTheme="minorHAnsi" w:cstheme="minorHAnsi"/>
                      <w:color w:val="auto"/>
                    </w:rPr>
                    <w:t xml:space="preserve">Saint Clare of Assisi </w:t>
                  </w:r>
                  <w:proofErr w:type="spellStart"/>
                  <w:r w:rsidRPr="00C231F7">
                    <w:rPr>
                      <w:rFonts w:asciiTheme="minorHAnsi" w:hAnsiTheme="minorHAnsi" w:cstheme="minorHAnsi"/>
                      <w:color w:val="auto"/>
                    </w:rPr>
                    <w:t>Conder</w:t>
                  </w:r>
                  <w:proofErr w:type="spellEnd"/>
                </w:p>
              </w:tc>
              <w:tc>
                <w:tcPr>
                  <w:tcW w:w="3032" w:type="dxa"/>
                </w:tcPr>
                <w:p w:rsidR="00F77866" w:rsidRPr="00C231F7" w:rsidRDefault="00F77866" w:rsidP="00E36105">
                  <w:pPr>
                    <w:rPr>
                      <w:rFonts w:asciiTheme="minorHAnsi" w:eastAsia="Calibri" w:hAnsiTheme="minorHAnsi" w:cstheme="minorHAnsi"/>
                      <w:sz w:val="22"/>
                      <w:szCs w:val="22"/>
                    </w:rPr>
                  </w:pPr>
                  <w:r w:rsidRPr="00C231F7">
                    <w:rPr>
                      <w:rFonts w:asciiTheme="minorHAnsi" w:eastAsia="Calibri" w:hAnsiTheme="minorHAnsi" w:cstheme="minorHAnsi"/>
                      <w:sz w:val="22"/>
                      <w:szCs w:val="22"/>
                    </w:rPr>
                    <w:t>Reward NP Phase 1</w:t>
                  </w:r>
                </w:p>
                <w:p w:rsidR="00F77866" w:rsidRPr="00A0014D" w:rsidRDefault="00F77866" w:rsidP="00E36105">
                  <w:pPr>
                    <w:pStyle w:val="Default"/>
                    <w:rPr>
                      <w:rFonts w:asciiTheme="minorHAnsi" w:hAnsiTheme="minorHAnsi" w:cstheme="minorHAnsi"/>
                      <w:color w:val="auto"/>
                    </w:rPr>
                  </w:pPr>
                  <w:r w:rsidRPr="00C231F7">
                    <w:rPr>
                      <w:rFonts w:asciiTheme="minorHAnsi" w:eastAsia="Calibri" w:hAnsiTheme="minorHAnsi" w:cstheme="minorHAnsi"/>
                      <w:color w:val="auto"/>
                      <w:sz w:val="22"/>
                      <w:szCs w:val="22"/>
                    </w:rPr>
                    <w:t>2011 -2013</w:t>
                  </w:r>
                </w:p>
              </w:tc>
              <w:tc>
                <w:tcPr>
                  <w:tcW w:w="6150" w:type="dxa"/>
                </w:tcPr>
                <w:p w:rsidR="00F77866" w:rsidRPr="00C231F7" w:rsidRDefault="00F77866" w:rsidP="00E36105">
                  <w:pPr>
                    <w:rPr>
                      <w:rFonts w:asciiTheme="minorHAnsi" w:eastAsia="Calibri" w:hAnsiTheme="minorHAnsi" w:cstheme="minorHAnsi"/>
                      <w:sz w:val="22"/>
                      <w:szCs w:val="22"/>
                    </w:rPr>
                  </w:pPr>
                  <w:r w:rsidRPr="00C231F7">
                    <w:rPr>
                      <w:rFonts w:asciiTheme="minorHAnsi" w:hAnsiTheme="minorHAnsi" w:cstheme="minorHAnsi"/>
                      <w:sz w:val="22"/>
                      <w:szCs w:val="22"/>
                    </w:rPr>
                    <w:t>Reward  2012</w:t>
                  </w:r>
                </w:p>
              </w:tc>
            </w:tr>
            <w:tr w:rsidR="00F77866" w:rsidRPr="00C231F7" w:rsidTr="00A0014D">
              <w:tc>
                <w:tcPr>
                  <w:tcW w:w="4618" w:type="dxa"/>
                </w:tcPr>
                <w:p w:rsidR="00F77866" w:rsidRPr="00A0014D" w:rsidRDefault="00F77866" w:rsidP="00E36105">
                  <w:pPr>
                    <w:pStyle w:val="Default"/>
                    <w:spacing w:before="120" w:after="60"/>
                    <w:rPr>
                      <w:rFonts w:asciiTheme="minorHAnsi" w:hAnsiTheme="minorHAnsi" w:cstheme="minorHAnsi"/>
                      <w:color w:val="auto"/>
                    </w:rPr>
                  </w:pPr>
                  <w:r w:rsidRPr="00C231F7">
                    <w:rPr>
                      <w:rFonts w:asciiTheme="minorHAnsi" w:hAnsiTheme="minorHAnsi" w:cstheme="minorHAnsi"/>
                      <w:color w:val="auto"/>
                    </w:rPr>
                    <w:t>Saint Francis of Assisi Calwell</w:t>
                  </w:r>
                </w:p>
              </w:tc>
              <w:tc>
                <w:tcPr>
                  <w:tcW w:w="3032" w:type="dxa"/>
                </w:tcPr>
                <w:p w:rsidR="00F77866" w:rsidRPr="00C231F7" w:rsidRDefault="00F77866" w:rsidP="00E36105">
                  <w:pPr>
                    <w:rPr>
                      <w:rFonts w:asciiTheme="minorHAnsi" w:eastAsia="Calibri" w:hAnsiTheme="minorHAnsi" w:cstheme="minorHAnsi"/>
                      <w:sz w:val="22"/>
                      <w:szCs w:val="22"/>
                    </w:rPr>
                  </w:pPr>
                  <w:r w:rsidRPr="00C231F7">
                    <w:rPr>
                      <w:rFonts w:asciiTheme="minorHAnsi" w:eastAsia="Calibri" w:hAnsiTheme="minorHAnsi" w:cstheme="minorHAnsi"/>
                      <w:sz w:val="22"/>
                      <w:szCs w:val="22"/>
                    </w:rPr>
                    <w:t>Reward NP Phase 1</w:t>
                  </w:r>
                </w:p>
                <w:p w:rsidR="00F77866" w:rsidRPr="00C231F7" w:rsidRDefault="00F77866" w:rsidP="00E36105">
                  <w:pPr>
                    <w:rPr>
                      <w:rFonts w:asciiTheme="minorHAnsi" w:eastAsia="Calibri" w:hAnsiTheme="minorHAnsi" w:cstheme="minorHAnsi"/>
                      <w:sz w:val="22"/>
                      <w:szCs w:val="22"/>
                    </w:rPr>
                  </w:pPr>
                  <w:r w:rsidRPr="00C231F7">
                    <w:rPr>
                      <w:rFonts w:asciiTheme="minorHAnsi" w:eastAsia="Calibri" w:hAnsiTheme="minorHAnsi" w:cstheme="minorHAnsi"/>
                      <w:sz w:val="22"/>
                      <w:szCs w:val="22"/>
                    </w:rPr>
                    <w:t>2011 -2013</w:t>
                  </w:r>
                </w:p>
              </w:tc>
              <w:tc>
                <w:tcPr>
                  <w:tcW w:w="6150" w:type="dxa"/>
                </w:tcPr>
                <w:p w:rsidR="00F77866" w:rsidRPr="00C231F7" w:rsidRDefault="00F77866" w:rsidP="00E36105">
                  <w:pPr>
                    <w:rPr>
                      <w:rFonts w:asciiTheme="minorHAnsi" w:eastAsia="Calibri" w:hAnsiTheme="minorHAnsi" w:cstheme="minorHAnsi"/>
                      <w:sz w:val="22"/>
                      <w:szCs w:val="22"/>
                    </w:rPr>
                  </w:pPr>
                  <w:r w:rsidRPr="00C231F7">
                    <w:rPr>
                      <w:rFonts w:asciiTheme="minorHAnsi" w:hAnsiTheme="minorHAnsi" w:cstheme="minorHAnsi"/>
                      <w:sz w:val="22"/>
                      <w:szCs w:val="22"/>
                    </w:rPr>
                    <w:t>Reward  2012</w:t>
                  </w:r>
                </w:p>
              </w:tc>
            </w:tr>
          </w:tbl>
          <w:p w:rsidR="0099137B" w:rsidRPr="00A0014D" w:rsidRDefault="0099137B" w:rsidP="007E569B">
            <w:pPr>
              <w:ind w:right="458"/>
              <w:rPr>
                <w:rFonts w:ascii="Calibri" w:hAnsi="Calibri"/>
              </w:rPr>
            </w:pPr>
          </w:p>
          <w:p w:rsidR="001968F4" w:rsidRDefault="001968F4" w:rsidP="007E569B">
            <w:pPr>
              <w:ind w:right="458"/>
              <w:rPr>
                <w:rFonts w:ascii="Calibri" w:hAnsi="Calibri"/>
                <w:b/>
              </w:rPr>
            </w:pPr>
          </w:p>
          <w:p w:rsidR="002B14EA" w:rsidRPr="00C231F7" w:rsidRDefault="00761723" w:rsidP="007E569B">
            <w:pPr>
              <w:ind w:right="458"/>
              <w:rPr>
                <w:rFonts w:ascii="Calibri" w:hAnsi="Calibri"/>
                <w:b/>
              </w:rPr>
            </w:pPr>
            <w:r w:rsidRPr="00C231F7">
              <w:rPr>
                <w:rFonts w:ascii="Calibri" w:hAnsi="Calibri"/>
                <w:b/>
              </w:rPr>
              <w:t xml:space="preserve">Highlight One: </w:t>
            </w:r>
            <w:r w:rsidR="002B14EA" w:rsidRPr="00C231F7">
              <w:rPr>
                <w:rFonts w:ascii="Calibri" w:hAnsi="Calibri"/>
                <w:b/>
              </w:rPr>
              <w:t>Gradual Release of Responsibility</w:t>
            </w:r>
          </w:p>
          <w:p w:rsidR="007E569B" w:rsidRPr="00C231F7" w:rsidRDefault="00E36105" w:rsidP="007E569B">
            <w:pPr>
              <w:ind w:right="458"/>
              <w:rPr>
                <w:rFonts w:ascii="Calibri" w:hAnsi="Calibri"/>
              </w:rPr>
            </w:pPr>
            <w:r w:rsidRPr="00C231F7">
              <w:rPr>
                <w:rFonts w:ascii="Calibri" w:hAnsi="Calibri"/>
              </w:rPr>
              <w:t>A significant achievement i</w:t>
            </w:r>
            <w:r w:rsidR="008F3423">
              <w:rPr>
                <w:rFonts w:ascii="Calibri" w:hAnsi="Calibri"/>
              </w:rPr>
              <w:t>s</w:t>
            </w:r>
            <w:r w:rsidRPr="00C231F7">
              <w:rPr>
                <w:rFonts w:ascii="Calibri" w:hAnsi="Calibri"/>
              </w:rPr>
              <w:t xml:space="preserve"> </w:t>
            </w:r>
            <w:r w:rsidR="0099137B" w:rsidRPr="00C231F7">
              <w:rPr>
                <w:rFonts w:ascii="Calibri" w:hAnsi="Calibri"/>
              </w:rPr>
              <w:t>that</w:t>
            </w:r>
            <w:r w:rsidRPr="00C231F7">
              <w:rPr>
                <w:rFonts w:ascii="Calibri" w:hAnsi="Calibri"/>
              </w:rPr>
              <w:t xml:space="preserve"> </w:t>
            </w:r>
            <w:r w:rsidR="008F3423">
              <w:rPr>
                <w:rFonts w:ascii="Calibri" w:hAnsi="Calibri"/>
              </w:rPr>
              <w:t xml:space="preserve">all </w:t>
            </w:r>
            <w:r w:rsidRPr="00C231F7">
              <w:rPr>
                <w:rFonts w:ascii="Calibri" w:hAnsi="Calibri"/>
              </w:rPr>
              <w:t xml:space="preserve">schools across the system </w:t>
            </w:r>
            <w:r w:rsidR="008F3423">
              <w:rPr>
                <w:rFonts w:ascii="Calibri" w:hAnsi="Calibri"/>
              </w:rPr>
              <w:t>are now using</w:t>
            </w:r>
            <w:r w:rsidR="008F3423" w:rsidRPr="00C231F7">
              <w:rPr>
                <w:rFonts w:ascii="Calibri" w:hAnsi="Calibri"/>
              </w:rPr>
              <w:t xml:space="preserve"> </w:t>
            </w:r>
            <w:r w:rsidRPr="00C231F7">
              <w:rPr>
                <w:rFonts w:ascii="Calibri" w:hAnsi="Calibri"/>
              </w:rPr>
              <w:t>the research based pedagogical model of the Gradual Release of Responsibility</w:t>
            </w:r>
            <w:r w:rsidR="008F3423">
              <w:rPr>
                <w:rFonts w:ascii="Calibri" w:hAnsi="Calibri"/>
              </w:rPr>
              <w:t xml:space="preserve"> </w:t>
            </w:r>
            <w:r w:rsidR="009F38B1">
              <w:rPr>
                <w:rFonts w:ascii="Calibri" w:hAnsi="Calibri"/>
              </w:rPr>
              <w:t xml:space="preserve">Model </w:t>
            </w:r>
            <w:r w:rsidR="008F3423">
              <w:rPr>
                <w:rFonts w:ascii="Calibri" w:hAnsi="Calibri"/>
              </w:rPr>
              <w:t>(GRR</w:t>
            </w:r>
            <w:r w:rsidR="009F38B1">
              <w:rPr>
                <w:rFonts w:ascii="Calibri" w:hAnsi="Calibri"/>
              </w:rPr>
              <w:t>M</w:t>
            </w:r>
            <w:r w:rsidR="008F3423">
              <w:rPr>
                <w:rFonts w:ascii="Calibri" w:hAnsi="Calibri"/>
              </w:rPr>
              <w:t>)</w:t>
            </w:r>
            <w:r w:rsidRPr="00C231F7">
              <w:rPr>
                <w:rFonts w:ascii="Calibri" w:hAnsi="Calibri"/>
              </w:rPr>
              <w:t xml:space="preserve"> in reading. This approach involves explicit teaching, targeted assessment to inform teaching and learning, </w:t>
            </w:r>
            <w:r w:rsidRPr="00C231F7">
              <w:rPr>
                <w:rFonts w:ascii="Calibri" w:hAnsi="Calibri"/>
              </w:rPr>
              <w:lastRenderedPageBreak/>
              <w:t xml:space="preserve">scaffolding reading knowledge and skills through the teaching procedures of </w:t>
            </w:r>
            <w:r w:rsidR="00F53995">
              <w:rPr>
                <w:rFonts w:ascii="Calibri" w:hAnsi="Calibri"/>
              </w:rPr>
              <w:t>m</w:t>
            </w:r>
            <w:r w:rsidRPr="00C231F7">
              <w:rPr>
                <w:rFonts w:ascii="Calibri" w:hAnsi="Calibri"/>
              </w:rPr>
              <w:t xml:space="preserve">odelled, </w:t>
            </w:r>
            <w:r w:rsidR="00F53995">
              <w:rPr>
                <w:rFonts w:ascii="Calibri" w:hAnsi="Calibri"/>
              </w:rPr>
              <w:t>s</w:t>
            </w:r>
            <w:r w:rsidRPr="00C231F7">
              <w:rPr>
                <w:rFonts w:ascii="Calibri" w:hAnsi="Calibri"/>
              </w:rPr>
              <w:t xml:space="preserve">hared, </w:t>
            </w:r>
            <w:r w:rsidR="00F53995">
              <w:rPr>
                <w:rFonts w:ascii="Calibri" w:hAnsi="Calibri"/>
              </w:rPr>
              <w:t>g</w:t>
            </w:r>
            <w:r w:rsidRPr="00C231F7">
              <w:rPr>
                <w:rFonts w:ascii="Calibri" w:hAnsi="Calibri"/>
              </w:rPr>
              <w:t xml:space="preserve">uided and </w:t>
            </w:r>
            <w:r w:rsidR="00F53995">
              <w:rPr>
                <w:rFonts w:ascii="Calibri" w:hAnsi="Calibri"/>
              </w:rPr>
              <w:t>a</w:t>
            </w:r>
            <w:r w:rsidRPr="00C231F7">
              <w:rPr>
                <w:rFonts w:ascii="Calibri" w:hAnsi="Calibri"/>
              </w:rPr>
              <w:t>pplied lessons, and differentiating teaching instruction.</w:t>
            </w:r>
            <w:r w:rsidR="001D2BAF" w:rsidRPr="00C231F7">
              <w:rPr>
                <w:rFonts w:ascii="Calibri" w:hAnsi="Calibri"/>
              </w:rPr>
              <w:t xml:space="preserve"> </w:t>
            </w:r>
            <w:r w:rsidR="0099137B" w:rsidRPr="00C231F7">
              <w:rPr>
                <w:rFonts w:ascii="Calibri" w:hAnsi="Calibri"/>
              </w:rPr>
              <w:t>This model has been scaffolded explicitly in the National Partnership schools.</w:t>
            </w:r>
          </w:p>
          <w:p w:rsidR="007E569B" w:rsidRPr="00C231F7" w:rsidRDefault="007E569B" w:rsidP="007E569B">
            <w:pPr>
              <w:ind w:right="458"/>
              <w:rPr>
                <w:rFonts w:ascii="Calibri" w:hAnsi="Calibri"/>
              </w:rPr>
            </w:pPr>
          </w:p>
          <w:p w:rsidR="009C6A49" w:rsidRDefault="00F53995">
            <w:pPr>
              <w:ind w:right="458"/>
              <w:rPr>
                <w:rFonts w:asciiTheme="minorHAnsi" w:hAnsiTheme="minorHAnsi" w:cstheme="minorHAnsi"/>
                <w:szCs w:val="24"/>
              </w:rPr>
            </w:pPr>
            <w:r>
              <w:rPr>
                <w:rFonts w:ascii="Calibri" w:hAnsi="Calibri"/>
              </w:rPr>
              <w:t>First Steps is a</w:t>
            </w:r>
            <w:r w:rsidR="001D2BAF" w:rsidRPr="00C231F7">
              <w:rPr>
                <w:rFonts w:ascii="Calibri" w:hAnsi="Calibri"/>
              </w:rPr>
              <w:t xml:space="preserve"> core resource</w:t>
            </w:r>
            <w:r w:rsidR="0071308F" w:rsidRPr="00C231F7">
              <w:rPr>
                <w:rFonts w:ascii="Calibri" w:hAnsi="Calibri"/>
              </w:rPr>
              <w:t xml:space="preserve"> used by </w:t>
            </w:r>
            <w:r>
              <w:rPr>
                <w:rFonts w:ascii="Calibri" w:hAnsi="Calibri"/>
              </w:rPr>
              <w:t>all</w:t>
            </w:r>
            <w:r w:rsidR="0071308F" w:rsidRPr="00C231F7">
              <w:rPr>
                <w:rFonts w:ascii="Calibri" w:hAnsi="Calibri"/>
              </w:rPr>
              <w:t xml:space="preserve"> SSNP schools </w:t>
            </w:r>
            <w:r>
              <w:rPr>
                <w:rFonts w:ascii="Calibri" w:hAnsi="Calibri"/>
              </w:rPr>
              <w:t xml:space="preserve">to </w:t>
            </w:r>
            <w:r w:rsidR="0071308F" w:rsidRPr="00C231F7">
              <w:rPr>
                <w:rFonts w:ascii="Calibri" w:hAnsi="Calibri"/>
              </w:rPr>
              <w:t xml:space="preserve">support </w:t>
            </w:r>
            <w:r w:rsidR="00587B81" w:rsidRPr="00C231F7">
              <w:rPr>
                <w:rFonts w:ascii="Calibri" w:hAnsi="Calibri"/>
              </w:rPr>
              <w:t>teachers in pedagogical method</w:t>
            </w:r>
            <w:r>
              <w:rPr>
                <w:rFonts w:ascii="Calibri" w:hAnsi="Calibri"/>
              </w:rPr>
              <w:t>,</w:t>
            </w:r>
            <w:r w:rsidR="00587B81" w:rsidRPr="00C231F7">
              <w:rPr>
                <w:rFonts w:ascii="Calibri" w:hAnsi="Calibri"/>
              </w:rPr>
              <w:t xml:space="preserve"> </w:t>
            </w:r>
            <w:r w:rsidR="0071308F" w:rsidRPr="00C231F7">
              <w:rPr>
                <w:rFonts w:ascii="Calibri" w:hAnsi="Calibri"/>
              </w:rPr>
              <w:t>informing programming, assessment, class teaching</w:t>
            </w:r>
            <w:r w:rsidR="00587B81" w:rsidRPr="00C231F7">
              <w:rPr>
                <w:rFonts w:ascii="Calibri" w:hAnsi="Calibri"/>
              </w:rPr>
              <w:t>, home reading and student intervention approaches</w:t>
            </w:r>
            <w:r w:rsidR="007E569B" w:rsidRPr="00C231F7">
              <w:rPr>
                <w:rFonts w:ascii="Calibri" w:hAnsi="Calibri"/>
              </w:rPr>
              <w:t xml:space="preserve">. (Refer to </w:t>
            </w:r>
            <w:r w:rsidR="007E569B" w:rsidRPr="00C231F7">
              <w:rPr>
                <w:rFonts w:asciiTheme="minorHAnsi" w:hAnsiTheme="minorHAnsi" w:cstheme="minorHAnsi"/>
                <w:szCs w:val="24"/>
              </w:rPr>
              <w:t xml:space="preserve">Annandale, K. et al, (2004) </w:t>
            </w:r>
            <w:r w:rsidR="007E569B" w:rsidRPr="00C231F7">
              <w:rPr>
                <w:rFonts w:asciiTheme="minorHAnsi" w:hAnsiTheme="minorHAnsi" w:cstheme="minorHAnsi"/>
                <w:i/>
                <w:szCs w:val="24"/>
              </w:rPr>
              <w:t>First Steps Reading Map of Development</w:t>
            </w:r>
            <w:r w:rsidR="007E569B" w:rsidRPr="00C231F7">
              <w:rPr>
                <w:rFonts w:asciiTheme="minorHAnsi" w:hAnsiTheme="minorHAnsi" w:cstheme="minorHAnsi"/>
                <w:szCs w:val="24"/>
              </w:rPr>
              <w:t>, 2</w:t>
            </w:r>
            <w:r w:rsidR="007E569B" w:rsidRPr="00C231F7">
              <w:rPr>
                <w:rFonts w:asciiTheme="minorHAnsi" w:hAnsiTheme="minorHAnsi" w:cstheme="minorHAnsi"/>
                <w:szCs w:val="24"/>
                <w:vertAlign w:val="superscript"/>
              </w:rPr>
              <w:t>nd</w:t>
            </w:r>
            <w:r w:rsidR="007E569B" w:rsidRPr="00C231F7">
              <w:rPr>
                <w:rFonts w:asciiTheme="minorHAnsi" w:hAnsiTheme="minorHAnsi" w:cstheme="minorHAnsi"/>
                <w:szCs w:val="24"/>
              </w:rPr>
              <w:t xml:space="preserve"> Ed., </w:t>
            </w:r>
            <w:proofErr w:type="gramStart"/>
            <w:r w:rsidR="007E569B" w:rsidRPr="00C231F7">
              <w:rPr>
                <w:rFonts w:asciiTheme="minorHAnsi" w:hAnsiTheme="minorHAnsi" w:cstheme="minorHAnsi"/>
                <w:szCs w:val="24"/>
              </w:rPr>
              <w:t>Steps</w:t>
            </w:r>
            <w:proofErr w:type="gramEnd"/>
            <w:r w:rsidR="007E569B" w:rsidRPr="00C231F7">
              <w:rPr>
                <w:rFonts w:asciiTheme="minorHAnsi" w:hAnsiTheme="minorHAnsi" w:cstheme="minorHAnsi"/>
                <w:szCs w:val="24"/>
              </w:rPr>
              <w:t xml:space="preserve"> Professional Development. Melbourne: Rigby </w:t>
            </w:r>
            <w:proofErr w:type="spellStart"/>
            <w:r w:rsidR="007E569B" w:rsidRPr="00C231F7">
              <w:rPr>
                <w:rFonts w:asciiTheme="minorHAnsi" w:hAnsiTheme="minorHAnsi" w:cstheme="minorHAnsi"/>
                <w:szCs w:val="24"/>
              </w:rPr>
              <w:t>HeinemannAnnandale</w:t>
            </w:r>
            <w:proofErr w:type="spellEnd"/>
            <w:r w:rsidR="007E569B" w:rsidRPr="00C231F7">
              <w:rPr>
                <w:rFonts w:asciiTheme="minorHAnsi" w:hAnsiTheme="minorHAnsi" w:cstheme="minorHAnsi"/>
                <w:szCs w:val="24"/>
              </w:rPr>
              <w:t xml:space="preserve">, K. et al, (2004) </w:t>
            </w:r>
            <w:r w:rsidR="007E569B" w:rsidRPr="00C231F7">
              <w:rPr>
                <w:rFonts w:asciiTheme="minorHAnsi" w:hAnsiTheme="minorHAnsi" w:cstheme="minorHAnsi"/>
                <w:i/>
                <w:szCs w:val="24"/>
              </w:rPr>
              <w:t>First Steps Reading Resource Book</w:t>
            </w:r>
            <w:r w:rsidR="007E569B" w:rsidRPr="00C231F7">
              <w:rPr>
                <w:rFonts w:asciiTheme="minorHAnsi" w:hAnsiTheme="minorHAnsi" w:cstheme="minorHAnsi"/>
                <w:szCs w:val="24"/>
              </w:rPr>
              <w:t>, 2</w:t>
            </w:r>
            <w:r w:rsidR="007E569B" w:rsidRPr="00C231F7">
              <w:rPr>
                <w:rFonts w:asciiTheme="minorHAnsi" w:hAnsiTheme="minorHAnsi" w:cstheme="minorHAnsi"/>
                <w:szCs w:val="24"/>
                <w:vertAlign w:val="superscript"/>
              </w:rPr>
              <w:t>nd</w:t>
            </w:r>
            <w:r w:rsidR="007E569B" w:rsidRPr="00C231F7">
              <w:rPr>
                <w:rFonts w:asciiTheme="minorHAnsi" w:hAnsiTheme="minorHAnsi" w:cstheme="minorHAnsi"/>
                <w:szCs w:val="24"/>
              </w:rPr>
              <w:t xml:space="preserve"> Ed., Steps Professional Development. Melbourne: Rigby Heinemann and Annandale, K. et al, (2004) </w:t>
            </w:r>
            <w:r w:rsidR="007E569B" w:rsidRPr="00C231F7">
              <w:rPr>
                <w:rFonts w:ascii="Calibri" w:hAnsi="Calibri"/>
                <w:i/>
              </w:rPr>
              <w:t>First Steps Linking Assessment, Teaching and Learning,</w:t>
            </w:r>
            <w:r w:rsidR="007E569B" w:rsidRPr="00C231F7">
              <w:rPr>
                <w:rFonts w:asciiTheme="minorHAnsi" w:hAnsiTheme="minorHAnsi" w:cstheme="minorHAnsi"/>
                <w:szCs w:val="24"/>
              </w:rPr>
              <w:t xml:space="preserve"> Steps Professional Development. Melbourne: Rigby Heinemann)</w:t>
            </w:r>
            <w:r w:rsidR="0071308F" w:rsidRPr="00C231F7">
              <w:rPr>
                <w:rFonts w:ascii="Calibri" w:hAnsi="Calibri"/>
              </w:rPr>
              <w:t>.</w:t>
            </w:r>
          </w:p>
          <w:p w:rsidR="00FC2393" w:rsidRDefault="000D3634" w:rsidP="00886C30">
            <w:pPr>
              <w:pStyle w:val="Default"/>
              <w:spacing w:before="120"/>
              <w:rPr>
                <w:rFonts w:ascii="Calibri" w:hAnsi="Calibri"/>
                <w:color w:val="auto"/>
              </w:rPr>
            </w:pPr>
            <w:r>
              <w:rPr>
                <w:rFonts w:ascii="Calibri" w:hAnsi="Calibri"/>
                <w:color w:val="auto"/>
              </w:rPr>
              <w:t xml:space="preserve">The </w:t>
            </w:r>
            <w:r w:rsidR="00F53995">
              <w:rPr>
                <w:rFonts w:ascii="Calibri" w:hAnsi="Calibri"/>
                <w:color w:val="auto"/>
              </w:rPr>
              <w:t>GRR</w:t>
            </w:r>
            <w:r>
              <w:rPr>
                <w:rFonts w:ascii="Calibri" w:hAnsi="Calibri"/>
                <w:color w:val="auto"/>
              </w:rPr>
              <w:t>M</w:t>
            </w:r>
            <w:r w:rsidR="00FC2393" w:rsidRPr="00C231F7">
              <w:rPr>
                <w:rFonts w:ascii="Calibri" w:hAnsi="Calibri"/>
                <w:color w:val="auto"/>
              </w:rPr>
              <w:t xml:space="preserve"> involves </w:t>
            </w:r>
            <w:r w:rsidR="007B0E98" w:rsidRPr="00C231F7">
              <w:rPr>
                <w:rFonts w:ascii="Calibri" w:hAnsi="Calibri"/>
                <w:color w:val="auto"/>
              </w:rPr>
              <w:t>explicit</w:t>
            </w:r>
            <w:r w:rsidR="00FC2393" w:rsidRPr="00C231F7">
              <w:rPr>
                <w:rFonts w:ascii="Calibri" w:hAnsi="Calibri"/>
                <w:color w:val="auto"/>
              </w:rPr>
              <w:t xml:space="preserve"> teacher demonstrations of elements of the reading process, the information process, reading context, conventions, </w:t>
            </w:r>
            <w:proofErr w:type="gramStart"/>
            <w:r w:rsidR="00FC2393" w:rsidRPr="00C231F7">
              <w:rPr>
                <w:rFonts w:ascii="Calibri" w:hAnsi="Calibri"/>
                <w:color w:val="auto"/>
              </w:rPr>
              <w:t>comprehension</w:t>
            </w:r>
            <w:proofErr w:type="gramEnd"/>
            <w:r w:rsidR="00FC2393" w:rsidRPr="00C231F7">
              <w:rPr>
                <w:rFonts w:ascii="Calibri" w:hAnsi="Calibri"/>
                <w:color w:val="auto"/>
              </w:rPr>
              <w:t xml:space="preserve"> and word identification strategies.</w:t>
            </w:r>
            <w:r w:rsidR="007B0E98" w:rsidRPr="00C231F7">
              <w:rPr>
                <w:rFonts w:ascii="Calibri" w:hAnsi="Calibri"/>
                <w:color w:val="auto"/>
              </w:rPr>
              <w:t xml:space="preserve"> The teacher then creates reading scaffolds to support student learning in each area of focus.</w:t>
            </w:r>
          </w:p>
          <w:p w:rsidR="00EE01AD" w:rsidRDefault="000D3634" w:rsidP="00886C30">
            <w:pPr>
              <w:pStyle w:val="Default"/>
              <w:spacing w:before="120"/>
              <w:rPr>
                <w:rFonts w:ascii="Calibri" w:hAnsi="Calibri"/>
                <w:color w:val="auto"/>
              </w:rPr>
            </w:pPr>
            <w:r w:rsidRPr="000D3634">
              <w:rPr>
                <w:rFonts w:ascii="Calibri" w:hAnsi="Calibri"/>
                <w:noProof/>
                <w:color w:val="auto"/>
              </w:rPr>
              <w:drawing>
                <wp:inline distT="0" distB="0" distL="0" distR="0" wp14:anchorId="769DEE2D" wp14:editId="23C725A4">
                  <wp:extent cx="2914650" cy="2504233"/>
                  <wp:effectExtent l="19050" t="0" r="0" b="0"/>
                  <wp:docPr id="3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Grp="1" noChangeAspect="1" noChangeArrowheads="1"/>
                          </pic:cNvPicPr>
                        </pic:nvPicPr>
                        <pic:blipFill>
                          <a:blip r:embed="rId34" cstate="print"/>
                          <a:srcRect/>
                          <a:stretch>
                            <a:fillRect/>
                          </a:stretch>
                        </pic:blipFill>
                        <pic:spPr bwMode="auto">
                          <a:xfrm>
                            <a:off x="0" y="0"/>
                            <a:ext cx="2923805" cy="2512098"/>
                          </a:xfrm>
                          <a:prstGeom prst="rect">
                            <a:avLst/>
                          </a:prstGeom>
                          <a:noFill/>
                          <a:ln w="9525">
                            <a:noFill/>
                            <a:miter lim="800000"/>
                            <a:headEnd/>
                            <a:tailEnd/>
                          </a:ln>
                          <a:effectLst/>
                        </pic:spPr>
                      </pic:pic>
                    </a:graphicData>
                  </a:graphic>
                </wp:inline>
              </w:drawing>
            </w:r>
            <w:r w:rsidRPr="000D3634">
              <w:rPr>
                <w:rFonts w:ascii="Calibri" w:hAnsi="Calibri"/>
                <w:noProof/>
                <w:color w:val="auto"/>
              </w:rPr>
              <w:drawing>
                <wp:inline distT="0" distB="0" distL="0" distR="0" wp14:anchorId="29FBD0A2" wp14:editId="3C7F9857">
                  <wp:extent cx="2647950" cy="2510789"/>
                  <wp:effectExtent l="19050" t="0" r="0" b="0"/>
                  <wp:docPr id="32" name="Content Placeholder 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6" name="Content Placeholder 15"/>
                          <pic:cNvPicPr>
                            <a:picLocks noGrp="1"/>
                          </pic:cNvPicPr>
                        </pic:nvPicPr>
                        <pic:blipFill>
                          <a:blip r:embed="rId35" cstate="print"/>
                          <a:srcRect/>
                          <a:stretch>
                            <a:fillRect/>
                          </a:stretch>
                        </pic:blipFill>
                        <pic:spPr bwMode="auto">
                          <a:xfrm>
                            <a:off x="0" y="0"/>
                            <a:ext cx="2650299" cy="2513016"/>
                          </a:xfrm>
                          <a:prstGeom prst="rect">
                            <a:avLst/>
                          </a:prstGeom>
                          <a:noFill/>
                          <a:ln w="9525">
                            <a:noFill/>
                            <a:miter lim="800000"/>
                            <a:headEnd/>
                            <a:tailEnd/>
                          </a:ln>
                        </pic:spPr>
                      </pic:pic>
                    </a:graphicData>
                  </a:graphic>
                </wp:inline>
              </w:drawing>
            </w:r>
          </w:p>
          <w:p w:rsidR="008A59E7" w:rsidRDefault="0075485E" w:rsidP="00886C30">
            <w:pPr>
              <w:pStyle w:val="Default"/>
              <w:spacing w:before="120"/>
              <w:rPr>
                <w:rFonts w:ascii="Calibri" w:hAnsi="Calibri"/>
                <w:color w:val="auto"/>
              </w:rPr>
            </w:pPr>
            <w:r w:rsidRPr="00C231F7">
              <w:rPr>
                <w:rFonts w:ascii="Calibri" w:hAnsi="Calibri"/>
                <w:color w:val="auto"/>
              </w:rPr>
              <w:t>Teachers in all SSNP schools continue to investigate i</w:t>
            </w:r>
            <w:r w:rsidR="008A59E7" w:rsidRPr="00C231F7">
              <w:rPr>
                <w:rFonts w:ascii="Calibri" w:hAnsi="Calibri"/>
                <w:color w:val="auto"/>
              </w:rPr>
              <w:t>nternational research of</w:t>
            </w:r>
            <w:r w:rsidRPr="00C231F7">
              <w:rPr>
                <w:rFonts w:ascii="Calibri" w:hAnsi="Calibri"/>
                <w:color w:val="auto"/>
              </w:rPr>
              <w:t xml:space="preserve"> elements of the reading process, the information process, reading context, conventions, comprehension and word identification strategies in order to guide selection of teaching content and provide scaffolds to support development of student knowledge and skills.</w:t>
            </w:r>
          </w:p>
          <w:p w:rsidR="000D3634" w:rsidRPr="00A0014D" w:rsidRDefault="000D3634" w:rsidP="00886C30">
            <w:pPr>
              <w:pStyle w:val="Default"/>
              <w:spacing w:before="120"/>
              <w:rPr>
                <w:rFonts w:ascii="Calibri" w:hAnsi="Calibri"/>
                <w:color w:val="auto"/>
              </w:rPr>
            </w:pPr>
            <w:r w:rsidRPr="000D3634">
              <w:rPr>
                <w:rFonts w:ascii="Calibri" w:hAnsi="Calibri"/>
                <w:noProof/>
                <w:color w:val="auto"/>
              </w:rPr>
              <w:lastRenderedPageBreak/>
              <w:drawing>
                <wp:inline distT="0" distB="0" distL="0" distR="0" wp14:anchorId="06041202" wp14:editId="65338661">
                  <wp:extent cx="2933700" cy="3054477"/>
                  <wp:effectExtent l="19050" t="0" r="0" b="0"/>
                  <wp:docPr id="614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36" cstate="print"/>
                          <a:srcRect/>
                          <a:stretch>
                            <a:fillRect/>
                          </a:stretch>
                        </pic:blipFill>
                        <pic:spPr bwMode="auto">
                          <a:xfrm>
                            <a:off x="0" y="0"/>
                            <a:ext cx="2948832" cy="3070232"/>
                          </a:xfrm>
                          <a:prstGeom prst="rect">
                            <a:avLst/>
                          </a:prstGeom>
                          <a:noFill/>
                          <a:ln w="9525">
                            <a:noFill/>
                            <a:miter lim="800000"/>
                            <a:headEnd/>
                            <a:tailEnd/>
                          </a:ln>
                          <a:effectLst/>
                        </pic:spPr>
                      </pic:pic>
                    </a:graphicData>
                  </a:graphic>
                </wp:inline>
              </w:drawing>
            </w:r>
            <w:r w:rsidRPr="000D3634">
              <w:rPr>
                <w:rFonts w:ascii="Calibri" w:hAnsi="Calibri"/>
                <w:noProof/>
                <w:color w:val="auto"/>
              </w:rPr>
              <w:drawing>
                <wp:inline distT="0" distB="0" distL="0" distR="0" wp14:anchorId="04B72529" wp14:editId="01195B48">
                  <wp:extent cx="3224530" cy="2418399"/>
                  <wp:effectExtent l="19050" t="0" r="0" b="0"/>
                  <wp:docPr id="33"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37" cstate="print"/>
                          <a:srcRect/>
                          <a:stretch>
                            <a:fillRect/>
                          </a:stretch>
                        </pic:blipFill>
                        <pic:spPr bwMode="auto">
                          <a:xfrm>
                            <a:off x="0" y="0"/>
                            <a:ext cx="3242881" cy="2432162"/>
                          </a:xfrm>
                          <a:prstGeom prst="rect">
                            <a:avLst/>
                          </a:prstGeom>
                          <a:noFill/>
                          <a:ln w="9525">
                            <a:noFill/>
                            <a:miter lim="800000"/>
                            <a:headEnd/>
                            <a:tailEnd/>
                          </a:ln>
                          <a:effectLst/>
                        </pic:spPr>
                      </pic:pic>
                    </a:graphicData>
                  </a:graphic>
                </wp:inline>
              </w:drawing>
            </w:r>
          </w:p>
          <w:p w:rsidR="008E6831" w:rsidRPr="00A0014D" w:rsidRDefault="007E569B" w:rsidP="00886C30">
            <w:pPr>
              <w:pStyle w:val="Default"/>
              <w:spacing w:before="120"/>
              <w:rPr>
                <w:rFonts w:ascii="Calibri" w:hAnsi="Calibri"/>
                <w:color w:val="auto"/>
              </w:rPr>
            </w:pPr>
            <w:r w:rsidRPr="00C231F7">
              <w:rPr>
                <w:rFonts w:ascii="Calibri" w:hAnsi="Calibri"/>
                <w:color w:val="auto"/>
              </w:rPr>
              <w:t xml:space="preserve">All SSNP schools use assessment to differentiate learning through the </w:t>
            </w:r>
            <w:r w:rsidR="00F53995">
              <w:rPr>
                <w:rFonts w:ascii="Calibri" w:hAnsi="Calibri"/>
                <w:color w:val="auto"/>
              </w:rPr>
              <w:t>g</w:t>
            </w:r>
            <w:r w:rsidRPr="00C231F7">
              <w:rPr>
                <w:rFonts w:ascii="Calibri" w:hAnsi="Calibri"/>
                <w:color w:val="auto"/>
              </w:rPr>
              <w:t xml:space="preserve">uided </w:t>
            </w:r>
            <w:r w:rsidR="00F53995">
              <w:rPr>
                <w:rFonts w:ascii="Calibri" w:hAnsi="Calibri"/>
                <w:color w:val="auto"/>
              </w:rPr>
              <w:t>r</w:t>
            </w:r>
            <w:r w:rsidRPr="00C231F7">
              <w:rPr>
                <w:rFonts w:ascii="Calibri" w:hAnsi="Calibri"/>
                <w:color w:val="auto"/>
              </w:rPr>
              <w:t>eading teaching procedure</w:t>
            </w:r>
            <w:r w:rsidR="00360308" w:rsidRPr="00C231F7">
              <w:rPr>
                <w:rFonts w:ascii="Calibri" w:hAnsi="Calibri"/>
                <w:color w:val="auto"/>
              </w:rPr>
              <w:t xml:space="preserve"> and group students accordingly</w:t>
            </w:r>
            <w:r w:rsidRPr="00C231F7">
              <w:rPr>
                <w:rFonts w:ascii="Calibri" w:hAnsi="Calibri"/>
                <w:color w:val="auto"/>
              </w:rPr>
              <w:t>.</w:t>
            </w:r>
          </w:p>
          <w:p w:rsidR="007E569B" w:rsidRPr="00A0014D" w:rsidRDefault="000D3634" w:rsidP="00886C30">
            <w:pPr>
              <w:pStyle w:val="Default"/>
              <w:spacing w:before="120"/>
              <w:rPr>
                <w:rFonts w:ascii="Calibri" w:hAnsi="Calibri"/>
                <w:color w:val="auto"/>
              </w:rPr>
            </w:pPr>
            <w:r>
              <w:rPr>
                <w:rFonts w:ascii="Calibri" w:hAnsi="Calibri"/>
                <w:noProof/>
                <w:color w:val="auto"/>
              </w:rPr>
              <w:drawing>
                <wp:inline distT="0" distB="0" distL="0" distR="0" wp14:anchorId="44CF9446" wp14:editId="6A782755">
                  <wp:extent cx="3019425" cy="2264570"/>
                  <wp:effectExtent l="19050" t="0" r="9525" b="0"/>
                  <wp:docPr id="34" name="Picture 5" descr="C:\Users\Kristen Laurent\AppData\Local\Microsoft\Windows\Temporary Internet Files\Content.Outlook\HUSFSQZ4\Ph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isten Laurent\AppData\Local\Microsoft\Windows\Temporary Internet Files\Content.Outlook\HUSFSQZ4\Photo 5.jpg"/>
                          <pic:cNvPicPr>
                            <a:picLocks noChangeAspect="1" noChangeArrowheads="1"/>
                          </pic:cNvPicPr>
                        </pic:nvPicPr>
                        <pic:blipFill>
                          <a:blip r:embed="rId38" cstate="print"/>
                          <a:srcRect/>
                          <a:stretch>
                            <a:fillRect/>
                          </a:stretch>
                        </pic:blipFill>
                        <pic:spPr bwMode="auto">
                          <a:xfrm>
                            <a:off x="0" y="0"/>
                            <a:ext cx="3019425" cy="2264570"/>
                          </a:xfrm>
                          <a:prstGeom prst="rect">
                            <a:avLst/>
                          </a:prstGeom>
                          <a:noFill/>
                          <a:ln w="9525">
                            <a:noFill/>
                            <a:miter lim="800000"/>
                            <a:headEnd/>
                            <a:tailEnd/>
                          </a:ln>
                        </pic:spPr>
                      </pic:pic>
                    </a:graphicData>
                  </a:graphic>
                </wp:inline>
              </w:drawing>
            </w:r>
            <w:r>
              <w:rPr>
                <w:rFonts w:ascii="Calibri" w:hAnsi="Calibri"/>
                <w:noProof/>
                <w:color w:val="auto"/>
              </w:rPr>
              <w:drawing>
                <wp:inline distT="0" distB="0" distL="0" distR="0" wp14:anchorId="1E89CE62" wp14:editId="27BF4BA9">
                  <wp:extent cx="3067050" cy="2300288"/>
                  <wp:effectExtent l="19050" t="0" r="0" b="0"/>
                  <wp:docPr id="35" name="Picture 6" descr="C:\Users\Kristen Laurent\AppData\Local\Microsoft\Windows\Temporary Internet Files\Content.Outlook\HUSFSQZ4\Ph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isten Laurent\AppData\Local\Microsoft\Windows\Temporary Internet Files\Content.Outlook\HUSFSQZ4\Photo 6.jpg"/>
                          <pic:cNvPicPr>
                            <a:picLocks noChangeAspect="1" noChangeArrowheads="1"/>
                          </pic:cNvPicPr>
                        </pic:nvPicPr>
                        <pic:blipFill>
                          <a:blip r:embed="rId39" cstate="print"/>
                          <a:srcRect/>
                          <a:stretch>
                            <a:fillRect/>
                          </a:stretch>
                        </pic:blipFill>
                        <pic:spPr bwMode="auto">
                          <a:xfrm>
                            <a:off x="0" y="0"/>
                            <a:ext cx="3073612" cy="2305210"/>
                          </a:xfrm>
                          <a:prstGeom prst="rect">
                            <a:avLst/>
                          </a:prstGeom>
                          <a:noFill/>
                          <a:ln w="9525">
                            <a:noFill/>
                            <a:miter lim="800000"/>
                            <a:headEnd/>
                            <a:tailEnd/>
                          </a:ln>
                        </pic:spPr>
                      </pic:pic>
                    </a:graphicData>
                  </a:graphic>
                </wp:inline>
              </w:drawing>
            </w:r>
          </w:p>
          <w:p w:rsidR="007E569B" w:rsidRDefault="007E569B" w:rsidP="00886C30">
            <w:pPr>
              <w:pStyle w:val="Default"/>
              <w:spacing w:before="120"/>
              <w:rPr>
                <w:rFonts w:ascii="Calibri" w:hAnsi="Calibri"/>
                <w:color w:val="auto"/>
              </w:rPr>
            </w:pPr>
            <w:r w:rsidRPr="00C231F7">
              <w:rPr>
                <w:rFonts w:ascii="Calibri" w:hAnsi="Calibri"/>
                <w:color w:val="auto"/>
              </w:rPr>
              <w:t>All</w:t>
            </w:r>
            <w:r w:rsidR="000D3634">
              <w:rPr>
                <w:rFonts w:ascii="Calibri" w:hAnsi="Calibri"/>
                <w:color w:val="auto"/>
              </w:rPr>
              <w:t xml:space="preserve"> </w:t>
            </w:r>
            <w:r w:rsidR="00136051">
              <w:rPr>
                <w:rFonts w:ascii="Calibri" w:hAnsi="Calibri"/>
                <w:color w:val="auto"/>
              </w:rPr>
              <w:t>SSNP</w:t>
            </w:r>
            <w:r w:rsidRPr="00C231F7">
              <w:rPr>
                <w:rFonts w:ascii="Calibri" w:hAnsi="Calibri"/>
                <w:color w:val="auto"/>
              </w:rPr>
              <w:t xml:space="preserve"> schools continue to investigate </w:t>
            </w:r>
            <w:r w:rsidR="00F53995">
              <w:rPr>
                <w:rFonts w:ascii="Calibri" w:hAnsi="Calibri"/>
                <w:color w:val="auto"/>
              </w:rPr>
              <w:t>g</w:t>
            </w:r>
            <w:r w:rsidRPr="00C231F7">
              <w:rPr>
                <w:rFonts w:ascii="Calibri" w:hAnsi="Calibri"/>
                <w:color w:val="auto"/>
              </w:rPr>
              <w:t xml:space="preserve">uided </w:t>
            </w:r>
            <w:r w:rsidR="00F53995">
              <w:rPr>
                <w:rFonts w:ascii="Calibri" w:hAnsi="Calibri"/>
                <w:color w:val="auto"/>
              </w:rPr>
              <w:t>r</w:t>
            </w:r>
            <w:r w:rsidRPr="00C231F7">
              <w:rPr>
                <w:rFonts w:ascii="Calibri" w:hAnsi="Calibri"/>
                <w:color w:val="auto"/>
              </w:rPr>
              <w:t xml:space="preserve">eading </w:t>
            </w:r>
            <w:r w:rsidR="00F53995">
              <w:rPr>
                <w:rFonts w:ascii="Calibri" w:hAnsi="Calibri"/>
                <w:color w:val="auto"/>
              </w:rPr>
              <w:t>a</w:t>
            </w:r>
            <w:r w:rsidRPr="00C231F7">
              <w:rPr>
                <w:rFonts w:ascii="Calibri" w:hAnsi="Calibri"/>
                <w:color w:val="auto"/>
              </w:rPr>
              <w:t xml:space="preserve">pproaches such as </w:t>
            </w:r>
            <w:r w:rsidR="00F53995">
              <w:rPr>
                <w:rFonts w:ascii="Calibri" w:hAnsi="Calibri"/>
                <w:color w:val="auto"/>
              </w:rPr>
              <w:t>l</w:t>
            </w:r>
            <w:r w:rsidR="00BC6D1D" w:rsidRPr="00C231F7">
              <w:rPr>
                <w:rFonts w:ascii="Calibri" w:hAnsi="Calibri"/>
                <w:color w:val="auto"/>
              </w:rPr>
              <w:t xml:space="preserve">iterature </w:t>
            </w:r>
            <w:r w:rsidR="00F53995">
              <w:rPr>
                <w:rFonts w:ascii="Calibri" w:hAnsi="Calibri"/>
                <w:color w:val="auto"/>
              </w:rPr>
              <w:t>c</w:t>
            </w:r>
            <w:r w:rsidR="00BC6D1D" w:rsidRPr="00C231F7">
              <w:rPr>
                <w:rFonts w:ascii="Calibri" w:hAnsi="Calibri"/>
                <w:color w:val="auto"/>
              </w:rPr>
              <w:t xml:space="preserve">ircles and </w:t>
            </w:r>
            <w:r w:rsidR="00F53995">
              <w:rPr>
                <w:rFonts w:ascii="Calibri" w:hAnsi="Calibri"/>
                <w:color w:val="auto"/>
              </w:rPr>
              <w:t>r</w:t>
            </w:r>
            <w:r w:rsidRPr="00C231F7">
              <w:rPr>
                <w:rFonts w:ascii="Calibri" w:hAnsi="Calibri"/>
                <w:color w:val="auto"/>
              </w:rPr>
              <w:t>ecip</w:t>
            </w:r>
            <w:r w:rsidR="00BC6D1D" w:rsidRPr="00C231F7">
              <w:rPr>
                <w:rFonts w:ascii="Calibri" w:hAnsi="Calibri"/>
                <w:color w:val="auto"/>
              </w:rPr>
              <w:t xml:space="preserve">rocal </w:t>
            </w:r>
            <w:r w:rsidR="00F53995">
              <w:rPr>
                <w:rFonts w:ascii="Calibri" w:hAnsi="Calibri"/>
                <w:color w:val="auto"/>
              </w:rPr>
              <w:t>r</w:t>
            </w:r>
            <w:r w:rsidR="00BC6D1D" w:rsidRPr="00C231F7">
              <w:rPr>
                <w:rFonts w:ascii="Calibri" w:hAnsi="Calibri"/>
                <w:color w:val="auto"/>
              </w:rPr>
              <w:t>eading and</w:t>
            </w:r>
            <w:r w:rsidRPr="00C231F7">
              <w:rPr>
                <w:rFonts w:ascii="Calibri" w:hAnsi="Calibri"/>
                <w:color w:val="auto"/>
              </w:rPr>
              <w:t xml:space="preserve"> </w:t>
            </w:r>
            <w:r w:rsidR="00F53995">
              <w:rPr>
                <w:rFonts w:ascii="Calibri" w:hAnsi="Calibri"/>
                <w:color w:val="auto"/>
              </w:rPr>
              <w:t>b</w:t>
            </w:r>
            <w:r w:rsidRPr="00C231F7">
              <w:rPr>
                <w:rFonts w:ascii="Calibri" w:hAnsi="Calibri"/>
                <w:color w:val="auto"/>
              </w:rPr>
              <w:t xml:space="preserve">ook </w:t>
            </w:r>
            <w:r w:rsidR="00F53995">
              <w:rPr>
                <w:rFonts w:ascii="Calibri" w:hAnsi="Calibri"/>
                <w:color w:val="auto"/>
              </w:rPr>
              <w:t>d</w:t>
            </w:r>
            <w:r w:rsidRPr="00C231F7">
              <w:rPr>
                <w:rFonts w:ascii="Calibri" w:hAnsi="Calibri"/>
                <w:color w:val="auto"/>
              </w:rPr>
              <w:t>iscussion</w:t>
            </w:r>
            <w:r w:rsidR="00BC6D1D" w:rsidRPr="00C231F7">
              <w:rPr>
                <w:rFonts w:ascii="Calibri" w:hAnsi="Calibri"/>
                <w:color w:val="auto"/>
              </w:rPr>
              <w:t xml:space="preserve"> groupings.</w:t>
            </w:r>
          </w:p>
          <w:p w:rsidR="000D3634" w:rsidRPr="00C231F7" w:rsidRDefault="000272EB" w:rsidP="00886C30">
            <w:pPr>
              <w:pStyle w:val="Default"/>
              <w:spacing w:before="120"/>
              <w:rPr>
                <w:rFonts w:ascii="Calibri" w:hAnsi="Calibri"/>
                <w:color w:val="auto"/>
              </w:rPr>
            </w:pPr>
            <w:r>
              <w:rPr>
                <w:rFonts w:ascii="Calibri" w:hAnsi="Calibri"/>
                <w:noProof/>
                <w:color w:val="auto"/>
              </w:rPr>
              <w:lastRenderedPageBreak/>
              <w:drawing>
                <wp:inline distT="0" distB="0" distL="0" distR="0" wp14:anchorId="70C665DD" wp14:editId="063EB677">
                  <wp:extent cx="2990850" cy="2244390"/>
                  <wp:effectExtent l="19050" t="0" r="0" b="0"/>
                  <wp:docPr id="36" name="Picture 7" descr="C:\Users\Kristen Laurent\AppData\Local\Microsoft\Windows\Temporary Internet Files\Content.Outlook\HUSFSQZ4\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isten Laurent\AppData\Local\Microsoft\Windows\Temporary Internet Files\Content.Outlook\HUSFSQZ4\Photo 7.jpg"/>
                          <pic:cNvPicPr>
                            <a:picLocks noChangeAspect="1" noChangeArrowheads="1"/>
                          </pic:cNvPicPr>
                        </pic:nvPicPr>
                        <pic:blipFill>
                          <a:blip r:embed="rId40" cstate="print"/>
                          <a:srcRect/>
                          <a:stretch>
                            <a:fillRect/>
                          </a:stretch>
                        </pic:blipFill>
                        <pic:spPr bwMode="auto">
                          <a:xfrm>
                            <a:off x="0" y="0"/>
                            <a:ext cx="2990850" cy="2244390"/>
                          </a:xfrm>
                          <a:prstGeom prst="rect">
                            <a:avLst/>
                          </a:prstGeom>
                          <a:noFill/>
                          <a:ln w="9525">
                            <a:noFill/>
                            <a:miter lim="800000"/>
                            <a:headEnd/>
                            <a:tailEnd/>
                          </a:ln>
                        </pic:spPr>
                      </pic:pic>
                    </a:graphicData>
                  </a:graphic>
                </wp:inline>
              </w:drawing>
            </w:r>
            <w:r>
              <w:rPr>
                <w:rFonts w:ascii="Calibri" w:hAnsi="Calibri"/>
                <w:noProof/>
                <w:color w:val="auto"/>
              </w:rPr>
              <w:drawing>
                <wp:inline distT="0" distB="0" distL="0" distR="0" wp14:anchorId="2EEAAB5A" wp14:editId="7BBC7767">
                  <wp:extent cx="3057525" cy="4076700"/>
                  <wp:effectExtent l="19050" t="0" r="9525" b="0"/>
                  <wp:docPr id="37" name="Picture 8" descr="C:\Users\Kristen Laurent\AppData\Local\Microsoft\Windows\Temporary Internet Files\Content.Outlook\HUSFSQZ4\Pho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isten Laurent\AppData\Local\Microsoft\Windows\Temporary Internet Files\Content.Outlook\HUSFSQZ4\Photo 8.jpg"/>
                          <pic:cNvPicPr>
                            <a:picLocks noChangeAspect="1" noChangeArrowheads="1"/>
                          </pic:cNvPicPr>
                        </pic:nvPicPr>
                        <pic:blipFill>
                          <a:blip r:embed="rId41" cstate="print"/>
                          <a:srcRect/>
                          <a:stretch>
                            <a:fillRect/>
                          </a:stretch>
                        </pic:blipFill>
                        <pic:spPr bwMode="auto">
                          <a:xfrm>
                            <a:off x="0" y="0"/>
                            <a:ext cx="3061102" cy="4081469"/>
                          </a:xfrm>
                          <a:prstGeom prst="rect">
                            <a:avLst/>
                          </a:prstGeom>
                          <a:noFill/>
                          <a:ln w="9525">
                            <a:noFill/>
                            <a:miter lim="800000"/>
                            <a:headEnd/>
                            <a:tailEnd/>
                          </a:ln>
                        </pic:spPr>
                      </pic:pic>
                    </a:graphicData>
                  </a:graphic>
                </wp:inline>
              </w:drawing>
            </w:r>
          </w:p>
          <w:p w:rsidR="00BC6D1D" w:rsidRPr="00A0014D" w:rsidRDefault="00BC6D1D" w:rsidP="00886C30">
            <w:pPr>
              <w:pStyle w:val="Default"/>
              <w:spacing w:before="120"/>
              <w:rPr>
                <w:rFonts w:ascii="Calibri" w:hAnsi="Calibri"/>
                <w:color w:val="auto"/>
              </w:rPr>
            </w:pPr>
          </w:p>
          <w:p w:rsidR="00315FC1" w:rsidRDefault="00315FC1" w:rsidP="00315FC1">
            <w:pPr>
              <w:rPr>
                <w:rFonts w:asciiTheme="minorHAnsi" w:hAnsiTheme="minorHAnsi" w:cstheme="minorHAnsi"/>
                <w:szCs w:val="24"/>
              </w:rPr>
            </w:pPr>
            <w:r w:rsidRPr="00C231F7">
              <w:rPr>
                <w:rFonts w:ascii="Calibri" w:hAnsi="Calibri"/>
              </w:rPr>
              <w:t xml:space="preserve">All SSNP schools continue to </w:t>
            </w:r>
            <w:r w:rsidR="000568BC" w:rsidRPr="00C231F7">
              <w:rPr>
                <w:rFonts w:ascii="Calibri" w:hAnsi="Calibri"/>
              </w:rPr>
              <w:t xml:space="preserve">audit resources and </w:t>
            </w:r>
            <w:r w:rsidRPr="00C231F7">
              <w:rPr>
                <w:rFonts w:ascii="Calibri" w:hAnsi="Calibri"/>
              </w:rPr>
              <w:t xml:space="preserve">in-service teaching and support staff in </w:t>
            </w:r>
            <w:r w:rsidR="00F53995">
              <w:rPr>
                <w:rFonts w:ascii="Calibri" w:hAnsi="Calibri"/>
              </w:rPr>
              <w:t xml:space="preserve">the </w:t>
            </w:r>
            <w:r w:rsidRPr="00C231F7">
              <w:rPr>
                <w:rFonts w:ascii="Calibri" w:hAnsi="Calibri"/>
              </w:rPr>
              <w:t xml:space="preserve">use of text within the GRR through professional development opportunities including programming and planning workshops, </w:t>
            </w:r>
            <w:r w:rsidR="00BD0704">
              <w:rPr>
                <w:rFonts w:ascii="Calibri" w:hAnsi="Calibri"/>
              </w:rPr>
              <w:t>m</w:t>
            </w:r>
            <w:r w:rsidRPr="00C231F7">
              <w:rPr>
                <w:rFonts w:ascii="Calibri" w:hAnsi="Calibri"/>
              </w:rPr>
              <w:t xml:space="preserve">odelled and </w:t>
            </w:r>
            <w:r w:rsidR="00BD0704">
              <w:rPr>
                <w:rFonts w:ascii="Calibri" w:hAnsi="Calibri"/>
              </w:rPr>
              <w:t>g</w:t>
            </w:r>
            <w:r w:rsidRPr="00C231F7">
              <w:rPr>
                <w:rFonts w:ascii="Calibri" w:hAnsi="Calibri"/>
              </w:rPr>
              <w:t xml:space="preserve">uided lesson demonstrations, observations and mentoring in GRR in order to implement </w:t>
            </w:r>
            <w:r w:rsidR="00BD0704">
              <w:rPr>
                <w:rFonts w:asciiTheme="minorHAnsi" w:hAnsiTheme="minorHAnsi" w:cstheme="minorHAnsi"/>
                <w:szCs w:val="24"/>
              </w:rPr>
              <w:t>s</w:t>
            </w:r>
            <w:r w:rsidRPr="00C231F7">
              <w:rPr>
                <w:rFonts w:asciiTheme="minorHAnsi" w:hAnsiTheme="minorHAnsi" w:cstheme="minorHAnsi"/>
                <w:szCs w:val="24"/>
              </w:rPr>
              <w:t xml:space="preserve">ystem </w:t>
            </w:r>
            <w:r w:rsidR="00BD0704">
              <w:rPr>
                <w:rFonts w:asciiTheme="minorHAnsi" w:hAnsiTheme="minorHAnsi" w:cstheme="minorHAnsi"/>
                <w:szCs w:val="24"/>
              </w:rPr>
              <w:t>a</w:t>
            </w:r>
            <w:r w:rsidRPr="00C231F7">
              <w:rPr>
                <w:rFonts w:asciiTheme="minorHAnsi" w:hAnsiTheme="minorHAnsi" w:cstheme="minorHAnsi"/>
                <w:szCs w:val="24"/>
              </w:rPr>
              <w:t xml:space="preserve">greed </w:t>
            </w:r>
            <w:r w:rsidR="00BD0704">
              <w:rPr>
                <w:rFonts w:asciiTheme="minorHAnsi" w:hAnsiTheme="minorHAnsi" w:cstheme="minorHAnsi"/>
                <w:szCs w:val="24"/>
              </w:rPr>
              <w:t>p</w:t>
            </w:r>
            <w:r w:rsidRPr="00C231F7">
              <w:rPr>
                <w:rFonts w:asciiTheme="minorHAnsi" w:hAnsiTheme="minorHAnsi" w:cstheme="minorHAnsi"/>
                <w:szCs w:val="24"/>
              </w:rPr>
              <w:t xml:space="preserve">ractice in </w:t>
            </w:r>
            <w:r w:rsidR="004D7841" w:rsidRPr="00C231F7">
              <w:rPr>
                <w:rFonts w:asciiTheme="minorHAnsi" w:hAnsiTheme="minorHAnsi" w:cstheme="minorHAnsi"/>
                <w:szCs w:val="24"/>
              </w:rPr>
              <w:t xml:space="preserve">use of </w:t>
            </w:r>
            <w:r w:rsidRPr="00C231F7">
              <w:rPr>
                <w:rFonts w:asciiTheme="minorHAnsi" w:hAnsiTheme="minorHAnsi" w:cstheme="minorHAnsi"/>
                <w:szCs w:val="24"/>
              </w:rPr>
              <w:t xml:space="preserve">text: i.e. </w:t>
            </w:r>
            <w:r w:rsidR="00BD0704">
              <w:rPr>
                <w:rFonts w:asciiTheme="minorHAnsi" w:hAnsiTheme="minorHAnsi" w:cstheme="minorHAnsi"/>
                <w:szCs w:val="24"/>
              </w:rPr>
              <w:t>s</w:t>
            </w:r>
            <w:r w:rsidRPr="00C231F7">
              <w:rPr>
                <w:rFonts w:asciiTheme="minorHAnsi" w:hAnsiTheme="minorHAnsi" w:cstheme="minorHAnsi"/>
                <w:szCs w:val="24"/>
              </w:rPr>
              <w:t>election of hard texts for Modelled Reading, instructional texts for Guided Reading and easy texts for home reading – levels to be differentiated based on student assessed need.</w:t>
            </w:r>
          </w:p>
          <w:p w:rsidR="000272EB" w:rsidRPr="00C231F7" w:rsidRDefault="00216043" w:rsidP="00315FC1">
            <w:pPr>
              <w:rPr>
                <w:rFonts w:asciiTheme="minorHAnsi" w:hAnsiTheme="minorHAnsi" w:cstheme="minorHAnsi"/>
                <w:szCs w:val="24"/>
              </w:rPr>
            </w:pPr>
            <w:r>
              <w:rPr>
                <w:rFonts w:asciiTheme="minorHAnsi" w:hAnsiTheme="minorHAnsi" w:cstheme="minorHAnsi"/>
                <w:noProof/>
                <w:szCs w:val="24"/>
                <w:lang w:eastAsia="en-AU"/>
              </w:rPr>
              <w:drawing>
                <wp:inline distT="0" distB="0" distL="0" distR="0" wp14:anchorId="083DB736" wp14:editId="42AA51C8">
                  <wp:extent cx="3067050" cy="2301571"/>
                  <wp:effectExtent l="19050" t="0" r="0" b="0"/>
                  <wp:docPr id="38" name="Picture 9" descr="C:\Users\Kristen Laurent\AppData\Local\Microsoft\Windows\Temporary Internet Files\Content.Outlook\HUSFSQZ4\Ph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isten Laurent\AppData\Local\Microsoft\Windows\Temporary Internet Files\Content.Outlook\HUSFSQZ4\Photo 9.jpg"/>
                          <pic:cNvPicPr>
                            <a:picLocks noChangeAspect="1" noChangeArrowheads="1"/>
                          </pic:cNvPicPr>
                        </pic:nvPicPr>
                        <pic:blipFill>
                          <a:blip r:embed="rId42" cstate="print"/>
                          <a:srcRect/>
                          <a:stretch>
                            <a:fillRect/>
                          </a:stretch>
                        </pic:blipFill>
                        <pic:spPr bwMode="auto">
                          <a:xfrm>
                            <a:off x="0" y="0"/>
                            <a:ext cx="3076286" cy="2308502"/>
                          </a:xfrm>
                          <a:prstGeom prst="rect">
                            <a:avLst/>
                          </a:prstGeom>
                          <a:noFill/>
                          <a:ln w="9525">
                            <a:noFill/>
                            <a:miter lim="800000"/>
                            <a:headEnd/>
                            <a:tailEnd/>
                          </a:ln>
                        </pic:spPr>
                      </pic:pic>
                    </a:graphicData>
                  </a:graphic>
                </wp:inline>
              </w:drawing>
            </w:r>
            <w:r>
              <w:rPr>
                <w:rFonts w:asciiTheme="minorHAnsi" w:hAnsiTheme="minorHAnsi" w:cstheme="minorHAnsi"/>
                <w:noProof/>
                <w:szCs w:val="24"/>
                <w:lang w:eastAsia="en-AU"/>
              </w:rPr>
              <w:drawing>
                <wp:inline distT="0" distB="0" distL="0" distR="0" wp14:anchorId="1B104438" wp14:editId="5A15D4A9">
                  <wp:extent cx="3028950" cy="2283361"/>
                  <wp:effectExtent l="19050" t="0" r="0" b="0"/>
                  <wp:docPr id="39" name="Picture 10" descr="C:\Users\Kristen Laurent\AppData\Local\Microsoft\Windows\Temporary Internet Files\Content.Outlook\HUSFSQZ4\Phot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isten Laurent\AppData\Local\Microsoft\Windows\Temporary Internet Files\Content.Outlook\HUSFSQZ4\Photo 10.jpg"/>
                          <pic:cNvPicPr>
                            <a:picLocks noChangeAspect="1" noChangeArrowheads="1"/>
                          </pic:cNvPicPr>
                        </pic:nvPicPr>
                        <pic:blipFill>
                          <a:blip r:embed="rId43" cstate="print"/>
                          <a:srcRect/>
                          <a:stretch>
                            <a:fillRect/>
                          </a:stretch>
                        </pic:blipFill>
                        <pic:spPr bwMode="auto">
                          <a:xfrm>
                            <a:off x="0" y="0"/>
                            <a:ext cx="3032939" cy="2286368"/>
                          </a:xfrm>
                          <a:prstGeom prst="rect">
                            <a:avLst/>
                          </a:prstGeom>
                          <a:noFill/>
                          <a:ln w="9525">
                            <a:noFill/>
                            <a:miter lim="800000"/>
                            <a:headEnd/>
                            <a:tailEnd/>
                          </a:ln>
                        </pic:spPr>
                      </pic:pic>
                    </a:graphicData>
                  </a:graphic>
                </wp:inline>
              </w:drawing>
            </w:r>
          </w:p>
          <w:p w:rsidR="004D7841" w:rsidRPr="00C231F7" w:rsidRDefault="00216043" w:rsidP="00315FC1">
            <w:pPr>
              <w:rPr>
                <w:rFonts w:asciiTheme="minorHAnsi" w:hAnsiTheme="minorHAnsi" w:cstheme="minorHAnsi"/>
                <w:szCs w:val="24"/>
              </w:rPr>
            </w:pPr>
            <w:r>
              <w:rPr>
                <w:rFonts w:asciiTheme="minorHAnsi" w:hAnsiTheme="minorHAnsi" w:cstheme="minorHAnsi"/>
                <w:noProof/>
                <w:szCs w:val="24"/>
                <w:lang w:eastAsia="en-AU"/>
              </w:rPr>
              <w:lastRenderedPageBreak/>
              <w:drawing>
                <wp:inline distT="0" distB="0" distL="0" distR="0" wp14:anchorId="128C39B4" wp14:editId="288E6DDB">
                  <wp:extent cx="3043018" cy="4036655"/>
                  <wp:effectExtent l="19050" t="0" r="4982" b="0"/>
                  <wp:docPr id="40" name="Picture 11" descr="C:\Users\Kristen Laurent\AppData\Local\Microsoft\Windows\Temporary Internet Files\Content.Outlook\HUSFSQZ4\Phot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isten Laurent\AppData\Local\Microsoft\Windows\Temporary Internet Files\Content.Outlook\HUSFSQZ4\Photo 11.jpg"/>
                          <pic:cNvPicPr>
                            <a:picLocks noChangeAspect="1" noChangeArrowheads="1"/>
                          </pic:cNvPicPr>
                        </pic:nvPicPr>
                        <pic:blipFill>
                          <a:blip r:embed="rId44" cstate="print"/>
                          <a:srcRect/>
                          <a:stretch>
                            <a:fillRect/>
                          </a:stretch>
                        </pic:blipFill>
                        <pic:spPr bwMode="auto">
                          <a:xfrm>
                            <a:off x="0" y="0"/>
                            <a:ext cx="3049076" cy="4044691"/>
                          </a:xfrm>
                          <a:prstGeom prst="rect">
                            <a:avLst/>
                          </a:prstGeom>
                          <a:noFill/>
                          <a:ln w="9525">
                            <a:noFill/>
                            <a:miter lim="800000"/>
                            <a:headEnd/>
                            <a:tailEnd/>
                          </a:ln>
                        </pic:spPr>
                      </pic:pic>
                    </a:graphicData>
                  </a:graphic>
                </wp:inline>
              </w:drawing>
            </w:r>
            <w:r>
              <w:rPr>
                <w:rFonts w:asciiTheme="minorHAnsi" w:hAnsiTheme="minorHAnsi" w:cstheme="minorHAnsi"/>
                <w:noProof/>
                <w:szCs w:val="24"/>
                <w:lang w:eastAsia="en-AU"/>
              </w:rPr>
              <w:drawing>
                <wp:inline distT="0" distB="0" distL="0" distR="0" wp14:anchorId="7B193EA0" wp14:editId="128478B0">
                  <wp:extent cx="3082990" cy="2324100"/>
                  <wp:effectExtent l="19050" t="0" r="3110" b="0"/>
                  <wp:docPr id="41" name="Picture 12" descr="C:\Users\Kristen Laurent\AppData\Local\Microsoft\Windows\Temporary Internet Files\Content.Outlook\HUSFSQZ4\Ph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isten Laurent\AppData\Local\Microsoft\Windows\Temporary Internet Files\Content.Outlook\HUSFSQZ4\Photo 12.jpg"/>
                          <pic:cNvPicPr>
                            <a:picLocks noChangeAspect="1" noChangeArrowheads="1"/>
                          </pic:cNvPicPr>
                        </pic:nvPicPr>
                        <pic:blipFill>
                          <a:blip r:embed="rId45" cstate="print"/>
                          <a:srcRect/>
                          <a:stretch>
                            <a:fillRect/>
                          </a:stretch>
                        </pic:blipFill>
                        <pic:spPr bwMode="auto">
                          <a:xfrm>
                            <a:off x="0" y="0"/>
                            <a:ext cx="3082990" cy="2324100"/>
                          </a:xfrm>
                          <a:prstGeom prst="rect">
                            <a:avLst/>
                          </a:prstGeom>
                          <a:noFill/>
                          <a:ln w="9525">
                            <a:noFill/>
                            <a:miter lim="800000"/>
                            <a:headEnd/>
                            <a:tailEnd/>
                          </a:ln>
                        </pic:spPr>
                      </pic:pic>
                    </a:graphicData>
                  </a:graphic>
                </wp:inline>
              </w:drawing>
            </w:r>
          </w:p>
          <w:p w:rsidR="004D7841" w:rsidRPr="00A0014D" w:rsidRDefault="004D7841" w:rsidP="00315FC1">
            <w:pPr>
              <w:rPr>
                <w:rFonts w:cstheme="minorHAnsi"/>
                <w:szCs w:val="24"/>
              </w:rPr>
            </w:pPr>
          </w:p>
          <w:p w:rsidR="0075485E" w:rsidRPr="00A0014D" w:rsidRDefault="0075485E" w:rsidP="0075485E">
            <w:pPr>
              <w:pStyle w:val="Default"/>
              <w:spacing w:before="120"/>
              <w:rPr>
                <w:rFonts w:ascii="Calibri" w:hAnsi="Calibri"/>
                <w:color w:val="auto"/>
              </w:rPr>
            </w:pPr>
            <w:r w:rsidRPr="00C231F7">
              <w:rPr>
                <w:rFonts w:ascii="Calibri" w:hAnsi="Calibri"/>
                <w:color w:val="auto"/>
              </w:rPr>
              <w:t xml:space="preserve">All SSNP schools continue to receive professional development and ongoing support in the implementation of the Australian Curriculum, </w:t>
            </w:r>
            <w:r w:rsidR="0099137B" w:rsidRPr="00C231F7">
              <w:rPr>
                <w:rFonts w:ascii="Calibri" w:hAnsi="Calibri"/>
                <w:color w:val="auto"/>
              </w:rPr>
              <w:t xml:space="preserve">which has provided improved knowledge of </w:t>
            </w:r>
            <w:r w:rsidRPr="00C231F7">
              <w:rPr>
                <w:rFonts w:ascii="Calibri" w:hAnsi="Calibri"/>
                <w:color w:val="auto"/>
              </w:rPr>
              <w:t xml:space="preserve">the reading process, the information process, reading context, conventions, and comprehension and word identification strategies. Specifically, teacher professional development continues to support teachers to use First Steps to implement the Australian Curriculum through SSNP partnerships with school executive, school literacy contact teachers and </w:t>
            </w:r>
            <w:r w:rsidR="00BD0704">
              <w:rPr>
                <w:rFonts w:ascii="Calibri" w:hAnsi="Calibri"/>
                <w:color w:val="auto"/>
              </w:rPr>
              <w:t>CEO</w:t>
            </w:r>
            <w:r w:rsidRPr="00C231F7">
              <w:rPr>
                <w:rFonts w:ascii="Calibri" w:hAnsi="Calibri"/>
                <w:color w:val="auto"/>
              </w:rPr>
              <w:t xml:space="preserve"> Literacy Officers, network days, mentoring, annual First Steps courses, in-school course delivery, programming workshops, lesson demonstrations and observations, timetabling advice and audits, analysis of literacy blocks and support in formative and summative assessment.</w:t>
            </w:r>
          </w:p>
          <w:p w:rsidR="0075485E" w:rsidRPr="00A0014D" w:rsidRDefault="0075485E" w:rsidP="0075485E">
            <w:pPr>
              <w:pStyle w:val="Default"/>
              <w:spacing w:before="120"/>
              <w:rPr>
                <w:rFonts w:ascii="Calibri" w:hAnsi="Calibri"/>
                <w:color w:val="auto"/>
              </w:rPr>
            </w:pPr>
            <w:r w:rsidRPr="00C231F7">
              <w:rPr>
                <w:rFonts w:ascii="Calibri" w:hAnsi="Calibri"/>
                <w:color w:val="auto"/>
              </w:rPr>
              <w:t xml:space="preserve">Whole school </w:t>
            </w:r>
            <w:r w:rsidR="00BD0704">
              <w:rPr>
                <w:rFonts w:ascii="Calibri" w:hAnsi="Calibri"/>
                <w:color w:val="auto"/>
              </w:rPr>
              <w:t>a</w:t>
            </w:r>
            <w:r w:rsidRPr="00C231F7">
              <w:rPr>
                <w:rFonts w:ascii="Calibri" w:hAnsi="Calibri"/>
                <w:color w:val="auto"/>
              </w:rPr>
              <w:t xml:space="preserve">greed </w:t>
            </w:r>
            <w:r w:rsidR="00BD0704">
              <w:rPr>
                <w:rFonts w:ascii="Calibri" w:hAnsi="Calibri"/>
                <w:color w:val="auto"/>
              </w:rPr>
              <w:t>p</w:t>
            </w:r>
            <w:r w:rsidRPr="00C231F7">
              <w:rPr>
                <w:rFonts w:ascii="Calibri" w:hAnsi="Calibri"/>
                <w:color w:val="auto"/>
              </w:rPr>
              <w:t>ractice has mandated literacy blocks of 60 minutes reading and 60 minutes writing for kindergarten and year one at least four times a week and 45 minutes reading and 45 minutes writing for years two to six at least four times a week.</w:t>
            </w:r>
          </w:p>
          <w:p w:rsidR="00344C98" w:rsidRPr="00A0014D" w:rsidRDefault="00344C98" w:rsidP="00344C98">
            <w:pPr>
              <w:pStyle w:val="Default"/>
              <w:rPr>
                <w:rFonts w:ascii="Calibri" w:hAnsi="Calibri" w:cs="Calibri"/>
                <w:color w:val="auto"/>
                <w:u w:val="single"/>
              </w:rPr>
            </w:pPr>
          </w:p>
          <w:p w:rsidR="00344C98" w:rsidRPr="00BD0704" w:rsidRDefault="0082170C" w:rsidP="00344C98">
            <w:pPr>
              <w:pStyle w:val="Default"/>
              <w:rPr>
                <w:rFonts w:ascii="Calibri" w:hAnsi="Calibri" w:cs="Calibri"/>
                <w:b/>
                <w:color w:val="auto"/>
              </w:rPr>
            </w:pPr>
            <w:r w:rsidRPr="0082170C">
              <w:rPr>
                <w:rFonts w:ascii="Calibri" w:hAnsi="Calibri" w:cs="Calibri"/>
                <w:b/>
                <w:color w:val="auto"/>
              </w:rPr>
              <w:t xml:space="preserve">Literacy </w:t>
            </w:r>
            <w:r w:rsidRPr="0082170C">
              <w:rPr>
                <w:rFonts w:asciiTheme="minorHAnsi" w:hAnsiTheme="minorHAnsi" w:cstheme="minorHAnsi"/>
                <w:b/>
                <w:color w:val="auto"/>
                <w:lang w:eastAsia="en-US"/>
              </w:rPr>
              <w:t xml:space="preserve">Quantitative and Impact Information Round 1 SSNP Schools </w:t>
            </w:r>
            <w:r w:rsidRPr="0082170C">
              <w:rPr>
                <w:rFonts w:ascii="Calibri" w:hAnsi="Calibri" w:cs="Calibri"/>
                <w:b/>
                <w:color w:val="auto"/>
              </w:rPr>
              <w:t>2012</w:t>
            </w:r>
            <w:r w:rsidR="00BD0704">
              <w:rPr>
                <w:rFonts w:ascii="Calibri" w:hAnsi="Calibri" w:cs="Calibri"/>
                <w:b/>
                <w:color w:val="auto"/>
              </w:rPr>
              <w:t>:</w:t>
            </w:r>
          </w:p>
          <w:p w:rsidR="0058655C" w:rsidRPr="00A0014D" w:rsidRDefault="0058655C" w:rsidP="00A531C2">
            <w:pPr>
              <w:rPr>
                <w:rFonts w:asciiTheme="minorHAnsi" w:hAnsiTheme="minorHAnsi" w:cstheme="minorHAnsi"/>
                <w:b/>
                <w:bCs/>
                <w:szCs w:val="24"/>
                <w:lang w:val="en-US"/>
              </w:rPr>
            </w:pPr>
            <w:r w:rsidRPr="00A0014D">
              <w:rPr>
                <w:rFonts w:asciiTheme="minorHAnsi" w:hAnsiTheme="minorHAnsi" w:cstheme="minorHAnsi"/>
                <w:b/>
                <w:szCs w:val="24"/>
              </w:rPr>
              <w:t>Saint Michael’s</w:t>
            </w:r>
            <w:r w:rsidR="000350AA">
              <w:rPr>
                <w:rFonts w:asciiTheme="minorHAnsi" w:hAnsiTheme="minorHAnsi" w:cstheme="minorHAnsi"/>
                <w:b/>
                <w:szCs w:val="24"/>
              </w:rPr>
              <w:t xml:space="preserve"> Primary School,</w:t>
            </w:r>
            <w:r w:rsidRPr="00A0014D">
              <w:rPr>
                <w:rFonts w:asciiTheme="minorHAnsi" w:hAnsiTheme="minorHAnsi" w:cstheme="minorHAnsi"/>
                <w:b/>
                <w:szCs w:val="24"/>
              </w:rPr>
              <w:t xml:space="preserve"> Kaleen</w:t>
            </w:r>
            <w:r w:rsidRPr="00A0014D">
              <w:rPr>
                <w:rFonts w:asciiTheme="minorHAnsi" w:hAnsiTheme="minorHAnsi" w:cstheme="minorHAnsi"/>
                <w:b/>
                <w:bCs/>
                <w:szCs w:val="24"/>
                <w:lang w:val="en-US"/>
              </w:rPr>
              <w:t xml:space="preserve"> </w:t>
            </w:r>
          </w:p>
          <w:p w:rsidR="00C231F7" w:rsidRDefault="00A531C2" w:rsidP="00A531C2">
            <w:pPr>
              <w:rPr>
                <w:rFonts w:asciiTheme="minorHAnsi" w:hAnsiTheme="minorHAnsi" w:cstheme="minorHAnsi"/>
                <w:bCs/>
                <w:szCs w:val="24"/>
                <w:lang w:val="en-US"/>
              </w:rPr>
            </w:pPr>
            <w:r w:rsidRPr="00C231F7">
              <w:rPr>
                <w:rFonts w:asciiTheme="minorHAnsi" w:hAnsiTheme="minorHAnsi" w:cstheme="minorHAnsi"/>
                <w:szCs w:val="24"/>
              </w:rPr>
              <w:t>Saint Michael’s Kaleen</w:t>
            </w:r>
            <w:r w:rsidRPr="00C231F7">
              <w:rPr>
                <w:rFonts w:asciiTheme="minorHAnsi" w:hAnsiTheme="minorHAnsi" w:cstheme="minorHAnsi"/>
                <w:bCs/>
                <w:szCs w:val="24"/>
                <w:lang w:val="en-US"/>
              </w:rPr>
              <w:t xml:space="preserve"> increased the proportion of students in Bands 7 and 8 from 2010 to 2012 (Table </w:t>
            </w:r>
            <w:r w:rsidR="000350AA">
              <w:rPr>
                <w:rFonts w:asciiTheme="minorHAnsi" w:hAnsiTheme="minorHAnsi" w:cstheme="minorHAnsi"/>
                <w:bCs/>
                <w:szCs w:val="24"/>
                <w:lang w:val="en-US"/>
              </w:rPr>
              <w:t>2.1</w:t>
            </w:r>
            <w:r w:rsidRPr="00C231F7">
              <w:rPr>
                <w:rFonts w:asciiTheme="minorHAnsi" w:hAnsiTheme="minorHAnsi" w:cstheme="minorHAnsi"/>
                <w:bCs/>
                <w:szCs w:val="24"/>
                <w:lang w:val="en-US"/>
              </w:rPr>
              <w:t>) and worked towards the</w:t>
            </w:r>
            <w:r w:rsidR="00E46779" w:rsidRPr="00C231F7">
              <w:rPr>
                <w:rFonts w:asciiTheme="minorHAnsi" w:hAnsiTheme="minorHAnsi" w:cstheme="minorHAnsi"/>
                <w:bCs/>
                <w:szCs w:val="24"/>
                <w:lang w:val="en-US"/>
              </w:rPr>
              <w:t>ir</w:t>
            </w:r>
            <w:r w:rsidRPr="00C231F7">
              <w:rPr>
                <w:rFonts w:asciiTheme="minorHAnsi" w:hAnsiTheme="minorHAnsi" w:cstheme="minorHAnsi"/>
                <w:bCs/>
                <w:szCs w:val="24"/>
                <w:lang w:val="en-US"/>
              </w:rPr>
              <w:t xml:space="preserve"> literacy target that year five reading growth would be at </w:t>
            </w:r>
            <w:r w:rsidR="00E46779" w:rsidRPr="00C231F7">
              <w:rPr>
                <w:rFonts w:asciiTheme="minorHAnsi" w:hAnsiTheme="minorHAnsi" w:cstheme="minorHAnsi"/>
                <w:bCs/>
                <w:szCs w:val="24"/>
                <w:lang w:val="en-US"/>
              </w:rPr>
              <w:t>least</w:t>
            </w:r>
            <w:r w:rsidRPr="00C231F7">
              <w:rPr>
                <w:rFonts w:asciiTheme="minorHAnsi" w:hAnsiTheme="minorHAnsi" w:cstheme="minorHAnsi"/>
                <w:bCs/>
                <w:szCs w:val="24"/>
                <w:lang w:val="en-US"/>
              </w:rPr>
              <w:t xml:space="preserve"> 80 scale scores (Table </w:t>
            </w:r>
            <w:r w:rsidR="000350AA">
              <w:rPr>
                <w:rFonts w:asciiTheme="minorHAnsi" w:hAnsiTheme="minorHAnsi" w:cstheme="minorHAnsi"/>
                <w:bCs/>
                <w:szCs w:val="24"/>
                <w:lang w:val="en-US"/>
              </w:rPr>
              <w:t>2.1</w:t>
            </w:r>
            <w:r w:rsidR="00C231F7" w:rsidRPr="00C231F7">
              <w:rPr>
                <w:rFonts w:asciiTheme="minorHAnsi" w:hAnsiTheme="minorHAnsi" w:cstheme="minorHAnsi"/>
                <w:bCs/>
                <w:szCs w:val="24"/>
                <w:lang w:val="en-US"/>
              </w:rPr>
              <w:t>).</w:t>
            </w:r>
          </w:p>
          <w:p w:rsidR="00182F29" w:rsidRPr="00C231F7" w:rsidRDefault="00182F29" w:rsidP="00A531C2">
            <w:pPr>
              <w:rPr>
                <w:rFonts w:asciiTheme="minorHAnsi" w:hAnsiTheme="minorHAnsi" w:cstheme="minorHAnsi"/>
                <w:bCs/>
                <w:szCs w:val="24"/>
                <w:lang w:val="en-US"/>
              </w:rPr>
            </w:pPr>
          </w:p>
          <w:p w:rsidR="004A0F1F" w:rsidRDefault="004A0F1F" w:rsidP="00C231F7">
            <w:pPr>
              <w:rPr>
                <w:rFonts w:asciiTheme="minorHAnsi" w:hAnsiTheme="minorHAnsi" w:cstheme="minorHAnsi"/>
                <w:b/>
                <w:szCs w:val="24"/>
              </w:rPr>
            </w:pPr>
          </w:p>
          <w:p w:rsidR="004A0F1F" w:rsidRDefault="004A0F1F" w:rsidP="00C231F7">
            <w:pPr>
              <w:rPr>
                <w:rFonts w:asciiTheme="minorHAnsi" w:hAnsiTheme="minorHAnsi" w:cstheme="minorHAnsi"/>
                <w:b/>
                <w:szCs w:val="24"/>
              </w:rPr>
            </w:pPr>
          </w:p>
          <w:p w:rsidR="004A0F1F" w:rsidRDefault="004A0F1F" w:rsidP="00C231F7">
            <w:pPr>
              <w:rPr>
                <w:rFonts w:asciiTheme="minorHAnsi" w:hAnsiTheme="minorHAnsi" w:cstheme="minorHAnsi"/>
                <w:b/>
                <w:szCs w:val="24"/>
              </w:rPr>
            </w:pPr>
          </w:p>
          <w:p w:rsidR="004A0F1F" w:rsidRDefault="004A0F1F" w:rsidP="00C231F7">
            <w:pPr>
              <w:rPr>
                <w:rFonts w:asciiTheme="minorHAnsi" w:hAnsiTheme="minorHAnsi" w:cstheme="minorHAnsi"/>
                <w:b/>
                <w:szCs w:val="24"/>
              </w:rPr>
            </w:pPr>
          </w:p>
          <w:p w:rsidR="00E76D28" w:rsidRDefault="00E76D28" w:rsidP="00C231F7">
            <w:pPr>
              <w:rPr>
                <w:rFonts w:asciiTheme="minorHAnsi" w:hAnsiTheme="minorHAnsi" w:cstheme="minorHAnsi"/>
                <w:b/>
                <w:szCs w:val="24"/>
              </w:rPr>
            </w:pPr>
          </w:p>
          <w:p w:rsidR="00C231F7" w:rsidRPr="00C231F7" w:rsidRDefault="001968F4" w:rsidP="00A531C2">
            <w:pPr>
              <w:rPr>
                <w:rFonts w:asciiTheme="minorHAnsi" w:hAnsiTheme="minorHAnsi" w:cstheme="minorHAnsi"/>
                <w:bCs/>
                <w:szCs w:val="24"/>
                <w:lang w:val="en-US"/>
              </w:rPr>
            </w:pPr>
            <w:r>
              <w:rPr>
                <w:rFonts w:asciiTheme="minorHAnsi" w:hAnsiTheme="minorHAnsi" w:cstheme="minorHAnsi"/>
                <w:b/>
                <w:szCs w:val="24"/>
              </w:rPr>
              <w:lastRenderedPageBreak/>
              <w:t xml:space="preserve">Figure 4.5: </w:t>
            </w:r>
            <w:r w:rsidR="00C231F7" w:rsidRPr="00A0014D">
              <w:rPr>
                <w:rFonts w:asciiTheme="minorHAnsi" w:hAnsiTheme="minorHAnsi" w:cstheme="minorHAnsi"/>
                <w:b/>
                <w:szCs w:val="24"/>
              </w:rPr>
              <w:t>Saint Michael’s Kaleen</w:t>
            </w:r>
          </w:p>
          <w:p w:rsidR="00A531C2" w:rsidRPr="00C231F7" w:rsidRDefault="00C231F7" w:rsidP="00A531C2">
            <w:pPr>
              <w:rPr>
                <w:rFonts w:asciiTheme="minorHAnsi" w:hAnsiTheme="minorHAnsi" w:cstheme="minorHAnsi"/>
                <w:bCs/>
                <w:szCs w:val="24"/>
                <w:lang w:val="en-US"/>
              </w:rPr>
            </w:pPr>
            <w:r w:rsidRPr="00C231F7">
              <w:rPr>
                <w:rFonts w:cstheme="minorHAnsi"/>
                <w:noProof/>
                <w:szCs w:val="24"/>
                <w:lang w:eastAsia="en-AU"/>
              </w:rPr>
              <w:t xml:space="preserve"> </w:t>
            </w:r>
            <w:r w:rsidRPr="00A0014D">
              <w:rPr>
                <w:rFonts w:cstheme="minorHAnsi"/>
                <w:noProof/>
                <w:szCs w:val="24"/>
                <w:lang w:eastAsia="en-AU"/>
              </w:rPr>
              <w:drawing>
                <wp:inline distT="0" distB="0" distL="0" distR="0" wp14:anchorId="7F16B573" wp14:editId="253C01DA">
                  <wp:extent cx="5238750" cy="1892902"/>
                  <wp:effectExtent l="0" t="0" r="0" b="0"/>
                  <wp:docPr id="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Grp="1" noChangeAspect="1" noChangeArrowheads="1"/>
                          </pic:cNvPicPr>
                        </pic:nvPicPr>
                        <pic:blipFill>
                          <a:blip r:embed="rId46" cstate="print"/>
                          <a:srcRect/>
                          <a:stretch>
                            <a:fillRect/>
                          </a:stretch>
                        </pic:blipFill>
                        <pic:spPr bwMode="auto">
                          <a:xfrm>
                            <a:off x="0" y="0"/>
                            <a:ext cx="5233012" cy="1890829"/>
                          </a:xfrm>
                          <a:prstGeom prst="rect">
                            <a:avLst/>
                          </a:prstGeom>
                          <a:noFill/>
                          <a:ln w="9525">
                            <a:noFill/>
                            <a:miter lim="800000"/>
                            <a:headEnd/>
                            <a:tailEnd/>
                          </a:ln>
                          <a:effectLst/>
                        </pic:spPr>
                      </pic:pic>
                    </a:graphicData>
                  </a:graphic>
                </wp:inline>
              </w:drawing>
            </w:r>
          </w:p>
          <w:p w:rsidR="000D0C57" w:rsidRPr="00C231F7" w:rsidRDefault="000D0C57" w:rsidP="00A531C2">
            <w:pPr>
              <w:rPr>
                <w:rFonts w:asciiTheme="minorHAnsi" w:hAnsiTheme="minorHAnsi" w:cstheme="minorHAnsi"/>
                <w:bCs/>
                <w:i/>
                <w:szCs w:val="24"/>
                <w:lang w:val="en-US"/>
              </w:rPr>
            </w:pPr>
          </w:p>
          <w:p w:rsidR="000D0C57" w:rsidRPr="00EE01AD" w:rsidRDefault="00C231F7" w:rsidP="000D0C57">
            <w:pPr>
              <w:rPr>
                <w:rFonts w:asciiTheme="minorHAnsi" w:hAnsiTheme="minorHAnsi" w:cstheme="minorHAnsi"/>
                <w:szCs w:val="24"/>
              </w:rPr>
            </w:pPr>
            <w:r w:rsidRPr="00A0014D">
              <w:rPr>
                <w:rFonts w:cstheme="minorHAnsi"/>
                <w:noProof/>
                <w:szCs w:val="24"/>
                <w:lang w:eastAsia="en-AU"/>
              </w:rPr>
              <w:drawing>
                <wp:inline distT="0" distB="0" distL="0" distR="0" wp14:anchorId="0A1FD274" wp14:editId="01D95FD8">
                  <wp:extent cx="6448425" cy="1943100"/>
                  <wp:effectExtent l="0" t="0" r="9525" b="0"/>
                  <wp:docPr id="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47" cstate="print"/>
                          <a:srcRect/>
                          <a:stretch>
                            <a:fillRect/>
                          </a:stretch>
                        </pic:blipFill>
                        <pic:spPr bwMode="auto">
                          <a:xfrm>
                            <a:off x="0" y="0"/>
                            <a:ext cx="6476262" cy="1951488"/>
                          </a:xfrm>
                          <a:prstGeom prst="rect">
                            <a:avLst/>
                          </a:prstGeom>
                          <a:noFill/>
                          <a:ln w="9525">
                            <a:noFill/>
                            <a:miter lim="800000"/>
                            <a:headEnd/>
                            <a:tailEnd/>
                          </a:ln>
                          <a:effectLst/>
                        </pic:spPr>
                      </pic:pic>
                    </a:graphicData>
                  </a:graphic>
                </wp:inline>
              </w:drawing>
            </w:r>
          </w:p>
          <w:p w:rsidR="00C231F7" w:rsidRPr="00A0014D" w:rsidRDefault="00C231F7" w:rsidP="00C231F7">
            <w:pPr>
              <w:rPr>
                <w:rFonts w:asciiTheme="minorHAnsi" w:hAnsiTheme="minorHAnsi" w:cstheme="minorHAnsi"/>
                <w:b/>
                <w:szCs w:val="24"/>
              </w:rPr>
            </w:pPr>
            <w:r w:rsidRPr="00A0014D">
              <w:rPr>
                <w:rFonts w:asciiTheme="minorHAnsi" w:hAnsiTheme="minorHAnsi" w:cstheme="minorHAnsi"/>
                <w:b/>
                <w:szCs w:val="24"/>
              </w:rPr>
              <w:t xml:space="preserve">Saint Matthew’s </w:t>
            </w:r>
            <w:r w:rsidR="00182F29">
              <w:rPr>
                <w:rFonts w:asciiTheme="minorHAnsi" w:hAnsiTheme="minorHAnsi" w:cstheme="minorHAnsi"/>
                <w:b/>
                <w:szCs w:val="24"/>
              </w:rPr>
              <w:t xml:space="preserve">Primary School, </w:t>
            </w:r>
            <w:r w:rsidRPr="00A0014D">
              <w:rPr>
                <w:rFonts w:asciiTheme="minorHAnsi" w:hAnsiTheme="minorHAnsi" w:cstheme="minorHAnsi"/>
                <w:b/>
                <w:szCs w:val="24"/>
              </w:rPr>
              <w:t>Page</w:t>
            </w:r>
          </w:p>
          <w:p w:rsidR="00C231F7" w:rsidRPr="00A0014D" w:rsidRDefault="00C231F7" w:rsidP="000D0C57">
            <w:pPr>
              <w:rPr>
                <w:rFonts w:asciiTheme="minorHAnsi" w:hAnsiTheme="minorHAnsi" w:cstheme="minorHAnsi"/>
                <w:szCs w:val="24"/>
              </w:rPr>
            </w:pPr>
            <w:r w:rsidRPr="00C74657">
              <w:rPr>
                <w:rFonts w:asciiTheme="minorHAnsi" w:hAnsiTheme="minorHAnsi" w:cstheme="minorHAnsi"/>
                <w:szCs w:val="24"/>
              </w:rPr>
              <w:t>Student achievement in year 5 in reading increased from 2010 to at or above state average. The number of year five students in the bottom two bands for reading decreased from 2010 to 2012. The number of year 3 students in Band 5 i</w:t>
            </w:r>
            <w:r>
              <w:rPr>
                <w:rFonts w:asciiTheme="minorHAnsi" w:hAnsiTheme="minorHAnsi" w:cstheme="minorHAnsi"/>
                <w:szCs w:val="24"/>
              </w:rPr>
              <w:t>ncreased from 2010.</w:t>
            </w:r>
          </w:p>
          <w:p w:rsidR="00E46779" w:rsidRPr="00C231F7" w:rsidRDefault="00E46779" w:rsidP="00A0014D">
            <w:pPr>
              <w:rPr>
                <w:rFonts w:asciiTheme="minorHAnsi" w:hAnsiTheme="minorHAnsi" w:cstheme="minorHAnsi"/>
                <w:szCs w:val="24"/>
              </w:rPr>
            </w:pPr>
          </w:p>
          <w:p w:rsidR="0034137F" w:rsidRPr="000350AA" w:rsidRDefault="004A0F1F" w:rsidP="00A531C2">
            <w:pPr>
              <w:rPr>
                <w:rFonts w:asciiTheme="minorHAnsi" w:hAnsiTheme="minorHAnsi" w:cstheme="minorHAnsi"/>
                <w:b/>
                <w:szCs w:val="24"/>
              </w:rPr>
            </w:pPr>
            <w:r>
              <w:rPr>
                <w:rFonts w:asciiTheme="minorHAnsi" w:hAnsiTheme="minorHAnsi" w:cstheme="minorHAnsi"/>
                <w:b/>
                <w:szCs w:val="24"/>
              </w:rPr>
              <w:t>Figure 4.6</w:t>
            </w:r>
            <w:r w:rsidR="001968F4">
              <w:rPr>
                <w:rFonts w:asciiTheme="minorHAnsi" w:hAnsiTheme="minorHAnsi" w:cstheme="minorHAnsi"/>
                <w:b/>
                <w:szCs w:val="24"/>
              </w:rPr>
              <w:t xml:space="preserve">: </w:t>
            </w:r>
            <w:r w:rsidR="00A666AF" w:rsidRPr="000350AA">
              <w:rPr>
                <w:rFonts w:asciiTheme="minorHAnsi" w:hAnsiTheme="minorHAnsi" w:cstheme="minorHAnsi"/>
                <w:b/>
                <w:szCs w:val="24"/>
              </w:rPr>
              <w:t xml:space="preserve">Saint Matthew’s </w:t>
            </w:r>
            <w:r w:rsidR="00182F29">
              <w:rPr>
                <w:rFonts w:asciiTheme="minorHAnsi" w:hAnsiTheme="minorHAnsi" w:cstheme="minorHAnsi"/>
                <w:b/>
                <w:szCs w:val="24"/>
              </w:rPr>
              <w:t xml:space="preserve">Primary School, </w:t>
            </w:r>
            <w:r w:rsidR="00A666AF" w:rsidRPr="000350AA">
              <w:rPr>
                <w:rFonts w:asciiTheme="minorHAnsi" w:hAnsiTheme="minorHAnsi" w:cstheme="minorHAnsi"/>
                <w:b/>
                <w:szCs w:val="24"/>
              </w:rPr>
              <w:t>Page</w:t>
            </w:r>
          </w:p>
          <w:p w:rsidR="003F6BB1" w:rsidRPr="00C231F7" w:rsidRDefault="003F6BB1" w:rsidP="00A531C2">
            <w:pPr>
              <w:rPr>
                <w:rFonts w:asciiTheme="minorHAnsi" w:hAnsiTheme="minorHAnsi" w:cstheme="minorHAnsi"/>
                <w:szCs w:val="24"/>
              </w:rPr>
            </w:pPr>
            <w:r w:rsidRPr="000D6691">
              <w:rPr>
                <w:rFonts w:asciiTheme="minorHAnsi" w:hAnsiTheme="minorHAnsi" w:cstheme="minorHAnsi"/>
                <w:noProof/>
                <w:szCs w:val="24"/>
                <w:lang w:eastAsia="en-AU"/>
              </w:rPr>
              <w:drawing>
                <wp:inline distT="0" distB="0" distL="0" distR="0" wp14:anchorId="0B3EA1B0" wp14:editId="7CCD8399">
                  <wp:extent cx="5619750" cy="1570755"/>
                  <wp:effectExtent l="0" t="0" r="0" b="0"/>
                  <wp:docPr id="13" name="Picture 13" descr="C:\Documents and Settings\nolant\My Documents\National Partnerships\Page\Smart Data\trendData y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olant\My Documents\National Partnerships\Page\Smart Data\trendData yr 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48891" cy="1578900"/>
                          </a:xfrm>
                          <a:prstGeom prst="rect">
                            <a:avLst/>
                          </a:prstGeom>
                          <a:noFill/>
                          <a:ln>
                            <a:noFill/>
                          </a:ln>
                        </pic:spPr>
                      </pic:pic>
                    </a:graphicData>
                  </a:graphic>
                </wp:inline>
              </w:drawing>
            </w:r>
          </w:p>
          <w:p w:rsidR="00DB6AF8" w:rsidRPr="00C231F7" w:rsidRDefault="00DB6AF8" w:rsidP="00A531C2">
            <w:pPr>
              <w:rPr>
                <w:rFonts w:asciiTheme="minorHAnsi" w:hAnsiTheme="minorHAnsi" w:cstheme="minorHAnsi"/>
                <w:szCs w:val="24"/>
              </w:rPr>
            </w:pPr>
          </w:p>
          <w:p w:rsidR="00754107" w:rsidRPr="00C231F7" w:rsidRDefault="00754107" w:rsidP="00A531C2">
            <w:pPr>
              <w:rPr>
                <w:rFonts w:asciiTheme="minorHAnsi" w:hAnsiTheme="minorHAnsi" w:cstheme="minorHAnsi"/>
                <w:szCs w:val="24"/>
              </w:rPr>
            </w:pPr>
          </w:p>
          <w:p w:rsidR="00754107" w:rsidRPr="00C231F7" w:rsidRDefault="00754107" w:rsidP="00A531C2">
            <w:pPr>
              <w:rPr>
                <w:rFonts w:asciiTheme="minorHAnsi" w:hAnsiTheme="minorHAnsi" w:cstheme="minorHAnsi"/>
                <w:szCs w:val="24"/>
              </w:rPr>
            </w:pPr>
          </w:p>
          <w:p w:rsidR="00C0725C" w:rsidRDefault="00936A8D" w:rsidP="00A531C2">
            <w:pPr>
              <w:rPr>
                <w:rFonts w:asciiTheme="minorHAnsi" w:hAnsiTheme="minorHAnsi" w:cstheme="minorHAnsi"/>
                <w:szCs w:val="24"/>
              </w:rPr>
            </w:pPr>
            <w:r w:rsidRPr="000D6691">
              <w:rPr>
                <w:rFonts w:asciiTheme="minorHAnsi" w:hAnsiTheme="minorHAnsi" w:cstheme="minorHAnsi"/>
                <w:noProof/>
                <w:szCs w:val="24"/>
                <w:lang w:eastAsia="en-AU"/>
              </w:rPr>
              <w:lastRenderedPageBreak/>
              <w:drawing>
                <wp:inline distT="0" distB="0" distL="0" distR="0" wp14:anchorId="733E9149" wp14:editId="42589315">
                  <wp:extent cx="5715000" cy="1638300"/>
                  <wp:effectExtent l="0" t="0" r="0" b="0"/>
                  <wp:docPr id="14" name="Picture 14" descr="C:\Documents and Settings\nolant\My Documents\National Partnerships\Page\Smart Data\percentageInB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nolant\My Documents\National Partnerships\Page\Smart Data\percentageInBand.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7584" cy="1644774"/>
                          </a:xfrm>
                          <a:prstGeom prst="rect">
                            <a:avLst/>
                          </a:prstGeom>
                          <a:noFill/>
                          <a:ln>
                            <a:noFill/>
                          </a:ln>
                        </pic:spPr>
                      </pic:pic>
                    </a:graphicData>
                  </a:graphic>
                </wp:inline>
              </w:drawing>
            </w:r>
          </w:p>
          <w:p w:rsidR="000350AA" w:rsidRPr="00C231F7" w:rsidRDefault="000350AA" w:rsidP="00A531C2">
            <w:pPr>
              <w:rPr>
                <w:rFonts w:asciiTheme="minorHAnsi" w:hAnsiTheme="minorHAnsi" w:cstheme="minorHAnsi"/>
                <w:szCs w:val="24"/>
              </w:rPr>
            </w:pPr>
          </w:p>
          <w:p w:rsidR="0058655C" w:rsidRPr="00C231F7" w:rsidRDefault="0058655C" w:rsidP="00A531C2">
            <w:pPr>
              <w:rPr>
                <w:rFonts w:asciiTheme="minorHAnsi" w:hAnsiTheme="minorHAnsi" w:cstheme="minorHAnsi"/>
                <w:szCs w:val="24"/>
              </w:rPr>
            </w:pPr>
            <w:r w:rsidRPr="000D6691">
              <w:rPr>
                <w:rFonts w:asciiTheme="minorHAnsi" w:hAnsiTheme="minorHAnsi" w:cstheme="minorHAnsi"/>
                <w:noProof/>
                <w:szCs w:val="24"/>
                <w:lang w:eastAsia="en-AU"/>
              </w:rPr>
              <w:drawing>
                <wp:inline distT="0" distB="0" distL="0" distR="0" wp14:anchorId="5B0F6651" wp14:editId="78D51B85">
                  <wp:extent cx="5619750" cy="1466290"/>
                  <wp:effectExtent l="0" t="0" r="0" b="635"/>
                  <wp:docPr id="15" name="Picture 15" descr="C:\Documents and Settings\nolant\My Documents\National Partnerships\Page\Smart Data\percentageInBand y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nolant\My Documents\National Partnerships\Page\Smart Data\percentageInBand yr 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03424" cy="1462030"/>
                          </a:xfrm>
                          <a:prstGeom prst="rect">
                            <a:avLst/>
                          </a:prstGeom>
                          <a:noFill/>
                          <a:ln>
                            <a:noFill/>
                          </a:ln>
                        </pic:spPr>
                      </pic:pic>
                    </a:graphicData>
                  </a:graphic>
                </wp:inline>
              </w:drawing>
            </w:r>
          </w:p>
          <w:p w:rsidR="00155EA3" w:rsidRPr="00C231F7" w:rsidRDefault="00155EA3" w:rsidP="00A531C2">
            <w:pPr>
              <w:rPr>
                <w:rFonts w:asciiTheme="minorHAnsi" w:hAnsiTheme="minorHAnsi" w:cstheme="minorHAnsi"/>
              </w:rPr>
            </w:pPr>
          </w:p>
          <w:p w:rsidR="00C231F7" w:rsidRPr="00A0014D" w:rsidRDefault="00C231F7" w:rsidP="00C231F7">
            <w:pPr>
              <w:rPr>
                <w:rFonts w:asciiTheme="minorHAnsi" w:hAnsiTheme="minorHAnsi" w:cstheme="minorHAnsi"/>
                <w:b/>
                <w:szCs w:val="24"/>
              </w:rPr>
            </w:pPr>
            <w:r w:rsidRPr="00A0014D">
              <w:rPr>
                <w:rFonts w:asciiTheme="minorHAnsi" w:hAnsiTheme="minorHAnsi" w:cstheme="minorHAnsi"/>
                <w:b/>
              </w:rPr>
              <w:t>Saint Thomas Aquinas West Belconnen</w:t>
            </w:r>
          </w:p>
          <w:p w:rsidR="00C231F7" w:rsidRPr="00C74657" w:rsidRDefault="00C231F7" w:rsidP="00C231F7">
            <w:pPr>
              <w:rPr>
                <w:rFonts w:asciiTheme="minorHAnsi" w:hAnsiTheme="minorHAnsi" w:cstheme="minorHAnsi"/>
              </w:rPr>
            </w:pPr>
            <w:r w:rsidRPr="00C74657">
              <w:rPr>
                <w:rFonts w:asciiTheme="minorHAnsi" w:hAnsiTheme="minorHAnsi" w:cstheme="minorHAnsi"/>
              </w:rPr>
              <w:t xml:space="preserve">Saint Thomas Aquinas reduced the number of year five students in the lower </w:t>
            </w:r>
            <w:r w:rsidR="00D9423B">
              <w:rPr>
                <w:rFonts w:asciiTheme="minorHAnsi" w:hAnsiTheme="minorHAnsi" w:cstheme="minorHAnsi"/>
              </w:rPr>
              <w:t>b</w:t>
            </w:r>
            <w:r w:rsidRPr="00C74657">
              <w:rPr>
                <w:rFonts w:asciiTheme="minorHAnsi" w:hAnsiTheme="minorHAnsi" w:cstheme="minorHAnsi"/>
              </w:rPr>
              <w:t xml:space="preserve">ands 3 and 4 from 2010 to 2012 and increased student representation in top two </w:t>
            </w:r>
            <w:r w:rsidR="00D9423B">
              <w:rPr>
                <w:rFonts w:asciiTheme="minorHAnsi" w:hAnsiTheme="minorHAnsi" w:cstheme="minorHAnsi"/>
              </w:rPr>
              <w:t>b</w:t>
            </w:r>
            <w:r w:rsidRPr="00C74657">
              <w:rPr>
                <w:rFonts w:asciiTheme="minorHAnsi" w:hAnsiTheme="minorHAnsi" w:cstheme="minorHAnsi"/>
              </w:rPr>
              <w:t xml:space="preserve">ands in 2012 compared to 2010 </w:t>
            </w:r>
          </w:p>
          <w:p w:rsidR="00C231F7" w:rsidRPr="00C74657" w:rsidRDefault="00C231F7" w:rsidP="00C231F7">
            <w:pPr>
              <w:rPr>
                <w:rFonts w:asciiTheme="minorHAnsi" w:hAnsiTheme="minorHAnsi" w:cstheme="minorHAnsi"/>
              </w:rPr>
            </w:pPr>
            <w:r w:rsidRPr="00C74657">
              <w:rPr>
                <w:rFonts w:asciiTheme="minorHAnsi" w:hAnsiTheme="minorHAnsi" w:cstheme="minorHAnsi"/>
              </w:rPr>
              <w:t>School achievement in year five was significantly below state average from 2008 but exceeded system average by 2012.</w:t>
            </w:r>
          </w:p>
          <w:p w:rsidR="00C231F7" w:rsidRPr="00C74657" w:rsidRDefault="00C231F7" w:rsidP="00C231F7">
            <w:pPr>
              <w:rPr>
                <w:rFonts w:asciiTheme="minorHAnsi" w:hAnsiTheme="minorHAnsi" w:cstheme="minorHAnsi"/>
              </w:rPr>
            </w:pPr>
          </w:p>
          <w:p w:rsidR="0058655C" w:rsidRDefault="004A0F1F" w:rsidP="00A531C2">
            <w:pPr>
              <w:rPr>
                <w:rFonts w:asciiTheme="minorHAnsi" w:hAnsiTheme="minorHAnsi" w:cstheme="minorHAnsi"/>
                <w:szCs w:val="24"/>
              </w:rPr>
            </w:pPr>
            <w:r w:rsidRPr="004A0F1F">
              <w:rPr>
                <w:rFonts w:asciiTheme="minorHAnsi" w:hAnsiTheme="minorHAnsi" w:cstheme="minorHAnsi"/>
                <w:b/>
              </w:rPr>
              <w:t xml:space="preserve">Figure 4.7: </w:t>
            </w:r>
            <w:r w:rsidR="00A666AF" w:rsidRPr="004A0F1F">
              <w:rPr>
                <w:rFonts w:asciiTheme="minorHAnsi" w:hAnsiTheme="minorHAnsi" w:cstheme="minorHAnsi"/>
                <w:b/>
              </w:rPr>
              <w:t>Saint Thomas Aquinas West Belconnen</w:t>
            </w:r>
            <w:bookmarkStart w:id="7" w:name="_GoBack"/>
            <w:bookmarkEnd w:id="7"/>
            <w:r w:rsidR="0058655C" w:rsidRPr="000D6691">
              <w:rPr>
                <w:rFonts w:asciiTheme="minorHAnsi" w:hAnsiTheme="minorHAnsi" w:cstheme="minorHAnsi"/>
                <w:noProof/>
                <w:szCs w:val="24"/>
                <w:lang w:eastAsia="en-AU"/>
              </w:rPr>
              <w:drawing>
                <wp:inline distT="0" distB="0" distL="0" distR="0" wp14:anchorId="228DC550" wp14:editId="33D75B9D">
                  <wp:extent cx="5762625" cy="1742887"/>
                  <wp:effectExtent l="0" t="0" r="0" b="0"/>
                  <wp:docPr id="16" name="Picture 16" descr="C:\Documents and Settings\nolant\My Documents\National Partnerships\West Belconnen\Smart Data 2012\percentageInBand y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nolant\My Documents\National Partnerships\West Belconnen\Smart Data 2012\percentageInBand yr 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8975" cy="1744807"/>
                          </a:xfrm>
                          <a:prstGeom prst="rect">
                            <a:avLst/>
                          </a:prstGeom>
                          <a:noFill/>
                          <a:ln>
                            <a:noFill/>
                          </a:ln>
                        </pic:spPr>
                      </pic:pic>
                    </a:graphicData>
                  </a:graphic>
                </wp:inline>
              </w:drawing>
            </w:r>
          </w:p>
          <w:p w:rsidR="000350AA" w:rsidRPr="00C231F7" w:rsidRDefault="000350AA" w:rsidP="00A531C2">
            <w:pPr>
              <w:rPr>
                <w:rFonts w:asciiTheme="minorHAnsi" w:hAnsiTheme="minorHAnsi" w:cstheme="minorHAnsi"/>
                <w:szCs w:val="24"/>
              </w:rPr>
            </w:pPr>
          </w:p>
          <w:p w:rsidR="00155EA3" w:rsidRPr="00C231F7" w:rsidRDefault="00155EA3" w:rsidP="00A531C2">
            <w:pPr>
              <w:rPr>
                <w:rFonts w:asciiTheme="minorHAnsi" w:hAnsiTheme="minorHAnsi" w:cstheme="minorHAnsi"/>
                <w:szCs w:val="24"/>
              </w:rPr>
            </w:pPr>
            <w:r w:rsidRPr="000D6691">
              <w:rPr>
                <w:rFonts w:asciiTheme="minorHAnsi" w:hAnsiTheme="minorHAnsi" w:cstheme="minorHAnsi"/>
                <w:noProof/>
                <w:szCs w:val="24"/>
                <w:lang w:eastAsia="en-AU"/>
              </w:rPr>
              <w:drawing>
                <wp:inline distT="0" distB="0" distL="0" distR="0" wp14:anchorId="67E26FCC" wp14:editId="74E7D62C">
                  <wp:extent cx="5610225" cy="1600200"/>
                  <wp:effectExtent l="0" t="0" r="9525" b="0"/>
                  <wp:docPr id="17" name="Picture 17" descr="C:\Documents and Settings\nolant\My Documents\National Partnerships\West Belconnen\Smart Data 2012\trendDat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nolant\My Documents\National Partnerships\West Belconnen\Smart Data 2012\trendData 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13317" cy="1601082"/>
                          </a:xfrm>
                          <a:prstGeom prst="rect">
                            <a:avLst/>
                          </a:prstGeom>
                          <a:noFill/>
                          <a:ln>
                            <a:noFill/>
                          </a:ln>
                        </pic:spPr>
                      </pic:pic>
                    </a:graphicData>
                  </a:graphic>
                </wp:inline>
              </w:drawing>
            </w:r>
          </w:p>
          <w:p w:rsidR="00E358D2" w:rsidRPr="00A0014D" w:rsidRDefault="00E358D2" w:rsidP="00402129">
            <w:pPr>
              <w:ind w:right="458"/>
              <w:rPr>
                <w:rFonts w:ascii="Calibri" w:hAnsi="Calibri"/>
              </w:rPr>
            </w:pPr>
          </w:p>
          <w:p w:rsidR="00DB6AF8" w:rsidRPr="00A0014D" w:rsidRDefault="00DB6AF8" w:rsidP="00402129">
            <w:pPr>
              <w:ind w:right="458"/>
              <w:rPr>
                <w:rFonts w:ascii="Calibri" w:hAnsi="Calibri"/>
              </w:rPr>
            </w:pPr>
          </w:p>
          <w:p w:rsidR="004A0F1F" w:rsidRDefault="004A0F1F" w:rsidP="00402129">
            <w:pPr>
              <w:ind w:right="458"/>
              <w:rPr>
                <w:rFonts w:ascii="Calibri" w:hAnsi="Calibri"/>
                <w:b/>
              </w:rPr>
            </w:pPr>
          </w:p>
          <w:p w:rsidR="000272EB" w:rsidRPr="00EE01AD" w:rsidRDefault="00D644DB" w:rsidP="00EE01AD">
            <w:pPr>
              <w:ind w:right="458"/>
              <w:rPr>
                <w:rFonts w:ascii="Calibri" w:hAnsi="Calibri"/>
                <w:b/>
              </w:rPr>
            </w:pPr>
            <w:r w:rsidRPr="00C231F7">
              <w:rPr>
                <w:rFonts w:ascii="Calibri" w:hAnsi="Calibri"/>
                <w:b/>
              </w:rPr>
              <w:lastRenderedPageBreak/>
              <w:t xml:space="preserve">Reading </w:t>
            </w:r>
            <w:r w:rsidR="005D55AD" w:rsidRPr="00C231F7">
              <w:rPr>
                <w:rFonts w:ascii="Calibri" w:hAnsi="Calibri"/>
                <w:b/>
              </w:rPr>
              <w:t xml:space="preserve">Achievement </w:t>
            </w:r>
            <w:r w:rsidRPr="00C231F7">
              <w:rPr>
                <w:rFonts w:ascii="Calibri" w:hAnsi="Calibri"/>
                <w:b/>
              </w:rPr>
              <w:t xml:space="preserve">for </w:t>
            </w:r>
            <w:r w:rsidR="005D55AD" w:rsidRPr="00C231F7">
              <w:rPr>
                <w:rFonts w:ascii="Calibri" w:hAnsi="Calibri"/>
                <w:b/>
              </w:rPr>
              <w:t xml:space="preserve">Year One </w:t>
            </w:r>
            <w:r w:rsidRPr="00C231F7">
              <w:rPr>
                <w:rFonts w:ascii="Calibri" w:hAnsi="Calibri"/>
                <w:b/>
              </w:rPr>
              <w:t>Students Below Benchmark</w:t>
            </w:r>
            <w:r w:rsidR="00EE01AD">
              <w:rPr>
                <w:rFonts w:ascii="Calibri" w:hAnsi="Calibri"/>
                <w:b/>
              </w:rPr>
              <w:br/>
            </w:r>
            <w:r w:rsidR="007A5C67" w:rsidRPr="00C231F7">
              <w:rPr>
                <w:rFonts w:asciiTheme="minorHAnsi" w:hAnsiTheme="minorHAnsi" w:cstheme="minorHAnsi"/>
              </w:rPr>
              <w:t>All SSNP Literacy 2012 schools began or maintained Reading Recovery.</w:t>
            </w:r>
            <w:r w:rsidR="00B10451" w:rsidRPr="00C231F7">
              <w:rPr>
                <w:rFonts w:asciiTheme="minorHAnsi" w:hAnsiTheme="minorHAnsi" w:cstheme="minorHAnsi"/>
              </w:rPr>
              <w:t xml:space="preserve"> Students below reading benchmarks at </w:t>
            </w:r>
            <w:r w:rsidR="00D9423B">
              <w:rPr>
                <w:rFonts w:asciiTheme="minorHAnsi" w:hAnsiTheme="minorHAnsi" w:cstheme="minorHAnsi"/>
              </w:rPr>
              <w:t xml:space="preserve">the </w:t>
            </w:r>
            <w:r w:rsidR="00B10451" w:rsidRPr="00C231F7">
              <w:rPr>
                <w:rFonts w:asciiTheme="minorHAnsi" w:hAnsiTheme="minorHAnsi" w:cstheme="minorHAnsi"/>
              </w:rPr>
              <w:t xml:space="preserve">end of Kindergarten (i.e. below Level 8) </w:t>
            </w:r>
            <w:r w:rsidR="00D9423B">
              <w:rPr>
                <w:rFonts w:asciiTheme="minorHAnsi" w:hAnsiTheme="minorHAnsi" w:cstheme="minorHAnsi"/>
              </w:rPr>
              <w:t>were</w:t>
            </w:r>
            <w:r w:rsidR="00D9423B" w:rsidRPr="00C231F7">
              <w:rPr>
                <w:rFonts w:asciiTheme="minorHAnsi" w:hAnsiTheme="minorHAnsi" w:cstheme="minorHAnsi"/>
              </w:rPr>
              <w:t xml:space="preserve"> </w:t>
            </w:r>
            <w:r w:rsidR="00B10451" w:rsidRPr="00C231F7">
              <w:rPr>
                <w:rFonts w:asciiTheme="minorHAnsi" w:hAnsiTheme="minorHAnsi" w:cstheme="minorHAnsi"/>
              </w:rPr>
              <w:t xml:space="preserve">targeted for the intensive Reading Recovery program in order to raise their reading levels to Archdiocesan </w:t>
            </w:r>
            <w:r w:rsidR="00D9423B">
              <w:rPr>
                <w:rFonts w:asciiTheme="minorHAnsi" w:hAnsiTheme="minorHAnsi" w:cstheme="minorHAnsi"/>
              </w:rPr>
              <w:t>b</w:t>
            </w:r>
            <w:r w:rsidR="00B10451" w:rsidRPr="00C231F7">
              <w:rPr>
                <w:rFonts w:asciiTheme="minorHAnsi" w:hAnsiTheme="minorHAnsi" w:cstheme="minorHAnsi"/>
              </w:rPr>
              <w:t xml:space="preserve">enchmarks of </w:t>
            </w:r>
            <w:r w:rsidR="00D9423B">
              <w:rPr>
                <w:rFonts w:asciiTheme="minorHAnsi" w:hAnsiTheme="minorHAnsi" w:cstheme="minorHAnsi"/>
              </w:rPr>
              <w:t>r</w:t>
            </w:r>
            <w:r w:rsidR="00B10451" w:rsidRPr="00C231F7">
              <w:rPr>
                <w:rFonts w:asciiTheme="minorHAnsi" w:hAnsiTheme="minorHAnsi" w:cstheme="minorHAnsi"/>
              </w:rPr>
              <w:t xml:space="preserve">eading </w:t>
            </w:r>
            <w:r w:rsidR="00D9423B">
              <w:rPr>
                <w:rFonts w:asciiTheme="minorHAnsi" w:hAnsiTheme="minorHAnsi" w:cstheme="minorHAnsi"/>
              </w:rPr>
              <w:t>l</w:t>
            </w:r>
            <w:r w:rsidR="00B10451" w:rsidRPr="00C231F7">
              <w:rPr>
                <w:rFonts w:asciiTheme="minorHAnsi" w:hAnsiTheme="minorHAnsi" w:cstheme="minorHAnsi"/>
              </w:rPr>
              <w:t xml:space="preserve">evels 15-17 by end of </w:t>
            </w:r>
            <w:r w:rsidR="00D9423B">
              <w:rPr>
                <w:rFonts w:asciiTheme="minorHAnsi" w:hAnsiTheme="minorHAnsi" w:cstheme="minorHAnsi"/>
              </w:rPr>
              <w:t>y</w:t>
            </w:r>
            <w:r w:rsidR="00B10451" w:rsidRPr="00C231F7">
              <w:rPr>
                <w:rFonts w:asciiTheme="minorHAnsi" w:hAnsiTheme="minorHAnsi" w:cstheme="minorHAnsi"/>
              </w:rPr>
              <w:t xml:space="preserve">ear </w:t>
            </w:r>
            <w:r w:rsidR="00D9423B">
              <w:rPr>
                <w:rFonts w:asciiTheme="minorHAnsi" w:hAnsiTheme="minorHAnsi" w:cstheme="minorHAnsi"/>
              </w:rPr>
              <w:t>o</w:t>
            </w:r>
            <w:r w:rsidR="00B10451" w:rsidRPr="00C231F7">
              <w:rPr>
                <w:rFonts w:asciiTheme="minorHAnsi" w:hAnsiTheme="minorHAnsi" w:cstheme="minorHAnsi"/>
              </w:rPr>
              <w:t xml:space="preserve">ne and </w:t>
            </w:r>
            <w:r w:rsidR="00D9423B">
              <w:rPr>
                <w:rFonts w:asciiTheme="minorHAnsi" w:hAnsiTheme="minorHAnsi" w:cstheme="minorHAnsi"/>
              </w:rPr>
              <w:t>r</w:t>
            </w:r>
            <w:r w:rsidR="00B10451" w:rsidRPr="00C231F7">
              <w:rPr>
                <w:rFonts w:asciiTheme="minorHAnsi" w:hAnsiTheme="minorHAnsi" w:cstheme="minorHAnsi"/>
              </w:rPr>
              <w:t xml:space="preserve">eading </w:t>
            </w:r>
            <w:r w:rsidR="00D9423B">
              <w:rPr>
                <w:rFonts w:asciiTheme="minorHAnsi" w:hAnsiTheme="minorHAnsi" w:cstheme="minorHAnsi"/>
              </w:rPr>
              <w:t>l</w:t>
            </w:r>
            <w:r w:rsidR="00B10451" w:rsidRPr="00C231F7">
              <w:rPr>
                <w:rFonts w:asciiTheme="minorHAnsi" w:hAnsiTheme="minorHAnsi" w:cstheme="minorHAnsi"/>
              </w:rPr>
              <w:t xml:space="preserve">evel 24 by end of </w:t>
            </w:r>
            <w:r w:rsidR="00D9423B">
              <w:rPr>
                <w:rFonts w:asciiTheme="minorHAnsi" w:hAnsiTheme="minorHAnsi" w:cstheme="minorHAnsi"/>
              </w:rPr>
              <w:t>y</w:t>
            </w:r>
            <w:r w:rsidR="00B10451" w:rsidRPr="00C231F7">
              <w:rPr>
                <w:rFonts w:asciiTheme="minorHAnsi" w:hAnsiTheme="minorHAnsi" w:cstheme="minorHAnsi"/>
              </w:rPr>
              <w:t xml:space="preserve">ear </w:t>
            </w:r>
            <w:r w:rsidR="00D9423B">
              <w:rPr>
                <w:rFonts w:asciiTheme="minorHAnsi" w:hAnsiTheme="minorHAnsi" w:cstheme="minorHAnsi"/>
              </w:rPr>
              <w:t>t</w:t>
            </w:r>
            <w:r w:rsidR="00B10451" w:rsidRPr="00C231F7">
              <w:rPr>
                <w:rFonts w:asciiTheme="minorHAnsi" w:hAnsiTheme="minorHAnsi" w:cstheme="minorHAnsi"/>
              </w:rPr>
              <w:t xml:space="preserve">wo through Reading Recovery and </w:t>
            </w:r>
            <w:r w:rsidR="00D9423B">
              <w:rPr>
                <w:rFonts w:asciiTheme="minorHAnsi" w:hAnsiTheme="minorHAnsi" w:cstheme="minorHAnsi"/>
              </w:rPr>
              <w:t xml:space="preserve">a </w:t>
            </w:r>
            <w:r w:rsidR="00B10451" w:rsidRPr="00C231F7">
              <w:rPr>
                <w:rFonts w:asciiTheme="minorHAnsi" w:hAnsiTheme="minorHAnsi" w:cstheme="minorHAnsi"/>
              </w:rPr>
              <w:t xml:space="preserve">whole school focus on timetabling, planning and pedagogical approaches in </w:t>
            </w:r>
            <w:r w:rsidR="00D9423B">
              <w:rPr>
                <w:rFonts w:asciiTheme="minorHAnsi" w:hAnsiTheme="minorHAnsi" w:cstheme="minorHAnsi"/>
              </w:rPr>
              <w:t>l</w:t>
            </w:r>
            <w:r w:rsidR="00B10451" w:rsidRPr="00C231F7">
              <w:rPr>
                <w:rFonts w:asciiTheme="minorHAnsi" w:hAnsiTheme="minorHAnsi" w:cstheme="minorHAnsi"/>
              </w:rPr>
              <w:t xml:space="preserve">iteracy </w:t>
            </w:r>
            <w:r w:rsidR="00D9423B">
              <w:rPr>
                <w:rFonts w:asciiTheme="minorHAnsi" w:hAnsiTheme="minorHAnsi" w:cstheme="minorHAnsi"/>
              </w:rPr>
              <w:t>b</w:t>
            </w:r>
            <w:r w:rsidR="00B10451" w:rsidRPr="00C231F7">
              <w:rPr>
                <w:rFonts w:asciiTheme="minorHAnsi" w:hAnsiTheme="minorHAnsi" w:cstheme="minorHAnsi"/>
              </w:rPr>
              <w:t xml:space="preserve">locks.  </w:t>
            </w:r>
            <w:r w:rsidR="00E516CD" w:rsidRPr="00C231F7">
              <w:rPr>
                <w:rFonts w:asciiTheme="minorHAnsi" w:hAnsiTheme="minorHAnsi" w:cstheme="minorHAnsi"/>
              </w:rPr>
              <w:t>Developed by New Zealand educator</w:t>
            </w:r>
            <w:r w:rsidR="00D9423B">
              <w:rPr>
                <w:rFonts w:asciiTheme="minorHAnsi" w:hAnsiTheme="minorHAnsi" w:cstheme="minorHAnsi"/>
              </w:rPr>
              <w:t>,</w:t>
            </w:r>
            <w:r w:rsidR="00E516CD" w:rsidRPr="00C231F7">
              <w:rPr>
                <w:rFonts w:asciiTheme="minorHAnsi" w:hAnsiTheme="minorHAnsi" w:cstheme="minorHAnsi"/>
              </w:rPr>
              <w:t xml:space="preserve"> Doctor Marie Clay, Reading </w:t>
            </w:r>
            <w:proofErr w:type="spellStart"/>
            <w:r w:rsidR="00E516CD" w:rsidRPr="00C231F7">
              <w:rPr>
                <w:rFonts w:asciiTheme="minorHAnsi" w:hAnsiTheme="minorHAnsi" w:cstheme="minorHAnsi"/>
              </w:rPr>
              <w:t>Recoveryis</w:t>
            </w:r>
            <w:proofErr w:type="spellEnd"/>
            <w:r w:rsidR="00E516CD" w:rsidRPr="00C231F7">
              <w:rPr>
                <w:rFonts w:asciiTheme="minorHAnsi" w:hAnsiTheme="minorHAnsi" w:cstheme="minorHAnsi"/>
              </w:rPr>
              <w:t xml:space="preserve"> a short-</w:t>
            </w:r>
            <w:r w:rsidR="004B1606">
              <w:rPr>
                <w:rFonts w:asciiTheme="minorHAnsi" w:hAnsiTheme="minorHAnsi" w:cstheme="minorHAnsi"/>
              </w:rPr>
              <w:t xml:space="preserve"> </w:t>
            </w:r>
            <w:r w:rsidR="00E516CD" w:rsidRPr="00C231F7">
              <w:rPr>
                <w:rFonts w:asciiTheme="minorHAnsi" w:hAnsiTheme="minorHAnsi" w:cstheme="minorHAnsi"/>
              </w:rPr>
              <w:t>term</w:t>
            </w:r>
            <w:r w:rsidR="000F4841">
              <w:rPr>
                <w:rFonts w:asciiTheme="minorHAnsi" w:hAnsiTheme="minorHAnsi" w:cstheme="minorHAnsi"/>
              </w:rPr>
              <w:t xml:space="preserve"> </w:t>
            </w:r>
            <w:r w:rsidR="00E516CD" w:rsidRPr="00C231F7">
              <w:rPr>
                <w:rFonts w:asciiTheme="minorHAnsi" w:hAnsiTheme="minorHAnsi" w:cstheme="minorHAnsi"/>
              </w:rPr>
              <w:t xml:space="preserve">intervention for children who have the lowest achievement in literacy learning in the first grade. Children meet individually with a specially trained teacher for 30 minutes each day for an average of 12-20 weeks. The goal is for children to develop effective reading and writing </w:t>
            </w:r>
            <w:r w:rsidR="00AB70E9" w:rsidRPr="00C231F7">
              <w:rPr>
                <w:rFonts w:asciiTheme="minorHAnsi" w:hAnsiTheme="minorHAnsi" w:cstheme="minorHAnsi"/>
              </w:rPr>
              <w:tab/>
            </w:r>
            <w:r w:rsidR="00E516CD" w:rsidRPr="00C231F7">
              <w:rPr>
                <w:rFonts w:asciiTheme="minorHAnsi" w:hAnsiTheme="minorHAnsi" w:cstheme="minorHAnsi"/>
              </w:rPr>
              <w:t>strategies in order to work within an average range of classroom performance</w:t>
            </w:r>
            <w:r w:rsidR="004B1606">
              <w:rPr>
                <w:rFonts w:asciiTheme="minorHAnsi" w:hAnsiTheme="minorHAnsi" w:cstheme="minorHAnsi"/>
              </w:rPr>
              <w:t>.</w:t>
            </w:r>
          </w:p>
          <w:p w:rsidR="00010109" w:rsidRPr="00C231F7" w:rsidRDefault="00E516CD">
            <w:pPr>
              <w:pStyle w:val="NormalWeb"/>
              <w:rPr>
                <w:rFonts w:asciiTheme="minorHAnsi" w:hAnsiTheme="minorHAnsi" w:cstheme="minorHAnsi"/>
              </w:rPr>
            </w:pPr>
            <w:r w:rsidRPr="00C231F7">
              <w:rPr>
                <w:rFonts w:asciiTheme="minorHAnsi" w:hAnsiTheme="minorHAnsi" w:cstheme="minorHAnsi"/>
              </w:rPr>
              <w:t>Reading Recovery is an early intervention</w:t>
            </w:r>
            <w:r w:rsidR="00C231F7">
              <w:rPr>
                <w:rFonts w:asciiTheme="minorHAnsi" w:hAnsiTheme="minorHAnsi" w:cstheme="minorHAnsi"/>
              </w:rPr>
              <w:t xml:space="preserve"> program</w:t>
            </w:r>
            <w:r w:rsidRPr="00C231F7">
              <w:rPr>
                <w:rFonts w:asciiTheme="minorHAnsi" w:hAnsiTheme="minorHAnsi" w:cstheme="minorHAnsi"/>
              </w:rPr>
              <w:t>. Proficient readers and writers develop early. There is strong evidence in the research literature that retention in grade level and long-term remediation efforts do not enable low-progress children to catch up with grade-level peers so that they can profit from classroom instruction</w:t>
            </w:r>
            <w:r w:rsidR="00D9423B">
              <w:rPr>
                <w:rFonts w:asciiTheme="minorHAnsi" w:hAnsiTheme="minorHAnsi" w:cstheme="minorHAnsi"/>
              </w:rPr>
              <w:t xml:space="preserve">. </w:t>
            </w:r>
            <w:r w:rsidRPr="00C231F7">
              <w:rPr>
                <w:rFonts w:asciiTheme="minorHAnsi" w:hAnsiTheme="minorHAnsi" w:cstheme="minorHAnsi"/>
              </w:rPr>
              <w:t>Reading Recovery has a strong track record of preventing literacy failure for many first graders through early intervention.</w:t>
            </w:r>
          </w:p>
          <w:p w:rsidR="00010109" w:rsidRPr="00C231F7" w:rsidRDefault="00010109" w:rsidP="00F656A5">
            <w:pPr>
              <w:rPr>
                <w:rFonts w:asciiTheme="minorHAnsi" w:hAnsiTheme="minorHAnsi" w:cstheme="minorHAnsi"/>
              </w:rPr>
            </w:pPr>
            <w:r w:rsidRPr="00C231F7">
              <w:rPr>
                <w:rFonts w:asciiTheme="minorHAnsi" w:hAnsiTheme="minorHAnsi" w:cstheme="minorHAnsi"/>
              </w:rPr>
              <w:t xml:space="preserve">Results </w:t>
            </w:r>
            <w:r w:rsidR="00EA00DD">
              <w:rPr>
                <w:rFonts w:asciiTheme="minorHAnsi" w:hAnsiTheme="minorHAnsi" w:cstheme="minorHAnsi"/>
              </w:rPr>
              <w:t xml:space="preserve">in tables </w:t>
            </w:r>
            <w:r w:rsidR="004A0F1F">
              <w:rPr>
                <w:rFonts w:asciiTheme="minorHAnsi" w:hAnsiTheme="minorHAnsi" w:cstheme="minorHAnsi"/>
              </w:rPr>
              <w:t xml:space="preserve">4.4 to 4.9 </w:t>
            </w:r>
            <w:r w:rsidRPr="00C231F7">
              <w:rPr>
                <w:rFonts w:asciiTheme="minorHAnsi" w:hAnsiTheme="minorHAnsi" w:cstheme="minorHAnsi"/>
              </w:rPr>
              <w:t xml:space="preserve">indicate that 86% of students reached </w:t>
            </w:r>
            <w:r w:rsidR="00EA00DD">
              <w:rPr>
                <w:rFonts w:asciiTheme="minorHAnsi" w:hAnsiTheme="minorHAnsi" w:cstheme="minorHAnsi"/>
              </w:rPr>
              <w:t>r</w:t>
            </w:r>
            <w:r w:rsidRPr="00C231F7">
              <w:rPr>
                <w:rFonts w:asciiTheme="minorHAnsi" w:hAnsiTheme="minorHAnsi" w:cstheme="minorHAnsi"/>
              </w:rPr>
              <w:t xml:space="preserve">eading </w:t>
            </w:r>
            <w:r w:rsidR="00EA00DD">
              <w:rPr>
                <w:rFonts w:asciiTheme="minorHAnsi" w:hAnsiTheme="minorHAnsi" w:cstheme="minorHAnsi"/>
              </w:rPr>
              <w:t>l</w:t>
            </w:r>
            <w:r w:rsidRPr="00C231F7">
              <w:rPr>
                <w:rFonts w:asciiTheme="minorHAnsi" w:hAnsiTheme="minorHAnsi" w:cstheme="minorHAnsi"/>
              </w:rPr>
              <w:t xml:space="preserve">evel 24 or above by end of </w:t>
            </w:r>
            <w:r w:rsidR="00EA00DD">
              <w:rPr>
                <w:rFonts w:asciiTheme="minorHAnsi" w:hAnsiTheme="minorHAnsi" w:cstheme="minorHAnsi"/>
              </w:rPr>
              <w:t>y</w:t>
            </w:r>
            <w:r w:rsidRPr="00C231F7">
              <w:rPr>
                <w:rFonts w:asciiTheme="minorHAnsi" w:hAnsiTheme="minorHAnsi" w:cstheme="minorHAnsi"/>
              </w:rPr>
              <w:t xml:space="preserve">ear </w:t>
            </w:r>
            <w:r w:rsidR="00EA00DD">
              <w:rPr>
                <w:rFonts w:asciiTheme="minorHAnsi" w:hAnsiTheme="minorHAnsi" w:cstheme="minorHAnsi"/>
              </w:rPr>
              <w:t>t</w:t>
            </w:r>
            <w:r w:rsidRPr="00C231F7">
              <w:rPr>
                <w:rFonts w:asciiTheme="minorHAnsi" w:hAnsiTheme="minorHAnsi" w:cstheme="minorHAnsi"/>
              </w:rPr>
              <w:t xml:space="preserve">wo. Of students not requiring psychometric assessments, 96% reached </w:t>
            </w:r>
            <w:r w:rsidR="00EA00DD">
              <w:rPr>
                <w:rFonts w:asciiTheme="minorHAnsi" w:hAnsiTheme="minorHAnsi" w:cstheme="minorHAnsi"/>
              </w:rPr>
              <w:t>r</w:t>
            </w:r>
            <w:r w:rsidRPr="00C231F7">
              <w:rPr>
                <w:rFonts w:asciiTheme="minorHAnsi" w:hAnsiTheme="minorHAnsi" w:cstheme="minorHAnsi"/>
              </w:rPr>
              <w:t xml:space="preserve">eading </w:t>
            </w:r>
            <w:r w:rsidR="00EA00DD">
              <w:rPr>
                <w:rFonts w:asciiTheme="minorHAnsi" w:hAnsiTheme="minorHAnsi" w:cstheme="minorHAnsi"/>
              </w:rPr>
              <w:t>l</w:t>
            </w:r>
            <w:r w:rsidRPr="00C231F7">
              <w:rPr>
                <w:rFonts w:asciiTheme="minorHAnsi" w:hAnsiTheme="minorHAnsi" w:cstheme="minorHAnsi"/>
              </w:rPr>
              <w:t>evel 24 or above</w:t>
            </w:r>
            <w:r w:rsidR="004A0F1F">
              <w:rPr>
                <w:rFonts w:asciiTheme="minorHAnsi" w:hAnsiTheme="minorHAnsi" w:cstheme="minorHAnsi"/>
              </w:rPr>
              <w:t xml:space="preserve"> by end of tear t</w:t>
            </w:r>
            <w:r w:rsidR="00355498" w:rsidRPr="00C231F7">
              <w:rPr>
                <w:rFonts w:asciiTheme="minorHAnsi" w:hAnsiTheme="minorHAnsi" w:cstheme="minorHAnsi"/>
              </w:rPr>
              <w:t>wo</w:t>
            </w:r>
            <w:r w:rsidR="00EA00DD">
              <w:rPr>
                <w:rFonts w:asciiTheme="minorHAnsi" w:hAnsiTheme="minorHAnsi" w:cstheme="minorHAnsi"/>
              </w:rPr>
              <w:t>.</w:t>
            </w:r>
          </w:p>
          <w:p w:rsidR="00010109" w:rsidRPr="00C231F7" w:rsidRDefault="00010109" w:rsidP="00F656A5">
            <w:pPr>
              <w:rPr>
                <w:rFonts w:asciiTheme="minorHAnsi" w:hAnsiTheme="minorHAnsi" w:cstheme="minorHAnsi"/>
              </w:rPr>
            </w:pPr>
          </w:p>
          <w:p w:rsidR="00F656A5" w:rsidRPr="00C231F7" w:rsidRDefault="00EA00DD" w:rsidP="00F656A5">
            <w:pPr>
              <w:rPr>
                <w:rFonts w:asciiTheme="minorHAnsi" w:eastAsia="Calibri" w:hAnsiTheme="minorHAnsi" w:cstheme="minorHAnsi"/>
                <w:sz w:val="22"/>
                <w:szCs w:val="22"/>
              </w:rPr>
            </w:pPr>
            <w:r>
              <w:rPr>
                <w:rFonts w:asciiTheme="minorHAnsi" w:hAnsiTheme="minorHAnsi" w:cstheme="minorHAnsi"/>
              </w:rPr>
              <w:t xml:space="preserve">For </w:t>
            </w:r>
            <w:r w:rsidR="008800E4">
              <w:rPr>
                <w:rFonts w:asciiTheme="minorHAnsi" w:hAnsiTheme="minorHAnsi" w:cstheme="minorHAnsi"/>
              </w:rPr>
              <w:t xml:space="preserve">Round 1 schools that began Reading Recovery in 2009, tracking of reading levels for students that have participated in the Reading Recovery program provides evidence of significant progress. </w:t>
            </w:r>
            <w:r w:rsidR="00F656A5" w:rsidRPr="00C231F7">
              <w:rPr>
                <w:rFonts w:asciiTheme="minorHAnsi" w:hAnsiTheme="minorHAnsi" w:cstheme="minorHAnsi"/>
                <w:szCs w:val="24"/>
              </w:rPr>
              <w:t xml:space="preserve">While partial quantitative data is currently available for </w:t>
            </w:r>
            <w:r w:rsidR="008800E4">
              <w:rPr>
                <w:rFonts w:asciiTheme="minorHAnsi" w:eastAsia="Calibri" w:hAnsiTheme="minorHAnsi" w:cstheme="minorHAnsi"/>
                <w:szCs w:val="24"/>
              </w:rPr>
              <w:t>schools that started the Reading Recovery program in 2011</w:t>
            </w:r>
            <w:r w:rsidR="00F656A5" w:rsidRPr="00C231F7">
              <w:rPr>
                <w:rFonts w:asciiTheme="minorHAnsi" w:eastAsia="Calibri" w:hAnsiTheme="minorHAnsi" w:cstheme="minorHAnsi"/>
                <w:szCs w:val="24"/>
              </w:rPr>
              <w:t>, the sample data indicate similar trends</w:t>
            </w:r>
            <w:r w:rsidR="008800E4">
              <w:rPr>
                <w:rFonts w:asciiTheme="minorHAnsi" w:eastAsia="Calibri" w:hAnsiTheme="minorHAnsi" w:cstheme="minorHAnsi"/>
                <w:szCs w:val="24"/>
              </w:rPr>
              <w:t>.</w:t>
            </w:r>
          </w:p>
          <w:p w:rsidR="00EE01AD" w:rsidRPr="00E46080" w:rsidRDefault="008800E4" w:rsidP="00402129">
            <w:pPr>
              <w:widowControl w:val="0"/>
              <w:autoSpaceDE w:val="0"/>
              <w:autoSpaceDN w:val="0"/>
              <w:adjustRightInd w:val="0"/>
              <w:spacing w:before="120"/>
              <w:rPr>
                <w:rFonts w:asciiTheme="minorHAnsi" w:hAnsiTheme="minorHAnsi" w:cstheme="minorHAnsi"/>
                <w:b/>
                <w:szCs w:val="24"/>
              </w:rPr>
            </w:pPr>
            <w:r>
              <w:rPr>
                <w:rFonts w:asciiTheme="minorHAnsi" w:hAnsiTheme="minorHAnsi" w:cstheme="minorHAnsi"/>
                <w:b/>
                <w:szCs w:val="24"/>
              </w:rPr>
              <w:t xml:space="preserve">Table </w:t>
            </w:r>
            <w:r w:rsidR="004A0F1F">
              <w:rPr>
                <w:rFonts w:asciiTheme="minorHAnsi" w:hAnsiTheme="minorHAnsi" w:cstheme="minorHAnsi"/>
                <w:b/>
                <w:szCs w:val="24"/>
              </w:rPr>
              <w:t>4.4</w:t>
            </w:r>
            <w:r>
              <w:rPr>
                <w:rFonts w:asciiTheme="minorHAnsi" w:hAnsiTheme="minorHAnsi" w:cstheme="minorHAnsi"/>
                <w:b/>
                <w:szCs w:val="24"/>
              </w:rPr>
              <w:t xml:space="preserve">: Progress in Reading Recovery at </w:t>
            </w:r>
            <w:r w:rsidR="00A92309" w:rsidRPr="00A0014D">
              <w:rPr>
                <w:rFonts w:asciiTheme="minorHAnsi" w:hAnsiTheme="minorHAnsi" w:cstheme="minorHAnsi"/>
                <w:b/>
                <w:szCs w:val="24"/>
              </w:rPr>
              <w:t xml:space="preserve">Saint Michael’s Primary School, </w:t>
            </w:r>
            <w:r w:rsidR="00402129" w:rsidRPr="00E46080">
              <w:rPr>
                <w:rFonts w:asciiTheme="minorHAnsi" w:hAnsiTheme="minorHAnsi" w:cstheme="minorHAnsi"/>
                <w:b/>
                <w:szCs w:val="24"/>
              </w:rPr>
              <w:t>Kaleen</w:t>
            </w:r>
            <w:r>
              <w:rPr>
                <w:rFonts w:asciiTheme="minorHAnsi" w:hAnsiTheme="minorHAnsi" w:cstheme="minorHAnsi"/>
                <w:b/>
                <w:szCs w:val="24"/>
              </w:rPr>
              <w:t>, by student</w:t>
            </w:r>
          </w:p>
          <w:tbl>
            <w:tblPr>
              <w:tblStyle w:val="TableGrid"/>
              <w:tblW w:w="0" w:type="auto"/>
              <w:tblLayout w:type="fixed"/>
              <w:tblLook w:val="04A0" w:firstRow="1" w:lastRow="0" w:firstColumn="1" w:lastColumn="0" w:noHBand="0" w:noVBand="1"/>
            </w:tblPr>
            <w:tblGrid>
              <w:gridCol w:w="1847"/>
              <w:gridCol w:w="1847"/>
              <w:gridCol w:w="1847"/>
              <w:gridCol w:w="1847"/>
              <w:gridCol w:w="1848"/>
            </w:tblGrid>
            <w:tr w:rsidR="00334F5F" w:rsidRPr="00C231F7" w:rsidTr="006917D1">
              <w:tc>
                <w:tcPr>
                  <w:tcW w:w="1847" w:type="dxa"/>
                  <w:tcBorders>
                    <w:bottom w:val="single" w:sz="4" w:space="0" w:color="auto"/>
                  </w:tcBorders>
                  <w:shd w:val="clear" w:color="auto" w:fill="D9D9D9" w:themeFill="background1" w:themeFillShade="D9"/>
                </w:tcPr>
                <w:p w:rsidR="00334F5F" w:rsidRPr="00A0014D" w:rsidRDefault="00334F5F" w:rsidP="00C1698C">
                  <w:pPr>
                    <w:widowControl w:val="0"/>
                    <w:autoSpaceDE w:val="0"/>
                    <w:autoSpaceDN w:val="0"/>
                    <w:adjustRightInd w:val="0"/>
                    <w:spacing w:before="120"/>
                    <w:rPr>
                      <w:rFonts w:asciiTheme="minorHAnsi" w:hAnsiTheme="minorHAnsi" w:cstheme="minorHAnsi"/>
                      <w:szCs w:val="24"/>
                    </w:rPr>
                  </w:pPr>
                </w:p>
              </w:tc>
              <w:tc>
                <w:tcPr>
                  <w:tcW w:w="1847" w:type="dxa"/>
                  <w:shd w:val="clear" w:color="auto" w:fill="D9D9D9" w:themeFill="background1" w:themeFillShade="D9"/>
                </w:tcPr>
                <w:p w:rsidR="00334F5F" w:rsidRPr="00A0014D" w:rsidRDefault="00334F5F" w:rsidP="008800E4">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Initial </w:t>
                  </w:r>
                  <w:r w:rsidR="00C0296E">
                    <w:rPr>
                      <w:rFonts w:asciiTheme="minorHAnsi" w:hAnsiTheme="minorHAnsi" w:cstheme="minorHAnsi"/>
                      <w:szCs w:val="24"/>
                    </w:rPr>
                    <w:t>r</w:t>
                  </w:r>
                  <w:r w:rsidRPr="00A0014D">
                    <w:rPr>
                      <w:rFonts w:asciiTheme="minorHAnsi" w:hAnsiTheme="minorHAnsi" w:cstheme="minorHAnsi"/>
                      <w:szCs w:val="24"/>
                    </w:rPr>
                    <w:t xml:space="preserve">eading </w:t>
                  </w:r>
                  <w:r w:rsidR="00C0296E">
                    <w:rPr>
                      <w:rFonts w:asciiTheme="minorHAnsi" w:hAnsiTheme="minorHAnsi" w:cstheme="minorHAnsi"/>
                      <w:szCs w:val="24"/>
                    </w:rPr>
                    <w:t>l</w:t>
                  </w:r>
                  <w:r w:rsidRPr="00A0014D">
                    <w:rPr>
                      <w:rFonts w:asciiTheme="minorHAnsi" w:hAnsiTheme="minorHAnsi" w:cstheme="minorHAnsi"/>
                      <w:szCs w:val="24"/>
                    </w:rPr>
                    <w:t xml:space="preserve">evel </w:t>
                  </w:r>
                </w:p>
              </w:tc>
              <w:tc>
                <w:tcPr>
                  <w:tcW w:w="1847" w:type="dxa"/>
                  <w:shd w:val="clear" w:color="auto" w:fill="D9D9D9" w:themeFill="background1" w:themeFillShade="D9"/>
                </w:tcPr>
                <w:p w:rsidR="00334F5F" w:rsidRPr="00A0014D" w:rsidRDefault="00334F5F" w:rsidP="00334F5F">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Discontinued </w:t>
                  </w:r>
                  <w:r w:rsidR="00C0296E">
                    <w:rPr>
                      <w:rFonts w:asciiTheme="minorHAnsi" w:hAnsiTheme="minorHAnsi" w:cstheme="minorHAnsi"/>
                      <w:szCs w:val="24"/>
                    </w:rPr>
                    <w:t>r</w:t>
                  </w:r>
                  <w:r w:rsidRPr="00A0014D">
                    <w:rPr>
                      <w:rFonts w:asciiTheme="minorHAnsi" w:hAnsiTheme="minorHAnsi" w:cstheme="minorHAnsi"/>
                      <w:szCs w:val="24"/>
                    </w:rPr>
                    <w:t xml:space="preserve">eading </w:t>
                  </w:r>
                  <w:r w:rsidR="00C0296E">
                    <w:rPr>
                      <w:rFonts w:asciiTheme="minorHAnsi" w:hAnsiTheme="minorHAnsi" w:cstheme="minorHAnsi"/>
                      <w:szCs w:val="24"/>
                    </w:rPr>
                    <w:t>l</w:t>
                  </w:r>
                  <w:r w:rsidRPr="00A0014D">
                    <w:rPr>
                      <w:rFonts w:asciiTheme="minorHAnsi" w:hAnsiTheme="minorHAnsi" w:cstheme="minorHAnsi"/>
                      <w:szCs w:val="24"/>
                    </w:rPr>
                    <w:t>evel</w:t>
                  </w:r>
                </w:p>
              </w:tc>
              <w:tc>
                <w:tcPr>
                  <w:tcW w:w="1847" w:type="dxa"/>
                  <w:shd w:val="clear" w:color="auto" w:fill="D9D9D9" w:themeFill="background1" w:themeFillShade="D9"/>
                </w:tcPr>
                <w:p w:rsidR="00334F5F" w:rsidRPr="00A0014D" w:rsidRDefault="00334F5F" w:rsidP="00334F5F">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C0296E">
                    <w:rPr>
                      <w:rFonts w:asciiTheme="minorHAnsi" w:hAnsiTheme="minorHAnsi" w:cstheme="minorHAnsi"/>
                      <w:szCs w:val="24"/>
                    </w:rPr>
                    <w:t>y</w:t>
                  </w:r>
                  <w:r w:rsidRPr="00A0014D">
                    <w:rPr>
                      <w:rFonts w:asciiTheme="minorHAnsi" w:hAnsiTheme="minorHAnsi" w:cstheme="minorHAnsi"/>
                      <w:szCs w:val="24"/>
                    </w:rPr>
                    <w:t xml:space="preserve">ear </w:t>
                  </w:r>
                  <w:r w:rsidR="00C0296E">
                    <w:rPr>
                      <w:rFonts w:asciiTheme="minorHAnsi" w:hAnsiTheme="minorHAnsi" w:cstheme="minorHAnsi"/>
                      <w:szCs w:val="24"/>
                    </w:rPr>
                    <w:t>1</w:t>
                  </w:r>
                </w:p>
                <w:p w:rsidR="00334F5F" w:rsidRPr="00A0014D" w:rsidRDefault="00334F5F" w:rsidP="00334F5F">
                  <w:pPr>
                    <w:widowControl w:val="0"/>
                    <w:autoSpaceDE w:val="0"/>
                    <w:autoSpaceDN w:val="0"/>
                    <w:adjustRightInd w:val="0"/>
                    <w:spacing w:before="120"/>
                    <w:jc w:val="center"/>
                    <w:rPr>
                      <w:rFonts w:asciiTheme="minorHAnsi" w:hAnsiTheme="minorHAnsi" w:cstheme="minorHAnsi"/>
                      <w:szCs w:val="24"/>
                    </w:rPr>
                  </w:pPr>
                </w:p>
              </w:tc>
              <w:tc>
                <w:tcPr>
                  <w:tcW w:w="1848" w:type="dxa"/>
                  <w:shd w:val="clear" w:color="auto" w:fill="D9D9D9" w:themeFill="background1" w:themeFillShade="D9"/>
                </w:tcPr>
                <w:p w:rsidR="00334F5F" w:rsidRPr="00A0014D" w:rsidRDefault="00334F5F" w:rsidP="00C0296E">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C0296E">
                    <w:rPr>
                      <w:rFonts w:asciiTheme="minorHAnsi" w:hAnsiTheme="minorHAnsi" w:cstheme="minorHAnsi"/>
                      <w:szCs w:val="24"/>
                    </w:rPr>
                    <w:t>y</w:t>
                  </w:r>
                  <w:r w:rsidRPr="00A0014D">
                    <w:rPr>
                      <w:rFonts w:asciiTheme="minorHAnsi" w:hAnsiTheme="minorHAnsi" w:cstheme="minorHAnsi"/>
                      <w:szCs w:val="24"/>
                    </w:rPr>
                    <w:t xml:space="preserve">ear </w:t>
                  </w:r>
                  <w:r w:rsidR="00C0296E">
                    <w:rPr>
                      <w:rFonts w:asciiTheme="minorHAnsi" w:hAnsiTheme="minorHAnsi" w:cstheme="minorHAnsi"/>
                      <w:szCs w:val="24"/>
                    </w:rPr>
                    <w:t>2</w:t>
                  </w:r>
                  <w:r w:rsidR="00C0296E" w:rsidRPr="00A0014D">
                    <w:rPr>
                      <w:rFonts w:asciiTheme="minorHAnsi" w:hAnsiTheme="minorHAnsi" w:cstheme="minorHAnsi"/>
                      <w:szCs w:val="24"/>
                    </w:rPr>
                    <w:t xml:space="preserve"> </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7</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17</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23</w:t>
                  </w:r>
                </w:p>
              </w:tc>
              <w:tc>
                <w:tcPr>
                  <w:tcW w:w="1848"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25</w:t>
                  </w:r>
                </w:p>
              </w:tc>
            </w:tr>
            <w:tr w:rsidR="00334F5F" w:rsidRPr="00C231F7" w:rsidTr="006917D1">
              <w:tc>
                <w:tcPr>
                  <w:tcW w:w="1847" w:type="dxa"/>
                  <w:tcBorders>
                    <w:bottom w:val="single" w:sz="4" w:space="0" w:color="auto"/>
                  </w:tcBorders>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2</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6</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19</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23</w:t>
                  </w:r>
                </w:p>
              </w:tc>
              <w:tc>
                <w:tcPr>
                  <w:tcW w:w="1848"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27</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3</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3</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16</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16</w:t>
                  </w:r>
                </w:p>
              </w:tc>
              <w:tc>
                <w:tcPr>
                  <w:tcW w:w="1848"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20</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4</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5</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16</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16</w:t>
                  </w:r>
                </w:p>
              </w:tc>
              <w:tc>
                <w:tcPr>
                  <w:tcW w:w="1848"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26</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5</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3</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17</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17</w:t>
                  </w:r>
                </w:p>
              </w:tc>
              <w:tc>
                <w:tcPr>
                  <w:tcW w:w="1848" w:type="dxa"/>
                  <w:tcBorders>
                    <w:bottom w:val="single" w:sz="4" w:space="0" w:color="auto"/>
                  </w:tcBorders>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23</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6</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8</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Just begun program</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14</w:t>
                  </w:r>
                </w:p>
              </w:tc>
              <w:tc>
                <w:tcPr>
                  <w:tcW w:w="1848" w:type="dxa"/>
                  <w:shd w:val="clear" w:color="auto" w:fill="FFFFFF" w:themeFill="background1"/>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24</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7</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13</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Just begun program</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Just begun program</w:t>
                  </w:r>
                </w:p>
              </w:tc>
              <w:tc>
                <w:tcPr>
                  <w:tcW w:w="1848" w:type="dxa"/>
                  <w:shd w:val="clear" w:color="auto" w:fill="FFFFFF" w:themeFill="background1"/>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25</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8</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13</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Just begun program</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Just begun program</w:t>
                  </w:r>
                </w:p>
              </w:tc>
              <w:tc>
                <w:tcPr>
                  <w:tcW w:w="1848" w:type="dxa"/>
                  <w:shd w:val="clear" w:color="auto" w:fill="FFFFFF" w:themeFill="background1"/>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29</w:t>
                  </w:r>
                </w:p>
              </w:tc>
            </w:tr>
            <w:tr w:rsidR="00334F5F" w:rsidRPr="00C231F7" w:rsidTr="006917D1">
              <w:tc>
                <w:tcPr>
                  <w:tcW w:w="1847" w:type="dxa"/>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9</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5</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16</w:t>
                  </w:r>
                </w:p>
              </w:tc>
              <w:tc>
                <w:tcPr>
                  <w:tcW w:w="1847" w:type="dxa"/>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18</w:t>
                  </w:r>
                </w:p>
              </w:tc>
              <w:tc>
                <w:tcPr>
                  <w:tcW w:w="1848" w:type="dxa"/>
                  <w:shd w:val="clear" w:color="auto" w:fill="FFFFFF" w:themeFill="background1"/>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24</w:t>
                  </w:r>
                </w:p>
              </w:tc>
            </w:tr>
            <w:tr w:rsidR="00334F5F" w:rsidRPr="00C231F7" w:rsidTr="006917D1">
              <w:tc>
                <w:tcPr>
                  <w:tcW w:w="1847" w:type="dxa"/>
                  <w:tcBorders>
                    <w:bottom w:val="single" w:sz="4" w:space="0" w:color="auto"/>
                  </w:tcBorders>
                  <w:shd w:val="clear" w:color="auto" w:fill="D9D9D9" w:themeFill="background1" w:themeFillShade="D9"/>
                </w:tcPr>
                <w:p w:rsidR="00334F5F" w:rsidRPr="00A0014D" w:rsidRDefault="00334F5F"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10</w:t>
                  </w:r>
                </w:p>
              </w:tc>
              <w:tc>
                <w:tcPr>
                  <w:tcW w:w="1847" w:type="dxa"/>
                  <w:tcBorders>
                    <w:bottom w:val="single" w:sz="4" w:space="0" w:color="auto"/>
                  </w:tcBorders>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5</w:t>
                  </w:r>
                </w:p>
              </w:tc>
              <w:tc>
                <w:tcPr>
                  <w:tcW w:w="1847" w:type="dxa"/>
                  <w:tcBorders>
                    <w:bottom w:val="single" w:sz="4" w:space="0" w:color="auto"/>
                  </w:tcBorders>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16</w:t>
                  </w:r>
                </w:p>
              </w:tc>
              <w:tc>
                <w:tcPr>
                  <w:tcW w:w="1847" w:type="dxa"/>
                  <w:tcBorders>
                    <w:bottom w:val="single" w:sz="4" w:space="0" w:color="auto"/>
                  </w:tcBorders>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18</w:t>
                  </w:r>
                </w:p>
              </w:tc>
              <w:tc>
                <w:tcPr>
                  <w:tcW w:w="1848" w:type="dxa"/>
                  <w:tcBorders>
                    <w:bottom w:val="single" w:sz="4" w:space="0" w:color="auto"/>
                  </w:tcBorders>
                  <w:shd w:val="clear" w:color="auto" w:fill="FFFFFF" w:themeFill="background1"/>
                </w:tcPr>
                <w:p w:rsidR="00334F5F" w:rsidRPr="00C231F7" w:rsidRDefault="00334F5F" w:rsidP="00C1698C">
                  <w:pPr>
                    <w:jc w:val="center"/>
                    <w:rPr>
                      <w:rFonts w:asciiTheme="minorHAnsi" w:hAnsiTheme="minorHAnsi" w:cstheme="minorHAnsi"/>
                      <w:szCs w:val="24"/>
                      <w:lang w:eastAsia="en-AU"/>
                    </w:rPr>
                  </w:pPr>
                  <w:r w:rsidRPr="00C231F7">
                    <w:rPr>
                      <w:rFonts w:asciiTheme="minorHAnsi" w:hAnsiTheme="minorHAnsi" w:cstheme="minorHAnsi"/>
                      <w:kern w:val="24"/>
                      <w:szCs w:val="24"/>
                      <w:lang w:eastAsia="en-AU"/>
                    </w:rPr>
                    <w:t>26</w:t>
                  </w:r>
                </w:p>
              </w:tc>
            </w:tr>
            <w:tr w:rsidR="00334F5F" w:rsidRPr="00C231F7" w:rsidTr="006917D1">
              <w:tc>
                <w:tcPr>
                  <w:tcW w:w="1847" w:type="dxa"/>
                  <w:tcBorders>
                    <w:bottom w:val="single" w:sz="4" w:space="0" w:color="auto"/>
                  </w:tcBorders>
                  <w:shd w:val="clear" w:color="auto" w:fill="D9D9D9" w:themeFill="background1" w:themeFillShade="D9"/>
                </w:tcPr>
                <w:p w:rsidR="00334F5F" w:rsidRPr="00A0014D" w:rsidRDefault="00334F5F" w:rsidP="00C1698C">
                  <w:pPr>
                    <w:widowControl w:val="0"/>
                    <w:autoSpaceDE w:val="0"/>
                    <w:autoSpaceDN w:val="0"/>
                    <w:adjustRightInd w:val="0"/>
                    <w:spacing w:before="120"/>
                    <w:rPr>
                      <w:rFonts w:asciiTheme="minorHAnsi" w:hAnsiTheme="minorHAnsi" w:cstheme="minorHAnsi"/>
                      <w:szCs w:val="24"/>
                    </w:rPr>
                  </w:pPr>
                </w:p>
              </w:tc>
              <w:tc>
                <w:tcPr>
                  <w:tcW w:w="1847" w:type="dxa"/>
                  <w:shd w:val="clear" w:color="auto" w:fill="D9D9D9" w:themeFill="background1" w:themeFillShade="D9"/>
                </w:tcPr>
                <w:p w:rsidR="00334F5F" w:rsidRPr="00A0014D" w:rsidRDefault="007F6FCD"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Initial </w:t>
                  </w:r>
                  <w:r w:rsidR="001A3522">
                    <w:rPr>
                      <w:rFonts w:asciiTheme="minorHAnsi" w:hAnsiTheme="minorHAnsi" w:cstheme="minorHAnsi"/>
                      <w:szCs w:val="24"/>
                    </w:rPr>
                    <w:t>r</w:t>
                  </w:r>
                  <w:r w:rsidRPr="00A0014D">
                    <w:rPr>
                      <w:rFonts w:asciiTheme="minorHAnsi" w:hAnsiTheme="minorHAnsi" w:cstheme="minorHAnsi"/>
                      <w:szCs w:val="24"/>
                    </w:rPr>
                    <w:t xml:space="preserve">eading </w:t>
                  </w:r>
                  <w:r w:rsidR="001A3522">
                    <w:rPr>
                      <w:rFonts w:asciiTheme="minorHAnsi" w:hAnsiTheme="minorHAnsi" w:cstheme="minorHAnsi"/>
                      <w:szCs w:val="24"/>
                    </w:rPr>
                    <w:t>l</w:t>
                  </w:r>
                  <w:r w:rsidRPr="00A0014D">
                    <w:rPr>
                      <w:rFonts w:asciiTheme="minorHAnsi" w:hAnsiTheme="minorHAnsi" w:cstheme="minorHAnsi"/>
                      <w:szCs w:val="24"/>
                    </w:rPr>
                    <w:t xml:space="preserve">evel </w:t>
                  </w:r>
                </w:p>
              </w:tc>
              <w:tc>
                <w:tcPr>
                  <w:tcW w:w="1847" w:type="dxa"/>
                  <w:shd w:val="clear" w:color="auto" w:fill="D9D9D9" w:themeFill="background1" w:themeFillShade="D9"/>
                </w:tcPr>
                <w:p w:rsidR="00334F5F" w:rsidRPr="00A0014D" w:rsidRDefault="007F6FCD" w:rsidP="002674D8">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Discontinued </w:t>
                  </w:r>
                  <w:r w:rsidR="001A3522">
                    <w:rPr>
                      <w:rFonts w:asciiTheme="minorHAnsi" w:hAnsiTheme="minorHAnsi" w:cstheme="minorHAnsi"/>
                      <w:szCs w:val="24"/>
                    </w:rPr>
                    <w:t>r</w:t>
                  </w:r>
                  <w:r w:rsidRPr="00A0014D">
                    <w:rPr>
                      <w:rFonts w:asciiTheme="minorHAnsi" w:hAnsiTheme="minorHAnsi" w:cstheme="minorHAnsi"/>
                      <w:szCs w:val="24"/>
                    </w:rPr>
                    <w:t xml:space="preserve">eading </w:t>
                  </w:r>
                  <w:r w:rsidR="001A3522">
                    <w:rPr>
                      <w:rFonts w:asciiTheme="minorHAnsi" w:hAnsiTheme="minorHAnsi" w:cstheme="minorHAnsi"/>
                      <w:szCs w:val="24"/>
                    </w:rPr>
                    <w:t>l</w:t>
                  </w:r>
                  <w:r w:rsidRPr="00A0014D">
                    <w:rPr>
                      <w:rFonts w:asciiTheme="minorHAnsi" w:hAnsiTheme="minorHAnsi" w:cstheme="minorHAnsi"/>
                      <w:szCs w:val="24"/>
                    </w:rPr>
                    <w:t>evel</w:t>
                  </w:r>
                </w:p>
              </w:tc>
              <w:tc>
                <w:tcPr>
                  <w:tcW w:w="1847" w:type="dxa"/>
                  <w:shd w:val="clear" w:color="auto" w:fill="D9D9D9" w:themeFill="background1" w:themeFillShade="D9"/>
                </w:tcPr>
                <w:p w:rsidR="00334F5F" w:rsidRPr="00A0014D" w:rsidRDefault="00334F5F" w:rsidP="002674D8">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1A3522">
                    <w:rPr>
                      <w:rFonts w:asciiTheme="minorHAnsi" w:hAnsiTheme="minorHAnsi" w:cstheme="minorHAnsi"/>
                      <w:szCs w:val="24"/>
                    </w:rPr>
                    <w:t>y</w:t>
                  </w:r>
                  <w:r w:rsidRPr="00A0014D">
                    <w:rPr>
                      <w:rFonts w:asciiTheme="minorHAnsi" w:hAnsiTheme="minorHAnsi" w:cstheme="minorHAnsi"/>
                      <w:szCs w:val="24"/>
                    </w:rPr>
                    <w:t xml:space="preserve">ear </w:t>
                  </w:r>
                  <w:r w:rsidR="001A3522">
                    <w:rPr>
                      <w:rFonts w:asciiTheme="minorHAnsi" w:hAnsiTheme="minorHAnsi" w:cstheme="minorHAnsi"/>
                      <w:szCs w:val="24"/>
                    </w:rPr>
                    <w:t>1</w:t>
                  </w:r>
                </w:p>
                <w:p w:rsidR="00334F5F" w:rsidRPr="00A0014D" w:rsidRDefault="00334F5F" w:rsidP="002674D8">
                  <w:pPr>
                    <w:widowControl w:val="0"/>
                    <w:autoSpaceDE w:val="0"/>
                    <w:autoSpaceDN w:val="0"/>
                    <w:adjustRightInd w:val="0"/>
                    <w:spacing w:before="120"/>
                    <w:jc w:val="center"/>
                    <w:rPr>
                      <w:rFonts w:asciiTheme="minorHAnsi" w:hAnsiTheme="minorHAnsi" w:cstheme="minorHAnsi"/>
                      <w:szCs w:val="24"/>
                    </w:rPr>
                  </w:pPr>
                </w:p>
              </w:tc>
              <w:tc>
                <w:tcPr>
                  <w:tcW w:w="1848" w:type="dxa"/>
                  <w:shd w:val="clear" w:color="auto" w:fill="D9D9D9" w:themeFill="background1" w:themeFillShade="D9"/>
                </w:tcPr>
                <w:p w:rsidR="00334F5F" w:rsidRPr="00A0014D" w:rsidRDefault="00334F5F" w:rsidP="002674D8">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Year </w:t>
                  </w:r>
                  <w:r w:rsidR="001A3522">
                    <w:rPr>
                      <w:rFonts w:asciiTheme="minorHAnsi" w:hAnsiTheme="minorHAnsi" w:cstheme="minorHAnsi"/>
                      <w:szCs w:val="24"/>
                    </w:rPr>
                    <w:t>3</w:t>
                  </w:r>
                </w:p>
                <w:p w:rsidR="00334F5F" w:rsidRPr="00A0014D" w:rsidRDefault="00334F5F" w:rsidP="002674D8">
                  <w:pPr>
                    <w:widowControl w:val="0"/>
                    <w:autoSpaceDE w:val="0"/>
                    <w:autoSpaceDN w:val="0"/>
                    <w:adjustRightInd w:val="0"/>
                    <w:spacing w:before="120"/>
                    <w:jc w:val="center"/>
                    <w:rPr>
                      <w:rFonts w:asciiTheme="minorHAnsi" w:hAnsiTheme="minorHAnsi" w:cstheme="minorHAnsi"/>
                      <w:szCs w:val="24"/>
                    </w:rPr>
                  </w:pPr>
                </w:p>
              </w:tc>
            </w:tr>
            <w:tr w:rsidR="007F6FCD" w:rsidRPr="00C231F7" w:rsidTr="006917D1">
              <w:tc>
                <w:tcPr>
                  <w:tcW w:w="1847" w:type="dxa"/>
                  <w:shd w:val="clear" w:color="auto" w:fill="D9D9D9" w:themeFill="background1" w:themeFillShade="D9"/>
                </w:tcPr>
                <w:p w:rsidR="007F6FCD" w:rsidRPr="00A0014D" w:rsidRDefault="007F6FCD"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11</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15</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24</w:t>
                  </w:r>
                </w:p>
              </w:tc>
              <w:tc>
                <w:tcPr>
                  <w:tcW w:w="1848" w:type="dxa"/>
                  <w:shd w:val="clear" w:color="auto" w:fill="FFFFFF" w:themeFill="background1"/>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25</w:t>
                  </w:r>
                </w:p>
              </w:tc>
            </w:tr>
            <w:tr w:rsidR="007F6FCD" w:rsidRPr="00C231F7" w:rsidTr="006917D1">
              <w:tc>
                <w:tcPr>
                  <w:tcW w:w="1847" w:type="dxa"/>
                  <w:shd w:val="clear" w:color="auto" w:fill="D9D9D9" w:themeFill="background1" w:themeFillShade="D9"/>
                </w:tcPr>
                <w:p w:rsidR="007F6FCD" w:rsidRPr="00A0014D" w:rsidRDefault="007F6FCD"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12</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15</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18</w:t>
                  </w:r>
                </w:p>
              </w:tc>
              <w:tc>
                <w:tcPr>
                  <w:tcW w:w="1848" w:type="dxa"/>
                  <w:shd w:val="clear" w:color="auto" w:fill="FFFFFF" w:themeFill="background1"/>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Transferred</w:t>
                  </w:r>
                </w:p>
              </w:tc>
            </w:tr>
            <w:tr w:rsidR="007F6FCD" w:rsidRPr="00C231F7" w:rsidTr="006917D1">
              <w:tc>
                <w:tcPr>
                  <w:tcW w:w="1847" w:type="dxa"/>
                  <w:shd w:val="clear" w:color="auto" w:fill="D9D9D9" w:themeFill="background1" w:themeFillShade="D9"/>
                </w:tcPr>
                <w:p w:rsidR="007F6FCD" w:rsidRPr="00A0014D" w:rsidRDefault="007F6FCD"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13</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11</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21</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24</w:t>
                  </w:r>
                </w:p>
              </w:tc>
              <w:tc>
                <w:tcPr>
                  <w:tcW w:w="1848" w:type="dxa"/>
                  <w:shd w:val="clear" w:color="auto" w:fill="FFFFFF" w:themeFill="background1"/>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29</w:t>
                  </w:r>
                </w:p>
              </w:tc>
            </w:tr>
            <w:tr w:rsidR="007F6FCD" w:rsidRPr="00C231F7" w:rsidTr="006917D1">
              <w:tc>
                <w:tcPr>
                  <w:tcW w:w="1847" w:type="dxa"/>
                  <w:shd w:val="clear" w:color="auto" w:fill="D9D9D9" w:themeFill="background1" w:themeFillShade="D9"/>
                </w:tcPr>
                <w:p w:rsidR="007F6FCD" w:rsidRPr="00A0014D" w:rsidRDefault="007F6FCD"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14</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9</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9</w:t>
                  </w:r>
                </w:p>
              </w:tc>
              <w:tc>
                <w:tcPr>
                  <w:tcW w:w="1848" w:type="dxa"/>
                  <w:shd w:val="clear" w:color="auto" w:fill="FFFFFF" w:themeFill="background1"/>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Referred</w:t>
                  </w:r>
                </w:p>
              </w:tc>
            </w:tr>
            <w:tr w:rsidR="007F6FCD" w:rsidRPr="00C231F7" w:rsidTr="006917D1">
              <w:tc>
                <w:tcPr>
                  <w:tcW w:w="1847" w:type="dxa"/>
                  <w:shd w:val="clear" w:color="auto" w:fill="D9D9D9" w:themeFill="background1" w:themeFillShade="D9"/>
                </w:tcPr>
                <w:p w:rsidR="007F6FCD" w:rsidRPr="00A0014D" w:rsidRDefault="007F6FCD" w:rsidP="00C0296E">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C0296E">
                    <w:rPr>
                      <w:rFonts w:asciiTheme="minorHAnsi" w:hAnsiTheme="minorHAnsi" w:cstheme="minorHAnsi"/>
                      <w:szCs w:val="24"/>
                    </w:rPr>
                    <w:t>15</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14</w:t>
                  </w:r>
                </w:p>
              </w:tc>
              <w:tc>
                <w:tcPr>
                  <w:tcW w:w="1847" w:type="dxa"/>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26</w:t>
                  </w:r>
                </w:p>
              </w:tc>
              <w:tc>
                <w:tcPr>
                  <w:tcW w:w="1848" w:type="dxa"/>
                  <w:shd w:val="clear" w:color="auto" w:fill="FFFFFF" w:themeFill="background1"/>
                </w:tcPr>
                <w:p w:rsidR="007F6FCD" w:rsidRPr="00C231F7" w:rsidRDefault="007F6FCD" w:rsidP="00C1698C">
                  <w:pPr>
                    <w:jc w:val="center"/>
                    <w:rPr>
                      <w:rFonts w:ascii="Arial" w:hAnsi="Arial" w:cs="Arial"/>
                      <w:lang w:eastAsia="en-AU"/>
                    </w:rPr>
                  </w:pPr>
                  <w:r w:rsidRPr="00C231F7">
                    <w:rPr>
                      <w:rFonts w:ascii="Calibri" w:hAnsi="Calibri" w:cs="Calibri"/>
                      <w:kern w:val="24"/>
                      <w:lang w:eastAsia="en-AU"/>
                    </w:rPr>
                    <w:t>Referred</w:t>
                  </w:r>
                </w:p>
              </w:tc>
            </w:tr>
          </w:tbl>
          <w:p w:rsidR="00EE01AD" w:rsidRDefault="00EE01AD" w:rsidP="00EE01AD">
            <w:pPr>
              <w:widowControl w:val="0"/>
              <w:autoSpaceDE w:val="0"/>
              <w:autoSpaceDN w:val="0"/>
              <w:adjustRightInd w:val="0"/>
              <w:spacing w:before="120"/>
              <w:rPr>
                <w:rFonts w:asciiTheme="minorHAnsi" w:hAnsiTheme="minorHAnsi" w:cstheme="minorHAnsi"/>
                <w:b/>
                <w:szCs w:val="24"/>
              </w:rPr>
            </w:pPr>
          </w:p>
          <w:p w:rsidR="00F656A5" w:rsidRPr="00EE01AD" w:rsidRDefault="001A3522" w:rsidP="00EE01AD">
            <w:pPr>
              <w:widowControl w:val="0"/>
              <w:autoSpaceDE w:val="0"/>
              <w:autoSpaceDN w:val="0"/>
              <w:adjustRightInd w:val="0"/>
              <w:spacing w:before="120"/>
              <w:rPr>
                <w:rFonts w:asciiTheme="minorHAnsi" w:hAnsiTheme="minorHAnsi" w:cstheme="minorHAnsi"/>
                <w:b/>
                <w:szCs w:val="24"/>
              </w:rPr>
            </w:pPr>
            <w:r>
              <w:rPr>
                <w:rFonts w:asciiTheme="minorHAnsi" w:hAnsiTheme="minorHAnsi" w:cstheme="minorHAnsi"/>
                <w:b/>
                <w:szCs w:val="24"/>
              </w:rPr>
              <w:t xml:space="preserve">Table </w:t>
            </w:r>
            <w:r w:rsidR="004A0F1F">
              <w:rPr>
                <w:rFonts w:asciiTheme="minorHAnsi" w:hAnsiTheme="minorHAnsi" w:cstheme="minorHAnsi"/>
                <w:b/>
                <w:szCs w:val="24"/>
              </w:rPr>
              <w:t>4.5:</w:t>
            </w:r>
            <w:r>
              <w:rPr>
                <w:rFonts w:asciiTheme="minorHAnsi" w:hAnsiTheme="minorHAnsi" w:cstheme="minorHAnsi"/>
                <w:b/>
                <w:szCs w:val="24"/>
              </w:rPr>
              <w:t xml:space="preserve"> Progress in Reading Recovery at </w:t>
            </w:r>
            <w:r w:rsidR="00A92309" w:rsidRPr="00A0014D">
              <w:rPr>
                <w:rFonts w:asciiTheme="minorHAnsi" w:hAnsiTheme="minorHAnsi" w:cstheme="minorHAnsi"/>
                <w:b/>
                <w:szCs w:val="24"/>
              </w:rPr>
              <w:t xml:space="preserve">Saint Matthew’s Primary School, </w:t>
            </w:r>
            <w:r w:rsidR="00402129" w:rsidRPr="00E46080">
              <w:rPr>
                <w:rFonts w:asciiTheme="minorHAnsi" w:hAnsiTheme="minorHAnsi" w:cstheme="minorHAnsi"/>
                <w:b/>
                <w:szCs w:val="24"/>
              </w:rPr>
              <w:t>Page</w:t>
            </w:r>
          </w:p>
          <w:tbl>
            <w:tblPr>
              <w:tblStyle w:val="TableGrid"/>
              <w:tblW w:w="0" w:type="auto"/>
              <w:tblLayout w:type="fixed"/>
              <w:tblLook w:val="04A0" w:firstRow="1" w:lastRow="0" w:firstColumn="1" w:lastColumn="0" w:noHBand="0" w:noVBand="1"/>
            </w:tblPr>
            <w:tblGrid>
              <w:gridCol w:w="1847"/>
              <w:gridCol w:w="1847"/>
              <w:gridCol w:w="1847"/>
              <w:gridCol w:w="1847"/>
              <w:gridCol w:w="1848"/>
            </w:tblGrid>
            <w:tr w:rsidR="00402129" w:rsidRPr="00C231F7" w:rsidTr="006917D1">
              <w:tc>
                <w:tcPr>
                  <w:tcW w:w="1847" w:type="dxa"/>
                  <w:tcBorders>
                    <w:bottom w:val="single" w:sz="4" w:space="0" w:color="auto"/>
                  </w:tcBorders>
                  <w:shd w:val="clear" w:color="auto" w:fill="D9D9D9" w:themeFill="background1" w:themeFillShade="D9"/>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Discontinued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001A3522">
                    <w:rPr>
                      <w:rFonts w:asciiTheme="minorHAnsi" w:hAnsiTheme="minorHAnsi" w:cstheme="minorHAnsi"/>
                      <w:szCs w:val="24"/>
                    </w:rPr>
                    <w:t>l</w:t>
                  </w:r>
                  <w:r w:rsidR="001A3522" w:rsidRPr="00A0014D">
                    <w:rPr>
                      <w:rFonts w:asciiTheme="minorHAnsi" w:hAnsiTheme="minorHAnsi" w:cstheme="minorHAnsi"/>
                      <w:szCs w:val="24"/>
                    </w:rPr>
                    <w:t>evel</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1</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2</w:t>
                  </w:r>
                </w:p>
              </w:tc>
              <w:tc>
                <w:tcPr>
                  <w:tcW w:w="1848"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Current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3</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17</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29</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30</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28</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29</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3</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17</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27</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30</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4</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23</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29</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30</w:t>
                  </w:r>
                </w:p>
              </w:tc>
            </w:tr>
            <w:tr w:rsidR="00402129" w:rsidRPr="00C231F7" w:rsidTr="006917D1">
              <w:tc>
                <w:tcPr>
                  <w:tcW w:w="1847" w:type="dxa"/>
                  <w:tcBorders>
                    <w:bottom w:val="single" w:sz="4" w:space="0" w:color="auto"/>
                  </w:tcBorders>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5</w:t>
                  </w:r>
                </w:p>
              </w:tc>
              <w:tc>
                <w:tcPr>
                  <w:tcW w:w="1847"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17</w:t>
                  </w:r>
                </w:p>
              </w:tc>
              <w:tc>
                <w:tcPr>
                  <w:tcW w:w="1847"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18</w:t>
                  </w:r>
                </w:p>
              </w:tc>
              <w:tc>
                <w:tcPr>
                  <w:tcW w:w="1847"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26</w:t>
                  </w:r>
                </w:p>
              </w:tc>
              <w:tc>
                <w:tcPr>
                  <w:tcW w:w="1848"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r>
            <w:tr w:rsidR="00402129" w:rsidRPr="00C231F7" w:rsidTr="006917D1">
              <w:tc>
                <w:tcPr>
                  <w:tcW w:w="1847" w:type="dxa"/>
                  <w:shd w:val="clear" w:color="auto" w:fill="D9D9D9" w:themeFill="background1" w:themeFillShade="D9"/>
                </w:tcPr>
                <w:p w:rsidR="00402129" w:rsidRPr="00A0014D" w:rsidRDefault="00402129" w:rsidP="002674D8">
                  <w:pPr>
                    <w:widowControl w:val="0"/>
                    <w:autoSpaceDE w:val="0"/>
                    <w:autoSpaceDN w:val="0"/>
                    <w:adjustRightInd w:val="0"/>
                    <w:spacing w:before="120"/>
                    <w:jc w:val="center"/>
                    <w:rPr>
                      <w:rFonts w:asciiTheme="minorHAnsi" w:hAnsiTheme="minorHAnsi" w:cstheme="minorHAnsi"/>
                      <w:szCs w:val="24"/>
                    </w:rPr>
                  </w:pP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Discontinued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001A3522">
                    <w:rPr>
                      <w:rFonts w:asciiTheme="minorHAnsi" w:hAnsiTheme="minorHAnsi" w:cstheme="minorHAnsi"/>
                      <w:szCs w:val="24"/>
                    </w:rPr>
                    <w:t>l</w:t>
                  </w:r>
                  <w:r w:rsidR="001A3522" w:rsidRPr="00A0014D">
                    <w:rPr>
                      <w:rFonts w:asciiTheme="minorHAnsi" w:hAnsiTheme="minorHAnsi" w:cstheme="minorHAnsi"/>
                      <w:szCs w:val="24"/>
                    </w:rPr>
                    <w:t>evel</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1</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Current ear </w:t>
                  </w:r>
                  <w:r w:rsidR="001A3522">
                    <w:rPr>
                      <w:rFonts w:asciiTheme="minorHAnsi" w:hAnsiTheme="minorHAnsi" w:cstheme="minorHAnsi"/>
                      <w:szCs w:val="24"/>
                    </w:rPr>
                    <w:t>2</w:t>
                  </w:r>
                </w:p>
              </w:tc>
              <w:tc>
                <w:tcPr>
                  <w:tcW w:w="1848" w:type="dxa"/>
                  <w:shd w:val="clear" w:color="auto" w:fill="D9D9D9" w:themeFill="background1" w:themeFillShade="D9"/>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6</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18</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8" w:type="dxa"/>
                  <w:shd w:val="clear" w:color="auto" w:fill="D9D9D9" w:themeFill="background1" w:themeFillShade="D9"/>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7</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c>
                <w:tcPr>
                  <w:tcW w:w="1848" w:type="dxa"/>
                  <w:shd w:val="clear" w:color="auto" w:fill="D9D9D9" w:themeFill="background1" w:themeFillShade="D9"/>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8</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15</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8" w:type="dxa"/>
                  <w:shd w:val="clear" w:color="auto" w:fill="D9D9D9" w:themeFill="background1" w:themeFillShade="D9"/>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tcBorders>
                    <w:bottom w:val="single" w:sz="4" w:space="0" w:color="auto"/>
                  </w:tcBorders>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18</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23</w:t>
                  </w:r>
                </w:p>
              </w:tc>
              <w:tc>
                <w:tcPr>
                  <w:tcW w:w="1848" w:type="dxa"/>
                  <w:shd w:val="clear" w:color="auto" w:fill="D9D9D9" w:themeFill="background1" w:themeFillShade="D9"/>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c>
                <w:tcPr>
                  <w:tcW w:w="1848" w:type="dxa"/>
                  <w:shd w:val="clear" w:color="auto" w:fill="D9D9D9" w:themeFill="background1" w:themeFillShade="D9"/>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8" w:type="dxa"/>
                  <w:shd w:val="clear" w:color="auto" w:fill="D9D9D9" w:themeFill="background1" w:themeFillShade="D9"/>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p>
              </w:tc>
            </w:tr>
          </w:tbl>
          <w:p w:rsidR="00EE01AD" w:rsidRDefault="00EE01AD" w:rsidP="00402129">
            <w:pPr>
              <w:widowControl w:val="0"/>
              <w:autoSpaceDE w:val="0"/>
              <w:autoSpaceDN w:val="0"/>
              <w:adjustRightInd w:val="0"/>
              <w:spacing w:before="120"/>
              <w:rPr>
                <w:rFonts w:asciiTheme="minorHAnsi" w:hAnsiTheme="minorHAnsi" w:cstheme="minorHAnsi"/>
                <w:b/>
                <w:szCs w:val="24"/>
              </w:rPr>
            </w:pPr>
          </w:p>
          <w:p w:rsidR="00402129" w:rsidRPr="00E46080" w:rsidRDefault="001A3522" w:rsidP="00402129">
            <w:pPr>
              <w:widowControl w:val="0"/>
              <w:autoSpaceDE w:val="0"/>
              <w:autoSpaceDN w:val="0"/>
              <w:adjustRightInd w:val="0"/>
              <w:spacing w:before="120"/>
              <w:rPr>
                <w:rFonts w:asciiTheme="minorHAnsi" w:hAnsiTheme="minorHAnsi" w:cstheme="minorHAnsi"/>
                <w:b/>
                <w:szCs w:val="24"/>
              </w:rPr>
            </w:pPr>
            <w:r>
              <w:rPr>
                <w:rFonts w:asciiTheme="minorHAnsi" w:hAnsiTheme="minorHAnsi" w:cstheme="minorHAnsi"/>
                <w:b/>
                <w:szCs w:val="24"/>
              </w:rPr>
              <w:t xml:space="preserve">Table </w:t>
            </w:r>
            <w:r w:rsidR="004A0F1F">
              <w:rPr>
                <w:rFonts w:asciiTheme="minorHAnsi" w:hAnsiTheme="minorHAnsi" w:cstheme="minorHAnsi"/>
                <w:b/>
                <w:szCs w:val="24"/>
              </w:rPr>
              <w:t xml:space="preserve">4.6: </w:t>
            </w:r>
            <w:r w:rsidR="00EE01AD">
              <w:rPr>
                <w:rFonts w:asciiTheme="minorHAnsi" w:hAnsiTheme="minorHAnsi" w:cstheme="minorHAnsi"/>
                <w:b/>
                <w:szCs w:val="24"/>
              </w:rPr>
              <w:t xml:space="preserve">Progress in </w:t>
            </w:r>
            <w:r w:rsidR="004A0F1F">
              <w:rPr>
                <w:rFonts w:asciiTheme="minorHAnsi" w:hAnsiTheme="minorHAnsi" w:cstheme="minorHAnsi"/>
                <w:b/>
                <w:szCs w:val="24"/>
              </w:rPr>
              <w:t>R</w:t>
            </w:r>
            <w:r>
              <w:rPr>
                <w:rFonts w:asciiTheme="minorHAnsi" w:hAnsiTheme="minorHAnsi" w:cstheme="minorHAnsi"/>
                <w:b/>
                <w:szCs w:val="24"/>
              </w:rPr>
              <w:t xml:space="preserve">eading Recovery at </w:t>
            </w:r>
            <w:r w:rsidR="00A92309" w:rsidRPr="00A0014D">
              <w:rPr>
                <w:rFonts w:asciiTheme="minorHAnsi" w:hAnsiTheme="minorHAnsi" w:cstheme="minorHAnsi"/>
                <w:b/>
                <w:szCs w:val="24"/>
              </w:rPr>
              <w:t xml:space="preserve">Saint Thomas Aquinas Primary School, </w:t>
            </w:r>
            <w:r w:rsidR="00402129" w:rsidRPr="00E46080">
              <w:rPr>
                <w:rFonts w:asciiTheme="minorHAnsi" w:hAnsiTheme="minorHAnsi" w:cstheme="minorHAnsi"/>
                <w:b/>
                <w:szCs w:val="24"/>
              </w:rPr>
              <w:t xml:space="preserve">West Belconnen </w:t>
            </w:r>
          </w:p>
          <w:tbl>
            <w:tblPr>
              <w:tblStyle w:val="TableGrid"/>
              <w:tblW w:w="0" w:type="auto"/>
              <w:tblLayout w:type="fixed"/>
              <w:tblLook w:val="04A0" w:firstRow="1" w:lastRow="0" w:firstColumn="1" w:lastColumn="0" w:noHBand="0" w:noVBand="1"/>
            </w:tblPr>
            <w:tblGrid>
              <w:gridCol w:w="1847"/>
              <w:gridCol w:w="1847"/>
              <w:gridCol w:w="1847"/>
              <w:gridCol w:w="1847"/>
              <w:gridCol w:w="1848"/>
            </w:tblGrid>
            <w:tr w:rsidR="00402129" w:rsidRPr="00C231F7" w:rsidTr="006917D1">
              <w:tc>
                <w:tcPr>
                  <w:tcW w:w="1847" w:type="dxa"/>
                  <w:tcBorders>
                    <w:bottom w:val="single" w:sz="4" w:space="0" w:color="auto"/>
                  </w:tcBorders>
                  <w:shd w:val="clear" w:color="auto" w:fill="D9D9D9" w:themeFill="background1" w:themeFillShade="D9"/>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Discontinued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001A3522">
                    <w:rPr>
                      <w:rFonts w:asciiTheme="minorHAnsi" w:hAnsiTheme="minorHAnsi" w:cstheme="minorHAnsi"/>
                      <w:szCs w:val="24"/>
                    </w:rPr>
                    <w:t>l</w:t>
                  </w:r>
                  <w:r w:rsidR="001A3522" w:rsidRPr="00A0014D">
                    <w:rPr>
                      <w:rFonts w:asciiTheme="minorHAnsi" w:hAnsiTheme="minorHAnsi" w:cstheme="minorHAnsi"/>
                      <w:szCs w:val="24"/>
                    </w:rPr>
                    <w:t>evel</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1</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End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2</w:t>
                  </w:r>
                </w:p>
              </w:tc>
              <w:tc>
                <w:tcPr>
                  <w:tcW w:w="1848"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Current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3</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15</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3</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18</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26</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4</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15</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26</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5</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27</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28</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6</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27</w:t>
                  </w: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lastRenderedPageBreak/>
                    <w:t xml:space="preserve">Student </w:t>
                  </w:r>
                  <w:r w:rsidR="001A3522">
                    <w:rPr>
                      <w:rFonts w:asciiTheme="minorHAnsi" w:hAnsiTheme="minorHAnsi" w:cstheme="minorHAnsi"/>
                      <w:szCs w:val="24"/>
                    </w:rPr>
                    <w:t>7</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8"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r>
            <w:tr w:rsidR="00402129" w:rsidRPr="00C231F7" w:rsidTr="006917D1">
              <w:tc>
                <w:tcPr>
                  <w:tcW w:w="1847" w:type="dxa"/>
                  <w:tcBorders>
                    <w:bottom w:val="single" w:sz="4" w:space="0" w:color="auto"/>
                  </w:tcBorders>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8</w:t>
                  </w:r>
                </w:p>
              </w:tc>
              <w:tc>
                <w:tcPr>
                  <w:tcW w:w="1847"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c>
                <w:tcPr>
                  <w:tcW w:w="1848" w:type="dxa"/>
                  <w:tcBorders>
                    <w:bottom w:val="single" w:sz="4" w:space="0" w:color="auto"/>
                  </w:tcBorders>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r>
            <w:tr w:rsidR="00402129" w:rsidRPr="00C231F7" w:rsidTr="006917D1">
              <w:tc>
                <w:tcPr>
                  <w:tcW w:w="1847" w:type="dxa"/>
                  <w:shd w:val="clear" w:color="auto" w:fill="D9D9D9" w:themeFill="background1" w:themeFillShade="D9"/>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Discontinued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001A3522">
                    <w:rPr>
                      <w:rFonts w:asciiTheme="minorHAnsi" w:hAnsiTheme="minorHAnsi" w:cstheme="minorHAnsi"/>
                      <w:szCs w:val="24"/>
                    </w:rPr>
                    <w:t>l</w:t>
                  </w:r>
                  <w:r w:rsidR="001A3522" w:rsidRPr="00A0014D">
                    <w:rPr>
                      <w:rFonts w:asciiTheme="minorHAnsi" w:hAnsiTheme="minorHAnsi" w:cstheme="minorHAnsi"/>
                      <w:szCs w:val="24"/>
                    </w:rPr>
                    <w:t>evel</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proofErr w:type="spellStart"/>
                  <w:r w:rsidRPr="00A0014D">
                    <w:rPr>
                      <w:rFonts w:asciiTheme="minorHAnsi" w:hAnsiTheme="minorHAnsi" w:cstheme="minorHAnsi"/>
                      <w:szCs w:val="24"/>
                    </w:rPr>
                    <w:t>End</w:t>
                  </w:r>
                  <w:r w:rsidR="001A3522">
                    <w:rPr>
                      <w:rFonts w:asciiTheme="minorHAnsi" w:hAnsiTheme="minorHAnsi" w:cstheme="minorHAnsi"/>
                      <w:szCs w:val="24"/>
                    </w:rPr>
                    <w:t>y</w:t>
                  </w:r>
                  <w:r w:rsidRPr="00A0014D">
                    <w:rPr>
                      <w:rFonts w:asciiTheme="minorHAnsi" w:hAnsiTheme="minorHAnsi" w:cstheme="minorHAnsi"/>
                      <w:szCs w:val="24"/>
                    </w:rPr>
                    <w:t>ear</w:t>
                  </w:r>
                  <w:proofErr w:type="spellEnd"/>
                  <w:r w:rsidRPr="00A0014D">
                    <w:rPr>
                      <w:rFonts w:asciiTheme="minorHAnsi" w:hAnsiTheme="minorHAnsi" w:cstheme="minorHAnsi"/>
                      <w:szCs w:val="24"/>
                    </w:rPr>
                    <w:t xml:space="preserve"> </w:t>
                  </w:r>
                  <w:r w:rsidR="001A3522">
                    <w:rPr>
                      <w:rFonts w:asciiTheme="minorHAnsi" w:hAnsiTheme="minorHAnsi" w:cstheme="minorHAnsi"/>
                      <w:szCs w:val="24"/>
                    </w:rPr>
                    <w:t>1</w:t>
                  </w:r>
                </w:p>
              </w:tc>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jc w:val="center"/>
                    <w:rPr>
                      <w:rFonts w:asciiTheme="minorHAnsi" w:hAnsiTheme="minorHAnsi" w:cstheme="minorHAnsi"/>
                      <w:szCs w:val="24"/>
                    </w:rPr>
                  </w:pPr>
                  <w:r w:rsidRPr="00A0014D">
                    <w:rPr>
                      <w:rFonts w:asciiTheme="minorHAnsi" w:hAnsiTheme="minorHAnsi" w:cstheme="minorHAnsi"/>
                      <w:szCs w:val="24"/>
                    </w:rPr>
                    <w:t xml:space="preserve">Current </w:t>
                  </w:r>
                  <w:r w:rsidR="001A3522">
                    <w:rPr>
                      <w:rFonts w:asciiTheme="minorHAnsi" w:hAnsiTheme="minorHAnsi" w:cstheme="minorHAnsi"/>
                      <w:szCs w:val="24"/>
                    </w:rPr>
                    <w:t>y</w:t>
                  </w:r>
                  <w:r w:rsidR="001A3522" w:rsidRPr="00A0014D">
                    <w:rPr>
                      <w:rFonts w:asciiTheme="minorHAnsi" w:hAnsiTheme="minorHAnsi" w:cstheme="minorHAnsi"/>
                      <w:szCs w:val="24"/>
                    </w:rPr>
                    <w:t xml:space="preserve">ear </w:t>
                  </w:r>
                  <w:r w:rsidR="001A3522">
                    <w:rPr>
                      <w:rFonts w:asciiTheme="minorHAnsi" w:hAnsiTheme="minorHAnsi" w:cstheme="minorHAnsi"/>
                      <w:szCs w:val="24"/>
                    </w:rPr>
                    <w:t>2</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19</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18</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23</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12</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24</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25</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13</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21</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r w:rsidR="00402129" w:rsidRPr="00C231F7" w:rsidTr="006917D1">
              <w:tc>
                <w:tcPr>
                  <w:tcW w:w="1847" w:type="dxa"/>
                  <w:shd w:val="clear" w:color="auto" w:fill="D9D9D9" w:themeFill="background1" w:themeFillShade="D9"/>
                </w:tcPr>
                <w:p w:rsidR="00402129" w:rsidRPr="00A0014D" w:rsidRDefault="00402129"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14</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20</w:t>
                  </w:r>
                </w:p>
              </w:tc>
              <w:tc>
                <w:tcPr>
                  <w:tcW w:w="1847" w:type="dxa"/>
                </w:tcPr>
                <w:p w:rsidR="00402129" w:rsidRPr="00C231F7" w:rsidRDefault="00402129"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22</w:t>
                  </w:r>
                </w:p>
              </w:tc>
              <w:tc>
                <w:tcPr>
                  <w:tcW w:w="1848" w:type="dxa"/>
                  <w:shd w:val="clear" w:color="auto" w:fill="BFBFBF" w:themeFill="background1" w:themeFillShade="BF"/>
                </w:tcPr>
                <w:p w:rsidR="00402129" w:rsidRPr="00A0014D" w:rsidRDefault="00402129" w:rsidP="00C1698C">
                  <w:pPr>
                    <w:widowControl w:val="0"/>
                    <w:autoSpaceDE w:val="0"/>
                    <w:autoSpaceDN w:val="0"/>
                    <w:adjustRightInd w:val="0"/>
                    <w:spacing w:before="120"/>
                    <w:rPr>
                      <w:rFonts w:asciiTheme="minorHAnsi" w:hAnsiTheme="minorHAnsi" w:cstheme="minorHAnsi"/>
                      <w:szCs w:val="24"/>
                    </w:rPr>
                  </w:pPr>
                </w:p>
              </w:tc>
            </w:tr>
          </w:tbl>
          <w:p w:rsidR="00EE01AD" w:rsidRDefault="00EE01AD" w:rsidP="00402129">
            <w:pPr>
              <w:rPr>
                <w:rFonts w:asciiTheme="minorHAnsi" w:hAnsiTheme="minorHAnsi" w:cstheme="minorHAnsi"/>
                <w:b/>
                <w:szCs w:val="24"/>
              </w:rPr>
            </w:pPr>
          </w:p>
          <w:p w:rsidR="00DA60ED" w:rsidRPr="00E46080" w:rsidRDefault="001A3522" w:rsidP="00402129">
            <w:pPr>
              <w:rPr>
                <w:rFonts w:asciiTheme="minorHAnsi" w:hAnsiTheme="minorHAnsi" w:cstheme="minorHAnsi"/>
                <w:b/>
                <w:szCs w:val="24"/>
              </w:rPr>
            </w:pPr>
            <w:r>
              <w:rPr>
                <w:rFonts w:asciiTheme="minorHAnsi" w:hAnsiTheme="minorHAnsi" w:cstheme="minorHAnsi"/>
                <w:b/>
                <w:szCs w:val="24"/>
              </w:rPr>
              <w:t xml:space="preserve">Table </w:t>
            </w:r>
            <w:r w:rsidR="004A0F1F">
              <w:rPr>
                <w:rFonts w:asciiTheme="minorHAnsi" w:hAnsiTheme="minorHAnsi" w:cstheme="minorHAnsi"/>
                <w:b/>
                <w:szCs w:val="24"/>
              </w:rPr>
              <w:t>4.7:</w:t>
            </w:r>
            <w:r>
              <w:rPr>
                <w:rFonts w:asciiTheme="minorHAnsi" w:hAnsiTheme="minorHAnsi" w:cstheme="minorHAnsi"/>
                <w:b/>
                <w:szCs w:val="24"/>
              </w:rPr>
              <w:t xml:space="preserve"> Reading Recovery Progress at </w:t>
            </w:r>
            <w:r w:rsidR="00DA60ED" w:rsidRPr="00E46080">
              <w:rPr>
                <w:rFonts w:asciiTheme="minorHAnsi" w:hAnsiTheme="minorHAnsi" w:cstheme="minorHAnsi"/>
                <w:b/>
                <w:szCs w:val="24"/>
              </w:rPr>
              <w:t>Saint Clare of Assisi</w:t>
            </w:r>
            <w:r w:rsidR="00A92309" w:rsidRPr="00A0014D">
              <w:rPr>
                <w:rFonts w:asciiTheme="minorHAnsi" w:hAnsiTheme="minorHAnsi" w:cstheme="minorHAnsi"/>
                <w:b/>
                <w:szCs w:val="24"/>
              </w:rPr>
              <w:t xml:space="preserve"> Primary School, </w:t>
            </w:r>
            <w:proofErr w:type="spellStart"/>
            <w:r w:rsidR="00DA60ED" w:rsidRPr="00E46080">
              <w:rPr>
                <w:rFonts w:asciiTheme="minorHAnsi" w:hAnsiTheme="minorHAnsi" w:cstheme="minorHAnsi"/>
                <w:b/>
                <w:szCs w:val="24"/>
              </w:rPr>
              <w:t>Conder</w:t>
            </w:r>
            <w:proofErr w:type="spellEnd"/>
          </w:p>
          <w:tbl>
            <w:tblPr>
              <w:tblStyle w:val="TableGrid"/>
              <w:tblW w:w="0" w:type="auto"/>
              <w:tblLayout w:type="fixed"/>
              <w:tblLook w:val="04A0" w:firstRow="1" w:lastRow="0" w:firstColumn="1" w:lastColumn="0" w:noHBand="0" w:noVBand="1"/>
            </w:tblPr>
            <w:tblGrid>
              <w:gridCol w:w="3078"/>
              <w:gridCol w:w="3079"/>
              <w:gridCol w:w="3079"/>
            </w:tblGrid>
            <w:tr w:rsidR="00DA60ED" w:rsidRPr="00C231F7" w:rsidTr="006917D1">
              <w:tc>
                <w:tcPr>
                  <w:tcW w:w="3078" w:type="dxa"/>
                  <w:tcBorders>
                    <w:bottom w:val="single" w:sz="4" w:space="0" w:color="auto"/>
                  </w:tcBorders>
                  <w:shd w:val="clear" w:color="auto" w:fill="D9D9D9" w:themeFill="background1" w:themeFillShade="D9"/>
                </w:tcPr>
                <w:p w:rsidR="00DA60ED" w:rsidRPr="00A0014D" w:rsidRDefault="00DA60ED" w:rsidP="00C1698C">
                  <w:pPr>
                    <w:widowControl w:val="0"/>
                    <w:autoSpaceDE w:val="0"/>
                    <w:autoSpaceDN w:val="0"/>
                    <w:adjustRightInd w:val="0"/>
                    <w:spacing w:before="120"/>
                    <w:rPr>
                      <w:rFonts w:asciiTheme="minorHAnsi" w:hAnsiTheme="minorHAnsi" w:cstheme="minorHAnsi"/>
                      <w:szCs w:val="24"/>
                    </w:rPr>
                  </w:pPr>
                </w:p>
              </w:tc>
              <w:tc>
                <w:tcPr>
                  <w:tcW w:w="3079" w:type="dxa"/>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Initial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Pr="00A0014D">
                    <w:rPr>
                      <w:rFonts w:asciiTheme="minorHAnsi" w:hAnsiTheme="minorHAnsi" w:cstheme="minorHAnsi"/>
                      <w:szCs w:val="24"/>
                    </w:rPr>
                    <w:t>level</w:t>
                  </w:r>
                </w:p>
              </w:tc>
              <w:tc>
                <w:tcPr>
                  <w:tcW w:w="3079" w:type="dxa"/>
                  <w:shd w:val="clear" w:color="auto" w:fill="D9D9D9" w:themeFill="background1" w:themeFillShade="D9"/>
                </w:tcPr>
                <w:p w:rsidR="00DA60ED" w:rsidRPr="00A0014D" w:rsidRDefault="00DA60ED" w:rsidP="00C1698C">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Reading level - </w:t>
                  </w:r>
                  <w:r w:rsidR="00D74937" w:rsidRPr="00A0014D">
                    <w:rPr>
                      <w:rFonts w:asciiTheme="minorHAnsi" w:hAnsiTheme="minorHAnsi" w:cstheme="minorHAnsi"/>
                      <w:szCs w:val="24"/>
                    </w:rPr>
                    <w:t>July</w:t>
                  </w:r>
                  <w:r w:rsidRPr="00A0014D">
                    <w:rPr>
                      <w:rFonts w:asciiTheme="minorHAnsi" w:hAnsiTheme="minorHAnsi" w:cstheme="minorHAnsi"/>
                      <w:szCs w:val="24"/>
                    </w:rPr>
                    <w:t xml:space="preserve"> 2012</w:t>
                  </w:r>
                </w:p>
              </w:tc>
            </w:tr>
            <w:tr w:rsidR="00DA60ED" w:rsidRPr="00C231F7" w:rsidTr="006917D1">
              <w:tc>
                <w:tcPr>
                  <w:tcW w:w="3078" w:type="dxa"/>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0</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r>
            <w:tr w:rsidR="00DA60ED" w:rsidRPr="00C231F7" w:rsidTr="006917D1">
              <w:tc>
                <w:tcPr>
                  <w:tcW w:w="3078" w:type="dxa"/>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2</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r>
            <w:tr w:rsidR="00DA60ED" w:rsidRPr="00C231F7" w:rsidTr="006917D1">
              <w:tc>
                <w:tcPr>
                  <w:tcW w:w="3078" w:type="dxa"/>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3</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12</w:t>
                  </w:r>
                </w:p>
              </w:tc>
            </w:tr>
            <w:tr w:rsidR="00DA60ED" w:rsidRPr="00C231F7" w:rsidTr="006917D1">
              <w:tc>
                <w:tcPr>
                  <w:tcW w:w="3078" w:type="dxa"/>
                  <w:tcBorders>
                    <w:bottom w:val="single" w:sz="4" w:space="0" w:color="auto"/>
                  </w:tcBorders>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4</w:t>
                  </w:r>
                </w:p>
              </w:tc>
              <w:tc>
                <w:tcPr>
                  <w:tcW w:w="3079" w:type="dxa"/>
                  <w:tcBorders>
                    <w:bottom w:val="single" w:sz="4" w:space="0" w:color="auto"/>
                  </w:tcBorders>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2</w:t>
                  </w:r>
                </w:p>
              </w:tc>
              <w:tc>
                <w:tcPr>
                  <w:tcW w:w="3079" w:type="dxa"/>
                  <w:tcBorders>
                    <w:bottom w:val="single" w:sz="4" w:space="0" w:color="auto"/>
                  </w:tcBorders>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16</w:t>
                  </w:r>
                </w:p>
              </w:tc>
            </w:tr>
          </w:tbl>
          <w:p w:rsidR="00EE01AD" w:rsidRDefault="00EE01AD" w:rsidP="00DA60ED">
            <w:pPr>
              <w:rPr>
                <w:rFonts w:asciiTheme="minorHAnsi" w:hAnsiTheme="minorHAnsi" w:cstheme="minorHAnsi"/>
                <w:b/>
                <w:szCs w:val="24"/>
              </w:rPr>
            </w:pPr>
          </w:p>
          <w:p w:rsidR="00DA60ED" w:rsidRPr="00E46080" w:rsidRDefault="001A3522" w:rsidP="00DA60ED">
            <w:pPr>
              <w:rPr>
                <w:rFonts w:asciiTheme="minorHAnsi" w:hAnsiTheme="minorHAnsi" w:cstheme="minorHAnsi"/>
                <w:b/>
                <w:szCs w:val="24"/>
              </w:rPr>
            </w:pPr>
            <w:r>
              <w:rPr>
                <w:rFonts w:asciiTheme="minorHAnsi" w:hAnsiTheme="minorHAnsi" w:cstheme="minorHAnsi"/>
                <w:b/>
                <w:szCs w:val="24"/>
              </w:rPr>
              <w:t xml:space="preserve">Table </w:t>
            </w:r>
            <w:r w:rsidR="004A0F1F">
              <w:rPr>
                <w:rFonts w:asciiTheme="minorHAnsi" w:hAnsiTheme="minorHAnsi" w:cstheme="minorHAnsi"/>
                <w:b/>
                <w:szCs w:val="24"/>
              </w:rPr>
              <w:t>4.8:</w:t>
            </w:r>
            <w:r>
              <w:rPr>
                <w:rFonts w:asciiTheme="minorHAnsi" w:hAnsiTheme="minorHAnsi" w:cstheme="minorHAnsi"/>
                <w:b/>
                <w:szCs w:val="24"/>
              </w:rPr>
              <w:t xml:space="preserve"> Reading Recovery Progress at </w:t>
            </w:r>
            <w:r w:rsidR="00DA60ED" w:rsidRPr="00E46080">
              <w:rPr>
                <w:rFonts w:asciiTheme="minorHAnsi" w:hAnsiTheme="minorHAnsi" w:cstheme="minorHAnsi"/>
                <w:b/>
                <w:szCs w:val="24"/>
              </w:rPr>
              <w:t xml:space="preserve">Saint Francis of Assisi </w:t>
            </w:r>
            <w:r w:rsidR="00A92309" w:rsidRPr="00A0014D">
              <w:rPr>
                <w:rFonts w:asciiTheme="minorHAnsi" w:hAnsiTheme="minorHAnsi" w:cstheme="minorHAnsi"/>
                <w:b/>
                <w:szCs w:val="24"/>
              </w:rPr>
              <w:t xml:space="preserve"> Primary School, </w:t>
            </w:r>
            <w:r w:rsidR="00DA60ED" w:rsidRPr="00E46080">
              <w:rPr>
                <w:rFonts w:asciiTheme="minorHAnsi" w:hAnsiTheme="minorHAnsi" w:cstheme="minorHAnsi"/>
                <w:b/>
                <w:szCs w:val="24"/>
              </w:rPr>
              <w:t>Calwell</w:t>
            </w:r>
          </w:p>
          <w:tbl>
            <w:tblPr>
              <w:tblStyle w:val="TableGrid"/>
              <w:tblW w:w="0" w:type="auto"/>
              <w:tblLayout w:type="fixed"/>
              <w:tblLook w:val="04A0" w:firstRow="1" w:lastRow="0" w:firstColumn="1" w:lastColumn="0" w:noHBand="0" w:noVBand="1"/>
            </w:tblPr>
            <w:tblGrid>
              <w:gridCol w:w="3078"/>
              <w:gridCol w:w="3079"/>
              <w:gridCol w:w="3079"/>
            </w:tblGrid>
            <w:tr w:rsidR="00DA60ED" w:rsidRPr="00C231F7" w:rsidTr="006917D1">
              <w:tc>
                <w:tcPr>
                  <w:tcW w:w="3078" w:type="dxa"/>
                  <w:shd w:val="clear" w:color="auto" w:fill="D9D9D9" w:themeFill="background1" w:themeFillShade="D9"/>
                </w:tcPr>
                <w:p w:rsidR="00DA60ED" w:rsidRPr="00A0014D" w:rsidRDefault="00DA60ED" w:rsidP="00C1698C">
                  <w:pPr>
                    <w:widowControl w:val="0"/>
                    <w:autoSpaceDE w:val="0"/>
                    <w:autoSpaceDN w:val="0"/>
                    <w:adjustRightInd w:val="0"/>
                    <w:spacing w:before="120"/>
                    <w:rPr>
                      <w:rFonts w:asciiTheme="minorHAnsi" w:hAnsiTheme="minorHAnsi" w:cstheme="minorHAnsi"/>
                      <w:szCs w:val="24"/>
                    </w:rPr>
                  </w:pPr>
                </w:p>
              </w:tc>
              <w:tc>
                <w:tcPr>
                  <w:tcW w:w="3079" w:type="dxa"/>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Initial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Pr="00A0014D">
                    <w:rPr>
                      <w:rFonts w:asciiTheme="minorHAnsi" w:hAnsiTheme="minorHAnsi" w:cstheme="minorHAnsi"/>
                      <w:szCs w:val="24"/>
                    </w:rPr>
                    <w:t>level</w:t>
                  </w:r>
                </w:p>
              </w:tc>
              <w:tc>
                <w:tcPr>
                  <w:tcW w:w="3079" w:type="dxa"/>
                  <w:shd w:val="clear" w:color="auto" w:fill="D9D9D9" w:themeFill="background1" w:themeFillShade="D9"/>
                </w:tcPr>
                <w:p w:rsidR="00DA60ED" w:rsidRPr="00A0014D" w:rsidRDefault="00DA60ED" w:rsidP="00C1698C">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Reading level – August 2012</w:t>
                  </w:r>
                </w:p>
              </w:tc>
            </w:tr>
            <w:tr w:rsidR="00DA60ED" w:rsidRPr="00C231F7" w:rsidTr="006917D1">
              <w:tc>
                <w:tcPr>
                  <w:tcW w:w="3078" w:type="dxa"/>
                  <w:shd w:val="clear" w:color="auto" w:fill="D9D9D9" w:themeFill="background1" w:themeFillShade="D9"/>
                </w:tcPr>
                <w:p w:rsidR="00DA60ED" w:rsidRPr="00A0014D" w:rsidRDefault="00DA60E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Student </w:t>
                  </w:r>
                  <w:r w:rsidR="001A3522">
                    <w:rPr>
                      <w:rFonts w:asciiTheme="minorHAnsi" w:hAnsiTheme="minorHAnsi" w:cstheme="minorHAnsi"/>
                      <w:szCs w:val="24"/>
                    </w:rPr>
                    <w:t>1</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Below K benchmark</w:t>
                  </w:r>
                </w:p>
              </w:tc>
              <w:tc>
                <w:tcPr>
                  <w:tcW w:w="3079" w:type="dxa"/>
                </w:tcPr>
                <w:p w:rsidR="00DA60ED" w:rsidRPr="00C231F7" w:rsidRDefault="00DA60ED" w:rsidP="00C1698C">
                  <w:pPr>
                    <w:widowControl w:val="0"/>
                    <w:autoSpaceDE w:val="0"/>
                    <w:autoSpaceDN w:val="0"/>
                    <w:adjustRightInd w:val="0"/>
                    <w:spacing w:before="120"/>
                    <w:rPr>
                      <w:rFonts w:asciiTheme="minorHAnsi" w:hAnsiTheme="minorHAnsi" w:cstheme="minorHAnsi"/>
                      <w:szCs w:val="24"/>
                    </w:rPr>
                  </w:pPr>
                  <w:r w:rsidRPr="00C231F7">
                    <w:rPr>
                      <w:rFonts w:asciiTheme="minorHAnsi" w:hAnsiTheme="minorHAnsi" w:cstheme="minorHAnsi"/>
                      <w:szCs w:val="24"/>
                    </w:rPr>
                    <w:t>17</w:t>
                  </w:r>
                </w:p>
              </w:tc>
            </w:tr>
          </w:tbl>
          <w:p w:rsidR="00EE01AD" w:rsidRDefault="00EE01AD" w:rsidP="00402129">
            <w:pPr>
              <w:rPr>
                <w:rFonts w:asciiTheme="minorHAnsi" w:hAnsiTheme="minorHAnsi" w:cstheme="minorHAnsi"/>
                <w:b/>
                <w:szCs w:val="24"/>
              </w:rPr>
            </w:pPr>
          </w:p>
          <w:p w:rsidR="00402129" w:rsidRPr="00E46080" w:rsidRDefault="001A3522" w:rsidP="00402129">
            <w:pPr>
              <w:rPr>
                <w:rFonts w:asciiTheme="minorHAnsi" w:hAnsiTheme="minorHAnsi" w:cstheme="minorHAnsi"/>
                <w:b/>
                <w:szCs w:val="24"/>
              </w:rPr>
            </w:pPr>
            <w:r>
              <w:rPr>
                <w:rFonts w:asciiTheme="minorHAnsi" w:hAnsiTheme="minorHAnsi" w:cstheme="minorHAnsi"/>
                <w:b/>
                <w:szCs w:val="24"/>
              </w:rPr>
              <w:t xml:space="preserve">Table </w:t>
            </w:r>
            <w:r w:rsidR="004A0F1F">
              <w:rPr>
                <w:rFonts w:asciiTheme="minorHAnsi" w:hAnsiTheme="minorHAnsi" w:cstheme="minorHAnsi"/>
                <w:b/>
                <w:szCs w:val="24"/>
              </w:rPr>
              <w:t>4.9:</w:t>
            </w:r>
            <w:r>
              <w:rPr>
                <w:rFonts w:asciiTheme="minorHAnsi" w:hAnsiTheme="minorHAnsi" w:cstheme="minorHAnsi"/>
                <w:b/>
                <w:szCs w:val="24"/>
              </w:rPr>
              <w:t xml:space="preserve"> Reading Recovery Progress at </w:t>
            </w:r>
            <w:r w:rsidR="00402129" w:rsidRPr="00E46080">
              <w:rPr>
                <w:rFonts w:asciiTheme="minorHAnsi" w:hAnsiTheme="minorHAnsi" w:cstheme="minorHAnsi"/>
                <w:b/>
                <w:szCs w:val="24"/>
              </w:rPr>
              <w:t xml:space="preserve">St John’s Primary, Florey </w:t>
            </w:r>
            <w:r w:rsidR="00FC372D" w:rsidRPr="00E46080">
              <w:rPr>
                <w:rFonts w:asciiTheme="minorHAnsi" w:hAnsiTheme="minorHAnsi" w:cstheme="minorHAnsi"/>
                <w:b/>
                <w:szCs w:val="24"/>
              </w:rPr>
              <w:t>Reading Recovery</w:t>
            </w:r>
          </w:p>
          <w:tbl>
            <w:tblPr>
              <w:tblStyle w:val="TableGrid"/>
              <w:tblW w:w="0" w:type="auto"/>
              <w:tblLayout w:type="fixed"/>
              <w:tblLook w:val="04A0" w:firstRow="1" w:lastRow="0" w:firstColumn="1" w:lastColumn="0" w:noHBand="0" w:noVBand="1"/>
            </w:tblPr>
            <w:tblGrid>
              <w:gridCol w:w="3078"/>
              <w:gridCol w:w="3079"/>
              <w:gridCol w:w="3079"/>
            </w:tblGrid>
            <w:tr w:rsidR="00FC372D" w:rsidRPr="00C231F7" w:rsidTr="006917D1">
              <w:tc>
                <w:tcPr>
                  <w:tcW w:w="3078" w:type="dxa"/>
                  <w:tcBorders>
                    <w:bottom w:val="single" w:sz="4" w:space="0" w:color="auto"/>
                  </w:tcBorders>
                  <w:shd w:val="clear" w:color="auto" w:fill="D9D9D9" w:themeFill="background1" w:themeFillShade="D9"/>
                  <w:vAlign w:val="center"/>
                </w:tcPr>
                <w:p w:rsidR="00FC372D" w:rsidRPr="00C231F7" w:rsidRDefault="00FC372D" w:rsidP="00C1698C">
                  <w:pPr>
                    <w:rPr>
                      <w:rFonts w:asciiTheme="minorHAnsi" w:hAnsiTheme="minorHAnsi" w:cstheme="minorHAnsi"/>
                      <w:szCs w:val="24"/>
                    </w:rPr>
                  </w:pPr>
                </w:p>
              </w:tc>
              <w:tc>
                <w:tcPr>
                  <w:tcW w:w="3079" w:type="dxa"/>
                  <w:shd w:val="clear" w:color="auto" w:fill="D9D9D9" w:themeFill="background1" w:themeFillShade="D9"/>
                </w:tcPr>
                <w:p w:rsidR="00FC372D" w:rsidRPr="00A0014D" w:rsidRDefault="007F6FCD" w:rsidP="001A3522">
                  <w:pPr>
                    <w:widowControl w:val="0"/>
                    <w:autoSpaceDE w:val="0"/>
                    <w:autoSpaceDN w:val="0"/>
                    <w:adjustRightInd w:val="0"/>
                    <w:spacing w:before="120"/>
                    <w:rPr>
                      <w:rFonts w:asciiTheme="minorHAnsi" w:hAnsiTheme="minorHAnsi" w:cstheme="minorHAnsi"/>
                      <w:szCs w:val="24"/>
                    </w:rPr>
                  </w:pPr>
                  <w:r w:rsidRPr="00A0014D">
                    <w:rPr>
                      <w:rFonts w:asciiTheme="minorHAnsi" w:hAnsiTheme="minorHAnsi" w:cstheme="minorHAnsi"/>
                      <w:szCs w:val="24"/>
                    </w:rPr>
                    <w:t xml:space="preserve">Initial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001A3522">
                    <w:rPr>
                      <w:rFonts w:asciiTheme="minorHAnsi" w:hAnsiTheme="minorHAnsi" w:cstheme="minorHAnsi"/>
                      <w:szCs w:val="24"/>
                    </w:rPr>
                    <w:t>l</w:t>
                  </w:r>
                  <w:r w:rsidR="001A3522" w:rsidRPr="00A0014D">
                    <w:rPr>
                      <w:rFonts w:asciiTheme="minorHAnsi" w:hAnsiTheme="minorHAnsi" w:cstheme="minorHAnsi"/>
                      <w:szCs w:val="24"/>
                    </w:rPr>
                    <w:t xml:space="preserve">evel </w:t>
                  </w:r>
                </w:p>
              </w:tc>
              <w:tc>
                <w:tcPr>
                  <w:tcW w:w="3079" w:type="dxa"/>
                  <w:shd w:val="clear" w:color="auto" w:fill="D9D9D9" w:themeFill="background1" w:themeFillShade="D9"/>
                  <w:vAlign w:val="center"/>
                </w:tcPr>
                <w:p w:rsidR="00FC372D" w:rsidRPr="00A0014D" w:rsidRDefault="00FC372D" w:rsidP="00C1698C">
                  <w:pPr>
                    <w:jc w:val="center"/>
                    <w:rPr>
                      <w:rFonts w:asciiTheme="minorHAnsi" w:hAnsiTheme="minorHAnsi" w:cstheme="minorHAnsi"/>
                      <w:szCs w:val="24"/>
                    </w:rPr>
                  </w:pPr>
                  <w:r w:rsidRPr="00A0014D">
                    <w:rPr>
                      <w:rFonts w:asciiTheme="minorHAnsi" w:hAnsiTheme="minorHAnsi" w:cstheme="minorHAnsi"/>
                      <w:szCs w:val="24"/>
                    </w:rPr>
                    <w:t xml:space="preserve">Discontinued </w:t>
                  </w:r>
                  <w:r w:rsidR="001A3522">
                    <w:rPr>
                      <w:rFonts w:asciiTheme="minorHAnsi" w:hAnsiTheme="minorHAnsi" w:cstheme="minorHAnsi"/>
                      <w:szCs w:val="24"/>
                    </w:rPr>
                    <w:t>r</w:t>
                  </w:r>
                  <w:r w:rsidR="001A3522" w:rsidRPr="00A0014D">
                    <w:rPr>
                      <w:rFonts w:asciiTheme="minorHAnsi" w:hAnsiTheme="minorHAnsi" w:cstheme="minorHAnsi"/>
                      <w:szCs w:val="24"/>
                    </w:rPr>
                    <w:t xml:space="preserve">eading </w:t>
                  </w:r>
                  <w:r w:rsidR="001A3522">
                    <w:rPr>
                      <w:rFonts w:asciiTheme="minorHAnsi" w:hAnsiTheme="minorHAnsi" w:cstheme="minorHAnsi"/>
                      <w:szCs w:val="24"/>
                    </w:rPr>
                    <w:t>l</w:t>
                  </w:r>
                  <w:r w:rsidR="001A3522" w:rsidRPr="00A0014D">
                    <w:rPr>
                      <w:rFonts w:asciiTheme="minorHAnsi" w:hAnsiTheme="minorHAnsi" w:cstheme="minorHAnsi"/>
                      <w:szCs w:val="24"/>
                    </w:rPr>
                    <w:t>evel</w:t>
                  </w:r>
                </w:p>
                <w:p w:rsidR="00DA60ED" w:rsidRPr="00A0014D" w:rsidRDefault="00DA60ED" w:rsidP="00C1698C">
                  <w:pPr>
                    <w:jc w:val="center"/>
                    <w:rPr>
                      <w:rFonts w:asciiTheme="minorHAnsi" w:hAnsiTheme="minorHAnsi" w:cstheme="minorHAnsi"/>
                      <w:szCs w:val="24"/>
                    </w:rPr>
                  </w:pPr>
                  <w:r w:rsidRPr="00A0014D">
                    <w:rPr>
                      <w:rFonts w:asciiTheme="minorHAnsi" w:hAnsiTheme="minorHAnsi" w:cstheme="minorHAnsi"/>
                      <w:szCs w:val="24"/>
                    </w:rPr>
                    <w:t>December 2012</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1</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10</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15</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2</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4</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15</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3</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15</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4</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9</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5</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15</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6</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2</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15</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7</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4</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10*</w:t>
                  </w:r>
                </w:p>
              </w:tc>
            </w:tr>
            <w:tr w:rsidR="00FC372D" w:rsidRPr="00C231F7" w:rsidTr="006917D1">
              <w:tc>
                <w:tcPr>
                  <w:tcW w:w="3078" w:type="dxa"/>
                  <w:shd w:val="clear" w:color="auto" w:fill="D9D9D9" w:themeFill="background1" w:themeFillShade="D9"/>
                  <w:vAlign w:val="center"/>
                </w:tcPr>
                <w:p w:rsidR="00FC372D" w:rsidRPr="00A0014D" w:rsidRDefault="00FC372D" w:rsidP="00C722B1">
                  <w:pPr>
                    <w:rPr>
                      <w:rFonts w:asciiTheme="minorHAnsi" w:hAnsiTheme="minorHAnsi" w:cstheme="minorHAnsi"/>
                      <w:szCs w:val="24"/>
                    </w:rPr>
                  </w:pPr>
                  <w:r w:rsidRPr="00A0014D">
                    <w:rPr>
                      <w:rFonts w:asciiTheme="minorHAnsi" w:hAnsiTheme="minorHAnsi" w:cstheme="minorHAnsi"/>
                      <w:szCs w:val="24"/>
                    </w:rPr>
                    <w:t xml:space="preserve">Student </w:t>
                  </w:r>
                  <w:r w:rsidR="00C722B1">
                    <w:rPr>
                      <w:rFonts w:asciiTheme="minorHAnsi" w:hAnsiTheme="minorHAnsi" w:cstheme="minorHAnsi"/>
                      <w:szCs w:val="24"/>
                    </w:rPr>
                    <w:t>8</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10</w:t>
                  </w:r>
                </w:p>
              </w:tc>
              <w:tc>
                <w:tcPr>
                  <w:tcW w:w="3079" w:type="dxa"/>
                </w:tcPr>
                <w:p w:rsidR="00FC372D" w:rsidRPr="00C231F7" w:rsidRDefault="00FC372D" w:rsidP="00C1698C">
                  <w:pPr>
                    <w:jc w:val="center"/>
                    <w:rPr>
                      <w:rFonts w:asciiTheme="minorHAnsi" w:hAnsiTheme="minorHAnsi" w:cstheme="minorHAnsi"/>
                      <w:szCs w:val="24"/>
                    </w:rPr>
                  </w:pPr>
                  <w:r w:rsidRPr="00C231F7">
                    <w:rPr>
                      <w:rFonts w:asciiTheme="minorHAnsi" w:hAnsiTheme="minorHAnsi" w:cstheme="minorHAnsi"/>
                      <w:szCs w:val="24"/>
                    </w:rPr>
                    <w:t>10*</w:t>
                  </w:r>
                </w:p>
              </w:tc>
            </w:tr>
          </w:tbl>
          <w:p w:rsidR="00A531C2" w:rsidRDefault="00FC372D" w:rsidP="00EE01AD">
            <w:pPr>
              <w:rPr>
                <w:rFonts w:asciiTheme="minorHAnsi" w:hAnsiTheme="minorHAnsi" w:cstheme="minorHAnsi"/>
              </w:rPr>
            </w:pPr>
            <w:r w:rsidRPr="00C231F7">
              <w:rPr>
                <w:rFonts w:asciiTheme="minorHAnsi" w:hAnsiTheme="minorHAnsi" w:cstheme="minorHAnsi"/>
              </w:rPr>
              <w:t>*students carried ove</w:t>
            </w:r>
            <w:r w:rsidR="00961586" w:rsidRPr="00C231F7">
              <w:rPr>
                <w:rFonts w:asciiTheme="minorHAnsi" w:hAnsiTheme="minorHAnsi" w:cstheme="minorHAnsi"/>
              </w:rPr>
              <w:t>r to 2013 – scores progress only</w:t>
            </w:r>
          </w:p>
          <w:p w:rsidR="00EE01AD" w:rsidRPr="00C231F7" w:rsidRDefault="00EE01AD" w:rsidP="00EE01AD">
            <w:pPr>
              <w:rPr>
                <w:rFonts w:asciiTheme="minorHAnsi" w:hAnsiTheme="minorHAnsi" w:cstheme="minorHAnsi"/>
              </w:rPr>
            </w:pPr>
          </w:p>
        </w:tc>
      </w:tr>
      <w:tr w:rsidR="009E7ED9" w:rsidRPr="00854012" w:rsidTr="00A0014D">
        <w:trPr>
          <w:trHeight w:val="1843"/>
        </w:trPr>
        <w:tc>
          <w:tcPr>
            <w:tcW w:w="10031" w:type="dxa"/>
          </w:tcPr>
          <w:p w:rsidR="00A16226" w:rsidRDefault="00A16226" w:rsidP="00090917">
            <w:pPr>
              <w:autoSpaceDE w:val="0"/>
              <w:autoSpaceDN w:val="0"/>
              <w:adjustRightInd w:val="0"/>
              <w:spacing w:before="120"/>
              <w:rPr>
                <w:rFonts w:asciiTheme="minorHAnsi" w:hAnsiTheme="minorHAnsi" w:cstheme="minorHAnsi"/>
                <w:b/>
                <w:sz w:val="28"/>
                <w:szCs w:val="28"/>
              </w:rPr>
            </w:pPr>
            <w:r w:rsidRPr="00A16226">
              <w:rPr>
                <w:rFonts w:asciiTheme="minorHAnsi" w:hAnsiTheme="minorHAnsi" w:cstheme="minorHAnsi"/>
                <w:b/>
                <w:sz w:val="28"/>
                <w:szCs w:val="28"/>
              </w:rPr>
              <w:lastRenderedPageBreak/>
              <w:t>Independent schools</w:t>
            </w:r>
          </w:p>
          <w:p w:rsidR="00A16226" w:rsidRPr="00A16226" w:rsidRDefault="00A16226" w:rsidP="00090917">
            <w:pPr>
              <w:autoSpaceDE w:val="0"/>
              <w:autoSpaceDN w:val="0"/>
              <w:adjustRightInd w:val="0"/>
              <w:spacing w:before="120"/>
              <w:rPr>
                <w:rFonts w:asciiTheme="minorHAnsi" w:hAnsiTheme="minorHAnsi"/>
                <w:color w:val="000000"/>
                <w:szCs w:val="24"/>
              </w:rPr>
            </w:pPr>
            <w:r w:rsidRPr="00A16226">
              <w:rPr>
                <w:rFonts w:asciiTheme="minorHAnsi" w:hAnsiTheme="minorHAnsi"/>
                <w:color w:val="000000"/>
                <w:szCs w:val="24"/>
              </w:rPr>
              <w:t>Canberra Grammar School outlines a range of highlights during this period.</w:t>
            </w:r>
          </w:p>
          <w:p w:rsidR="00A16226" w:rsidRPr="004660A7" w:rsidRDefault="004660A7" w:rsidP="00090917">
            <w:pPr>
              <w:contextualSpacing/>
              <w:rPr>
                <w:rFonts w:asciiTheme="minorHAnsi" w:hAnsiTheme="minorHAnsi"/>
                <w:b/>
                <w:i/>
                <w:color w:val="000000"/>
                <w:szCs w:val="24"/>
              </w:rPr>
            </w:pPr>
            <w:r>
              <w:rPr>
                <w:rFonts w:asciiTheme="minorHAnsi" w:hAnsiTheme="minorHAnsi" w:cs="Calibri"/>
                <w:color w:val="0000FF"/>
                <w:szCs w:val="24"/>
              </w:rPr>
              <w:br/>
            </w:r>
            <w:r w:rsidR="00A16226" w:rsidRPr="004660A7">
              <w:rPr>
                <w:rFonts w:asciiTheme="minorHAnsi" w:hAnsiTheme="minorHAnsi" w:cs="Calibri"/>
                <w:b/>
                <w:i/>
                <w:color w:val="000000"/>
                <w:szCs w:val="24"/>
              </w:rPr>
              <w:t>Professional Learning</w:t>
            </w:r>
          </w:p>
          <w:p w:rsidR="00A16226" w:rsidRPr="00A16226" w:rsidRDefault="00A16226" w:rsidP="00090917">
            <w:pPr>
              <w:rPr>
                <w:rFonts w:asciiTheme="minorHAnsi" w:hAnsiTheme="minorHAnsi" w:cs="Arial"/>
                <w:szCs w:val="24"/>
              </w:rPr>
            </w:pPr>
            <w:r w:rsidRPr="00A16226">
              <w:rPr>
                <w:rFonts w:asciiTheme="minorHAnsi" w:hAnsiTheme="minorHAnsi"/>
                <w:color w:val="000000"/>
                <w:szCs w:val="24"/>
              </w:rPr>
              <w:t xml:space="preserve">Teachers have been trained in First Steps Writing and Reading.  First Steps is used as the Canberra Grammar Primary School main literacy teaching resource and provides a common language for all staff when sharing ideas during collaborative planning.  As First Steps closed at the end of 2012 we are currently in the process of reviewing the possibilities for 2013 and beyond but still use the resource particularly the reading and writing </w:t>
            </w:r>
            <w:r w:rsidR="004660A7">
              <w:rPr>
                <w:rFonts w:asciiTheme="minorHAnsi" w:hAnsiTheme="minorHAnsi"/>
                <w:color w:val="000000"/>
                <w:szCs w:val="24"/>
              </w:rPr>
              <w:t>‘</w:t>
            </w:r>
            <w:r w:rsidRPr="004660A7">
              <w:rPr>
                <w:rFonts w:asciiTheme="minorHAnsi" w:hAnsiTheme="minorHAnsi"/>
                <w:color w:val="000000"/>
                <w:szCs w:val="24"/>
              </w:rPr>
              <w:t>maps of development</w:t>
            </w:r>
            <w:r w:rsidR="004660A7">
              <w:rPr>
                <w:rFonts w:asciiTheme="minorHAnsi" w:hAnsiTheme="minorHAnsi"/>
                <w:color w:val="000000"/>
                <w:szCs w:val="24"/>
              </w:rPr>
              <w:t>’</w:t>
            </w:r>
            <w:r w:rsidRPr="00A16226">
              <w:rPr>
                <w:rFonts w:asciiTheme="minorHAnsi" w:hAnsiTheme="minorHAnsi"/>
                <w:i/>
                <w:color w:val="000000"/>
                <w:szCs w:val="24"/>
              </w:rPr>
              <w:t>.</w:t>
            </w:r>
            <w:r w:rsidRPr="00A16226">
              <w:rPr>
                <w:rFonts w:asciiTheme="minorHAnsi" w:hAnsiTheme="minorHAnsi"/>
                <w:color w:val="000000"/>
                <w:szCs w:val="24"/>
              </w:rPr>
              <w:t xml:space="preserve"> </w:t>
            </w:r>
            <w:r w:rsidRPr="00A16226">
              <w:rPr>
                <w:rFonts w:asciiTheme="minorHAnsi" w:hAnsiTheme="minorHAnsi" w:cs="Arial"/>
                <w:szCs w:val="24"/>
              </w:rPr>
              <w:t xml:space="preserve"> </w:t>
            </w:r>
          </w:p>
          <w:p w:rsidR="00A16226" w:rsidRPr="00A16226" w:rsidRDefault="00A16226" w:rsidP="00090917">
            <w:pPr>
              <w:rPr>
                <w:rFonts w:asciiTheme="minorHAnsi" w:hAnsiTheme="minorHAnsi"/>
                <w:color w:val="000000"/>
                <w:szCs w:val="24"/>
              </w:rPr>
            </w:pPr>
          </w:p>
          <w:p w:rsidR="00A16226" w:rsidRPr="004660A7" w:rsidRDefault="00A16226" w:rsidP="00090917">
            <w:pPr>
              <w:rPr>
                <w:rFonts w:asciiTheme="minorHAnsi" w:hAnsiTheme="minorHAnsi"/>
                <w:b/>
                <w:i/>
                <w:color w:val="000000"/>
                <w:szCs w:val="24"/>
              </w:rPr>
            </w:pPr>
            <w:r w:rsidRPr="004660A7">
              <w:rPr>
                <w:rFonts w:asciiTheme="minorHAnsi" w:hAnsiTheme="minorHAnsi" w:cs="Calibri"/>
                <w:b/>
                <w:i/>
                <w:color w:val="000000"/>
                <w:szCs w:val="24"/>
              </w:rPr>
              <w:t>Academic Tracking</w:t>
            </w:r>
          </w:p>
          <w:p w:rsidR="00A16226" w:rsidRPr="00A16226" w:rsidRDefault="00A16226" w:rsidP="00090917">
            <w:pPr>
              <w:rPr>
                <w:rFonts w:asciiTheme="minorHAnsi" w:hAnsiTheme="minorHAnsi"/>
                <w:color w:val="000000"/>
                <w:szCs w:val="24"/>
              </w:rPr>
            </w:pPr>
            <w:r w:rsidRPr="00A16226">
              <w:rPr>
                <w:rFonts w:asciiTheme="minorHAnsi" w:hAnsiTheme="minorHAnsi"/>
                <w:color w:val="000000"/>
                <w:szCs w:val="24"/>
              </w:rPr>
              <w:t>Canberra Grammar Pri</w:t>
            </w:r>
            <w:r w:rsidR="004660A7">
              <w:rPr>
                <w:rFonts w:asciiTheme="minorHAnsi" w:hAnsiTheme="minorHAnsi"/>
                <w:color w:val="000000"/>
                <w:szCs w:val="24"/>
              </w:rPr>
              <w:t xml:space="preserve">mary School has established an </w:t>
            </w:r>
            <w:r w:rsidRPr="00A16226">
              <w:rPr>
                <w:rFonts w:asciiTheme="minorHAnsi" w:hAnsiTheme="minorHAnsi"/>
                <w:color w:val="000000"/>
                <w:szCs w:val="24"/>
              </w:rPr>
              <w:t>As</w:t>
            </w:r>
            <w:r w:rsidR="004660A7">
              <w:rPr>
                <w:rFonts w:asciiTheme="minorHAnsi" w:hAnsiTheme="minorHAnsi"/>
                <w:color w:val="000000"/>
                <w:szCs w:val="24"/>
              </w:rPr>
              <w:t>sessment and Reporting Schedule</w:t>
            </w:r>
            <w:r w:rsidRPr="00A16226">
              <w:rPr>
                <w:rFonts w:asciiTheme="minorHAnsi" w:hAnsiTheme="minorHAnsi"/>
                <w:color w:val="000000"/>
                <w:szCs w:val="24"/>
              </w:rPr>
              <w:t xml:space="preserve">.  As part of the schedule, data is </w:t>
            </w:r>
            <w:r w:rsidR="004660A7">
              <w:rPr>
                <w:rFonts w:asciiTheme="minorHAnsi" w:hAnsiTheme="minorHAnsi"/>
                <w:color w:val="000000"/>
                <w:szCs w:val="24"/>
              </w:rPr>
              <w:t>collected on all students from y</w:t>
            </w:r>
            <w:r w:rsidRPr="00A16226">
              <w:rPr>
                <w:rFonts w:asciiTheme="minorHAnsi" w:hAnsiTheme="minorHAnsi"/>
                <w:color w:val="000000"/>
                <w:szCs w:val="24"/>
              </w:rPr>
              <w:t>ear</w:t>
            </w:r>
            <w:r w:rsidR="004660A7">
              <w:rPr>
                <w:rFonts w:asciiTheme="minorHAnsi" w:hAnsiTheme="minorHAnsi"/>
                <w:color w:val="000000"/>
                <w:szCs w:val="24"/>
              </w:rPr>
              <w:t>s one</w:t>
            </w:r>
            <w:r w:rsidRPr="00A16226">
              <w:rPr>
                <w:rFonts w:asciiTheme="minorHAnsi" w:hAnsiTheme="minorHAnsi"/>
                <w:color w:val="000000"/>
                <w:szCs w:val="24"/>
              </w:rPr>
              <w:t xml:space="preserve"> </w:t>
            </w:r>
            <w:r w:rsidR="004660A7">
              <w:rPr>
                <w:rFonts w:asciiTheme="minorHAnsi" w:hAnsiTheme="minorHAnsi"/>
                <w:color w:val="000000"/>
                <w:szCs w:val="24"/>
              </w:rPr>
              <w:t>to</w:t>
            </w:r>
            <w:r w:rsidRPr="00A16226">
              <w:rPr>
                <w:rFonts w:asciiTheme="minorHAnsi" w:hAnsiTheme="minorHAnsi"/>
                <w:color w:val="000000"/>
                <w:szCs w:val="24"/>
              </w:rPr>
              <w:t xml:space="preserve"> </w:t>
            </w:r>
            <w:r w:rsidR="004660A7">
              <w:rPr>
                <w:rFonts w:asciiTheme="minorHAnsi" w:hAnsiTheme="minorHAnsi"/>
                <w:color w:val="000000"/>
                <w:szCs w:val="24"/>
              </w:rPr>
              <w:t>six in the areas of reading comprehension, spelling and m</w:t>
            </w:r>
            <w:r w:rsidRPr="00A16226">
              <w:rPr>
                <w:rFonts w:asciiTheme="minorHAnsi" w:hAnsiTheme="minorHAnsi"/>
                <w:color w:val="000000"/>
                <w:szCs w:val="24"/>
              </w:rPr>
              <w:t xml:space="preserve">athematics. In addition </w:t>
            </w:r>
            <w:r w:rsidR="004660A7">
              <w:rPr>
                <w:rFonts w:asciiTheme="minorHAnsi" w:hAnsiTheme="minorHAnsi"/>
                <w:color w:val="000000"/>
                <w:szCs w:val="24"/>
              </w:rPr>
              <w:t>all students from y</w:t>
            </w:r>
            <w:r w:rsidR="004660A7" w:rsidRPr="00A16226">
              <w:rPr>
                <w:rFonts w:asciiTheme="minorHAnsi" w:hAnsiTheme="minorHAnsi"/>
                <w:color w:val="000000"/>
                <w:szCs w:val="24"/>
              </w:rPr>
              <w:t>ea</w:t>
            </w:r>
            <w:r w:rsidR="004660A7">
              <w:rPr>
                <w:rFonts w:asciiTheme="minorHAnsi" w:hAnsiTheme="minorHAnsi"/>
                <w:color w:val="000000"/>
                <w:szCs w:val="24"/>
              </w:rPr>
              <w:t>r</w:t>
            </w:r>
            <w:r w:rsidR="004660A7" w:rsidRPr="00A16226">
              <w:rPr>
                <w:rFonts w:asciiTheme="minorHAnsi" w:hAnsiTheme="minorHAnsi"/>
                <w:color w:val="000000"/>
                <w:szCs w:val="24"/>
              </w:rPr>
              <w:t>s</w:t>
            </w:r>
            <w:r w:rsidRPr="00A16226">
              <w:rPr>
                <w:rFonts w:asciiTheme="minorHAnsi" w:hAnsiTheme="minorHAnsi"/>
                <w:color w:val="000000"/>
                <w:szCs w:val="24"/>
              </w:rPr>
              <w:t xml:space="preserve"> 4 to </w:t>
            </w:r>
            <w:r w:rsidR="004660A7">
              <w:rPr>
                <w:rFonts w:asciiTheme="minorHAnsi" w:hAnsiTheme="minorHAnsi"/>
                <w:color w:val="000000"/>
                <w:szCs w:val="24"/>
              </w:rPr>
              <w:t>6 sit a vocabulary test.  All k</w:t>
            </w:r>
            <w:r w:rsidRPr="00A16226">
              <w:rPr>
                <w:rFonts w:asciiTheme="minorHAnsi" w:hAnsiTheme="minorHAnsi"/>
                <w:color w:val="000000"/>
                <w:szCs w:val="24"/>
              </w:rPr>
              <w:t>indergarten children participate in the PIPS testing.</w:t>
            </w:r>
            <w:r w:rsidR="004660A7">
              <w:rPr>
                <w:rFonts w:asciiTheme="minorHAnsi" w:hAnsiTheme="minorHAnsi"/>
                <w:color w:val="000000"/>
                <w:szCs w:val="24"/>
              </w:rPr>
              <w:t xml:space="preserve"> </w:t>
            </w:r>
            <w:r w:rsidRPr="00A16226">
              <w:rPr>
                <w:rFonts w:asciiTheme="minorHAnsi" w:hAnsiTheme="minorHAnsi"/>
                <w:color w:val="000000"/>
                <w:szCs w:val="24"/>
              </w:rPr>
              <w:t>This data</w:t>
            </w:r>
            <w:r w:rsidR="004660A7">
              <w:rPr>
                <w:rFonts w:asciiTheme="minorHAnsi" w:hAnsiTheme="minorHAnsi"/>
                <w:color w:val="000000"/>
                <w:szCs w:val="24"/>
              </w:rPr>
              <w:t>,</w:t>
            </w:r>
            <w:r w:rsidRPr="00A16226">
              <w:rPr>
                <w:rFonts w:asciiTheme="minorHAnsi" w:hAnsiTheme="minorHAnsi"/>
                <w:color w:val="000000"/>
                <w:szCs w:val="24"/>
              </w:rPr>
              <w:t xml:space="preserve"> along with other information including NAPLAN and formative feedback</w:t>
            </w:r>
            <w:r w:rsidR="004660A7">
              <w:rPr>
                <w:rFonts w:asciiTheme="minorHAnsi" w:hAnsiTheme="minorHAnsi"/>
                <w:color w:val="000000"/>
                <w:szCs w:val="24"/>
              </w:rPr>
              <w:t>, is analysed by t</w:t>
            </w:r>
            <w:r w:rsidRPr="00A16226">
              <w:rPr>
                <w:rFonts w:asciiTheme="minorHAnsi" w:hAnsiTheme="minorHAnsi"/>
                <w:color w:val="000000"/>
                <w:szCs w:val="24"/>
              </w:rPr>
              <w:t xml:space="preserve">he Enrichment Team and individual results </w:t>
            </w:r>
            <w:r w:rsidR="004660A7">
              <w:rPr>
                <w:rFonts w:asciiTheme="minorHAnsi" w:hAnsiTheme="minorHAnsi"/>
                <w:color w:val="000000"/>
                <w:szCs w:val="24"/>
              </w:rPr>
              <w:t xml:space="preserve">are </w:t>
            </w:r>
            <w:r w:rsidRPr="00A16226">
              <w:rPr>
                <w:rFonts w:asciiTheme="minorHAnsi" w:hAnsiTheme="minorHAnsi"/>
                <w:color w:val="000000"/>
                <w:szCs w:val="24"/>
              </w:rPr>
              <w:t xml:space="preserve">monitored and tracked.  </w:t>
            </w:r>
          </w:p>
          <w:p w:rsidR="00A16226" w:rsidRPr="00A16226" w:rsidRDefault="00A16226" w:rsidP="00090917">
            <w:pPr>
              <w:rPr>
                <w:rFonts w:asciiTheme="minorHAnsi" w:hAnsiTheme="minorHAnsi"/>
                <w:color w:val="000000"/>
                <w:szCs w:val="24"/>
              </w:rPr>
            </w:pPr>
          </w:p>
          <w:p w:rsidR="00A16226" w:rsidRPr="004660A7" w:rsidRDefault="004660A7" w:rsidP="00090917">
            <w:pPr>
              <w:rPr>
                <w:rFonts w:asciiTheme="minorHAnsi" w:hAnsiTheme="minorHAnsi" w:cs="Calibri"/>
                <w:b/>
                <w:i/>
                <w:color w:val="000000"/>
                <w:szCs w:val="24"/>
              </w:rPr>
            </w:pPr>
            <w:r w:rsidRPr="004660A7">
              <w:rPr>
                <w:rFonts w:asciiTheme="minorHAnsi" w:hAnsiTheme="minorHAnsi" w:cs="Calibri"/>
                <w:b/>
                <w:i/>
                <w:color w:val="000000"/>
                <w:szCs w:val="24"/>
              </w:rPr>
              <w:t>Learning Support</w:t>
            </w:r>
          </w:p>
          <w:p w:rsidR="00A16226" w:rsidRPr="00A16226" w:rsidRDefault="00A16226" w:rsidP="00090917">
            <w:pPr>
              <w:rPr>
                <w:rFonts w:asciiTheme="minorHAnsi" w:hAnsiTheme="minorHAnsi"/>
                <w:color w:val="000000"/>
                <w:szCs w:val="24"/>
              </w:rPr>
            </w:pPr>
            <w:r w:rsidRPr="00A16226">
              <w:rPr>
                <w:rFonts w:asciiTheme="minorHAnsi" w:hAnsiTheme="minorHAnsi"/>
                <w:color w:val="000000"/>
                <w:szCs w:val="24"/>
              </w:rPr>
              <w:t>In addition to regular support, groups of identified students have been established to target areas of weakness in short blo</w:t>
            </w:r>
            <w:r w:rsidR="00090917">
              <w:rPr>
                <w:rFonts w:asciiTheme="minorHAnsi" w:hAnsiTheme="minorHAnsi"/>
                <w:color w:val="000000"/>
                <w:szCs w:val="24"/>
              </w:rPr>
              <w:t>ck intensive sessions.  In 2012</w:t>
            </w:r>
            <w:r w:rsidRPr="00A16226">
              <w:rPr>
                <w:rFonts w:asciiTheme="minorHAnsi" w:hAnsiTheme="minorHAnsi"/>
                <w:color w:val="000000"/>
                <w:szCs w:val="24"/>
              </w:rPr>
              <w:t xml:space="preserve"> a new initiative, the Student Writing Assistance Team (SWAT)</w:t>
            </w:r>
            <w:r w:rsidR="00090917">
              <w:rPr>
                <w:rFonts w:asciiTheme="minorHAnsi" w:hAnsiTheme="minorHAnsi"/>
                <w:color w:val="000000"/>
                <w:szCs w:val="24"/>
              </w:rPr>
              <w:t>,</w:t>
            </w:r>
            <w:r w:rsidRPr="00A16226">
              <w:rPr>
                <w:rFonts w:asciiTheme="minorHAnsi" w:hAnsiTheme="minorHAnsi"/>
                <w:color w:val="000000"/>
                <w:szCs w:val="24"/>
              </w:rPr>
              <w:t xml:space="preserve"> was introduced involving all students from </w:t>
            </w:r>
            <w:proofErr w:type="gramStart"/>
            <w:r w:rsidR="00090917">
              <w:rPr>
                <w:rFonts w:asciiTheme="minorHAnsi" w:hAnsiTheme="minorHAnsi"/>
                <w:color w:val="000000"/>
                <w:szCs w:val="24"/>
              </w:rPr>
              <w:t>y</w:t>
            </w:r>
            <w:r w:rsidRPr="00A16226">
              <w:rPr>
                <w:rFonts w:asciiTheme="minorHAnsi" w:hAnsiTheme="minorHAnsi"/>
                <w:color w:val="000000"/>
                <w:szCs w:val="24"/>
              </w:rPr>
              <w:t>ears</w:t>
            </w:r>
            <w:proofErr w:type="gramEnd"/>
            <w:r w:rsidR="00090917">
              <w:rPr>
                <w:rFonts w:asciiTheme="minorHAnsi" w:hAnsiTheme="minorHAnsi"/>
                <w:color w:val="000000"/>
                <w:szCs w:val="24"/>
              </w:rPr>
              <w:t xml:space="preserve"> two</w:t>
            </w:r>
            <w:r w:rsidRPr="00A16226">
              <w:rPr>
                <w:rFonts w:asciiTheme="minorHAnsi" w:hAnsiTheme="minorHAnsi"/>
                <w:color w:val="000000"/>
                <w:szCs w:val="24"/>
              </w:rPr>
              <w:t xml:space="preserve"> to </w:t>
            </w:r>
            <w:r w:rsidR="00090917">
              <w:rPr>
                <w:rFonts w:asciiTheme="minorHAnsi" w:hAnsiTheme="minorHAnsi"/>
                <w:color w:val="000000"/>
                <w:szCs w:val="24"/>
              </w:rPr>
              <w:t>five</w:t>
            </w:r>
            <w:r w:rsidRPr="00A16226">
              <w:rPr>
                <w:rFonts w:asciiTheme="minorHAnsi" w:hAnsiTheme="minorHAnsi"/>
                <w:color w:val="000000"/>
                <w:szCs w:val="24"/>
              </w:rPr>
              <w:t xml:space="preserve"> in intensive Writing blocks. Focusing on developing oral language as a precursor to quality writing, an understanding of what a quality piece of writing looks like, building vocabulary, self-analysis of errors and possible improvements, students have been encouraged to discuss and reflect on the writing process.</w:t>
            </w:r>
          </w:p>
          <w:p w:rsidR="00A16226" w:rsidRPr="00A16226" w:rsidRDefault="00A16226" w:rsidP="00090917">
            <w:pPr>
              <w:rPr>
                <w:rFonts w:asciiTheme="minorHAnsi" w:hAnsiTheme="minorHAnsi"/>
                <w:color w:val="000000"/>
                <w:szCs w:val="24"/>
              </w:rPr>
            </w:pPr>
          </w:p>
          <w:p w:rsidR="00A16226" w:rsidRDefault="00A16226" w:rsidP="00090917">
            <w:pPr>
              <w:rPr>
                <w:rFonts w:asciiTheme="minorHAnsi" w:hAnsiTheme="minorHAnsi"/>
                <w:szCs w:val="24"/>
              </w:rPr>
            </w:pPr>
            <w:r w:rsidRPr="00A16226">
              <w:rPr>
                <w:rFonts w:asciiTheme="minorHAnsi" w:hAnsiTheme="minorHAnsi" w:cs="Arial"/>
                <w:szCs w:val="24"/>
              </w:rPr>
              <w:t xml:space="preserve">Following analysis of the school’s literacy results the </w:t>
            </w:r>
            <w:r w:rsidRPr="00A16226">
              <w:rPr>
                <w:rFonts w:asciiTheme="minorHAnsi" w:hAnsiTheme="minorHAnsi"/>
                <w:szCs w:val="24"/>
              </w:rPr>
              <w:t>Master Spelling Class</w:t>
            </w:r>
            <w:r w:rsidRPr="00A16226">
              <w:rPr>
                <w:rFonts w:asciiTheme="minorHAnsi" w:hAnsiTheme="minorHAnsi" w:cs="Arial"/>
                <w:szCs w:val="24"/>
              </w:rPr>
              <w:t xml:space="preserve"> strategy </w:t>
            </w:r>
            <w:r w:rsidR="00090917">
              <w:rPr>
                <w:rFonts w:asciiTheme="minorHAnsi" w:hAnsiTheme="minorHAnsi" w:cs="Arial"/>
                <w:szCs w:val="24"/>
              </w:rPr>
              <w:t xml:space="preserve">has been developed </w:t>
            </w:r>
            <w:r w:rsidRPr="00A16226">
              <w:rPr>
                <w:rFonts w:asciiTheme="minorHAnsi" w:hAnsiTheme="minorHAnsi" w:cs="Arial"/>
                <w:szCs w:val="24"/>
              </w:rPr>
              <w:t xml:space="preserve">to address phonemic awareness and graphemes of written English. </w:t>
            </w:r>
            <w:r w:rsidRPr="00A16226">
              <w:rPr>
                <w:rFonts w:asciiTheme="minorHAnsi" w:hAnsiTheme="minorHAnsi"/>
                <w:szCs w:val="24"/>
              </w:rPr>
              <w:t>Identified students part</w:t>
            </w:r>
            <w:r w:rsidR="00090917">
              <w:rPr>
                <w:rFonts w:asciiTheme="minorHAnsi" w:hAnsiTheme="minorHAnsi"/>
                <w:szCs w:val="24"/>
              </w:rPr>
              <w:t>icipated in intensive blocks led by a spelling c</w:t>
            </w:r>
            <w:r w:rsidRPr="00A16226">
              <w:rPr>
                <w:rFonts w:asciiTheme="minorHAnsi" w:hAnsiTheme="minorHAnsi"/>
                <w:szCs w:val="24"/>
              </w:rPr>
              <w:t xml:space="preserve">onsultant.  The consultant used </w:t>
            </w:r>
            <w:proofErr w:type="spellStart"/>
            <w:r w:rsidRPr="00A16226">
              <w:rPr>
                <w:rFonts w:asciiTheme="minorHAnsi" w:hAnsiTheme="minorHAnsi"/>
                <w:szCs w:val="24"/>
              </w:rPr>
              <w:t>THRaSS</w:t>
            </w:r>
            <w:proofErr w:type="spellEnd"/>
            <w:r w:rsidRPr="00A16226">
              <w:rPr>
                <w:rFonts w:asciiTheme="minorHAnsi" w:hAnsiTheme="minorHAnsi"/>
                <w:szCs w:val="24"/>
              </w:rPr>
              <w:t xml:space="preserve"> (Teaching Handwriting Reading and Spelling Skills) a phonics teaching tool based on a phonographic and a multi-sensory approach. The groups focused on the structure of English, language acquisition and linguistic correctness.  This resource and the associated professional learning is a regular inclusion in the Canberra Grammar Primary School Professional Learning plan. </w:t>
            </w:r>
          </w:p>
          <w:p w:rsidR="004A0F1F" w:rsidRDefault="004A0F1F" w:rsidP="00A16226">
            <w:pPr>
              <w:jc w:val="both"/>
              <w:rPr>
                <w:rFonts w:asciiTheme="minorHAnsi" w:hAnsiTheme="minorHAnsi" w:cs="Arial"/>
                <w:b/>
                <w:szCs w:val="24"/>
              </w:rPr>
            </w:pPr>
          </w:p>
          <w:p w:rsidR="00A16226" w:rsidRPr="00A16226" w:rsidRDefault="006E1FF1" w:rsidP="00A16226">
            <w:pPr>
              <w:jc w:val="both"/>
              <w:rPr>
                <w:rFonts w:asciiTheme="minorHAnsi" w:hAnsiTheme="minorHAnsi" w:cs="Arial"/>
                <w:szCs w:val="24"/>
              </w:rPr>
            </w:pPr>
            <w:r>
              <w:rPr>
                <w:rFonts w:asciiTheme="minorHAnsi" w:hAnsiTheme="minorHAnsi" w:cs="Arial"/>
                <w:b/>
                <w:szCs w:val="24"/>
              </w:rPr>
              <w:t xml:space="preserve">Table </w:t>
            </w:r>
            <w:r w:rsidR="004A0F1F">
              <w:rPr>
                <w:rFonts w:asciiTheme="minorHAnsi" w:hAnsiTheme="minorHAnsi" w:cs="Arial"/>
                <w:b/>
                <w:szCs w:val="24"/>
              </w:rPr>
              <w:t>4.10</w:t>
            </w:r>
            <w:r>
              <w:rPr>
                <w:rFonts w:asciiTheme="minorHAnsi" w:hAnsiTheme="minorHAnsi" w:cs="Arial"/>
                <w:b/>
                <w:szCs w:val="24"/>
              </w:rPr>
              <w:t xml:space="preserve">: </w:t>
            </w:r>
            <w:r w:rsidR="00A16226" w:rsidRPr="00A16226">
              <w:rPr>
                <w:rFonts w:asciiTheme="minorHAnsi" w:hAnsiTheme="minorHAnsi" w:cs="Arial"/>
                <w:b/>
                <w:szCs w:val="24"/>
              </w:rPr>
              <w:t>Improvement in number of predicted students not reaching benchmark</w:t>
            </w:r>
            <w:r>
              <w:rPr>
                <w:rFonts w:asciiTheme="minorHAnsi" w:hAnsiTheme="minorHAnsi" w:cs="Arial"/>
                <w:szCs w:val="24"/>
              </w:rPr>
              <w:t xml:space="preserve"> </w:t>
            </w:r>
            <w:r w:rsidRPr="006E1FF1">
              <w:rPr>
                <w:rFonts w:asciiTheme="minorHAnsi" w:hAnsiTheme="minorHAnsi" w:cs="Arial"/>
                <w:b/>
                <w:szCs w:val="24"/>
              </w:rPr>
              <w:t>at Canberra Grammar Primary School</w:t>
            </w:r>
          </w:p>
          <w:p w:rsidR="00A16226" w:rsidRPr="00A16226" w:rsidRDefault="00A16226" w:rsidP="00A16226">
            <w:pPr>
              <w:jc w:val="both"/>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992"/>
              <w:gridCol w:w="992"/>
              <w:gridCol w:w="992"/>
              <w:gridCol w:w="992"/>
              <w:gridCol w:w="992"/>
              <w:gridCol w:w="992"/>
              <w:gridCol w:w="993"/>
            </w:tblGrid>
            <w:tr w:rsidR="00A16226" w:rsidRPr="00A16226" w:rsidTr="00393347">
              <w:trPr>
                <w:trHeight w:val="758"/>
              </w:trPr>
              <w:tc>
                <w:tcPr>
                  <w:tcW w:w="1668"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Year</w:t>
                  </w:r>
                </w:p>
                <w:p w:rsidR="00A16226" w:rsidRPr="00A16226" w:rsidRDefault="00A16226" w:rsidP="00393347">
                  <w:pPr>
                    <w:rPr>
                      <w:rFonts w:asciiTheme="minorHAnsi" w:hAnsiTheme="minorHAnsi"/>
                      <w:b/>
                      <w:szCs w:val="24"/>
                    </w:rPr>
                  </w:pP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K</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1</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 xml:space="preserve">2 </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 xml:space="preserve">3 </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4</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 xml:space="preserve">5 </w:t>
                  </w:r>
                </w:p>
              </w:tc>
              <w:tc>
                <w:tcPr>
                  <w:tcW w:w="993"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r w:rsidRPr="00A16226">
                    <w:rPr>
                      <w:rFonts w:asciiTheme="minorHAnsi" w:hAnsiTheme="minorHAnsi"/>
                      <w:b/>
                      <w:szCs w:val="24"/>
                    </w:rPr>
                    <w:t xml:space="preserve">6 </w:t>
                  </w:r>
                </w:p>
              </w:tc>
            </w:tr>
            <w:tr w:rsidR="00A16226" w:rsidRPr="00A16226" w:rsidTr="00393347">
              <w:trPr>
                <w:trHeight w:val="758"/>
              </w:trPr>
              <w:tc>
                <w:tcPr>
                  <w:tcW w:w="1668" w:type="dxa"/>
                  <w:tcBorders>
                    <w:top w:val="single" w:sz="4" w:space="0" w:color="auto"/>
                    <w:left w:val="single" w:sz="4" w:space="0" w:color="auto"/>
                    <w:bottom w:val="single" w:sz="4" w:space="0" w:color="auto"/>
                    <w:right w:val="single" w:sz="4" w:space="0" w:color="auto"/>
                  </w:tcBorders>
                </w:tcPr>
                <w:p w:rsidR="00A16226" w:rsidRPr="00A16226" w:rsidRDefault="006E1FF1" w:rsidP="00393347">
                  <w:pPr>
                    <w:rPr>
                      <w:rFonts w:asciiTheme="minorHAnsi" w:hAnsiTheme="minorHAnsi"/>
                      <w:b/>
                      <w:szCs w:val="24"/>
                    </w:rPr>
                  </w:pPr>
                  <w:r>
                    <w:rPr>
                      <w:rFonts w:asciiTheme="minorHAnsi" w:hAnsiTheme="minorHAnsi"/>
                      <w:b/>
                      <w:szCs w:val="24"/>
                    </w:rPr>
                    <w:t>Number of students below the benchmark</w:t>
                  </w:r>
                </w:p>
                <w:p w:rsidR="00A16226" w:rsidRPr="006E1FF1" w:rsidRDefault="00A16226" w:rsidP="006E1FF1">
                  <w:pPr>
                    <w:rPr>
                      <w:rFonts w:asciiTheme="minorHAnsi" w:hAnsiTheme="minorHAnsi"/>
                      <w:b/>
                      <w:szCs w:val="24"/>
                    </w:rPr>
                  </w:pPr>
                  <w:r w:rsidRPr="006E1FF1">
                    <w:rPr>
                      <w:rFonts w:asciiTheme="minorHAnsi" w:hAnsiTheme="minorHAnsi"/>
                      <w:b/>
                      <w:szCs w:val="24"/>
                    </w:rPr>
                    <w:t xml:space="preserve">2011- 2012 </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b/>
                      <w:szCs w:val="24"/>
                    </w:rPr>
                  </w:pP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0</w:t>
                  </w:r>
                </w:p>
                <w:p w:rsidR="00A16226" w:rsidRPr="00A16226" w:rsidRDefault="00A16226" w:rsidP="00393347">
                  <w:pPr>
                    <w:rPr>
                      <w:rFonts w:asciiTheme="minorHAnsi" w:hAnsiTheme="minorHAnsi"/>
                      <w:szCs w:val="24"/>
                    </w:rPr>
                  </w:pP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2</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3</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w:t>
                  </w:r>
                </w:p>
              </w:tc>
              <w:tc>
                <w:tcPr>
                  <w:tcW w:w="993"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2</w:t>
                  </w:r>
                </w:p>
                <w:p w:rsidR="00A16226" w:rsidRPr="00A16226" w:rsidRDefault="00A16226" w:rsidP="00393347">
                  <w:pPr>
                    <w:rPr>
                      <w:rFonts w:asciiTheme="minorHAnsi" w:hAnsiTheme="minorHAnsi"/>
                      <w:szCs w:val="24"/>
                    </w:rPr>
                  </w:pPr>
                </w:p>
                <w:p w:rsidR="00A16226" w:rsidRPr="00A16226" w:rsidRDefault="00A16226" w:rsidP="00393347">
                  <w:pPr>
                    <w:rPr>
                      <w:rFonts w:asciiTheme="minorHAnsi" w:hAnsiTheme="minorHAnsi"/>
                      <w:szCs w:val="24"/>
                    </w:rPr>
                  </w:pPr>
                </w:p>
              </w:tc>
            </w:tr>
            <w:tr w:rsidR="00A16226" w:rsidRPr="00A16226" w:rsidTr="00393347">
              <w:trPr>
                <w:trHeight w:val="759"/>
              </w:trPr>
              <w:tc>
                <w:tcPr>
                  <w:tcW w:w="1668" w:type="dxa"/>
                  <w:tcBorders>
                    <w:top w:val="single" w:sz="4" w:space="0" w:color="auto"/>
                    <w:left w:val="single" w:sz="4" w:space="0" w:color="auto"/>
                    <w:bottom w:val="single" w:sz="4" w:space="0" w:color="auto"/>
                    <w:right w:val="single" w:sz="4" w:space="0" w:color="auto"/>
                  </w:tcBorders>
                </w:tcPr>
                <w:p w:rsidR="006E1FF1" w:rsidRPr="00A16226" w:rsidRDefault="006E1FF1" w:rsidP="006E1FF1">
                  <w:pPr>
                    <w:rPr>
                      <w:rFonts w:asciiTheme="minorHAnsi" w:hAnsiTheme="minorHAnsi"/>
                      <w:b/>
                      <w:szCs w:val="24"/>
                    </w:rPr>
                  </w:pPr>
                  <w:r>
                    <w:rPr>
                      <w:rFonts w:asciiTheme="minorHAnsi" w:hAnsiTheme="minorHAnsi"/>
                      <w:b/>
                      <w:szCs w:val="24"/>
                    </w:rPr>
                    <w:t xml:space="preserve">Number of students </w:t>
                  </w:r>
                  <w:r>
                    <w:rPr>
                      <w:rFonts w:asciiTheme="minorHAnsi" w:hAnsiTheme="minorHAnsi"/>
                      <w:b/>
                      <w:szCs w:val="24"/>
                    </w:rPr>
                    <w:lastRenderedPageBreak/>
                    <w:t>below the benchmark</w:t>
                  </w:r>
                </w:p>
                <w:p w:rsidR="00A16226" w:rsidRPr="006E1FF1" w:rsidRDefault="00A16226" w:rsidP="00393347">
                  <w:pPr>
                    <w:rPr>
                      <w:rFonts w:asciiTheme="minorHAnsi" w:hAnsiTheme="minorHAnsi"/>
                      <w:b/>
                      <w:szCs w:val="24"/>
                    </w:rPr>
                  </w:pPr>
                  <w:r w:rsidRPr="006E1FF1">
                    <w:rPr>
                      <w:rFonts w:asciiTheme="minorHAnsi" w:hAnsiTheme="minorHAnsi"/>
                      <w:b/>
                      <w:szCs w:val="24"/>
                    </w:rPr>
                    <w:t>2010- 2011 benchmark data</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lastRenderedPageBreak/>
                    <w:t>5</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19</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16</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17</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17</w:t>
                  </w:r>
                </w:p>
              </w:tc>
              <w:tc>
                <w:tcPr>
                  <w:tcW w:w="992"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14</w:t>
                  </w:r>
                </w:p>
              </w:tc>
              <w:tc>
                <w:tcPr>
                  <w:tcW w:w="993" w:type="dxa"/>
                  <w:tcBorders>
                    <w:top w:val="single" w:sz="4" w:space="0" w:color="auto"/>
                    <w:left w:val="single" w:sz="4" w:space="0" w:color="auto"/>
                    <w:bottom w:val="single" w:sz="4" w:space="0" w:color="auto"/>
                    <w:right w:val="single" w:sz="4" w:space="0" w:color="auto"/>
                  </w:tcBorders>
                </w:tcPr>
                <w:p w:rsidR="00A16226" w:rsidRPr="00A16226" w:rsidRDefault="00A16226" w:rsidP="00393347">
                  <w:pPr>
                    <w:rPr>
                      <w:rFonts w:asciiTheme="minorHAnsi" w:hAnsiTheme="minorHAnsi"/>
                      <w:szCs w:val="24"/>
                    </w:rPr>
                  </w:pPr>
                  <w:r w:rsidRPr="00A16226">
                    <w:rPr>
                      <w:rFonts w:asciiTheme="minorHAnsi" w:hAnsiTheme="minorHAnsi"/>
                      <w:szCs w:val="24"/>
                    </w:rPr>
                    <w:t>12</w:t>
                  </w:r>
                </w:p>
              </w:tc>
            </w:tr>
          </w:tbl>
          <w:p w:rsidR="00A16226" w:rsidRPr="00A16226" w:rsidRDefault="00A16226" w:rsidP="00A16226">
            <w:pPr>
              <w:jc w:val="both"/>
              <w:rPr>
                <w:rFonts w:asciiTheme="minorHAnsi" w:hAnsiTheme="minorHAnsi"/>
                <w:color w:val="000000"/>
                <w:szCs w:val="24"/>
              </w:rPr>
            </w:pPr>
          </w:p>
          <w:p w:rsidR="00A16226" w:rsidRPr="00A16226" w:rsidRDefault="00A16226" w:rsidP="00A16226">
            <w:pPr>
              <w:jc w:val="both"/>
              <w:rPr>
                <w:rFonts w:asciiTheme="minorHAnsi" w:hAnsiTheme="minorHAnsi"/>
                <w:color w:val="000000"/>
                <w:szCs w:val="24"/>
              </w:rPr>
            </w:pPr>
            <w:r w:rsidRPr="00A16226">
              <w:rPr>
                <w:rFonts w:asciiTheme="minorHAnsi" w:hAnsiTheme="minorHAnsi"/>
                <w:color w:val="000000"/>
                <w:szCs w:val="24"/>
              </w:rPr>
              <w:t>Based on the information collected</w:t>
            </w:r>
            <w:r w:rsidR="009206BA">
              <w:rPr>
                <w:rFonts w:asciiTheme="minorHAnsi" w:hAnsiTheme="minorHAnsi"/>
                <w:color w:val="000000"/>
                <w:szCs w:val="24"/>
              </w:rPr>
              <w:t>,</w:t>
            </w:r>
            <w:r w:rsidRPr="00A16226">
              <w:rPr>
                <w:rFonts w:asciiTheme="minorHAnsi" w:hAnsiTheme="minorHAnsi"/>
                <w:color w:val="000000"/>
                <w:szCs w:val="24"/>
              </w:rPr>
              <w:t xml:space="preserve"> students are identified for additional support where necessary.  This support is provided through small withdrawal groups or ‘in class’ support.  The </w:t>
            </w:r>
            <w:r w:rsidRPr="00A16226">
              <w:rPr>
                <w:rFonts w:asciiTheme="minorHAnsi" w:hAnsiTheme="minorHAnsi" w:cs="Arial"/>
                <w:szCs w:val="24"/>
              </w:rPr>
              <w:t xml:space="preserve">specific literacy learning is facilitated and supported by Reading Recovery and Literacy Support teachers. Class teachers benefit from the additional </w:t>
            </w:r>
            <w:r w:rsidR="009206BA">
              <w:rPr>
                <w:rFonts w:asciiTheme="minorHAnsi" w:hAnsiTheme="minorHAnsi" w:cs="Arial"/>
                <w:szCs w:val="24"/>
              </w:rPr>
              <w:t xml:space="preserve">support of a Teaching Assistant </w:t>
            </w:r>
            <w:r w:rsidRPr="00A16226">
              <w:rPr>
                <w:rFonts w:asciiTheme="minorHAnsi" w:hAnsiTheme="minorHAnsi" w:cs="Arial"/>
                <w:szCs w:val="24"/>
              </w:rPr>
              <w:t>during literacy sessions allowing small group instruction including guided reading.</w:t>
            </w:r>
          </w:p>
          <w:p w:rsidR="00A16226" w:rsidRPr="00A16226" w:rsidRDefault="00A16226" w:rsidP="00A16226">
            <w:pPr>
              <w:jc w:val="both"/>
              <w:rPr>
                <w:rFonts w:asciiTheme="minorHAnsi" w:hAnsiTheme="minorHAnsi"/>
                <w:color w:val="000000"/>
                <w:szCs w:val="24"/>
              </w:rPr>
            </w:pPr>
          </w:p>
          <w:p w:rsidR="00A16226" w:rsidRPr="00A16226" w:rsidRDefault="00A16226" w:rsidP="00A16226">
            <w:pPr>
              <w:jc w:val="both"/>
              <w:rPr>
                <w:rFonts w:asciiTheme="minorHAnsi" w:hAnsiTheme="minorHAnsi"/>
                <w:color w:val="000000"/>
                <w:szCs w:val="24"/>
              </w:rPr>
            </w:pPr>
            <w:r w:rsidRPr="00A16226">
              <w:rPr>
                <w:rFonts w:asciiTheme="minorHAnsi" w:hAnsiTheme="minorHAnsi"/>
                <w:color w:val="000000"/>
                <w:szCs w:val="24"/>
              </w:rPr>
              <w:t xml:space="preserve">Canberra Girls’ Grammar School also notes the </w:t>
            </w:r>
            <w:r w:rsidR="009206BA">
              <w:rPr>
                <w:rFonts w:asciiTheme="minorHAnsi" w:hAnsiTheme="minorHAnsi"/>
                <w:color w:val="000000"/>
                <w:szCs w:val="24"/>
              </w:rPr>
              <w:t xml:space="preserve">following </w:t>
            </w:r>
            <w:r w:rsidRPr="00A16226">
              <w:rPr>
                <w:rFonts w:asciiTheme="minorHAnsi" w:hAnsiTheme="minorHAnsi"/>
                <w:color w:val="000000"/>
                <w:szCs w:val="24"/>
              </w:rPr>
              <w:t xml:space="preserve">specific achievements as a result of engagement with this </w:t>
            </w:r>
            <w:r w:rsidR="009206BA">
              <w:rPr>
                <w:rFonts w:asciiTheme="minorHAnsi" w:hAnsiTheme="minorHAnsi"/>
                <w:color w:val="000000"/>
                <w:szCs w:val="24"/>
              </w:rPr>
              <w:t>National Partnership:</w:t>
            </w:r>
          </w:p>
          <w:p w:rsidR="00A16226" w:rsidRPr="00A16226" w:rsidRDefault="00A16226" w:rsidP="00A16226">
            <w:pPr>
              <w:jc w:val="both"/>
              <w:rPr>
                <w:rFonts w:asciiTheme="minorHAnsi" w:hAnsiTheme="minorHAnsi"/>
                <w:color w:val="000000"/>
                <w:szCs w:val="24"/>
              </w:rPr>
            </w:pPr>
            <w:r w:rsidRPr="00A16226">
              <w:rPr>
                <w:rFonts w:asciiTheme="minorHAnsi" w:hAnsiTheme="minorHAnsi"/>
                <w:color w:val="000000"/>
                <w:szCs w:val="24"/>
              </w:rPr>
              <w:t xml:space="preserve"> </w:t>
            </w:r>
          </w:p>
          <w:p w:rsidR="00A16226" w:rsidRPr="00A16226" w:rsidRDefault="00A16226" w:rsidP="00A16226">
            <w:pPr>
              <w:rPr>
                <w:rFonts w:asciiTheme="minorHAnsi" w:hAnsiTheme="minorHAnsi"/>
                <w:szCs w:val="24"/>
                <w:lang w:val="en-US"/>
              </w:rPr>
            </w:pPr>
            <w:r w:rsidRPr="00A16226">
              <w:rPr>
                <w:rFonts w:asciiTheme="minorHAnsi" w:hAnsiTheme="minorHAnsi"/>
                <w:szCs w:val="24"/>
                <w:lang w:val="en-US"/>
              </w:rPr>
              <w:t>Year 3 NAPLAN</w:t>
            </w:r>
            <w:r>
              <w:rPr>
                <w:rFonts w:asciiTheme="minorHAnsi" w:hAnsiTheme="minorHAnsi"/>
                <w:szCs w:val="24"/>
                <w:lang w:val="en-US"/>
              </w:rPr>
              <w:t>:</w:t>
            </w:r>
          </w:p>
          <w:p w:rsidR="00A16226" w:rsidRPr="00A16226" w:rsidRDefault="009206BA" w:rsidP="005D50BB">
            <w:pPr>
              <w:pStyle w:val="ListParagraph"/>
              <w:widowControl/>
              <w:numPr>
                <w:ilvl w:val="0"/>
                <w:numId w:val="15"/>
              </w:numPr>
              <w:spacing w:before="0" w:after="200" w:line="276" w:lineRule="auto"/>
              <w:contextualSpacing/>
              <w:jc w:val="left"/>
              <w:rPr>
                <w:rFonts w:asciiTheme="minorHAnsi" w:hAnsiTheme="minorHAnsi"/>
                <w:sz w:val="24"/>
                <w:szCs w:val="24"/>
                <w:lang w:val="en-US"/>
              </w:rPr>
            </w:pPr>
            <w:r>
              <w:rPr>
                <w:rFonts w:asciiTheme="minorHAnsi" w:hAnsiTheme="minorHAnsi"/>
                <w:sz w:val="24"/>
                <w:szCs w:val="24"/>
                <w:lang w:val="en-US"/>
              </w:rPr>
              <w:t>Overall performance in literacy and n</w:t>
            </w:r>
            <w:r w:rsidR="00A16226" w:rsidRPr="00A16226">
              <w:rPr>
                <w:rFonts w:asciiTheme="minorHAnsi" w:hAnsiTheme="minorHAnsi"/>
                <w:sz w:val="24"/>
                <w:szCs w:val="24"/>
                <w:lang w:val="en-US"/>
              </w:rPr>
              <w:t>umeracy remained high</w:t>
            </w:r>
            <w:r>
              <w:rPr>
                <w:rFonts w:asciiTheme="minorHAnsi" w:hAnsiTheme="minorHAnsi"/>
                <w:sz w:val="24"/>
                <w:szCs w:val="24"/>
                <w:lang w:val="en-US"/>
              </w:rPr>
              <w:t>,</w:t>
            </w:r>
            <w:r w:rsidR="00A16226" w:rsidRPr="00A16226">
              <w:rPr>
                <w:rFonts w:asciiTheme="minorHAnsi" w:hAnsiTheme="minorHAnsi"/>
                <w:sz w:val="24"/>
                <w:szCs w:val="24"/>
                <w:lang w:val="en-US"/>
              </w:rPr>
              <w:t xml:space="preserve"> at the top end of the ACT</w:t>
            </w:r>
            <w:r>
              <w:rPr>
                <w:rFonts w:asciiTheme="minorHAnsi" w:hAnsiTheme="minorHAnsi"/>
                <w:sz w:val="24"/>
                <w:szCs w:val="24"/>
                <w:lang w:val="en-US"/>
              </w:rPr>
              <w:t>.</w:t>
            </w:r>
            <w:r w:rsidR="00A16226" w:rsidRPr="00A16226">
              <w:rPr>
                <w:rFonts w:asciiTheme="minorHAnsi" w:hAnsiTheme="minorHAnsi"/>
                <w:sz w:val="24"/>
                <w:szCs w:val="24"/>
                <w:lang w:val="en-US"/>
              </w:rPr>
              <w:t xml:space="preserve"> </w:t>
            </w:r>
          </w:p>
          <w:p w:rsidR="00A16226" w:rsidRPr="00A16226" w:rsidRDefault="00A16226" w:rsidP="005D50BB">
            <w:pPr>
              <w:pStyle w:val="ListParagraph"/>
              <w:widowControl/>
              <w:numPr>
                <w:ilvl w:val="0"/>
                <w:numId w:val="15"/>
              </w:numPr>
              <w:spacing w:before="0" w:after="200" w:line="276" w:lineRule="auto"/>
              <w:contextualSpacing/>
              <w:jc w:val="left"/>
              <w:rPr>
                <w:rFonts w:asciiTheme="minorHAnsi" w:hAnsiTheme="minorHAnsi"/>
                <w:sz w:val="24"/>
                <w:szCs w:val="24"/>
                <w:lang w:val="en-US"/>
              </w:rPr>
            </w:pPr>
            <w:r w:rsidRPr="00A16226">
              <w:rPr>
                <w:rFonts w:asciiTheme="minorHAnsi" w:hAnsiTheme="minorHAnsi"/>
                <w:sz w:val="24"/>
                <w:szCs w:val="24"/>
                <w:lang w:val="en-US"/>
              </w:rPr>
              <w:t xml:space="preserve">Most children (82% to 95%) in all literacy areas scored in the two highest bands and there were fewer in the lower bands, indicating a </w:t>
            </w:r>
            <w:proofErr w:type="spellStart"/>
            <w:r w:rsidRPr="00A16226">
              <w:rPr>
                <w:rFonts w:asciiTheme="minorHAnsi" w:hAnsiTheme="minorHAnsi"/>
                <w:sz w:val="24"/>
                <w:szCs w:val="24"/>
                <w:lang w:val="en-US"/>
              </w:rPr>
              <w:t>generalised</w:t>
            </w:r>
            <w:proofErr w:type="spellEnd"/>
            <w:r w:rsidRPr="00A16226">
              <w:rPr>
                <w:rFonts w:asciiTheme="minorHAnsi" w:hAnsiTheme="minorHAnsi"/>
                <w:sz w:val="24"/>
                <w:szCs w:val="24"/>
                <w:lang w:val="en-US"/>
              </w:rPr>
              <w:t xml:space="preserve"> shift to</w:t>
            </w:r>
            <w:r w:rsidR="009206BA">
              <w:rPr>
                <w:rFonts w:asciiTheme="minorHAnsi" w:hAnsiTheme="minorHAnsi"/>
                <w:sz w:val="24"/>
                <w:szCs w:val="24"/>
                <w:lang w:val="en-US"/>
              </w:rPr>
              <w:t xml:space="preserve"> the right from 2011. Means in reading, writing, s</w:t>
            </w:r>
            <w:r w:rsidRPr="00A16226">
              <w:rPr>
                <w:rFonts w:asciiTheme="minorHAnsi" w:hAnsiTheme="minorHAnsi"/>
                <w:sz w:val="24"/>
                <w:szCs w:val="24"/>
                <w:lang w:val="en-US"/>
              </w:rPr>
              <w:t>pelli</w:t>
            </w:r>
            <w:r w:rsidR="009206BA">
              <w:rPr>
                <w:rFonts w:asciiTheme="minorHAnsi" w:hAnsiTheme="minorHAnsi"/>
                <w:sz w:val="24"/>
                <w:szCs w:val="24"/>
                <w:lang w:val="en-US"/>
              </w:rPr>
              <w:t>ng and grammar and p</w:t>
            </w:r>
            <w:r w:rsidR="00393347">
              <w:rPr>
                <w:rFonts w:asciiTheme="minorHAnsi" w:hAnsiTheme="minorHAnsi"/>
                <w:sz w:val="24"/>
                <w:szCs w:val="24"/>
                <w:lang w:val="en-US"/>
              </w:rPr>
              <w:t xml:space="preserve">unctuation </w:t>
            </w:r>
            <w:r w:rsidRPr="00A16226">
              <w:rPr>
                <w:rFonts w:asciiTheme="minorHAnsi" w:hAnsiTheme="minorHAnsi"/>
                <w:sz w:val="24"/>
                <w:szCs w:val="24"/>
                <w:lang w:val="en-US"/>
              </w:rPr>
              <w:t>were raised.</w:t>
            </w:r>
          </w:p>
          <w:p w:rsidR="00A16226" w:rsidRPr="00A16226" w:rsidRDefault="00A16226" w:rsidP="00A16226">
            <w:pPr>
              <w:rPr>
                <w:rFonts w:asciiTheme="minorHAnsi" w:hAnsiTheme="minorHAnsi"/>
                <w:szCs w:val="24"/>
                <w:lang w:val="en-US"/>
              </w:rPr>
            </w:pPr>
            <w:r>
              <w:rPr>
                <w:rFonts w:asciiTheme="minorHAnsi" w:hAnsiTheme="minorHAnsi"/>
                <w:szCs w:val="24"/>
                <w:lang w:val="en-US"/>
              </w:rPr>
              <w:t>Year 5 NAPLAN:</w:t>
            </w:r>
          </w:p>
          <w:p w:rsidR="00A16226" w:rsidRPr="00A16226" w:rsidRDefault="009206BA" w:rsidP="005D50BB">
            <w:pPr>
              <w:pStyle w:val="ListParagraph"/>
              <w:widowControl/>
              <w:numPr>
                <w:ilvl w:val="0"/>
                <w:numId w:val="16"/>
              </w:numPr>
              <w:spacing w:before="0" w:after="200" w:line="276" w:lineRule="auto"/>
              <w:contextualSpacing/>
              <w:jc w:val="left"/>
              <w:rPr>
                <w:rFonts w:asciiTheme="minorHAnsi" w:hAnsiTheme="minorHAnsi"/>
                <w:sz w:val="24"/>
                <w:szCs w:val="24"/>
                <w:lang w:val="en-US"/>
              </w:rPr>
            </w:pPr>
            <w:r>
              <w:rPr>
                <w:rFonts w:asciiTheme="minorHAnsi" w:hAnsiTheme="minorHAnsi"/>
                <w:sz w:val="24"/>
                <w:szCs w:val="24"/>
                <w:lang w:val="en-US"/>
              </w:rPr>
              <w:t>Overall performance in literacy and n</w:t>
            </w:r>
            <w:r w:rsidR="00A16226" w:rsidRPr="00A16226">
              <w:rPr>
                <w:rFonts w:asciiTheme="minorHAnsi" w:hAnsiTheme="minorHAnsi"/>
                <w:sz w:val="24"/>
                <w:szCs w:val="24"/>
                <w:lang w:val="en-US"/>
              </w:rPr>
              <w:t>umeracy remained high</w:t>
            </w:r>
            <w:r>
              <w:rPr>
                <w:rFonts w:asciiTheme="minorHAnsi" w:hAnsiTheme="minorHAnsi"/>
                <w:sz w:val="24"/>
                <w:szCs w:val="24"/>
                <w:lang w:val="en-US"/>
              </w:rPr>
              <w:t>,</w:t>
            </w:r>
            <w:r w:rsidR="00A16226" w:rsidRPr="00A16226">
              <w:rPr>
                <w:rFonts w:asciiTheme="minorHAnsi" w:hAnsiTheme="minorHAnsi"/>
                <w:sz w:val="24"/>
                <w:szCs w:val="24"/>
                <w:lang w:val="en-US"/>
              </w:rPr>
              <w:t xml:space="preserve"> at the top end of the ACT</w:t>
            </w:r>
            <w:r>
              <w:rPr>
                <w:rFonts w:asciiTheme="minorHAnsi" w:hAnsiTheme="minorHAnsi"/>
                <w:sz w:val="24"/>
                <w:szCs w:val="24"/>
                <w:lang w:val="en-US"/>
              </w:rPr>
              <w:t>.</w:t>
            </w:r>
            <w:r w:rsidR="00A16226" w:rsidRPr="00A16226">
              <w:rPr>
                <w:rFonts w:asciiTheme="minorHAnsi" w:hAnsiTheme="minorHAnsi"/>
                <w:sz w:val="24"/>
                <w:szCs w:val="24"/>
                <w:lang w:val="en-US"/>
              </w:rPr>
              <w:t xml:space="preserve"> </w:t>
            </w:r>
          </w:p>
          <w:p w:rsidR="00A16226" w:rsidRPr="00A16226" w:rsidRDefault="00A16226" w:rsidP="005D50BB">
            <w:pPr>
              <w:pStyle w:val="ListParagraph"/>
              <w:widowControl/>
              <w:numPr>
                <w:ilvl w:val="0"/>
                <w:numId w:val="16"/>
              </w:numPr>
              <w:spacing w:before="0" w:after="200" w:line="276" w:lineRule="auto"/>
              <w:contextualSpacing/>
              <w:jc w:val="left"/>
              <w:rPr>
                <w:rFonts w:asciiTheme="minorHAnsi" w:hAnsiTheme="minorHAnsi"/>
                <w:sz w:val="24"/>
                <w:szCs w:val="24"/>
                <w:lang w:val="en-US"/>
              </w:rPr>
            </w:pPr>
            <w:r w:rsidRPr="00A16226">
              <w:rPr>
                <w:rFonts w:asciiTheme="minorHAnsi" w:hAnsiTheme="minorHAnsi"/>
                <w:sz w:val="24"/>
                <w:szCs w:val="24"/>
                <w:lang w:val="en-US"/>
              </w:rPr>
              <w:t xml:space="preserve">Most children in all literacy areas (70% to 95%) and Numeracy (60%) scored in the two highest bands and there were fewer in the lower bands, indicating a </w:t>
            </w:r>
            <w:proofErr w:type="spellStart"/>
            <w:r w:rsidRPr="00A16226">
              <w:rPr>
                <w:rFonts w:asciiTheme="minorHAnsi" w:hAnsiTheme="minorHAnsi"/>
                <w:sz w:val="24"/>
                <w:szCs w:val="24"/>
                <w:lang w:val="en-US"/>
              </w:rPr>
              <w:t>generalised</w:t>
            </w:r>
            <w:proofErr w:type="spellEnd"/>
            <w:r w:rsidRPr="00A16226">
              <w:rPr>
                <w:rFonts w:asciiTheme="minorHAnsi" w:hAnsiTheme="minorHAnsi"/>
                <w:sz w:val="24"/>
                <w:szCs w:val="24"/>
                <w:lang w:val="en-US"/>
              </w:rPr>
              <w:t xml:space="preserve"> shift to the right from 2011. Means in Reading, Writing, Spelling and Numeracy were raised. </w:t>
            </w:r>
          </w:p>
          <w:p w:rsidR="00A16226" w:rsidRPr="00A16226" w:rsidRDefault="00A16226" w:rsidP="005D50BB">
            <w:pPr>
              <w:pStyle w:val="ListParagraph"/>
              <w:widowControl/>
              <w:numPr>
                <w:ilvl w:val="0"/>
                <w:numId w:val="16"/>
              </w:numPr>
              <w:spacing w:before="0" w:after="200" w:line="276" w:lineRule="auto"/>
              <w:contextualSpacing/>
              <w:jc w:val="left"/>
              <w:rPr>
                <w:rFonts w:asciiTheme="minorHAnsi" w:hAnsiTheme="minorHAnsi"/>
                <w:sz w:val="24"/>
                <w:szCs w:val="24"/>
                <w:lang w:val="en-US"/>
              </w:rPr>
            </w:pPr>
            <w:r w:rsidRPr="00A16226">
              <w:rPr>
                <w:rFonts w:asciiTheme="minorHAnsi" w:hAnsiTheme="minorHAnsi"/>
                <w:sz w:val="24"/>
                <w:szCs w:val="24"/>
                <w:lang w:val="en-US"/>
              </w:rPr>
              <w:t>Average student growth in literacy ranged from 74 to 95 points, with those students accessing the learning support program showing the most growth</w:t>
            </w:r>
            <w:r w:rsidR="009206BA">
              <w:rPr>
                <w:rFonts w:asciiTheme="minorHAnsi" w:hAnsiTheme="minorHAnsi"/>
                <w:sz w:val="24"/>
                <w:szCs w:val="24"/>
                <w:lang w:val="en-US"/>
              </w:rPr>
              <w:t>.</w:t>
            </w:r>
          </w:p>
          <w:p w:rsidR="00A16226" w:rsidRDefault="00A16226" w:rsidP="00A16226">
            <w:pPr>
              <w:rPr>
                <w:rFonts w:asciiTheme="minorHAnsi" w:hAnsiTheme="minorHAnsi"/>
                <w:szCs w:val="24"/>
                <w:lang w:val="en-US"/>
              </w:rPr>
            </w:pPr>
            <w:r w:rsidRPr="00A16226">
              <w:rPr>
                <w:rFonts w:asciiTheme="minorHAnsi" w:hAnsiTheme="minorHAnsi"/>
                <w:szCs w:val="24"/>
                <w:lang w:val="en-US"/>
              </w:rPr>
              <w:t xml:space="preserve">While independent schools do not work as a ‘system’, it is appropriate to note that schools and teachers engaged in the </w:t>
            </w:r>
            <w:r w:rsidR="009206BA">
              <w:rPr>
                <w:rFonts w:asciiTheme="minorHAnsi" w:hAnsiTheme="minorHAnsi"/>
                <w:szCs w:val="24"/>
                <w:lang w:val="en-US"/>
              </w:rPr>
              <w:t xml:space="preserve">National </w:t>
            </w:r>
            <w:r w:rsidRPr="00A16226">
              <w:rPr>
                <w:rFonts w:asciiTheme="minorHAnsi" w:hAnsiTheme="minorHAnsi"/>
                <w:szCs w:val="24"/>
                <w:lang w:val="en-US"/>
              </w:rPr>
              <w:t xml:space="preserve">Partnership have also had the opportunity to share and engage in professional conversations with colleagues from other independent schools through the </w:t>
            </w:r>
            <w:r w:rsidR="009206BA">
              <w:rPr>
                <w:rFonts w:asciiTheme="minorHAnsi" w:hAnsiTheme="minorHAnsi"/>
                <w:szCs w:val="24"/>
                <w:lang w:val="en-US"/>
              </w:rPr>
              <w:t xml:space="preserve">Association of Independent Schools </w:t>
            </w:r>
            <w:r w:rsidRPr="00A16226">
              <w:rPr>
                <w:rFonts w:asciiTheme="minorHAnsi" w:hAnsiTheme="minorHAnsi"/>
                <w:szCs w:val="24"/>
                <w:lang w:val="en-US"/>
              </w:rPr>
              <w:t xml:space="preserve">ACT Teaching &amp; Learning Network.  </w:t>
            </w:r>
          </w:p>
          <w:p w:rsidR="00A16226" w:rsidRPr="00A16226" w:rsidRDefault="00A16226" w:rsidP="00A16226">
            <w:pPr>
              <w:rPr>
                <w:rFonts w:asciiTheme="minorHAnsi" w:hAnsiTheme="minorHAnsi"/>
                <w:szCs w:val="24"/>
                <w:lang w:val="en-US"/>
              </w:rPr>
            </w:pPr>
          </w:p>
          <w:p w:rsidR="00E76D28" w:rsidRPr="00EE01AD" w:rsidRDefault="009E7ED9" w:rsidP="00782EBC">
            <w:pPr>
              <w:autoSpaceDE w:val="0"/>
              <w:autoSpaceDN w:val="0"/>
              <w:adjustRightInd w:val="0"/>
              <w:spacing w:before="120"/>
              <w:rPr>
                <w:rFonts w:asciiTheme="minorHAnsi" w:hAnsiTheme="minorHAnsi" w:cstheme="minorHAnsi"/>
                <w:b/>
                <w:sz w:val="28"/>
                <w:szCs w:val="28"/>
              </w:rPr>
            </w:pPr>
            <w:r w:rsidRPr="00A16226">
              <w:rPr>
                <w:rFonts w:asciiTheme="minorHAnsi" w:hAnsiTheme="minorHAnsi" w:cstheme="minorHAnsi"/>
                <w:b/>
                <w:sz w:val="28"/>
                <w:szCs w:val="28"/>
              </w:rPr>
              <w:t xml:space="preserve">Support for Aboriginal and Torres Strait Islander </w:t>
            </w:r>
            <w:r w:rsidR="00586E95" w:rsidRPr="00A16226">
              <w:rPr>
                <w:rFonts w:asciiTheme="minorHAnsi" w:hAnsiTheme="minorHAnsi" w:cstheme="minorHAnsi"/>
                <w:b/>
                <w:sz w:val="28"/>
                <w:szCs w:val="28"/>
              </w:rPr>
              <w:t>students</w:t>
            </w:r>
            <w:r w:rsidRPr="00A16226">
              <w:rPr>
                <w:rFonts w:asciiTheme="minorHAnsi" w:hAnsiTheme="minorHAnsi" w:cstheme="minorHAnsi"/>
                <w:b/>
                <w:sz w:val="28"/>
                <w:szCs w:val="28"/>
              </w:rPr>
              <w:t xml:space="preserve"> – 1 January to 31 December </w:t>
            </w:r>
            <w:r w:rsidR="00854012" w:rsidRPr="00A16226">
              <w:rPr>
                <w:rFonts w:asciiTheme="minorHAnsi" w:hAnsiTheme="minorHAnsi" w:cstheme="minorHAnsi"/>
                <w:b/>
                <w:sz w:val="28"/>
                <w:szCs w:val="28"/>
              </w:rPr>
              <w:t>2012</w:t>
            </w:r>
            <w:r w:rsidR="00EE01AD">
              <w:rPr>
                <w:rFonts w:asciiTheme="minorHAnsi" w:hAnsiTheme="minorHAnsi" w:cstheme="minorHAnsi"/>
                <w:b/>
                <w:sz w:val="28"/>
                <w:szCs w:val="28"/>
              </w:rPr>
              <w:br/>
            </w:r>
            <w:r w:rsidR="00782EBC">
              <w:rPr>
                <w:rFonts w:ascii="Calibri" w:hAnsi="Calibri"/>
              </w:rPr>
              <w:t>Reporting on the performance of Aboriginal and Torres Strait Islander students is performed on a whole of ACT basis due to the low number of Aboriginal and Torres Strait islander students in National Partnership schools in the ACT.  Across the ACT</w:t>
            </w:r>
            <w:r w:rsidR="004A0F1F">
              <w:rPr>
                <w:rFonts w:ascii="Calibri" w:hAnsi="Calibri"/>
              </w:rPr>
              <w:t>,</w:t>
            </w:r>
            <w:r w:rsidR="00782EBC">
              <w:rPr>
                <w:rFonts w:ascii="Calibri" w:hAnsi="Calibri"/>
              </w:rPr>
              <w:t xml:space="preserve"> Aboriginal and Torres Strait Islander students performed well when compared to their peers in Australian metropolitan schools. This comparison is represented in table 4.</w:t>
            </w:r>
            <w:r w:rsidR="004A0F1F">
              <w:rPr>
                <w:rFonts w:ascii="Calibri" w:hAnsi="Calibri"/>
              </w:rPr>
              <w:t>11</w:t>
            </w:r>
            <w:r w:rsidR="00782EBC">
              <w:rPr>
                <w:rFonts w:ascii="Calibri" w:hAnsi="Calibri"/>
              </w:rPr>
              <w:t xml:space="preserve"> below. </w:t>
            </w:r>
          </w:p>
          <w:p w:rsidR="00782EBC" w:rsidRPr="0047591B" w:rsidRDefault="004A0F1F" w:rsidP="00782EBC">
            <w:pPr>
              <w:pStyle w:val="Default"/>
              <w:widowControl w:val="0"/>
              <w:spacing w:before="120" w:after="120"/>
              <w:rPr>
                <w:rFonts w:ascii="Calibri" w:hAnsi="Calibri"/>
                <w:b/>
                <w:color w:val="auto"/>
              </w:rPr>
            </w:pPr>
            <w:r>
              <w:rPr>
                <w:rFonts w:ascii="Calibri" w:hAnsi="Calibri"/>
                <w:b/>
                <w:color w:val="auto"/>
              </w:rPr>
              <w:t>Table 4.11</w:t>
            </w:r>
            <w:r w:rsidR="00782EBC">
              <w:rPr>
                <w:rFonts w:ascii="Calibri" w:hAnsi="Calibri"/>
                <w:b/>
                <w:color w:val="auto"/>
              </w:rPr>
              <w:t>: Comparison of ACT and Australian Metropolitan Aboriginal and Torres Strait islander students in year 3 and 5 reading and numeracy</w:t>
            </w:r>
          </w:p>
          <w:tbl>
            <w:tblPr>
              <w:tblW w:w="9498" w:type="dxa"/>
              <w:tblLayout w:type="fixed"/>
              <w:tblLook w:val="04A0" w:firstRow="1" w:lastRow="0" w:firstColumn="1" w:lastColumn="0" w:noHBand="0" w:noVBand="1"/>
            </w:tblPr>
            <w:tblGrid>
              <w:gridCol w:w="1920"/>
              <w:gridCol w:w="1900"/>
              <w:gridCol w:w="1567"/>
              <w:gridCol w:w="1417"/>
              <w:gridCol w:w="2694"/>
            </w:tblGrid>
            <w:tr w:rsidR="00782EBC" w:rsidRPr="00663013" w:rsidTr="00782EBC">
              <w:trPr>
                <w:trHeight w:val="80"/>
              </w:trPr>
              <w:tc>
                <w:tcPr>
                  <w:tcW w:w="1920" w:type="dxa"/>
                  <w:tcBorders>
                    <w:top w:val="nil"/>
                    <w:left w:val="nil"/>
                    <w:bottom w:val="single" w:sz="4" w:space="0" w:color="auto"/>
                    <w:right w:val="nil"/>
                  </w:tcBorders>
                  <w:shd w:val="clear" w:color="auto" w:fill="auto"/>
                  <w:noWrap/>
                  <w:vAlign w:val="bottom"/>
                  <w:hideMark/>
                </w:tcPr>
                <w:p w:rsidR="00782EBC" w:rsidRPr="0047591B" w:rsidRDefault="00782EBC" w:rsidP="00782EBC">
                  <w:pPr>
                    <w:rPr>
                      <w:rFonts w:ascii="Calibri" w:hAnsi="Calibri" w:cs="Calibri"/>
                      <w:b/>
                      <w:color w:val="000000"/>
                      <w:sz w:val="22"/>
                      <w:szCs w:val="22"/>
                      <w:lang w:eastAsia="en-AU"/>
                    </w:rPr>
                  </w:pPr>
                </w:p>
              </w:tc>
              <w:tc>
                <w:tcPr>
                  <w:tcW w:w="1900" w:type="dxa"/>
                  <w:tcBorders>
                    <w:top w:val="nil"/>
                    <w:left w:val="nil"/>
                    <w:bottom w:val="single" w:sz="4" w:space="0" w:color="auto"/>
                    <w:right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p>
              </w:tc>
              <w:tc>
                <w:tcPr>
                  <w:tcW w:w="1567" w:type="dxa"/>
                  <w:tcBorders>
                    <w:top w:val="nil"/>
                    <w:left w:val="nil"/>
                    <w:bottom w:val="single" w:sz="4" w:space="0" w:color="auto"/>
                    <w:right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p>
              </w:tc>
              <w:tc>
                <w:tcPr>
                  <w:tcW w:w="1417" w:type="dxa"/>
                  <w:tcBorders>
                    <w:top w:val="nil"/>
                    <w:left w:val="nil"/>
                    <w:bottom w:val="single" w:sz="4" w:space="0" w:color="auto"/>
                    <w:right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p>
              </w:tc>
              <w:tc>
                <w:tcPr>
                  <w:tcW w:w="2694" w:type="dxa"/>
                  <w:tcBorders>
                    <w:top w:val="nil"/>
                    <w:left w:val="nil"/>
                    <w:bottom w:val="single" w:sz="4" w:space="0" w:color="auto"/>
                    <w:right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p>
              </w:tc>
            </w:tr>
            <w:tr w:rsidR="00782EBC" w:rsidRPr="00663013" w:rsidTr="00782EBC">
              <w:trPr>
                <w:trHeight w:val="300"/>
              </w:trPr>
              <w:tc>
                <w:tcPr>
                  <w:tcW w:w="1920" w:type="dxa"/>
                  <w:tcBorders>
                    <w:top w:val="single" w:sz="4" w:space="0" w:color="auto"/>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p>
              </w:tc>
              <w:tc>
                <w:tcPr>
                  <w:tcW w:w="1900" w:type="dxa"/>
                  <w:tcBorders>
                    <w:top w:val="single" w:sz="4" w:space="0" w:color="auto"/>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663013">
                    <w:rPr>
                      <w:rFonts w:ascii="Calibri" w:hAnsi="Calibri" w:cs="Calibri"/>
                      <w:color w:val="000000"/>
                      <w:sz w:val="22"/>
                      <w:szCs w:val="22"/>
                      <w:lang w:eastAsia="en-AU"/>
                    </w:rPr>
                    <w:t>mean scale score</w:t>
                  </w:r>
                </w:p>
              </w:tc>
              <w:tc>
                <w:tcPr>
                  <w:tcW w:w="1567" w:type="dxa"/>
                  <w:tcBorders>
                    <w:top w:val="single" w:sz="4" w:space="0" w:color="auto"/>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663013">
                    <w:rPr>
                      <w:rFonts w:ascii="Calibri" w:hAnsi="Calibri" w:cs="Calibri"/>
                      <w:color w:val="000000"/>
                      <w:sz w:val="22"/>
                      <w:szCs w:val="22"/>
                      <w:lang w:eastAsia="en-AU"/>
                    </w:rPr>
                    <w:t>below NMS</w:t>
                  </w:r>
                </w:p>
              </w:tc>
              <w:tc>
                <w:tcPr>
                  <w:tcW w:w="1417" w:type="dxa"/>
                  <w:tcBorders>
                    <w:top w:val="single" w:sz="4" w:space="0" w:color="auto"/>
                    <w:bottom w:val="single" w:sz="4" w:space="0" w:color="auto"/>
                  </w:tcBorders>
                  <w:shd w:val="clear" w:color="auto" w:fill="auto"/>
                  <w:noWrap/>
                  <w:vAlign w:val="bottom"/>
                  <w:hideMark/>
                </w:tcPr>
                <w:p w:rsidR="00782EBC" w:rsidRPr="00663013" w:rsidRDefault="00782EBC" w:rsidP="00782EBC">
                  <w:pPr>
                    <w:ind w:right="-675"/>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663013">
                    <w:rPr>
                      <w:rFonts w:ascii="Calibri" w:hAnsi="Calibri" w:cs="Calibri"/>
                      <w:color w:val="000000"/>
                      <w:sz w:val="22"/>
                      <w:szCs w:val="22"/>
                      <w:lang w:eastAsia="en-AU"/>
                    </w:rPr>
                    <w:t>at NMS</w:t>
                  </w:r>
                </w:p>
              </w:tc>
              <w:tc>
                <w:tcPr>
                  <w:tcW w:w="2694" w:type="dxa"/>
                  <w:tcBorders>
                    <w:top w:val="single" w:sz="4" w:space="0" w:color="auto"/>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663013">
                    <w:rPr>
                      <w:rFonts w:ascii="Calibri" w:hAnsi="Calibri" w:cs="Calibri"/>
                      <w:color w:val="000000"/>
                      <w:sz w:val="22"/>
                      <w:szCs w:val="22"/>
                      <w:lang w:eastAsia="en-AU"/>
                    </w:rPr>
                    <w:t>At or above NMS</w:t>
                  </w:r>
                </w:p>
              </w:tc>
            </w:tr>
            <w:tr w:rsidR="00782EBC" w:rsidRPr="00663013" w:rsidTr="00782EBC">
              <w:trPr>
                <w:trHeight w:val="300"/>
              </w:trPr>
              <w:tc>
                <w:tcPr>
                  <w:tcW w:w="192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Year 5 reading</w:t>
                  </w:r>
                </w:p>
              </w:tc>
              <w:tc>
                <w:tcPr>
                  <w:tcW w:w="1900" w:type="dxa"/>
                  <w:tcBorders>
                    <w:top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p>
              </w:tc>
              <w:tc>
                <w:tcPr>
                  <w:tcW w:w="1567" w:type="dxa"/>
                  <w:tcBorders>
                    <w:top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p>
              </w:tc>
              <w:tc>
                <w:tcPr>
                  <w:tcW w:w="1417" w:type="dxa"/>
                  <w:tcBorders>
                    <w:top w:val="single" w:sz="4" w:space="0" w:color="auto"/>
                  </w:tcBorders>
                  <w:shd w:val="clear" w:color="auto" w:fill="auto"/>
                  <w:noWrap/>
                  <w:vAlign w:val="bottom"/>
                  <w:hideMark/>
                </w:tcPr>
                <w:p w:rsidR="00782EBC" w:rsidRDefault="00782EBC" w:rsidP="00782EBC">
                  <w:pPr>
                    <w:jc w:val="right"/>
                    <w:rPr>
                      <w:rFonts w:ascii="Calibri" w:hAnsi="Calibri" w:cs="Calibri"/>
                      <w:color w:val="000000"/>
                      <w:sz w:val="22"/>
                      <w:szCs w:val="22"/>
                      <w:lang w:eastAsia="en-AU"/>
                    </w:rPr>
                  </w:pPr>
                </w:p>
              </w:tc>
              <w:tc>
                <w:tcPr>
                  <w:tcW w:w="2694" w:type="dxa"/>
                  <w:tcBorders>
                    <w:top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p>
              </w:tc>
            </w:tr>
            <w:tr w:rsidR="00782EBC" w:rsidRPr="00663013" w:rsidTr="00782EBC">
              <w:trPr>
                <w:trHeight w:val="300"/>
              </w:trPr>
              <w:tc>
                <w:tcPr>
                  <w:tcW w:w="1920" w:type="dxa"/>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lastRenderedPageBreak/>
                    <w:t>Aust metro</w:t>
                  </w:r>
                </w:p>
              </w:tc>
              <w:tc>
                <w:tcPr>
                  <w:tcW w:w="1900"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409</w:t>
                  </w:r>
                </w:p>
              </w:tc>
              <w:tc>
                <w:tcPr>
                  <w:tcW w:w="156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32.4</w:t>
                  </w:r>
                </w:p>
              </w:tc>
              <w:tc>
                <w:tcPr>
                  <w:tcW w:w="141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663013">
                    <w:rPr>
                      <w:rFonts w:ascii="Calibri" w:hAnsi="Calibri" w:cs="Calibri"/>
                      <w:color w:val="000000"/>
                      <w:sz w:val="22"/>
                      <w:szCs w:val="22"/>
                      <w:lang w:eastAsia="en-AU"/>
                    </w:rPr>
                    <w:t>21</w:t>
                  </w:r>
                </w:p>
              </w:tc>
              <w:tc>
                <w:tcPr>
                  <w:tcW w:w="2694"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64.7</w:t>
                  </w:r>
                </w:p>
              </w:tc>
            </w:tr>
            <w:tr w:rsidR="00782EBC" w:rsidRPr="00663013" w:rsidTr="00782EBC">
              <w:trPr>
                <w:trHeight w:val="300"/>
              </w:trPr>
              <w:tc>
                <w:tcPr>
                  <w:tcW w:w="1920" w:type="dxa"/>
                  <w:tcBorders>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ACT</w:t>
                  </w:r>
                </w:p>
              </w:tc>
              <w:tc>
                <w:tcPr>
                  <w:tcW w:w="1900"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459.7</w:t>
                  </w:r>
                </w:p>
              </w:tc>
              <w:tc>
                <w:tcPr>
                  <w:tcW w:w="156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13</w:t>
                  </w:r>
                </w:p>
              </w:tc>
              <w:tc>
                <w:tcPr>
                  <w:tcW w:w="141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18.5</w:t>
                  </w:r>
                </w:p>
              </w:tc>
              <w:tc>
                <w:tcPr>
                  <w:tcW w:w="2694"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80.4</w:t>
                  </w:r>
                </w:p>
              </w:tc>
            </w:tr>
            <w:tr w:rsidR="00782EBC" w:rsidRPr="00663013" w:rsidTr="00782EBC">
              <w:trPr>
                <w:trHeight w:val="300"/>
              </w:trPr>
              <w:tc>
                <w:tcPr>
                  <w:tcW w:w="192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Year 5 numeracy</w:t>
                  </w:r>
                </w:p>
              </w:tc>
              <w:tc>
                <w:tcPr>
                  <w:tcW w:w="190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1567"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1417"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2694"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r>
            <w:tr w:rsidR="00782EBC" w:rsidRPr="00663013" w:rsidTr="00782EBC">
              <w:trPr>
                <w:trHeight w:val="300"/>
              </w:trPr>
              <w:tc>
                <w:tcPr>
                  <w:tcW w:w="1920" w:type="dxa"/>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Aust metro</w:t>
                  </w:r>
                </w:p>
              </w:tc>
              <w:tc>
                <w:tcPr>
                  <w:tcW w:w="1900"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414</w:t>
                  </w:r>
                </w:p>
              </w:tc>
              <w:tc>
                <w:tcPr>
                  <w:tcW w:w="156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28</w:t>
                  </w:r>
                </w:p>
              </w:tc>
              <w:tc>
                <w:tcPr>
                  <w:tcW w:w="141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27.1</w:t>
                  </w:r>
                </w:p>
              </w:tc>
              <w:tc>
                <w:tcPr>
                  <w:tcW w:w="2694"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69.2</w:t>
                  </w:r>
                </w:p>
              </w:tc>
            </w:tr>
            <w:tr w:rsidR="00782EBC" w:rsidRPr="00663013" w:rsidTr="00782EBC">
              <w:trPr>
                <w:trHeight w:val="300"/>
              </w:trPr>
              <w:tc>
                <w:tcPr>
                  <w:tcW w:w="1920" w:type="dxa"/>
                  <w:tcBorders>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ACT</w:t>
                  </w:r>
                </w:p>
              </w:tc>
              <w:tc>
                <w:tcPr>
                  <w:tcW w:w="1900"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447.2</w:t>
                  </w:r>
                </w:p>
              </w:tc>
              <w:tc>
                <w:tcPr>
                  <w:tcW w:w="156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11.9</w:t>
                  </w:r>
                </w:p>
              </w:tc>
              <w:tc>
                <w:tcPr>
                  <w:tcW w:w="141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25.7</w:t>
                  </w:r>
                </w:p>
              </w:tc>
              <w:tc>
                <w:tcPr>
                  <w:tcW w:w="2694"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81.5</w:t>
                  </w:r>
                </w:p>
              </w:tc>
            </w:tr>
            <w:tr w:rsidR="00782EBC" w:rsidRPr="00663013" w:rsidTr="00782EBC">
              <w:trPr>
                <w:trHeight w:val="300"/>
              </w:trPr>
              <w:tc>
                <w:tcPr>
                  <w:tcW w:w="192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Year 3 reading</w:t>
                  </w:r>
                </w:p>
              </w:tc>
              <w:tc>
                <w:tcPr>
                  <w:tcW w:w="190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1567"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1417"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2694"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r>
            <w:tr w:rsidR="00782EBC" w:rsidRPr="00663013" w:rsidTr="00782EBC">
              <w:trPr>
                <w:trHeight w:val="300"/>
              </w:trPr>
              <w:tc>
                <w:tcPr>
                  <w:tcW w:w="1920" w:type="dxa"/>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Aust metro</w:t>
                  </w:r>
                </w:p>
              </w:tc>
              <w:tc>
                <w:tcPr>
                  <w:tcW w:w="1900"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333.3</w:t>
                  </w:r>
                </w:p>
              </w:tc>
              <w:tc>
                <w:tcPr>
                  <w:tcW w:w="156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23</w:t>
                  </w:r>
                </w:p>
              </w:tc>
              <w:tc>
                <w:tcPr>
                  <w:tcW w:w="141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22.5</w:t>
                  </w:r>
                </w:p>
              </w:tc>
              <w:tc>
                <w:tcPr>
                  <w:tcW w:w="2694"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74.2</w:t>
                  </w:r>
                </w:p>
              </w:tc>
            </w:tr>
            <w:tr w:rsidR="00782EBC" w:rsidRPr="00663013" w:rsidTr="00782EBC">
              <w:trPr>
                <w:trHeight w:val="300"/>
              </w:trPr>
              <w:tc>
                <w:tcPr>
                  <w:tcW w:w="1920" w:type="dxa"/>
                  <w:tcBorders>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ACT</w:t>
                  </w:r>
                </w:p>
              </w:tc>
              <w:tc>
                <w:tcPr>
                  <w:tcW w:w="1900"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372.6</w:t>
                  </w:r>
                </w:p>
              </w:tc>
              <w:tc>
                <w:tcPr>
                  <w:tcW w:w="156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9.9</w:t>
                  </w:r>
                </w:p>
              </w:tc>
              <w:tc>
                <w:tcPr>
                  <w:tcW w:w="141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20.9</w:t>
                  </w:r>
                </w:p>
              </w:tc>
              <w:tc>
                <w:tcPr>
                  <w:tcW w:w="2694"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85.7</w:t>
                  </w:r>
                </w:p>
              </w:tc>
            </w:tr>
            <w:tr w:rsidR="00782EBC" w:rsidRPr="00663013" w:rsidTr="00782EBC">
              <w:trPr>
                <w:trHeight w:val="300"/>
              </w:trPr>
              <w:tc>
                <w:tcPr>
                  <w:tcW w:w="192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Year 3 numeracy</w:t>
                  </w:r>
                </w:p>
              </w:tc>
              <w:tc>
                <w:tcPr>
                  <w:tcW w:w="1900"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1567"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1417"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c>
                <w:tcPr>
                  <w:tcW w:w="2694" w:type="dxa"/>
                  <w:tcBorders>
                    <w:top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 </w:t>
                  </w:r>
                </w:p>
              </w:tc>
            </w:tr>
            <w:tr w:rsidR="00782EBC" w:rsidRPr="00663013" w:rsidTr="00782EBC">
              <w:trPr>
                <w:trHeight w:val="300"/>
              </w:trPr>
              <w:tc>
                <w:tcPr>
                  <w:tcW w:w="1920" w:type="dxa"/>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Aust metro</w:t>
                  </w:r>
                </w:p>
              </w:tc>
              <w:tc>
                <w:tcPr>
                  <w:tcW w:w="1900"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320.1</w:t>
                  </w:r>
                </w:p>
              </w:tc>
              <w:tc>
                <w:tcPr>
                  <w:tcW w:w="156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24.4</w:t>
                  </w:r>
                </w:p>
              </w:tc>
              <w:tc>
                <w:tcPr>
                  <w:tcW w:w="1417"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26.1</w:t>
                  </w:r>
                </w:p>
              </w:tc>
              <w:tc>
                <w:tcPr>
                  <w:tcW w:w="2694" w:type="dxa"/>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72.7</w:t>
                  </w:r>
                </w:p>
              </w:tc>
            </w:tr>
            <w:tr w:rsidR="00782EBC" w:rsidRPr="00663013" w:rsidTr="00782EBC">
              <w:trPr>
                <w:trHeight w:val="300"/>
              </w:trPr>
              <w:tc>
                <w:tcPr>
                  <w:tcW w:w="1920" w:type="dxa"/>
                  <w:tcBorders>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ACT</w:t>
                  </w:r>
                </w:p>
              </w:tc>
              <w:tc>
                <w:tcPr>
                  <w:tcW w:w="1900"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350.6</w:t>
                  </w:r>
                </w:p>
              </w:tc>
              <w:tc>
                <w:tcPr>
                  <w:tcW w:w="156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11.5</w:t>
                  </w:r>
                </w:p>
              </w:tc>
              <w:tc>
                <w:tcPr>
                  <w:tcW w:w="1417"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21.8</w:t>
                  </w:r>
                </w:p>
              </w:tc>
              <w:tc>
                <w:tcPr>
                  <w:tcW w:w="2694" w:type="dxa"/>
                  <w:tcBorders>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84</w:t>
                  </w:r>
                </w:p>
              </w:tc>
            </w:tr>
          </w:tbl>
          <w:p w:rsidR="00782EBC" w:rsidRPr="00653D92" w:rsidRDefault="00782EBC" w:rsidP="00782EBC">
            <w:pPr>
              <w:autoSpaceDE w:val="0"/>
              <w:autoSpaceDN w:val="0"/>
              <w:adjustRightInd w:val="0"/>
              <w:spacing w:before="120" w:after="120"/>
              <w:rPr>
                <w:rFonts w:ascii="Calibri" w:hAnsi="Calibri"/>
                <w:szCs w:val="24"/>
              </w:rPr>
            </w:pPr>
            <w:r w:rsidRPr="00653D92">
              <w:rPr>
                <w:rFonts w:ascii="Calibri" w:hAnsi="Calibri"/>
                <w:szCs w:val="24"/>
              </w:rPr>
              <w:t>A comparison</w:t>
            </w:r>
            <w:r>
              <w:rPr>
                <w:rFonts w:ascii="Calibri" w:hAnsi="Calibri"/>
                <w:szCs w:val="24"/>
              </w:rPr>
              <w:t xml:space="preserve"> of the ACT and Australian average gain for Aboriginal and Torres Strait Islander students, in Table 4.</w:t>
            </w:r>
            <w:r w:rsidR="004A0F1F">
              <w:rPr>
                <w:rFonts w:ascii="Calibri" w:hAnsi="Calibri"/>
                <w:szCs w:val="24"/>
              </w:rPr>
              <w:t>12</w:t>
            </w:r>
            <w:r>
              <w:rPr>
                <w:rFonts w:ascii="Calibri" w:hAnsi="Calibri"/>
                <w:szCs w:val="24"/>
              </w:rPr>
              <w:t xml:space="preserve">, shows that performance in numeracy is comparable to the Australian average gain.  In reading, the average gain for ACT Aboriginal and Torres Strait Islander students is 6.7 points above the Australian average gain. </w:t>
            </w:r>
          </w:p>
          <w:tbl>
            <w:tblPr>
              <w:tblW w:w="9639" w:type="dxa"/>
              <w:tblLayout w:type="fixed"/>
              <w:tblLook w:val="04A0" w:firstRow="1" w:lastRow="0" w:firstColumn="1" w:lastColumn="0" w:noHBand="0" w:noVBand="1"/>
            </w:tblPr>
            <w:tblGrid>
              <w:gridCol w:w="2977"/>
              <w:gridCol w:w="2977"/>
              <w:gridCol w:w="3685"/>
            </w:tblGrid>
            <w:tr w:rsidR="00782EBC" w:rsidRPr="00663013" w:rsidTr="00782EBC">
              <w:trPr>
                <w:trHeight w:val="300"/>
              </w:trPr>
              <w:tc>
                <w:tcPr>
                  <w:tcW w:w="9639" w:type="dxa"/>
                  <w:gridSpan w:val="3"/>
                  <w:tcBorders>
                    <w:top w:val="nil"/>
                    <w:left w:val="nil"/>
                    <w:bottom w:val="single" w:sz="4" w:space="0" w:color="auto"/>
                    <w:right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05AF1">
                    <w:rPr>
                      <w:rFonts w:ascii="Calibri" w:hAnsi="Calibri"/>
                      <w:b/>
                      <w:szCs w:val="24"/>
                    </w:rPr>
                    <w:t>Table 4.</w:t>
                  </w:r>
                  <w:r w:rsidR="004A0F1F">
                    <w:rPr>
                      <w:rFonts w:ascii="Calibri" w:hAnsi="Calibri"/>
                      <w:b/>
                      <w:szCs w:val="24"/>
                    </w:rPr>
                    <w:t>12</w:t>
                  </w:r>
                  <w:r w:rsidRPr="00605AF1">
                    <w:rPr>
                      <w:rFonts w:ascii="Calibri" w:hAnsi="Calibri"/>
                      <w:b/>
                      <w:szCs w:val="24"/>
                    </w:rPr>
                    <w:t>: Comparison of average gain year 3 to year 5  of Aboriginal and Torres Strait Islander</w:t>
                  </w:r>
                  <w:r>
                    <w:rPr>
                      <w:rFonts w:ascii="Calibri" w:hAnsi="Calibri"/>
                      <w:b/>
                      <w:szCs w:val="24"/>
                    </w:rPr>
                    <w:t xml:space="preserve"> students</w:t>
                  </w:r>
                  <w:r w:rsidRPr="00605AF1">
                    <w:rPr>
                      <w:rFonts w:ascii="Calibri" w:hAnsi="Calibri"/>
                      <w:b/>
                      <w:szCs w:val="24"/>
                    </w:rPr>
                    <w:t xml:space="preserve"> in the ACT and the whole of Australia </w:t>
                  </w:r>
                </w:p>
              </w:tc>
            </w:tr>
            <w:tr w:rsidR="00782EBC" w:rsidRPr="00663013" w:rsidTr="00782EBC">
              <w:trPr>
                <w:trHeight w:val="229"/>
              </w:trPr>
              <w:tc>
                <w:tcPr>
                  <w:tcW w:w="2977" w:type="dxa"/>
                  <w:tcBorders>
                    <w:top w:val="single" w:sz="4" w:space="0" w:color="auto"/>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w:t>
                  </w:r>
                  <w:r>
                    <w:rPr>
                      <w:rFonts w:ascii="Calibri" w:hAnsi="Calibri" w:cs="Calibri"/>
                      <w:color w:val="000000"/>
                      <w:sz w:val="22"/>
                      <w:szCs w:val="22"/>
                      <w:lang w:eastAsia="en-AU"/>
                    </w:rPr>
                    <w:t xml:space="preserve">boriginal &amp; </w:t>
                  </w:r>
                  <w:r w:rsidRPr="00663013">
                    <w:rPr>
                      <w:rFonts w:ascii="Calibri" w:hAnsi="Calibri" w:cs="Calibri"/>
                      <w:color w:val="000000"/>
                      <w:sz w:val="22"/>
                      <w:szCs w:val="22"/>
                      <w:lang w:eastAsia="en-AU"/>
                    </w:rPr>
                    <w:t>T</w:t>
                  </w:r>
                  <w:r>
                    <w:rPr>
                      <w:rFonts w:ascii="Calibri" w:hAnsi="Calibri" w:cs="Calibri"/>
                      <w:color w:val="000000"/>
                      <w:sz w:val="22"/>
                      <w:szCs w:val="22"/>
                      <w:lang w:eastAsia="en-AU"/>
                    </w:rPr>
                    <w:t xml:space="preserve">orres </w:t>
                  </w:r>
                  <w:r w:rsidRPr="00663013">
                    <w:rPr>
                      <w:rFonts w:ascii="Calibri" w:hAnsi="Calibri" w:cs="Calibri"/>
                      <w:color w:val="000000"/>
                      <w:sz w:val="22"/>
                      <w:szCs w:val="22"/>
                      <w:lang w:eastAsia="en-AU"/>
                    </w:rPr>
                    <w:t>S</w:t>
                  </w:r>
                  <w:r>
                    <w:rPr>
                      <w:rFonts w:ascii="Calibri" w:hAnsi="Calibri" w:cs="Calibri"/>
                      <w:color w:val="000000"/>
                      <w:sz w:val="22"/>
                      <w:szCs w:val="22"/>
                      <w:lang w:eastAsia="en-AU"/>
                    </w:rPr>
                    <w:t xml:space="preserve">trait </w:t>
                  </w:r>
                  <w:r w:rsidRPr="00663013">
                    <w:rPr>
                      <w:rFonts w:ascii="Calibri" w:hAnsi="Calibri" w:cs="Calibri"/>
                      <w:color w:val="000000"/>
                      <w:sz w:val="22"/>
                      <w:szCs w:val="22"/>
                      <w:lang w:eastAsia="en-AU"/>
                    </w:rPr>
                    <w:t>I</w:t>
                  </w:r>
                  <w:r>
                    <w:rPr>
                      <w:rFonts w:ascii="Calibri" w:hAnsi="Calibri" w:cs="Calibri"/>
                      <w:color w:val="000000"/>
                      <w:sz w:val="22"/>
                      <w:szCs w:val="22"/>
                      <w:lang w:eastAsia="en-AU"/>
                    </w:rPr>
                    <w:t xml:space="preserve">slander </w:t>
                  </w:r>
                  <w:r w:rsidRPr="00663013">
                    <w:rPr>
                      <w:rFonts w:ascii="Calibri" w:hAnsi="Calibri" w:cs="Calibri"/>
                      <w:color w:val="000000"/>
                      <w:sz w:val="22"/>
                      <w:szCs w:val="22"/>
                      <w:lang w:eastAsia="en-AU"/>
                    </w:rPr>
                    <w:t xml:space="preserve"> Numeracy</w:t>
                  </w:r>
                </w:p>
              </w:tc>
              <w:tc>
                <w:tcPr>
                  <w:tcW w:w="2977" w:type="dxa"/>
                  <w:tcBorders>
                    <w:top w:val="single" w:sz="4" w:space="0" w:color="auto"/>
                    <w:bottom w:val="single" w:sz="4" w:space="0" w:color="auto"/>
                  </w:tcBorders>
                  <w:shd w:val="clear" w:color="auto" w:fill="auto"/>
                  <w:noWrap/>
                  <w:vAlign w:val="bottom"/>
                  <w:hideMark/>
                </w:tcPr>
                <w:p w:rsidR="00782EBC" w:rsidRPr="00663013" w:rsidRDefault="00782EBC" w:rsidP="00782EBC">
                  <w:pPr>
                    <w:tabs>
                      <w:tab w:val="left" w:pos="1026"/>
                    </w:tabs>
                    <w:jc w:val="right"/>
                    <w:rPr>
                      <w:rFonts w:ascii="Calibri" w:hAnsi="Calibri" w:cs="Calibri"/>
                      <w:color w:val="000000"/>
                      <w:sz w:val="22"/>
                      <w:szCs w:val="22"/>
                      <w:lang w:eastAsia="en-AU"/>
                    </w:rPr>
                  </w:pPr>
                  <w:r>
                    <w:rPr>
                      <w:rFonts w:ascii="Calibri" w:hAnsi="Calibri" w:cs="Calibri"/>
                      <w:color w:val="000000"/>
                      <w:sz w:val="22"/>
                      <w:szCs w:val="22"/>
                      <w:lang w:eastAsia="en-AU"/>
                    </w:rPr>
                    <w:t>Average gain  ACT</w:t>
                  </w:r>
                </w:p>
              </w:tc>
              <w:tc>
                <w:tcPr>
                  <w:tcW w:w="3685" w:type="dxa"/>
                  <w:tcBorders>
                    <w:top w:val="single" w:sz="4" w:space="0" w:color="auto"/>
                    <w:bottom w:val="single" w:sz="4" w:space="0" w:color="auto"/>
                  </w:tcBorders>
                  <w:shd w:val="clear" w:color="auto" w:fill="auto"/>
                  <w:noWrap/>
                  <w:vAlign w:val="bottom"/>
                  <w:hideMark/>
                </w:tcPr>
                <w:p w:rsidR="00782EBC" w:rsidRPr="00663013" w:rsidRDefault="00782EBC" w:rsidP="00782EBC">
                  <w:pPr>
                    <w:tabs>
                      <w:tab w:val="left" w:pos="601"/>
                    </w:tabs>
                    <w:jc w:val="center"/>
                    <w:rPr>
                      <w:rFonts w:ascii="Calibri" w:hAnsi="Calibri" w:cs="Calibri"/>
                      <w:color w:val="000000"/>
                      <w:sz w:val="22"/>
                      <w:szCs w:val="22"/>
                      <w:lang w:eastAsia="en-AU"/>
                    </w:rPr>
                  </w:pPr>
                  <w:r>
                    <w:rPr>
                      <w:rFonts w:ascii="Calibri" w:hAnsi="Calibri" w:cs="Calibri"/>
                      <w:color w:val="000000"/>
                      <w:sz w:val="22"/>
                      <w:szCs w:val="22"/>
                      <w:lang w:eastAsia="en-AU"/>
                    </w:rPr>
                    <w:t xml:space="preserve">                             Average gain </w:t>
                  </w:r>
                  <w:r w:rsidRPr="00663013">
                    <w:rPr>
                      <w:rFonts w:ascii="Calibri" w:hAnsi="Calibri" w:cs="Calibri"/>
                      <w:color w:val="000000"/>
                      <w:sz w:val="22"/>
                      <w:szCs w:val="22"/>
                      <w:lang w:eastAsia="en-AU"/>
                    </w:rPr>
                    <w:t>Aust</w:t>
                  </w:r>
                  <w:r>
                    <w:rPr>
                      <w:rFonts w:ascii="Calibri" w:hAnsi="Calibri" w:cs="Calibri"/>
                      <w:color w:val="000000"/>
                      <w:sz w:val="22"/>
                      <w:szCs w:val="22"/>
                      <w:lang w:eastAsia="en-AU"/>
                    </w:rPr>
                    <w:t>ralia</w:t>
                  </w:r>
                </w:p>
              </w:tc>
            </w:tr>
            <w:tr w:rsidR="00782EBC" w:rsidRPr="00663013" w:rsidTr="00782EBC">
              <w:trPr>
                <w:trHeight w:val="300"/>
              </w:trPr>
              <w:tc>
                <w:tcPr>
                  <w:tcW w:w="2977" w:type="dxa"/>
                  <w:tcBorders>
                    <w:top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2009-2011</w:t>
                  </w:r>
                </w:p>
              </w:tc>
              <w:tc>
                <w:tcPr>
                  <w:tcW w:w="2977" w:type="dxa"/>
                  <w:tcBorders>
                    <w:top w:val="nil"/>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103.2</w:t>
                  </w:r>
                </w:p>
              </w:tc>
              <w:tc>
                <w:tcPr>
                  <w:tcW w:w="3685" w:type="dxa"/>
                  <w:tcBorders>
                    <w:top w:val="nil"/>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100.6</w:t>
                  </w:r>
                </w:p>
              </w:tc>
            </w:tr>
            <w:tr w:rsidR="00782EBC" w:rsidRPr="00663013" w:rsidTr="00782EBC">
              <w:trPr>
                <w:trHeight w:val="300"/>
              </w:trPr>
              <w:tc>
                <w:tcPr>
                  <w:tcW w:w="2977" w:type="dxa"/>
                  <w:tcBorders>
                    <w:top w:val="nil"/>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2010-2012</w:t>
                  </w:r>
                </w:p>
              </w:tc>
              <w:tc>
                <w:tcPr>
                  <w:tcW w:w="2977" w:type="dxa"/>
                  <w:tcBorders>
                    <w:top w:val="nil"/>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85.5</w:t>
                  </w:r>
                </w:p>
              </w:tc>
              <w:tc>
                <w:tcPr>
                  <w:tcW w:w="3685" w:type="dxa"/>
                  <w:tcBorders>
                    <w:top w:val="nil"/>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88.7</w:t>
                  </w:r>
                </w:p>
              </w:tc>
            </w:tr>
            <w:tr w:rsidR="00782EBC" w:rsidRPr="00663013" w:rsidTr="00782EBC">
              <w:trPr>
                <w:trHeight w:val="300"/>
              </w:trPr>
              <w:tc>
                <w:tcPr>
                  <w:tcW w:w="2977" w:type="dxa"/>
                  <w:tcBorders>
                    <w:top w:val="single" w:sz="4" w:space="0" w:color="auto"/>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ATSI Reading</w:t>
                  </w:r>
                  <w:r>
                    <w:rPr>
                      <w:rFonts w:ascii="Calibri" w:hAnsi="Calibri" w:cs="Calibri"/>
                      <w:color w:val="000000"/>
                      <w:sz w:val="22"/>
                      <w:szCs w:val="22"/>
                      <w:lang w:eastAsia="en-AU"/>
                    </w:rPr>
                    <w:t xml:space="preserve"> </w:t>
                  </w:r>
                </w:p>
              </w:tc>
              <w:tc>
                <w:tcPr>
                  <w:tcW w:w="2977" w:type="dxa"/>
                  <w:tcBorders>
                    <w:top w:val="single" w:sz="4" w:space="0" w:color="auto"/>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ACT</w:t>
                  </w:r>
                </w:p>
              </w:tc>
              <w:tc>
                <w:tcPr>
                  <w:tcW w:w="3685" w:type="dxa"/>
                  <w:tcBorders>
                    <w:top w:val="single" w:sz="4" w:space="0" w:color="auto"/>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663013">
                    <w:rPr>
                      <w:rFonts w:ascii="Calibri" w:hAnsi="Calibri" w:cs="Calibri"/>
                      <w:color w:val="000000"/>
                      <w:sz w:val="22"/>
                      <w:szCs w:val="22"/>
                      <w:lang w:eastAsia="en-AU"/>
                    </w:rPr>
                    <w:t>Aust</w:t>
                  </w:r>
                  <w:r>
                    <w:rPr>
                      <w:rFonts w:ascii="Calibri" w:hAnsi="Calibri" w:cs="Calibri"/>
                      <w:color w:val="000000"/>
                      <w:sz w:val="22"/>
                      <w:szCs w:val="22"/>
                      <w:lang w:eastAsia="en-AU"/>
                    </w:rPr>
                    <w:t>ralia</w:t>
                  </w:r>
                </w:p>
              </w:tc>
            </w:tr>
            <w:tr w:rsidR="00782EBC" w:rsidRPr="00663013" w:rsidTr="00782EBC">
              <w:trPr>
                <w:trHeight w:val="300"/>
              </w:trPr>
              <w:tc>
                <w:tcPr>
                  <w:tcW w:w="2977" w:type="dxa"/>
                  <w:tcBorders>
                    <w:top w:val="nil"/>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2009-2010</w:t>
                  </w:r>
                </w:p>
              </w:tc>
              <w:tc>
                <w:tcPr>
                  <w:tcW w:w="2977" w:type="dxa"/>
                  <w:tcBorders>
                    <w:top w:val="nil"/>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99.4</w:t>
                  </w:r>
                </w:p>
              </w:tc>
              <w:tc>
                <w:tcPr>
                  <w:tcW w:w="3685" w:type="dxa"/>
                  <w:tcBorders>
                    <w:top w:val="nil"/>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82.4</w:t>
                  </w:r>
                </w:p>
              </w:tc>
            </w:tr>
            <w:tr w:rsidR="00782EBC" w:rsidRPr="00663013" w:rsidTr="00782EBC">
              <w:trPr>
                <w:trHeight w:val="300"/>
              </w:trPr>
              <w:tc>
                <w:tcPr>
                  <w:tcW w:w="2977" w:type="dxa"/>
                  <w:tcBorders>
                    <w:top w:val="nil"/>
                    <w:bottom w:val="single" w:sz="4" w:space="0" w:color="auto"/>
                  </w:tcBorders>
                  <w:shd w:val="clear" w:color="auto" w:fill="auto"/>
                  <w:noWrap/>
                  <w:vAlign w:val="bottom"/>
                  <w:hideMark/>
                </w:tcPr>
                <w:p w:rsidR="00782EBC" w:rsidRPr="00663013" w:rsidRDefault="00782EBC" w:rsidP="00782EBC">
                  <w:pPr>
                    <w:rPr>
                      <w:rFonts w:ascii="Calibri" w:hAnsi="Calibri" w:cs="Calibri"/>
                      <w:color w:val="000000"/>
                      <w:sz w:val="22"/>
                      <w:szCs w:val="22"/>
                      <w:lang w:eastAsia="en-AU"/>
                    </w:rPr>
                  </w:pPr>
                  <w:r w:rsidRPr="00663013">
                    <w:rPr>
                      <w:rFonts w:ascii="Calibri" w:hAnsi="Calibri" w:cs="Calibri"/>
                      <w:color w:val="000000"/>
                      <w:sz w:val="22"/>
                      <w:szCs w:val="22"/>
                      <w:lang w:eastAsia="en-AU"/>
                    </w:rPr>
                    <w:t>2010-2012</w:t>
                  </w:r>
                </w:p>
              </w:tc>
              <w:tc>
                <w:tcPr>
                  <w:tcW w:w="2977" w:type="dxa"/>
                  <w:tcBorders>
                    <w:top w:val="nil"/>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84.9</w:t>
                  </w:r>
                </w:p>
              </w:tc>
              <w:tc>
                <w:tcPr>
                  <w:tcW w:w="3685" w:type="dxa"/>
                  <w:tcBorders>
                    <w:top w:val="nil"/>
                    <w:bottom w:val="single" w:sz="4" w:space="0" w:color="auto"/>
                  </w:tcBorders>
                  <w:shd w:val="clear" w:color="auto" w:fill="auto"/>
                  <w:noWrap/>
                  <w:vAlign w:val="bottom"/>
                  <w:hideMark/>
                </w:tcPr>
                <w:p w:rsidR="00782EBC" w:rsidRPr="00663013" w:rsidRDefault="00782EBC" w:rsidP="00782EBC">
                  <w:pPr>
                    <w:jc w:val="right"/>
                    <w:rPr>
                      <w:rFonts w:ascii="Calibri" w:hAnsi="Calibri" w:cs="Calibri"/>
                      <w:color w:val="000000"/>
                      <w:sz w:val="22"/>
                      <w:szCs w:val="22"/>
                      <w:lang w:eastAsia="en-AU"/>
                    </w:rPr>
                  </w:pPr>
                  <w:r w:rsidRPr="00663013">
                    <w:rPr>
                      <w:rFonts w:ascii="Calibri" w:hAnsi="Calibri" w:cs="Calibri"/>
                      <w:color w:val="000000"/>
                      <w:sz w:val="22"/>
                      <w:szCs w:val="22"/>
                      <w:lang w:eastAsia="en-AU"/>
                    </w:rPr>
                    <w:t>78.2</w:t>
                  </w:r>
                </w:p>
              </w:tc>
            </w:tr>
          </w:tbl>
          <w:p w:rsidR="00782EBC" w:rsidRDefault="004A0F1F" w:rsidP="00782EBC">
            <w:pPr>
              <w:pStyle w:val="Default"/>
              <w:spacing w:before="120"/>
              <w:rPr>
                <w:rFonts w:ascii="Calibri" w:hAnsi="Calibri"/>
                <w:color w:val="auto"/>
                <w:lang w:eastAsia="en-US"/>
              </w:rPr>
            </w:pPr>
            <w:r>
              <w:rPr>
                <w:rFonts w:ascii="Calibri" w:hAnsi="Calibri"/>
                <w:color w:val="auto"/>
                <w:lang w:eastAsia="en-US"/>
              </w:rPr>
              <w:t>In Table 4.13</w:t>
            </w:r>
            <w:r w:rsidR="00782EBC" w:rsidRPr="00653D92">
              <w:rPr>
                <w:rFonts w:ascii="Calibri" w:hAnsi="Calibri"/>
                <w:color w:val="auto"/>
                <w:lang w:eastAsia="en-US"/>
              </w:rPr>
              <w:t xml:space="preserve"> </w:t>
            </w:r>
            <w:r w:rsidR="00782EBC">
              <w:rPr>
                <w:rFonts w:ascii="Calibri" w:hAnsi="Calibri"/>
                <w:color w:val="auto"/>
                <w:lang w:eastAsia="en-US"/>
              </w:rPr>
              <w:t>growth in year 5 reading is 8.6 points higher for Aboriginal and Torres Strait Islander students and 10.5 points higher in numeracy when compared to ACT all students.</w:t>
            </w:r>
          </w:p>
          <w:p w:rsidR="00782EBC" w:rsidRPr="004971C3" w:rsidRDefault="00782EBC" w:rsidP="00782EBC">
            <w:pPr>
              <w:pStyle w:val="Default"/>
              <w:spacing w:before="120"/>
              <w:rPr>
                <w:rFonts w:ascii="Calibri" w:hAnsi="Calibri"/>
                <w:b/>
                <w:color w:val="auto"/>
                <w:lang w:eastAsia="en-US"/>
              </w:rPr>
            </w:pPr>
            <w:r w:rsidRPr="004971C3">
              <w:rPr>
                <w:rFonts w:ascii="Calibri" w:hAnsi="Calibri"/>
                <w:b/>
                <w:color w:val="auto"/>
                <w:lang w:eastAsia="en-US"/>
              </w:rPr>
              <w:t>Table 4.</w:t>
            </w:r>
            <w:r w:rsidR="004A0F1F">
              <w:rPr>
                <w:rFonts w:ascii="Calibri" w:hAnsi="Calibri"/>
                <w:b/>
                <w:color w:val="auto"/>
                <w:lang w:eastAsia="en-US"/>
              </w:rPr>
              <w:t>13</w:t>
            </w:r>
            <w:r w:rsidRPr="004971C3">
              <w:rPr>
                <w:rFonts w:ascii="Calibri" w:hAnsi="Calibri"/>
                <w:b/>
                <w:color w:val="auto"/>
                <w:lang w:eastAsia="en-US"/>
              </w:rPr>
              <w:t xml:space="preserve">: </w:t>
            </w:r>
            <w:r>
              <w:rPr>
                <w:rFonts w:ascii="Calibri" w:hAnsi="Calibri"/>
                <w:b/>
                <w:color w:val="auto"/>
                <w:lang w:eastAsia="en-US"/>
              </w:rPr>
              <w:t xml:space="preserve">Comparison of growth of ACT (all) Aboriginal and Torres Strait Islander students and ACT all students </w:t>
            </w:r>
          </w:p>
          <w:tbl>
            <w:tblPr>
              <w:tblW w:w="9629" w:type="dxa"/>
              <w:tblLayout w:type="fixed"/>
              <w:tblLook w:val="04A0" w:firstRow="1" w:lastRow="0" w:firstColumn="1" w:lastColumn="0" w:noHBand="0" w:noVBand="1"/>
            </w:tblPr>
            <w:tblGrid>
              <w:gridCol w:w="2117"/>
              <w:gridCol w:w="3402"/>
              <w:gridCol w:w="4110"/>
            </w:tblGrid>
            <w:tr w:rsidR="00782EBC" w:rsidRPr="004971C3" w:rsidTr="00782EBC">
              <w:trPr>
                <w:trHeight w:val="315"/>
              </w:trPr>
              <w:tc>
                <w:tcPr>
                  <w:tcW w:w="2117" w:type="dxa"/>
                  <w:tcBorders>
                    <w:top w:val="single" w:sz="8" w:space="0" w:color="auto"/>
                    <w:bottom w:val="single" w:sz="8" w:space="0" w:color="auto"/>
                  </w:tcBorders>
                  <w:shd w:val="clear" w:color="auto" w:fill="auto"/>
                  <w:noWrap/>
                  <w:vAlign w:val="bottom"/>
                  <w:hideMark/>
                </w:tcPr>
                <w:p w:rsidR="00782EBC" w:rsidRPr="004971C3" w:rsidRDefault="00782EBC" w:rsidP="00782EBC">
                  <w:pPr>
                    <w:rPr>
                      <w:rFonts w:ascii="Calibri" w:hAnsi="Calibri"/>
                      <w:color w:val="000000"/>
                      <w:sz w:val="22"/>
                      <w:szCs w:val="22"/>
                      <w:lang w:eastAsia="en-AU"/>
                    </w:rPr>
                  </w:pPr>
                  <w:r w:rsidRPr="004971C3">
                    <w:rPr>
                      <w:rFonts w:ascii="Calibri" w:hAnsi="Calibri"/>
                      <w:color w:val="000000"/>
                      <w:sz w:val="22"/>
                      <w:szCs w:val="22"/>
                      <w:lang w:eastAsia="en-AU"/>
                    </w:rPr>
                    <w:t>Group</w:t>
                  </w:r>
                </w:p>
              </w:tc>
              <w:tc>
                <w:tcPr>
                  <w:tcW w:w="3402" w:type="dxa"/>
                  <w:tcBorders>
                    <w:top w:val="single" w:sz="8" w:space="0" w:color="auto"/>
                    <w:bottom w:val="single" w:sz="8" w:space="0" w:color="auto"/>
                  </w:tcBorders>
                  <w:shd w:val="clear" w:color="auto" w:fill="auto"/>
                  <w:noWrap/>
                  <w:vAlign w:val="bottom"/>
                  <w:hideMark/>
                </w:tcPr>
                <w:p w:rsidR="00782EBC" w:rsidRPr="004971C3" w:rsidRDefault="00782EBC" w:rsidP="00782EBC">
                  <w:pPr>
                    <w:jc w:val="right"/>
                    <w:rPr>
                      <w:rFonts w:ascii="Calibri" w:hAnsi="Calibri"/>
                      <w:color w:val="000000"/>
                      <w:sz w:val="22"/>
                      <w:szCs w:val="22"/>
                      <w:lang w:eastAsia="en-AU"/>
                    </w:rPr>
                  </w:pPr>
                  <w:r w:rsidRPr="004971C3">
                    <w:rPr>
                      <w:rFonts w:ascii="Calibri" w:hAnsi="Calibri"/>
                      <w:color w:val="000000"/>
                      <w:sz w:val="22"/>
                      <w:szCs w:val="22"/>
                      <w:lang w:eastAsia="en-AU"/>
                    </w:rPr>
                    <w:t>Growth year 5 reading</w:t>
                  </w:r>
                </w:p>
              </w:tc>
              <w:tc>
                <w:tcPr>
                  <w:tcW w:w="4110" w:type="dxa"/>
                  <w:tcBorders>
                    <w:top w:val="single" w:sz="8" w:space="0" w:color="auto"/>
                    <w:bottom w:val="single" w:sz="8" w:space="0" w:color="auto"/>
                  </w:tcBorders>
                  <w:shd w:val="clear" w:color="auto" w:fill="auto"/>
                  <w:noWrap/>
                  <w:vAlign w:val="bottom"/>
                  <w:hideMark/>
                </w:tcPr>
                <w:p w:rsidR="00782EBC" w:rsidRPr="004971C3" w:rsidRDefault="00782EBC" w:rsidP="00782EBC">
                  <w:pPr>
                    <w:jc w:val="right"/>
                    <w:rPr>
                      <w:rFonts w:ascii="Calibri" w:hAnsi="Calibri"/>
                      <w:color w:val="000000"/>
                      <w:sz w:val="22"/>
                      <w:szCs w:val="22"/>
                      <w:lang w:eastAsia="en-AU"/>
                    </w:rPr>
                  </w:pPr>
                  <w:r w:rsidRPr="004971C3">
                    <w:rPr>
                      <w:rFonts w:ascii="Calibri" w:hAnsi="Calibri"/>
                      <w:color w:val="000000"/>
                      <w:sz w:val="22"/>
                      <w:szCs w:val="22"/>
                      <w:lang w:eastAsia="en-AU"/>
                    </w:rPr>
                    <w:t>Growth year 5 numeracy</w:t>
                  </w:r>
                </w:p>
              </w:tc>
            </w:tr>
            <w:tr w:rsidR="00782EBC" w:rsidRPr="004971C3" w:rsidTr="00782EBC">
              <w:trPr>
                <w:trHeight w:val="300"/>
              </w:trPr>
              <w:tc>
                <w:tcPr>
                  <w:tcW w:w="2117" w:type="dxa"/>
                  <w:tcBorders>
                    <w:top w:val="single" w:sz="8" w:space="0" w:color="auto"/>
                  </w:tcBorders>
                  <w:shd w:val="clear" w:color="auto" w:fill="auto"/>
                  <w:noWrap/>
                  <w:vAlign w:val="bottom"/>
                  <w:hideMark/>
                </w:tcPr>
                <w:p w:rsidR="00782EBC" w:rsidRPr="004971C3" w:rsidRDefault="00782EBC" w:rsidP="00782EBC">
                  <w:pPr>
                    <w:rPr>
                      <w:rFonts w:ascii="Calibri" w:hAnsi="Calibri"/>
                      <w:color w:val="000000"/>
                      <w:sz w:val="22"/>
                      <w:szCs w:val="22"/>
                      <w:lang w:eastAsia="en-AU"/>
                    </w:rPr>
                  </w:pPr>
                  <w:r w:rsidRPr="004971C3">
                    <w:rPr>
                      <w:rFonts w:ascii="Calibri" w:hAnsi="Calibri"/>
                      <w:color w:val="000000"/>
                      <w:sz w:val="22"/>
                      <w:szCs w:val="22"/>
                      <w:lang w:eastAsia="en-AU"/>
                    </w:rPr>
                    <w:t>ACT all students</w:t>
                  </w:r>
                </w:p>
              </w:tc>
              <w:tc>
                <w:tcPr>
                  <w:tcW w:w="3402" w:type="dxa"/>
                  <w:tcBorders>
                    <w:top w:val="single" w:sz="8" w:space="0" w:color="auto"/>
                  </w:tcBorders>
                  <w:shd w:val="clear" w:color="auto" w:fill="auto"/>
                  <w:noWrap/>
                  <w:vAlign w:val="bottom"/>
                  <w:hideMark/>
                </w:tcPr>
                <w:p w:rsidR="00782EBC" w:rsidRPr="004971C3" w:rsidRDefault="00782EBC" w:rsidP="00782EBC">
                  <w:pPr>
                    <w:jc w:val="right"/>
                    <w:rPr>
                      <w:rFonts w:ascii="Calibri" w:hAnsi="Calibri"/>
                      <w:color w:val="000000"/>
                      <w:sz w:val="22"/>
                      <w:szCs w:val="22"/>
                      <w:lang w:eastAsia="en-AU"/>
                    </w:rPr>
                  </w:pPr>
                  <w:r w:rsidRPr="004971C3">
                    <w:rPr>
                      <w:rFonts w:ascii="Calibri" w:hAnsi="Calibri"/>
                      <w:color w:val="000000"/>
                      <w:sz w:val="22"/>
                      <w:szCs w:val="22"/>
                      <w:lang w:eastAsia="en-AU"/>
                    </w:rPr>
                    <w:t>79.4</w:t>
                  </w:r>
                </w:p>
              </w:tc>
              <w:tc>
                <w:tcPr>
                  <w:tcW w:w="4110" w:type="dxa"/>
                  <w:tcBorders>
                    <w:top w:val="single" w:sz="8" w:space="0" w:color="auto"/>
                  </w:tcBorders>
                  <w:shd w:val="clear" w:color="auto" w:fill="auto"/>
                  <w:noWrap/>
                  <w:vAlign w:val="bottom"/>
                  <w:hideMark/>
                </w:tcPr>
                <w:p w:rsidR="00782EBC" w:rsidRPr="004971C3" w:rsidRDefault="00782EBC" w:rsidP="00782EBC">
                  <w:pPr>
                    <w:jc w:val="right"/>
                    <w:rPr>
                      <w:rFonts w:ascii="Calibri" w:hAnsi="Calibri"/>
                      <w:color w:val="000000"/>
                      <w:sz w:val="22"/>
                      <w:szCs w:val="22"/>
                      <w:lang w:eastAsia="en-AU"/>
                    </w:rPr>
                  </w:pPr>
                  <w:r w:rsidRPr="004971C3">
                    <w:rPr>
                      <w:rFonts w:ascii="Calibri" w:hAnsi="Calibri"/>
                      <w:color w:val="000000"/>
                      <w:sz w:val="22"/>
                      <w:szCs w:val="22"/>
                      <w:lang w:eastAsia="en-AU"/>
                    </w:rPr>
                    <w:t>90.8</w:t>
                  </w:r>
                </w:p>
              </w:tc>
            </w:tr>
            <w:tr w:rsidR="00782EBC" w:rsidRPr="004971C3" w:rsidTr="00782EBC">
              <w:trPr>
                <w:trHeight w:val="300"/>
              </w:trPr>
              <w:tc>
                <w:tcPr>
                  <w:tcW w:w="2117" w:type="dxa"/>
                  <w:tcBorders>
                    <w:bottom w:val="single" w:sz="4" w:space="0" w:color="auto"/>
                  </w:tcBorders>
                  <w:shd w:val="clear" w:color="auto" w:fill="auto"/>
                  <w:noWrap/>
                  <w:vAlign w:val="bottom"/>
                  <w:hideMark/>
                </w:tcPr>
                <w:p w:rsidR="00782EBC" w:rsidRPr="004971C3" w:rsidRDefault="00782EBC" w:rsidP="00782EBC">
                  <w:pPr>
                    <w:rPr>
                      <w:rFonts w:ascii="Calibri" w:hAnsi="Calibri"/>
                      <w:color w:val="000000"/>
                      <w:sz w:val="22"/>
                      <w:szCs w:val="22"/>
                      <w:lang w:eastAsia="en-AU"/>
                    </w:rPr>
                  </w:pPr>
                  <w:r w:rsidRPr="004971C3">
                    <w:rPr>
                      <w:rFonts w:ascii="Calibri" w:hAnsi="Calibri"/>
                      <w:color w:val="000000"/>
                      <w:sz w:val="22"/>
                      <w:szCs w:val="22"/>
                      <w:lang w:eastAsia="en-AU"/>
                    </w:rPr>
                    <w:t>ACT ATSI students</w:t>
                  </w:r>
                </w:p>
              </w:tc>
              <w:tc>
                <w:tcPr>
                  <w:tcW w:w="3402" w:type="dxa"/>
                  <w:tcBorders>
                    <w:bottom w:val="single" w:sz="4" w:space="0" w:color="auto"/>
                  </w:tcBorders>
                  <w:shd w:val="clear" w:color="auto" w:fill="auto"/>
                  <w:noWrap/>
                  <w:vAlign w:val="bottom"/>
                  <w:hideMark/>
                </w:tcPr>
                <w:p w:rsidR="00782EBC" w:rsidRPr="004971C3" w:rsidRDefault="00782EBC" w:rsidP="00782EBC">
                  <w:pPr>
                    <w:jc w:val="right"/>
                    <w:rPr>
                      <w:rFonts w:ascii="Calibri" w:hAnsi="Calibri"/>
                      <w:color w:val="000000"/>
                      <w:sz w:val="22"/>
                      <w:szCs w:val="22"/>
                      <w:lang w:eastAsia="en-AU"/>
                    </w:rPr>
                  </w:pPr>
                  <w:r w:rsidRPr="004971C3">
                    <w:rPr>
                      <w:rFonts w:ascii="Calibri" w:hAnsi="Calibri"/>
                      <w:color w:val="000000"/>
                      <w:sz w:val="22"/>
                      <w:szCs w:val="22"/>
                      <w:lang w:eastAsia="en-AU"/>
                    </w:rPr>
                    <w:t>88</w:t>
                  </w:r>
                </w:p>
              </w:tc>
              <w:tc>
                <w:tcPr>
                  <w:tcW w:w="4110" w:type="dxa"/>
                  <w:tcBorders>
                    <w:bottom w:val="single" w:sz="4" w:space="0" w:color="auto"/>
                  </w:tcBorders>
                  <w:shd w:val="clear" w:color="auto" w:fill="auto"/>
                  <w:noWrap/>
                  <w:vAlign w:val="bottom"/>
                  <w:hideMark/>
                </w:tcPr>
                <w:p w:rsidR="00782EBC" w:rsidRPr="004971C3" w:rsidRDefault="00782EBC" w:rsidP="00782EBC">
                  <w:pPr>
                    <w:jc w:val="right"/>
                    <w:rPr>
                      <w:rFonts w:ascii="Calibri" w:hAnsi="Calibri"/>
                      <w:color w:val="000000"/>
                      <w:sz w:val="22"/>
                      <w:szCs w:val="22"/>
                      <w:lang w:eastAsia="en-AU"/>
                    </w:rPr>
                  </w:pPr>
                  <w:r w:rsidRPr="004971C3">
                    <w:rPr>
                      <w:rFonts w:ascii="Calibri" w:hAnsi="Calibri"/>
                      <w:color w:val="000000"/>
                      <w:sz w:val="22"/>
                      <w:szCs w:val="22"/>
                      <w:lang w:eastAsia="en-AU"/>
                    </w:rPr>
                    <w:t>100.3</w:t>
                  </w:r>
                </w:p>
              </w:tc>
            </w:tr>
          </w:tbl>
          <w:p w:rsidR="00782EBC" w:rsidRPr="003A63DE" w:rsidRDefault="00782EBC" w:rsidP="00782EBC">
            <w:pPr>
              <w:pStyle w:val="Default"/>
              <w:widowControl w:val="0"/>
              <w:spacing w:before="120" w:after="120"/>
              <w:rPr>
                <w:rFonts w:ascii="Calibri" w:hAnsi="Calibri"/>
                <w:b/>
                <w:color w:val="auto"/>
                <w:sz w:val="28"/>
                <w:szCs w:val="28"/>
              </w:rPr>
            </w:pPr>
            <w:r w:rsidRPr="003A63DE">
              <w:rPr>
                <w:rFonts w:ascii="Calibri" w:hAnsi="Calibri"/>
                <w:b/>
                <w:color w:val="auto"/>
                <w:sz w:val="28"/>
                <w:szCs w:val="28"/>
              </w:rPr>
              <w:t>Public Schools</w:t>
            </w:r>
          </w:p>
          <w:p w:rsidR="00782EBC" w:rsidRDefault="00782EBC" w:rsidP="00782EBC">
            <w:pPr>
              <w:pStyle w:val="Default"/>
              <w:widowControl w:val="0"/>
              <w:spacing w:before="120" w:after="120"/>
              <w:rPr>
                <w:rFonts w:ascii="Calibri" w:hAnsi="Calibri"/>
                <w:color w:val="auto"/>
              </w:rPr>
            </w:pPr>
            <w:r>
              <w:rPr>
                <w:rFonts w:ascii="Calibri" w:hAnsi="Calibri"/>
                <w:color w:val="auto"/>
              </w:rPr>
              <w:t>In the ACT a range of strategies are implemented</w:t>
            </w:r>
            <w:r w:rsidRPr="00374C73">
              <w:rPr>
                <w:rFonts w:ascii="Calibri" w:hAnsi="Calibri"/>
                <w:color w:val="auto"/>
              </w:rPr>
              <w:t xml:space="preserve"> to support</w:t>
            </w:r>
            <w:r>
              <w:rPr>
                <w:rFonts w:ascii="Calibri" w:hAnsi="Calibri"/>
                <w:b/>
                <w:color w:val="auto"/>
              </w:rPr>
              <w:t xml:space="preserve"> </w:t>
            </w:r>
            <w:r w:rsidR="004A0F1F">
              <w:rPr>
                <w:rFonts w:ascii="Calibri" w:hAnsi="Calibri"/>
                <w:color w:val="auto"/>
              </w:rPr>
              <w:t>Aboriginal and Torres Strait I</w:t>
            </w:r>
            <w:r>
              <w:rPr>
                <w:rFonts w:ascii="Calibri" w:hAnsi="Calibri"/>
                <w:color w:val="auto"/>
              </w:rPr>
              <w:t>slander students in public schools.</w:t>
            </w:r>
          </w:p>
          <w:p w:rsidR="00782EBC" w:rsidRDefault="00782EBC" w:rsidP="00782EBC">
            <w:pPr>
              <w:rPr>
                <w:szCs w:val="24"/>
                <w:lang w:val="en-US"/>
              </w:rPr>
            </w:pPr>
            <w:r>
              <w:rPr>
                <w:rFonts w:ascii="Calibri" w:hAnsi="Calibri"/>
              </w:rPr>
              <w:t>Al</w:t>
            </w:r>
            <w:r w:rsidR="004A0F1F">
              <w:rPr>
                <w:rFonts w:ascii="Calibri" w:hAnsi="Calibri"/>
              </w:rPr>
              <w:t>l Aboriginal and Torres Strait I</w:t>
            </w:r>
            <w:r>
              <w:rPr>
                <w:rFonts w:ascii="Calibri" w:hAnsi="Calibri"/>
              </w:rPr>
              <w:t>slander students have a Personalised Learning Plan</w:t>
            </w:r>
            <w:r w:rsidR="004A0F1F">
              <w:rPr>
                <w:rFonts w:ascii="Calibri" w:hAnsi="Calibri"/>
              </w:rPr>
              <w:t xml:space="preserve"> (PLP)</w:t>
            </w:r>
            <w:r>
              <w:rPr>
                <w:rFonts w:ascii="Calibri" w:hAnsi="Calibri"/>
              </w:rPr>
              <w:t xml:space="preserve">.   </w:t>
            </w:r>
            <w:r w:rsidRPr="0047591B">
              <w:rPr>
                <w:rFonts w:ascii="Calibri" w:hAnsi="Calibri"/>
                <w:szCs w:val="24"/>
                <w:lang w:val="en-US"/>
              </w:rPr>
              <w:t xml:space="preserve">These plans are developed in collaboration with the student and parents and </w:t>
            </w:r>
            <w:r>
              <w:rPr>
                <w:rFonts w:ascii="Calibri" w:hAnsi="Calibri"/>
                <w:szCs w:val="24"/>
                <w:lang w:val="en-US"/>
              </w:rPr>
              <w:t xml:space="preserve">are </w:t>
            </w:r>
            <w:r w:rsidRPr="0047591B">
              <w:rPr>
                <w:rFonts w:ascii="Calibri" w:hAnsi="Calibri"/>
                <w:szCs w:val="24"/>
                <w:lang w:val="en-US"/>
              </w:rPr>
              <w:t xml:space="preserve">designed to build </w:t>
            </w:r>
            <w:r>
              <w:rPr>
                <w:rFonts w:ascii="Calibri" w:hAnsi="Calibri"/>
                <w:szCs w:val="24"/>
                <w:lang w:val="en-US"/>
              </w:rPr>
              <w:t>on i</w:t>
            </w:r>
            <w:r w:rsidRPr="0047591B">
              <w:rPr>
                <w:rFonts w:ascii="Calibri" w:hAnsi="Calibri"/>
                <w:szCs w:val="24"/>
                <w:lang w:val="en-US"/>
              </w:rPr>
              <w:t xml:space="preserve">ndividual strengths and address any </w:t>
            </w:r>
            <w:r w:rsidRPr="00971616">
              <w:rPr>
                <w:rFonts w:ascii="Calibri" w:hAnsi="Calibri"/>
                <w:szCs w:val="24"/>
                <w:lang w:val="en-US"/>
              </w:rPr>
              <w:t>weaknesses. The</w:t>
            </w:r>
            <w:r>
              <w:rPr>
                <w:rFonts w:ascii="Calibri" w:hAnsi="Calibri"/>
                <w:szCs w:val="24"/>
                <w:lang w:val="en-US"/>
              </w:rPr>
              <w:t>y</w:t>
            </w:r>
            <w:r w:rsidRPr="00971616">
              <w:rPr>
                <w:rFonts w:ascii="Calibri" w:hAnsi="Calibri"/>
                <w:szCs w:val="24"/>
                <w:lang w:val="en-US"/>
              </w:rPr>
              <w:t xml:space="preserve"> provide an important basis for the provision of literacy and numeracy support.</w:t>
            </w:r>
          </w:p>
          <w:p w:rsidR="00782EBC" w:rsidRDefault="00782EBC" w:rsidP="00782EBC">
            <w:pPr>
              <w:pStyle w:val="Default"/>
              <w:widowControl w:val="0"/>
              <w:spacing w:before="120" w:after="120"/>
              <w:rPr>
                <w:rFonts w:ascii="Calibri" w:hAnsi="Calibri" w:cs="Times New Roman"/>
                <w:color w:val="auto"/>
                <w:lang w:eastAsia="en-US"/>
              </w:rPr>
            </w:pPr>
            <w:r w:rsidRPr="00FC0E83">
              <w:rPr>
                <w:rFonts w:ascii="Calibri" w:hAnsi="Calibri" w:cs="Times New Roman"/>
                <w:color w:val="auto"/>
                <w:lang w:eastAsia="en-US"/>
              </w:rPr>
              <w:t xml:space="preserve">In 2012 the </w:t>
            </w:r>
            <w:r w:rsidRPr="00FC0E83">
              <w:rPr>
                <w:rFonts w:ascii="Calibri" w:hAnsi="Calibri" w:cs="Times New Roman"/>
                <w:i/>
                <w:color w:val="auto"/>
                <w:lang w:eastAsia="en-US"/>
              </w:rPr>
              <w:t xml:space="preserve">ACT </w:t>
            </w:r>
            <w:r w:rsidRPr="004A0F1F">
              <w:rPr>
                <w:rFonts w:ascii="Calibri" w:hAnsi="Calibri" w:cs="Times New Roman"/>
                <w:color w:val="auto"/>
                <w:lang w:eastAsia="en-US"/>
              </w:rPr>
              <w:t>Aboriginal and Torres Strait Islander Student Community Partnership for Literacy Support</w:t>
            </w:r>
            <w:r w:rsidRPr="00FC0E83">
              <w:rPr>
                <w:rFonts w:ascii="Calibri" w:hAnsi="Calibri" w:cs="Times New Roman"/>
                <w:i/>
                <w:color w:val="auto"/>
                <w:lang w:eastAsia="en-US"/>
              </w:rPr>
              <w:t xml:space="preserve"> </w:t>
            </w:r>
            <w:r w:rsidRPr="00FC0E83">
              <w:rPr>
                <w:rFonts w:ascii="Calibri" w:hAnsi="Calibri" w:cs="Times New Roman"/>
                <w:color w:val="auto"/>
                <w:lang w:eastAsia="en-US"/>
              </w:rPr>
              <w:t xml:space="preserve">project ran in five Tuggeranong High Schools.  </w:t>
            </w:r>
          </w:p>
          <w:p w:rsidR="00782EBC" w:rsidRPr="003A63DE" w:rsidRDefault="00782EBC" w:rsidP="003A63DE">
            <w:pPr>
              <w:rPr>
                <w:rFonts w:ascii="Calibri" w:hAnsi="Calibri"/>
                <w:szCs w:val="24"/>
                <w:lang w:val="en-US"/>
              </w:rPr>
            </w:pPr>
            <w:r w:rsidRPr="00AF6A40">
              <w:rPr>
                <w:rFonts w:ascii="Calibri" w:hAnsi="Calibri"/>
                <w:szCs w:val="24"/>
                <w:lang w:val="en-US"/>
              </w:rPr>
              <w:t xml:space="preserve">The key literacy teaching strategies developed during the project continue to be shared with ACT schools through the school based literacy coordinator network. The project also developed key information and strategies for the development of a culturally responsive environment. Both of </w:t>
            </w:r>
            <w:r w:rsidRPr="00AF6A40">
              <w:rPr>
                <w:rFonts w:ascii="Calibri" w:hAnsi="Calibri"/>
                <w:szCs w:val="24"/>
                <w:lang w:val="en-US"/>
              </w:rPr>
              <w:lastRenderedPageBreak/>
              <w:t xml:space="preserve">these strategies will be shared nationally through the Teach, Learn, </w:t>
            </w:r>
            <w:proofErr w:type="gramStart"/>
            <w:r w:rsidRPr="00AF6A40">
              <w:rPr>
                <w:rFonts w:ascii="Calibri" w:hAnsi="Calibri"/>
                <w:szCs w:val="24"/>
                <w:lang w:val="en-US"/>
              </w:rPr>
              <w:t>Share</w:t>
            </w:r>
            <w:proofErr w:type="gramEnd"/>
            <w:r w:rsidRPr="00AF6A40">
              <w:rPr>
                <w:rFonts w:ascii="Calibri" w:hAnsi="Calibri"/>
                <w:szCs w:val="24"/>
                <w:lang w:val="en-US"/>
              </w:rPr>
              <w:t xml:space="preserve"> website.</w:t>
            </w:r>
          </w:p>
          <w:p w:rsidR="00A16226" w:rsidRDefault="00A16226" w:rsidP="00594F0D">
            <w:pPr>
              <w:autoSpaceDE w:val="0"/>
              <w:autoSpaceDN w:val="0"/>
              <w:adjustRightInd w:val="0"/>
              <w:spacing w:before="120"/>
              <w:rPr>
                <w:rFonts w:asciiTheme="minorHAnsi" w:hAnsiTheme="minorHAnsi" w:cstheme="minorHAnsi"/>
                <w:b/>
                <w:sz w:val="28"/>
                <w:szCs w:val="28"/>
              </w:rPr>
            </w:pPr>
            <w:r>
              <w:rPr>
                <w:rFonts w:asciiTheme="minorHAnsi" w:hAnsiTheme="minorHAnsi" w:cstheme="minorHAnsi"/>
                <w:b/>
                <w:sz w:val="28"/>
                <w:szCs w:val="28"/>
              </w:rPr>
              <w:t>Catholic systemic schools</w:t>
            </w:r>
          </w:p>
          <w:p w:rsidR="00717DFA" w:rsidRDefault="004A0F1F" w:rsidP="00717DFA">
            <w:pPr>
              <w:rPr>
                <w:rFonts w:asciiTheme="minorHAnsi" w:hAnsiTheme="minorHAnsi" w:cstheme="minorHAnsi"/>
              </w:rPr>
            </w:pPr>
            <w:r>
              <w:rPr>
                <w:rFonts w:asciiTheme="minorHAnsi" w:hAnsiTheme="minorHAnsi" w:cstheme="minorHAnsi"/>
              </w:rPr>
              <w:t>PLPs</w:t>
            </w:r>
            <w:r w:rsidR="00717DFA" w:rsidRPr="00A0014D">
              <w:rPr>
                <w:rFonts w:asciiTheme="minorHAnsi" w:hAnsiTheme="minorHAnsi" w:cstheme="minorHAnsi"/>
              </w:rPr>
              <w:t xml:space="preserve"> were written for Aboriginal and/or Torres Strait Islander students in the Literacy and Numeracy National Partnership schools. The PLPs covered student strengths and areas of need to enhance performance. The students not meeting minimum standards also received assistance through th</w:t>
            </w:r>
            <w:r>
              <w:rPr>
                <w:rFonts w:asciiTheme="minorHAnsi" w:hAnsiTheme="minorHAnsi" w:cstheme="minorHAnsi"/>
              </w:rPr>
              <w:t>e Numeracy Intervention Program</w:t>
            </w:r>
            <w:r w:rsidR="00717DFA" w:rsidRPr="00A0014D">
              <w:rPr>
                <w:rFonts w:asciiTheme="minorHAnsi" w:hAnsiTheme="minorHAnsi" w:cstheme="minorHAnsi"/>
              </w:rPr>
              <w:t xml:space="preserve"> and Reading Recovery.</w:t>
            </w:r>
          </w:p>
          <w:p w:rsidR="004A0F1F" w:rsidRPr="00A0014D" w:rsidRDefault="004A0F1F" w:rsidP="00717DFA">
            <w:pPr>
              <w:rPr>
                <w:rFonts w:asciiTheme="minorHAnsi" w:hAnsiTheme="minorHAnsi" w:cstheme="minorHAnsi"/>
              </w:rPr>
            </w:pPr>
          </w:p>
          <w:p w:rsidR="00717DFA" w:rsidRPr="00A0014D" w:rsidRDefault="0082170C" w:rsidP="00717DFA">
            <w:pPr>
              <w:rPr>
                <w:rFonts w:asciiTheme="minorHAnsi" w:hAnsiTheme="minorHAnsi" w:cstheme="minorHAnsi"/>
              </w:rPr>
            </w:pPr>
            <w:r w:rsidRPr="0082170C">
              <w:rPr>
                <w:rFonts w:asciiTheme="minorHAnsi" w:hAnsiTheme="minorHAnsi" w:cstheme="minorHAnsi"/>
              </w:rPr>
              <w:t>Working Like a Mathematician</w:t>
            </w:r>
            <w:r w:rsidR="00717DFA" w:rsidRPr="00C722B1">
              <w:rPr>
                <w:rFonts w:asciiTheme="minorHAnsi" w:hAnsiTheme="minorHAnsi" w:cstheme="minorHAnsi"/>
              </w:rPr>
              <w:t xml:space="preserve"> </w:t>
            </w:r>
            <w:r w:rsidR="00C722B1">
              <w:rPr>
                <w:rFonts w:asciiTheme="minorHAnsi" w:hAnsiTheme="minorHAnsi" w:cstheme="minorHAnsi"/>
              </w:rPr>
              <w:t>p</w:t>
            </w:r>
            <w:r w:rsidR="00717DFA" w:rsidRPr="00A0014D">
              <w:rPr>
                <w:rFonts w:asciiTheme="minorHAnsi" w:hAnsiTheme="minorHAnsi" w:cstheme="minorHAnsi"/>
              </w:rPr>
              <w:t xml:space="preserve">rofessional </w:t>
            </w:r>
            <w:r w:rsidR="00C722B1">
              <w:rPr>
                <w:rFonts w:asciiTheme="minorHAnsi" w:hAnsiTheme="minorHAnsi" w:cstheme="minorHAnsi"/>
              </w:rPr>
              <w:t>l</w:t>
            </w:r>
            <w:r w:rsidR="00717DFA" w:rsidRPr="00A0014D">
              <w:rPr>
                <w:rFonts w:asciiTheme="minorHAnsi" w:hAnsiTheme="minorHAnsi" w:cstheme="minorHAnsi"/>
              </w:rPr>
              <w:t xml:space="preserve">earning for classroom teachers not only enhanced teacher pedagogy but also provided Aboriginal and/or Torres Strait Islander students with real life and meaningful experiences/situations in mathematics. </w:t>
            </w:r>
          </w:p>
          <w:p w:rsidR="00717DFA" w:rsidRPr="00A0014D" w:rsidRDefault="00717DFA" w:rsidP="00717DFA">
            <w:pPr>
              <w:rPr>
                <w:rFonts w:asciiTheme="minorHAnsi" w:hAnsiTheme="minorHAnsi" w:cstheme="minorHAnsi"/>
              </w:rPr>
            </w:pPr>
          </w:p>
          <w:p w:rsidR="00717DFA" w:rsidRPr="00A0014D" w:rsidRDefault="00717DFA" w:rsidP="00717DFA">
            <w:pPr>
              <w:rPr>
                <w:rFonts w:asciiTheme="minorHAnsi" w:hAnsiTheme="minorHAnsi" w:cstheme="minorHAnsi"/>
              </w:rPr>
            </w:pPr>
            <w:r w:rsidRPr="00A0014D">
              <w:rPr>
                <w:rFonts w:asciiTheme="minorHAnsi" w:hAnsiTheme="minorHAnsi" w:cstheme="minorHAnsi"/>
              </w:rPr>
              <w:t>A successful three day Cultural Immersion Program was designed and implemented for our National Partnership schools. The program was run by the Canberra Institute of Technology and the Aboriginal Contact and Early Career Teachers from each of the National Partnership schools were invited to attend. The program aimed to build teacher capacity allowing them to respond to the needs of Aboriginal and/or Torres Strait Islander students, parents and communities. At the end of the three days teachers commented on the practical advice they had received, and the useful resources. They also felt better equipped after the three days to meet the needs of Aboriginal and/or Torres Strait Islander students in their schools</w:t>
            </w:r>
            <w:r w:rsidR="00216043">
              <w:rPr>
                <w:rFonts w:asciiTheme="minorHAnsi" w:hAnsiTheme="minorHAnsi" w:cstheme="minorHAnsi"/>
              </w:rPr>
              <w:t>.</w:t>
            </w:r>
            <w:r w:rsidRPr="00A0014D">
              <w:rPr>
                <w:rFonts w:asciiTheme="minorHAnsi" w:hAnsiTheme="minorHAnsi" w:cstheme="minorHAnsi"/>
              </w:rPr>
              <w:t xml:space="preserve"> </w:t>
            </w:r>
          </w:p>
          <w:p w:rsidR="00717DFA" w:rsidRPr="00A0014D" w:rsidRDefault="00717DFA" w:rsidP="00717DFA">
            <w:pPr>
              <w:rPr>
                <w:rFonts w:asciiTheme="minorHAnsi" w:hAnsiTheme="minorHAnsi" w:cstheme="minorHAnsi"/>
              </w:rPr>
            </w:pPr>
          </w:p>
          <w:p w:rsidR="00717DFA" w:rsidRDefault="00717DFA" w:rsidP="00717DFA">
            <w:pPr>
              <w:rPr>
                <w:rFonts w:asciiTheme="minorHAnsi" w:hAnsiTheme="minorHAnsi" w:cstheme="minorHAnsi"/>
              </w:rPr>
            </w:pPr>
            <w:r w:rsidRPr="00A0014D">
              <w:rPr>
                <w:rFonts w:asciiTheme="minorHAnsi" w:hAnsiTheme="minorHAnsi" w:cstheme="minorHAnsi"/>
              </w:rPr>
              <w:t>The Aboriginal Contact Teachers</w:t>
            </w:r>
            <w:r w:rsidR="00C722B1">
              <w:rPr>
                <w:rFonts w:asciiTheme="minorHAnsi" w:hAnsiTheme="minorHAnsi" w:cstheme="minorHAnsi"/>
              </w:rPr>
              <w:t>,</w:t>
            </w:r>
            <w:r w:rsidRPr="00A0014D">
              <w:rPr>
                <w:rFonts w:asciiTheme="minorHAnsi" w:hAnsiTheme="minorHAnsi" w:cstheme="minorHAnsi"/>
              </w:rPr>
              <w:t xml:space="preserve"> through </w:t>
            </w:r>
            <w:r w:rsidR="00C722B1">
              <w:rPr>
                <w:rFonts w:asciiTheme="minorHAnsi" w:hAnsiTheme="minorHAnsi" w:cstheme="minorHAnsi"/>
              </w:rPr>
              <w:t>p</w:t>
            </w:r>
            <w:r w:rsidRPr="00A0014D">
              <w:rPr>
                <w:rFonts w:asciiTheme="minorHAnsi" w:hAnsiTheme="minorHAnsi" w:cstheme="minorHAnsi"/>
              </w:rPr>
              <w:t xml:space="preserve">rofessional </w:t>
            </w:r>
            <w:r w:rsidR="00C722B1">
              <w:rPr>
                <w:rFonts w:asciiTheme="minorHAnsi" w:hAnsiTheme="minorHAnsi" w:cstheme="minorHAnsi"/>
              </w:rPr>
              <w:t>l</w:t>
            </w:r>
            <w:r w:rsidRPr="00A0014D">
              <w:rPr>
                <w:rFonts w:asciiTheme="minorHAnsi" w:hAnsiTheme="minorHAnsi" w:cstheme="minorHAnsi"/>
              </w:rPr>
              <w:t>earning sessions</w:t>
            </w:r>
            <w:r w:rsidR="00C722B1">
              <w:rPr>
                <w:rFonts w:asciiTheme="minorHAnsi" w:hAnsiTheme="minorHAnsi" w:cstheme="minorHAnsi"/>
              </w:rPr>
              <w:t>,</w:t>
            </w:r>
            <w:r w:rsidRPr="00A0014D">
              <w:rPr>
                <w:rFonts w:asciiTheme="minorHAnsi" w:hAnsiTheme="minorHAnsi" w:cstheme="minorHAnsi"/>
              </w:rPr>
              <w:t xml:space="preserve"> developed expertise in using SMART goals when writing PLPs, analysed appropriate and authentic resources to improve student outcomes and the explicit program development for Aboriginal and/or Torres Strait Islander students. One of the big successes in the </w:t>
            </w:r>
            <w:r w:rsidR="00C722B1">
              <w:rPr>
                <w:rFonts w:asciiTheme="minorHAnsi" w:hAnsiTheme="minorHAnsi" w:cstheme="minorHAnsi"/>
              </w:rPr>
              <w:t>l</w:t>
            </w:r>
            <w:r w:rsidR="00C722B1" w:rsidRPr="00A0014D">
              <w:rPr>
                <w:rFonts w:asciiTheme="minorHAnsi" w:hAnsiTheme="minorHAnsi" w:cstheme="minorHAnsi"/>
              </w:rPr>
              <w:t xml:space="preserve">iteracy </w:t>
            </w:r>
            <w:r w:rsidRPr="00A0014D">
              <w:rPr>
                <w:rFonts w:asciiTheme="minorHAnsi" w:hAnsiTheme="minorHAnsi" w:cstheme="minorHAnsi"/>
              </w:rPr>
              <w:t xml:space="preserve">area during the reporting period was the introduction of the </w:t>
            </w:r>
            <w:r w:rsidR="0082170C" w:rsidRPr="0082170C">
              <w:rPr>
                <w:rFonts w:asciiTheme="minorHAnsi" w:hAnsiTheme="minorHAnsi" w:cstheme="minorHAnsi"/>
              </w:rPr>
              <w:t xml:space="preserve">Yarning Strong </w:t>
            </w:r>
            <w:r w:rsidR="00C722B1">
              <w:rPr>
                <w:rFonts w:asciiTheme="minorHAnsi" w:hAnsiTheme="minorHAnsi" w:cstheme="minorHAnsi"/>
              </w:rPr>
              <w:t>l</w:t>
            </w:r>
            <w:r w:rsidR="0082170C" w:rsidRPr="0082170C">
              <w:rPr>
                <w:rFonts w:asciiTheme="minorHAnsi" w:hAnsiTheme="minorHAnsi" w:cstheme="minorHAnsi"/>
              </w:rPr>
              <w:t>iteracy</w:t>
            </w:r>
            <w:r w:rsidRPr="00A0014D">
              <w:rPr>
                <w:rFonts w:asciiTheme="minorHAnsi" w:hAnsiTheme="minorHAnsi" w:cstheme="minorHAnsi"/>
                <w:i/>
              </w:rPr>
              <w:t xml:space="preserve"> </w:t>
            </w:r>
            <w:r w:rsidRPr="00A0014D">
              <w:rPr>
                <w:rFonts w:asciiTheme="minorHAnsi" w:hAnsiTheme="minorHAnsi" w:cstheme="minorHAnsi"/>
              </w:rPr>
              <w:t xml:space="preserve">resource. The </w:t>
            </w:r>
            <w:r w:rsidR="0082170C" w:rsidRPr="0082170C">
              <w:rPr>
                <w:rFonts w:asciiTheme="minorHAnsi" w:hAnsiTheme="minorHAnsi" w:cstheme="minorHAnsi"/>
              </w:rPr>
              <w:t>Yarning Strong literacy</w:t>
            </w:r>
            <w:r w:rsidRPr="00A0014D">
              <w:rPr>
                <w:rFonts w:asciiTheme="minorHAnsi" w:hAnsiTheme="minorHAnsi" w:cstheme="minorHAnsi"/>
                <w:i/>
              </w:rPr>
              <w:t xml:space="preserve"> </w:t>
            </w:r>
            <w:r w:rsidRPr="00A0014D">
              <w:rPr>
                <w:rFonts w:asciiTheme="minorHAnsi" w:hAnsiTheme="minorHAnsi" w:cstheme="minorHAnsi"/>
              </w:rPr>
              <w:t>resource which was introduced at the beginning of 2012. The resource engaged our Aboriginal and/or Torres Strait Islander students and deepened teacher understanding of sensitive issues, correct use of terminology and comprehensive information related to Aboriginal and Torres Strait Islander people.</w:t>
            </w:r>
            <w:r>
              <w:rPr>
                <w:rFonts w:asciiTheme="minorHAnsi" w:hAnsiTheme="minorHAnsi" w:cstheme="minorHAnsi"/>
              </w:rPr>
              <w:t xml:space="preserve"> </w:t>
            </w:r>
          </w:p>
          <w:p w:rsidR="00393347" w:rsidRPr="00A16226" w:rsidRDefault="00393347" w:rsidP="00393347">
            <w:pPr>
              <w:autoSpaceDE w:val="0"/>
              <w:autoSpaceDN w:val="0"/>
              <w:adjustRightInd w:val="0"/>
              <w:spacing w:before="120"/>
              <w:rPr>
                <w:rFonts w:asciiTheme="minorHAnsi" w:hAnsiTheme="minorHAnsi" w:cstheme="minorHAnsi"/>
                <w:b/>
                <w:sz w:val="28"/>
                <w:szCs w:val="28"/>
              </w:rPr>
            </w:pPr>
            <w:r>
              <w:rPr>
                <w:rFonts w:asciiTheme="minorHAnsi" w:hAnsiTheme="minorHAnsi" w:cstheme="minorHAnsi"/>
                <w:b/>
                <w:sz w:val="28"/>
                <w:szCs w:val="28"/>
              </w:rPr>
              <w:t>Independent schools</w:t>
            </w:r>
          </w:p>
          <w:p w:rsidR="00393347" w:rsidRPr="00393347" w:rsidRDefault="009206BA" w:rsidP="00717DFA">
            <w:pPr>
              <w:rPr>
                <w:rFonts w:asciiTheme="minorHAnsi" w:hAnsiTheme="minorHAnsi" w:cstheme="minorHAnsi"/>
              </w:rPr>
            </w:pPr>
            <w:r>
              <w:rPr>
                <w:rFonts w:asciiTheme="minorHAnsi" w:hAnsiTheme="minorHAnsi" w:cstheme="minorHAnsi"/>
              </w:rPr>
              <w:t>In 2012, one year 3 A</w:t>
            </w:r>
            <w:r w:rsidR="00393347" w:rsidRPr="00393347">
              <w:rPr>
                <w:rFonts w:asciiTheme="minorHAnsi" w:hAnsiTheme="minorHAnsi" w:cstheme="minorHAnsi"/>
              </w:rPr>
              <w:t>boriginal student was involved in literacy intervention and social skills development.</w:t>
            </w:r>
          </w:p>
          <w:p w:rsidR="009E7ED9" w:rsidRPr="008857B0" w:rsidRDefault="009E7ED9" w:rsidP="00A0014D">
            <w:pPr>
              <w:autoSpaceDE w:val="0"/>
              <w:autoSpaceDN w:val="0"/>
              <w:adjustRightInd w:val="0"/>
              <w:spacing w:before="120"/>
              <w:rPr>
                <w:i/>
                <w:color w:val="0000FF"/>
                <w:sz w:val="18"/>
                <w:szCs w:val="18"/>
              </w:rPr>
            </w:pPr>
          </w:p>
        </w:tc>
      </w:tr>
      <w:tr w:rsidR="009E7ED9" w:rsidRPr="00854012" w:rsidTr="00A0014D">
        <w:trPr>
          <w:trHeight w:val="1843"/>
        </w:trPr>
        <w:tc>
          <w:tcPr>
            <w:tcW w:w="10031" w:type="dxa"/>
          </w:tcPr>
          <w:p w:rsidR="00E263D4" w:rsidRDefault="00E263D4" w:rsidP="00E263D4">
            <w:pPr>
              <w:keepNext/>
              <w:keepLines/>
              <w:autoSpaceDE w:val="0"/>
              <w:autoSpaceDN w:val="0"/>
              <w:adjustRightInd w:val="0"/>
              <w:spacing w:before="120"/>
              <w:rPr>
                <w:rFonts w:asciiTheme="minorHAnsi" w:hAnsiTheme="minorHAnsi" w:cstheme="minorHAnsi"/>
                <w:b/>
                <w:sz w:val="28"/>
                <w:szCs w:val="28"/>
              </w:rPr>
            </w:pPr>
            <w:r w:rsidRPr="00393347">
              <w:rPr>
                <w:rFonts w:asciiTheme="minorHAnsi" w:hAnsiTheme="minorHAnsi" w:cstheme="minorHAnsi"/>
                <w:b/>
                <w:sz w:val="28"/>
                <w:szCs w:val="28"/>
              </w:rPr>
              <w:lastRenderedPageBreak/>
              <w:t xml:space="preserve">Support for Other Disadvantaged Student Cohorts (if applicable) – 1 January to 31 December </w:t>
            </w:r>
            <w:r w:rsidR="00854012" w:rsidRPr="00393347">
              <w:rPr>
                <w:rFonts w:asciiTheme="minorHAnsi" w:hAnsiTheme="minorHAnsi" w:cstheme="minorHAnsi"/>
                <w:b/>
                <w:sz w:val="28"/>
                <w:szCs w:val="28"/>
              </w:rPr>
              <w:t>2012</w:t>
            </w:r>
          </w:p>
          <w:p w:rsidR="00393347" w:rsidRDefault="00393347" w:rsidP="00E263D4">
            <w:pPr>
              <w:keepNext/>
              <w:keepLines/>
              <w:autoSpaceDE w:val="0"/>
              <w:autoSpaceDN w:val="0"/>
              <w:adjustRightInd w:val="0"/>
              <w:spacing w:before="120"/>
              <w:rPr>
                <w:rFonts w:asciiTheme="minorHAnsi" w:hAnsiTheme="minorHAnsi" w:cstheme="minorHAnsi"/>
                <w:b/>
                <w:sz w:val="28"/>
                <w:szCs w:val="28"/>
              </w:rPr>
            </w:pPr>
            <w:r>
              <w:rPr>
                <w:rFonts w:asciiTheme="minorHAnsi" w:hAnsiTheme="minorHAnsi" w:cstheme="minorHAnsi"/>
                <w:b/>
                <w:sz w:val="28"/>
                <w:szCs w:val="28"/>
              </w:rPr>
              <w:t>Public schools</w:t>
            </w:r>
          </w:p>
          <w:p w:rsidR="003A63DE" w:rsidRDefault="003A63DE" w:rsidP="003A63DE">
            <w:pPr>
              <w:autoSpaceDE w:val="0"/>
              <w:autoSpaceDN w:val="0"/>
              <w:adjustRightInd w:val="0"/>
              <w:spacing w:before="120"/>
              <w:rPr>
                <w:rFonts w:ascii="Calibri" w:hAnsi="Calibri" w:cs="Calibri"/>
                <w:color w:val="000000"/>
                <w:szCs w:val="24"/>
                <w:lang w:eastAsia="en-AU"/>
              </w:rPr>
            </w:pPr>
            <w:r>
              <w:rPr>
                <w:rFonts w:ascii="Calibri" w:hAnsi="Calibri" w:cs="Calibri"/>
                <w:color w:val="000000"/>
                <w:szCs w:val="24"/>
                <w:lang w:eastAsia="en-AU"/>
              </w:rPr>
              <w:t>The ACT targets additional support to EAL/D students within the cohort identified as</w:t>
            </w:r>
            <w:r w:rsidRPr="009A10AC">
              <w:rPr>
                <w:rFonts w:ascii="Calibri" w:hAnsi="Calibri" w:cs="Calibri"/>
                <w:color w:val="000000"/>
                <w:szCs w:val="24"/>
                <w:lang w:eastAsia="en-AU"/>
              </w:rPr>
              <w:t xml:space="preserve"> LBOTE</w:t>
            </w:r>
            <w:r>
              <w:rPr>
                <w:rFonts w:ascii="Calibri" w:hAnsi="Calibri" w:cs="Calibri"/>
                <w:color w:val="000000"/>
                <w:szCs w:val="24"/>
                <w:lang w:eastAsia="en-AU"/>
              </w:rPr>
              <w:t xml:space="preserve">. </w:t>
            </w:r>
            <w:r w:rsidRPr="009A10AC">
              <w:rPr>
                <w:rFonts w:ascii="Calibri" w:hAnsi="Calibri" w:cs="Calibri"/>
                <w:color w:val="000000"/>
                <w:szCs w:val="24"/>
                <w:lang w:eastAsia="en-AU"/>
              </w:rPr>
              <w:t xml:space="preserve"> </w:t>
            </w:r>
          </w:p>
          <w:p w:rsidR="003A63DE" w:rsidRPr="009A10AC" w:rsidRDefault="003A63DE" w:rsidP="003A63DE">
            <w:pPr>
              <w:autoSpaceDE w:val="0"/>
              <w:autoSpaceDN w:val="0"/>
              <w:adjustRightInd w:val="0"/>
              <w:spacing w:before="120"/>
              <w:rPr>
                <w:rFonts w:ascii="Calibri" w:hAnsi="Calibri" w:cs="Calibri"/>
                <w:color w:val="000000"/>
                <w:szCs w:val="24"/>
                <w:lang w:eastAsia="en-AU"/>
              </w:rPr>
            </w:pPr>
            <w:r w:rsidRPr="009A10AC">
              <w:rPr>
                <w:rFonts w:ascii="Calibri" w:hAnsi="Calibri" w:cs="Calibri"/>
                <w:color w:val="000000"/>
                <w:szCs w:val="24"/>
                <w:lang w:eastAsia="en-AU"/>
              </w:rPr>
              <w:t xml:space="preserve">The Education and Training Directorate (the Directorate) provides programs for each eligible student for up to seven years, through: </w:t>
            </w:r>
          </w:p>
          <w:p w:rsidR="003A63DE" w:rsidRDefault="003A63DE" w:rsidP="005D50BB">
            <w:pPr>
              <w:numPr>
                <w:ilvl w:val="0"/>
                <w:numId w:val="33"/>
              </w:numPr>
              <w:autoSpaceDE w:val="0"/>
              <w:autoSpaceDN w:val="0"/>
              <w:adjustRightInd w:val="0"/>
              <w:spacing w:before="120" w:after="120"/>
              <w:ind w:left="714" w:hanging="357"/>
              <w:rPr>
                <w:rFonts w:ascii="Calibri" w:hAnsi="Calibri" w:cs="Calibri"/>
                <w:color w:val="000000"/>
                <w:szCs w:val="24"/>
                <w:lang w:eastAsia="en-AU"/>
              </w:rPr>
            </w:pPr>
            <w:r>
              <w:rPr>
                <w:rFonts w:ascii="Calibri" w:hAnsi="Calibri" w:cs="Calibri"/>
                <w:color w:val="000000"/>
                <w:szCs w:val="24"/>
                <w:lang w:eastAsia="en-AU"/>
              </w:rPr>
              <w:t>full time intensive instruction at</w:t>
            </w:r>
            <w:r w:rsidRPr="009A10AC">
              <w:rPr>
                <w:rFonts w:ascii="Calibri" w:hAnsi="Calibri" w:cs="Calibri"/>
                <w:color w:val="000000"/>
                <w:szCs w:val="24"/>
                <w:lang w:eastAsia="en-AU"/>
              </w:rPr>
              <w:t xml:space="preserve"> primary and secondary Introductory English Centres (IECs)  </w:t>
            </w:r>
          </w:p>
          <w:p w:rsidR="003A63DE" w:rsidRDefault="003A63DE" w:rsidP="005D50BB">
            <w:pPr>
              <w:numPr>
                <w:ilvl w:val="0"/>
                <w:numId w:val="33"/>
              </w:numPr>
              <w:autoSpaceDE w:val="0"/>
              <w:autoSpaceDN w:val="0"/>
              <w:adjustRightInd w:val="0"/>
              <w:spacing w:before="120" w:after="120"/>
              <w:ind w:left="714" w:hanging="357"/>
              <w:rPr>
                <w:rFonts w:ascii="Calibri" w:hAnsi="Calibri" w:cs="Calibri"/>
                <w:color w:val="000000"/>
                <w:szCs w:val="24"/>
                <w:lang w:eastAsia="en-AU"/>
              </w:rPr>
            </w:pPr>
            <w:r w:rsidRPr="009A10AC">
              <w:rPr>
                <w:rFonts w:ascii="Calibri" w:hAnsi="Calibri" w:cs="Calibri"/>
                <w:color w:val="000000"/>
                <w:szCs w:val="24"/>
                <w:lang w:eastAsia="en-AU"/>
              </w:rPr>
              <w:t xml:space="preserve">early entry </w:t>
            </w:r>
            <w:r>
              <w:rPr>
                <w:rFonts w:ascii="Calibri" w:hAnsi="Calibri" w:cs="Calibri"/>
                <w:color w:val="000000"/>
                <w:szCs w:val="24"/>
                <w:lang w:eastAsia="en-AU"/>
              </w:rPr>
              <w:t xml:space="preserve">to </w:t>
            </w:r>
            <w:r w:rsidRPr="009A10AC">
              <w:rPr>
                <w:rFonts w:ascii="Calibri" w:hAnsi="Calibri" w:cs="Calibri"/>
                <w:color w:val="000000"/>
                <w:szCs w:val="24"/>
                <w:lang w:eastAsia="en-AU"/>
              </w:rPr>
              <w:t xml:space="preserve">preschool </w:t>
            </w:r>
          </w:p>
          <w:p w:rsidR="003A63DE" w:rsidRPr="009A10AC" w:rsidRDefault="003A63DE" w:rsidP="005D50BB">
            <w:pPr>
              <w:numPr>
                <w:ilvl w:val="0"/>
                <w:numId w:val="33"/>
              </w:numPr>
              <w:autoSpaceDE w:val="0"/>
              <w:autoSpaceDN w:val="0"/>
              <w:adjustRightInd w:val="0"/>
              <w:spacing w:before="120" w:after="120"/>
              <w:ind w:left="714" w:hanging="357"/>
              <w:rPr>
                <w:rFonts w:ascii="Calibri" w:hAnsi="Calibri" w:cs="Calibri"/>
                <w:color w:val="000000"/>
                <w:szCs w:val="24"/>
                <w:lang w:eastAsia="en-AU"/>
              </w:rPr>
            </w:pPr>
            <w:r w:rsidRPr="009A10AC">
              <w:rPr>
                <w:rFonts w:ascii="Calibri" w:hAnsi="Calibri" w:cs="Calibri"/>
                <w:color w:val="000000"/>
                <w:szCs w:val="24"/>
                <w:lang w:eastAsia="en-AU"/>
              </w:rPr>
              <w:t xml:space="preserve">EAL/D support in </w:t>
            </w:r>
            <w:r>
              <w:rPr>
                <w:rFonts w:ascii="Calibri" w:hAnsi="Calibri" w:cs="Calibri"/>
                <w:color w:val="000000"/>
                <w:szCs w:val="24"/>
                <w:lang w:eastAsia="en-AU"/>
              </w:rPr>
              <w:t xml:space="preserve">mainstream </w:t>
            </w:r>
            <w:r w:rsidRPr="009A10AC">
              <w:rPr>
                <w:rFonts w:ascii="Calibri" w:hAnsi="Calibri" w:cs="Calibri"/>
                <w:color w:val="000000"/>
                <w:szCs w:val="24"/>
                <w:lang w:eastAsia="en-AU"/>
              </w:rPr>
              <w:t xml:space="preserve">schools, and </w:t>
            </w:r>
          </w:p>
          <w:p w:rsidR="003A63DE" w:rsidRPr="009A10AC" w:rsidRDefault="003A63DE" w:rsidP="005D50BB">
            <w:pPr>
              <w:numPr>
                <w:ilvl w:val="0"/>
                <w:numId w:val="33"/>
              </w:numPr>
              <w:autoSpaceDE w:val="0"/>
              <w:autoSpaceDN w:val="0"/>
              <w:adjustRightInd w:val="0"/>
              <w:spacing w:before="120" w:after="120"/>
              <w:ind w:left="714" w:hanging="357"/>
              <w:rPr>
                <w:rFonts w:ascii="Calibri" w:hAnsi="Calibri" w:cs="Calibri"/>
                <w:color w:val="000000"/>
                <w:szCs w:val="24"/>
                <w:lang w:eastAsia="en-AU"/>
              </w:rPr>
            </w:pPr>
            <w:proofErr w:type="gramStart"/>
            <w:r w:rsidRPr="009A10AC">
              <w:rPr>
                <w:rFonts w:ascii="Calibri" w:hAnsi="Calibri" w:cs="Calibri"/>
                <w:color w:val="000000"/>
                <w:szCs w:val="24"/>
                <w:lang w:eastAsia="en-AU"/>
              </w:rPr>
              <w:t>tertiary</w:t>
            </w:r>
            <w:proofErr w:type="gramEnd"/>
            <w:r w:rsidRPr="009A10AC">
              <w:rPr>
                <w:rFonts w:ascii="Calibri" w:hAnsi="Calibri" w:cs="Calibri"/>
                <w:color w:val="000000"/>
                <w:szCs w:val="24"/>
                <w:lang w:eastAsia="en-AU"/>
              </w:rPr>
              <w:t xml:space="preserve"> accredited and registered ESL courses at</w:t>
            </w:r>
            <w:r>
              <w:rPr>
                <w:rFonts w:ascii="Calibri" w:hAnsi="Calibri" w:cs="Calibri"/>
                <w:color w:val="000000"/>
                <w:szCs w:val="24"/>
                <w:lang w:eastAsia="en-AU"/>
              </w:rPr>
              <w:t xml:space="preserve"> senior </w:t>
            </w:r>
            <w:r w:rsidRPr="009A10AC">
              <w:rPr>
                <w:rFonts w:ascii="Calibri" w:hAnsi="Calibri" w:cs="Calibri"/>
                <w:color w:val="000000"/>
                <w:szCs w:val="24"/>
                <w:lang w:eastAsia="en-AU"/>
              </w:rPr>
              <w:t xml:space="preserve">secondary colleges. </w:t>
            </w:r>
          </w:p>
          <w:p w:rsidR="003A63DE" w:rsidRPr="009A10AC" w:rsidRDefault="003A63DE" w:rsidP="003A63DE">
            <w:pPr>
              <w:autoSpaceDE w:val="0"/>
              <w:autoSpaceDN w:val="0"/>
              <w:adjustRightInd w:val="0"/>
              <w:spacing w:before="120"/>
              <w:rPr>
                <w:rFonts w:ascii="Calibri" w:hAnsi="Calibri" w:cs="Calibri"/>
                <w:color w:val="000000"/>
                <w:szCs w:val="24"/>
                <w:lang w:eastAsia="en-AU"/>
              </w:rPr>
            </w:pPr>
            <w:r w:rsidRPr="009A10AC">
              <w:rPr>
                <w:rFonts w:ascii="Calibri" w:hAnsi="Calibri" w:cs="Calibri"/>
                <w:color w:val="000000"/>
                <w:szCs w:val="24"/>
                <w:lang w:eastAsia="en-AU"/>
              </w:rPr>
              <w:t>Performance of LBOTE students in the ACT is strong when compared to LB</w:t>
            </w:r>
            <w:r w:rsidR="004A0F1F">
              <w:rPr>
                <w:rFonts w:ascii="Calibri" w:hAnsi="Calibri" w:cs="Calibri"/>
                <w:color w:val="000000"/>
                <w:szCs w:val="24"/>
                <w:lang w:eastAsia="en-AU"/>
              </w:rPr>
              <w:t>OTE students across Australian m</w:t>
            </w:r>
            <w:r w:rsidRPr="009A10AC">
              <w:rPr>
                <w:rFonts w:ascii="Calibri" w:hAnsi="Calibri" w:cs="Calibri"/>
                <w:color w:val="000000"/>
                <w:szCs w:val="24"/>
                <w:lang w:eastAsia="en-AU"/>
              </w:rPr>
              <w:t>etropolitan schools.  Th</w:t>
            </w:r>
            <w:r>
              <w:rPr>
                <w:rFonts w:ascii="Calibri" w:hAnsi="Calibri" w:cs="Calibri"/>
                <w:color w:val="000000"/>
                <w:szCs w:val="24"/>
                <w:lang w:eastAsia="en-AU"/>
              </w:rPr>
              <w:t>is</w:t>
            </w:r>
            <w:r w:rsidRPr="009A10AC">
              <w:rPr>
                <w:rFonts w:ascii="Calibri" w:hAnsi="Calibri" w:cs="Calibri"/>
                <w:color w:val="000000"/>
                <w:szCs w:val="24"/>
                <w:lang w:eastAsia="en-AU"/>
              </w:rPr>
              <w:t xml:space="preserve"> </w:t>
            </w:r>
            <w:r>
              <w:rPr>
                <w:rFonts w:ascii="Calibri" w:hAnsi="Calibri" w:cs="Calibri"/>
                <w:color w:val="000000"/>
                <w:szCs w:val="24"/>
                <w:lang w:eastAsia="en-AU"/>
              </w:rPr>
              <w:t>is</w:t>
            </w:r>
            <w:r w:rsidRPr="009A10AC">
              <w:rPr>
                <w:rFonts w:ascii="Calibri" w:hAnsi="Calibri" w:cs="Calibri"/>
                <w:color w:val="000000"/>
                <w:szCs w:val="24"/>
                <w:lang w:eastAsia="en-AU"/>
              </w:rPr>
              <w:t xml:space="preserve"> the most appropriate group for comparison as their schooling most closely resembles the ACT LBOTE experience.  </w:t>
            </w:r>
            <w:r>
              <w:rPr>
                <w:rFonts w:ascii="Calibri" w:hAnsi="Calibri" w:cs="Calibri"/>
                <w:color w:val="000000"/>
                <w:szCs w:val="24"/>
                <w:lang w:eastAsia="en-AU"/>
              </w:rPr>
              <w:t xml:space="preserve">In </w:t>
            </w:r>
            <w:r w:rsidRPr="009A10AC">
              <w:rPr>
                <w:rFonts w:ascii="Calibri" w:hAnsi="Calibri" w:cs="Calibri"/>
                <w:color w:val="000000"/>
                <w:szCs w:val="24"/>
                <w:lang w:eastAsia="en-AU"/>
              </w:rPr>
              <w:t>Table 4.</w:t>
            </w:r>
            <w:r w:rsidR="004A0F1F">
              <w:rPr>
                <w:rFonts w:ascii="Calibri" w:hAnsi="Calibri" w:cs="Calibri"/>
                <w:color w:val="000000"/>
                <w:szCs w:val="24"/>
                <w:lang w:eastAsia="en-AU"/>
              </w:rPr>
              <w:t>14</w:t>
            </w:r>
            <w:r>
              <w:rPr>
                <w:rFonts w:ascii="Calibri" w:hAnsi="Calibri" w:cs="Calibri"/>
                <w:color w:val="000000"/>
                <w:szCs w:val="24"/>
                <w:lang w:eastAsia="en-AU"/>
              </w:rPr>
              <w:t xml:space="preserve">, </w:t>
            </w:r>
            <w:r w:rsidRPr="009A10AC">
              <w:rPr>
                <w:rFonts w:ascii="Calibri" w:hAnsi="Calibri" w:cs="Calibri"/>
                <w:color w:val="000000"/>
                <w:szCs w:val="24"/>
                <w:lang w:eastAsia="en-AU"/>
              </w:rPr>
              <w:t>ACT LBOTE students have higher mean scores, with fewer students below and more above the national minimum standard.</w:t>
            </w:r>
          </w:p>
          <w:p w:rsidR="003A63DE" w:rsidRPr="0047591B" w:rsidRDefault="004A0F1F" w:rsidP="003A63DE">
            <w:pPr>
              <w:pStyle w:val="Default"/>
              <w:widowControl w:val="0"/>
              <w:spacing w:before="120" w:after="120"/>
              <w:rPr>
                <w:rFonts w:ascii="Calibri" w:hAnsi="Calibri"/>
                <w:b/>
                <w:color w:val="auto"/>
              </w:rPr>
            </w:pPr>
            <w:r>
              <w:rPr>
                <w:rFonts w:ascii="Calibri" w:hAnsi="Calibri"/>
                <w:b/>
                <w:color w:val="auto"/>
              </w:rPr>
              <w:t>Table 4.14</w:t>
            </w:r>
            <w:r w:rsidR="003A63DE">
              <w:rPr>
                <w:rFonts w:ascii="Calibri" w:hAnsi="Calibri"/>
                <w:b/>
                <w:color w:val="auto"/>
              </w:rPr>
              <w:t>: Comparison of ACT and Australian Metropolitan LBOTE students in year 3 and 5 reading and numeracy</w:t>
            </w:r>
          </w:p>
          <w:tbl>
            <w:tblPr>
              <w:tblW w:w="866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20"/>
              <w:gridCol w:w="1900"/>
              <w:gridCol w:w="1520"/>
              <w:gridCol w:w="1380"/>
              <w:gridCol w:w="1940"/>
            </w:tblGrid>
            <w:tr w:rsidR="003A63DE" w:rsidRPr="00BD4E88" w:rsidTr="004A0F1F">
              <w:trPr>
                <w:trHeight w:val="300"/>
              </w:trPr>
              <w:tc>
                <w:tcPr>
                  <w:tcW w:w="19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Year 5 reading</w:t>
                  </w:r>
                  <w:r>
                    <w:rPr>
                      <w:rFonts w:ascii="Calibri" w:hAnsi="Calibri" w:cs="Calibri"/>
                      <w:color w:val="000000"/>
                      <w:sz w:val="22"/>
                      <w:szCs w:val="22"/>
                      <w:lang w:eastAsia="en-AU"/>
                    </w:rPr>
                    <w:t xml:space="preserve"> </w:t>
                  </w:r>
                </w:p>
              </w:tc>
              <w:tc>
                <w:tcPr>
                  <w:tcW w:w="190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BD4E88">
                    <w:rPr>
                      <w:rFonts w:ascii="Calibri" w:hAnsi="Calibri" w:cs="Calibri"/>
                      <w:color w:val="000000"/>
                      <w:sz w:val="22"/>
                      <w:szCs w:val="22"/>
                      <w:lang w:eastAsia="en-AU"/>
                    </w:rPr>
                    <w:t>mean scale score</w:t>
                  </w:r>
                </w:p>
              </w:tc>
              <w:tc>
                <w:tcPr>
                  <w:tcW w:w="15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BD4E88">
                    <w:rPr>
                      <w:rFonts w:ascii="Calibri" w:hAnsi="Calibri" w:cs="Calibri"/>
                      <w:color w:val="000000"/>
                      <w:sz w:val="22"/>
                      <w:szCs w:val="22"/>
                      <w:lang w:eastAsia="en-AU"/>
                    </w:rPr>
                    <w:t>below NMS</w:t>
                  </w:r>
                </w:p>
              </w:tc>
              <w:tc>
                <w:tcPr>
                  <w:tcW w:w="138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BD4E88">
                    <w:rPr>
                      <w:rFonts w:ascii="Calibri" w:hAnsi="Calibri" w:cs="Calibri"/>
                      <w:color w:val="000000"/>
                      <w:sz w:val="22"/>
                      <w:szCs w:val="22"/>
                      <w:lang w:eastAsia="en-AU"/>
                    </w:rPr>
                    <w:t>at NMS</w:t>
                  </w:r>
                </w:p>
              </w:tc>
              <w:tc>
                <w:tcPr>
                  <w:tcW w:w="194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Pr>
                      <w:rFonts w:ascii="Calibri" w:hAnsi="Calibri" w:cs="Calibri"/>
                      <w:color w:val="000000"/>
                      <w:sz w:val="22"/>
                      <w:szCs w:val="22"/>
                      <w:lang w:eastAsia="en-AU"/>
                    </w:rPr>
                    <w:t xml:space="preserve">    </w:t>
                  </w:r>
                  <w:r w:rsidRPr="00BD4E88">
                    <w:rPr>
                      <w:rFonts w:ascii="Calibri" w:hAnsi="Calibri" w:cs="Calibri"/>
                      <w:color w:val="000000"/>
                      <w:sz w:val="22"/>
                      <w:szCs w:val="22"/>
                      <w:lang w:eastAsia="en-AU"/>
                    </w:rPr>
                    <w:t>At or above NMS</w:t>
                  </w:r>
                </w:p>
              </w:tc>
            </w:tr>
            <w:tr w:rsidR="003A63DE" w:rsidRPr="00BD4E88" w:rsidTr="004A0F1F">
              <w:trPr>
                <w:trHeight w:val="300"/>
              </w:trPr>
              <w:tc>
                <w:tcPr>
                  <w:tcW w:w="1920" w:type="dxa"/>
                  <w:tcBorders>
                    <w:bottom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Aust metro</w:t>
                  </w:r>
                </w:p>
              </w:tc>
              <w:tc>
                <w:tcPr>
                  <w:tcW w:w="190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486.2</w:t>
                  </w:r>
                </w:p>
              </w:tc>
              <w:tc>
                <w:tcPr>
                  <w:tcW w:w="152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8.2</w:t>
                  </w:r>
                </w:p>
              </w:tc>
              <w:tc>
                <w:tcPr>
                  <w:tcW w:w="138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12.5</w:t>
                  </w:r>
                </w:p>
              </w:tc>
              <w:tc>
                <w:tcPr>
                  <w:tcW w:w="194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89</w:t>
                  </w:r>
                </w:p>
              </w:tc>
            </w:tr>
            <w:tr w:rsidR="003A63DE" w:rsidRPr="00BD4E88" w:rsidTr="004A0F1F">
              <w:trPr>
                <w:trHeight w:val="300"/>
              </w:trPr>
              <w:tc>
                <w:tcPr>
                  <w:tcW w:w="1920" w:type="dxa"/>
                  <w:tcBorders>
                    <w:top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ACT</w:t>
                  </w:r>
                </w:p>
              </w:tc>
              <w:tc>
                <w:tcPr>
                  <w:tcW w:w="190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510.1</w:t>
                  </w:r>
                </w:p>
              </w:tc>
              <w:tc>
                <w:tcPr>
                  <w:tcW w:w="152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3.9</w:t>
                  </w:r>
                </w:p>
              </w:tc>
              <w:tc>
                <w:tcPr>
                  <w:tcW w:w="138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8.4</w:t>
                  </w:r>
                </w:p>
              </w:tc>
              <w:tc>
                <w:tcPr>
                  <w:tcW w:w="194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91.9</w:t>
                  </w:r>
                </w:p>
              </w:tc>
            </w:tr>
            <w:tr w:rsidR="003A63DE" w:rsidRPr="00BD4E88" w:rsidTr="004A0F1F">
              <w:trPr>
                <w:trHeight w:val="300"/>
              </w:trPr>
              <w:tc>
                <w:tcPr>
                  <w:tcW w:w="19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Year 5 numeracy</w:t>
                  </w:r>
                </w:p>
              </w:tc>
              <w:tc>
                <w:tcPr>
                  <w:tcW w:w="190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5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38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94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r>
            <w:tr w:rsidR="003A63DE" w:rsidRPr="00BD4E88" w:rsidTr="004A0F1F">
              <w:trPr>
                <w:trHeight w:val="300"/>
              </w:trPr>
              <w:tc>
                <w:tcPr>
                  <w:tcW w:w="1920" w:type="dxa"/>
                  <w:tcBorders>
                    <w:bottom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Aust metro</w:t>
                  </w:r>
                </w:p>
              </w:tc>
              <w:tc>
                <w:tcPr>
                  <w:tcW w:w="190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493.5</w:t>
                  </w:r>
                </w:p>
              </w:tc>
              <w:tc>
                <w:tcPr>
                  <w:tcW w:w="152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5.9</w:t>
                  </w:r>
                </w:p>
              </w:tc>
              <w:tc>
                <w:tcPr>
                  <w:tcW w:w="138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13.1</w:t>
                  </w:r>
                </w:p>
              </w:tc>
              <w:tc>
                <w:tcPr>
                  <w:tcW w:w="194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91.4</w:t>
                  </w:r>
                </w:p>
              </w:tc>
            </w:tr>
            <w:tr w:rsidR="003A63DE" w:rsidRPr="00BD4E88" w:rsidTr="004A0F1F">
              <w:trPr>
                <w:trHeight w:val="300"/>
              </w:trPr>
              <w:tc>
                <w:tcPr>
                  <w:tcW w:w="1920" w:type="dxa"/>
                  <w:tcBorders>
                    <w:top w:val="nil"/>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ACT</w:t>
                  </w:r>
                </w:p>
              </w:tc>
              <w:tc>
                <w:tcPr>
                  <w:tcW w:w="1900" w:type="dxa"/>
                  <w:tcBorders>
                    <w:top w:val="nil"/>
                    <w:bottom w:val="single" w:sz="4" w:space="0" w:color="auto"/>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507.6</w:t>
                  </w:r>
                </w:p>
              </w:tc>
              <w:tc>
                <w:tcPr>
                  <w:tcW w:w="1520" w:type="dxa"/>
                  <w:tcBorders>
                    <w:top w:val="nil"/>
                    <w:bottom w:val="single" w:sz="4" w:space="0" w:color="auto"/>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2.6</w:t>
                  </w:r>
                </w:p>
              </w:tc>
              <w:tc>
                <w:tcPr>
                  <w:tcW w:w="1380" w:type="dxa"/>
                  <w:tcBorders>
                    <w:top w:val="nil"/>
                    <w:bottom w:val="single" w:sz="4" w:space="0" w:color="auto"/>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10.3</w:t>
                  </w:r>
                </w:p>
              </w:tc>
              <w:tc>
                <w:tcPr>
                  <w:tcW w:w="1940" w:type="dxa"/>
                  <w:tcBorders>
                    <w:top w:val="nil"/>
                    <w:bottom w:val="single" w:sz="4" w:space="0" w:color="auto"/>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93.1</w:t>
                  </w:r>
                </w:p>
              </w:tc>
            </w:tr>
            <w:tr w:rsidR="003A63DE" w:rsidRPr="00BD4E88" w:rsidTr="004A0F1F">
              <w:trPr>
                <w:trHeight w:val="300"/>
              </w:trPr>
              <w:tc>
                <w:tcPr>
                  <w:tcW w:w="19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Year 3 reading</w:t>
                  </w:r>
                </w:p>
              </w:tc>
              <w:tc>
                <w:tcPr>
                  <w:tcW w:w="190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5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38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94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r>
            <w:tr w:rsidR="003A63DE" w:rsidRPr="00BD4E88" w:rsidTr="004A0F1F">
              <w:trPr>
                <w:trHeight w:val="300"/>
              </w:trPr>
              <w:tc>
                <w:tcPr>
                  <w:tcW w:w="1920" w:type="dxa"/>
                  <w:tcBorders>
                    <w:top w:val="single" w:sz="4" w:space="0" w:color="auto"/>
                    <w:bottom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Aust metro</w:t>
                  </w:r>
                </w:p>
              </w:tc>
              <w:tc>
                <w:tcPr>
                  <w:tcW w:w="1900" w:type="dxa"/>
                  <w:tcBorders>
                    <w:top w:val="single" w:sz="4" w:space="0" w:color="auto"/>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416.8</w:t>
                  </w:r>
                </w:p>
              </w:tc>
              <w:tc>
                <w:tcPr>
                  <w:tcW w:w="1520" w:type="dxa"/>
                  <w:tcBorders>
                    <w:top w:val="single" w:sz="4" w:space="0" w:color="auto"/>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5</w:t>
                  </w:r>
                </w:p>
              </w:tc>
              <w:tc>
                <w:tcPr>
                  <w:tcW w:w="1380" w:type="dxa"/>
                  <w:tcBorders>
                    <w:top w:val="single" w:sz="4" w:space="0" w:color="auto"/>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9.1</w:t>
                  </w:r>
                </w:p>
              </w:tc>
              <w:tc>
                <w:tcPr>
                  <w:tcW w:w="1940" w:type="dxa"/>
                  <w:tcBorders>
                    <w:top w:val="single" w:sz="4" w:space="0" w:color="auto"/>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91.9</w:t>
                  </w:r>
                </w:p>
              </w:tc>
            </w:tr>
            <w:tr w:rsidR="003A63DE" w:rsidRPr="00BD4E88" w:rsidTr="004A0F1F">
              <w:trPr>
                <w:trHeight w:val="300"/>
              </w:trPr>
              <w:tc>
                <w:tcPr>
                  <w:tcW w:w="1920" w:type="dxa"/>
                  <w:tcBorders>
                    <w:top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ACT</w:t>
                  </w:r>
                </w:p>
              </w:tc>
              <w:tc>
                <w:tcPr>
                  <w:tcW w:w="190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440.5</w:t>
                  </w:r>
                </w:p>
              </w:tc>
              <w:tc>
                <w:tcPr>
                  <w:tcW w:w="152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2.6</w:t>
                  </w:r>
                </w:p>
              </w:tc>
              <w:tc>
                <w:tcPr>
                  <w:tcW w:w="138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6.7</w:t>
                  </w:r>
                </w:p>
              </w:tc>
              <w:tc>
                <w:tcPr>
                  <w:tcW w:w="194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94</w:t>
                  </w:r>
                </w:p>
              </w:tc>
            </w:tr>
            <w:tr w:rsidR="003A63DE" w:rsidRPr="00BD4E88" w:rsidTr="004A0F1F">
              <w:trPr>
                <w:trHeight w:val="300"/>
              </w:trPr>
              <w:tc>
                <w:tcPr>
                  <w:tcW w:w="19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Year 3 numeracy</w:t>
                  </w:r>
                </w:p>
              </w:tc>
              <w:tc>
                <w:tcPr>
                  <w:tcW w:w="190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52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38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c>
                <w:tcPr>
                  <w:tcW w:w="1940" w:type="dxa"/>
                  <w:tcBorders>
                    <w:bottom w:val="single" w:sz="4" w:space="0" w:color="auto"/>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 </w:t>
                  </w:r>
                </w:p>
              </w:tc>
            </w:tr>
            <w:tr w:rsidR="003A63DE" w:rsidRPr="00BD4E88" w:rsidTr="004A0F1F">
              <w:trPr>
                <w:trHeight w:val="300"/>
              </w:trPr>
              <w:tc>
                <w:tcPr>
                  <w:tcW w:w="1920" w:type="dxa"/>
                  <w:tcBorders>
                    <w:bottom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Aust metro</w:t>
                  </w:r>
                </w:p>
              </w:tc>
              <w:tc>
                <w:tcPr>
                  <w:tcW w:w="190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399.5</w:t>
                  </w:r>
                </w:p>
              </w:tc>
              <w:tc>
                <w:tcPr>
                  <w:tcW w:w="152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4.8</w:t>
                  </w:r>
                </w:p>
              </w:tc>
              <w:tc>
                <w:tcPr>
                  <w:tcW w:w="138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10.6</w:t>
                  </w:r>
                </w:p>
              </w:tc>
              <w:tc>
                <w:tcPr>
                  <w:tcW w:w="1940" w:type="dxa"/>
                  <w:tcBorders>
                    <w:bottom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92.2</w:t>
                  </w:r>
                </w:p>
              </w:tc>
            </w:tr>
            <w:tr w:rsidR="003A63DE" w:rsidRPr="00BD4E88" w:rsidTr="004A0F1F">
              <w:trPr>
                <w:trHeight w:val="300"/>
              </w:trPr>
              <w:tc>
                <w:tcPr>
                  <w:tcW w:w="1920" w:type="dxa"/>
                  <w:tcBorders>
                    <w:top w:val="nil"/>
                  </w:tcBorders>
                  <w:shd w:val="clear" w:color="auto" w:fill="auto"/>
                  <w:noWrap/>
                  <w:vAlign w:val="bottom"/>
                  <w:hideMark/>
                </w:tcPr>
                <w:p w:rsidR="003A63DE" w:rsidRPr="00BD4E88" w:rsidRDefault="003A63DE" w:rsidP="001C5B83">
                  <w:pPr>
                    <w:rPr>
                      <w:rFonts w:ascii="Calibri" w:hAnsi="Calibri" w:cs="Calibri"/>
                      <w:color w:val="000000"/>
                      <w:sz w:val="22"/>
                      <w:szCs w:val="22"/>
                      <w:lang w:eastAsia="en-AU"/>
                    </w:rPr>
                  </w:pPr>
                  <w:r w:rsidRPr="00BD4E88">
                    <w:rPr>
                      <w:rFonts w:ascii="Calibri" w:hAnsi="Calibri" w:cs="Calibri"/>
                      <w:color w:val="000000"/>
                      <w:sz w:val="22"/>
                      <w:szCs w:val="22"/>
                      <w:lang w:eastAsia="en-AU"/>
                    </w:rPr>
                    <w:t>ACT</w:t>
                  </w:r>
                </w:p>
              </w:tc>
              <w:tc>
                <w:tcPr>
                  <w:tcW w:w="190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409.4</w:t>
                  </w:r>
                </w:p>
              </w:tc>
              <w:tc>
                <w:tcPr>
                  <w:tcW w:w="152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1.9</w:t>
                  </w:r>
                </w:p>
              </w:tc>
              <w:tc>
                <w:tcPr>
                  <w:tcW w:w="138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9.1</w:t>
                  </w:r>
                </w:p>
              </w:tc>
              <w:tc>
                <w:tcPr>
                  <w:tcW w:w="1940" w:type="dxa"/>
                  <w:tcBorders>
                    <w:top w:val="nil"/>
                  </w:tcBorders>
                  <w:shd w:val="clear" w:color="auto" w:fill="auto"/>
                  <w:noWrap/>
                  <w:vAlign w:val="bottom"/>
                  <w:hideMark/>
                </w:tcPr>
                <w:p w:rsidR="003A63DE" w:rsidRPr="00BD4E88" w:rsidRDefault="003A63DE" w:rsidP="001C5B83">
                  <w:pPr>
                    <w:jc w:val="right"/>
                    <w:rPr>
                      <w:rFonts w:ascii="Calibri" w:hAnsi="Calibri" w:cs="Calibri"/>
                      <w:color w:val="000000"/>
                      <w:sz w:val="22"/>
                      <w:szCs w:val="22"/>
                      <w:lang w:eastAsia="en-AU"/>
                    </w:rPr>
                  </w:pPr>
                  <w:r w:rsidRPr="00BD4E88">
                    <w:rPr>
                      <w:rFonts w:ascii="Calibri" w:hAnsi="Calibri" w:cs="Calibri"/>
                      <w:color w:val="000000"/>
                      <w:sz w:val="22"/>
                      <w:szCs w:val="22"/>
                      <w:lang w:eastAsia="en-AU"/>
                    </w:rPr>
                    <w:t>95.1</w:t>
                  </w:r>
                </w:p>
              </w:tc>
            </w:tr>
          </w:tbl>
          <w:p w:rsidR="003A63DE" w:rsidRDefault="003A63DE" w:rsidP="003A63DE">
            <w:pPr>
              <w:pStyle w:val="Default"/>
              <w:keepNext/>
              <w:keepLines/>
              <w:rPr>
                <w:b/>
                <w:sz w:val="22"/>
                <w:szCs w:val="22"/>
              </w:rPr>
            </w:pPr>
          </w:p>
          <w:p w:rsidR="003A63DE" w:rsidRDefault="003A63DE" w:rsidP="003A63DE">
            <w:pPr>
              <w:pStyle w:val="Default"/>
              <w:keepNext/>
              <w:keepLines/>
              <w:rPr>
                <w:rFonts w:ascii="Calibri" w:hAnsi="Calibri"/>
              </w:rPr>
            </w:pPr>
            <w:r w:rsidRPr="00653D92">
              <w:rPr>
                <w:rFonts w:ascii="Calibri" w:hAnsi="Calibri"/>
              </w:rPr>
              <w:t xml:space="preserve">Individual </w:t>
            </w:r>
            <w:r>
              <w:rPr>
                <w:rFonts w:ascii="Calibri" w:hAnsi="Calibri"/>
              </w:rPr>
              <w:t xml:space="preserve">public </w:t>
            </w:r>
            <w:r w:rsidRPr="00653D92">
              <w:rPr>
                <w:rFonts w:ascii="Calibri" w:hAnsi="Calibri"/>
              </w:rPr>
              <w:t>school</w:t>
            </w:r>
            <w:r>
              <w:rPr>
                <w:rFonts w:ascii="Calibri" w:hAnsi="Calibri"/>
              </w:rPr>
              <w:t>s develop programs to cater for their student profile. Enrolment data and annual moderation processes are used to assign a Language Performance Rating. Individuals and groups needing additional support are identified and allocated additional resources.</w:t>
            </w:r>
            <w:r w:rsidRPr="00653D92">
              <w:rPr>
                <w:rFonts w:ascii="Calibri" w:hAnsi="Calibri"/>
              </w:rPr>
              <w:t xml:space="preserve"> </w:t>
            </w:r>
            <w:r>
              <w:rPr>
                <w:rFonts w:ascii="Calibri" w:hAnsi="Calibri"/>
              </w:rPr>
              <w:t xml:space="preserve">Census processes ensure the equitable distribution of available resources to targeted students. </w:t>
            </w:r>
          </w:p>
          <w:p w:rsidR="003A63DE" w:rsidRDefault="003A63DE" w:rsidP="003A63DE">
            <w:pPr>
              <w:pStyle w:val="Default"/>
              <w:spacing w:before="120"/>
              <w:rPr>
                <w:rFonts w:ascii="Calibri" w:hAnsi="Calibri"/>
                <w:color w:val="auto"/>
                <w:lang w:eastAsia="en-US"/>
              </w:rPr>
            </w:pPr>
            <w:r w:rsidRPr="00653D92">
              <w:rPr>
                <w:rFonts w:ascii="Calibri" w:hAnsi="Calibri"/>
                <w:color w:val="auto"/>
                <w:lang w:eastAsia="en-US"/>
              </w:rPr>
              <w:t>Table 4.</w:t>
            </w:r>
            <w:r w:rsidR="004A0F1F">
              <w:rPr>
                <w:rFonts w:ascii="Calibri" w:hAnsi="Calibri"/>
                <w:color w:val="auto"/>
                <w:lang w:eastAsia="en-US"/>
              </w:rPr>
              <w:t>15</w:t>
            </w:r>
            <w:r>
              <w:rPr>
                <w:rFonts w:ascii="Calibri" w:hAnsi="Calibri"/>
                <w:color w:val="auto"/>
                <w:lang w:eastAsia="en-US"/>
              </w:rPr>
              <w:t xml:space="preserve"> demonstrates that LBOTE students perform well when compared to their peers in ACT schools. Growth in year 5 reading is only 1.5 points lower for LBOTE students; however in numeracy it is 3.0 points higher than ACT all students.</w:t>
            </w:r>
          </w:p>
          <w:p w:rsidR="004A0F1F" w:rsidRPr="004971C3" w:rsidRDefault="003A63DE" w:rsidP="003A63DE">
            <w:pPr>
              <w:pStyle w:val="Default"/>
              <w:spacing w:before="120"/>
              <w:rPr>
                <w:rFonts w:ascii="Calibri" w:hAnsi="Calibri"/>
                <w:b/>
                <w:color w:val="auto"/>
                <w:lang w:eastAsia="en-US"/>
              </w:rPr>
            </w:pPr>
            <w:r w:rsidRPr="004971C3">
              <w:rPr>
                <w:rFonts w:ascii="Calibri" w:hAnsi="Calibri"/>
                <w:b/>
                <w:color w:val="auto"/>
                <w:lang w:eastAsia="en-US"/>
              </w:rPr>
              <w:t>Table 4.</w:t>
            </w:r>
            <w:r w:rsidR="004A0F1F">
              <w:rPr>
                <w:rFonts w:ascii="Calibri" w:hAnsi="Calibri"/>
                <w:b/>
                <w:color w:val="auto"/>
                <w:lang w:eastAsia="en-US"/>
              </w:rPr>
              <w:t>15</w:t>
            </w:r>
            <w:r w:rsidRPr="004971C3">
              <w:rPr>
                <w:rFonts w:ascii="Calibri" w:hAnsi="Calibri"/>
                <w:b/>
                <w:color w:val="auto"/>
                <w:lang w:eastAsia="en-US"/>
              </w:rPr>
              <w:t xml:space="preserve">: </w:t>
            </w:r>
            <w:r>
              <w:rPr>
                <w:rFonts w:ascii="Calibri" w:hAnsi="Calibri"/>
                <w:b/>
                <w:color w:val="auto"/>
                <w:lang w:eastAsia="en-US"/>
              </w:rPr>
              <w:t xml:space="preserve">Comparison of growth of ACT (all) LBOTE students and ACT all students </w:t>
            </w:r>
          </w:p>
          <w:tbl>
            <w:tblPr>
              <w:tblW w:w="7592" w:type="dxa"/>
              <w:tblLayout w:type="fixed"/>
              <w:tblLook w:val="04A0" w:firstRow="1" w:lastRow="0" w:firstColumn="1" w:lastColumn="0" w:noHBand="0" w:noVBand="1"/>
            </w:tblPr>
            <w:tblGrid>
              <w:gridCol w:w="2180"/>
              <w:gridCol w:w="2400"/>
              <w:gridCol w:w="3012"/>
            </w:tblGrid>
            <w:tr w:rsidR="003A63DE" w:rsidRPr="00653D92" w:rsidTr="004A0F1F">
              <w:trPr>
                <w:trHeight w:val="315"/>
              </w:trPr>
              <w:tc>
                <w:tcPr>
                  <w:tcW w:w="2180" w:type="dxa"/>
                  <w:tcBorders>
                    <w:top w:val="single" w:sz="8" w:space="0" w:color="auto"/>
                    <w:bottom w:val="single" w:sz="8" w:space="0" w:color="auto"/>
                  </w:tcBorders>
                  <w:shd w:val="clear" w:color="auto" w:fill="auto"/>
                  <w:noWrap/>
                  <w:vAlign w:val="bottom"/>
                  <w:hideMark/>
                </w:tcPr>
                <w:p w:rsidR="003A63DE" w:rsidRPr="00653D92" w:rsidRDefault="003A63DE" w:rsidP="001C5B83">
                  <w:pPr>
                    <w:rPr>
                      <w:rFonts w:ascii="Calibri" w:hAnsi="Calibri"/>
                      <w:color w:val="000000"/>
                      <w:sz w:val="22"/>
                      <w:szCs w:val="22"/>
                      <w:lang w:eastAsia="en-AU"/>
                    </w:rPr>
                  </w:pPr>
                  <w:r w:rsidRPr="00653D92">
                    <w:rPr>
                      <w:rFonts w:ascii="Calibri" w:hAnsi="Calibri"/>
                      <w:color w:val="000000"/>
                      <w:sz w:val="22"/>
                      <w:szCs w:val="22"/>
                      <w:lang w:eastAsia="en-AU"/>
                    </w:rPr>
                    <w:t>Group</w:t>
                  </w:r>
                  <w:r>
                    <w:rPr>
                      <w:rFonts w:ascii="Calibri" w:hAnsi="Calibri"/>
                      <w:color w:val="000000"/>
                      <w:sz w:val="22"/>
                      <w:szCs w:val="22"/>
                      <w:lang w:eastAsia="en-AU"/>
                    </w:rPr>
                    <w:t xml:space="preserve"> </w:t>
                  </w:r>
                </w:p>
              </w:tc>
              <w:tc>
                <w:tcPr>
                  <w:tcW w:w="2400" w:type="dxa"/>
                  <w:tcBorders>
                    <w:top w:val="single" w:sz="8" w:space="0" w:color="auto"/>
                    <w:bottom w:val="single" w:sz="8" w:space="0" w:color="auto"/>
                  </w:tcBorders>
                  <w:shd w:val="clear" w:color="auto" w:fill="auto"/>
                  <w:noWrap/>
                  <w:vAlign w:val="bottom"/>
                  <w:hideMark/>
                </w:tcPr>
                <w:p w:rsidR="003A63DE" w:rsidRPr="00653D92" w:rsidRDefault="003A63DE" w:rsidP="001C5B83">
                  <w:pPr>
                    <w:rPr>
                      <w:rFonts w:ascii="Calibri" w:hAnsi="Calibri"/>
                      <w:color w:val="000000"/>
                      <w:sz w:val="22"/>
                      <w:szCs w:val="22"/>
                      <w:lang w:eastAsia="en-AU"/>
                    </w:rPr>
                  </w:pPr>
                  <w:r>
                    <w:rPr>
                      <w:rFonts w:ascii="Calibri" w:hAnsi="Calibri"/>
                      <w:color w:val="000000"/>
                      <w:sz w:val="22"/>
                      <w:szCs w:val="22"/>
                      <w:lang w:eastAsia="en-AU"/>
                    </w:rPr>
                    <w:t xml:space="preserve">   </w:t>
                  </w:r>
                  <w:r w:rsidRPr="00653D92">
                    <w:rPr>
                      <w:rFonts w:ascii="Calibri" w:hAnsi="Calibri"/>
                      <w:color w:val="000000"/>
                      <w:sz w:val="22"/>
                      <w:szCs w:val="22"/>
                      <w:lang w:eastAsia="en-AU"/>
                    </w:rPr>
                    <w:t>Growth year 5 reading</w:t>
                  </w:r>
                </w:p>
              </w:tc>
              <w:tc>
                <w:tcPr>
                  <w:tcW w:w="3012" w:type="dxa"/>
                  <w:tcBorders>
                    <w:top w:val="single" w:sz="8" w:space="0" w:color="auto"/>
                    <w:bottom w:val="single" w:sz="8" w:space="0" w:color="auto"/>
                  </w:tcBorders>
                  <w:shd w:val="clear" w:color="auto" w:fill="auto"/>
                  <w:noWrap/>
                  <w:vAlign w:val="bottom"/>
                  <w:hideMark/>
                </w:tcPr>
                <w:p w:rsidR="003A63DE" w:rsidRPr="00653D92" w:rsidRDefault="003A63DE" w:rsidP="001C5B83">
                  <w:pPr>
                    <w:rPr>
                      <w:rFonts w:ascii="Calibri" w:hAnsi="Calibri"/>
                      <w:color w:val="000000"/>
                      <w:sz w:val="22"/>
                      <w:szCs w:val="22"/>
                      <w:lang w:eastAsia="en-AU"/>
                    </w:rPr>
                  </w:pPr>
                  <w:r>
                    <w:rPr>
                      <w:rFonts w:ascii="Calibri" w:hAnsi="Calibri"/>
                      <w:color w:val="000000"/>
                      <w:sz w:val="22"/>
                      <w:szCs w:val="22"/>
                      <w:lang w:eastAsia="en-AU"/>
                    </w:rPr>
                    <w:t xml:space="preserve">           </w:t>
                  </w:r>
                  <w:r w:rsidRPr="00653D92">
                    <w:rPr>
                      <w:rFonts w:ascii="Calibri" w:hAnsi="Calibri"/>
                      <w:color w:val="000000"/>
                      <w:sz w:val="22"/>
                      <w:szCs w:val="22"/>
                      <w:lang w:eastAsia="en-AU"/>
                    </w:rPr>
                    <w:t>Growth year 5 numeracy</w:t>
                  </w:r>
                </w:p>
              </w:tc>
            </w:tr>
            <w:tr w:rsidR="003A63DE" w:rsidRPr="00653D92" w:rsidTr="004A0F1F">
              <w:trPr>
                <w:trHeight w:val="300"/>
              </w:trPr>
              <w:tc>
                <w:tcPr>
                  <w:tcW w:w="2180" w:type="dxa"/>
                  <w:tcBorders>
                    <w:top w:val="single" w:sz="8" w:space="0" w:color="auto"/>
                  </w:tcBorders>
                  <w:shd w:val="clear" w:color="auto" w:fill="auto"/>
                  <w:noWrap/>
                  <w:vAlign w:val="bottom"/>
                  <w:hideMark/>
                </w:tcPr>
                <w:p w:rsidR="003A63DE" w:rsidRPr="00653D92" w:rsidRDefault="003A63DE" w:rsidP="001C5B83">
                  <w:pPr>
                    <w:rPr>
                      <w:rFonts w:ascii="Calibri" w:hAnsi="Calibri"/>
                      <w:color w:val="000000"/>
                      <w:sz w:val="22"/>
                      <w:szCs w:val="22"/>
                      <w:lang w:eastAsia="en-AU"/>
                    </w:rPr>
                  </w:pPr>
                  <w:r w:rsidRPr="00653D92">
                    <w:rPr>
                      <w:rFonts w:ascii="Calibri" w:hAnsi="Calibri"/>
                      <w:color w:val="000000"/>
                      <w:sz w:val="22"/>
                      <w:szCs w:val="22"/>
                      <w:lang w:eastAsia="en-AU"/>
                    </w:rPr>
                    <w:t>ACT all students</w:t>
                  </w:r>
                </w:p>
              </w:tc>
              <w:tc>
                <w:tcPr>
                  <w:tcW w:w="2400" w:type="dxa"/>
                  <w:tcBorders>
                    <w:top w:val="single" w:sz="8" w:space="0" w:color="auto"/>
                  </w:tcBorders>
                  <w:shd w:val="clear" w:color="auto" w:fill="auto"/>
                  <w:noWrap/>
                  <w:vAlign w:val="bottom"/>
                  <w:hideMark/>
                </w:tcPr>
                <w:p w:rsidR="003A63DE" w:rsidRPr="00653D92" w:rsidRDefault="003A63DE" w:rsidP="001C5B83">
                  <w:pPr>
                    <w:jc w:val="right"/>
                    <w:rPr>
                      <w:rFonts w:ascii="Calibri" w:hAnsi="Calibri"/>
                      <w:color w:val="000000"/>
                      <w:sz w:val="22"/>
                      <w:szCs w:val="22"/>
                      <w:lang w:eastAsia="en-AU"/>
                    </w:rPr>
                  </w:pPr>
                  <w:r w:rsidRPr="00653D92">
                    <w:rPr>
                      <w:rFonts w:ascii="Calibri" w:hAnsi="Calibri"/>
                      <w:color w:val="000000"/>
                      <w:sz w:val="22"/>
                      <w:szCs w:val="22"/>
                      <w:lang w:eastAsia="en-AU"/>
                    </w:rPr>
                    <w:t>79.4</w:t>
                  </w:r>
                </w:p>
              </w:tc>
              <w:tc>
                <w:tcPr>
                  <w:tcW w:w="3012" w:type="dxa"/>
                  <w:tcBorders>
                    <w:top w:val="single" w:sz="8" w:space="0" w:color="auto"/>
                  </w:tcBorders>
                  <w:shd w:val="clear" w:color="auto" w:fill="auto"/>
                  <w:noWrap/>
                  <w:vAlign w:val="bottom"/>
                  <w:hideMark/>
                </w:tcPr>
                <w:p w:rsidR="003A63DE" w:rsidRPr="00653D92" w:rsidRDefault="003A63DE" w:rsidP="001C5B83">
                  <w:pPr>
                    <w:jc w:val="right"/>
                    <w:rPr>
                      <w:rFonts w:ascii="Calibri" w:hAnsi="Calibri"/>
                      <w:color w:val="000000"/>
                      <w:sz w:val="22"/>
                      <w:szCs w:val="22"/>
                      <w:lang w:eastAsia="en-AU"/>
                    </w:rPr>
                  </w:pPr>
                  <w:r w:rsidRPr="00653D92">
                    <w:rPr>
                      <w:rFonts w:ascii="Calibri" w:hAnsi="Calibri"/>
                      <w:color w:val="000000"/>
                      <w:sz w:val="22"/>
                      <w:szCs w:val="22"/>
                      <w:lang w:eastAsia="en-AU"/>
                    </w:rPr>
                    <w:t>90.8</w:t>
                  </w:r>
                </w:p>
              </w:tc>
            </w:tr>
            <w:tr w:rsidR="003A63DE" w:rsidRPr="00653D92" w:rsidTr="004A0F1F">
              <w:trPr>
                <w:trHeight w:val="300"/>
              </w:trPr>
              <w:tc>
                <w:tcPr>
                  <w:tcW w:w="2180" w:type="dxa"/>
                  <w:tcBorders>
                    <w:top w:val="nil"/>
                    <w:bottom w:val="single" w:sz="4" w:space="0" w:color="auto"/>
                  </w:tcBorders>
                  <w:shd w:val="clear" w:color="auto" w:fill="auto"/>
                  <w:noWrap/>
                  <w:vAlign w:val="bottom"/>
                  <w:hideMark/>
                </w:tcPr>
                <w:p w:rsidR="003A63DE" w:rsidRPr="00653D92" w:rsidRDefault="003A63DE" w:rsidP="001C5B83">
                  <w:pPr>
                    <w:rPr>
                      <w:rFonts w:ascii="Calibri" w:hAnsi="Calibri"/>
                      <w:color w:val="000000"/>
                      <w:sz w:val="22"/>
                      <w:szCs w:val="22"/>
                      <w:lang w:eastAsia="en-AU"/>
                    </w:rPr>
                  </w:pPr>
                  <w:r w:rsidRPr="00653D92">
                    <w:rPr>
                      <w:rFonts w:ascii="Calibri" w:hAnsi="Calibri"/>
                      <w:color w:val="000000"/>
                      <w:sz w:val="22"/>
                      <w:szCs w:val="22"/>
                      <w:lang w:eastAsia="en-AU"/>
                    </w:rPr>
                    <w:t>ACT LBOTE</w:t>
                  </w:r>
                  <w:r>
                    <w:rPr>
                      <w:rFonts w:ascii="Calibri" w:hAnsi="Calibri"/>
                      <w:color w:val="000000"/>
                      <w:sz w:val="22"/>
                      <w:szCs w:val="22"/>
                      <w:lang w:eastAsia="en-AU"/>
                    </w:rPr>
                    <w:t xml:space="preserve"> </w:t>
                  </w:r>
                  <w:r w:rsidRPr="00653D92">
                    <w:rPr>
                      <w:rFonts w:ascii="Calibri" w:hAnsi="Calibri"/>
                      <w:color w:val="000000"/>
                      <w:sz w:val="22"/>
                      <w:szCs w:val="22"/>
                      <w:lang w:eastAsia="en-AU"/>
                    </w:rPr>
                    <w:t>students</w:t>
                  </w:r>
                </w:p>
              </w:tc>
              <w:tc>
                <w:tcPr>
                  <w:tcW w:w="2400" w:type="dxa"/>
                  <w:tcBorders>
                    <w:top w:val="nil"/>
                    <w:bottom w:val="single" w:sz="4" w:space="0" w:color="auto"/>
                  </w:tcBorders>
                  <w:shd w:val="clear" w:color="auto" w:fill="auto"/>
                  <w:noWrap/>
                  <w:vAlign w:val="bottom"/>
                  <w:hideMark/>
                </w:tcPr>
                <w:p w:rsidR="003A63DE" w:rsidRPr="00653D92" w:rsidRDefault="003A63DE" w:rsidP="001C5B83">
                  <w:pPr>
                    <w:jc w:val="right"/>
                    <w:rPr>
                      <w:rFonts w:ascii="Calibri" w:hAnsi="Calibri"/>
                      <w:color w:val="000000"/>
                      <w:sz w:val="22"/>
                      <w:szCs w:val="22"/>
                      <w:lang w:eastAsia="en-AU"/>
                    </w:rPr>
                  </w:pPr>
                  <w:r w:rsidRPr="00653D92">
                    <w:rPr>
                      <w:rFonts w:ascii="Calibri" w:hAnsi="Calibri"/>
                      <w:color w:val="000000"/>
                      <w:sz w:val="22"/>
                      <w:szCs w:val="22"/>
                      <w:lang w:eastAsia="en-AU"/>
                    </w:rPr>
                    <w:t>77.9</w:t>
                  </w:r>
                </w:p>
              </w:tc>
              <w:tc>
                <w:tcPr>
                  <w:tcW w:w="3012" w:type="dxa"/>
                  <w:tcBorders>
                    <w:top w:val="nil"/>
                    <w:bottom w:val="single" w:sz="4" w:space="0" w:color="auto"/>
                  </w:tcBorders>
                  <w:shd w:val="clear" w:color="auto" w:fill="auto"/>
                  <w:noWrap/>
                  <w:vAlign w:val="bottom"/>
                  <w:hideMark/>
                </w:tcPr>
                <w:p w:rsidR="003A63DE" w:rsidRPr="00653D92" w:rsidRDefault="003A63DE" w:rsidP="001C5B83">
                  <w:pPr>
                    <w:jc w:val="right"/>
                    <w:rPr>
                      <w:rFonts w:ascii="Calibri" w:hAnsi="Calibri"/>
                      <w:color w:val="000000"/>
                      <w:sz w:val="22"/>
                      <w:szCs w:val="22"/>
                      <w:lang w:eastAsia="en-AU"/>
                    </w:rPr>
                  </w:pPr>
                  <w:r w:rsidRPr="00653D92">
                    <w:rPr>
                      <w:rFonts w:ascii="Calibri" w:hAnsi="Calibri"/>
                      <w:color w:val="000000"/>
                      <w:sz w:val="22"/>
                      <w:szCs w:val="22"/>
                      <w:lang w:eastAsia="en-AU"/>
                    </w:rPr>
                    <w:t>93.8</w:t>
                  </w:r>
                </w:p>
              </w:tc>
            </w:tr>
          </w:tbl>
          <w:p w:rsidR="00393347" w:rsidRPr="00393347" w:rsidRDefault="00393347" w:rsidP="00E263D4">
            <w:pPr>
              <w:keepNext/>
              <w:keepLines/>
              <w:autoSpaceDE w:val="0"/>
              <w:autoSpaceDN w:val="0"/>
              <w:adjustRightInd w:val="0"/>
              <w:spacing w:before="120"/>
              <w:rPr>
                <w:rFonts w:asciiTheme="minorHAnsi" w:hAnsiTheme="minorHAnsi" w:cstheme="minorHAnsi"/>
                <w:b/>
                <w:sz w:val="28"/>
                <w:szCs w:val="28"/>
              </w:rPr>
            </w:pPr>
            <w:r>
              <w:rPr>
                <w:rFonts w:asciiTheme="minorHAnsi" w:hAnsiTheme="minorHAnsi" w:cstheme="minorHAnsi"/>
                <w:b/>
                <w:sz w:val="28"/>
                <w:szCs w:val="28"/>
              </w:rPr>
              <w:lastRenderedPageBreak/>
              <w:t>Catholic systemic schools</w:t>
            </w:r>
          </w:p>
          <w:p w:rsidR="00301563" w:rsidRPr="00A0014D" w:rsidRDefault="00301563" w:rsidP="00301563">
            <w:pPr>
              <w:rPr>
                <w:rFonts w:asciiTheme="minorHAnsi" w:hAnsiTheme="minorHAnsi" w:cstheme="minorHAnsi"/>
                <w:szCs w:val="24"/>
              </w:rPr>
            </w:pPr>
            <w:r w:rsidRPr="00A0014D">
              <w:rPr>
                <w:rFonts w:asciiTheme="minorHAnsi" w:hAnsiTheme="minorHAnsi" w:cstheme="minorHAnsi"/>
                <w:szCs w:val="24"/>
              </w:rPr>
              <w:t xml:space="preserve">The impact of a key strategy at the system and school level that continues to contribute to improved literacy outcomes for disadvantaged students in </w:t>
            </w:r>
            <w:r w:rsidR="00C722B1">
              <w:rPr>
                <w:rFonts w:asciiTheme="minorHAnsi" w:hAnsiTheme="minorHAnsi" w:cstheme="minorHAnsi"/>
                <w:szCs w:val="24"/>
              </w:rPr>
              <w:t>l</w:t>
            </w:r>
            <w:r w:rsidRPr="00A0014D">
              <w:rPr>
                <w:rFonts w:asciiTheme="minorHAnsi" w:hAnsiTheme="minorHAnsi" w:cstheme="minorHAnsi"/>
                <w:szCs w:val="24"/>
              </w:rPr>
              <w:t xml:space="preserve">iteracy (i.e. those below reading benchmarks) has been the system investment in professional development and training in Reading Recovery. </w:t>
            </w:r>
          </w:p>
          <w:p w:rsidR="00301563" w:rsidRPr="00A0014D" w:rsidRDefault="00301563" w:rsidP="00301563">
            <w:pPr>
              <w:autoSpaceDE w:val="0"/>
              <w:autoSpaceDN w:val="0"/>
              <w:adjustRightInd w:val="0"/>
              <w:rPr>
                <w:rFonts w:asciiTheme="minorHAnsi" w:hAnsiTheme="minorHAnsi" w:cstheme="minorHAnsi"/>
                <w:color w:val="000000"/>
                <w:szCs w:val="24"/>
                <w:lang w:eastAsia="en-AU"/>
              </w:rPr>
            </w:pPr>
          </w:p>
          <w:p w:rsidR="00301563" w:rsidRPr="00A0014D" w:rsidRDefault="00301563" w:rsidP="00A0014D">
            <w:pPr>
              <w:autoSpaceDE w:val="0"/>
              <w:autoSpaceDN w:val="0"/>
              <w:adjustRightInd w:val="0"/>
              <w:rPr>
                <w:rFonts w:asciiTheme="minorHAnsi" w:hAnsiTheme="minorHAnsi" w:cstheme="minorHAnsi"/>
                <w:color w:val="000000"/>
                <w:szCs w:val="24"/>
                <w:lang w:eastAsia="en-AU"/>
              </w:rPr>
            </w:pPr>
            <w:r w:rsidRPr="00A0014D">
              <w:rPr>
                <w:rFonts w:asciiTheme="minorHAnsi" w:hAnsiTheme="minorHAnsi" w:cstheme="minorHAnsi"/>
                <w:color w:val="000000"/>
                <w:szCs w:val="24"/>
                <w:lang w:eastAsia="en-AU"/>
              </w:rPr>
              <w:t xml:space="preserve">The Reading Recovery program continued to be implemented in St Thomas Aquinas West Belconnen, St Michael's Primary School Kaleen and St Matthew’s Page.  The results of improvement in literacy were significant in these school and so three new schools implemented the Reading Recovery program in 2012. These were St John </w:t>
            </w:r>
            <w:r w:rsidR="00C722B1">
              <w:rPr>
                <w:rFonts w:asciiTheme="minorHAnsi" w:hAnsiTheme="minorHAnsi" w:cstheme="minorHAnsi"/>
                <w:color w:val="000000"/>
                <w:szCs w:val="24"/>
                <w:lang w:eastAsia="en-AU"/>
              </w:rPr>
              <w:t xml:space="preserve">the </w:t>
            </w:r>
            <w:r w:rsidRPr="00A0014D">
              <w:rPr>
                <w:rFonts w:asciiTheme="minorHAnsi" w:hAnsiTheme="minorHAnsi" w:cstheme="minorHAnsi"/>
                <w:color w:val="000000"/>
                <w:szCs w:val="24"/>
                <w:lang w:eastAsia="en-AU"/>
              </w:rPr>
              <w:t xml:space="preserve">Apostle Florey, St Clare of Assisi </w:t>
            </w:r>
            <w:proofErr w:type="spellStart"/>
            <w:r w:rsidRPr="00A0014D">
              <w:rPr>
                <w:rFonts w:asciiTheme="minorHAnsi" w:hAnsiTheme="minorHAnsi" w:cstheme="minorHAnsi"/>
                <w:color w:val="000000"/>
                <w:szCs w:val="24"/>
                <w:lang w:eastAsia="en-AU"/>
              </w:rPr>
              <w:t>Conder</w:t>
            </w:r>
            <w:proofErr w:type="spellEnd"/>
            <w:r w:rsidRPr="00A0014D">
              <w:rPr>
                <w:rFonts w:asciiTheme="minorHAnsi" w:hAnsiTheme="minorHAnsi" w:cstheme="minorHAnsi"/>
                <w:color w:val="000000"/>
                <w:szCs w:val="24"/>
                <w:lang w:eastAsia="en-AU"/>
              </w:rPr>
              <w:t xml:space="preserve"> and St Francis of Assisi Calwell.</w:t>
            </w:r>
          </w:p>
          <w:p w:rsidR="00301563" w:rsidRPr="00A0014D" w:rsidRDefault="00301563" w:rsidP="00A0014D">
            <w:pPr>
              <w:autoSpaceDE w:val="0"/>
              <w:autoSpaceDN w:val="0"/>
              <w:adjustRightInd w:val="0"/>
              <w:rPr>
                <w:rFonts w:asciiTheme="minorHAnsi" w:hAnsiTheme="minorHAnsi" w:cstheme="minorHAnsi"/>
                <w:color w:val="000000"/>
                <w:szCs w:val="24"/>
                <w:lang w:eastAsia="en-AU"/>
              </w:rPr>
            </w:pPr>
          </w:p>
          <w:p w:rsidR="00301563" w:rsidRDefault="00301563" w:rsidP="00A0014D">
            <w:pPr>
              <w:autoSpaceDE w:val="0"/>
              <w:autoSpaceDN w:val="0"/>
              <w:adjustRightInd w:val="0"/>
              <w:rPr>
                <w:rFonts w:asciiTheme="minorHAnsi" w:hAnsiTheme="minorHAnsi" w:cstheme="minorHAnsi"/>
                <w:color w:val="000000"/>
                <w:szCs w:val="24"/>
                <w:lang w:eastAsia="en-AU"/>
              </w:rPr>
            </w:pPr>
            <w:r w:rsidRPr="00A0014D">
              <w:rPr>
                <w:rFonts w:asciiTheme="minorHAnsi" w:hAnsiTheme="minorHAnsi" w:cstheme="minorHAnsi"/>
                <w:color w:val="000000"/>
                <w:szCs w:val="24"/>
                <w:lang w:eastAsia="en-AU"/>
              </w:rPr>
              <w:t>The Numeracy Intervention Program also assisted the disadvantaged student cohort</w:t>
            </w:r>
            <w:r w:rsidR="004B58A3" w:rsidRPr="00A0014D">
              <w:rPr>
                <w:rFonts w:asciiTheme="minorHAnsi" w:hAnsiTheme="minorHAnsi" w:cstheme="minorHAnsi"/>
                <w:color w:val="000000"/>
                <w:szCs w:val="24"/>
                <w:lang w:eastAsia="en-AU"/>
              </w:rPr>
              <w:t xml:space="preserve"> in several of the National Partnership schools. The schools that have benefitted from the numeracy intervention strategy include Good Shepherd </w:t>
            </w:r>
            <w:proofErr w:type="spellStart"/>
            <w:r w:rsidR="004B58A3" w:rsidRPr="00A0014D">
              <w:rPr>
                <w:rFonts w:asciiTheme="minorHAnsi" w:hAnsiTheme="minorHAnsi" w:cstheme="minorHAnsi"/>
                <w:color w:val="000000"/>
                <w:szCs w:val="24"/>
                <w:lang w:eastAsia="en-AU"/>
              </w:rPr>
              <w:t>Amaroo</w:t>
            </w:r>
            <w:proofErr w:type="spellEnd"/>
            <w:r w:rsidR="004B58A3" w:rsidRPr="00A0014D">
              <w:rPr>
                <w:rFonts w:asciiTheme="minorHAnsi" w:hAnsiTheme="minorHAnsi" w:cstheme="minorHAnsi"/>
                <w:color w:val="000000"/>
                <w:szCs w:val="24"/>
                <w:lang w:eastAsia="en-AU"/>
              </w:rPr>
              <w:t xml:space="preserve">, St Thomas the Apostle Kambah, St Anthony’s Primary </w:t>
            </w:r>
            <w:r w:rsidR="00DA219A" w:rsidRPr="00182F29">
              <w:rPr>
                <w:rFonts w:asciiTheme="minorHAnsi" w:hAnsiTheme="minorHAnsi" w:cstheme="minorHAnsi"/>
                <w:color w:val="000000"/>
                <w:szCs w:val="24"/>
                <w:lang w:eastAsia="en-AU"/>
              </w:rPr>
              <w:t>School</w:t>
            </w:r>
            <w:r w:rsidR="004B58A3" w:rsidRPr="00A0014D">
              <w:rPr>
                <w:rFonts w:asciiTheme="minorHAnsi" w:hAnsiTheme="minorHAnsi" w:cstheme="minorHAnsi"/>
                <w:color w:val="000000"/>
                <w:szCs w:val="24"/>
                <w:lang w:eastAsia="en-AU"/>
              </w:rPr>
              <w:t xml:space="preserve"> Wanniassa, St Clare of Assisi </w:t>
            </w:r>
            <w:proofErr w:type="spellStart"/>
            <w:r w:rsidR="004B58A3" w:rsidRPr="00A0014D">
              <w:rPr>
                <w:rFonts w:asciiTheme="minorHAnsi" w:hAnsiTheme="minorHAnsi" w:cstheme="minorHAnsi"/>
                <w:color w:val="000000"/>
                <w:szCs w:val="24"/>
                <w:lang w:eastAsia="en-AU"/>
              </w:rPr>
              <w:t>Conder</w:t>
            </w:r>
            <w:proofErr w:type="spellEnd"/>
            <w:r w:rsidR="00C722B1">
              <w:rPr>
                <w:rFonts w:asciiTheme="minorHAnsi" w:hAnsiTheme="minorHAnsi" w:cstheme="minorHAnsi"/>
                <w:color w:val="000000"/>
                <w:szCs w:val="24"/>
                <w:lang w:eastAsia="en-AU"/>
              </w:rPr>
              <w:t xml:space="preserve"> and</w:t>
            </w:r>
            <w:r w:rsidR="004B58A3" w:rsidRPr="00A0014D">
              <w:rPr>
                <w:rFonts w:asciiTheme="minorHAnsi" w:hAnsiTheme="minorHAnsi" w:cstheme="minorHAnsi"/>
                <w:color w:val="000000"/>
                <w:szCs w:val="24"/>
                <w:lang w:eastAsia="en-AU"/>
              </w:rPr>
              <w:t xml:space="preserve"> St Francis of </w:t>
            </w:r>
            <w:r w:rsidR="00DA219A" w:rsidRPr="00182F29">
              <w:rPr>
                <w:rFonts w:asciiTheme="minorHAnsi" w:hAnsiTheme="minorHAnsi" w:cstheme="minorHAnsi"/>
                <w:color w:val="000000"/>
                <w:szCs w:val="24"/>
                <w:lang w:eastAsia="en-AU"/>
              </w:rPr>
              <w:t>Assisi Calwell</w:t>
            </w:r>
            <w:r w:rsidR="00851F3C" w:rsidRPr="00A0014D">
              <w:rPr>
                <w:rFonts w:asciiTheme="minorHAnsi" w:hAnsiTheme="minorHAnsi" w:cstheme="minorHAnsi"/>
                <w:color w:val="000000"/>
                <w:szCs w:val="24"/>
                <w:lang w:eastAsia="en-AU"/>
              </w:rPr>
              <w:t>.</w:t>
            </w:r>
          </w:p>
          <w:p w:rsidR="00393347" w:rsidRPr="002E6AC9" w:rsidRDefault="00393347" w:rsidP="009206BA">
            <w:pPr>
              <w:keepNext/>
              <w:keepLines/>
              <w:autoSpaceDE w:val="0"/>
              <w:autoSpaceDN w:val="0"/>
              <w:adjustRightInd w:val="0"/>
              <w:spacing w:before="120"/>
              <w:rPr>
                <w:rFonts w:asciiTheme="minorHAnsi" w:hAnsiTheme="minorHAnsi" w:cstheme="minorHAnsi"/>
                <w:b/>
                <w:sz w:val="28"/>
                <w:szCs w:val="28"/>
              </w:rPr>
            </w:pPr>
            <w:r w:rsidRPr="00393347">
              <w:rPr>
                <w:rFonts w:asciiTheme="minorHAnsi" w:hAnsiTheme="minorHAnsi" w:cstheme="minorHAnsi"/>
                <w:b/>
                <w:sz w:val="28"/>
                <w:szCs w:val="28"/>
              </w:rPr>
              <w:t>Independent Schools</w:t>
            </w:r>
            <w:r w:rsidR="002E6AC9">
              <w:rPr>
                <w:rFonts w:asciiTheme="minorHAnsi" w:hAnsiTheme="minorHAnsi" w:cstheme="minorHAnsi"/>
                <w:b/>
                <w:sz w:val="28"/>
                <w:szCs w:val="28"/>
              </w:rPr>
              <w:br/>
            </w:r>
            <w:r w:rsidR="009206BA">
              <w:rPr>
                <w:rFonts w:asciiTheme="minorHAnsi" w:hAnsiTheme="minorHAnsi" w:cstheme="minorHAnsi"/>
                <w:color w:val="000000"/>
                <w:szCs w:val="24"/>
                <w:lang w:eastAsia="en-AU"/>
              </w:rPr>
              <w:t>Canberra Grammar Girls School</w:t>
            </w:r>
            <w:r w:rsidRPr="009206BA">
              <w:rPr>
                <w:rFonts w:asciiTheme="minorHAnsi" w:hAnsiTheme="minorHAnsi" w:cstheme="minorHAnsi"/>
                <w:color w:val="000000"/>
                <w:szCs w:val="24"/>
                <w:lang w:eastAsia="en-AU"/>
              </w:rPr>
              <w:t xml:space="preserve"> Junior School has a small Learning Support department and procedures have been refined to ensure students are supported according to need as far as resources allow. The school is non-selective and there has been an increasing trend of students joining the school who have issues relating to ESL, a disability or learning difficulties.  </w:t>
            </w:r>
            <w:r w:rsidR="009206BA">
              <w:rPr>
                <w:rFonts w:asciiTheme="minorHAnsi" w:hAnsiTheme="minorHAnsi" w:cstheme="minorHAnsi"/>
                <w:color w:val="000000"/>
                <w:szCs w:val="24"/>
                <w:lang w:eastAsia="en-AU"/>
              </w:rPr>
              <w:t>The school has adopted the following strategies:</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r>
              <w:rPr>
                <w:sz w:val="24"/>
                <w:szCs w:val="24"/>
                <w:lang w:val="en-US"/>
              </w:rPr>
              <w:t>i</w:t>
            </w:r>
            <w:r w:rsidR="00393347" w:rsidRPr="00393347">
              <w:rPr>
                <w:sz w:val="24"/>
                <w:szCs w:val="24"/>
                <w:lang w:val="en-US"/>
              </w:rPr>
              <w:t>ntroduc</w:t>
            </w:r>
            <w:r>
              <w:rPr>
                <w:sz w:val="24"/>
                <w:szCs w:val="24"/>
                <w:lang w:val="en-US"/>
              </w:rPr>
              <w:t>tion of</w:t>
            </w:r>
            <w:r w:rsidR="00393347" w:rsidRPr="00393347">
              <w:rPr>
                <w:sz w:val="24"/>
                <w:szCs w:val="24"/>
                <w:lang w:val="en-US"/>
              </w:rPr>
              <w:t xml:space="preserve"> a data-driven triage system that is used to </w:t>
            </w:r>
            <w:proofErr w:type="spellStart"/>
            <w:r w:rsidR="00393347" w:rsidRPr="00393347">
              <w:rPr>
                <w:sz w:val="24"/>
                <w:szCs w:val="24"/>
                <w:lang w:val="en-US"/>
              </w:rPr>
              <w:t>prioritise</w:t>
            </w:r>
            <w:proofErr w:type="spellEnd"/>
            <w:r w:rsidR="00393347" w:rsidRPr="00393347">
              <w:rPr>
                <w:sz w:val="24"/>
                <w:szCs w:val="24"/>
                <w:lang w:val="en-US"/>
              </w:rPr>
              <w:t xml:space="preserve"> teacher referra</w:t>
            </w:r>
            <w:r>
              <w:rPr>
                <w:sz w:val="24"/>
                <w:szCs w:val="24"/>
                <w:lang w:val="en-US"/>
              </w:rPr>
              <w:t>ls to the Learning Support team</w:t>
            </w:r>
            <w:r w:rsidR="00393347" w:rsidRPr="00393347">
              <w:rPr>
                <w:sz w:val="24"/>
                <w:szCs w:val="24"/>
                <w:lang w:val="en-US"/>
              </w:rPr>
              <w:t xml:space="preserve"> </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r>
              <w:rPr>
                <w:sz w:val="24"/>
                <w:szCs w:val="24"/>
                <w:lang w:val="en-US"/>
              </w:rPr>
              <w:t>e</w:t>
            </w:r>
            <w:r w:rsidR="00393347" w:rsidRPr="00393347">
              <w:rPr>
                <w:sz w:val="24"/>
                <w:szCs w:val="24"/>
                <w:lang w:val="en-US"/>
              </w:rPr>
              <w:t>xpan</w:t>
            </w:r>
            <w:r>
              <w:rPr>
                <w:sz w:val="24"/>
                <w:szCs w:val="24"/>
                <w:lang w:val="en-US"/>
              </w:rPr>
              <w:t>sion of</w:t>
            </w:r>
            <w:r w:rsidR="00393347" w:rsidRPr="00393347">
              <w:rPr>
                <w:sz w:val="24"/>
                <w:szCs w:val="24"/>
                <w:lang w:val="en-US"/>
              </w:rPr>
              <w:t xml:space="preserve"> the team of teacher assistants who are trained in-house to take identified students through a remedial reading program</w:t>
            </w:r>
          </w:p>
          <w:p w:rsidR="00393347" w:rsidRPr="00393347" w:rsidRDefault="00393347" w:rsidP="005D50BB">
            <w:pPr>
              <w:pStyle w:val="ListParagraph"/>
              <w:widowControl/>
              <w:numPr>
                <w:ilvl w:val="0"/>
                <w:numId w:val="17"/>
              </w:numPr>
              <w:spacing w:before="0" w:after="200" w:line="276" w:lineRule="auto"/>
              <w:contextualSpacing/>
              <w:jc w:val="left"/>
              <w:rPr>
                <w:sz w:val="24"/>
                <w:szCs w:val="24"/>
                <w:lang w:val="en-US"/>
              </w:rPr>
            </w:pPr>
            <w:r w:rsidRPr="00393347">
              <w:rPr>
                <w:sz w:val="24"/>
                <w:szCs w:val="24"/>
                <w:lang w:val="en-US"/>
              </w:rPr>
              <w:t>expan</w:t>
            </w:r>
            <w:r w:rsidR="009206BA">
              <w:rPr>
                <w:sz w:val="24"/>
                <w:szCs w:val="24"/>
                <w:lang w:val="en-US"/>
              </w:rPr>
              <w:t>sion</w:t>
            </w:r>
            <w:r w:rsidRPr="00393347">
              <w:rPr>
                <w:sz w:val="24"/>
                <w:szCs w:val="24"/>
                <w:lang w:val="en-US"/>
              </w:rPr>
              <w:t xml:space="preserve"> the Teacher Assistant Reading Program into Year 3</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r>
              <w:rPr>
                <w:sz w:val="24"/>
                <w:szCs w:val="24"/>
                <w:lang w:val="en-US"/>
              </w:rPr>
              <w:t xml:space="preserve">expansion of the range of </w:t>
            </w:r>
            <w:proofErr w:type="spellStart"/>
            <w:r>
              <w:rPr>
                <w:sz w:val="24"/>
                <w:szCs w:val="24"/>
                <w:lang w:val="en-US"/>
              </w:rPr>
              <w:t>specialis</w:t>
            </w:r>
            <w:r w:rsidR="00393347" w:rsidRPr="00393347">
              <w:rPr>
                <w:sz w:val="24"/>
                <w:szCs w:val="24"/>
                <w:lang w:val="en-US"/>
              </w:rPr>
              <w:t>ed</w:t>
            </w:r>
            <w:proofErr w:type="spellEnd"/>
            <w:r w:rsidR="00393347" w:rsidRPr="00393347">
              <w:rPr>
                <w:sz w:val="24"/>
                <w:szCs w:val="24"/>
                <w:lang w:val="en-US"/>
              </w:rPr>
              <w:t xml:space="preserve"> numeracy support strategies </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r>
              <w:rPr>
                <w:sz w:val="24"/>
                <w:szCs w:val="24"/>
                <w:lang w:val="en-US"/>
              </w:rPr>
              <w:t xml:space="preserve">along with </w:t>
            </w:r>
            <w:proofErr w:type="spellStart"/>
            <w:r>
              <w:rPr>
                <w:sz w:val="24"/>
                <w:szCs w:val="24"/>
                <w:lang w:val="en-US"/>
              </w:rPr>
              <w:t>standardis</w:t>
            </w:r>
            <w:r w:rsidR="00393347" w:rsidRPr="00393347">
              <w:rPr>
                <w:sz w:val="24"/>
                <w:szCs w:val="24"/>
                <w:lang w:val="en-US"/>
              </w:rPr>
              <w:t>ed</w:t>
            </w:r>
            <w:proofErr w:type="spellEnd"/>
            <w:r w:rsidR="00393347" w:rsidRPr="00393347">
              <w:rPr>
                <w:sz w:val="24"/>
                <w:szCs w:val="24"/>
                <w:lang w:val="en-US"/>
              </w:rPr>
              <w:t xml:space="preserve"> assessments, consider</w:t>
            </w:r>
            <w:r>
              <w:rPr>
                <w:sz w:val="24"/>
                <w:szCs w:val="24"/>
                <w:lang w:val="en-US"/>
              </w:rPr>
              <w:t>ation of</w:t>
            </w:r>
            <w:r w:rsidR="00393347" w:rsidRPr="00393347">
              <w:rPr>
                <w:sz w:val="24"/>
                <w:szCs w:val="24"/>
                <w:lang w:val="en-US"/>
              </w:rPr>
              <w:t xml:space="preserve"> evidence from a larger range of diagnostic assessments and putting classroom strategies in place on the basis of evidence gathered from these</w:t>
            </w:r>
            <w:r>
              <w:rPr>
                <w:sz w:val="24"/>
                <w:szCs w:val="24"/>
                <w:lang w:val="en-US"/>
              </w:rPr>
              <w:t xml:space="preserve"> assessments</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proofErr w:type="gramStart"/>
            <w:r>
              <w:rPr>
                <w:sz w:val="24"/>
                <w:szCs w:val="24"/>
                <w:lang w:val="en-US"/>
              </w:rPr>
              <w:t>increasing</w:t>
            </w:r>
            <w:proofErr w:type="gramEnd"/>
            <w:r w:rsidR="00393347" w:rsidRPr="00393347">
              <w:rPr>
                <w:sz w:val="24"/>
                <w:szCs w:val="24"/>
                <w:lang w:val="en-US"/>
              </w:rPr>
              <w:t xml:space="preserve"> the range of whole-cohort </w:t>
            </w:r>
            <w:proofErr w:type="spellStart"/>
            <w:r w:rsidR="00393347" w:rsidRPr="00393347">
              <w:rPr>
                <w:sz w:val="24"/>
                <w:szCs w:val="24"/>
                <w:lang w:val="en-US"/>
              </w:rPr>
              <w:t>standardised</w:t>
            </w:r>
            <w:proofErr w:type="spellEnd"/>
            <w:r w:rsidR="00393347" w:rsidRPr="00393347">
              <w:rPr>
                <w:sz w:val="24"/>
                <w:szCs w:val="24"/>
                <w:lang w:val="en-US"/>
              </w:rPr>
              <w:t xml:space="preserve"> assessments  so that all year levels are serviced by some form of appro</w:t>
            </w:r>
            <w:r>
              <w:rPr>
                <w:sz w:val="24"/>
                <w:szCs w:val="24"/>
                <w:lang w:val="en-US"/>
              </w:rPr>
              <w:t xml:space="preserve">priate </w:t>
            </w:r>
            <w:proofErr w:type="spellStart"/>
            <w:r>
              <w:rPr>
                <w:sz w:val="24"/>
                <w:szCs w:val="24"/>
                <w:lang w:val="en-US"/>
              </w:rPr>
              <w:t>standardised</w:t>
            </w:r>
            <w:proofErr w:type="spellEnd"/>
            <w:r>
              <w:rPr>
                <w:sz w:val="24"/>
                <w:szCs w:val="24"/>
                <w:lang w:val="en-US"/>
              </w:rPr>
              <w:t xml:space="preserve"> assessment.</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r>
              <w:rPr>
                <w:sz w:val="24"/>
                <w:szCs w:val="24"/>
                <w:lang w:val="en-US"/>
              </w:rPr>
              <w:t>conducting</w:t>
            </w:r>
            <w:r w:rsidR="00393347" w:rsidRPr="00393347">
              <w:rPr>
                <w:sz w:val="24"/>
                <w:szCs w:val="24"/>
                <w:lang w:val="en-US"/>
              </w:rPr>
              <w:t xml:space="preserve"> regular support group meetings which include teachers, learning support staff, relevant executive and the parents of students exp</w:t>
            </w:r>
            <w:r>
              <w:rPr>
                <w:sz w:val="24"/>
                <w:szCs w:val="24"/>
                <w:lang w:val="en-US"/>
              </w:rPr>
              <w:t>eriencing learning difficulties</w:t>
            </w:r>
          </w:p>
          <w:p w:rsidR="00393347" w:rsidRPr="00393347" w:rsidRDefault="009206BA" w:rsidP="005D50BB">
            <w:pPr>
              <w:pStyle w:val="ListParagraph"/>
              <w:widowControl/>
              <w:numPr>
                <w:ilvl w:val="0"/>
                <w:numId w:val="17"/>
              </w:numPr>
              <w:spacing w:before="0" w:after="200" w:line="276" w:lineRule="auto"/>
              <w:contextualSpacing/>
              <w:jc w:val="left"/>
              <w:rPr>
                <w:sz w:val="24"/>
                <w:szCs w:val="24"/>
                <w:lang w:val="en-US"/>
              </w:rPr>
            </w:pPr>
            <w:proofErr w:type="gramStart"/>
            <w:r>
              <w:rPr>
                <w:sz w:val="24"/>
                <w:szCs w:val="24"/>
                <w:lang w:val="en-US"/>
              </w:rPr>
              <w:t>accessing</w:t>
            </w:r>
            <w:proofErr w:type="gramEnd"/>
            <w:r w:rsidR="00393347" w:rsidRPr="00393347">
              <w:rPr>
                <w:sz w:val="24"/>
                <w:szCs w:val="24"/>
                <w:lang w:val="en-US"/>
              </w:rPr>
              <w:t xml:space="preserve"> the SCAN system where appropriate</w:t>
            </w:r>
            <w:r>
              <w:rPr>
                <w:sz w:val="24"/>
                <w:szCs w:val="24"/>
                <w:lang w:val="en-US"/>
              </w:rPr>
              <w:t>.</w:t>
            </w:r>
          </w:p>
          <w:p w:rsidR="00301563" w:rsidRPr="008857B0" w:rsidRDefault="00301563" w:rsidP="00A0014D">
            <w:pPr>
              <w:widowControl w:val="0"/>
              <w:autoSpaceDE w:val="0"/>
              <w:autoSpaceDN w:val="0"/>
              <w:adjustRightInd w:val="0"/>
              <w:spacing w:before="120"/>
              <w:rPr>
                <w:b/>
                <w:sz w:val="22"/>
                <w:szCs w:val="22"/>
              </w:rPr>
            </w:pPr>
          </w:p>
        </w:tc>
      </w:tr>
      <w:tr w:rsidR="00F60CC4" w:rsidRPr="006059F6" w:rsidTr="001436D3">
        <w:tblPrEx>
          <w:tblLook w:val="00A0" w:firstRow="1" w:lastRow="0" w:firstColumn="1" w:lastColumn="0" w:noHBand="0" w:noVBand="0"/>
        </w:tblPrEx>
        <w:trPr>
          <w:trHeight w:val="699"/>
        </w:trPr>
        <w:tc>
          <w:tcPr>
            <w:tcW w:w="10031" w:type="dxa"/>
          </w:tcPr>
          <w:p w:rsidR="00F60CC4" w:rsidRDefault="00F60CC4" w:rsidP="0030118B">
            <w:pPr>
              <w:keepNext/>
              <w:keepLines/>
              <w:spacing w:before="60"/>
              <w:rPr>
                <w:rFonts w:asciiTheme="minorHAnsi" w:hAnsiTheme="minorHAnsi" w:cstheme="minorHAnsi"/>
                <w:b/>
                <w:sz w:val="28"/>
                <w:szCs w:val="28"/>
              </w:rPr>
            </w:pPr>
            <w:r w:rsidRPr="00393347">
              <w:rPr>
                <w:rFonts w:asciiTheme="minorHAnsi" w:hAnsiTheme="minorHAnsi" w:cstheme="minorHAnsi"/>
                <w:b/>
                <w:sz w:val="28"/>
                <w:szCs w:val="28"/>
              </w:rPr>
              <w:lastRenderedPageBreak/>
              <w:t>Sustainability</w:t>
            </w:r>
          </w:p>
          <w:p w:rsidR="003A63DE" w:rsidRPr="002E6AC9" w:rsidRDefault="00393347" w:rsidP="002E6AC9">
            <w:pPr>
              <w:keepNext/>
              <w:keepLines/>
              <w:spacing w:before="60"/>
              <w:rPr>
                <w:rFonts w:asciiTheme="minorHAnsi" w:hAnsiTheme="minorHAnsi" w:cstheme="minorHAnsi"/>
                <w:b/>
                <w:sz w:val="28"/>
                <w:szCs w:val="28"/>
              </w:rPr>
            </w:pPr>
            <w:r>
              <w:rPr>
                <w:rFonts w:asciiTheme="minorHAnsi" w:hAnsiTheme="minorHAnsi" w:cstheme="minorHAnsi"/>
                <w:b/>
                <w:sz w:val="28"/>
                <w:szCs w:val="28"/>
              </w:rPr>
              <w:t>Public schools</w:t>
            </w:r>
            <w:r w:rsidR="002E6AC9">
              <w:rPr>
                <w:rFonts w:asciiTheme="minorHAnsi" w:hAnsiTheme="minorHAnsi" w:cstheme="minorHAnsi"/>
                <w:b/>
                <w:sz w:val="28"/>
                <w:szCs w:val="28"/>
              </w:rPr>
              <w:br/>
            </w:r>
            <w:r w:rsidR="003A63DE">
              <w:rPr>
                <w:rFonts w:ascii="Calibri" w:hAnsi="Calibri" w:cs="Calibri"/>
              </w:rPr>
              <w:t>Field officers in each of the participating schools have provided a sustained focus on school improvements aligned with the Low SES National Partnership reform areas. The new Improving Literacy and Numeracy National Partnership for 2013 will provide continuity of the ACT improvement agenda.</w:t>
            </w:r>
          </w:p>
          <w:p w:rsidR="003A63DE" w:rsidRDefault="003A63DE" w:rsidP="003A63DE">
            <w:pPr>
              <w:pStyle w:val="Default"/>
              <w:spacing w:before="120"/>
              <w:rPr>
                <w:rFonts w:ascii="Calibri" w:hAnsi="Calibri" w:cs="Calibri"/>
                <w:color w:val="auto"/>
              </w:rPr>
            </w:pPr>
            <w:r>
              <w:rPr>
                <w:rFonts w:ascii="Calibri" w:hAnsi="Calibri" w:cs="Calibri"/>
                <w:color w:val="auto"/>
              </w:rPr>
              <w:t xml:space="preserve">Ten of the schools will continue in the Improving Literacy and Numeracy National Partnership in </w:t>
            </w:r>
            <w:r>
              <w:rPr>
                <w:rFonts w:ascii="Calibri" w:hAnsi="Calibri" w:cs="Calibri"/>
                <w:color w:val="auto"/>
              </w:rPr>
              <w:lastRenderedPageBreak/>
              <w:t xml:space="preserve">2013, and will retain a field officer responsible for coaching staff for improvements in literacy and numeracy. </w:t>
            </w:r>
          </w:p>
          <w:p w:rsidR="003A63DE" w:rsidRDefault="003A63DE" w:rsidP="003A63DE">
            <w:pPr>
              <w:pStyle w:val="Default"/>
              <w:spacing w:before="120"/>
              <w:rPr>
                <w:rFonts w:ascii="Calibri" w:hAnsi="Calibri" w:cs="Calibri"/>
                <w:color w:val="auto"/>
              </w:rPr>
            </w:pPr>
            <w:r>
              <w:rPr>
                <w:rFonts w:ascii="Calibri" w:hAnsi="Calibri" w:cs="Calibri"/>
                <w:color w:val="auto"/>
              </w:rPr>
              <w:t xml:space="preserve">In 2012 the 12 field officers in this </w:t>
            </w:r>
            <w:r w:rsidR="004A0F1F">
              <w:rPr>
                <w:rFonts w:ascii="Calibri" w:hAnsi="Calibri" w:cs="Calibri"/>
                <w:color w:val="auto"/>
              </w:rPr>
              <w:t xml:space="preserve">National </w:t>
            </w:r>
            <w:r>
              <w:rPr>
                <w:rFonts w:ascii="Calibri" w:hAnsi="Calibri" w:cs="Calibri"/>
                <w:color w:val="auto"/>
              </w:rPr>
              <w:t xml:space="preserve">Partnership participated in professional learning with field officers in the Low SES National Partnership schools.  This led to a support network and sharing of resources and opportunities for professional conversations. </w:t>
            </w:r>
          </w:p>
          <w:p w:rsidR="003A63DE" w:rsidRDefault="003A63DE" w:rsidP="003A63DE">
            <w:pPr>
              <w:pStyle w:val="Default"/>
              <w:spacing w:before="120"/>
              <w:rPr>
                <w:rFonts w:ascii="Calibri" w:hAnsi="Calibri" w:cs="Calibri"/>
                <w:color w:val="auto"/>
              </w:rPr>
            </w:pPr>
            <w:r>
              <w:rPr>
                <w:rFonts w:ascii="Calibri" w:hAnsi="Calibri" w:cs="Calibri"/>
                <w:color w:val="auto"/>
              </w:rPr>
              <w:t>There is a need for sustained strategies aimed at improving outcomes for students</w:t>
            </w:r>
            <w:r w:rsidR="004A0F1F">
              <w:rPr>
                <w:rFonts w:ascii="Calibri" w:hAnsi="Calibri" w:cs="Calibri"/>
                <w:color w:val="auto"/>
              </w:rPr>
              <w:t>, including</w:t>
            </w:r>
            <w:r>
              <w:rPr>
                <w:rFonts w:ascii="Calibri" w:hAnsi="Calibri" w:cs="Calibri"/>
                <w:color w:val="auto"/>
              </w:rPr>
              <w:t>:</w:t>
            </w:r>
          </w:p>
          <w:p w:rsidR="003A63DE" w:rsidRPr="00D217F5" w:rsidRDefault="003A63DE" w:rsidP="005D50BB">
            <w:pPr>
              <w:pStyle w:val="ListParagraph"/>
              <w:numPr>
                <w:ilvl w:val="0"/>
                <w:numId w:val="22"/>
              </w:numPr>
              <w:tabs>
                <w:tab w:val="left" w:pos="1134"/>
              </w:tabs>
              <w:ind w:left="1135" w:hanging="284"/>
              <w:jc w:val="left"/>
              <w:rPr>
                <w:rFonts w:cs="Calibri"/>
                <w:sz w:val="24"/>
                <w:szCs w:val="24"/>
              </w:rPr>
            </w:pPr>
            <w:r w:rsidRPr="00D217F5">
              <w:rPr>
                <w:rFonts w:cs="Calibri"/>
                <w:sz w:val="24"/>
                <w:szCs w:val="24"/>
              </w:rPr>
              <w:t>developing a school profile based on accurate data collection at time of enrolment</w:t>
            </w:r>
          </w:p>
          <w:p w:rsidR="003A63DE" w:rsidRPr="00D217F5" w:rsidRDefault="003A63DE" w:rsidP="005D50BB">
            <w:pPr>
              <w:pStyle w:val="ListParagraph"/>
              <w:numPr>
                <w:ilvl w:val="0"/>
                <w:numId w:val="22"/>
              </w:numPr>
              <w:tabs>
                <w:tab w:val="left" w:pos="1134"/>
              </w:tabs>
              <w:ind w:left="1135" w:hanging="284"/>
              <w:jc w:val="left"/>
              <w:rPr>
                <w:rFonts w:cs="Calibri"/>
                <w:sz w:val="24"/>
                <w:szCs w:val="24"/>
              </w:rPr>
            </w:pPr>
            <w:r w:rsidRPr="00D217F5">
              <w:rPr>
                <w:rFonts w:cs="Calibri"/>
                <w:sz w:val="24"/>
                <w:szCs w:val="24"/>
              </w:rPr>
              <w:t xml:space="preserve"> strengthening partnerships with parents</w:t>
            </w:r>
          </w:p>
          <w:p w:rsidR="003A63DE" w:rsidRPr="004A0F1F" w:rsidRDefault="003A63DE" w:rsidP="005D50BB">
            <w:pPr>
              <w:pStyle w:val="ListParagraph"/>
              <w:numPr>
                <w:ilvl w:val="0"/>
                <w:numId w:val="22"/>
              </w:numPr>
              <w:tabs>
                <w:tab w:val="left" w:pos="1134"/>
              </w:tabs>
              <w:ind w:left="1135" w:hanging="284"/>
              <w:jc w:val="left"/>
              <w:rPr>
                <w:rFonts w:cs="Calibri"/>
                <w:sz w:val="24"/>
                <w:szCs w:val="24"/>
              </w:rPr>
            </w:pPr>
            <w:proofErr w:type="gramStart"/>
            <w:r w:rsidRPr="00D217F5">
              <w:rPr>
                <w:rFonts w:cs="Calibri"/>
                <w:sz w:val="24"/>
                <w:szCs w:val="24"/>
              </w:rPr>
              <w:t>monitoring</w:t>
            </w:r>
            <w:proofErr w:type="gramEnd"/>
            <w:r w:rsidRPr="00D217F5">
              <w:rPr>
                <w:rFonts w:cs="Calibri"/>
                <w:sz w:val="24"/>
                <w:szCs w:val="24"/>
              </w:rPr>
              <w:t xml:space="preserve"> performance data at the individual, school and system level resulting in  clear pathways to ensure students get the support they need</w:t>
            </w:r>
            <w:r w:rsidR="004A0F1F">
              <w:rPr>
                <w:rFonts w:cs="Calibri"/>
                <w:sz w:val="24"/>
                <w:szCs w:val="24"/>
              </w:rPr>
              <w:t>.</w:t>
            </w:r>
            <w:r w:rsidRPr="00D217F5">
              <w:rPr>
                <w:rFonts w:cs="Calibri"/>
                <w:sz w:val="24"/>
                <w:szCs w:val="24"/>
              </w:rPr>
              <w:t xml:space="preserve"> </w:t>
            </w:r>
          </w:p>
          <w:p w:rsidR="00393347" w:rsidRDefault="00393347" w:rsidP="0030118B">
            <w:pPr>
              <w:keepNext/>
              <w:keepLines/>
              <w:spacing w:before="60"/>
              <w:rPr>
                <w:rFonts w:asciiTheme="minorHAnsi" w:hAnsiTheme="minorHAnsi" w:cstheme="minorHAnsi"/>
                <w:b/>
                <w:sz w:val="28"/>
                <w:szCs w:val="28"/>
              </w:rPr>
            </w:pPr>
            <w:r>
              <w:rPr>
                <w:rFonts w:asciiTheme="minorHAnsi" w:hAnsiTheme="minorHAnsi" w:cstheme="minorHAnsi"/>
                <w:b/>
                <w:sz w:val="28"/>
                <w:szCs w:val="28"/>
              </w:rPr>
              <w:t>Catholic systemic schools</w:t>
            </w:r>
          </w:p>
          <w:p w:rsidR="0067246B" w:rsidRPr="00393347" w:rsidRDefault="00DA219A" w:rsidP="0067246B">
            <w:pPr>
              <w:keepNext/>
              <w:keepLines/>
              <w:rPr>
                <w:rFonts w:asciiTheme="minorHAnsi" w:hAnsiTheme="minorHAnsi" w:cstheme="minorHAnsi"/>
                <w:b/>
                <w:bCs/>
                <w:i/>
                <w:szCs w:val="24"/>
              </w:rPr>
            </w:pPr>
            <w:r w:rsidRPr="00393347">
              <w:rPr>
                <w:rFonts w:asciiTheme="minorHAnsi" w:hAnsiTheme="minorHAnsi" w:cstheme="minorHAnsi"/>
                <w:b/>
                <w:bCs/>
                <w:i/>
                <w:szCs w:val="24"/>
              </w:rPr>
              <w:t>Numeracy</w:t>
            </w:r>
          </w:p>
          <w:p w:rsidR="0067246B" w:rsidRPr="008E47FE" w:rsidRDefault="009E42D4" w:rsidP="0067246B">
            <w:pPr>
              <w:keepNext/>
              <w:keepLines/>
              <w:rPr>
                <w:rFonts w:asciiTheme="minorHAnsi" w:hAnsiTheme="minorHAnsi" w:cstheme="minorHAnsi"/>
                <w:bCs/>
                <w:szCs w:val="24"/>
              </w:rPr>
            </w:pPr>
            <w:r w:rsidRPr="008E47FE">
              <w:rPr>
                <w:rFonts w:asciiTheme="minorHAnsi" w:hAnsiTheme="minorHAnsi" w:cstheme="minorHAnsi"/>
                <w:bCs/>
                <w:szCs w:val="24"/>
              </w:rPr>
              <w:t>CEO Numeracy Officers have worked within schools to build teacher capacity across K-6.  In addition, National Partnership Numeracy Officers have been appointed in schools with a minimum of 0.1 FTE to act as a coach or mentor for all teachers in their schools.  The NP coordinators liaise with the CEO Numeracy Officers to facilitate staff meetings and mentoring programs for the teachers.  This approach to building teacher capacity within schools will continue after the SSNP ceases.</w:t>
            </w:r>
          </w:p>
          <w:p w:rsidR="0067246B" w:rsidRPr="008E47FE" w:rsidRDefault="00393347" w:rsidP="0067246B">
            <w:pPr>
              <w:keepNext/>
              <w:keepLines/>
              <w:rPr>
                <w:rFonts w:asciiTheme="minorHAnsi" w:hAnsiTheme="minorHAnsi" w:cstheme="minorHAnsi"/>
                <w:bCs/>
                <w:szCs w:val="24"/>
              </w:rPr>
            </w:pPr>
            <w:r>
              <w:rPr>
                <w:rFonts w:asciiTheme="minorHAnsi" w:hAnsiTheme="minorHAnsi" w:cstheme="minorHAnsi"/>
                <w:bCs/>
                <w:szCs w:val="24"/>
              </w:rPr>
              <w:br/>
            </w:r>
            <w:r w:rsidR="003A6D01" w:rsidRPr="008E47FE">
              <w:rPr>
                <w:rFonts w:asciiTheme="minorHAnsi" w:hAnsiTheme="minorHAnsi" w:cstheme="minorHAnsi"/>
                <w:bCs/>
                <w:szCs w:val="24"/>
              </w:rPr>
              <w:t xml:space="preserve">The Primary Numeracy Network Days are also designed to facilitate contemporary practice is exposed to schools and coordinators are provided mentoring and supportive practices to maintain their positions.  Networking </w:t>
            </w:r>
            <w:r w:rsidR="00496248">
              <w:rPr>
                <w:rFonts w:asciiTheme="minorHAnsi" w:hAnsiTheme="minorHAnsi" w:cstheme="minorHAnsi"/>
                <w:bCs/>
                <w:szCs w:val="24"/>
              </w:rPr>
              <w:t>d</w:t>
            </w:r>
            <w:r w:rsidR="00496248" w:rsidRPr="008E47FE">
              <w:rPr>
                <w:rFonts w:asciiTheme="minorHAnsi" w:hAnsiTheme="minorHAnsi" w:cstheme="minorHAnsi"/>
                <w:bCs/>
                <w:szCs w:val="24"/>
              </w:rPr>
              <w:t xml:space="preserve">ays </w:t>
            </w:r>
            <w:r w:rsidR="003A6D01" w:rsidRPr="008E47FE">
              <w:rPr>
                <w:rFonts w:asciiTheme="minorHAnsi" w:hAnsiTheme="minorHAnsi" w:cstheme="minorHAnsi"/>
                <w:bCs/>
                <w:szCs w:val="24"/>
              </w:rPr>
              <w:t>are core business for Curriculum Officers in the CEO and will continue after the SSNP program ceases.</w:t>
            </w:r>
          </w:p>
          <w:p w:rsidR="003A6D01" w:rsidRPr="008E47FE" w:rsidRDefault="003A6D01" w:rsidP="0067246B">
            <w:pPr>
              <w:keepNext/>
              <w:keepLines/>
              <w:rPr>
                <w:rFonts w:asciiTheme="minorHAnsi" w:hAnsiTheme="minorHAnsi" w:cstheme="minorHAnsi"/>
                <w:bCs/>
                <w:szCs w:val="24"/>
              </w:rPr>
            </w:pPr>
          </w:p>
          <w:p w:rsidR="003A6D01" w:rsidRPr="008E47FE" w:rsidRDefault="003A6D01" w:rsidP="0067246B">
            <w:pPr>
              <w:keepNext/>
              <w:keepLines/>
              <w:rPr>
                <w:rFonts w:asciiTheme="minorHAnsi" w:hAnsiTheme="minorHAnsi" w:cstheme="minorHAnsi"/>
                <w:bCs/>
                <w:szCs w:val="24"/>
              </w:rPr>
            </w:pPr>
            <w:r w:rsidRPr="008E47FE">
              <w:rPr>
                <w:rFonts w:asciiTheme="minorHAnsi" w:hAnsiTheme="minorHAnsi" w:cstheme="minorHAnsi"/>
                <w:bCs/>
                <w:szCs w:val="24"/>
              </w:rPr>
              <w:t xml:space="preserve">The introduction of the </w:t>
            </w:r>
            <w:r w:rsidR="00496248">
              <w:rPr>
                <w:rFonts w:asciiTheme="minorHAnsi" w:hAnsiTheme="minorHAnsi" w:cstheme="minorHAnsi"/>
                <w:bCs/>
                <w:szCs w:val="24"/>
              </w:rPr>
              <w:t>c</w:t>
            </w:r>
            <w:r w:rsidR="00496248" w:rsidRPr="008E47FE">
              <w:rPr>
                <w:rFonts w:asciiTheme="minorHAnsi" w:hAnsiTheme="minorHAnsi" w:cstheme="minorHAnsi"/>
                <w:bCs/>
                <w:szCs w:val="24"/>
              </w:rPr>
              <w:t xml:space="preserve">loud </w:t>
            </w:r>
            <w:r w:rsidRPr="008E47FE">
              <w:rPr>
                <w:rFonts w:asciiTheme="minorHAnsi" w:hAnsiTheme="minorHAnsi" w:cstheme="minorHAnsi"/>
                <w:bCs/>
                <w:szCs w:val="24"/>
              </w:rPr>
              <w:t>learning platform</w:t>
            </w:r>
            <w:r w:rsidR="00496248">
              <w:rPr>
                <w:rFonts w:asciiTheme="minorHAnsi" w:hAnsiTheme="minorHAnsi" w:cstheme="minorHAnsi"/>
                <w:bCs/>
                <w:szCs w:val="24"/>
              </w:rPr>
              <w:t>,</w:t>
            </w:r>
            <w:r w:rsidRPr="008E47FE">
              <w:rPr>
                <w:rFonts w:asciiTheme="minorHAnsi" w:hAnsiTheme="minorHAnsi" w:cstheme="minorHAnsi"/>
                <w:bCs/>
                <w:szCs w:val="24"/>
              </w:rPr>
              <w:t xml:space="preserve"> LIFE</w:t>
            </w:r>
            <w:r w:rsidR="00496248">
              <w:rPr>
                <w:rFonts w:asciiTheme="minorHAnsi" w:hAnsiTheme="minorHAnsi" w:cstheme="minorHAnsi"/>
                <w:bCs/>
                <w:szCs w:val="24"/>
              </w:rPr>
              <w:t>,</w:t>
            </w:r>
            <w:r w:rsidRPr="008E47FE">
              <w:rPr>
                <w:rFonts w:asciiTheme="minorHAnsi" w:hAnsiTheme="minorHAnsi" w:cstheme="minorHAnsi"/>
                <w:bCs/>
                <w:szCs w:val="24"/>
              </w:rPr>
              <w:t xml:space="preserve"> allows the freedom and flexibility to interact with all teachers and schools via technology.  All professional learning packages as well as samples of other schools’ student work and teacher programs are available to all schools.  This platform allows us to update and maintain consistent information and assistance to the schools. Parents also have access to their child’s work and this helps to build links between all of the communities within our CEO.</w:t>
            </w:r>
          </w:p>
          <w:p w:rsidR="00931E1C" w:rsidRPr="002E6AC9" w:rsidRDefault="00DA219A" w:rsidP="0030118B">
            <w:pPr>
              <w:pStyle w:val="Default"/>
              <w:spacing w:before="120"/>
              <w:rPr>
                <w:rFonts w:asciiTheme="minorHAnsi" w:hAnsiTheme="minorHAnsi" w:cstheme="minorHAnsi"/>
                <w:b/>
                <w:i/>
                <w:color w:val="auto"/>
              </w:rPr>
            </w:pPr>
            <w:r w:rsidRPr="00393347">
              <w:rPr>
                <w:rFonts w:asciiTheme="minorHAnsi" w:hAnsiTheme="minorHAnsi" w:cstheme="minorHAnsi"/>
                <w:b/>
                <w:i/>
                <w:color w:val="auto"/>
              </w:rPr>
              <w:t>Literacy</w:t>
            </w:r>
            <w:r w:rsidR="002E6AC9">
              <w:rPr>
                <w:rFonts w:asciiTheme="minorHAnsi" w:hAnsiTheme="minorHAnsi" w:cstheme="minorHAnsi"/>
                <w:b/>
                <w:i/>
                <w:color w:val="auto"/>
              </w:rPr>
              <w:br/>
            </w:r>
            <w:r w:rsidR="00931E1C" w:rsidRPr="008E47FE">
              <w:rPr>
                <w:rFonts w:asciiTheme="minorHAnsi" w:hAnsiTheme="minorHAnsi" w:cstheme="minorHAnsi"/>
                <w:color w:val="auto"/>
              </w:rPr>
              <w:t xml:space="preserve">In the SSNP Literacy Schools Saint Michael’s Kaleen, Saint Matthew’s Page, Saint Thomas Aquinas West Belconnen and Saint John the Apostle, mentoring programs have been established to embed the First Steps Approach in teaching reading. Building a professional learning community has been successful in up skilling </w:t>
            </w:r>
            <w:r w:rsidR="00496248">
              <w:rPr>
                <w:rFonts w:asciiTheme="minorHAnsi" w:hAnsiTheme="minorHAnsi" w:cstheme="minorHAnsi"/>
                <w:color w:val="auto"/>
              </w:rPr>
              <w:t>e</w:t>
            </w:r>
            <w:r w:rsidR="00496248" w:rsidRPr="008E47FE">
              <w:rPr>
                <w:rFonts w:asciiTheme="minorHAnsi" w:hAnsiTheme="minorHAnsi" w:cstheme="minorHAnsi"/>
                <w:color w:val="auto"/>
              </w:rPr>
              <w:t xml:space="preserve">arly </w:t>
            </w:r>
            <w:r w:rsidR="00496248">
              <w:rPr>
                <w:rFonts w:asciiTheme="minorHAnsi" w:hAnsiTheme="minorHAnsi" w:cstheme="minorHAnsi"/>
                <w:color w:val="auto"/>
              </w:rPr>
              <w:t>c</w:t>
            </w:r>
            <w:r w:rsidR="00496248" w:rsidRPr="008E47FE">
              <w:rPr>
                <w:rFonts w:asciiTheme="minorHAnsi" w:hAnsiTheme="minorHAnsi" w:cstheme="minorHAnsi"/>
                <w:color w:val="auto"/>
              </w:rPr>
              <w:t xml:space="preserve">areer </w:t>
            </w:r>
            <w:r w:rsidR="00496248">
              <w:rPr>
                <w:rFonts w:asciiTheme="minorHAnsi" w:hAnsiTheme="minorHAnsi" w:cstheme="minorHAnsi"/>
                <w:color w:val="auto"/>
              </w:rPr>
              <w:t>t</w:t>
            </w:r>
            <w:r w:rsidR="00496248" w:rsidRPr="008E47FE">
              <w:rPr>
                <w:rFonts w:asciiTheme="minorHAnsi" w:hAnsiTheme="minorHAnsi" w:cstheme="minorHAnsi"/>
                <w:color w:val="auto"/>
              </w:rPr>
              <w:t xml:space="preserve">eachers </w:t>
            </w:r>
            <w:r w:rsidR="00931E1C" w:rsidRPr="008E47FE">
              <w:rPr>
                <w:rFonts w:asciiTheme="minorHAnsi" w:hAnsiTheme="minorHAnsi" w:cstheme="minorHAnsi"/>
                <w:color w:val="auto"/>
              </w:rPr>
              <w:t>and new staff members each academic year to ensure the approach is maintained beyond the life of the SSNP partnership.</w:t>
            </w:r>
          </w:p>
          <w:p w:rsidR="00931E1C" w:rsidRPr="008E47FE" w:rsidRDefault="00931E1C" w:rsidP="0030118B">
            <w:pPr>
              <w:pStyle w:val="Default"/>
              <w:spacing w:before="120"/>
              <w:rPr>
                <w:rFonts w:asciiTheme="minorHAnsi" w:hAnsiTheme="minorHAnsi" w:cstheme="minorHAnsi"/>
                <w:color w:val="auto"/>
              </w:rPr>
            </w:pPr>
            <w:r w:rsidRPr="008E47FE">
              <w:rPr>
                <w:rFonts w:asciiTheme="minorHAnsi" w:hAnsiTheme="minorHAnsi" w:cstheme="minorHAnsi"/>
                <w:color w:val="auto"/>
              </w:rPr>
              <w:t>Catholic Education Officers – Literacy have worked with school executive in 100% of the SSNP literacy schools to formulate whole school policy regarding assessment, timetabling literacy blocks, implementation of the Gradual Release of Responsibility and inclusion of essential elements in programming reading instruction to ensure effective approaches in reading continue beyond the SSNP period.</w:t>
            </w:r>
          </w:p>
          <w:p w:rsidR="00931E1C" w:rsidRPr="008E47FE" w:rsidRDefault="00931E1C" w:rsidP="0030118B">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Across the Archdiocese, 100% of schools have received professional development in First Steps </w:t>
            </w:r>
            <w:r w:rsidR="00496248">
              <w:rPr>
                <w:rFonts w:asciiTheme="minorHAnsi" w:hAnsiTheme="minorHAnsi" w:cstheme="minorHAnsi"/>
                <w:color w:val="auto"/>
              </w:rPr>
              <w:t>r</w:t>
            </w:r>
            <w:r w:rsidR="00496248" w:rsidRPr="008E47FE">
              <w:rPr>
                <w:rFonts w:asciiTheme="minorHAnsi" w:hAnsiTheme="minorHAnsi" w:cstheme="minorHAnsi"/>
                <w:color w:val="auto"/>
              </w:rPr>
              <w:t xml:space="preserve">eading </w:t>
            </w:r>
            <w:r w:rsidRPr="008E47FE">
              <w:rPr>
                <w:rFonts w:asciiTheme="minorHAnsi" w:hAnsiTheme="minorHAnsi" w:cstheme="minorHAnsi"/>
                <w:color w:val="auto"/>
              </w:rPr>
              <w:t xml:space="preserve">and/or </w:t>
            </w:r>
            <w:r w:rsidR="00496248">
              <w:rPr>
                <w:rFonts w:asciiTheme="minorHAnsi" w:hAnsiTheme="minorHAnsi" w:cstheme="minorHAnsi"/>
                <w:color w:val="auto"/>
              </w:rPr>
              <w:t>w</w:t>
            </w:r>
            <w:r w:rsidR="00496248" w:rsidRPr="008E47FE">
              <w:rPr>
                <w:rFonts w:asciiTheme="minorHAnsi" w:hAnsiTheme="minorHAnsi" w:cstheme="minorHAnsi"/>
                <w:color w:val="auto"/>
              </w:rPr>
              <w:t xml:space="preserve">riting </w:t>
            </w:r>
            <w:r w:rsidRPr="008E47FE">
              <w:rPr>
                <w:rFonts w:asciiTheme="minorHAnsi" w:hAnsiTheme="minorHAnsi" w:cstheme="minorHAnsi"/>
                <w:color w:val="auto"/>
              </w:rPr>
              <w:t xml:space="preserve">in order to plan for teaching staff transfer within the system, while professional development in First Steps </w:t>
            </w:r>
            <w:r w:rsidR="00496248">
              <w:rPr>
                <w:rFonts w:asciiTheme="minorHAnsi" w:hAnsiTheme="minorHAnsi" w:cstheme="minorHAnsi"/>
                <w:color w:val="auto"/>
              </w:rPr>
              <w:t>r</w:t>
            </w:r>
            <w:r w:rsidR="00496248" w:rsidRPr="008E47FE">
              <w:rPr>
                <w:rFonts w:asciiTheme="minorHAnsi" w:hAnsiTheme="minorHAnsi" w:cstheme="minorHAnsi"/>
                <w:color w:val="auto"/>
              </w:rPr>
              <w:t xml:space="preserve">eading </w:t>
            </w:r>
            <w:r w:rsidRPr="008E47FE">
              <w:rPr>
                <w:rFonts w:asciiTheme="minorHAnsi" w:hAnsiTheme="minorHAnsi" w:cstheme="minorHAnsi"/>
                <w:color w:val="auto"/>
              </w:rPr>
              <w:t xml:space="preserve">and </w:t>
            </w:r>
            <w:r w:rsidR="00496248">
              <w:rPr>
                <w:rFonts w:asciiTheme="minorHAnsi" w:hAnsiTheme="minorHAnsi" w:cstheme="minorHAnsi"/>
                <w:color w:val="auto"/>
              </w:rPr>
              <w:t>w</w:t>
            </w:r>
            <w:r w:rsidR="00496248" w:rsidRPr="008E47FE">
              <w:rPr>
                <w:rFonts w:asciiTheme="minorHAnsi" w:hAnsiTheme="minorHAnsi" w:cstheme="minorHAnsi"/>
                <w:color w:val="auto"/>
              </w:rPr>
              <w:t xml:space="preserve">riting </w:t>
            </w:r>
            <w:r w:rsidRPr="008E47FE">
              <w:rPr>
                <w:rFonts w:asciiTheme="minorHAnsi" w:hAnsiTheme="minorHAnsi" w:cstheme="minorHAnsi"/>
                <w:color w:val="auto"/>
              </w:rPr>
              <w:t xml:space="preserve">occurs annually to </w:t>
            </w:r>
            <w:r w:rsidR="0081408F" w:rsidRPr="008E47FE">
              <w:rPr>
                <w:rFonts w:asciiTheme="minorHAnsi" w:hAnsiTheme="minorHAnsi" w:cstheme="minorHAnsi"/>
                <w:color w:val="auto"/>
              </w:rPr>
              <w:t xml:space="preserve">in service teaching </w:t>
            </w:r>
            <w:r w:rsidR="0081408F" w:rsidRPr="008E47FE">
              <w:rPr>
                <w:rFonts w:asciiTheme="minorHAnsi" w:hAnsiTheme="minorHAnsi" w:cstheme="minorHAnsi"/>
                <w:color w:val="auto"/>
              </w:rPr>
              <w:lastRenderedPageBreak/>
              <w:t>staff new to the system.</w:t>
            </w:r>
          </w:p>
          <w:p w:rsidR="001436D3" w:rsidRPr="002E6AC9" w:rsidRDefault="0081408F" w:rsidP="002E6AC9">
            <w:pPr>
              <w:pStyle w:val="Default"/>
              <w:spacing w:before="120"/>
              <w:rPr>
                <w:rFonts w:asciiTheme="minorHAnsi" w:hAnsiTheme="minorHAnsi" w:cstheme="minorHAnsi"/>
                <w:color w:val="auto"/>
              </w:rPr>
            </w:pPr>
            <w:r w:rsidRPr="008E47FE">
              <w:rPr>
                <w:rFonts w:asciiTheme="minorHAnsi" w:hAnsiTheme="minorHAnsi" w:cstheme="minorHAnsi"/>
                <w:color w:val="auto"/>
              </w:rPr>
              <w:t>Reading Recovery now occurs at eighteen primary and central schools within the Archdiocese of Canberra and Goulburn which is contributing to an increase in considerable staff expertise in reading across the system.</w:t>
            </w:r>
            <w:r w:rsidR="00E76D28">
              <w:rPr>
                <w:rFonts w:asciiTheme="minorHAnsi" w:hAnsiTheme="minorHAnsi" w:cstheme="minorHAnsi"/>
                <w:color w:val="auto"/>
              </w:rPr>
              <w:br/>
            </w:r>
            <w:r w:rsidR="00393347">
              <w:rPr>
                <w:rFonts w:asciiTheme="minorHAnsi" w:hAnsiTheme="minorHAnsi" w:cstheme="minorHAnsi"/>
                <w:b/>
                <w:sz w:val="28"/>
                <w:szCs w:val="28"/>
              </w:rPr>
              <w:br/>
              <w:t>Independent schools</w:t>
            </w:r>
            <w:r w:rsidR="002E6AC9">
              <w:rPr>
                <w:rFonts w:asciiTheme="minorHAnsi" w:hAnsiTheme="minorHAnsi" w:cstheme="minorHAnsi"/>
                <w:b/>
                <w:sz w:val="28"/>
                <w:szCs w:val="28"/>
              </w:rPr>
              <w:br/>
            </w:r>
            <w:r w:rsidR="001436D3" w:rsidRPr="0081539A">
              <w:rPr>
                <w:rFonts w:ascii="Calibri" w:hAnsi="Calibri" w:cs="Calibri"/>
                <w:color w:val="000000" w:themeColor="text1"/>
              </w:rPr>
              <w:t>The Natio</w:t>
            </w:r>
            <w:r w:rsidR="001436D3">
              <w:rPr>
                <w:rFonts w:ascii="Calibri" w:hAnsi="Calibri" w:cs="Calibri"/>
                <w:color w:val="000000" w:themeColor="text1"/>
              </w:rPr>
              <w:t xml:space="preserve">nal Partnership initiatives have been maintained through teacher mentoring and a collaborative approach to sharing ideas, successes and observations around improving writing achievement and professional learning. </w:t>
            </w:r>
          </w:p>
          <w:p w:rsidR="00F60CC4" w:rsidRPr="008E47FE" w:rsidRDefault="00F60CC4" w:rsidP="0030118B">
            <w:pPr>
              <w:keepNext/>
              <w:keepLines/>
              <w:rPr>
                <w:rFonts w:asciiTheme="minorHAnsi" w:hAnsiTheme="minorHAnsi" w:cstheme="minorHAnsi"/>
                <w:bCs/>
                <w:szCs w:val="24"/>
              </w:rPr>
            </w:pPr>
          </w:p>
        </w:tc>
      </w:tr>
      <w:tr w:rsidR="003549E2" w:rsidRPr="00854012" w:rsidTr="00A0014D">
        <w:tc>
          <w:tcPr>
            <w:tcW w:w="10031" w:type="dxa"/>
          </w:tcPr>
          <w:p w:rsidR="003A63DE" w:rsidRPr="002E6AC9" w:rsidRDefault="003549E2" w:rsidP="002E6AC9">
            <w:pPr>
              <w:autoSpaceDE w:val="0"/>
              <w:autoSpaceDN w:val="0"/>
              <w:adjustRightInd w:val="0"/>
              <w:spacing w:before="120"/>
              <w:rPr>
                <w:rFonts w:asciiTheme="minorHAnsi" w:hAnsiTheme="minorHAnsi" w:cstheme="minorHAnsi"/>
                <w:b/>
                <w:sz w:val="28"/>
                <w:szCs w:val="28"/>
              </w:rPr>
            </w:pPr>
            <w:r w:rsidRPr="00DD5A99">
              <w:rPr>
                <w:rFonts w:asciiTheme="minorHAnsi" w:hAnsiTheme="minorHAnsi" w:cstheme="minorHAnsi"/>
                <w:b/>
                <w:sz w:val="28"/>
                <w:szCs w:val="28"/>
              </w:rPr>
              <w:lastRenderedPageBreak/>
              <w:t xml:space="preserve">Showcase – 1 January to 31 December </w:t>
            </w:r>
            <w:r w:rsidR="00854012" w:rsidRPr="00DD5A99">
              <w:rPr>
                <w:rFonts w:asciiTheme="minorHAnsi" w:hAnsiTheme="minorHAnsi" w:cstheme="minorHAnsi"/>
                <w:b/>
                <w:sz w:val="28"/>
                <w:szCs w:val="28"/>
              </w:rPr>
              <w:t>2012</w:t>
            </w:r>
            <w:r w:rsidR="002E6AC9">
              <w:rPr>
                <w:rFonts w:asciiTheme="minorHAnsi" w:hAnsiTheme="minorHAnsi" w:cstheme="minorHAnsi"/>
                <w:b/>
                <w:sz w:val="28"/>
                <w:szCs w:val="28"/>
              </w:rPr>
              <w:br/>
            </w:r>
            <w:r w:rsidR="00DD5A99">
              <w:rPr>
                <w:rFonts w:ascii="Calibri" w:hAnsi="Calibri"/>
                <w:b/>
                <w:sz w:val="28"/>
                <w:szCs w:val="28"/>
              </w:rPr>
              <w:t>Public schools</w:t>
            </w:r>
            <w:r w:rsidR="002E6AC9">
              <w:rPr>
                <w:rFonts w:ascii="Calibri" w:hAnsi="Calibri"/>
                <w:b/>
                <w:sz w:val="28"/>
                <w:szCs w:val="28"/>
              </w:rPr>
              <w:br/>
            </w:r>
            <w:r w:rsidR="003A63DE" w:rsidRPr="0052405E">
              <w:rPr>
                <w:rFonts w:ascii="Calibri" w:hAnsi="Calibri"/>
                <w:b/>
              </w:rPr>
              <w:t>Latham Primary School</w:t>
            </w:r>
            <w:r w:rsidR="003A63DE" w:rsidRPr="0052405E">
              <w:rPr>
                <w:rFonts w:ascii="Calibri" w:hAnsi="Calibri"/>
              </w:rPr>
              <w:t xml:space="preserve"> </w:t>
            </w:r>
            <w:r w:rsidR="003A63DE" w:rsidRPr="0052405E">
              <w:rPr>
                <w:rFonts w:ascii="Calibri" w:hAnsi="Calibri"/>
                <w:b/>
              </w:rPr>
              <w:t>-</w:t>
            </w:r>
            <w:r w:rsidR="003A63DE" w:rsidRPr="0052405E">
              <w:rPr>
                <w:rFonts w:ascii="Calibri" w:hAnsi="Calibri"/>
              </w:rPr>
              <w:t xml:space="preserve"> </w:t>
            </w:r>
            <w:r w:rsidR="003A63DE" w:rsidRPr="0052405E">
              <w:rPr>
                <w:rFonts w:ascii="Calibri" w:hAnsi="Calibri"/>
                <w:b/>
              </w:rPr>
              <w:t>Visible Learning</w:t>
            </w:r>
            <w:r w:rsidR="002E6AC9">
              <w:rPr>
                <w:rFonts w:ascii="Calibri" w:hAnsi="Calibri"/>
                <w:b/>
              </w:rPr>
              <w:br/>
            </w:r>
            <w:r w:rsidR="003A63DE" w:rsidRPr="0052405E">
              <w:rPr>
                <w:rFonts w:ascii="Calibri" w:hAnsi="Calibri" w:cs="Calibri"/>
              </w:rPr>
              <w:t xml:space="preserve">Latham Primary School is a P-6 school with an enrolment of 259 students.  The school has </w:t>
            </w:r>
            <w:r w:rsidR="003A63DE">
              <w:rPr>
                <w:rFonts w:ascii="Calibri" w:hAnsi="Calibri" w:cs="Calibri"/>
              </w:rPr>
              <w:t>an ICSEA of 1009, 4%</w:t>
            </w:r>
            <w:r w:rsidR="003A63DE" w:rsidRPr="0052405E">
              <w:rPr>
                <w:rFonts w:ascii="Calibri" w:hAnsi="Calibri" w:cs="Calibri"/>
              </w:rPr>
              <w:t xml:space="preserve"> Aboriginal and Torres Strait Islander </w:t>
            </w:r>
            <w:r w:rsidR="003A63DE">
              <w:rPr>
                <w:rFonts w:ascii="Calibri" w:hAnsi="Calibri" w:cs="Calibri"/>
              </w:rPr>
              <w:t>students</w:t>
            </w:r>
            <w:r w:rsidR="003A63DE" w:rsidRPr="0052405E">
              <w:rPr>
                <w:rFonts w:ascii="Calibri" w:hAnsi="Calibri" w:cs="Calibri"/>
              </w:rPr>
              <w:t xml:space="preserve">, </w:t>
            </w:r>
            <w:r w:rsidR="003A63DE">
              <w:rPr>
                <w:rFonts w:ascii="Calibri" w:hAnsi="Calibri" w:cs="Calibri"/>
              </w:rPr>
              <w:t>13%</w:t>
            </w:r>
            <w:r w:rsidR="003A63DE" w:rsidRPr="0052405E">
              <w:rPr>
                <w:rFonts w:ascii="Calibri" w:hAnsi="Calibri" w:cs="Calibri"/>
              </w:rPr>
              <w:t xml:space="preserve"> LBOTE students</w:t>
            </w:r>
            <w:r w:rsidR="003A63DE">
              <w:rPr>
                <w:rFonts w:ascii="Calibri" w:hAnsi="Calibri" w:cs="Calibri"/>
              </w:rPr>
              <w:t>,</w:t>
            </w:r>
            <w:r w:rsidR="003A63DE" w:rsidRPr="0052405E">
              <w:rPr>
                <w:rFonts w:ascii="Calibri" w:hAnsi="Calibri" w:cs="Calibri"/>
              </w:rPr>
              <w:t xml:space="preserve"> and 12 </w:t>
            </w:r>
            <w:r w:rsidR="003A63DE">
              <w:rPr>
                <w:rFonts w:ascii="Calibri" w:hAnsi="Calibri" w:cs="Calibri"/>
              </w:rPr>
              <w:t xml:space="preserve">special needs </w:t>
            </w:r>
            <w:r w:rsidR="003A63DE" w:rsidRPr="0052405E">
              <w:rPr>
                <w:rFonts w:ascii="Calibri" w:hAnsi="Calibri" w:cs="Calibri"/>
              </w:rPr>
              <w:t xml:space="preserve">students </w:t>
            </w:r>
            <w:proofErr w:type="gramStart"/>
            <w:r w:rsidR="003A63DE">
              <w:rPr>
                <w:rFonts w:ascii="Calibri" w:hAnsi="Calibri" w:cs="Calibri"/>
              </w:rPr>
              <w:t xml:space="preserve">across </w:t>
            </w:r>
            <w:r w:rsidR="003A63DE" w:rsidRPr="0052405E">
              <w:rPr>
                <w:rFonts w:ascii="Calibri" w:hAnsi="Calibri" w:cs="Calibri"/>
              </w:rPr>
              <w:t>two autism specific learning support</w:t>
            </w:r>
            <w:r w:rsidR="003A63DE">
              <w:rPr>
                <w:rFonts w:ascii="Calibri" w:hAnsi="Calibri" w:cs="Calibri"/>
                <w:sz w:val="22"/>
                <w:szCs w:val="22"/>
              </w:rPr>
              <w:t xml:space="preserve"> </w:t>
            </w:r>
            <w:r w:rsidR="003A63DE" w:rsidRPr="0052405E">
              <w:rPr>
                <w:rFonts w:ascii="Calibri" w:hAnsi="Calibri" w:cs="Calibri"/>
              </w:rPr>
              <w:t>units</w:t>
            </w:r>
            <w:proofErr w:type="gramEnd"/>
            <w:r w:rsidR="003A63DE" w:rsidRPr="0052405E">
              <w:rPr>
                <w:rFonts w:ascii="Calibri" w:hAnsi="Calibri" w:cs="Calibri"/>
              </w:rPr>
              <w:t>.</w:t>
            </w:r>
          </w:p>
          <w:p w:rsidR="003A63DE" w:rsidRDefault="003A63DE" w:rsidP="003A63DE">
            <w:pPr>
              <w:pStyle w:val="Default"/>
              <w:widowControl w:val="0"/>
              <w:spacing w:before="120"/>
              <w:rPr>
                <w:rFonts w:ascii="Calibri" w:hAnsi="Calibri" w:cs="Calibri"/>
                <w:lang w:eastAsia="en-US"/>
              </w:rPr>
            </w:pPr>
            <w:r>
              <w:rPr>
                <w:rFonts w:ascii="Calibri" w:hAnsi="Calibri" w:cs="Calibri"/>
                <w:lang w:eastAsia="en-US"/>
              </w:rPr>
              <w:t xml:space="preserve">A </w:t>
            </w:r>
            <w:r w:rsidRPr="0052405E">
              <w:rPr>
                <w:rFonts w:ascii="Calibri" w:hAnsi="Calibri" w:cs="Calibri"/>
                <w:lang w:eastAsia="en-US"/>
              </w:rPr>
              <w:t xml:space="preserve">number of ambitious targets for literacy and numeracy improvement </w:t>
            </w:r>
            <w:r>
              <w:rPr>
                <w:rFonts w:ascii="Calibri" w:hAnsi="Calibri" w:cs="Calibri"/>
                <w:lang w:eastAsia="en-US"/>
              </w:rPr>
              <w:t xml:space="preserve">were identified in the </w:t>
            </w:r>
            <w:r w:rsidRPr="0052405E">
              <w:rPr>
                <w:rFonts w:ascii="Calibri" w:hAnsi="Calibri" w:cs="Calibri"/>
                <w:lang w:eastAsia="en-US"/>
              </w:rPr>
              <w:t>2009-2011 School Plan.   In</w:t>
            </w:r>
            <w:r>
              <w:rPr>
                <w:rFonts w:ascii="Calibri" w:hAnsi="Calibri" w:cs="Calibri"/>
                <w:lang w:eastAsia="en-US"/>
              </w:rPr>
              <w:t xml:space="preserve"> </w:t>
            </w:r>
            <w:r w:rsidRPr="0052405E">
              <w:rPr>
                <w:rFonts w:ascii="Calibri" w:hAnsi="Calibri" w:cs="Calibri"/>
                <w:lang w:eastAsia="en-US"/>
              </w:rPr>
              <w:t xml:space="preserve">2012 they collated data across 2009-2011 to assess </w:t>
            </w:r>
            <w:r>
              <w:rPr>
                <w:rFonts w:ascii="Calibri" w:hAnsi="Calibri" w:cs="Calibri"/>
                <w:lang w:eastAsia="en-US"/>
              </w:rPr>
              <w:t xml:space="preserve">their performance </w:t>
            </w:r>
            <w:r w:rsidR="004A0F1F">
              <w:rPr>
                <w:rFonts w:ascii="Calibri" w:hAnsi="Calibri" w:cs="Calibri"/>
                <w:lang w:eastAsia="en-US"/>
              </w:rPr>
              <w:t>against these targets.  The school</w:t>
            </w:r>
            <w:r w:rsidRPr="0052405E">
              <w:rPr>
                <w:rFonts w:ascii="Calibri" w:hAnsi="Calibri" w:cs="Calibri"/>
                <w:lang w:eastAsia="en-US"/>
              </w:rPr>
              <w:t xml:space="preserve"> met or exceeded all targets</w:t>
            </w:r>
            <w:r>
              <w:rPr>
                <w:rFonts w:ascii="Calibri" w:hAnsi="Calibri" w:cs="Calibri"/>
                <w:lang w:eastAsia="en-US"/>
              </w:rPr>
              <w:t>.</w:t>
            </w:r>
            <w:r w:rsidRPr="0052405E">
              <w:rPr>
                <w:rFonts w:ascii="Calibri" w:hAnsi="Calibri" w:cs="Calibri"/>
                <w:lang w:eastAsia="en-US"/>
              </w:rPr>
              <w:t xml:space="preserve">  </w:t>
            </w:r>
          </w:p>
          <w:p w:rsidR="003A63DE" w:rsidRPr="0052405E" w:rsidRDefault="003A63DE" w:rsidP="003A63DE">
            <w:pPr>
              <w:pStyle w:val="Default"/>
              <w:widowControl w:val="0"/>
              <w:spacing w:before="120"/>
              <w:rPr>
                <w:rFonts w:ascii="Calibri" w:hAnsi="Calibri" w:cs="Calibri"/>
                <w:lang w:eastAsia="en-US"/>
              </w:rPr>
            </w:pPr>
            <w:r w:rsidRPr="0052405E">
              <w:rPr>
                <w:rFonts w:ascii="Calibri" w:hAnsi="Calibri" w:cs="Calibri"/>
                <w:lang w:eastAsia="en-US"/>
              </w:rPr>
              <w:t>The major strateg</w:t>
            </w:r>
            <w:r>
              <w:rPr>
                <w:rFonts w:ascii="Calibri" w:hAnsi="Calibri" w:cs="Calibri"/>
                <w:lang w:eastAsia="en-US"/>
              </w:rPr>
              <w:t>y</w:t>
            </w:r>
            <w:r w:rsidRPr="0052405E">
              <w:rPr>
                <w:rFonts w:ascii="Calibri" w:hAnsi="Calibri" w:cs="Calibri"/>
                <w:lang w:eastAsia="en-US"/>
              </w:rPr>
              <w:t xml:space="preserve"> implemented at Latham Primary </w:t>
            </w:r>
            <w:r>
              <w:rPr>
                <w:rFonts w:ascii="Calibri" w:hAnsi="Calibri" w:cs="Calibri"/>
                <w:lang w:eastAsia="en-US"/>
              </w:rPr>
              <w:t xml:space="preserve">School was a focus on </w:t>
            </w:r>
            <w:r w:rsidRPr="004A0F1F">
              <w:rPr>
                <w:rFonts w:ascii="Calibri" w:hAnsi="Calibri" w:cs="Calibri"/>
                <w:lang w:eastAsia="en-US"/>
              </w:rPr>
              <w:t>Visible Learning</w:t>
            </w:r>
            <w:r w:rsidRPr="0052405E">
              <w:rPr>
                <w:rFonts w:ascii="Calibri" w:hAnsi="Calibri" w:cs="Calibri"/>
                <w:lang w:eastAsia="en-US"/>
              </w:rPr>
              <w:t xml:space="preserve"> inspired by the work of John Hattie in which each teacher identified an area of focus for 2012</w:t>
            </w:r>
            <w:r>
              <w:rPr>
                <w:rFonts w:ascii="Calibri" w:hAnsi="Calibri" w:cs="Calibri"/>
                <w:lang w:eastAsia="en-US"/>
              </w:rPr>
              <w:t>.</w:t>
            </w:r>
            <w:r w:rsidRPr="0052405E">
              <w:rPr>
                <w:rFonts w:ascii="Calibri" w:hAnsi="Calibri" w:cs="Calibri"/>
                <w:lang w:eastAsia="en-US"/>
              </w:rPr>
              <w:t xml:space="preserve"> </w:t>
            </w:r>
            <w:r>
              <w:rPr>
                <w:rFonts w:ascii="Calibri" w:hAnsi="Calibri" w:cs="Calibri"/>
                <w:lang w:eastAsia="en-US"/>
              </w:rPr>
              <w:t>They</w:t>
            </w:r>
            <w:r w:rsidRPr="0052405E">
              <w:rPr>
                <w:rFonts w:ascii="Calibri" w:hAnsi="Calibri" w:cs="Calibri"/>
                <w:lang w:eastAsia="en-US"/>
              </w:rPr>
              <w:t xml:space="preserve"> worked with their class to make learning intentions and the steps </w:t>
            </w:r>
            <w:r>
              <w:rPr>
                <w:rFonts w:ascii="Calibri" w:hAnsi="Calibri" w:cs="Calibri"/>
                <w:lang w:eastAsia="en-US"/>
              </w:rPr>
              <w:t xml:space="preserve">for </w:t>
            </w:r>
            <w:r w:rsidRPr="0052405E">
              <w:rPr>
                <w:rFonts w:ascii="Calibri" w:hAnsi="Calibri" w:cs="Calibri"/>
                <w:lang w:eastAsia="en-US"/>
              </w:rPr>
              <w:t xml:space="preserve">success </w:t>
            </w:r>
            <w:r>
              <w:rPr>
                <w:rFonts w:ascii="Calibri" w:hAnsi="Calibri" w:cs="Calibri"/>
                <w:lang w:eastAsia="en-US"/>
              </w:rPr>
              <w:t>clear to</w:t>
            </w:r>
            <w:r w:rsidRPr="0052405E">
              <w:rPr>
                <w:rFonts w:ascii="Calibri" w:hAnsi="Calibri" w:cs="Calibri"/>
                <w:lang w:eastAsia="en-US"/>
              </w:rPr>
              <w:t xml:space="preserve"> all.</w:t>
            </w:r>
          </w:p>
          <w:p w:rsidR="003A63DE" w:rsidRDefault="003A63DE" w:rsidP="003A63DE">
            <w:pPr>
              <w:pStyle w:val="Default"/>
              <w:widowControl w:val="0"/>
              <w:spacing w:before="120"/>
              <w:rPr>
                <w:rFonts w:ascii="Calibri" w:hAnsi="Calibri" w:cs="Calibri"/>
                <w:lang w:eastAsia="en-US"/>
              </w:rPr>
            </w:pPr>
            <w:r>
              <w:rPr>
                <w:rFonts w:ascii="Calibri" w:hAnsi="Calibri" w:cs="Calibri"/>
                <w:lang w:eastAsia="en-US"/>
              </w:rPr>
              <w:t xml:space="preserve">One example was the </w:t>
            </w:r>
            <w:r w:rsidRPr="0052405E">
              <w:rPr>
                <w:rFonts w:ascii="Calibri" w:hAnsi="Calibri" w:cs="Calibri"/>
                <w:lang w:eastAsia="en-US"/>
              </w:rPr>
              <w:t xml:space="preserve">writing goals template </w:t>
            </w:r>
            <w:r>
              <w:rPr>
                <w:rFonts w:ascii="Calibri" w:hAnsi="Calibri" w:cs="Calibri"/>
                <w:lang w:eastAsia="en-US"/>
              </w:rPr>
              <w:t xml:space="preserve">developed </w:t>
            </w:r>
            <w:r w:rsidRPr="0052405E">
              <w:rPr>
                <w:rFonts w:ascii="Calibri" w:hAnsi="Calibri" w:cs="Calibri"/>
                <w:lang w:eastAsia="en-US"/>
              </w:rPr>
              <w:t>for use in the 4/5 unit with</w:t>
            </w:r>
            <w:r>
              <w:rPr>
                <w:rFonts w:ascii="Calibri" w:hAnsi="Calibri" w:cs="Calibri"/>
                <w:lang w:eastAsia="en-US"/>
              </w:rPr>
              <w:t xml:space="preserve"> students on</w:t>
            </w:r>
            <w:r w:rsidRPr="0052405E">
              <w:rPr>
                <w:rFonts w:ascii="Calibri" w:hAnsi="Calibri" w:cs="Calibri"/>
                <w:lang w:eastAsia="en-US"/>
              </w:rPr>
              <w:t xml:space="preserve"> </w:t>
            </w:r>
            <w:r>
              <w:rPr>
                <w:rFonts w:ascii="Calibri" w:hAnsi="Calibri" w:cs="Calibri"/>
                <w:lang w:eastAsia="en-US"/>
              </w:rPr>
              <w:t>an i</w:t>
            </w:r>
            <w:r w:rsidRPr="0052405E">
              <w:rPr>
                <w:rFonts w:ascii="Calibri" w:hAnsi="Calibri" w:cs="Calibri"/>
                <w:lang w:eastAsia="en-US"/>
              </w:rPr>
              <w:t xml:space="preserve">ntegrated </w:t>
            </w:r>
            <w:r>
              <w:rPr>
                <w:rFonts w:ascii="Calibri" w:hAnsi="Calibri" w:cs="Calibri"/>
                <w:lang w:eastAsia="en-US"/>
              </w:rPr>
              <w:t>s</w:t>
            </w:r>
            <w:r w:rsidRPr="0052405E">
              <w:rPr>
                <w:rFonts w:ascii="Calibri" w:hAnsi="Calibri" w:cs="Calibri"/>
                <w:lang w:eastAsia="en-US"/>
              </w:rPr>
              <w:t xml:space="preserve">upport </w:t>
            </w:r>
            <w:r>
              <w:rPr>
                <w:rFonts w:ascii="Calibri" w:hAnsi="Calibri" w:cs="Calibri"/>
                <w:lang w:eastAsia="en-US"/>
              </w:rPr>
              <w:t>p</w:t>
            </w:r>
            <w:r w:rsidRPr="0052405E">
              <w:rPr>
                <w:rFonts w:ascii="Calibri" w:hAnsi="Calibri" w:cs="Calibri"/>
                <w:lang w:eastAsia="en-US"/>
              </w:rPr>
              <w:t xml:space="preserve">rogram.  </w:t>
            </w:r>
            <w:r>
              <w:rPr>
                <w:rFonts w:ascii="Calibri" w:hAnsi="Calibri" w:cs="Calibri"/>
                <w:lang w:eastAsia="en-US"/>
              </w:rPr>
              <w:t xml:space="preserve">It aligned </w:t>
            </w:r>
            <w:r w:rsidRPr="0052405E">
              <w:rPr>
                <w:rFonts w:ascii="Calibri" w:hAnsi="Calibri" w:cs="Calibri"/>
                <w:lang w:eastAsia="en-US"/>
              </w:rPr>
              <w:t xml:space="preserve">Individual Learning Plans with their </w:t>
            </w:r>
            <w:r>
              <w:rPr>
                <w:rFonts w:ascii="Calibri" w:hAnsi="Calibri" w:cs="Calibri"/>
                <w:lang w:eastAsia="en-US"/>
              </w:rPr>
              <w:t xml:space="preserve">daily </w:t>
            </w:r>
            <w:r w:rsidRPr="0052405E">
              <w:rPr>
                <w:rFonts w:ascii="Calibri" w:hAnsi="Calibri" w:cs="Calibri"/>
                <w:lang w:eastAsia="en-US"/>
              </w:rPr>
              <w:t>learning and clearly articulate</w:t>
            </w:r>
            <w:r>
              <w:rPr>
                <w:rFonts w:ascii="Calibri" w:hAnsi="Calibri" w:cs="Calibri"/>
                <w:lang w:eastAsia="en-US"/>
              </w:rPr>
              <w:t>d</w:t>
            </w:r>
            <w:r w:rsidRPr="0052405E">
              <w:rPr>
                <w:rFonts w:ascii="Calibri" w:hAnsi="Calibri" w:cs="Calibri"/>
                <w:lang w:eastAsia="en-US"/>
              </w:rPr>
              <w:t xml:space="preserve"> their learning intention for writing.</w:t>
            </w:r>
          </w:p>
          <w:p w:rsidR="004A0F1F" w:rsidRDefault="003A63DE" w:rsidP="004A0F1F">
            <w:pPr>
              <w:pStyle w:val="Default"/>
              <w:widowControl w:val="0"/>
              <w:spacing w:before="120"/>
              <w:rPr>
                <w:rFonts w:ascii="Calibri" w:hAnsi="Calibri" w:cs="Calibri"/>
                <w:lang w:eastAsia="en-US"/>
              </w:rPr>
            </w:pPr>
            <w:r>
              <w:rPr>
                <w:rFonts w:ascii="Calibri" w:hAnsi="Calibri" w:cs="Calibri"/>
                <w:lang w:eastAsia="en-US"/>
              </w:rPr>
              <w:t>Focussed and specific targets were set by the school to provide a measure of success and a guide for future goal setting.</w:t>
            </w:r>
          </w:p>
          <w:p w:rsidR="003A63DE" w:rsidRPr="004A0F1F" w:rsidRDefault="00703E98" w:rsidP="004A0F1F">
            <w:pPr>
              <w:pStyle w:val="Default"/>
              <w:widowControl w:val="0"/>
              <w:spacing w:before="120"/>
              <w:rPr>
                <w:rFonts w:ascii="Calibri" w:hAnsi="Calibri" w:cs="Calibri"/>
                <w:lang w:eastAsia="en-US"/>
              </w:rPr>
            </w:pPr>
            <w:r>
              <w:rPr>
                <w:rFonts w:ascii="Calibri" w:hAnsi="Calibri" w:cs="Calibri"/>
                <w:lang w:eastAsia="en-US"/>
              </w:rPr>
              <w:t>Tables 4.16 through 4.118</w:t>
            </w:r>
            <w:r w:rsidR="003A63DE" w:rsidRPr="004A0F1F">
              <w:rPr>
                <w:rFonts w:ascii="Calibri" w:hAnsi="Calibri" w:cs="Calibri"/>
                <w:lang w:eastAsia="en-US"/>
              </w:rPr>
              <w:t xml:space="preserve"> demo</w:t>
            </w:r>
            <w:r>
              <w:rPr>
                <w:rFonts w:ascii="Calibri" w:hAnsi="Calibri" w:cs="Calibri"/>
                <w:lang w:eastAsia="en-US"/>
              </w:rPr>
              <w:t>nstrate the targets set by the s</w:t>
            </w:r>
            <w:r w:rsidR="003A63DE" w:rsidRPr="004A0F1F">
              <w:rPr>
                <w:rFonts w:ascii="Calibri" w:hAnsi="Calibri" w:cs="Calibri"/>
                <w:lang w:eastAsia="en-US"/>
              </w:rPr>
              <w:t>chool and their achievement up to 2012 as well as the usefulness of very specific goals in monitoring student performance and school improvement.</w:t>
            </w:r>
          </w:p>
          <w:p w:rsidR="003A63DE" w:rsidRDefault="003A63DE" w:rsidP="003A63DE">
            <w:pPr>
              <w:pStyle w:val="Default"/>
              <w:widowControl w:val="0"/>
              <w:rPr>
                <w:rFonts w:ascii="Calibri" w:hAnsi="Calibri" w:cs="Calibri"/>
                <w:sz w:val="22"/>
                <w:szCs w:val="22"/>
                <w:lang w:eastAsia="en-US"/>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800"/>
              <w:gridCol w:w="2676"/>
              <w:gridCol w:w="3685"/>
            </w:tblGrid>
            <w:tr w:rsidR="003A63DE" w:rsidRPr="00A847FF" w:rsidTr="001C5B83">
              <w:trPr>
                <w:trHeight w:val="851"/>
              </w:trPr>
              <w:tc>
                <w:tcPr>
                  <w:tcW w:w="9781" w:type="dxa"/>
                  <w:gridSpan w:val="4"/>
                  <w:tcBorders>
                    <w:top w:val="nil"/>
                    <w:left w:val="nil"/>
                    <w:bottom w:val="nil"/>
                    <w:right w:val="nil"/>
                  </w:tcBorders>
                  <w:shd w:val="clear" w:color="auto" w:fill="auto"/>
                </w:tcPr>
                <w:p w:rsidR="003A63DE" w:rsidRDefault="00703E98" w:rsidP="001C5B83">
                  <w:pPr>
                    <w:tabs>
                      <w:tab w:val="left" w:pos="435"/>
                      <w:tab w:val="center" w:pos="4932"/>
                    </w:tabs>
                    <w:rPr>
                      <w:rFonts w:ascii="Calibri" w:hAnsi="Calibri"/>
                      <w:b/>
                      <w:szCs w:val="24"/>
                    </w:rPr>
                  </w:pPr>
                  <w:r>
                    <w:rPr>
                      <w:rFonts w:ascii="Calibri" w:hAnsi="Calibri"/>
                      <w:b/>
                      <w:szCs w:val="24"/>
                    </w:rPr>
                    <w:t>Table 4.16</w:t>
                  </w:r>
                  <w:r w:rsidR="003A63DE">
                    <w:rPr>
                      <w:rFonts w:ascii="Calibri" w:hAnsi="Calibri"/>
                      <w:b/>
                      <w:szCs w:val="24"/>
                    </w:rPr>
                    <w:t>: Year 3 reading targets and achievements at Latham Primary School 2009 to 2012</w:t>
                  </w:r>
                </w:p>
                <w:p w:rsidR="003A63DE" w:rsidRPr="00A847FF" w:rsidRDefault="003A63DE" w:rsidP="001C5B83">
                  <w:pPr>
                    <w:tabs>
                      <w:tab w:val="left" w:pos="435"/>
                      <w:tab w:val="center" w:pos="4932"/>
                    </w:tabs>
                    <w:rPr>
                      <w:rFonts w:ascii="Calibri" w:hAnsi="Calibri"/>
                      <w:b/>
                      <w:szCs w:val="24"/>
                    </w:rPr>
                  </w:pPr>
                  <w:r w:rsidRPr="00A847FF">
                    <w:rPr>
                      <w:rFonts w:ascii="Calibri" w:hAnsi="Calibri"/>
                      <w:b/>
                      <w:szCs w:val="24"/>
                    </w:rPr>
                    <w:t xml:space="preserve">Target </w:t>
                  </w:r>
                  <w:r>
                    <w:rPr>
                      <w:rFonts w:ascii="Calibri" w:hAnsi="Calibri"/>
                      <w:b/>
                      <w:szCs w:val="24"/>
                    </w:rPr>
                    <w:t xml:space="preserve">: </w:t>
                  </w:r>
                  <w:r w:rsidRPr="00A847FF">
                    <w:rPr>
                      <w:rFonts w:ascii="Calibri" w:hAnsi="Calibri"/>
                      <w:szCs w:val="24"/>
                    </w:rPr>
                    <w:t>Increase percentage of students in Bands 4, 5 and 6 in reading in Year 3 by 3% annually and decrease percentage of students in Bands 1, 2 and 3 in reading in Year 3 by 3% annually.</w:t>
                  </w:r>
                </w:p>
              </w:tc>
            </w:tr>
            <w:tr w:rsidR="003A63DE" w:rsidRPr="00A847FF" w:rsidTr="001C5B83">
              <w:trPr>
                <w:trHeight w:val="670"/>
              </w:trPr>
              <w:tc>
                <w:tcPr>
                  <w:tcW w:w="6096" w:type="dxa"/>
                  <w:gridSpan w:val="3"/>
                  <w:tcBorders>
                    <w:left w:val="nil"/>
                    <w:bottom w:val="single" w:sz="4" w:space="0" w:color="auto"/>
                    <w:right w:val="nil"/>
                  </w:tcBorders>
                  <w:shd w:val="clear" w:color="auto" w:fill="auto"/>
                  <w:vAlign w:val="center"/>
                </w:tcPr>
                <w:p w:rsidR="003A63DE" w:rsidRDefault="003A63DE" w:rsidP="001C5B83">
                  <w:pPr>
                    <w:pStyle w:val="Header"/>
                    <w:tabs>
                      <w:tab w:val="clear" w:pos="4320"/>
                      <w:tab w:val="clear" w:pos="8640"/>
                    </w:tabs>
                    <w:jc w:val="center"/>
                    <w:rPr>
                      <w:rFonts w:ascii="Calibri" w:hAnsi="Calibri"/>
                      <w:b/>
                      <w:szCs w:val="24"/>
                    </w:rPr>
                  </w:pPr>
                </w:p>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Percentage of year 3 students in bands 4, 5 &amp; 6</w:t>
                  </w:r>
                </w:p>
              </w:tc>
              <w:tc>
                <w:tcPr>
                  <w:tcW w:w="3685" w:type="dxa"/>
                  <w:tcBorders>
                    <w:left w:val="nil"/>
                    <w:bottom w:val="single" w:sz="4" w:space="0" w:color="auto"/>
                    <w:right w:val="nil"/>
                  </w:tcBorders>
                  <w:shd w:val="clear" w:color="auto" w:fill="auto"/>
                </w:tcPr>
                <w:p w:rsidR="003A63DE" w:rsidRDefault="003A63DE" w:rsidP="001C5B83">
                  <w:pPr>
                    <w:pStyle w:val="Header"/>
                    <w:tabs>
                      <w:tab w:val="clear" w:pos="4320"/>
                      <w:tab w:val="clear" w:pos="8640"/>
                    </w:tabs>
                    <w:ind w:left="-812" w:firstLine="812"/>
                    <w:jc w:val="center"/>
                    <w:rPr>
                      <w:rFonts w:ascii="Calibri" w:hAnsi="Calibri"/>
                      <w:b/>
                      <w:szCs w:val="24"/>
                    </w:rPr>
                  </w:pPr>
                </w:p>
                <w:p w:rsidR="003A63DE" w:rsidRPr="00A847FF" w:rsidRDefault="003A63DE" w:rsidP="001C5B83">
                  <w:pPr>
                    <w:pStyle w:val="Header"/>
                    <w:tabs>
                      <w:tab w:val="clear" w:pos="4320"/>
                      <w:tab w:val="clear" w:pos="8640"/>
                    </w:tabs>
                    <w:ind w:left="-812" w:firstLine="812"/>
                    <w:jc w:val="center"/>
                    <w:rPr>
                      <w:rFonts w:ascii="Calibri" w:hAnsi="Calibri"/>
                      <w:szCs w:val="24"/>
                    </w:rPr>
                  </w:pPr>
                  <w:r w:rsidRPr="00A847FF">
                    <w:rPr>
                      <w:rFonts w:ascii="Calibri" w:hAnsi="Calibri"/>
                      <w:b/>
                      <w:szCs w:val="24"/>
                    </w:rPr>
                    <w:t>Mean Annual Increase/Decrease</w:t>
                  </w:r>
                </w:p>
              </w:tc>
            </w:tr>
            <w:tr w:rsidR="003A63DE" w:rsidRPr="00A847FF" w:rsidTr="001C5B83">
              <w:trPr>
                <w:trHeight w:val="508"/>
              </w:trPr>
              <w:tc>
                <w:tcPr>
                  <w:tcW w:w="1620" w:type="dxa"/>
                  <w:tcBorders>
                    <w:left w:val="nil"/>
                    <w:bottom w:val="nil"/>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2009</w:t>
                  </w:r>
                </w:p>
              </w:tc>
              <w:tc>
                <w:tcPr>
                  <w:tcW w:w="1800" w:type="dxa"/>
                  <w:tcBorders>
                    <w:left w:val="nil"/>
                    <w:bottom w:val="nil"/>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2010</w:t>
                  </w:r>
                </w:p>
              </w:tc>
              <w:tc>
                <w:tcPr>
                  <w:tcW w:w="2676" w:type="dxa"/>
                  <w:tcBorders>
                    <w:left w:val="nil"/>
                    <w:bottom w:val="nil"/>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2011             2012</w:t>
                  </w:r>
                </w:p>
              </w:tc>
              <w:tc>
                <w:tcPr>
                  <w:tcW w:w="3685" w:type="dxa"/>
                  <w:tcBorders>
                    <w:left w:val="nil"/>
                    <w:bottom w:val="nil"/>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p>
              </w:tc>
            </w:tr>
            <w:tr w:rsidR="003A63DE" w:rsidRPr="00A847FF" w:rsidTr="001C5B83">
              <w:trPr>
                <w:trHeight w:val="359"/>
              </w:trPr>
              <w:tc>
                <w:tcPr>
                  <w:tcW w:w="1620" w:type="dxa"/>
                  <w:tcBorders>
                    <w:top w:val="nil"/>
                    <w:left w:val="nil"/>
                    <w:bottom w:val="single" w:sz="4" w:space="0" w:color="auto"/>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54%</w:t>
                  </w:r>
                </w:p>
              </w:tc>
              <w:tc>
                <w:tcPr>
                  <w:tcW w:w="1800" w:type="dxa"/>
                  <w:tcBorders>
                    <w:top w:val="nil"/>
                    <w:left w:val="nil"/>
                    <w:bottom w:val="single" w:sz="4" w:space="0" w:color="auto"/>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70%</w:t>
                  </w:r>
                </w:p>
              </w:tc>
              <w:tc>
                <w:tcPr>
                  <w:tcW w:w="2676" w:type="dxa"/>
                  <w:tcBorders>
                    <w:top w:val="nil"/>
                    <w:left w:val="nil"/>
                    <w:bottom w:val="single" w:sz="4" w:space="0" w:color="auto"/>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80%              84%</w:t>
                  </w:r>
                </w:p>
              </w:tc>
              <w:tc>
                <w:tcPr>
                  <w:tcW w:w="3685" w:type="dxa"/>
                  <w:tcBorders>
                    <w:top w:val="nil"/>
                    <w:left w:val="nil"/>
                    <w:bottom w:val="single" w:sz="4" w:space="0" w:color="auto"/>
                    <w:right w:val="nil"/>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+ 10%</w:t>
                  </w:r>
                </w:p>
              </w:tc>
            </w:tr>
          </w:tbl>
          <w:p w:rsidR="003A63DE" w:rsidRDefault="003A63DE" w:rsidP="003A63DE">
            <w:pPr>
              <w:jc w:val="center"/>
              <w:rPr>
                <w:rFonts w:ascii="Calibri" w:hAnsi="Calibri"/>
                <w:b/>
                <w:szCs w:val="24"/>
              </w:rPr>
            </w:pPr>
          </w:p>
          <w:p w:rsidR="002E6AC9" w:rsidRDefault="002E6AC9" w:rsidP="003A63DE">
            <w:pPr>
              <w:jc w:val="center"/>
              <w:rPr>
                <w:rFonts w:ascii="Calibri" w:hAnsi="Calibri"/>
                <w:b/>
                <w:szCs w:val="24"/>
              </w:rPr>
            </w:pPr>
          </w:p>
          <w:p w:rsidR="002E6AC9" w:rsidRDefault="002E6AC9" w:rsidP="003A63DE">
            <w:pPr>
              <w:jc w:val="center"/>
              <w:rPr>
                <w:rFonts w:ascii="Calibri" w:hAnsi="Calibri"/>
                <w:b/>
                <w:szCs w:val="24"/>
              </w:rPr>
            </w:pPr>
          </w:p>
          <w:p w:rsidR="002E6AC9" w:rsidRPr="00A847FF" w:rsidRDefault="002E6AC9" w:rsidP="003A63DE">
            <w:pPr>
              <w:jc w:val="center"/>
              <w:rPr>
                <w:rFonts w:ascii="Calibri" w:hAnsi="Calibri"/>
                <w:b/>
                <w:szCs w:val="24"/>
              </w:rPr>
            </w:pPr>
          </w:p>
          <w:tbl>
            <w:tblPr>
              <w:tblW w:w="9923" w:type="dxa"/>
              <w:tblBorders>
                <w:top w:val="single" w:sz="4" w:space="0" w:color="auto"/>
                <w:bottom w:val="single" w:sz="4" w:space="0" w:color="auto"/>
              </w:tblBorders>
              <w:tblLayout w:type="fixed"/>
              <w:tblLook w:val="01E0" w:firstRow="1" w:lastRow="1" w:firstColumn="1" w:lastColumn="1" w:noHBand="0" w:noVBand="0"/>
            </w:tblPr>
            <w:tblGrid>
              <w:gridCol w:w="1620"/>
              <w:gridCol w:w="1800"/>
              <w:gridCol w:w="2817"/>
              <w:gridCol w:w="3686"/>
            </w:tblGrid>
            <w:tr w:rsidR="003A63DE" w:rsidRPr="00A847FF" w:rsidTr="001C5B83">
              <w:trPr>
                <w:trHeight w:val="733"/>
              </w:trPr>
              <w:tc>
                <w:tcPr>
                  <w:tcW w:w="6237" w:type="dxa"/>
                  <w:gridSpan w:val="3"/>
                  <w:tcBorders>
                    <w:top w:val="single" w:sz="4" w:space="0" w:color="auto"/>
                    <w:bottom w:val="single" w:sz="4" w:space="0" w:color="auto"/>
                  </w:tcBorders>
                  <w:shd w:val="clear" w:color="auto" w:fill="auto"/>
                </w:tcPr>
                <w:p w:rsidR="003A63DE" w:rsidRPr="00A847FF" w:rsidRDefault="003A63DE" w:rsidP="001C5B83">
                  <w:pPr>
                    <w:pStyle w:val="Header"/>
                    <w:tabs>
                      <w:tab w:val="clear" w:pos="4320"/>
                      <w:tab w:val="clear" w:pos="8640"/>
                    </w:tabs>
                    <w:jc w:val="center"/>
                    <w:rPr>
                      <w:rFonts w:ascii="Calibri" w:hAnsi="Calibri"/>
                      <w:szCs w:val="24"/>
                    </w:rPr>
                  </w:pPr>
                </w:p>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Percentage of year 3 students in bands 1, 2 &amp; 3</w:t>
                  </w:r>
                </w:p>
              </w:tc>
              <w:tc>
                <w:tcPr>
                  <w:tcW w:w="3686" w:type="dxa"/>
                  <w:tcBorders>
                    <w:top w:val="single" w:sz="4" w:space="0" w:color="auto"/>
                    <w:bottom w:val="single" w:sz="4" w:space="0" w:color="auto"/>
                  </w:tcBorders>
                  <w:shd w:val="clear" w:color="auto" w:fill="auto"/>
                </w:tcPr>
                <w:p w:rsidR="003A63DE" w:rsidRPr="00A847FF" w:rsidRDefault="003A63DE" w:rsidP="001C5B83">
                  <w:pPr>
                    <w:pStyle w:val="Header"/>
                    <w:tabs>
                      <w:tab w:val="clear" w:pos="4320"/>
                      <w:tab w:val="clear" w:pos="8640"/>
                    </w:tabs>
                    <w:ind w:left="-103"/>
                    <w:jc w:val="center"/>
                    <w:rPr>
                      <w:rFonts w:ascii="Calibri" w:hAnsi="Calibri"/>
                      <w:b/>
                      <w:szCs w:val="24"/>
                    </w:rPr>
                  </w:pPr>
                </w:p>
                <w:p w:rsidR="003A63DE" w:rsidRPr="00A847FF" w:rsidRDefault="003A63DE" w:rsidP="001C5B83">
                  <w:pPr>
                    <w:pStyle w:val="Header"/>
                    <w:tabs>
                      <w:tab w:val="clear" w:pos="4320"/>
                      <w:tab w:val="clear" w:pos="8640"/>
                    </w:tabs>
                    <w:ind w:left="-103"/>
                    <w:jc w:val="center"/>
                    <w:rPr>
                      <w:rFonts w:ascii="Calibri" w:hAnsi="Calibri"/>
                      <w:szCs w:val="24"/>
                    </w:rPr>
                  </w:pPr>
                  <w:r w:rsidRPr="00A847FF">
                    <w:rPr>
                      <w:rFonts w:ascii="Calibri" w:hAnsi="Calibri"/>
                      <w:b/>
                      <w:szCs w:val="24"/>
                    </w:rPr>
                    <w:t>Mean Annual Increase/Decrease</w:t>
                  </w:r>
                </w:p>
              </w:tc>
            </w:tr>
            <w:tr w:rsidR="003A63DE" w:rsidRPr="00A847FF" w:rsidTr="001C5B83">
              <w:trPr>
                <w:trHeight w:val="508"/>
              </w:trPr>
              <w:tc>
                <w:tcPr>
                  <w:tcW w:w="1620" w:type="dxa"/>
                  <w:tcBorders>
                    <w:top w:val="single" w:sz="4" w:space="0" w:color="auto"/>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2009</w:t>
                  </w:r>
                </w:p>
              </w:tc>
              <w:tc>
                <w:tcPr>
                  <w:tcW w:w="1800" w:type="dxa"/>
                  <w:tcBorders>
                    <w:top w:val="single" w:sz="4" w:space="0" w:color="auto"/>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2010</w:t>
                  </w:r>
                </w:p>
              </w:tc>
              <w:tc>
                <w:tcPr>
                  <w:tcW w:w="2817" w:type="dxa"/>
                  <w:tcBorders>
                    <w:top w:val="single" w:sz="4" w:space="0" w:color="auto"/>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2011              2012</w:t>
                  </w:r>
                </w:p>
              </w:tc>
              <w:tc>
                <w:tcPr>
                  <w:tcW w:w="3686" w:type="dxa"/>
                  <w:tcBorders>
                    <w:top w:val="single" w:sz="4" w:space="0" w:color="auto"/>
                  </w:tcBorders>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p>
              </w:tc>
            </w:tr>
            <w:tr w:rsidR="003A63DE" w:rsidRPr="00A847FF" w:rsidTr="001C5B83">
              <w:trPr>
                <w:trHeight w:val="359"/>
              </w:trPr>
              <w:tc>
                <w:tcPr>
                  <w:tcW w:w="1620" w:type="dxa"/>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46%</w:t>
                  </w:r>
                </w:p>
              </w:tc>
              <w:tc>
                <w:tcPr>
                  <w:tcW w:w="1800" w:type="dxa"/>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30%</w:t>
                  </w:r>
                </w:p>
              </w:tc>
              <w:tc>
                <w:tcPr>
                  <w:tcW w:w="2817" w:type="dxa"/>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 xml:space="preserve">20%             </w:t>
                  </w:r>
                  <w:r>
                    <w:rPr>
                      <w:rFonts w:ascii="Calibri" w:hAnsi="Calibri"/>
                      <w:b/>
                      <w:szCs w:val="24"/>
                    </w:rPr>
                    <w:t xml:space="preserve"> </w:t>
                  </w:r>
                  <w:r w:rsidRPr="00A847FF">
                    <w:rPr>
                      <w:rFonts w:ascii="Calibri" w:hAnsi="Calibri"/>
                      <w:b/>
                      <w:szCs w:val="24"/>
                    </w:rPr>
                    <w:t>10%</w:t>
                  </w:r>
                </w:p>
              </w:tc>
              <w:tc>
                <w:tcPr>
                  <w:tcW w:w="3686" w:type="dxa"/>
                  <w:shd w:val="clear" w:color="auto" w:fill="auto"/>
                </w:tcPr>
                <w:p w:rsidR="003A63DE" w:rsidRPr="00A847FF" w:rsidRDefault="003A63DE" w:rsidP="001C5B83">
                  <w:pPr>
                    <w:pStyle w:val="Header"/>
                    <w:tabs>
                      <w:tab w:val="clear" w:pos="4320"/>
                      <w:tab w:val="clear" w:pos="8640"/>
                    </w:tabs>
                    <w:jc w:val="center"/>
                    <w:rPr>
                      <w:rFonts w:ascii="Calibri" w:hAnsi="Calibri"/>
                      <w:b/>
                      <w:szCs w:val="24"/>
                    </w:rPr>
                  </w:pPr>
                  <w:r w:rsidRPr="00A847FF">
                    <w:rPr>
                      <w:rFonts w:ascii="Calibri" w:hAnsi="Calibri"/>
                      <w:b/>
                      <w:szCs w:val="24"/>
                    </w:rPr>
                    <w:t>-12%</w:t>
                  </w:r>
                </w:p>
              </w:tc>
            </w:tr>
          </w:tbl>
          <w:p w:rsidR="003A63DE" w:rsidRPr="008310AB" w:rsidRDefault="00703E98" w:rsidP="003A63DE">
            <w:pPr>
              <w:pStyle w:val="Default"/>
              <w:widowControl w:val="0"/>
              <w:spacing w:before="120"/>
              <w:rPr>
                <w:rFonts w:ascii="Calibri" w:hAnsi="Calibri" w:cs="Calibri"/>
                <w:b/>
                <w:lang w:eastAsia="en-US"/>
              </w:rPr>
            </w:pPr>
            <w:r>
              <w:rPr>
                <w:rFonts w:ascii="Calibri" w:hAnsi="Calibri" w:cs="Calibri"/>
                <w:b/>
                <w:lang w:eastAsia="en-US"/>
              </w:rPr>
              <w:t>Table 4.17</w:t>
            </w:r>
            <w:r w:rsidR="003A63DE" w:rsidRPr="008310AB">
              <w:rPr>
                <w:rFonts w:ascii="Calibri" w:hAnsi="Calibri" w:cs="Calibri"/>
                <w:b/>
                <w:lang w:eastAsia="en-US"/>
              </w:rPr>
              <w:t>:</w:t>
            </w:r>
            <w:r w:rsidR="003A63DE">
              <w:rPr>
                <w:rFonts w:ascii="Calibri" w:hAnsi="Calibri"/>
                <w:b/>
              </w:rPr>
              <w:t xml:space="preserve"> Year 3 writing targets and achievements at Latham Primary School 2009 to 2012</w:t>
            </w:r>
          </w:p>
          <w:tbl>
            <w:tblP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066"/>
              <w:gridCol w:w="2812"/>
              <w:gridCol w:w="3848"/>
            </w:tblGrid>
            <w:tr w:rsidR="003A63DE" w:rsidRPr="00A847FF" w:rsidTr="001C5B83">
              <w:trPr>
                <w:trHeight w:val="776"/>
              </w:trPr>
              <w:tc>
                <w:tcPr>
                  <w:tcW w:w="10346" w:type="dxa"/>
                  <w:gridSpan w:val="4"/>
                  <w:tcBorders>
                    <w:top w:val="nil"/>
                    <w:left w:val="nil"/>
                    <w:bottom w:val="nil"/>
                    <w:right w:val="nil"/>
                  </w:tcBorders>
                  <w:shd w:val="clear" w:color="auto" w:fill="auto"/>
                </w:tcPr>
                <w:p w:rsidR="003A63DE" w:rsidRPr="00A847FF" w:rsidRDefault="003A63DE" w:rsidP="001C5B83">
                  <w:pPr>
                    <w:rPr>
                      <w:rFonts w:ascii="Calibri" w:hAnsi="Calibri"/>
                      <w:b/>
                      <w:szCs w:val="24"/>
                    </w:rPr>
                  </w:pPr>
                  <w:r w:rsidRPr="00A847FF">
                    <w:rPr>
                      <w:rFonts w:ascii="Calibri" w:hAnsi="Calibri"/>
                      <w:b/>
                      <w:szCs w:val="24"/>
                    </w:rPr>
                    <w:t>Target</w:t>
                  </w:r>
                  <w:r>
                    <w:rPr>
                      <w:rFonts w:ascii="Calibri" w:hAnsi="Calibri"/>
                      <w:b/>
                      <w:szCs w:val="24"/>
                    </w:rPr>
                    <w:t xml:space="preserve">: </w:t>
                  </w:r>
                  <w:r w:rsidRPr="00A847FF">
                    <w:rPr>
                      <w:rFonts w:ascii="Calibri" w:hAnsi="Calibri"/>
                      <w:szCs w:val="24"/>
                    </w:rPr>
                    <w:t>Increase percentage of students in Bands 4, 5 and 6 in writing in Year 3 by 3% annually and decrease percentage of students in Bands</w:t>
                  </w:r>
                  <w:r>
                    <w:rPr>
                      <w:rFonts w:ascii="Calibri" w:hAnsi="Calibri"/>
                      <w:szCs w:val="24"/>
                    </w:rPr>
                    <w:t xml:space="preserve"> </w:t>
                  </w:r>
                  <w:r w:rsidRPr="00A847FF">
                    <w:rPr>
                      <w:rFonts w:ascii="Calibri" w:hAnsi="Calibri"/>
                      <w:szCs w:val="24"/>
                    </w:rPr>
                    <w:t>1, 2 and 3 in writing in Year 3 by 3% annually.</w:t>
                  </w:r>
                </w:p>
              </w:tc>
            </w:tr>
            <w:tr w:rsidR="003A63DE" w:rsidRPr="00B15990" w:rsidTr="001C5B83">
              <w:trPr>
                <w:trHeight w:val="694"/>
              </w:trPr>
              <w:tc>
                <w:tcPr>
                  <w:tcW w:w="6498" w:type="dxa"/>
                  <w:gridSpan w:val="3"/>
                  <w:tcBorders>
                    <w:left w:val="nil"/>
                    <w:bottom w:val="single" w:sz="4" w:space="0" w:color="auto"/>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szCs w:val="24"/>
                    </w:rPr>
                  </w:pPr>
                </w:p>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Percentage of year 3 students in bands 4, 5 &amp; 6</w:t>
                  </w:r>
                </w:p>
              </w:tc>
              <w:tc>
                <w:tcPr>
                  <w:tcW w:w="3848" w:type="dxa"/>
                  <w:tcBorders>
                    <w:left w:val="nil"/>
                    <w:bottom w:val="single" w:sz="4" w:space="0" w:color="auto"/>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p>
                <w:p w:rsidR="003A63DE" w:rsidRPr="00B15990" w:rsidRDefault="003A63DE" w:rsidP="001C5B83">
                  <w:pPr>
                    <w:pStyle w:val="Header"/>
                    <w:tabs>
                      <w:tab w:val="clear" w:pos="4320"/>
                      <w:tab w:val="clear" w:pos="8640"/>
                    </w:tabs>
                    <w:jc w:val="center"/>
                    <w:rPr>
                      <w:rFonts w:ascii="Calibri" w:hAnsi="Calibri"/>
                      <w:szCs w:val="24"/>
                    </w:rPr>
                  </w:pPr>
                  <w:r w:rsidRPr="00B15990">
                    <w:rPr>
                      <w:rFonts w:ascii="Calibri" w:hAnsi="Calibri"/>
                      <w:b/>
                      <w:szCs w:val="24"/>
                    </w:rPr>
                    <w:t>Mean Annual Increase/Decrease</w:t>
                  </w:r>
                </w:p>
              </w:tc>
            </w:tr>
            <w:tr w:rsidR="003A63DE" w:rsidRPr="00B15990" w:rsidTr="001C5B83">
              <w:trPr>
                <w:trHeight w:val="508"/>
              </w:trPr>
              <w:tc>
                <w:tcPr>
                  <w:tcW w:w="1620" w:type="dxa"/>
                  <w:tcBorders>
                    <w:top w:val="single" w:sz="4" w:space="0" w:color="auto"/>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2009</w:t>
                  </w:r>
                </w:p>
              </w:tc>
              <w:tc>
                <w:tcPr>
                  <w:tcW w:w="2066" w:type="dxa"/>
                  <w:tcBorders>
                    <w:top w:val="single" w:sz="4" w:space="0" w:color="auto"/>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2010</w:t>
                  </w:r>
                </w:p>
              </w:tc>
              <w:tc>
                <w:tcPr>
                  <w:tcW w:w="2812" w:type="dxa"/>
                  <w:tcBorders>
                    <w:top w:val="single" w:sz="4" w:space="0" w:color="auto"/>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2011                 2012</w:t>
                  </w:r>
                </w:p>
              </w:tc>
              <w:tc>
                <w:tcPr>
                  <w:tcW w:w="3848" w:type="dxa"/>
                  <w:tcBorders>
                    <w:top w:val="single" w:sz="4" w:space="0" w:color="auto"/>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p>
              </w:tc>
            </w:tr>
            <w:tr w:rsidR="003A63DE" w:rsidRPr="00B15990" w:rsidTr="001C5B83">
              <w:trPr>
                <w:trHeight w:val="359"/>
              </w:trPr>
              <w:tc>
                <w:tcPr>
                  <w:tcW w:w="1620"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50%</w:t>
                  </w:r>
                </w:p>
              </w:tc>
              <w:tc>
                <w:tcPr>
                  <w:tcW w:w="2066"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80%</w:t>
                  </w:r>
                </w:p>
              </w:tc>
              <w:tc>
                <w:tcPr>
                  <w:tcW w:w="2812"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93%                  88%</w:t>
                  </w:r>
                </w:p>
              </w:tc>
              <w:tc>
                <w:tcPr>
                  <w:tcW w:w="3848"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+13%</w:t>
                  </w:r>
                </w:p>
              </w:tc>
            </w:tr>
          </w:tbl>
          <w:p w:rsidR="003A63DE" w:rsidRPr="00B15990" w:rsidRDefault="003A63DE" w:rsidP="003A63DE">
            <w:pPr>
              <w:jc w:val="center"/>
              <w:rPr>
                <w:rFonts w:ascii="Calibri" w:hAnsi="Calibri"/>
                <w:b/>
                <w:szCs w:val="24"/>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208"/>
              <w:gridCol w:w="2263"/>
              <w:gridCol w:w="408"/>
              <w:gridCol w:w="3581"/>
              <w:gridCol w:w="408"/>
            </w:tblGrid>
            <w:tr w:rsidR="003A63DE" w:rsidRPr="00B15990" w:rsidTr="001C5B83">
              <w:trPr>
                <w:gridAfter w:val="1"/>
                <w:wAfter w:w="408" w:type="dxa"/>
                <w:trHeight w:val="733"/>
              </w:trPr>
              <w:tc>
                <w:tcPr>
                  <w:tcW w:w="6091" w:type="dxa"/>
                  <w:gridSpan w:val="3"/>
                  <w:tcBorders>
                    <w:left w:val="nil"/>
                    <w:bottom w:val="single" w:sz="4" w:space="0" w:color="auto"/>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szCs w:val="24"/>
                    </w:rPr>
                  </w:pPr>
                </w:p>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Percentage of year 3 students in bands 1, 2 &amp; 3</w:t>
                  </w:r>
                </w:p>
              </w:tc>
              <w:tc>
                <w:tcPr>
                  <w:tcW w:w="3989" w:type="dxa"/>
                  <w:gridSpan w:val="2"/>
                  <w:tcBorders>
                    <w:left w:val="nil"/>
                    <w:bottom w:val="single" w:sz="4" w:space="0" w:color="auto"/>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p>
                <w:p w:rsidR="003A63DE" w:rsidRPr="00B15990" w:rsidRDefault="003A63DE" w:rsidP="001C5B83">
                  <w:pPr>
                    <w:pStyle w:val="Header"/>
                    <w:tabs>
                      <w:tab w:val="clear" w:pos="4320"/>
                      <w:tab w:val="clear" w:pos="8640"/>
                    </w:tabs>
                    <w:jc w:val="center"/>
                    <w:rPr>
                      <w:rFonts w:ascii="Calibri" w:hAnsi="Calibri"/>
                      <w:szCs w:val="24"/>
                    </w:rPr>
                  </w:pPr>
                  <w:r w:rsidRPr="00B15990">
                    <w:rPr>
                      <w:rFonts w:ascii="Calibri" w:hAnsi="Calibri"/>
                      <w:b/>
                      <w:szCs w:val="24"/>
                    </w:rPr>
                    <w:t>Mean Annual Increase/Decrease</w:t>
                  </w:r>
                </w:p>
              </w:tc>
            </w:tr>
            <w:tr w:rsidR="003A63DE" w:rsidRPr="00B15990" w:rsidTr="001C5B83">
              <w:trPr>
                <w:trHeight w:val="508"/>
              </w:trPr>
              <w:tc>
                <w:tcPr>
                  <w:tcW w:w="1620" w:type="dxa"/>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2009</w:t>
                  </w:r>
                </w:p>
              </w:tc>
              <w:tc>
                <w:tcPr>
                  <w:tcW w:w="2208" w:type="dxa"/>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2010</w:t>
                  </w:r>
                </w:p>
              </w:tc>
              <w:tc>
                <w:tcPr>
                  <w:tcW w:w="2671" w:type="dxa"/>
                  <w:gridSpan w:val="2"/>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2011                   2012</w:t>
                  </w:r>
                </w:p>
              </w:tc>
              <w:tc>
                <w:tcPr>
                  <w:tcW w:w="3989" w:type="dxa"/>
                  <w:gridSpan w:val="2"/>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p>
              </w:tc>
            </w:tr>
            <w:tr w:rsidR="003A63DE" w:rsidRPr="00B15990" w:rsidTr="001C5B83">
              <w:trPr>
                <w:trHeight w:val="359"/>
              </w:trPr>
              <w:tc>
                <w:tcPr>
                  <w:tcW w:w="1620"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50%</w:t>
                  </w:r>
                </w:p>
              </w:tc>
              <w:tc>
                <w:tcPr>
                  <w:tcW w:w="2208"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w:t>
                  </w:r>
                </w:p>
              </w:tc>
              <w:tc>
                <w:tcPr>
                  <w:tcW w:w="2671" w:type="dxa"/>
                  <w:gridSpan w:val="2"/>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7%                      4%</w:t>
                  </w:r>
                </w:p>
              </w:tc>
              <w:tc>
                <w:tcPr>
                  <w:tcW w:w="3989" w:type="dxa"/>
                  <w:gridSpan w:val="2"/>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-16%</w:t>
                  </w:r>
                </w:p>
              </w:tc>
            </w:tr>
          </w:tbl>
          <w:p w:rsidR="003A63DE" w:rsidRDefault="003A63DE" w:rsidP="003A63DE">
            <w:pPr>
              <w:pStyle w:val="Default"/>
              <w:widowControl w:val="0"/>
              <w:spacing w:before="120"/>
              <w:rPr>
                <w:rFonts w:ascii="Calibri" w:hAnsi="Calibri" w:cs="Calibri"/>
                <w:lang w:eastAsia="en-US"/>
              </w:rPr>
            </w:pPr>
            <w:r w:rsidRPr="00B15990">
              <w:rPr>
                <w:rFonts w:ascii="Calibri" w:hAnsi="Calibri" w:cs="Calibri"/>
                <w:lang w:eastAsia="en-US"/>
              </w:rPr>
              <w:t>All year 3 literacy targets were met and maintained except for the percentage increase of the number of year 3 students in bands 4, 5 and 6 which at 84% is a high level and would be expected to plateau.</w:t>
            </w:r>
          </w:p>
          <w:p w:rsidR="003A63DE" w:rsidRPr="00C43F31" w:rsidRDefault="00703E98" w:rsidP="003A63DE">
            <w:pPr>
              <w:pStyle w:val="Default"/>
              <w:widowControl w:val="0"/>
              <w:spacing w:before="120"/>
              <w:rPr>
                <w:rFonts w:ascii="Calibri" w:hAnsi="Calibri" w:cs="Calibri"/>
                <w:b/>
                <w:lang w:eastAsia="en-US"/>
              </w:rPr>
            </w:pPr>
            <w:r>
              <w:rPr>
                <w:rFonts w:ascii="Calibri" w:hAnsi="Calibri" w:cs="Calibri"/>
                <w:b/>
                <w:lang w:eastAsia="en-US"/>
              </w:rPr>
              <w:t>Table 4.18</w:t>
            </w:r>
            <w:r w:rsidR="003A63DE">
              <w:rPr>
                <w:rFonts w:ascii="Calibri" w:hAnsi="Calibri" w:cs="Calibri"/>
                <w:b/>
                <w:lang w:eastAsia="en-US"/>
              </w:rPr>
              <w:t>:</w:t>
            </w:r>
            <w:r w:rsidR="003A63DE">
              <w:rPr>
                <w:rFonts w:ascii="Calibri" w:hAnsi="Calibri"/>
                <w:b/>
              </w:rPr>
              <w:t xml:space="preserve"> Year 5 writing targets and achievements at Latham Primary School 2009 to 2012</w:t>
            </w:r>
          </w:p>
          <w:tbl>
            <w:tblPr>
              <w:tblW w:w="12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8"/>
              <w:gridCol w:w="2338"/>
              <w:gridCol w:w="5139"/>
              <w:gridCol w:w="2565"/>
            </w:tblGrid>
            <w:tr w:rsidR="003A63DE" w:rsidRPr="00A847FF" w:rsidTr="001C5B83">
              <w:tc>
                <w:tcPr>
                  <w:tcW w:w="10065" w:type="dxa"/>
                  <w:gridSpan w:val="3"/>
                  <w:tcBorders>
                    <w:top w:val="nil"/>
                    <w:left w:val="nil"/>
                    <w:bottom w:val="nil"/>
                    <w:right w:val="nil"/>
                  </w:tcBorders>
                  <w:shd w:val="clear" w:color="auto" w:fill="auto"/>
                </w:tcPr>
                <w:p w:rsidR="003A63DE" w:rsidRDefault="003A63DE" w:rsidP="001C5B83">
                  <w:pPr>
                    <w:pStyle w:val="Header"/>
                    <w:tabs>
                      <w:tab w:val="clear" w:pos="4320"/>
                      <w:tab w:val="clear" w:pos="8640"/>
                    </w:tabs>
                    <w:rPr>
                      <w:rFonts w:ascii="Calibri" w:hAnsi="Calibri" w:cs="Arial"/>
                      <w:szCs w:val="24"/>
                    </w:rPr>
                  </w:pPr>
                  <w:r w:rsidRPr="00B15990">
                    <w:rPr>
                      <w:rFonts w:ascii="Calibri" w:hAnsi="Calibri"/>
                      <w:b/>
                      <w:szCs w:val="24"/>
                    </w:rPr>
                    <w:t>Target</w:t>
                  </w:r>
                  <w:r>
                    <w:rPr>
                      <w:rFonts w:ascii="Calibri" w:hAnsi="Calibri"/>
                      <w:b/>
                      <w:szCs w:val="24"/>
                    </w:rPr>
                    <w:t xml:space="preserve">: </w:t>
                  </w:r>
                  <w:r w:rsidRPr="00B15990">
                    <w:rPr>
                      <w:rFonts w:ascii="Calibri" w:hAnsi="Calibri" w:cs="Arial"/>
                      <w:szCs w:val="24"/>
                    </w:rPr>
                    <w:t>Reduce percentage of students at or below national minimum standards in writing in Year 5 to 20% or less by the end of 2011</w:t>
                  </w:r>
                  <w:r>
                    <w:rPr>
                      <w:rFonts w:ascii="Calibri" w:hAnsi="Calibri" w:cs="Arial"/>
                      <w:szCs w:val="24"/>
                    </w:rPr>
                    <w:t>.</w:t>
                  </w:r>
                </w:p>
                <w:p w:rsidR="003A63DE" w:rsidRPr="00B15990" w:rsidRDefault="003A63DE" w:rsidP="001C5B83">
                  <w:pPr>
                    <w:pStyle w:val="Header"/>
                    <w:tabs>
                      <w:tab w:val="clear" w:pos="4320"/>
                      <w:tab w:val="clear" w:pos="8640"/>
                    </w:tabs>
                    <w:jc w:val="center"/>
                    <w:rPr>
                      <w:rFonts w:ascii="Calibri" w:hAnsi="Calibri"/>
                      <w:b/>
                      <w:szCs w:val="24"/>
                    </w:rPr>
                  </w:pPr>
                </w:p>
              </w:tc>
              <w:tc>
                <w:tcPr>
                  <w:tcW w:w="2565" w:type="dxa"/>
                  <w:tcBorders>
                    <w:left w:val="nil"/>
                    <w:bottom w:val="nil"/>
                    <w:right w:val="nil"/>
                  </w:tcBorders>
                </w:tcPr>
                <w:p w:rsidR="003A63DE" w:rsidRPr="00B15990" w:rsidRDefault="003A63DE" w:rsidP="001C5B83">
                  <w:pPr>
                    <w:jc w:val="center"/>
                    <w:rPr>
                      <w:rFonts w:ascii="Calibri" w:hAnsi="Calibri"/>
                      <w:b/>
                      <w:szCs w:val="24"/>
                    </w:rPr>
                  </w:pPr>
                </w:p>
              </w:tc>
            </w:tr>
            <w:tr w:rsidR="003A63DE" w:rsidRPr="00A847FF" w:rsidTr="001C5B83">
              <w:trPr>
                <w:trHeight w:val="433"/>
              </w:trPr>
              <w:tc>
                <w:tcPr>
                  <w:tcW w:w="10065" w:type="dxa"/>
                  <w:gridSpan w:val="3"/>
                  <w:tcBorders>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 xml:space="preserve">Percentage of students in year 5 that are </w:t>
                  </w:r>
                  <w:r w:rsidRPr="00B15990">
                    <w:rPr>
                      <w:rFonts w:ascii="Calibri" w:hAnsi="Calibri"/>
                      <w:b/>
                      <w:szCs w:val="24"/>
                      <w:u w:val="single"/>
                    </w:rPr>
                    <w:t>at</w:t>
                  </w:r>
                  <w:r>
                    <w:rPr>
                      <w:rFonts w:ascii="Calibri" w:hAnsi="Calibri"/>
                      <w:b/>
                      <w:szCs w:val="24"/>
                      <w:u w:val="single"/>
                    </w:rPr>
                    <w:t xml:space="preserve"> or below</w:t>
                  </w:r>
                  <w:r w:rsidRPr="00B15990">
                    <w:rPr>
                      <w:rFonts w:ascii="Calibri" w:hAnsi="Calibri"/>
                      <w:b/>
                      <w:szCs w:val="24"/>
                    </w:rPr>
                    <w:t xml:space="preserve"> national minimum </w:t>
                  </w:r>
                  <w:r>
                    <w:rPr>
                      <w:rFonts w:ascii="Calibri" w:hAnsi="Calibri"/>
                      <w:b/>
                      <w:szCs w:val="24"/>
                    </w:rPr>
                    <w:t>s</w:t>
                  </w:r>
                  <w:r w:rsidRPr="00B15990">
                    <w:rPr>
                      <w:rFonts w:ascii="Calibri" w:hAnsi="Calibri"/>
                      <w:b/>
                      <w:szCs w:val="24"/>
                    </w:rPr>
                    <w:t>tandards in writing</w:t>
                  </w:r>
                </w:p>
              </w:tc>
              <w:tc>
                <w:tcPr>
                  <w:tcW w:w="2565" w:type="dxa"/>
                  <w:tcBorders>
                    <w:left w:val="nil"/>
                    <w:right w:val="nil"/>
                  </w:tcBorders>
                </w:tcPr>
                <w:p w:rsidR="003A63DE" w:rsidRPr="00B15990" w:rsidRDefault="003A63DE" w:rsidP="001C5B83">
                  <w:pPr>
                    <w:pStyle w:val="Header"/>
                    <w:tabs>
                      <w:tab w:val="clear" w:pos="4320"/>
                      <w:tab w:val="clear" w:pos="8640"/>
                    </w:tabs>
                    <w:jc w:val="center"/>
                    <w:rPr>
                      <w:rFonts w:ascii="Calibri" w:hAnsi="Calibri"/>
                      <w:b/>
                      <w:szCs w:val="24"/>
                    </w:rPr>
                  </w:pPr>
                </w:p>
              </w:tc>
            </w:tr>
            <w:tr w:rsidR="003A63DE" w:rsidRPr="00A847FF" w:rsidTr="001C5B83">
              <w:trPr>
                <w:trHeight w:val="508"/>
              </w:trPr>
              <w:tc>
                <w:tcPr>
                  <w:tcW w:w="2588" w:type="dxa"/>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2009</w:t>
                  </w:r>
                </w:p>
              </w:tc>
              <w:tc>
                <w:tcPr>
                  <w:tcW w:w="2338" w:type="dxa"/>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2010</w:t>
                  </w:r>
                </w:p>
              </w:tc>
              <w:tc>
                <w:tcPr>
                  <w:tcW w:w="5139" w:type="dxa"/>
                  <w:tcBorders>
                    <w:left w:val="nil"/>
                    <w:bottom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2011</w:t>
                  </w:r>
                  <w:r>
                    <w:rPr>
                      <w:rFonts w:ascii="Calibri" w:hAnsi="Calibri"/>
                      <w:b/>
                      <w:szCs w:val="24"/>
                    </w:rPr>
                    <w:t xml:space="preserve">                                                2012</w:t>
                  </w:r>
                </w:p>
              </w:tc>
              <w:tc>
                <w:tcPr>
                  <w:tcW w:w="2565" w:type="dxa"/>
                  <w:tcBorders>
                    <w:left w:val="nil"/>
                    <w:bottom w:val="nil"/>
                    <w:right w:val="nil"/>
                  </w:tcBorders>
                </w:tcPr>
                <w:p w:rsidR="003A63DE" w:rsidRPr="00B15990" w:rsidRDefault="003A63DE" w:rsidP="001C5B83">
                  <w:pPr>
                    <w:pStyle w:val="Header"/>
                    <w:tabs>
                      <w:tab w:val="clear" w:pos="4320"/>
                      <w:tab w:val="clear" w:pos="8640"/>
                    </w:tabs>
                    <w:jc w:val="center"/>
                    <w:rPr>
                      <w:rFonts w:ascii="Calibri" w:hAnsi="Calibri"/>
                      <w:b/>
                      <w:szCs w:val="24"/>
                    </w:rPr>
                  </w:pPr>
                </w:p>
              </w:tc>
            </w:tr>
            <w:tr w:rsidR="003A63DE" w:rsidRPr="00A847FF" w:rsidTr="001C5B83">
              <w:trPr>
                <w:trHeight w:val="359"/>
              </w:trPr>
              <w:tc>
                <w:tcPr>
                  <w:tcW w:w="2588"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40%</w:t>
                  </w:r>
                </w:p>
              </w:tc>
              <w:tc>
                <w:tcPr>
                  <w:tcW w:w="2338"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17%</w:t>
                  </w:r>
                </w:p>
              </w:tc>
              <w:tc>
                <w:tcPr>
                  <w:tcW w:w="5139" w:type="dxa"/>
                  <w:tcBorders>
                    <w:top w:val="nil"/>
                    <w:left w:val="nil"/>
                    <w:right w:val="nil"/>
                  </w:tcBorders>
                  <w:shd w:val="clear" w:color="auto" w:fill="auto"/>
                </w:tcPr>
                <w:p w:rsidR="003A63DE" w:rsidRPr="00B15990" w:rsidRDefault="003A63DE" w:rsidP="001C5B83">
                  <w:pPr>
                    <w:pStyle w:val="Header"/>
                    <w:tabs>
                      <w:tab w:val="clear" w:pos="4320"/>
                      <w:tab w:val="clear" w:pos="8640"/>
                    </w:tabs>
                    <w:jc w:val="center"/>
                    <w:rPr>
                      <w:rFonts w:ascii="Calibri" w:hAnsi="Calibri"/>
                      <w:b/>
                      <w:szCs w:val="24"/>
                    </w:rPr>
                  </w:pPr>
                  <w:r w:rsidRPr="00B15990">
                    <w:rPr>
                      <w:rFonts w:ascii="Calibri" w:hAnsi="Calibri"/>
                      <w:b/>
                      <w:szCs w:val="24"/>
                    </w:rPr>
                    <w:t>32%</w:t>
                  </w:r>
                  <w:r>
                    <w:rPr>
                      <w:rFonts w:ascii="Calibri" w:hAnsi="Calibri"/>
                      <w:b/>
                      <w:szCs w:val="24"/>
                    </w:rPr>
                    <w:t xml:space="preserve">                                                13%</w:t>
                  </w:r>
                </w:p>
              </w:tc>
              <w:tc>
                <w:tcPr>
                  <w:tcW w:w="2565" w:type="dxa"/>
                  <w:tcBorders>
                    <w:top w:val="nil"/>
                    <w:left w:val="nil"/>
                    <w:right w:val="nil"/>
                  </w:tcBorders>
                </w:tcPr>
                <w:p w:rsidR="003A63DE" w:rsidRPr="00B15990" w:rsidRDefault="003A63DE" w:rsidP="001C5B83">
                  <w:pPr>
                    <w:pStyle w:val="Header"/>
                    <w:tabs>
                      <w:tab w:val="clear" w:pos="4320"/>
                      <w:tab w:val="clear" w:pos="8640"/>
                    </w:tabs>
                    <w:jc w:val="center"/>
                    <w:rPr>
                      <w:rFonts w:ascii="Calibri" w:hAnsi="Calibri"/>
                      <w:b/>
                      <w:szCs w:val="24"/>
                    </w:rPr>
                  </w:pPr>
                </w:p>
              </w:tc>
            </w:tr>
          </w:tbl>
          <w:p w:rsidR="003A63DE" w:rsidRPr="00703E98" w:rsidRDefault="003A63DE" w:rsidP="003A63DE">
            <w:pPr>
              <w:pStyle w:val="Default"/>
              <w:widowControl w:val="0"/>
              <w:spacing w:before="120"/>
              <w:rPr>
                <w:rFonts w:ascii="Calibri" w:hAnsi="Calibri" w:cs="Calibri"/>
                <w:lang w:eastAsia="en-US"/>
              </w:rPr>
            </w:pPr>
            <w:r w:rsidRPr="00703E98">
              <w:rPr>
                <w:rFonts w:ascii="Calibri" w:hAnsi="Calibri" w:cs="Calibri"/>
                <w:lang w:eastAsia="en-US"/>
              </w:rPr>
              <w:t>Although Latham didn’t meet their target of reducing the target of students in year 5 writing at or below the minimum standard to 20% or less in 2011, they achieved it in 2012 when they had only 13% of students in this category.</w:t>
            </w:r>
          </w:p>
          <w:p w:rsidR="003A63DE" w:rsidRDefault="00852314" w:rsidP="003A63DE">
            <w:pPr>
              <w:pStyle w:val="Default"/>
              <w:widowControl w:val="0"/>
              <w:spacing w:before="120"/>
              <w:rPr>
                <w:rFonts w:ascii="Calibri" w:hAnsi="Calibri" w:cs="Calibri"/>
                <w:sz w:val="22"/>
                <w:szCs w:val="22"/>
                <w:lang w:eastAsia="en-US"/>
              </w:rPr>
            </w:pPr>
            <w:r>
              <w:rPr>
                <w:rFonts w:ascii="Calibri" w:hAnsi="Calibri" w:cs="Calibri"/>
                <w:noProof/>
                <w:sz w:val="22"/>
                <w:szCs w:val="22"/>
              </w:rPr>
              <w:lastRenderedPageBreak/>
              <w:pict>
                <v:shapetype id="_x0000_t202" coordsize="21600,21600" o:spt="202" path="m,l,21600r21600,l21600,xe">
                  <v:stroke joinstyle="miter"/>
                  <v:path gradientshapeok="t" o:connecttype="rect"/>
                </v:shapetype>
                <v:shape id="_x0000_s1030" type="#_x0000_t202" style="position:absolute;margin-left:320.45pt;margin-top:7.9pt;width:170.25pt;height:194.85pt;z-index:251660288" stroked="f">
                  <v:textbox style="mso-next-textbox:#_x0000_s1030">
                    <w:txbxContent>
                      <w:p w:rsidR="001C5711" w:rsidRPr="00703E98" w:rsidRDefault="001C5711" w:rsidP="003A63DE">
                        <w:pPr>
                          <w:rPr>
                            <w:rFonts w:ascii="Calibri" w:hAnsi="Calibri"/>
                            <w:szCs w:val="24"/>
                          </w:rPr>
                        </w:pPr>
                        <w:r w:rsidRPr="00703E98">
                          <w:rPr>
                            <w:rFonts w:ascii="Calibri" w:hAnsi="Calibri"/>
                            <w:szCs w:val="24"/>
                          </w:rPr>
                          <w:t>Latham Primary School has also achieved significant outcomes in numeracy.  The pie chart in Figure 7 illustrates the proportion of year 5 students showing greater than or equal to expected growth.  At 58.6% this is a significant achievement.</w:t>
                        </w:r>
                      </w:p>
                      <w:p w:rsidR="001C5711" w:rsidRPr="00703E98" w:rsidRDefault="001C5711" w:rsidP="005D50BB">
                        <w:pPr>
                          <w:pStyle w:val="ListParagraph"/>
                          <w:numPr>
                            <w:ilvl w:val="0"/>
                            <w:numId w:val="35"/>
                          </w:numPr>
                          <w:ind w:left="284" w:hanging="284"/>
                          <w:rPr>
                            <w:sz w:val="24"/>
                            <w:szCs w:val="24"/>
                          </w:rPr>
                        </w:pPr>
                        <w:r w:rsidRPr="00703E98">
                          <w:rPr>
                            <w:sz w:val="24"/>
                            <w:szCs w:val="24"/>
                          </w:rPr>
                          <w:t>Greater than or equal to expected growth</w:t>
                        </w:r>
                      </w:p>
                      <w:p w:rsidR="001C5711" w:rsidRPr="00703E98" w:rsidRDefault="001C5711" w:rsidP="005D50BB">
                        <w:pPr>
                          <w:pStyle w:val="ListParagraph"/>
                          <w:numPr>
                            <w:ilvl w:val="0"/>
                            <w:numId w:val="36"/>
                          </w:numPr>
                          <w:ind w:left="284" w:hanging="284"/>
                          <w:rPr>
                            <w:sz w:val="24"/>
                            <w:szCs w:val="24"/>
                          </w:rPr>
                        </w:pPr>
                        <w:r w:rsidRPr="00703E98">
                          <w:rPr>
                            <w:sz w:val="24"/>
                            <w:szCs w:val="24"/>
                          </w:rPr>
                          <w:t>Less than expected growth</w:t>
                        </w:r>
                      </w:p>
                      <w:p w:rsidR="001C5711" w:rsidRPr="00935123" w:rsidRDefault="001C5711" w:rsidP="003A63DE">
                        <w:pPr>
                          <w:rPr>
                            <w:rFonts w:ascii="Calibri" w:hAnsi="Calibri"/>
                          </w:rPr>
                        </w:pPr>
                      </w:p>
                      <w:p w:rsidR="001C5711" w:rsidRPr="00935123" w:rsidRDefault="001C5711" w:rsidP="003A63DE">
                        <w:pPr>
                          <w:rPr>
                            <w:rFonts w:ascii="Calibri" w:hAnsi="Calibri"/>
                          </w:rPr>
                        </w:pPr>
                      </w:p>
                    </w:txbxContent>
                  </v:textbox>
                </v:shape>
              </w:pict>
            </w:r>
            <w:r w:rsidR="003A63DE">
              <w:rPr>
                <w:noProof/>
              </w:rPr>
              <w:drawing>
                <wp:inline distT="0" distB="0" distL="0" distR="0" wp14:anchorId="7D1059DB" wp14:editId="77541AC5">
                  <wp:extent cx="3885514" cy="2613577"/>
                  <wp:effectExtent l="19050" t="0" r="19736" b="0"/>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A63DE" w:rsidRPr="00703E98" w:rsidRDefault="003A63DE" w:rsidP="003A63DE">
            <w:pPr>
              <w:pStyle w:val="Default"/>
              <w:widowControl w:val="0"/>
              <w:spacing w:before="120"/>
              <w:rPr>
                <w:rFonts w:ascii="Calibri" w:hAnsi="Calibri" w:cs="Calibri"/>
                <w:lang w:eastAsia="en-US"/>
              </w:rPr>
            </w:pPr>
            <w:r w:rsidRPr="00703E98">
              <w:rPr>
                <w:rFonts w:ascii="Calibri" w:hAnsi="Calibri" w:cs="Calibri"/>
                <w:lang w:eastAsia="en-US"/>
              </w:rPr>
              <w:t>Progress was also made in year 3 numeracy in 2012.  In 2011 13.3% of year 3 students were in band 6 and in 2012 that had increased to 22.6%, an increase of 9.3% in one year.</w:t>
            </w:r>
          </w:p>
          <w:p w:rsidR="003A63DE" w:rsidRPr="00703E98" w:rsidRDefault="003A63DE" w:rsidP="003A63DE">
            <w:pPr>
              <w:pStyle w:val="Default"/>
              <w:widowControl w:val="0"/>
              <w:spacing w:before="120"/>
              <w:rPr>
                <w:rFonts w:ascii="Calibri" w:hAnsi="Calibri" w:cs="Calibri"/>
                <w:lang w:eastAsia="en-US"/>
              </w:rPr>
            </w:pPr>
            <w:r w:rsidRPr="00703E98">
              <w:rPr>
                <w:rFonts w:ascii="Calibri" w:hAnsi="Calibri" w:cs="Calibri"/>
                <w:lang w:eastAsia="en-US"/>
              </w:rPr>
              <w:t>Another effective intervention was the kindergarten teachers’ action learning project on reading. The two questions of practice for this action learning were:</w:t>
            </w:r>
          </w:p>
          <w:p w:rsidR="003A63DE" w:rsidRPr="00703E98" w:rsidRDefault="003A63DE" w:rsidP="005D50BB">
            <w:pPr>
              <w:pStyle w:val="Default"/>
              <w:widowControl w:val="0"/>
              <w:numPr>
                <w:ilvl w:val="0"/>
                <w:numId w:val="34"/>
              </w:numPr>
              <w:spacing w:before="120"/>
              <w:rPr>
                <w:rFonts w:ascii="Calibri" w:hAnsi="Calibri" w:cs="Calibri"/>
                <w:lang w:eastAsia="en-US"/>
              </w:rPr>
            </w:pPr>
            <w:proofErr w:type="gramStart"/>
            <w:r w:rsidRPr="00703E98">
              <w:rPr>
                <w:rFonts w:ascii="Calibri" w:hAnsi="Calibri" w:cs="Calibri"/>
                <w:lang w:eastAsia="en-US"/>
              </w:rPr>
              <w:t>how</w:t>
            </w:r>
            <w:proofErr w:type="gramEnd"/>
            <w:r w:rsidRPr="00703E98">
              <w:rPr>
                <w:rFonts w:ascii="Calibri" w:hAnsi="Calibri" w:cs="Calibri"/>
                <w:lang w:eastAsia="en-US"/>
              </w:rPr>
              <w:t xml:space="preserve"> can Latham Primary School improve reading outcomes for kindergarten students in the bottom 10% in order for them to achieve or exceed ACT Reading Benchmark?</w:t>
            </w:r>
          </w:p>
          <w:p w:rsidR="003A63DE" w:rsidRPr="00703E98" w:rsidRDefault="003A63DE" w:rsidP="005D50BB">
            <w:pPr>
              <w:pStyle w:val="Default"/>
              <w:widowControl w:val="0"/>
              <w:numPr>
                <w:ilvl w:val="0"/>
                <w:numId w:val="34"/>
              </w:numPr>
              <w:spacing w:before="120"/>
              <w:rPr>
                <w:rFonts w:ascii="Calibri" w:hAnsi="Calibri" w:cs="Calibri"/>
                <w:lang w:eastAsia="en-US"/>
              </w:rPr>
            </w:pPr>
            <w:proofErr w:type="gramStart"/>
            <w:r w:rsidRPr="00703E98">
              <w:rPr>
                <w:rFonts w:ascii="Calibri" w:hAnsi="Calibri" w:cs="Calibri"/>
                <w:lang w:eastAsia="en-US"/>
              </w:rPr>
              <w:t>how</w:t>
            </w:r>
            <w:proofErr w:type="gramEnd"/>
            <w:r w:rsidRPr="00703E98">
              <w:rPr>
                <w:rFonts w:ascii="Calibri" w:hAnsi="Calibri" w:cs="Calibri"/>
                <w:lang w:eastAsia="en-US"/>
              </w:rPr>
              <w:t xml:space="preserve"> can Latham Primary School build staff capacity to teach reading successfully for all kindergarten students?</w:t>
            </w:r>
          </w:p>
          <w:p w:rsidR="003A63DE" w:rsidRPr="00703E98" w:rsidRDefault="003A63DE" w:rsidP="003A63DE">
            <w:pPr>
              <w:pStyle w:val="Default"/>
              <w:widowControl w:val="0"/>
              <w:spacing w:before="120"/>
              <w:rPr>
                <w:rFonts w:ascii="Calibri" w:hAnsi="Calibri" w:cs="Calibri"/>
                <w:lang w:eastAsia="en-US"/>
              </w:rPr>
            </w:pPr>
            <w:r w:rsidRPr="00703E98">
              <w:rPr>
                <w:rFonts w:ascii="Calibri" w:hAnsi="Calibri" w:cs="Calibri"/>
                <w:lang w:eastAsia="en-US"/>
              </w:rPr>
              <w:t>Reading benchmark performance has shown improvement across K-2 when compared to results from 2010 and 2011. Table 4.</w:t>
            </w:r>
            <w:r w:rsidR="00703E98">
              <w:rPr>
                <w:rFonts w:ascii="Calibri" w:hAnsi="Calibri" w:cs="Calibri"/>
                <w:lang w:eastAsia="en-US"/>
              </w:rPr>
              <w:t>19</w:t>
            </w:r>
            <w:r w:rsidRPr="00703E98">
              <w:rPr>
                <w:rFonts w:ascii="Calibri" w:hAnsi="Calibri" w:cs="Calibri"/>
                <w:lang w:eastAsia="en-US"/>
              </w:rPr>
              <w:t xml:space="preserve"> shows the percentage of mainstream students meeting or exceeding ACT reading benchmarks for 2010 to 2012.</w:t>
            </w:r>
          </w:p>
          <w:p w:rsidR="003A63DE" w:rsidRPr="00C03735" w:rsidRDefault="003A63DE" w:rsidP="003A63DE">
            <w:pPr>
              <w:pStyle w:val="Default"/>
              <w:widowControl w:val="0"/>
              <w:spacing w:before="120"/>
              <w:jc w:val="center"/>
              <w:rPr>
                <w:rFonts w:ascii="Calibri" w:hAnsi="Calibri" w:cs="Calibri"/>
                <w:b/>
                <w:sz w:val="22"/>
                <w:szCs w:val="22"/>
                <w:lang w:eastAsia="en-US"/>
              </w:rPr>
            </w:pPr>
            <w:r w:rsidRPr="00C03735">
              <w:rPr>
                <w:rFonts w:ascii="Calibri" w:hAnsi="Calibri" w:cs="Calibri"/>
                <w:b/>
              </w:rPr>
              <w:t>Table 4.</w:t>
            </w:r>
            <w:r w:rsidR="00703E98">
              <w:rPr>
                <w:rFonts w:ascii="Calibri" w:hAnsi="Calibri" w:cs="Calibri"/>
                <w:b/>
              </w:rPr>
              <w:t>19</w:t>
            </w:r>
            <w:r w:rsidRPr="00C03735">
              <w:rPr>
                <w:rFonts w:ascii="Calibri" w:hAnsi="Calibri" w:cs="Calibri"/>
                <w:b/>
              </w:rPr>
              <w:t xml:space="preserve">: Percentage of mainstream students meeting or exceeding ACT Reading </w:t>
            </w:r>
            <w:r>
              <w:rPr>
                <w:rFonts w:ascii="Calibri" w:hAnsi="Calibri" w:cs="Calibri"/>
                <w:b/>
              </w:rPr>
              <w:t>B</w:t>
            </w:r>
            <w:r w:rsidRPr="00C03735">
              <w:rPr>
                <w:rFonts w:ascii="Calibri" w:hAnsi="Calibri" w:cs="Calibri"/>
                <w:b/>
              </w:rPr>
              <w:t>enchmarks</w:t>
            </w:r>
          </w:p>
          <w:tbl>
            <w:tblPr>
              <w:tblW w:w="0" w:type="auto"/>
              <w:tblLayout w:type="fixed"/>
              <w:tblCellMar>
                <w:left w:w="30" w:type="dxa"/>
                <w:right w:w="30" w:type="dxa"/>
              </w:tblCellMar>
              <w:tblLook w:val="0000" w:firstRow="0" w:lastRow="0" w:firstColumn="0" w:lastColumn="0" w:noHBand="0" w:noVBand="0"/>
            </w:tblPr>
            <w:tblGrid>
              <w:gridCol w:w="1032"/>
              <w:gridCol w:w="1354"/>
              <w:gridCol w:w="1568"/>
              <w:gridCol w:w="2127"/>
              <w:gridCol w:w="2126"/>
              <w:gridCol w:w="1843"/>
            </w:tblGrid>
            <w:tr w:rsidR="003A63DE" w:rsidRPr="00C03735" w:rsidTr="001C5B83">
              <w:trPr>
                <w:trHeight w:val="377"/>
              </w:trPr>
              <w:tc>
                <w:tcPr>
                  <w:tcW w:w="2386" w:type="dxa"/>
                  <w:gridSpan w:val="2"/>
                  <w:tcBorders>
                    <w:top w:val="single" w:sz="12" w:space="0" w:color="auto"/>
                    <w:bottom w:val="single" w:sz="12" w:space="0" w:color="auto"/>
                    <w:right w:val="nil"/>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Latham Primary School</w:t>
                  </w:r>
                </w:p>
              </w:tc>
              <w:tc>
                <w:tcPr>
                  <w:tcW w:w="1568" w:type="dxa"/>
                  <w:tcBorders>
                    <w:top w:val="single" w:sz="12" w:space="0" w:color="auto"/>
                    <w:left w:val="nil"/>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Reading Benchmark</w:t>
                  </w:r>
                </w:p>
              </w:tc>
              <w:tc>
                <w:tcPr>
                  <w:tcW w:w="2127" w:type="dxa"/>
                  <w:tcBorders>
                    <w:top w:val="single" w:sz="12" w:space="0" w:color="auto"/>
                    <w:bottom w:val="single" w:sz="12" w:space="0" w:color="auto"/>
                  </w:tcBorders>
                </w:tcPr>
                <w:p w:rsidR="003A63DE" w:rsidRPr="00C03735" w:rsidRDefault="003A63DE" w:rsidP="001C5B83">
                  <w:pPr>
                    <w:autoSpaceDE w:val="0"/>
                    <w:autoSpaceDN w:val="0"/>
                    <w:adjustRightInd w:val="0"/>
                    <w:jc w:val="center"/>
                    <w:rPr>
                      <w:rFonts w:ascii="Calibri" w:hAnsi="Calibri" w:cs="Calibri"/>
                      <w:b/>
                      <w:bCs/>
                      <w:color w:val="000000"/>
                      <w:szCs w:val="24"/>
                      <w:lang w:eastAsia="en-AU"/>
                    </w:rPr>
                  </w:pPr>
                  <w:r w:rsidRPr="00C03735">
                    <w:rPr>
                      <w:rFonts w:ascii="Calibri" w:hAnsi="Calibri" w:cs="Calibri"/>
                      <w:b/>
                      <w:bCs/>
                      <w:color w:val="000000"/>
                      <w:szCs w:val="24"/>
                      <w:lang w:eastAsia="en-AU"/>
                    </w:rPr>
                    <w:t>2010</w:t>
                  </w:r>
                </w:p>
              </w:tc>
              <w:tc>
                <w:tcPr>
                  <w:tcW w:w="2126" w:type="dxa"/>
                  <w:tcBorders>
                    <w:top w:val="single" w:sz="12" w:space="0" w:color="auto"/>
                    <w:bottom w:val="single" w:sz="12" w:space="0" w:color="auto"/>
                  </w:tcBorders>
                </w:tcPr>
                <w:p w:rsidR="003A63DE" w:rsidRPr="00C03735" w:rsidRDefault="003A63DE" w:rsidP="001C5B83">
                  <w:pPr>
                    <w:autoSpaceDE w:val="0"/>
                    <w:autoSpaceDN w:val="0"/>
                    <w:adjustRightInd w:val="0"/>
                    <w:jc w:val="center"/>
                    <w:rPr>
                      <w:rFonts w:ascii="Calibri" w:hAnsi="Calibri" w:cs="Calibri"/>
                      <w:b/>
                      <w:bCs/>
                      <w:color w:val="000000"/>
                      <w:szCs w:val="24"/>
                      <w:lang w:eastAsia="en-AU"/>
                    </w:rPr>
                  </w:pPr>
                  <w:r w:rsidRPr="00C03735">
                    <w:rPr>
                      <w:rFonts w:ascii="Calibri" w:hAnsi="Calibri" w:cs="Calibri"/>
                      <w:b/>
                      <w:bCs/>
                      <w:color w:val="000000"/>
                      <w:szCs w:val="24"/>
                      <w:lang w:eastAsia="en-AU"/>
                    </w:rPr>
                    <w:t>2011</w:t>
                  </w:r>
                </w:p>
              </w:tc>
              <w:tc>
                <w:tcPr>
                  <w:tcW w:w="1843" w:type="dxa"/>
                  <w:tcBorders>
                    <w:top w:val="single" w:sz="12" w:space="0" w:color="auto"/>
                    <w:bottom w:val="single" w:sz="12" w:space="0" w:color="auto"/>
                  </w:tcBorders>
                </w:tcPr>
                <w:p w:rsidR="003A63DE" w:rsidRPr="00C03735" w:rsidRDefault="003A63DE" w:rsidP="001C5B83">
                  <w:pPr>
                    <w:autoSpaceDE w:val="0"/>
                    <w:autoSpaceDN w:val="0"/>
                    <w:adjustRightInd w:val="0"/>
                    <w:jc w:val="center"/>
                    <w:rPr>
                      <w:rFonts w:ascii="Calibri" w:hAnsi="Calibri" w:cs="Calibri"/>
                      <w:b/>
                      <w:bCs/>
                      <w:color w:val="000000"/>
                      <w:szCs w:val="24"/>
                      <w:lang w:eastAsia="en-AU"/>
                    </w:rPr>
                  </w:pPr>
                  <w:r w:rsidRPr="00C03735">
                    <w:rPr>
                      <w:rFonts w:ascii="Calibri" w:hAnsi="Calibri" w:cs="Calibri"/>
                      <w:b/>
                      <w:bCs/>
                      <w:color w:val="000000"/>
                      <w:szCs w:val="24"/>
                      <w:lang w:eastAsia="en-AU"/>
                    </w:rPr>
                    <w:t>2012</w:t>
                  </w:r>
                </w:p>
              </w:tc>
            </w:tr>
            <w:tr w:rsidR="003A63DE" w:rsidRPr="00C03735" w:rsidTr="001C5B83">
              <w:trPr>
                <w:trHeight w:val="482"/>
              </w:trPr>
              <w:tc>
                <w:tcPr>
                  <w:tcW w:w="1032" w:type="dxa"/>
                  <w:tcBorders>
                    <w:top w:val="single" w:sz="12" w:space="0" w:color="auto"/>
                    <w:bottom w:val="nil"/>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Kinder</w:t>
                  </w:r>
                </w:p>
              </w:tc>
              <w:tc>
                <w:tcPr>
                  <w:tcW w:w="1354"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Mid Year</w:t>
                  </w:r>
                </w:p>
              </w:tc>
              <w:tc>
                <w:tcPr>
                  <w:tcW w:w="1568"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1~3</w:t>
                  </w:r>
                </w:p>
              </w:tc>
              <w:tc>
                <w:tcPr>
                  <w:tcW w:w="2127"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90%</w:t>
                  </w:r>
                </w:p>
              </w:tc>
              <w:tc>
                <w:tcPr>
                  <w:tcW w:w="2126"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74%</w:t>
                  </w:r>
                </w:p>
              </w:tc>
              <w:tc>
                <w:tcPr>
                  <w:tcW w:w="1843"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97%</w:t>
                  </w:r>
                </w:p>
              </w:tc>
            </w:tr>
            <w:tr w:rsidR="003A63DE" w:rsidRPr="00C03735" w:rsidTr="001C5B83">
              <w:trPr>
                <w:trHeight w:val="482"/>
              </w:trPr>
              <w:tc>
                <w:tcPr>
                  <w:tcW w:w="1032" w:type="dxa"/>
                  <w:tcBorders>
                    <w:top w:val="nil"/>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p>
              </w:tc>
              <w:tc>
                <w:tcPr>
                  <w:tcW w:w="1354"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End of Year</w:t>
                  </w:r>
                </w:p>
              </w:tc>
              <w:tc>
                <w:tcPr>
                  <w:tcW w:w="1568"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5~8</w:t>
                  </w:r>
                </w:p>
              </w:tc>
              <w:tc>
                <w:tcPr>
                  <w:tcW w:w="2127"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56%</w:t>
                  </w:r>
                </w:p>
              </w:tc>
              <w:tc>
                <w:tcPr>
                  <w:tcW w:w="2126"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78%</w:t>
                  </w:r>
                </w:p>
              </w:tc>
              <w:tc>
                <w:tcPr>
                  <w:tcW w:w="1843"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77%</w:t>
                  </w:r>
                </w:p>
              </w:tc>
            </w:tr>
            <w:tr w:rsidR="003A63DE" w:rsidRPr="00C03735" w:rsidTr="001C5B83">
              <w:trPr>
                <w:trHeight w:val="482"/>
              </w:trPr>
              <w:tc>
                <w:tcPr>
                  <w:tcW w:w="1032"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Year 1</w:t>
                  </w:r>
                </w:p>
              </w:tc>
              <w:tc>
                <w:tcPr>
                  <w:tcW w:w="1354"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Mid Year</w:t>
                  </w:r>
                </w:p>
              </w:tc>
              <w:tc>
                <w:tcPr>
                  <w:tcW w:w="1568"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10~12</w:t>
                  </w:r>
                </w:p>
              </w:tc>
              <w:tc>
                <w:tcPr>
                  <w:tcW w:w="2127"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55%</w:t>
                  </w:r>
                </w:p>
              </w:tc>
              <w:tc>
                <w:tcPr>
                  <w:tcW w:w="2126"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37%</w:t>
                  </w:r>
                </w:p>
              </w:tc>
              <w:tc>
                <w:tcPr>
                  <w:tcW w:w="1843"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72%</w:t>
                  </w:r>
                </w:p>
              </w:tc>
            </w:tr>
            <w:tr w:rsidR="003A63DE" w:rsidRPr="00C03735" w:rsidTr="001C5B83">
              <w:trPr>
                <w:trHeight w:val="482"/>
              </w:trPr>
              <w:tc>
                <w:tcPr>
                  <w:tcW w:w="1032"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p>
              </w:tc>
              <w:tc>
                <w:tcPr>
                  <w:tcW w:w="1354"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End of Year</w:t>
                  </w:r>
                </w:p>
              </w:tc>
              <w:tc>
                <w:tcPr>
                  <w:tcW w:w="1568"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14~16</w:t>
                  </w:r>
                </w:p>
              </w:tc>
              <w:tc>
                <w:tcPr>
                  <w:tcW w:w="2127"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63%</w:t>
                  </w:r>
                </w:p>
              </w:tc>
              <w:tc>
                <w:tcPr>
                  <w:tcW w:w="2126"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61%</w:t>
                  </w:r>
                </w:p>
              </w:tc>
              <w:tc>
                <w:tcPr>
                  <w:tcW w:w="1843"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89%</w:t>
                  </w:r>
                </w:p>
              </w:tc>
            </w:tr>
            <w:tr w:rsidR="003A63DE" w:rsidRPr="00C03735" w:rsidTr="001C5B83">
              <w:trPr>
                <w:trHeight w:val="482"/>
              </w:trPr>
              <w:tc>
                <w:tcPr>
                  <w:tcW w:w="1032"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Year 2</w:t>
                  </w:r>
                </w:p>
              </w:tc>
              <w:tc>
                <w:tcPr>
                  <w:tcW w:w="1354"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Mid Year</w:t>
                  </w:r>
                </w:p>
              </w:tc>
              <w:tc>
                <w:tcPr>
                  <w:tcW w:w="1568"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16~18</w:t>
                  </w:r>
                </w:p>
              </w:tc>
              <w:tc>
                <w:tcPr>
                  <w:tcW w:w="2127"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81%</w:t>
                  </w:r>
                </w:p>
              </w:tc>
              <w:tc>
                <w:tcPr>
                  <w:tcW w:w="2126"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68%</w:t>
                  </w:r>
                </w:p>
              </w:tc>
              <w:tc>
                <w:tcPr>
                  <w:tcW w:w="1843" w:type="dxa"/>
                  <w:tcBorders>
                    <w:top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95%</w:t>
                  </w:r>
                </w:p>
              </w:tc>
            </w:tr>
            <w:tr w:rsidR="003A63DE" w:rsidRPr="00C03735" w:rsidTr="001C5B83">
              <w:trPr>
                <w:trHeight w:val="482"/>
              </w:trPr>
              <w:tc>
                <w:tcPr>
                  <w:tcW w:w="1032"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p>
              </w:tc>
              <w:tc>
                <w:tcPr>
                  <w:tcW w:w="1354"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End of Year</w:t>
                  </w:r>
                </w:p>
              </w:tc>
              <w:tc>
                <w:tcPr>
                  <w:tcW w:w="1568"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20~22</w:t>
                  </w:r>
                </w:p>
              </w:tc>
              <w:tc>
                <w:tcPr>
                  <w:tcW w:w="2127"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86%</w:t>
                  </w:r>
                </w:p>
              </w:tc>
              <w:tc>
                <w:tcPr>
                  <w:tcW w:w="2126"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68%</w:t>
                  </w:r>
                </w:p>
              </w:tc>
              <w:tc>
                <w:tcPr>
                  <w:tcW w:w="1843" w:type="dxa"/>
                  <w:tcBorders>
                    <w:bottom w:val="single" w:sz="12" w:space="0" w:color="auto"/>
                  </w:tcBorders>
                </w:tcPr>
                <w:p w:rsidR="003A63DE" w:rsidRPr="00C03735" w:rsidRDefault="003A63DE" w:rsidP="001C5B83">
                  <w:pPr>
                    <w:autoSpaceDE w:val="0"/>
                    <w:autoSpaceDN w:val="0"/>
                    <w:adjustRightInd w:val="0"/>
                    <w:jc w:val="center"/>
                    <w:rPr>
                      <w:rFonts w:ascii="Calibri" w:hAnsi="Calibri" w:cs="Calibri"/>
                      <w:color w:val="000000"/>
                      <w:szCs w:val="24"/>
                      <w:lang w:eastAsia="en-AU"/>
                    </w:rPr>
                  </w:pPr>
                  <w:r w:rsidRPr="00C03735">
                    <w:rPr>
                      <w:rFonts w:ascii="Calibri" w:hAnsi="Calibri" w:cs="Calibri"/>
                      <w:color w:val="000000"/>
                      <w:szCs w:val="24"/>
                      <w:lang w:eastAsia="en-AU"/>
                    </w:rPr>
                    <w:t>89%</w:t>
                  </w:r>
                </w:p>
              </w:tc>
            </w:tr>
          </w:tbl>
          <w:p w:rsidR="003A63DE" w:rsidRPr="00703E98" w:rsidRDefault="003A63DE" w:rsidP="003A63DE">
            <w:pPr>
              <w:pStyle w:val="Default"/>
              <w:widowControl w:val="0"/>
              <w:spacing w:before="120"/>
              <w:rPr>
                <w:rFonts w:ascii="Calibri" w:hAnsi="Calibri" w:cs="Calibri"/>
                <w:lang w:eastAsia="en-US"/>
              </w:rPr>
            </w:pPr>
            <w:r w:rsidRPr="00703E98">
              <w:rPr>
                <w:rFonts w:ascii="Calibri" w:hAnsi="Calibri" w:cs="Calibri"/>
                <w:lang w:eastAsia="en-US"/>
              </w:rPr>
              <w:t xml:space="preserve">Latham Primary School has made progress in both literacy and numeracy across the school through goal setting, building teacher capacity and collegial learning that led </w:t>
            </w:r>
            <w:r w:rsidR="00703E98">
              <w:rPr>
                <w:rFonts w:ascii="Calibri" w:hAnsi="Calibri" w:cs="Calibri"/>
                <w:lang w:eastAsia="en-US"/>
              </w:rPr>
              <w:t>to improved teaching practices.</w:t>
            </w:r>
          </w:p>
          <w:p w:rsidR="003A63DE" w:rsidRPr="002E6AC9" w:rsidRDefault="003A63DE" w:rsidP="002E6AC9">
            <w:pPr>
              <w:pStyle w:val="Default"/>
              <w:widowControl w:val="0"/>
              <w:spacing w:before="120"/>
              <w:rPr>
                <w:rFonts w:ascii="Calibri" w:hAnsi="Calibri" w:cs="Calibri"/>
                <w:b/>
              </w:rPr>
            </w:pPr>
            <w:r w:rsidRPr="00AA6D66">
              <w:rPr>
                <w:rFonts w:ascii="Calibri" w:hAnsi="Calibri" w:cs="Calibri"/>
                <w:b/>
                <w:lang w:eastAsia="en-US"/>
              </w:rPr>
              <w:t>Gilmore</w:t>
            </w:r>
            <w:r>
              <w:rPr>
                <w:rFonts w:ascii="Calibri" w:hAnsi="Calibri" w:cs="Calibri"/>
                <w:b/>
                <w:lang w:eastAsia="en-US"/>
              </w:rPr>
              <w:t xml:space="preserve"> Primary School - </w:t>
            </w:r>
            <w:r w:rsidRPr="00CA5344">
              <w:rPr>
                <w:rFonts w:ascii="Calibri" w:eastAsia="MS Mincho" w:hAnsi="Calibri"/>
                <w:b/>
                <w:noProof/>
                <w:lang w:eastAsia="ja-JP"/>
              </w:rPr>
              <w:t>Whole School Practices</w:t>
            </w:r>
            <w:r w:rsidR="002E6AC9">
              <w:rPr>
                <w:rFonts w:ascii="Calibri" w:eastAsia="MS Mincho" w:hAnsi="Calibri"/>
                <w:b/>
                <w:noProof/>
                <w:lang w:eastAsia="ja-JP"/>
              </w:rPr>
              <w:br/>
            </w:r>
            <w:r>
              <w:rPr>
                <w:rFonts w:ascii="Calibri" w:hAnsi="Calibri" w:cs="Calibri"/>
              </w:rPr>
              <w:t>Gilmore Primary School is a P-6 school with an enrolment of 182 students.  It has an ICSEA of 961 and has 9% Aboriginal and Torres Strait islander students and 29% LBOTE students.</w:t>
            </w:r>
          </w:p>
          <w:p w:rsidR="003A63DE" w:rsidRDefault="003A63DE" w:rsidP="003A63DE">
            <w:pPr>
              <w:autoSpaceDE w:val="0"/>
              <w:autoSpaceDN w:val="0"/>
              <w:adjustRightInd w:val="0"/>
              <w:spacing w:before="120"/>
              <w:rPr>
                <w:rFonts w:ascii="Calibri" w:hAnsi="Calibri" w:cs="Calibri"/>
                <w:szCs w:val="24"/>
              </w:rPr>
            </w:pPr>
            <w:r>
              <w:rPr>
                <w:rFonts w:ascii="Calibri" w:hAnsi="Calibri" w:cs="Calibri"/>
                <w:szCs w:val="24"/>
              </w:rPr>
              <w:lastRenderedPageBreak/>
              <w:t xml:space="preserve">In 2012 Gilmore Primary School had </w:t>
            </w:r>
            <w:r w:rsidRPr="00C43F31">
              <w:rPr>
                <w:rFonts w:ascii="Calibri" w:hAnsi="Calibri" w:cs="Calibri"/>
                <w:szCs w:val="24"/>
              </w:rPr>
              <w:t>a joint focus on reading and numeracy</w:t>
            </w:r>
            <w:r>
              <w:rPr>
                <w:rFonts w:ascii="Calibri" w:hAnsi="Calibri" w:cs="Calibri"/>
                <w:szCs w:val="24"/>
              </w:rPr>
              <w:t xml:space="preserve">. Reading activities were initiated that required parental involvement, acknowledging that learning does not just happen within school that parents are partners in learning also. </w:t>
            </w:r>
          </w:p>
          <w:p w:rsidR="003A63DE" w:rsidRPr="002E6AC9" w:rsidRDefault="00703E98" w:rsidP="002E6AC9">
            <w:pPr>
              <w:autoSpaceDE w:val="0"/>
              <w:autoSpaceDN w:val="0"/>
              <w:adjustRightInd w:val="0"/>
              <w:spacing w:before="120"/>
              <w:rPr>
                <w:rFonts w:ascii="Calibri" w:hAnsi="Calibri" w:cs="Calibri"/>
                <w:b/>
                <w:i/>
                <w:szCs w:val="24"/>
              </w:rPr>
            </w:pPr>
            <w:r w:rsidRPr="00703E98">
              <w:rPr>
                <w:rFonts w:ascii="Calibri" w:hAnsi="Calibri" w:cs="Calibri"/>
                <w:b/>
                <w:i/>
                <w:szCs w:val="24"/>
              </w:rPr>
              <w:t>Reading</w:t>
            </w:r>
            <w:r w:rsidR="002E6AC9">
              <w:rPr>
                <w:rFonts w:ascii="Calibri" w:hAnsi="Calibri" w:cs="Calibri"/>
                <w:b/>
                <w:i/>
                <w:szCs w:val="24"/>
              </w:rPr>
              <w:br/>
            </w:r>
            <w:r w:rsidR="003A63DE" w:rsidRPr="00CA5344">
              <w:rPr>
                <w:rFonts w:ascii="Calibri" w:eastAsia="MS Mincho" w:hAnsi="Calibri"/>
                <w:noProof/>
                <w:szCs w:val="24"/>
                <w:u w:val="single"/>
                <w:lang w:eastAsia="ja-JP"/>
              </w:rPr>
              <w:t>Packs of Fun- Reading For Enjoyment Initiative</w:t>
            </w:r>
          </w:p>
          <w:p w:rsidR="003A63DE" w:rsidRDefault="003A63DE" w:rsidP="003A63DE">
            <w:pPr>
              <w:rPr>
                <w:rFonts w:ascii="Calibri" w:eastAsia="MS Mincho" w:hAnsi="Calibri"/>
                <w:noProof/>
                <w:szCs w:val="24"/>
                <w:lang w:eastAsia="ja-JP"/>
              </w:rPr>
            </w:pPr>
            <w:r>
              <w:rPr>
                <w:rFonts w:ascii="Calibri" w:eastAsia="MS Mincho" w:hAnsi="Calibri"/>
                <w:noProof/>
                <w:szCs w:val="24"/>
                <w:lang w:eastAsia="ja-JP"/>
              </w:rPr>
              <w:t xml:space="preserve">The Packs of Fun – Reading For Enjoyment </w:t>
            </w:r>
            <w:r w:rsidRPr="00CA5344">
              <w:rPr>
                <w:rFonts w:ascii="Calibri" w:eastAsia="MS Mincho" w:hAnsi="Calibri"/>
                <w:noProof/>
                <w:szCs w:val="24"/>
                <w:lang w:eastAsia="ja-JP"/>
              </w:rPr>
              <w:t>initiative was launched</w:t>
            </w:r>
            <w:r>
              <w:rPr>
                <w:rFonts w:ascii="Calibri" w:eastAsia="MS Mincho" w:hAnsi="Calibri"/>
                <w:noProof/>
                <w:szCs w:val="24"/>
                <w:lang w:eastAsia="ja-JP"/>
              </w:rPr>
              <w:t xml:space="preserve"> at Gilmore Primary School</w:t>
            </w:r>
            <w:r w:rsidRPr="00CA5344">
              <w:rPr>
                <w:rFonts w:ascii="Calibri" w:eastAsia="MS Mincho" w:hAnsi="Calibri"/>
                <w:noProof/>
                <w:szCs w:val="24"/>
                <w:lang w:eastAsia="ja-JP"/>
              </w:rPr>
              <w:t xml:space="preserve"> in June 2010 </w:t>
            </w:r>
            <w:r>
              <w:rPr>
                <w:rFonts w:ascii="Calibri" w:eastAsia="MS Mincho" w:hAnsi="Calibri"/>
                <w:noProof/>
                <w:szCs w:val="24"/>
                <w:lang w:eastAsia="ja-JP"/>
              </w:rPr>
              <w:t>in order t</w:t>
            </w:r>
            <w:r w:rsidRPr="00CA5344">
              <w:rPr>
                <w:rFonts w:ascii="Calibri" w:eastAsia="MS Mincho" w:hAnsi="Calibri"/>
                <w:noProof/>
                <w:szCs w:val="24"/>
                <w:lang w:eastAsia="ja-JP"/>
              </w:rPr>
              <w:t>o influence and increase the amount of time students spen</w:t>
            </w:r>
            <w:r>
              <w:rPr>
                <w:rFonts w:ascii="Calibri" w:eastAsia="MS Mincho" w:hAnsi="Calibri"/>
                <w:noProof/>
                <w:szCs w:val="24"/>
                <w:lang w:eastAsia="ja-JP"/>
              </w:rPr>
              <w:t>t</w:t>
            </w:r>
            <w:r w:rsidRPr="00CA5344">
              <w:rPr>
                <w:rFonts w:ascii="Calibri" w:eastAsia="MS Mincho" w:hAnsi="Calibri"/>
                <w:noProof/>
                <w:szCs w:val="24"/>
                <w:lang w:eastAsia="ja-JP"/>
              </w:rPr>
              <w:t xml:space="preserve"> reading for enjoyment.  Through discussions and surveys, it was discovered that most students only read home readers at home and didn’t have access to authentic, quality literature. They also prefered to watch television or play computer game</w:t>
            </w:r>
            <w:r>
              <w:rPr>
                <w:rFonts w:ascii="Calibri" w:eastAsia="MS Mincho" w:hAnsi="Calibri"/>
                <w:noProof/>
                <w:szCs w:val="24"/>
                <w:lang w:eastAsia="ja-JP"/>
              </w:rPr>
              <w:t xml:space="preserve">s </w:t>
            </w:r>
            <w:r w:rsidRPr="00CA5344">
              <w:rPr>
                <w:rFonts w:ascii="Calibri" w:eastAsia="MS Mincho" w:hAnsi="Calibri"/>
                <w:noProof/>
                <w:szCs w:val="24"/>
                <w:lang w:eastAsia="ja-JP"/>
              </w:rPr>
              <w:t xml:space="preserve"> for enjoyment, rather than read. The </w:t>
            </w:r>
            <w:r w:rsidRPr="00703E98">
              <w:rPr>
                <w:rFonts w:ascii="Calibri" w:eastAsia="MS Mincho" w:hAnsi="Calibri"/>
                <w:noProof/>
                <w:szCs w:val="24"/>
                <w:lang w:eastAsia="ja-JP"/>
              </w:rPr>
              <w:t>Packs of Fun</w:t>
            </w:r>
            <w:r w:rsidRPr="003635CB">
              <w:rPr>
                <w:rFonts w:ascii="Calibri" w:eastAsia="MS Mincho" w:hAnsi="Calibri"/>
                <w:i/>
                <w:noProof/>
                <w:szCs w:val="24"/>
                <w:lang w:eastAsia="ja-JP"/>
              </w:rPr>
              <w:t xml:space="preserve"> </w:t>
            </w:r>
            <w:r w:rsidRPr="00CA5344">
              <w:rPr>
                <w:rFonts w:ascii="Calibri" w:eastAsia="MS Mincho" w:hAnsi="Calibri"/>
                <w:noProof/>
                <w:szCs w:val="24"/>
                <w:lang w:eastAsia="ja-JP"/>
              </w:rPr>
              <w:t>were designed to encourage parents and children to enjoy reading together</w:t>
            </w:r>
            <w:r w:rsidR="00703E98">
              <w:rPr>
                <w:rFonts w:ascii="Calibri" w:eastAsia="MS Mincho" w:hAnsi="Calibri"/>
                <w:noProof/>
                <w:szCs w:val="24"/>
                <w:lang w:eastAsia="ja-JP"/>
              </w:rPr>
              <w:t>.</w:t>
            </w:r>
            <w:r w:rsidRPr="00CA5344">
              <w:rPr>
                <w:rFonts w:ascii="Calibri" w:eastAsia="MS Mincho" w:hAnsi="Calibri"/>
                <w:noProof/>
                <w:szCs w:val="24"/>
                <w:lang w:eastAsia="ja-JP"/>
              </w:rPr>
              <w:t xml:space="preserve"> </w:t>
            </w:r>
          </w:p>
          <w:p w:rsidR="003A63DE" w:rsidRDefault="003A63DE" w:rsidP="003A63DE">
            <w:pPr>
              <w:rPr>
                <w:rFonts w:ascii="Calibri" w:eastAsia="MS Mincho" w:hAnsi="Calibri"/>
                <w:noProof/>
                <w:szCs w:val="24"/>
                <w:lang w:eastAsia="ja-JP"/>
              </w:rPr>
            </w:pPr>
          </w:p>
          <w:p w:rsidR="003A63DE" w:rsidRDefault="003A63DE" w:rsidP="003A63DE">
            <w:pPr>
              <w:tabs>
                <w:tab w:val="left" w:pos="8850"/>
              </w:tabs>
              <w:rPr>
                <w:rFonts w:ascii="Calibri" w:eastAsia="MS Mincho" w:hAnsi="Calibri" w:cs="Arial"/>
                <w:bCs/>
                <w:szCs w:val="24"/>
                <w:lang w:eastAsia="ja-JP"/>
              </w:rPr>
            </w:pPr>
            <w:r>
              <w:rPr>
                <w:rFonts w:ascii="Calibri" w:eastAsia="MS Mincho" w:hAnsi="Calibri" w:cs="Arial"/>
                <w:bCs/>
                <w:szCs w:val="24"/>
                <w:lang w:eastAsia="ja-JP"/>
              </w:rPr>
              <w:t>E</w:t>
            </w:r>
            <w:r w:rsidRPr="00CA5344">
              <w:rPr>
                <w:rFonts w:ascii="Calibri" w:eastAsia="MS Mincho" w:hAnsi="Calibri" w:cs="Arial"/>
                <w:bCs/>
                <w:szCs w:val="24"/>
                <w:lang w:eastAsia="ja-JP"/>
              </w:rPr>
              <w:t xml:space="preserve">nough back packs </w:t>
            </w:r>
            <w:r>
              <w:rPr>
                <w:rFonts w:ascii="Calibri" w:eastAsia="MS Mincho" w:hAnsi="Calibri" w:cs="Arial"/>
                <w:bCs/>
                <w:szCs w:val="24"/>
                <w:lang w:eastAsia="ja-JP"/>
              </w:rPr>
              <w:t xml:space="preserve">were purchased </w:t>
            </w:r>
            <w:r w:rsidRPr="00CA5344">
              <w:rPr>
                <w:rFonts w:ascii="Calibri" w:eastAsia="MS Mincho" w:hAnsi="Calibri" w:cs="Arial"/>
                <w:bCs/>
                <w:szCs w:val="24"/>
                <w:lang w:eastAsia="ja-JP"/>
              </w:rPr>
              <w:t xml:space="preserve">for each class. A collection of 10 books, appropriate for each age group, comprising both fiction and non-fiction texts were included in the pack. Books were also </w:t>
            </w:r>
            <w:r>
              <w:rPr>
                <w:rFonts w:ascii="Calibri" w:eastAsia="MS Mincho" w:hAnsi="Calibri" w:cs="Arial"/>
                <w:bCs/>
                <w:szCs w:val="24"/>
                <w:lang w:eastAsia="ja-JP"/>
              </w:rPr>
              <w:t>selected</w:t>
            </w:r>
            <w:r w:rsidRPr="00CA5344">
              <w:rPr>
                <w:rFonts w:ascii="Calibri" w:eastAsia="MS Mincho" w:hAnsi="Calibri" w:cs="Arial"/>
                <w:bCs/>
                <w:szCs w:val="24"/>
                <w:lang w:eastAsia="ja-JP"/>
              </w:rPr>
              <w:t xml:space="preserve"> to appeal to A</w:t>
            </w:r>
            <w:r>
              <w:rPr>
                <w:rFonts w:ascii="Calibri" w:eastAsia="MS Mincho" w:hAnsi="Calibri" w:cs="Arial"/>
                <w:bCs/>
                <w:szCs w:val="24"/>
                <w:lang w:eastAsia="ja-JP"/>
              </w:rPr>
              <w:t xml:space="preserve">boriginal and </w:t>
            </w:r>
            <w:r w:rsidRPr="00CA5344">
              <w:rPr>
                <w:rFonts w:ascii="Calibri" w:eastAsia="MS Mincho" w:hAnsi="Calibri" w:cs="Arial"/>
                <w:bCs/>
                <w:szCs w:val="24"/>
                <w:lang w:eastAsia="ja-JP"/>
              </w:rPr>
              <w:t>T</w:t>
            </w:r>
            <w:r>
              <w:rPr>
                <w:rFonts w:ascii="Calibri" w:eastAsia="MS Mincho" w:hAnsi="Calibri" w:cs="Arial"/>
                <w:bCs/>
                <w:szCs w:val="24"/>
                <w:lang w:eastAsia="ja-JP"/>
              </w:rPr>
              <w:t xml:space="preserve">orres </w:t>
            </w:r>
            <w:r w:rsidRPr="00CA5344">
              <w:rPr>
                <w:rFonts w:ascii="Calibri" w:eastAsia="MS Mincho" w:hAnsi="Calibri" w:cs="Arial"/>
                <w:bCs/>
                <w:szCs w:val="24"/>
                <w:lang w:eastAsia="ja-JP"/>
              </w:rPr>
              <w:t>S</w:t>
            </w:r>
            <w:r>
              <w:rPr>
                <w:rFonts w:ascii="Calibri" w:eastAsia="MS Mincho" w:hAnsi="Calibri" w:cs="Arial"/>
                <w:bCs/>
                <w:szCs w:val="24"/>
                <w:lang w:eastAsia="ja-JP"/>
              </w:rPr>
              <w:t xml:space="preserve">trait </w:t>
            </w:r>
            <w:r w:rsidRPr="00CA5344">
              <w:rPr>
                <w:rFonts w:ascii="Calibri" w:eastAsia="MS Mincho" w:hAnsi="Calibri" w:cs="Arial"/>
                <w:bCs/>
                <w:szCs w:val="24"/>
                <w:lang w:eastAsia="ja-JP"/>
              </w:rPr>
              <w:t>I</w:t>
            </w:r>
            <w:r>
              <w:rPr>
                <w:rFonts w:ascii="Calibri" w:eastAsia="MS Mincho" w:hAnsi="Calibri" w:cs="Arial"/>
                <w:bCs/>
                <w:szCs w:val="24"/>
                <w:lang w:eastAsia="ja-JP"/>
              </w:rPr>
              <w:t>slander</w:t>
            </w:r>
            <w:r w:rsidRPr="00CA5344">
              <w:rPr>
                <w:rFonts w:ascii="Calibri" w:eastAsia="MS Mincho" w:hAnsi="Calibri" w:cs="Arial"/>
                <w:bCs/>
                <w:szCs w:val="24"/>
                <w:lang w:eastAsia="ja-JP"/>
              </w:rPr>
              <w:t xml:space="preserve"> and EALD students. Parents were provided with </w:t>
            </w:r>
            <w:r>
              <w:rPr>
                <w:rFonts w:ascii="Calibri" w:eastAsia="MS Mincho" w:hAnsi="Calibri" w:cs="Arial"/>
                <w:bCs/>
                <w:szCs w:val="24"/>
                <w:lang w:eastAsia="ja-JP"/>
              </w:rPr>
              <w:t xml:space="preserve">suggestions to </w:t>
            </w:r>
            <w:r w:rsidRPr="00CA5344">
              <w:rPr>
                <w:rFonts w:ascii="Calibri" w:eastAsia="MS Mincho" w:hAnsi="Calibri" w:cs="Arial"/>
                <w:bCs/>
                <w:szCs w:val="24"/>
                <w:lang w:eastAsia="ja-JP"/>
              </w:rPr>
              <w:t>support them when reading with their child.</w:t>
            </w:r>
            <w:r>
              <w:rPr>
                <w:rFonts w:ascii="Calibri" w:eastAsia="MS Mincho" w:hAnsi="Calibri" w:cs="Arial"/>
                <w:bCs/>
                <w:szCs w:val="24"/>
                <w:lang w:eastAsia="ja-JP"/>
              </w:rPr>
              <w:t xml:space="preserve"> </w:t>
            </w:r>
            <w:r w:rsidRPr="00CA5344">
              <w:rPr>
                <w:rFonts w:ascii="Calibri" w:hAnsi="Calibri" w:cs="Arial"/>
                <w:bCs/>
                <w:szCs w:val="24"/>
              </w:rPr>
              <w:t xml:space="preserve">Each class </w:t>
            </w:r>
            <w:r w:rsidRPr="00CA5344">
              <w:rPr>
                <w:rFonts w:ascii="Calibri" w:eastAsia="MS Mincho" w:hAnsi="Calibri" w:cs="Arial"/>
                <w:bCs/>
                <w:szCs w:val="24"/>
                <w:lang w:eastAsia="ja-JP"/>
              </w:rPr>
              <w:t>was</w:t>
            </w:r>
            <w:r w:rsidRPr="00CA5344">
              <w:rPr>
                <w:rFonts w:ascii="Calibri" w:hAnsi="Calibri" w:cs="Arial"/>
                <w:bCs/>
                <w:szCs w:val="24"/>
              </w:rPr>
              <w:t xml:space="preserve"> provided with a backpack of books </w:t>
            </w:r>
            <w:r w:rsidRPr="003635CB">
              <w:rPr>
                <w:rFonts w:ascii="Calibri" w:hAnsi="Calibri" w:cs="Arial"/>
                <w:bCs/>
                <w:szCs w:val="24"/>
              </w:rPr>
              <w:t>(</w:t>
            </w:r>
            <w:r w:rsidRPr="00703E98">
              <w:rPr>
                <w:rFonts w:ascii="Calibri" w:hAnsi="Calibri" w:cs="Arial"/>
                <w:bCs/>
                <w:szCs w:val="24"/>
              </w:rPr>
              <w:t>Packs of Fun</w:t>
            </w:r>
            <w:r w:rsidRPr="003635CB">
              <w:rPr>
                <w:rFonts w:ascii="Calibri" w:hAnsi="Calibri" w:cs="Arial"/>
                <w:bCs/>
                <w:szCs w:val="24"/>
              </w:rPr>
              <w:t xml:space="preserve">) </w:t>
            </w:r>
            <w:r w:rsidRPr="00CA5344">
              <w:rPr>
                <w:rFonts w:ascii="Calibri" w:hAnsi="Calibri" w:cs="Arial"/>
                <w:bCs/>
                <w:szCs w:val="24"/>
              </w:rPr>
              <w:t xml:space="preserve">for students to borrow for </w:t>
            </w:r>
            <w:r w:rsidRPr="00CA5344">
              <w:rPr>
                <w:rFonts w:ascii="Calibri" w:eastAsia="MS Mincho" w:hAnsi="Calibri" w:cs="Arial"/>
                <w:bCs/>
                <w:szCs w:val="24"/>
                <w:lang w:eastAsia="ja-JP"/>
              </w:rPr>
              <w:t>four nights</w:t>
            </w:r>
            <w:r w:rsidR="00703E98">
              <w:rPr>
                <w:rFonts w:ascii="Calibri" w:eastAsia="MS Mincho" w:hAnsi="Calibri" w:cs="Arial"/>
                <w:bCs/>
                <w:szCs w:val="24"/>
                <w:lang w:eastAsia="ja-JP"/>
              </w:rPr>
              <w:t>.</w:t>
            </w:r>
            <w:r w:rsidRPr="00CA5344">
              <w:rPr>
                <w:rFonts w:ascii="Calibri" w:hAnsi="Calibri" w:cs="Arial"/>
                <w:bCs/>
                <w:szCs w:val="24"/>
              </w:rPr>
              <w:t xml:space="preserve"> </w:t>
            </w:r>
          </w:p>
          <w:p w:rsidR="003A63DE" w:rsidRPr="00CA5344" w:rsidRDefault="003A63DE" w:rsidP="003A63DE">
            <w:pPr>
              <w:tabs>
                <w:tab w:val="left" w:pos="8850"/>
              </w:tabs>
              <w:rPr>
                <w:rFonts w:ascii="Calibri" w:eastAsia="MS Mincho" w:hAnsi="Calibri" w:cs="Arial"/>
                <w:bCs/>
                <w:sz w:val="12"/>
                <w:szCs w:val="12"/>
                <w:lang w:eastAsia="ja-JP"/>
              </w:rPr>
            </w:pPr>
          </w:p>
          <w:p w:rsidR="003A63DE" w:rsidRPr="00CA5344" w:rsidRDefault="003A63DE" w:rsidP="003A63DE">
            <w:pPr>
              <w:rPr>
                <w:rFonts w:ascii="Calibri" w:eastAsia="MS Mincho" w:hAnsi="Calibri"/>
                <w:noProof/>
                <w:sz w:val="12"/>
                <w:szCs w:val="12"/>
                <w:lang w:eastAsia="ja-JP"/>
              </w:rPr>
            </w:pPr>
          </w:p>
          <w:p w:rsidR="003A63DE" w:rsidRPr="00046005" w:rsidRDefault="003A63DE" w:rsidP="003A63DE">
            <w:pPr>
              <w:ind w:left="34"/>
              <w:rPr>
                <w:rFonts w:ascii="Calibri" w:eastAsia="MS Mincho" w:hAnsi="Calibri" w:cs="Arial"/>
                <w:bCs/>
                <w:szCs w:val="24"/>
                <w:lang w:eastAsia="ja-JP"/>
              </w:rPr>
            </w:pPr>
            <w:r w:rsidRPr="00046005">
              <w:rPr>
                <w:rFonts w:ascii="Calibri" w:eastAsia="MS Mincho" w:hAnsi="Calibri" w:cs="Arial"/>
                <w:bCs/>
                <w:szCs w:val="24"/>
                <w:lang w:eastAsia="ja-JP"/>
              </w:rPr>
              <w:t>The expected outcomes for students were:</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 xml:space="preserve">to increase positive attitudes to reading and encourage life-long reading </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to increase the amount of time stude</w:t>
            </w:r>
            <w:r>
              <w:rPr>
                <w:rFonts w:ascii="Calibri" w:hAnsi="Calibri" w:cs="Calibri"/>
                <w:color w:val="auto"/>
              </w:rPr>
              <w:t>nts spend reading for enjoyment, and</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proofErr w:type="gramStart"/>
            <w:r w:rsidRPr="00046005">
              <w:rPr>
                <w:rFonts w:ascii="Calibri" w:hAnsi="Calibri" w:cs="Calibri"/>
                <w:color w:val="auto"/>
              </w:rPr>
              <w:t>to</w:t>
            </w:r>
            <w:proofErr w:type="gramEnd"/>
            <w:r w:rsidRPr="00046005">
              <w:rPr>
                <w:rFonts w:ascii="Calibri" w:hAnsi="Calibri" w:cs="Calibri"/>
                <w:color w:val="auto"/>
              </w:rPr>
              <w:t xml:space="preserve"> improve learning outcomes in reading.</w:t>
            </w:r>
          </w:p>
          <w:p w:rsidR="003A63DE" w:rsidRPr="00046005" w:rsidRDefault="003A63DE" w:rsidP="003A63DE">
            <w:pPr>
              <w:ind w:left="34"/>
              <w:rPr>
                <w:rFonts w:ascii="Calibri" w:eastAsia="MS Mincho" w:hAnsi="Calibri" w:cs="Arial"/>
                <w:bCs/>
                <w:szCs w:val="24"/>
                <w:lang w:eastAsia="ja-JP"/>
              </w:rPr>
            </w:pPr>
            <w:r>
              <w:rPr>
                <w:rFonts w:ascii="Calibri" w:eastAsia="MS Mincho" w:hAnsi="Calibri" w:cs="Arial"/>
                <w:bCs/>
                <w:szCs w:val="24"/>
                <w:lang w:eastAsia="ja-JP"/>
              </w:rPr>
              <w:t>The expected outcomes for p</w:t>
            </w:r>
            <w:r w:rsidRPr="00046005">
              <w:rPr>
                <w:rFonts w:ascii="Calibri" w:eastAsia="MS Mincho" w:hAnsi="Calibri" w:cs="Arial"/>
                <w:bCs/>
                <w:szCs w:val="24"/>
                <w:lang w:eastAsia="ja-JP"/>
              </w:rPr>
              <w:t>arents</w:t>
            </w:r>
            <w:r>
              <w:rPr>
                <w:rFonts w:ascii="Calibri" w:eastAsia="MS Mincho" w:hAnsi="Calibri" w:cs="Arial"/>
                <w:bCs/>
                <w:szCs w:val="24"/>
                <w:lang w:eastAsia="ja-JP"/>
              </w:rPr>
              <w:t xml:space="preserve"> were</w:t>
            </w:r>
            <w:r w:rsidRPr="00046005">
              <w:rPr>
                <w:rFonts w:ascii="Calibri" w:eastAsia="MS Mincho" w:hAnsi="Calibri" w:cs="Arial"/>
                <w:bCs/>
                <w:szCs w:val="24"/>
                <w:lang w:eastAsia="ja-JP"/>
              </w:rPr>
              <w:t xml:space="preserve">: </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to gain an understanding of the value of reading at home and the benefits of this to the</w:t>
            </w:r>
            <w:r>
              <w:rPr>
                <w:rFonts w:ascii="Calibri" w:hAnsi="Calibri" w:cs="Calibri"/>
                <w:color w:val="auto"/>
              </w:rPr>
              <w:t>ir child’s literacy development</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to promote the benefits of reading for enjoym</w:t>
            </w:r>
            <w:r>
              <w:rPr>
                <w:rFonts w:ascii="Calibri" w:hAnsi="Calibri" w:cs="Calibri"/>
                <w:color w:val="auto"/>
              </w:rPr>
              <w:t>ent at home with their children, and</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proofErr w:type="gramStart"/>
            <w:r w:rsidRPr="00046005">
              <w:rPr>
                <w:rFonts w:ascii="Calibri" w:hAnsi="Calibri" w:cs="Calibri"/>
                <w:color w:val="auto"/>
              </w:rPr>
              <w:t>to</w:t>
            </w:r>
            <w:proofErr w:type="gramEnd"/>
            <w:r w:rsidRPr="00046005">
              <w:rPr>
                <w:rFonts w:ascii="Calibri" w:hAnsi="Calibri" w:cs="Calibri"/>
                <w:color w:val="auto"/>
              </w:rPr>
              <w:t xml:space="preserve"> increase the amount of time spent reading for enjoyment at home.</w:t>
            </w:r>
          </w:p>
          <w:p w:rsidR="003A63DE" w:rsidRDefault="003A63DE" w:rsidP="003A63DE">
            <w:pPr>
              <w:rPr>
                <w:rFonts w:ascii="Calibri" w:eastAsia="MS Mincho" w:hAnsi="Calibri" w:cs="Arial"/>
                <w:szCs w:val="24"/>
                <w:lang w:eastAsia="ja-JP"/>
              </w:rPr>
            </w:pPr>
            <w:r w:rsidRPr="00CA5344">
              <w:rPr>
                <w:rFonts w:ascii="Calibri" w:eastAsia="MS Mincho" w:hAnsi="Calibri" w:cs="Arial"/>
                <w:szCs w:val="24"/>
                <w:lang w:eastAsia="ja-JP"/>
              </w:rPr>
              <w:t xml:space="preserve">In reflecting on the 2012 </w:t>
            </w:r>
            <w:r>
              <w:rPr>
                <w:rFonts w:ascii="Calibri" w:eastAsia="MS Mincho" w:hAnsi="Calibri" w:cs="Arial"/>
                <w:szCs w:val="24"/>
                <w:lang w:eastAsia="ja-JP"/>
              </w:rPr>
              <w:t>y</w:t>
            </w:r>
            <w:r w:rsidRPr="00CA5344">
              <w:rPr>
                <w:rFonts w:ascii="Calibri" w:eastAsia="MS Mincho" w:hAnsi="Calibri" w:cs="Arial"/>
                <w:szCs w:val="24"/>
                <w:lang w:eastAsia="ja-JP"/>
              </w:rPr>
              <w:t xml:space="preserve">ear 3 NAPLAN results, it appears that the </w:t>
            </w:r>
            <w:r w:rsidRPr="00703E98">
              <w:rPr>
                <w:rFonts w:ascii="Calibri" w:eastAsia="MS Mincho" w:hAnsi="Calibri" w:cs="Arial"/>
                <w:szCs w:val="24"/>
                <w:lang w:eastAsia="ja-JP"/>
              </w:rPr>
              <w:t>Packs of Fun</w:t>
            </w:r>
            <w:r w:rsidRPr="00CA5344">
              <w:rPr>
                <w:rFonts w:ascii="Calibri" w:eastAsia="MS Mincho" w:hAnsi="Calibri" w:cs="Arial"/>
                <w:szCs w:val="24"/>
                <w:lang w:eastAsia="ja-JP"/>
              </w:rPr>
              <w:t xml:space="preserve"> had a positive </w:t>
            </w:r>
            <w:r>
              <w:rPr>
                <w:rFonts w:ascii="Calibri" w:eastAsia="MS Mincho" w:hAnsi="Calibri" w:cs="Arial"/>
                <w:szCs w:val="24"/>
                <w:lang w:eastAsia="ja-JP"/>
              </w:rPr>
              <w:t xml:space="preserve">impact </w:t>
            </w:r>
            <w:r w:rsidRPr="00CA5344">
              <w:rPr>
                <w:rFonts w:ascii="Calibri" w:eastAsia="MS Mincho" w:hAnsi="Calibri" w:cs="Arial"/>
                <w:szCs w:val="24"/>
                <w:lang w:eastAsia="ja-JP"/>
              </w:rPr>
              <w:t xml:space="preserve">on </w:t>
            </w:r>
            <w:r>
              <w:rPr>
                <w:rFonts w:ascii="Calibri" w:eastAsia="MS Mincho" w:hAnsi="Calibri" w:cs="Arial"/>
                <w:szCs w:val="24"/>
                <w:lang w:eastAsia="ja-JP"/>
              </w:rPr>
              <w:t>r</w:t>
            </w:r>
            <w:r w:rsidRPr="00CA5344">
              <w:rPr>
                <w:rFonts w:ascii="Calibri" w:eastAsia="MS Mincho" w:hAnsi="Calibri" w:cs="Arial"/>
                <w:szCs w:val="24"/>
                <w:lang w:eastAsia="ja-JP"/>
              </w:rPr>
              <w:t xml:space="preserve">eading </w:t>
            </w:r>
            <w:r>
              <w:rPr>
                <w:rFonts w:ascii="Calibri" w:eastAsia="MS Mincho" w:hAnsi="Calibri" w:cs="Arial"/>
                <w:szCs w:val="24"/>
                <w:lang w:eastAsia="ja-JP"/>
              </w:rPr>
              <w:t>r</w:t>
            </w:r>
            <w:r w:rsidRPr="00CA5344">
              <w:rPr>
                <w:rFonts w:ascii="Calibri" w:eastAsia="MS Mincho" w:hAnsi="Calibri" w:cs="Arial"/>
                <w:szCs w:val="24"/>
                <w:lang w:eastAsia="ja-JP"/>
              </w:rPr>
              <w:t xml:space="preserve">esults at Gilmore. The 2012 cohort of </w:t>
            </w:r>
            <w:r>
              <w:rPr>
                <w:rFonts w:ascii="Calibri" w:eastAsia="MS Mincho" w:hAnsi="Calibri" w:cs="Arial"/>
                <w:szCs w:val="24"/>
                <w:lang w:eastAsia="ja-JP"/>
              </w:rPr>
              <w:t>y</w:t>
            </w:r>
            <w:r w:rsidRPr="00CA5344">
              <w:rPr>
                <w:rFonts w:ascii="Calibri" w:eastAsia="MS Mincho" w:hAnsi="Calibri" w:cs="Arial"/>
                <w:szCs w:val="24"/>
                <w:lang w:eastAsia="ja-JP"/>
              </w:rPr>
              <w:t xml:space="preserve">ear 3 students have been involved in this initiative </w:t>
            </w:r>
            <w:r>
              <w:rPr>
                <w:rFonts w:ascii="Calibri" w:eastAsia="MS Mincho" w:hAnsi="Calibri" w:cs="Arial"/>
                <w:szCs w:val="24"/>
                <w:lang w:eastAsia="ja-JP"/>
              </w:rPr>
              <w:t>for three years.</w:t>
            </w:r>
          </w:p>
          <w:p w:rsidR="003A63DE" w:rsidRPr="00CA5344" w:rsidRDefault="003A63DE" w:rsidP="003A63DE">
            <w:pPr>
              <w:rPr>
                <w:rFonts w:ascii="Calibri" w:eastAsia="MS Mincho" w:hAnsi="Calibri" w:cs="Arial"/>
                <w:szCs w:val="24"/>
                <w:lang w:eastAsia="ja-JP"/>
              </w:rPr>
            </w:pPr>
          </w:p>
          <w:p w:rsidR="003A63DE" w:rsidRPr="002E6AC9" w:rsidRDefault="003A63DE" w:rsidP="002E6AC9">
            <w:pPr>
              <w:rPr>
                <w:rFonts w:ascii="Calibri" w:eastAsia="MS Mincho" w:hAnsi="Calibri" w:cs="Arial"/>
                <w:szCs w:val="24"/>
                <w:u w:val="single"/>
                <w:lang w:eastAsia="ja-JP"/>
              </w:rPr>
            </w:pPr>
            <w:r w:rsidRPr="00CA5344">
              <w:rPr>
                <w:rFonts w:ascii="Calibri" w:eastAsia="MS Mincho" w:hAnsi="Calibri" w:cs="Arial"/>
                <w:szCs w:val="24"/>
                <w:u w:val="single"/>
                <w:lang w:eastAsia="ja-JP"/>
              </w:rPr>
              <w:t>Ongoing Assessment and Tracking of students in Reading</w:t>
            </w:r>
            <w:r w:rsidR="002E6AC9">
              <w:rPr>
                <w:rFonts w:ascii="Calibri" w:eastAsia="MS Mincho" w:hAnsi="Calibri" w:cs="Arial"/>
                <w:szCs w:val="24"/>
                <w:u w:val="single"/>
                <w:lang w:eastAsia="ja-JP"/>
              </w:rPr>
              <w:br/>
            </w:r>
            <w:r>
              <w:rPr>
                <w:rFonts w:ascii="Calibri" w:eastAsia="MS Mincho" w:hAnsi="Calibri" w:cs="Arial"/>
                <w:szCs w:val="24"/>
                <w:lang w:eastAsia="ja-JP"/>
              </w:rPr>
              <w:t>At Gilmore Primary School a</w:t>
            </w:r>
            <w:r w:rsidRPr="00CA5344">
              <w:rPr>
                <w:rFonts w:ascii="Calibri" w:eastAsia="MS Mincho" w:hAnsi="Calibri" w:cs="Arial"/>
                <w:szCs w:val="24"/>
                <w:lang w:eastAsia="ja-JP"/>
              </w:rPr>
              <w:t xml:space="preserve">ll teachers </w:t>
            </w:r>
            <w:r>
              <w:rPr>
                <w:rFonts w:ascii="Calibri" w:eastAsia="MS Mincho" w:hAnsi="Calibri" w:cs="Arial"/>
                <w:szCs w:val="24"/>
                <w:lang w:eastAsia="ja-JP"/>
              </w:rPr>
              <w:t xml:space="preserve">completed </w:t>
            </w:r>
            <w:r w:rsidRPr="00CA5344">
              <w:rPr>
                <w:rFonts w:ascii="Calibri" w:eastAsia="MS Mincho" w:hAnsi="Calibri" w:cs="Arial"/>
                <w:szCs w:val="24"/>
                <w:lang w:eastAsia="ja-JP"/>
              </w:rPr>
              <w:t>ongoing observations of student</w:t>
            </w:r>
            <w:r>
              <w:rPr>
                <w:rFonts w:ascii="Calibri" w:eastAsia="MS Mincho" w:hAnsi="Calibri" w:cs="Arial"/>
                <w:szCs w:val="24"/>
                <w:lang w:eastAsia="ja-JP"/>
              </w:rPr>
              <w:t>s</w:t>
            </w:r>
            <w:r w:rsidRPr="00CA5344">
              <w:rPr>
                <w:rFonts w:ascii="Calibri" w:eastAsia="MS Mincho" w:hAnsi="Calibri" w:cs="Arial"/>
                <w:szCs w:val="24"/>
                <w:lang w:eastAsia="ja-JP"/>
              </w:rPr>
              <w:t xml:space="preserve"> during guided reading sessions. </w:t>
            </w:r>
            <w:r>
              <w:rPr>
                <w:rFonts w:ascii="Calibri" w:eastAsia="MS Mincho" w:hAnsi="Calibri" w:cs="Arial"/>
                <w:szCs w:val="24"/>
                <w:lang w:eastAsia="ja-JP"/>
              </w:rPr>
              <w:t>They</w:t>
            </w:r>
            <w:r w:rsidRPr="00CA5344">
              <w:rPr>
                <w:rFonts w:ascii="Calibri" w:eastAsia="MS Mincho" w:hAnsi="Calibri" w:cs="Arial"/>
                <w:szCs w:val="24"/>
                <w:lang w:eastAsia="ja-JP"/>
              </w:rPr>
              <w:t xml:space="preserve"> monitor</w:t>
            </w:r>
            <w:r>
              <w:rPr>
                <w:rFonts w:ascii="Calibri" w:eastAsia="MS Mincho" w:hAnsi="Calibri" w:cs="Arial"/>
                <w:szCs w:val="24"/>
                <w:lang w:eastAsia="ja-JP"/>
              </w:rPr>
              <w:t>ed</w:t>
            </w:r>
            <w:r w:rsidRPr="00CA5344">
              <w:rPr>
                <w:rFonts w:ascii="Calibri" w:eastAsia="MS Mincho" w:hAnsi="Calibri" w:cs="Arial"/>
                <w:szCs w:val="24"/>
                <w:lang w:eastAsia="ja-JP"/>
              </w:rPr>
              <w:t xml:space="preserve"> and respond</w:t>
            </w:r>
            <w:r>
              <w:rPr>
                <w:rFonts w:ascii="Calibri" w:eastAsia="MS Mincho" w:hAnsi="Calibri" w:cs="Arial"/>
                <w:szCs w:val="24"/>
                <w:lang w:eastAsia="ja-JP"/>
              </w:rPr>
              <w:t>ed</w:t>
            </w:r>
            <w:r w:rsidRPr="00CA5344">
              <w:rPr>
                <w:rFonts w:ascii="Calibri" w:eastAsia="MS Mincho" w:hAnsi="Calibri" w:cs="Arial"/>
                <w:szCs w:val="24"/>
                <w:lang w:eastAsia="ja-JP"/>
              </w:rPr>
              <w:t xml:space="preserve"> to students’ reading needs on a regular basis. Running Records </w:t>
            </w:r>
            <w:r>
              <w:rPr>
                <w:rFonts w:ascii="Calibri" w:eastAsia="MS Mincho" w:hAnsi="Calibri" w:cs="Arial"/>
                <w:szCs w:val="24"/>
                <w:lang w:eastAsia="ja-JP"/>
              </w:rPr>
              <w:t>we</w:t>
            </w:r>
            <w:r w:rsidRPr="00CA5344">
              <w:rPr>
                <w:rFonts w:ascii="Calibri" w:eastAsia="MS Mincho" w:hAnsi="Calibri" w:cs="Arial"/>
                <w:szCs w:val="24"/>
                <w:lang w:eastAsia="ja-JP"/>
              </w:rPr>
              <w:t xml:space="preserve">re taken to validate the professional judgement of the teachers. The reading data and reading comments </w:t>
            </w:r>
            <w:r>
              <w:rPr>
                <w:rFonts w:ascii="Calibri" w:eastAsia="MS Mincho" w:hAnsi="Calibri" w:cs="Arial"/>
                <w:szCs w:val="24"/>
                <w:lang w:eastAsia="ja-JP"/>
              </w:rPr>
              <w:t>we</w:t>
            </w:r>
            <w:r w:rsidRPr="00CA5344">
              <w:rPr>
                <w:rFonts w:ascii="Calibri" w:eastAsia="MS Mincho" w:hAnsi="Calibri" w:cs="Arial"/>
                <w:szCs w:val="24"/>
                <w:lang w:eastAsia="ja-JP"/>
              </w:rPr>
              <w:t xml:space="preserve">re analysed and students </w:t>
            </w:r>
            <w:r>
              <w:rPr>
                <w:rFonts w:ascii="Calibri" w:eastAsia="MS Mincho" w:hAnsi="Calibri" w:cs="Arial"/>
                <w:szCs w:val="24"/>
                <w:lang w:eastAsia="ja-JP"/>
              </w:rPr>
              <w:t>performing below benchmark wer</w:t>
            </w:r>
            <w:r w:rsidRPr="00CA5344">
              <w:rPr>
                <w:rFonts w:ascii="Calibri" w:eastAsia="MS Mincho" w:hAnsi="Calibri" w:cs="Arial"/>
                <w:szCs w:val="24"/>
                <w:lang w:eastAsia="ja-JP"/>
              </w:rPr>
              <w:t xml:space="preserve">e identified and their needs </w:t>
            </w:r>
            <w:r>
              <w:rPr>
                <w:rFonts w:ascii="Calibri" w:eastAsia="MS Mincho" w:hAnsi="Calibri" w:cs="Arial"/>
                <w:szCs w:val="24"/>
                <w:lang w:eastAsia="ja-JP"/>
              </w:rPr>
              <w:t xml:space="preserve">were </w:t>
            </w:r>
            <w:r w:rsidRPr="00CA5344">
              <w:rPr>
                <w:rFonts w:ascii="Calibri" w:eastAsia="MS Mincho" w:hAnsi="Calibri" w:cs="Arial"/>
                <w:szCs w:val="24"/>
                <w:lang w:eastAsia="ja-JP"/>
              </w:rPr>
              <w:t xml:space="preserve">discussed in </w:t>
            </w:r>
            <w:r>
              <w:rPr>
                <w:rFonts w:ascii="Calibri" w:eastAsia="MS Mincho" w:hAnsi="Calibri" w:cs="Arial"/>
                <w:szCs w:val="24"/>
                <w:lang w:eastAsia="ja-JP"/>
              </w:rPr>
              <w:t>a</w:t>
            </w:r>
            <w:r w:rsidRPr="00CA5344">
              <w:rPr>
                <w:rFonts w:ascii="Calibri" w:eastAsia="MS Mincho" w:hAnsi="Calibri" w:cs="Arial"/>
                <w:szCs w:val="24"/>
                <w:lang w:eastAsia="ja-JP"/>
              </w:rPr>
              <w:t xml:space="preserve">ssessment </w:t>
            </w:r>
            <w:r>
              <w:rPr>
                <w:rFonts w:ascii="Calibri" w:eastAsia="MS Mincho" w:hAnsi="Calibri" w:cs="Arial"/>
                <w:szCs w:val="24"/>
                <w:lang w:eastAsia="ja-JP"/>
              </w:rPr>
              <w:t>p</w:t>
            </w:r>
            <w:r w:rsidRPr="00CA5344">
              <w:rPr>
                <w:rFonts w:ascii="Calibri" w:eastAsia="MS Mincho" w:hAnsi="Calibri" w:cs="Arial"/>
                <w:szCs w:val="24"/>
                <w:lang w:eastAsia="ja-JP"/>
              </w:rPr>
              <w:t xml:space="preserve">lanning </w:t>
            </w:r>
            <w:r>
              <w:rPr>
                <w:rFonts w:ascii="Calibri" w:eastAsia="MS Mincho" w:hAnsi="Calibri" w:cs="Arial"/>
                <w:szCs w:val="24"/>
                <w:lang w:eastAsia="ja-JP"/>
              </w:rPr>
              <w:t>d</w:t>
            </w:r>
            <w:r w:rsidRPr="00CA5344">
              <w:rPr>
                <w:rFonts w:ascii="Calibri" w:eastAsia="MS Mincho" w:hAnsi="Calibri" w:cs="Arial"/>
                <w:szCs w:val="24"/>
                <w:lang w:eastAsia="ja-JP"/>
              </w:rPr>
              <w:t xml:space="preserve">ays. </w:t>
            </w:r>
            <w:r>
              <w:rPr>
                <w:rFonts w:ascii="Calibri" w:eastAsia="MS Mincho" w:hAnsi="Calibri" w:cs="Arial"/>
                <w:szCs w:val="24"/>
                <w:lang w:eastAsia="ja-JP"/>
              </w:rPr>
              <w:t xml:space="preserve">This data was </w:t>
            </w:r>
            <w:r w:rsidRPr="00CA5344">
              <w:rPr>
                <w:rFonts w:ascii="Calibri" w:eastAsia="MS Mincho" w:hAnsi="Calibri" w:cs="Arial"/>
                <w:szCs w:val="24"/>
                <w:lang w:eastAsia="ja-JP"/>
              </w:rPr>
              <w:t xml:space="preserve">also used to identify patterns or trends and </w:t>
            </w:r>
            <w:r>
              <w:rPr>
                <w:rFonts w:ascii="Calibri" w:eastAsia="MS Mincho" w:hAnsi="Calibri" w:cs="Arial"/>
                <w:szCs w:val="24"/>
                <w:lang w:eastAsia="ja-JP"/>
              </w:rPr>
              <w:t>determine</w:t>
            </w:r>
            <w:r w:rsidRPr="00CA5344">
              <w:rPr>
                <w:rFonts w:ascii="Calibri" w:eastAsia="MS Mincho" w:hAnsi="Calibri" w:cs="Arial"/>
                <w:szCs w:val="24"/>
                <w:lang w:eastAsia="ja-JP"/>
              </w:rPr>
              <w:t xml:space="preserve"> whole class teaching</w:t>
            </w:r>
            <w:r>
              <w:rPr>
                <w:rFonts w:ascii="Calibri" w:eastAsia="MS Mincho" w:hAnsi="Calibri" w:cs="Arial"/>
                <w:szCs w:val="24"/>
                <w:lang w:eastAsia="ja-JP"/>
              </w:rPr>
              <w:t>.</w:t>
            </w:r>
            <w:r w:rsidRPr="00CA5344">
              <w:rPr>
                <w:rFonts w:ascii="Calibri" w:eastAsia="MS Mincho" w:hAnsi="Calibri" w:cs="Arial"/>
                <w:szCs w:val="24"/>
                <w:lang w:eastAsia="ja-JP"/>
              </w:rPr>
              <w:t xml:space="preserve"> </w:t>
            </w:r>
          </w:p>
          <w:p w:rsidR="003A63DE" w:rsidRPr="00D85484" w:rsidRDefault="003A63DE" w:rsidP="003A63DE">
            <w:pPr>
              <w:spacing w:before="120"/>
              <w:rPr>
                <w:rFonts w:ascii="Calibri" w:eastAsia="MS Mincho" w:hAnsi="Calibri" w:cs="Arial"/>
                <w:b/>
                <w:szCs w:val="24"/>
                <w:lang w:eastAsia="ja-JP"/>
              </w:rPr>
            </w:pPr>
            <w:r w:rsidRPr="00D85484">
              <w:rPr>
                <w:rFonts w:ascii="Calibri" w:eastAsia="MS Mincho" w:hAnsi="Calibri" w:cs="Arial"/>
                <w:b/>
                <w:szCs w:val="24"/>
                <w:lang w:eastAsia="ja-JP"/>
              </w:rPr>
              <w:t>Children at Gilmore</w:t>
            </w:r>
            <w:r>
              <w:rPr>
                <w:rFonts w:ascii="Calibri" w:eastAsia="MS Mincho" w:hAnsi="Calibri" w:cs="Arial"/>
                <w:b/>
                <w:szCs w:val="24"/>
                <w:lang w:eastAsia="ja-JP"/>
              </w:rPr>
              <w:t xml:space="preserve"> Primary School</w:t>
            </w:r>
            <w:r w:rsidRPr="00D85484">
              <w:rPr>
                <w:rFonts w:ascii="Calibri" w:eastAsia="MS Mincho" w:hAnsi="Calibri" w:cs="Arial"/>
                <w:b/>
                <w:szCs w:val="24"/>
                <w:lang w:eastAsia="ja-JP"/>
              </w:rPr>
              <w:t xml:space="preserve"> read every day, more than once.</w:t>
            </w:r>
          </w:p>
          <w:p w:rsidR="003A63DE" w:rsidRPr="002E6AC9" w:rsidRDefault="003A63DE" w:rsidP="003A63DE">
            <w:pPr>
              <w:spacing w:before="120"/>
              <w:rPr>
                <w:rFonts w:ascii="Calibri" w:eastAsia="MS Mincho" w:hAnsi="Calibri" w:cs="Arial"/>
                <w:szCs w:val="24"/>
                <w:u w:val="single"/>
                <w:lang w:eastAsia="ja-JP"/>
              </w:rPr>
            </w:pPr>
            <w:r w:rsidRPr="00D85484">
              <w:rPr>
                <w:rFonts w:ascii="Calibri" w:eastAsia="MS Mincho" w:hAnsi="Calibri" w:cs="Arial"/>
                <w:szCs w:val="24"/>
                <w:u w:val="single"/>
                <w:lang w:eastAsia="ja-JP"/>
              </w:rPr>
              <w:t>Whole School Guided Reading Practice</w:t>
            </w:r>
            <w:r w:rsidR="002E6AC9">
              <w:rPr>
                <w:rFonts w:ascii="Calibri" w:eastAsia="MS Mincho" w:hAnsi="Calibri" w:cs="Arial"/>
                <w:szCs w:val="24"/>
                <w:u w:val="single"/>
                <w:lang w:eastAsia="ja-JP"/>
              </w:rPr>
              <w:br/>
            </w:r>
            <w:r>
              <w:rPr>
                <w:rFonts w:ascii="Calibri" w:eastAsia="MS Mincho" w:hAnsi="Calibri" w:cs="Arial"/>
                <w:szCs w:val="24"/>
                <w:lang w:eastAsia="ja-JP"/>
              </w:rPr>
              <w:t xml:space="preserve">In 2012 Gilmore Primary School implemented </w:t>
            </w:r>
            <w:r w:rsidRPr="00D85484">
              <w:rPr>
                <w:rFonts w:ascii="Calibri" w:eastAsia="MS Mincho" w:hAnsi="Calibri" w:cs="Arial"/>
                <w:szCs w:val="24"/>
                <w:lang w:eastAsia="ja-JP"/>
              </w:rPr>
              <w:t>Guided Reading</w:t>
            </w:r>
            <w:r>
              <w:rPr>
                <w:rFonts w:ascii="Calibri" w:eastAsia="MS Mincho" w:hAnsi="Calibri" w:cs="Arial"/>
                <w:szCs w:val="24"/>
                <w:lang w:eastAsia="ja-JP"/>
              </w:rPr>
              <w:t xml:space="preserve"> in every classroom, with reading scheduled on a daily basis. A</w:t>
            </w:r>
            <w:r w:rsidRPr="00D85484">
              <w:rPr>
                <w:rFonts w:ascii="Calibri" w:eastAsia="MS Mincho" w:hAnsi="Calibri" w:cs="Arial"/>
                <w:szCs w:val="24"/>
                <w:lang w:eastAsia="ja-JP"/>
              </w:rPr>
              <w:t>l</w:t>
            </w:r>
            <w:r>
              <w:rPr>
                <w:rFonts w:ascii="Calibri" w:eastAsia="MS Mincho" w:hAnsi="Calibri" w:cs="Arial"/>
                <w:szCs w:val="24"/>
                <w:lang w:eastAsia="ja-JP"/>
              </w:rPr>
              <w:t>l</w:t>
            </w:r>
            <w:r w:rsidRPr="00D85484">
              <w:rPr>
                <w:rFonts w:ascii="Calibri" w:eastAsia="MS Mincho" w:hAnsi="Calibri" w:cs="Arial"/>
                <w:szCs w:val="24"/>
                <w:lang w:eastAsia="ja-JP"/>
              </w:rPr>
              <w:t xml:space="preserve"> students read for at least 15 minutes before starting an activity based on the book.</w:t>
            </w:r>
          </w:p>
          <w:p w:rsidR="003A63DE" w:rsidRPr="002E6AC9" w:rsidRDefault="003A63DE" w:rsidP="003A63DE">
            <w:pPr>
              <w:spacing w:before="120"/>
              <w:rPr>
                <w:rFonts w:ascii="Calibri" w:eastAsia="MS Mincho" w:hAnsi="Calibri" w:cs="Arial"/>
                <w:szCs w:val="24"/>
                <w:u w:val="single"/>
                <w:lang w:eastAsia="ja-JP"/>
              </w:rPr>
            </w:pPr>
            <w:r w:rsidRPr="00D85484">
              <w:rPr>
                <w:rFonts w:ascii="Calibri" w:eastAsia="MS Mincho" w:hAnsi="Calibri" w:cs="Arial"/>
                <w:szCs w:val="24"/>
                <w:u w:val="single"/>
                <w:lang w:eastAsia="ja-JP"/>
              </w:rPr>
              <w:lastRenderedPageBreak/>
              <w:t>Whole School Read Aloud and Quiet Reading Time</w:t>
            </w:r>
            <w:r w:rsidR="002E6AC9">
              <w:rPr>
                <w:rFonts w:ascii="Calibri" w:eastAsia="MS Mincho" w:hAnsi="Calibri" w:cs="Arial"/>
                <w:szCs w:val="24"/>
                <w:u w:val="single"/>
                <w:lang w:eastAsia="ja-JP"/>
              </w:rPr>
              <w:br/>
            </w:r>
            <w:r w:rsidRPr="00D85484">
              <w:rPr>
                <w:rFonts w:ascii="Calibri" w:eastAsia="MS Mincho" w:hAnsi="Calibri" w:cs="Arial"/>
                <w:szCs w:val="24"/>
                <w:lang w:eastAsia="ja-JP"/>
              </w:rPr>
              <w:t>E</w:t>
            </w:r>
            <w:r>
              <w:rPr>
                <w:rFonts w:ascii="Calibri" w:eastAsia="MS Mincho" w:hAnsi="Calibri" w:cs="Arial"/>
                <w:szCs w:val="24"/>
                <w:lang w:eastAsia="ja-JP"/>
              </w:rPr>
              <w:t>ach teacher was</w:t>
            </w:r>
            <w:r w:rsidRPr="00D85484">
              <w:rPr>
                <w:rFonts w:ascii="Calibri" w:eastAsia="MS Mincho" w:hAnsi="Calibri" w:cs="Arial"/>
                <w:szCs w:val="24"/>
                <w:lang w:eastAsia="ja-JP"/>
              </w:rPr>
              <w:t xml:space="preserve"> required to read aloud at the beginning of the day </w:t>
            </w:r>
            <w:r>
              <w:rPr>
                <w:rFonts w:ascii="Calibri" w:eastAsia="MS Mincho" w:hAnsi="Calibri" w:cs="Arial"/>
                <w:szCs w:val="24"/>
                <w:lang w:eastAsia="ja-JP"/>
              </w:rPr>
              <w:t xml:space="preserve">and model </w:t>
            </w:r>
            <w:r w:rsidR="00703E98">
              <w:rPr>
                <w:rFonts w:ascii="Calibri" w:eastAsia="MS Mincho" w:hAnsi="Calibri" w:cs="Arial"/>
                <w:szCs w:val="24"/>
                <w:lang w:eastAsia="ja-JP"/>
              </w:rPr>
              <w:t>think-</w:t>
            </w:r>
            <w:proofErr w:type="spellStart"/>
            <w:r w:rsidRPr="00703E98">
              <w:rPr>
                <w:rFonts w:ascii="Calibri" w:eastAsia="MS Mincho" w:hAnsi="Calibri" w:cs="Arial"/>
                <w:szCs w:val="24"/>
                <w:lang w:eastAsia="ja-JP"/>
              </w:rPr>
              <w:t>alouds</w:t>
            </w:r>
            <w:proofErr w:type="spellEnd"/>
            <w:r w:rsidRPr="00703E98">
              <w:rPr>
                <w:rFonts w:ascii="Calibri" w:eastAsia="MS Mincho" w:hAnsi="Calibri" w:cs="Arial"/>
                <w:szCs w:val="24"/>
                <w:lang w:eastAsia="ja-JP"/>
              </w:rPr>
              <w:t xml:space="preserve">. </w:t>
            </w:r>
            <w:r>
              <w:rPr>
                <w:rFonts w:ascii="Calibri" w:eastAsia="MS Mincho" w:hAnsi="Calibri" w:cs="Arial"/>
                <w:szCs w:val="24"/>
                <w:lang w:eastAsia="ja-JP"/>
              </w:rPr>
              <w:t xml:space="preserve">Teachers in </w:t>
            </w:r>
            <w:r w:rsidRPr="00D85484">
              <w:rPr>
                <w:rFonts w:ascii="Calibri" w:eastAsia="MS Mincho" w:hAnsi="Calibri" w:cs="Arial"/>
                <w:szCs w:val="24"/>
                <w:lang w:eastAsia="ja-JP"/>
              </w:rPr>
              <w:t xml:space="preserve">K-2 teachers </w:t>
            </w:r>
            <w:r>
              <w:rPr>
                <w:rFonts w:ascii="Calibri" w:eastAsia="MS Mincho" w:hAnsi="Calibri" w:cs="Arial"/>
                <w:szCs w:val="24"/>
                <w:lang w:eastAsia="ja-JP"/>
              </w:rPr>
              <w:t xml:space="preserve">primarily </w:t>
            </w:r>
            <w:r w:rsidRPr="00D85484">
              <w:rPr>
                <w:rFonts w:ascii="Calibri" w:eastAsia="MS Mincho" w:hAnsi="Calibri" w:cs="Arial"/>
                <w:szCs w:val="24"/>
                <w:lang w:eastAsia="ja-JP"/>
              </w:rPr>
              <w:t>us</w:t>
            </w:r>
            <w:r>
              <w:rPr>
                <w:rFonts w:ascii="Calibri" w:eastAsia="MS Mincho" w:hAnsi="Calibri" w:cs="Arial"/>
                <w:szCs w:val="24"/>
                <w:lang w:eastAsia="ja-JP"/>
              </w:rPr>
              <w:t>ed</w:t>
            </w:r>
            <w:r w:rsidRPr="00D85484">
              <w:rPr>
                <w:rFonts w:ascii="Calibri" w:eastAsia="MS Mincho" w:hAnsi="Calibri" w:cs="Arial"/>
                <w:szCs w:val="24"/>
                <w:lang w:eastAsia="ja-JP"/>
              </w:rPr>
              <w:t xml:space="preserve"> picture books or Big Books, while the 3-6 teachers </w:t>
            </w:r>
            <w:r>
              <w:rPr>
                <w:rFonts w:ascii="Calibri" w:eastAsia="MS Mincho" w:hAnsi="Calibri" w:cs="Arial"/>
                <w:szCs w:val="24"/>
                <w:lang w:eastAsia="ja-JP"/>
              </w:rPr>
              <w:t>read from</w:t>
            </w:r>
            <w:r w:rsidRPr="00D85484">
              <w:rPr>
                <w:rFonts w:ascii="Calibri" w:eastAsia="MS Mincho" w:hAnsi="Calibri" w:cs="Arial"/>
                <w:szCs w:val="24"/>
                <w:lang w:eastAsia="ja-JP"/>
              </w:rPr>
              <w:t xml:space="preserve"> novels.</w:t>
            </w:r>
            <w:r>
              <w:rPr>
                <w:rFonts w:ascii="Calibri" w:eastAsia="MS Mincho" w:hAnsi="Calibri" w:cs="Arial"/>
                <w:szCs w:val="24"/>
                <w:lang w:eastAsia="ja-JP"/>
              </w:rPr>
              <w:t xml:space="preserve"> Quiet reading time was</w:t>
            </w:r>
            <w:r w:rsidRPr="00D85484">
              <w:rPr>
                <w:rFonts w:ascii="Calibri" w:eastAsia="MS Mincho" w:hAnsi="Calibri" w:cs="Arial"/>
                <w:szCs w:val="24"/>
                <w:lang w:eastAsia="ja-JP"/>
              </w:rPr>
              <w:t xml:space="preserve"> timetabled </w:t>
            </w:r>
            <w:r>
              <w:rPr>
                <w:rFonts w:ascii="Calibri" w:eastAsia="MS Mincho" w:hAnsi="Calibri" w:cs="Arial"/>
                <w:szCs w:val="24"/>
                <w:lang w:eastAsia="ja-JP"/>
              </w:rPr>
              <w:t>for all classes</w:t>
            </w:r>
            <w:r w:rsidRPr="00D85484">
              <w:rPr>
                <w:rFonts w:ascii="Calibri" w:eastAsia="MS Mincho" w:hAnsi="Calibri" w:cs="Arial"/>
                <w:szCs w:val="24"/>
                <w:lang w:eastAsia="ja-JP"/>
              </w:rPr>
              <w:t xml:space="preserve"> for after lunch. </w:t>
            </w:r>
          </w:p>
          <w:p w:rsidR="003A63DE" w:rsidRPr="002E6AC9" w:rsidRDefault="003A63DE" w:rsidP="003A63DE">
            <w:pPr>
              <w:spacing w:before="120"/>
              <w:rPr>
                <w:rFonts w:ascii="Calibri" w:eastAsia="MS Mincho" w:hAnsi="Calibri" w:cs="Arial"/>
                <w:szCs w:val="24"/>
                <w:u w:val="single"/>
                <w:lang w:eastAsia="ja-JP"/>
              </w:rPr>
            </w:pPr>
            <w:r w:rsidRPr="00D85484">
              <w:rPr>
                <w:rFonts w:ascii="Calibri" w:eastAsia="MS Mincho" w:hAnsi="Calibri" w:cs="Arial"/>
                <w:szCs w:val="24"/>
                <w:u w:val="single"/>
                <w:lang w:eastAsia="ja-JP"/>
              </w:rPr>
              <w:t>First Steps Reading</w:t>
            </w:r>
            <w:r w:rsidR="002E6AC9">
              <w:rPr>
                <w:rFonts w:ascii="Calibri" w:eastAsia="MS Mincho" w:hAnsi="Calibri" w:cs="Arial"/>
                <w:szCs w:val="24"/>
                <w:u w:val="single"/>
                <w:lang w:eastAsia="ja-JP"/>
              </w:rPr>
              <w:br/>
            </w:r>
            <w:r w:rsidRPr="00D85484">
              <w:rPr>
                <w:rFonts w:ascii="Calibri" w:eastAsia="MS Mincho" w:hAnsi="Calibri" w:cs="Arial"/>
                <w:szCs w:val="24"/>
                <w:lang w:eastAsia="ja-JP"/>
              </w:rPr>
              <w:t xml:space="preserve">All staff </w:t>
            </w:r>
            <w:r>
              <w:rPr>
                <w:rFonts w:ascii="Calibri" w:eastAsia="MS Mincho" w:hAnsi="Calibri" w:cs="Arial"/>
                <w:szCs w:val="24"/>
                <w:lang w:eastAsia="ja-JP"/>
              </w:rPr>
              <w:t xml:space="preserve">completed </w:t>
            </w:r>
            <w:r w:rsidRPr="00703E98">
              <w:rPr>
                <w:rFonts w:ascii="Calibri" w:eastAsia="MS Mincho" w:hAnsi="Calibri"/>
              </w:rPr>
              <w:t>First Steps Reading</w:t>
            </w:r>
            <w:r w:rsidRPr="00D85484">
              <w:rPr>
                <w:rFonts w:ascii="Calibri" w:eastAsia="MS Mincho" w:hAnsi="Calibri" w:cs="Arial"/>
                <w:szCs w:val="24"/>
                <w:lang w:eastAsia="ja-JP"/>
              </w:rPr>
              <w:t xml:space="preserve"> at the beginning of 2010</w:t>
            </w:r>
            <w:r>
              <w:rPr>
                <w:rFonts w:ascii="Calibri" w:eastAsia="MS Mincho" w:hAnsi="Calibri" w:cs="Arial"/>
                <w:szCs w:val="24"/>
                <w:lang w:eastAsia="ja-JP"/>
              </w:rPr>
              <w:t xml:space="preserve"> to ensure consistency across the school</w:t>
            </w:r>
            <w:r w:rsidRPr="00D85484">
              <w:rPr>
                <w:rFonts w:ascii="Calibri" w:eastAsia="MS Mincho" w:hAnsi="Calibri" w:cs="Arial"/>
                <w:szCs w:val="24"/>
                <w:lang w:eastAsia="ja-JP"/>
              </w:rPr>
              <w:t xml:space="preserve">. </w:t>
            </w:r>
            <w:r>
              <w:rPr>
                <w:rFonts w:ascii="Calibri" w:eastAsia="MS Mincho" w:hAnsi="Calibri" w:cs="Arial"/>
                <w:szCs w:val="24"/>
                <w:lang w:eastAsia="ja-JP"/>
              </w:rPr>
              <w:t>N</w:t>
            </w:r>
            <w:r w:rsidRPr="00D85484">
              <w:rPr>
                <w:rFonts w:ascii="Calibri" w:eastAsia="MS Mincho" w:hAnsi="Calibri" w:cs="Arial"/>
                <w:szCs w:val="24"/>
                <w:lang w:eastAsia="ja-JP"/>
              </w:rPr>
              <w:t xml:space="preserve">ew </w:t>
            </w:r>
            <w:proofErr w:type="gramStart"/>
            <w:r w:rsidRPr="00D85484">
              <w:rPr>
                <w:rFonts w:ascii="Calibri" w:eastAsia="MS Mincho" w:hAnsi="Calibri" w:cs="Arial"/>
                <w:szCs w:val="24"/>
                <w:lang w:eastAsia="ja-JP"/>
              </w:rPr>
              <w:t xml:space="preserve">staff </w:t>
            </w:r>
            <w:r>
              <w:rPr>
                <w:rFonts w:ascii="Calibri" w:eastAsia="MS Mincho" w:hAnsi="Calibri" w:cs="Arial"/>
                <w:szCs w:val="24"/>
                <w:lang w:eastAsia="ja-JP"/>
              </w:rPr>
              <w:t>were</w:t>
            </w:r>
            <w:proofErr w:type="gramEnd"/>
            <w:r>
              <w:rPr>
                <w:rFonts w:ascii="Calibri" w:eastAsia="MS Mincho" w:hAnsi="Calibri" w:cs="Arial"/>
                <w:szCs w:val="24"/>
                <w:lang w:eastAsia="ja-JP"/>
              </w:rPr>
              <w:t xml:space="preserve"> </w:t>
            </w:r>
            <w:r w:rsidRPr="00D85484">
              <w:rPr>
                <w:rFonts w:ascii="Calibri" w:eastAsia="MS Mincho" w:hAnsi="Calibri" w:cs="Arial"/>
                <w:szCs w:val="24"/>
                <w:lang w:eastAsia="ja-JP"/>
              </w:rPr>
              <w:t xml:space="preserve">up skilled in First Steps by the </w:t>
            </w:r>
            <w:r>
              <w:rPr>
                <w:rFonts w:ascii="Calibri" w:eastAsia="MS Mincho" w:hAnsi="Calibri" w:cs="Arial"/>
                <w:szCs w:val="24"/>
                <w:lang w:eastAsia="ja-JP"/>
              </w:rPr>
              <w:t>f</w:t>
            </w:r>
            <w:r w:rsidRPr="00D85484">
              <w:rPr>
                <w:rFonts w:ascii="Calibri" w:eastAsia="MS Mincho" w:hAnsi="Calibri" w:cs="Arial"/>
                <w:szCs w:val="24"/>
                <w:lang w:eastAsia="ja-JP"/>
              </w:rPr>
              <w:t xml:space="preserve">ield </w:t>
            </w:r>
            <w:r>
              <w:rPr>
                <w:rFonts w:ascii="Calibri" w:eastAsia="MS Mincho" w:hAnsi="Calibri" w:cs="Arial"/>
                <w:szCs w:val="24"/>
                <w:lang w:eastAsia="ja-JP"/>
              </w:rPr>
              <w:t>o</w:t>
            </w:r>
            <w:r w:rsidRPr="00D85484">
              <w:rPr>
                <w:rFonts w:ascii="Calibri" w:eastAsia="MS Mincho" w:hAnsi="Calibri" w:cs="Arial"/>
                <w:szCs w:val="24"/>
                <w:lang w:eastAsia="ja-JP"/>
              </w:rPr>
              <w:t xml:space="preserve">fficer. </w:t>
            </w:r>
          </w:p>
          <w:p w:rsidR="003A63DE" w:rsidRPr="002E6AC9" w:rsidRDefault="003A63DE" w:rsidP="003A63DE">
            <w:pPr>
              <w:spacing w:before="120"/>
              <w:rPr>
                <w:rFonts w:ascii="Calibri" w:eastAsia="MS Mincho" w:hAnsi="Calibri" w:cs="Arial"/>
                <w:b/>
                <w:i/>
                <w:szCs w:val="24"/>
                <w:lang w:eastAsia="ja-JP"/>
              </w:rPr>
            </w:pPr>
            <w:r w:rsidRPr="00703E98">
              <w:rPr>
                <w:rFonts w:ascii="Calibri" w:eastAsia="MS Mincho" w:hAnsi="Calibri" w:cs="Arial"/>
                <w:b/>
                <w:i/>
                <w:szCs w:val="24"/>
                <w:lang w:eastAsia="ja-JP"/>
              </w:rPr>
              <w:t>Numeracy</w:t>
            </w:r>
            <w:r w:rsidR="002E6AC9">
              <w:rPr>
                <w:rFonts w:ascii="Calibri" w:eastAsia="MS Mincho" w:hAnsi="Calibri" w:cs="Arial"/>
                <w:b/>
                <w:i/>
                <w:szCs w:val="24"/>
                <w:lang w:eastAsia="ja-JP"/>
              </w:rPr>
              <w:br/>
            </w:r>
            <w:r w:rsidRPr="00D85484">
              <w:rPr>
                <w:rFonts w:ascii="Calibri" w:eastAsia="MS Mincho" w:hAnsi="Calibri" w:cs="Arial"/>
                <w:szCs w:val="24"/>
                <w:u w:val="single"/>
                <w:lang w:eastAsia="ja-JP"/>
              </w:rPr>
              <w:t>Focus on Pedagogy and Stepping Stones</w:t>
            </w:r>
          </w:p>
          <w:p w:rsidR="003A63DE" w:rsidRPr="00D85484" w:rsidRDefault="003A63DE" w:rsidP="003A63DE">
            <w:pPr>
              <w:spacing w:before="120"/>
              <w:rPr>
                <w:rFonts w:ascii="Calibri" w:eastAsia="MS Mincho" w:hAnsi="Calibri" w:cs="Arial"/>
                <w:szCs w:val="24"/>
                <w:lang w:eastAsia="ja-JP"/>
              </w:rPr>
            </w:pPr>
            <w:r>
              <w:rPr>
                <w:rFonts w:ascii="Calibri" w:eastAsia="MS Mincho" w:hAnsi="Calibri" w:cs="Arial"/>
                <w:szCs w:val="24"/>
                <w:lang w:eastAsia="ja-JP"/>
              </w:rPr>
              <w:t xml:space="preserve">Numeracy at Gilmore Primary School involved </w:t>
            </w:r>
            <w:r w:rsidRPr="00D85484">
              <w:rPr>
                <w:rFonts w:ascii="Calibri" w:eastAsia="MS Mincho" w:hAnsi="Calibri" w:cs="Arial"/>
                <w:szCs w:val="24"/>
                <w:lang w:eastAsia="ja-JP"/>
              </w:rPr>
              <w:t xml:space="preserve">a team approach. The </w:t>
            </w:r>
            <w:r>
              <w:rPr>
                <w:rFonts w:ascii="Calibri" w:eastAsia="MS Mincho" w:hAnsi="Calibri" w:cs="Arial"/>
                <w:szCs w:val="24"/>
                <w:lang w:eastAsia="ja-JP"/>
              </w:rPr>
              <w:t>K-2 and 3-6 teams</w:t>
            </w:r>
            <w:r w:rsidRPr="00D85484">
              <w:rPr>
                <w:rFonts w:ascii="Calibri" w:eastAsia="MS Mincho" w:hAnsi="Calibri" w:cs="Arial"/>
                <w:szCs w:val="24"/>
                <w:lang w:eastAsia="ja-JP"/>
              </w:rPr>
              <w:t xml:space="preserve"> stream</w:t>
            </w:r>
            <w:r>
              <w:rPr>
                <w:rFonts w:ascii="Calibri" w:eastAsia="MS Mincho" w:hAnsi="Calibri" w:cs="Arial"/>
                <w:szCs w:val="24"/>
                <w:lang w:eastAsia="ja-JP"/>
              </w:rPr>
              <w:t>ed</w:t>
            </w:r>
            <w:r w:rsidRPr="00D85484">
              <w:rPr>
                <w:rFonts w:ascii="Calibri" w:eastAsia="MS Mincho" w:hAnsi="Calibri" w:cs="Arial"/>
                <w:szCs w:val="24"/>
                <w:lang w:eastAsia="ja-JP"/>
              </w:rPr>
              <w:t xml:space="preserve"> students for numeracy lessons. </w:t>
            </w:r>
            <w:r>
              <w:rPr>
                <w:rFonts w:ascii="Calibri" w:eastAsia="MS Mincho" w:hAnsi="Calibri" w:cs="Arial"/>
                <w:szCs w:val="24"/>
                <w:lang w:eastAsia="ja-JP"/>
              </w:rPr>
              <w:t>E</w:t>
            </w:r>
            <w:r w:rsidRPr="00D85484">
              <w:rPr>
                <w:rFonts w:ascii="Calibri" w:eastAsia="MS Mincho" w:hAnsi="Calibri" w:cs="Arial"/>
                <w:szCs w:val="24"/>
                <w:lang w:eastAsia="ja-JP"/>
              </w:rPr>
              <w:t>ach teacher plan</w:t>
            </w:r>
            <w:r>
              <w:rPr>
                <w:rFonts w:ascii="Calibri" w:eastAsia="MS Mincho" w:hAnsi="Calibri" w:cs="Arial"/>
                <w:szCs w:val="24"/>
                <w:lang w:eastAsia="ja-JP"/>
              </w:rPr>
              <w:t>ned</w:t>
            </w:r>
            <w:r w:rsidRPr="00D85484">
              <w:rPr>
                <w:rFonts w:ascii="Calibri" w:eastAsia="MS Mincho" w:hAnsi="Calibri" w:cs="Arial"/>
                <w:szCs w:val="24"/>
                <w:lang w:eastAsia="ja-JP"/>
              </w:rPr>
              <w:t xml:space="preserve"> and implement</w:t>
            </w:r>
            <w:r>
              <w:rPr>
                <w:rFonts w:ascii="Calibri" w:eastAsia="MS Mincho" w:hAnsi="Calibri" w:cs="Arial"/>
                <w:szCs w:val="24"/>
                <w:lang w:eastAsia="ja-JP"/>
              </w:rPr>
              <w:t>ed</w:t>
            </w:r>
            <w:r w:rsidRPr="00D85484">
              <w:rPr>
                <w:rFonts w:ascii="Calibri" w:eastAsia="MS Mincho" w:hAnsi="Calibri" w:cs="Arial"/>
                <w:szCs w:val="24"/>
                <w:lang w:eastAsia="ja-JP"/>
              </w:rPr>
              <w:t xml:space="preserve"> a numeracy program to meet the needs of their group.</w:t>
            </w:r>
          </w:p>
          <w:p w:rsidR="003A63DE" w:rsidRPr="00D85484" w:rsidRDefault="003A63DE" w:rsidP="003A63DE">
            <w:pPr>
              <w:spacing w:before="120"/>
              <w:rPr>
                <w:rFonts w:ascii="Calibri" w:eastAsia="MS Mincho" w:hAnsi="Calibri" w:cs="Arial"/>
                <w:szCs w:val="24"/>
                <w:lang w:eastAsia="ja-JP"/>
              </w:rPr>
            </w:pPr>
            <w:r w:rsidRPr="00D85484">
              <w:rPr>
                <w:rFonts w:ascii="Calibri" w:eastAsia="MS Mincho" w:hAnsi="Calibri" w:cs="Arial"/>
                <w:szCs w:val="24"/>
                <w:lang w:eastAsia="ja-JP"/>
              </w:rPr>
              <w:t xml:space="preserve">The balanced numeracy approach </w:t>
            </w:r>
            <w:r>
              <w:rPr>
                <w:rFonts w:ascii="Calibri" w:eastAsia="MS Mincho" w:hAnsi="Calibri" w:cs="Arial"/>
                <w:szCs w:val="24"/>
                <w:lang w:eastAsia="ja-JP"/>
              </w:rPr>
              <w:t>wa</w:t>
            </w:r>
            <w:r w:rsidRPr="00D85484">
              <w:rPr>
                <w:rFonts w:ascii="Calibri" w:eastAsia="MS Mincho" w:hAnsi="Calibri" w:cs="Arial"/>
                <w:szCs w:val="24"/>
                <w:lang w:eastAsia="ja-JP"/>
              </w:rPr>
              <w:t xml:space="preserve">s used. </w:t>
            </w:r>
            <w:r>
              <w:rPr>
                <w:rFonts w:ascii="Calibri" w:eastAsia="MS Mincho" w:hAnsi="Calibri" w:cs="Arial"/>
                <w:szCs w:val="24"/>
                <w:lang w:eastAsia="ja-JP"/>
              </w:rPr>
              <w:t>N</w:t>
            </w:r>
            <w:r w:rsidRPr="00D85484">
              <w:rPr>
                <w:rFonts w:ascii="Calibri" w:eastAsia="MS Mincho" w:hAnsi="Calibri" w:cs="Arial"/>
                <w:szCs w:val="24"/>
                <w:lang w:eastAsia="ja-JP"/>
              </w:rPr>
              <w:t xml:space="preserve">umeracy lessons </w:t>
            </w:r>
            <w:r>
              <w:rPr>
                <w:rFonts w:ascii="Calibri" w:eastAsia="MS Mincho" w:hAnsi="Calibri" w:cs="Arial"/>
                <w:szCs w:val="24"/>
                <w:lang w:eastAsia="ja-JP"/>
              </w:rPr>
              <w:t xml:space="preserve">were designed </w:t>
            </w:r>
            <w:r w:rsidRPr="00D85484">
              <w:rPr>
                <w:rFonts w:ascii="Calibri" w:eastAsia="MS Mincho" w:hAnsi="Calibri" w:cs="Arial"/>
                <w:szCs w:val="24"/>
                <w:lang w:eastAsia="ja-JP"/>
              </w:rPr>
              <w:t>using th</w:t>
            </w:r>
            <w:r>
              <w:rPr>
                <w:rFonts w:ascii="Calibri" w:eastAsia="MS Mincho" w:hAnsi="Calibri" w:cs="Arial"/>
                <w:szCs w:val="24"/>
                <w:lang w:eastAsia="ja-JP"/>
              </w:rPr>
              <w:t>e</w:t>
            </w:r>
            <w:r w:rsidRPr="00D85484">
              <w:rPr>
                <w:rFonts w:ascii="Calibri" w:eastAsia="MS Mincho" w:hAnsi="Calibri" w:cs="Arial"/>
                <w:szCs w:val="24"/>
                <w:lang w:eastAsia="ja-JP"/>
              </w:rPr>
              <w:t xml:space="preserve"> planning template and </w:t>
            </w:r>
            <w:r w:rsidRPr="00703E98">
              <w:rPr>
                <w:rFonts w:ascii="Calibri" w:eastAsia="MS Mincho" w:hAnsi="Calibri"/>
              </w:rPr>
              <w:t>Count Me In Too</w:t>
            </w:r>
            <w:r w:rsidRPr="00D85484">
              <w:rPr>
                <w:rFonts w:ascii="Calibri" w:eastAsia="MS Mincho" w:hAnsi="Calibri" w:cs="Arial"/>
                <w:szCs w:val="24"/>
                <w:lang w:eastAsia="ja-JP"/>
              </w:rPr>
              <w:t xml:space="preserve"> strategies </w:t>
            </w:r>
            <w:r>
              <w:rPr>
                <w:rFonts w:ascii="Calibri" w:eastAsia="MS Mincho" w:hAnsi="Calibri" w:cs="Arial"/>
                <w:szCs w:val="24"/>
                <w:lang w:eastAsia="ja-JP"/>
              </w:rPr>
              <w:t>we</w:t>
            </w:r>
            <w:r w:rsidRPr="00D85484">
              <w:rPr>
                <w:rFonts w:ascii="Calibri" w:eastAsia="MS Mincho" w:hAnsi="Calibri" w:cs="Arial"/>
                <w:szCs w:val="24"/>
                <w:lang w:eastAsia="ja-JP"/>
              </w:rPr>
              <w:t xml:space="preserve">re used in Years </w:t>
            </w:r>
            <w:proofErr w:type="gramStart"/>
            <w:r w:rsidRPr="00D85484">
              <w:rPr>
                <w:rFonts w:ascii="Calibri" w:eastAsia="MS Mincho" w:hAnsi="Calibri" w:cs="Arial"/>
                <w:szCs w:val="24"/>
                <w:lang w:eastAsia="ja-JP"/>
              </w:rPr>
              <w:t>K-2,</w:t>
            </w:r>
            <w:proofErr w:type="gramEnd"/>
            <w:r w:rsidRPr="00D85484">
              <w:rPr>
                <w:rFonts w:ascii="Calibri" w:eastAsia="MS Mincho" w:hAnsi="Calibri" w:cs="Arial"/>
                <w:szCs w:val="24"/>
                <w:lang w:eastAsia="ja-JP"/>
              </w:rPr>
              <w:t xml:space="preserve"> and </w:t>
            </w:r>
            <w:r w:rsidRPr="00703E98">
              <w:rPr>
                <w:rFonts w:ascii="Calibri" w:eastAsia="MS Mincho" w:hAnsi="Calibri"/>
              </w:rPr>
              <w:t>Middle Years</w:t>
            </w:r>
            <w:r w:rsidRPr="00703E98">
              <w:rPr>
                <w:rFonts w:ascii="Calibri" w:eastAsia="MS Mincho" w:hAnsi="Calibri" w:cs="Arial"/>
                <w:szCs w:val="24"/>
                <w:lang w:eastAsia="ja-JP"/>
              </w:rPr>
              <w:t xml:space="preserve"> </w:t>
            </w:r>
            <w:r w:rsidRPr="00703E98">
              <w:rPr>
                <w:rFonts w:ascii="Calibri" w:eastAsia="MS Mincho" w:hAnsi="Calibri"/>
              </w:rPr>
              <w:t>Mental Computation</w:t>
            </w:r>
            <w:r w:rsidRPr="00D85484">
              <w:rPr>
                <w:rFonts w:ascii="Calibri" w:eastAsia="MS Mincho" w:hAnsi="Calibri" w:cs="Arial"/>
                <w:szCs w:val="24"/>
                <w:lang w:eastAsia="ja-JP"/>
              </w:rPr>
              <w:t xml:space="preserve"> in Years 3-6. </w:t>
            </w:r>
          </w:p>
          <w:p w:rsidR="003A63DE" w:rsidRPr="00397E4D" w:rsidRDefault="003A63DE" w:rsidP="003A63DE">
            <w:pPr>
              <w:spacing w:before="120"/>
              <w:rPr>
                <w:rFonts w:ascii="Calibri" w:eastAsia="MS Mincho" w:hAnsi="Calibri" w:cs="Arial"/>
                <w:szCs w:val="24"/>
                <w:lang w:eastAsia="ja-JP"/>
              </w:rPr>
            </w:pPr>
            <w:r w:rsidRPr="00D85484">
              <w:rPr>
                <w:rFonts w:ascii="Calibri" w:eastAsia="MS Mincho" w:hAnsi="Calibri" w:cs="Arial"/>
                <w:szCs w:val="24"/>
                <w:lang w:eastAsia="ja-JP"/>
              </w:rPr>
              <w:t xml:space="preserve">In 2011, </w:t>
            </w:r>
            <w:r>
              <w:rPr>
                <w:rFonts w:ascii="Calibri" w:eastAsia="MS Mincho" w:hAnsi="Calibri" w:cs="Arial"/>
                <w:szCs w:val="24"/>
                <w:lang w:eastAsia="ja-JP"/>
              </w:rPr>
              <w:t xml:space="preserve">the Deputy Principals coached the Gilmore Primary School </w:t>
            </w:r>
            <w:r w:rsidRPr="00D85484">
              <w:rPr>
                <w:rFonts w:ascii="Calibri" w:eastAsia="MS Mincho" w:hAnsi="Calibri" w:cs="Arial"/>
                <w:szCs w:val="24"/>
                <w:lang w:eastAsia="ja-JP"/>
              </w:rPr>
              <w:t>teachers in numeracy</w:t>
            </w:r>
            <w:r>
              <w:rPr>
                <w:rFonts w:ascii="Calibri" w:eastAsia="MS Mincho" w:hAnsi="Calibri" w:cs="Arial"/>
                <w:szCs w:val="24"/>
                <w:lang w:eastAsia="ja-JP"/>
              </w:rPr>
              <w:t xml:space="preserve">, using </w:t>
            </w:r>
            <w:r w:rsidRPr="00D85484">
              <w:rPr>
                <w:rFonts w:ascii="Calibri" w:eastAsia="MS Mincho" w:hAnsi="Calibri" w:cs="Arial"/>
                <w:szCs w:val="24"/>
                <w:lang w:eastAsia="ja-JP"/>
              </w:rPr>
              <w:t xml:space="preserve">the </w:t>
            </w:r>
            <w:proofErr w:type="spellStart"/>
            <w:r w:rsidRPr="00703E98">
              <w:rPr>
                <w:rFonts w:ascii="Calibri" w:eastAsia="MS Mincho" w:hAnsi="Calibri" w:cs="Arial"/>
                <w:szCs w:val="24"/>
                <w:lang w:eastAsia="ja-JP"/>
              </w:rPr>
              <w:t>Origo</w:t>
            </w:r>
            <w:proofErr w:type="spellEnd"/>
            <w:r w:rsidRPr="00703E98">
              <w:rPr>
                <w:rFonts w:ascii="Calibri" w:eastAsia="MS Mincho" w:hAnsi="Calibri" w:cs="Arial"/>
                <w:szCs w:val="24"/>
                <w:lang w:eastAsia="ja-JP"/>
              </w:rPr>
              <w:t xml:space="preserve"> Stepping Stones</w:t>
            </w:r>
            <w:r w:rsidRPr="00D85484">
              <w:rPr>
                <w:rFonts w:ascii="Calibri" w:eastAsia="MS Mincho" w:hAnsi="Calibri" w:cs="Arial"/>
                <w:szCs w:val="24"/>
                <w:lang w:eastAsia="ja-JP"/>
              </w:rPr>
              <w:t xml:space="preserve"> Program. </w:t>
            </w:r>
            <w:r>
              <w:rPr>
                <w:rFonts w:ascii="Calibri" w:eastAsia="MS Mincho" w:hAnsi="Calibri" w:cs="Arial"/>
                <w:szCs w:val="24"/>
                <w:lang w:eastAsia="ja-JP"/>
              </w:rPr>
              <w:t xml:space="preserve">It complemented </w:t>
            </w:r>
            <w:r w:rsidRPr="00D85484">
              <w:rPr>
                <w:rFonts w:ascii="Calibri" w:eastAsia="MS Mincho" w:hAnsi="Calibri" w:cs="Arial"/>
                <w:szCs w:val="24"/>
                <w:lang w:eastAsia="ja-JP"/>
              </w:rPr>
              <w:t>the Australian Curriculum</w:t>
            </w:r>
            <w:r>
              <w:rPr>
                <w:rFonts w:ascii="Calibri" w:eastAsia="MS Mincho" w:hAnsi="Calibri" w:cs="Arial"/>
                <w:szCs w:val="24"/>
                <w:lang w:eastAsia="ja-JP"/>
              </w:rPr>
              <w:t xml:space="preserve"> and </w:t>
            </w:r>
            <w:r w:rsidRPr="00703E98">
              <w:rPr>
                <w:rFonts w:ascii="Calibri" w:eastAsia="MS Mincho" w:hAnsi="Calibri" w:cs="Arial"/>
                <w:szCs w:val="24"/>
                <w:lang w:eastAsia="ja-JP"/>
              </w:rPr>
              <w:t>Middle Years Computation,</w:t>
            </w:r>
            <w:r w:rsidRPr="00D85484">
              <w:rPr>
                <w:rFonts w:ascii="Calibri" w:eastAsia="MS Mincho" w:hAnsi="Calibri" w:cs="Arial"/>
                <w:szCs w:val="24"/>
                <w:lang w:eastAsia="ja-JP"/>
              </w:rPr>
              <w:t xml:space="preserve"> encouraged the use of ICT and supported the use of concrete materials</w:t>
            </w:r>
            <w:r>
              <w:rPr>
                <w:rFonts w:ascii="Calibri" w:eastAsia="MS Mincho" w:hAnsi="Calibri" w:cs="Arial"/>
                <w:szCs w:val="24"/>
                <w:lang w:eastAsia="ja-JP"/>
              </w:rPr>
              <w:t>.</w:t>
            </w:r>
            <w:r w:rsidRPr="00D85484">
              <w:rPr>
                <w:rFonts w:ascii="Calibri" w:eastAsia="MS Mincho" w:hAnsi="Calibri" w:cs="Arial"/>
                <w:szCs w:val="24"/>
                <w:lang w:eastAsia="ja-JP"/>
              </w:rPr>
              <w:t xml:space="preserve"> </w:t>
            </w:r>
            <w:r>
              <w:rPr>
                <w:rFonts w:ascii="Calibri" w:eastAsia="MS Mincho" w:hAnsi="Calibri" w:cs="Arial"/>
                <w:szCs w:val="24"/>
                <w:lang w:eastAsia="ja-JP"/>
              </w:rPr>
              <w:t>I</w:t>
            </w:r>
            <w:r w:rsidRPr="00D85484">
              <w:rPr>
                <w:rFonts w:ascii="Calibri" w:eastAsia="MS Mincho" w:hAnsi="Calibri" w:cs="Arial"/>
                <w:szCs w:val="24"/>
                <w:lang w:eastAsia="ja-JP"/>
              </w:rPr>
              <w:t xml:space="preserve">t was </w:t>
            </w:r>
            <w:r>
              <w:rPr>
                <w:rFonts w:ascii="Calibri" w:eastAsia="MS Mincho" w:hAnsi="Calibri" w:cs="Arial"/>
                <w:szCs w:val="24"/>
                <w:lang w:eastAsia="ja-JP"/>
              </w:rPr>
              <w:t>fully</w:t>
            </w:r>
            <w:r w:rsidRPr="00D85484">
              <w:rPr>
                <w:rFonts w:ascii="Calibri" w:eastAsia="MS Mincho" w:hAnsi="Calibri" w:cs="Arial"/>
                <w:szCs w:val="24"/>
                <w:lang w:eastAsia="ja-JP"/>
              </w:rPr>
              <w:t xml:space="preserve"> implemented at Gilmore at the beginning of 2012</w:t>
            </w:r>
            <w:r>
              <w:rPr>
                <w:rFonts w:ascii="Calibri" w:eastAsia="MS Mincho" w:hAnsi="Calibri" w:cs="Arial"/>
                <w:szCs w:val="24"/>
                <w:lang w:eastAsia="ja-JP"/>
              </w:rPr>
              <w:t>.</w:t>
            </w:r>
            <w:r w:rsidRPr="00397E4D">
              <w:rPr>
                <w:rFonts w:ascii="Calibri" w:eastAsia="MS Mincho" w:hAnsi="Calibri" w:cs="Arial"/>
                <w:szCs w:val="24"/>
                <w:lang w:eastAsia="ja-JP"/>
              </w:rPr>
              <w:t xml:space="preserve"> </w:t>
            </w:r>
            <w:r>
              <w:rPr>
                <w:rFonts w:ascii="Calibri" w:eastAsia="MS Mincho" w:hAnsi="Calibri" w:cs="Arial"/>
                <w:szCs w:val="24"/>
                <w:lang w:eastAsia="ja-JP"/>
              </w:rPr>
              <w:t>S</w:t>
            </w:r>
            <w:r w:rsidRPr="00397E4D">
              <w:rPr>
                <w:rFonts w:ascii="Calibri" w:eastAsia="MS Mincho" w:hAnsi="Calibri" w:cs="Arial"/>
                <w:szCs w:val="24"/>
                <w:lang w:eastAsia="ja-JP"/>
              </w:rPr>
              <w:t xml:space="preserve">taff reviewed </w:t>
            </w:r>
            <w:r>
              <w:rPr>
                <w:rFonts w:ascii="Calibri" w:eastAsia="MS Mincho" w:hAnsi="Calibri" w:cs="Arial"/>
                <w:szCs w:val="24"/>
                <w:lang w:eastAsia="ja-JP"/>
              </w:rPr>
              <w:t xml:space="preserve">the program </w:t>
            </w:r>
            <w:r w:rsidRPr="00397E4D">
              <w:rPr>
                <w:rFonts w:ascii="Calibri" w:eastAsia="MS Mincho" w:hAnsi="Calibri" w:cs="Arial"/>
                <w:szCs w:val="24"/>
                <w:lang w:eastAsia="ja-JP"/>
              </w:rPr>
              <w:t>and identified future directions</w:t>
            </w:r>
            <w:r>
              <w:rPr>
                <w:rFonts w:ascii="Calibri" w:eastAsia="MS Mincho" w:hAnsi="Calibri" w:cs="Arial"/>
                <w:szCs w:val="24"/>
                <w:lang w:eastAsia="ja-JP"/>
              </w:rPr>
              <w:t xml:space="preserve"> for 2013</w:t>
            </w:r>
            <w:r w:rsidRPr="00397E4D">
              <w:rPr>
                <w:rFonts w:ascii="Calibri" w:eastAsia="MS Mincho" w:hAnsi="Calibri" w:cs="Arial"/>
                <w:szCs w:val="24"/>
                <w:lang w:eastAsia="ja-JP"/>
              </w:rPr>
              <w:t>.</w:t>
            </w:r>
            <w:r>
              <w:rPr>
                <w:rFonts w:ascii="Calibri" w:eastAsia="MS Mincho" w:hAnsi="Calibri" w:cs="Arial"/>
                <w:szCs w:val="24"/>
                <w:lang w:eastAsia="ja-JP"/>
              </w:rPr>
              <w:t xml:space="preserve">  </w:t>
            </w:r>
          </w:p>
          <w:p w:rsidR="003A63DE" w:rsidRPr="00703E98" w:rsidRDefault="003A63DE" w:rsidP="003A63DE">
            <w:pPr>
              <w:spacing w:before="120"/>
              <w:rPr>
                <w:rFonts w:ascii="Calibri" w:eastAsia="MS Mincho" w:hAnsi="Calibri" w:cs="Arial"/>
                <w:szCs w:val="24"/>
                <w:lang w:eastAsia="ja-JP"/>
              </w:rPr>
            </w:pPr>
            <w:r w:rsidRPr="00703E98">
              <w:rPr>
                <w:rFonts w:ascii="Calibri" w:eastAsia="MS Mincho" w:hAnsi="Calibri" w:cs="Arial"/>
                <w:szCs w:val="24"/>
                <w:lang w:eastAsia="ja-JP"/>
              </w:rPr>
              <w:t>Summary:</w:t>
            </w:r>
          </w:p>
          <w:p w:rsidR="003A63DE" w:rsidRPr="00397E4D" w:rsidRDefault="003A63DE" w:rsidP="003A63DE">
            <w:pPr>
              <w:spacing w:before="120"/>
              <w:rPr>
                <w:rFonts w:ascii="Calibri" w:eastAsia="MS Mincho" w:hAnsi="Calibri" w:cs="Arial"/>
                <w:szCs w:val="24"/>
                <w:lang w:eastAsia="ja-JP"/>
              </w:rPr>
            </w:pPr>
            <w:r>
              <w:rPr>
                <w:rFonts w:ascii="Calibri" w:eastAsia="MS Mincho" w:hAnsi="Calibri" w:cs="Arial"/>
                <w:szCs w:val="24"/>
                <w:lang w:eastAsia="ja-JP"/>
              </w:rPr>
              <w:t xml:space="preserve">Strategies that </w:t>
            </w:r>
            <w:r w:rsidRPr="00397E4D">
              <w:rPr>
                <w:rFonts w:ascii="Calibri" w:eastAsia="MS Mincho" w:hAnsi="Calibri" w:cs="Arial"/>
                <w:szCs w:val="24"/>
                <w:lang w:eastAsia="ja-JP"/>
              </w:rPr>
              <w:t>have had a positi</w:t>
            </w:r>
            <w:r w:rsidR="00703E98">
              <w:rPr>
                <w:rFonts w:ascii="Calibri" w:eastAsia="MS Mincho" w:hAnsi="Calibri" w:cs="Arial"/>
                <w:szCs w:val="24"/>
                <w:lang w:eastAsia="ja-JP"/>
              </w:rPr>
              <w:t>ve impact on NAPLAN results in reading and n</w:t>
            </w:r>
            <w:r w:rsidRPr="00397E4D">
              <w:rPr>
                <w:rFonts w:ascii="Calibri" w:eastAsia="MS Mincho" w:hAnsi="Calibri" w:cs="Arial"/>
                <w:szCs w:val="24"/>
                <w:lang w:eastAsia="ja-JP"/>
              </w:rPr>
              <w:t>umeracy at Gilmore</w:t>
            </w:r>
            <w:r>
              <w:rPr>
                <w:rFonts w:ascii="Calibri" w:eastAsia="MS Mincho" w:hAnsi="Calibri" w:cs="Arial"/>
                <w:szCs w:val="24"/>
                <w:lang w:eastAsia="ja-JP"/>
              </w:rPr>
              <w:t xml:space="preserve"> Primary School</w:t>
            </w:r>
            <w:r w:rsidRPr="00397E4D">
              <w:rPr>
                <w:rFonts w:ascii="Calibri" w:eastAsia="MS Mincho" w:hAnsi="Calibri" w:cs="Arial"/>
                <w:szCs w:val="24"/>
                <w:lang w:eastAsia="ja-JP"/>
              </w:rPr>
              <w:t xml:space="preserve"> are:</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promoting and supporting literacy in the home</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keeping whole school reading data on one database that can be accessed by all teachers</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close monitoring and tracking of students</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in depth data analysis and using data to inform teaching</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 xml:space="preserve">setting targets </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a variety of opportunities for children to engage in reading every day</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whole school timetable and expectations</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r w:rsidRPr="00046005">
              <w:rPr>
                <w:rFonts w:ascii="Calibri" w:hAnsi="Calibri" w:cs="Calibri"/>
                <w:color w:val="auto"/>
              </w:rPr>
              <w:t>team approach and problem solving</w:t>
            </w:r>
            <w:r>
              <w:rPr>
                <w:rFonts w:ascii="Calibri" w:hAnsi="Calibri" w:cs="Calibri"/>
                <w:color w:val="auto"/>
              </w:rPr>
              <w:t>, and</w:t>
            </w:r>
          </w:p>
          <w:p w:rsidR="003A63DE" w:rsidRPr="00046005" w:rsidRDefault="003A63DE" w:rsidP="005D50BB">
            <w:pPr>
              <w:pStyle w:val="Default"/>
              <w:numPr>
                <w:ilvl w:val="0"/>
                <w:numId w:val="31"/>
              </w:numPr>
              <w:spacing w:before="120" w:after="120"/>
              <w:ind w:left="1145" w:hanging="357"/>
              <w:jc w:val="both"/>
              <w:rPr>
                <w:rFonts w:ascii="Calibri" w:hAnsi="Calibri" w:cs="Calibri"/>
                <w:color w:val="auto"/>
              </w:rPr>
            </w:pPr>
            <w:proofErr w:type="gramStart"/>
            <w:r w:rsidRPr="00046005">
              <w:rPr>
                <w:rFonts w:ascii="Calibri" w:hAnsi="Calibri" w:cs="Calibri"/>
                <w:color w:val="auto"/>
              </w:rPr>
              <w:t>trialling</w:t>
            </w:r>
            <w:proofErr w:type="gramEnd"/>
            <w:r w:rsidRPr="00046005">
              <w:rPr>
                <w:rFonts w:ascii="Calibri" w:hAnsi="Calibri" w:cs="Calibri"/>
                <w:color w:val="auto"/>
              </w:rPr>
              <w:t xml:space="preserve"> of new programs that support the Australian Curriculum Content Descriptors</w:t>
            </w:r>
            <w:r>
              <w:rPr>
                <w:rFonts w:ascii="Calibri" w:hAnsi="Calibri" w:cs="Calibri"/>
                <w:color w:val="auto"/>
              </w:rPr>
              <w:t>.</w:t>
            </w:r>
          </w:p>
          <w:p w:rsidR="003A63DE" w:rsidRDefault="003A63DE" w:rsidP="003A63DE">
            <w:pPr>
              <w:rPr>
                <w:rFonts w:ascii="Calibri" w:eastAsia="MS Mincho" w:hAnsi="Calibri" w:cs="Arial"/>
                <w:szCs w:val="24"/>
                <w:lang w:eastAsia="ja-JP"/>
              </w:rPr>
            </w:pPr>
          </w:p>
          <w:p w:rsidR="003A63DE" w:rsidRDefault="003A63DE" w:rsidP="003A63DE">
            <w:pPr>
              <w:rPr>
                <w:rFonts w:ascii="Calibri" w:eastAsia="MS Mincho" w:hAnsi="Calibri" w:cs="Arial"/>
                <w:szCs w:val="24"/>
                <w:lang w:eastAsia="ja-JP"/>
              </w:rPr>
            </w:pPr>
            <w:r w:rsidRPr="00397E4D">
              <w:rPr>
                <w:rFonts w:ascii="Calibri" w:eastAsia="MS Mincho" w:hAnsi="Calibri" w:cs="Arial"/>
                <w:szCs w:val="24"/>
                <w:lang w:eastAsia="ja-JP"/>
              </w:rPr>
              <w:t>Gilmore</w:t>
            </w:r>
            <w:r>
              <w:rPr>
                <w:rFonts w:ascii="Calibri" w:eastAsia="MS Mincho" w:hAnsi="Calibri" w:cs="Arial"/>
                <w:szCs w:val="24"/>
                <w:lang w:eastAsia="ja-JP"/>
              </w:rPr>
              <w:t xml:space="preserve"> Primary School’s </w:t>
            </w:r>
            <w:r w:rsidRPr="00397E4D">
              <w:rPr>
                <w:rFonts w:ascii="Calibri" w:eastAsia="MS Mincho" w:hAnsi="Calibri" w:cs="Arial"/>
                <w:szCs w:val="24"/>
                <w:lang w:eastAsia="ja-JP"/>
              </w:rPr>
              <w:t>target</w:t>
            </w:r>
            <w:r>
              <w:rPr>
                <w:rFonts w:ascii="Calibri" w:eastAsia="MS Mincho" w:hAnsi="Calibri" w:cs="Arial"/>
                <w:szCs w:val="24"/>
                <w:lang w:eastAsia="ja-JP"/>
              </w:rPr>
              <w:t xml:space="preserve"> (</w:t>
            </w:r>
            <w:r w:rsidRPr="00397E4D">
              <w:rPr>
                <w:rFonts w:ascii="Calibri" w:eastAsia="MS Mincho" w:hAnsi="Calibri" w:cs="Arial"/>
                <w:szCs w:val="24"/>
                <w:lang w:eastAsia="ja-JP"/>
              </w:rPr>
              <w:t>National Partnerships Plan for 2011</w:t>
            </w:r>
            <w:r>
              <w:rPr>
                <w:rFonts w:ascii="Calibri" w:eastAsia="MS Mincho" w:hAnsi="Calibri" w:cs="Arial"/>
                <w:szCs w:val="24"/>
                <w:lang w:eastAsia="ja-JP"/>
              </w:rPr>
              <w:t>-</w:t>
            </w:r>
            <w:r w:rsidRPr="00397E4D">
              <w:rPr>
                <w:rFonts w:ascii="Calibri" w:eastAsia="MS Mincho" w:hAnsi="Calibri" w:cs="Arial"/>
                <w:szCs w:val="24"/>
                <w:lang w:eastAsia="ja-JP"/>
              </w:rPr>
              <w:t>2012</w:t>
            </w:r>
            <w:r>
              <w:rPr>
                <w:rFonts w:ascii="Calibri" w:eastAsia="MS Mincho" w:hAnsi="Calibri" w:cs="Arial"/>
                <w:szCs w:val="24"/>
                <w:lang w:eastAsia="ja-JP"/>
              </w:rPr>
              <w:t>)</w:t>
            </w:r>
            <w:r w:rsidRPr="00397E4D">
              <w:rPr>
                <w:rFonts w:ascii="Calibri" w:eastAsia="MS Mincho" w:hAnsi="Calibri" w:cs="Arial"/>
                <w:szCs w:val="24"/>
                <w:lang w:eastAsia="ja-JP"/>
              </w:rPr>
              <w:t xml:space="preserve"> was to </w:t>
            </w:r>
            <w:r>
              <w:rPr>
                <w:rFonts w:ascii="Calibri" w:eastAsia="MS Mincho" w:hAnsi="Calibri" w:cs="Arial"/>
                <w:szCs w:val="24"/>
                <w:lang w:eastAsia="ja-JP"/>
              </w:rPr>
              <w:t>have</w:t>
            </w:r>
            <w:r w:rsidRPr="00397E4D">
              <w:rPr>
                <w:rFonts w:ascii="Calibri" w:eastAsia="MS Mincho" w:hAnsi="Calibri" w:cs="Arial"/>
                <w:szCs w:val="24"/>
                <w:lang w:eastAsia="ja-JP"/>
              </w:rPr>
              <w:t xml:space="preserve"> 85% of </w:t>
            </w:r>
            <w:r>
              <w:rPr>
                <w:rFonts w:ascii="Calibri" w:eastAsia="MS Mincho" w:hAnsi="Calibri" w:cs="Arial"/>
                <w:szCs w:val="24"/>
                <w:lang w:eastAsia="ja-JP"/>
              </w:rPr>
              <w:t>K-6</w:t>
            </w:r>
            <w:r w:rsidRPr="00397E4D">
              <w:rPr>
                <w:rFonts w:ascii="Calibri" w:eastAsia="MS Mincho" w:hAnsi="Calibri" w:cs="Arial"/>
                <w:szCs w:val="24"/>
                <w:lang w:eastAsia="ja-JP"/>
              </w:rPr>
              <w:t xml:space="preserve"> students above the benchmark for th</w:t>
            </w:r>
            <w:r>
              <w:rPr>
                <w:rFonts w:ascii="Calibri" w:eastAsia="MS Mincho" w:hAnsi="Calibri" w:cs="Arial"/>
                <w:szCs w:val="24"/>
                <w:lang w:eastAsia="ja-JP"/>
              </w:rPr>
              <w:t xml:space="preserve">eir year level by the end of 2012. </w:t>
            </w:r>
            <w:r w:rsidRPr="00397E4D">
              <w:rPr>
                <w:rFonts w:ascii="Calibri" w:eastAsia="MS Mincho" w:hAnsi="Calibri" w:cs="Arial"/>
                <w:szCs w:val="24"/>
                <w:lang w:eastAsia="ja-JP"/>
              </w:rPr>
              <w:t xml:space="preserve">It can be seen that </w:t>
            </w:r>
            <w:r>
              <w:rPr>
                <w:rFonts w:ascii="Calibri" w:eastAsia="MS Mincho" w:hAnsi="Calibri" w:cs="Arial"/>
                <w:szCs w:val="24"/>
                <w:lang w:eastAsia="ja-JP"/>
              </w:rPr>
              <w:t>the target was almost</w:t>
            </w:r>
            <w:r w:rsidRPr="00397E4D">
              <w:rPr>
                <w:rFonts w:ascii="Calibri" w:eastAsia="MS Mincho" w:hAnsi="Calibri" w:cs="Arial"/>
                <w:szCs w:val="24"/>
                <w:lang w:eastAsia="ja-JP"/>
              </w:rPr>
              <w:t xml:space="preserve"> achieved </w:t>
            </w:r>
            <w:r>
              <w:rPr>
                <w:rFonts w:ascii="Calibri" w:eastAsia="MS Mincho" w:hAnsi="Calibri" w:cs="Arial"/>
                <w:szCs w:val="24"/>
                <w:lang w:eastAsia="ja-JP"/>
              </w:rPr>
              <w:t>in</w:t>
            </w:r>
            <w:r w:rsidRPr="00397E4D">
              <w:rPr>
                <w:rFonts w:ascii="Calibri" w:eastAsia="MS Mincho" w:hAnsi="Calibri" w:cs="Arial"/>
                <w:szCs w:val="24"/>
                <w:lang w:eastAsia="ja-JP"/>
              </w:rPr>
              <w:t xml:space="preserve"> 2012, with </w:t>
            </w:r>
            <w:r>
              <w:rPr>
                <w:rFonts w:ascii="Calibri" w:eastAsia="MS Mincho" w:hAnsi="Calibri" w:cs="Arial"/>
                <w:szCs w:val="24"/>
                <w:lang w:eastAsia="ja-JP"/>
              </w:rPr>
              <w:t>a figure of 82%</w:t>
            </w:r>
            <w:r w:rsidRPr="00397E4D">
              <w:rPr>
                <w:rFonts w:ascii="Calibri" w:eastAsia="MS Mincho" w:hAnsi="Calibri" w:cs="Arial"/>
                <w:szCs w:val="24"/>
                <w:lang w:eastAsia="ja-JP"/>
              </w:rPr>
              <w:t xml:space="preserve">. </w:t>
            </w:r>
          </w:p>
          <w:p w:rsidR="003A63DE" w:rsidRDefault="003A63DE" w:rsidP="003A63DE">
            <w:pPr>
              <w:rPr>
                <w:rFonts w:ascii="Calibri" w:eastAsia="MS Mincho" w:hAnsi="Calibri" w:cs="Arial"/>
                <w:szCs w:val="24"/>
                <w:lang w:eastAsia="ja-JP"/>
              </w:rPr>
            </w:pPr>
          </w:p>
          <w:p w:rsidR="003A63DE" w:rsidRPr="00397E4D" w:rsidRDefault="003A63DE" w:rsidP="003A63DE">
            <w:pPr>
              <w:rPr>
                <w:rFonts w:ascii="Calibri" w:eastAsia="MS Mincho" w:hAnsi="Calibri" w:cs="Arial"/>
                <w:szCs w:val="24"/>
                <w:lang w:eastAsia="ja-JP"/>
              </w:rPr>
            </w:pPr>
            <w:r>
              <w:rPr>
                <w:rFonts w:ascii="Calibri" w:eastAsia="MS Mincho" w:hAnsi="Calibri" w:cs="Arial"/>
                <w:szCs w:val="24"/>
                <w:lang w:eastAsia="ja-JP"/>
              </w:rPr>
              <w:t>Tables 4.</w:t>
            </w:r>
            <w:r w:rsidR="00703E98">
              <w:rPr>
                <w:rFonts w:ascii="Calibri" w:eastAsia="MS Mincho" w:hAnsi="Calibri" w:cs="Arial"/>
                <w:szCs w:val="24"/>
                <w:lang w:eastAsia="ja-JP"/>
              </w:rPr>
              <w:t>20</w:t>
            </w:r>
            <w:r>
              <w:rPr>
                <w:rFonts w:ascii="Calibri" w:eastAsia="MS Mincho" w:hAnsi="Calibri" w:cs="Arial"/>
                <w:szCs w:val="24"/>
                <w:lang w:eastAsia="ja-JP"/>
              </w:rPr>
              <w:t xml:space="preserve"> and 4.</w:t>
            </w:r>
            <w:r w:rsidR="00703E98">
              <w:rPr>
                <w:rFonts w:ascii="Calibri" w:eastAsia="MS Mincho" w:hAnsi="Calibri" w:cs="Arial"/>
                <w:szCs w:val="24"/>
                <w:lang w:eastAsia="ja-JP"/>
              </w:rPr>
              <w:t>21</w:t>
            </w:r>
            <w:r>
              <w:rPr>
                <w:rFonts w:ascii="Calibri" w:eastAsia="MS Mincho" w:hAnsi="Calibri" w:cs="Arial"/>
                <w:szCs w:val="24"/>
                <w:lang w:eastAsia="ja-JP"/>
              </w:rPr>
              <w:t xml:space="preserve"> track whole school progress towards the goal of having of 85% of students above benchmark by the end of 2012.  Tracking such as this was an important component of Gilmore Primary’s school improvement plan.</w:t>
            </w:r>
          </w:p>
          <w:p w:rsidR="003A63DE" w:rsidRDefault="003A63DE" w:rsidP="003A63DE">
            <w:pPr>
              <w:jc w:val="center"/>
              <w:rPr>
                <w:rFonts w:eastAsia="MS Mincho" w:cs="Arial"/>
                <w:szCs w:val="24"/>
                <w:lang w:eastAsia="ja-JP"/>
              </w:rPr>
            </w:pPr>
          </w:p>
          <w:p w:rsidR="003A63DE" w:rsidRPr="00877487" w:rsidRDefault="003A63DE" w:rsidP="003A63DE">
            <w:pPr>
              <w:rPr>
                <w:rFonts w:ascii="Calibri" w:eastAsia="MS Mincho" w:hAnsi="Calibri" w:cs="Arial"/>
                <w:b/>
                <w:szCs w:val="24"/>
                <w:lang w:eastAsia="ja-JP"/>
              </w:rPr>
            </w:pPr>
            <w:r>
              <w:rPr>
                <w:rFonts w:ascii="Calibri" w:hAnsi="Calibri" w:cs="Arial"/>
                <w:b/>
                <w:szCs w:val="24"/>
              </w:rPr>
              <w:t>Table 4.</w:t>
            </w:r>
            <w:r w:rsidR="00703E98">
              <w:rPr>
                <w:rFonts w:ascii="Calibri" w:hAnsi="Calibri" w:cs="Arial"/>
                <w:b/>
                <w:szCs w:val="24"/>
              </w:rPr>
              <w:t>20</w:t>
            </w:r>
            <w:r>
              <w:rPr>
                <w:rFonts w:ascii="Calibri" w:hAnsi="Calibri" w:cs="Arial"/>
                <w:b/>
                <w:szCs w:val="24"/>
              </w:rPr>
              <w:t xml:space="preserve">: </w:t>
            </w:r>
            <w:r w:rsidRPr="00877487">
              <w:rPr>
                <w:rFonts w:ascii="Calibri" w:hAnsi="Calibri" w:cs="Arial"/>
                <w:b/>
                <w:szCs w:val="24"/>
              </w:rPr>
              <w:t>Semester 1</w:t>
            </w:r>
            <w:r>
              <w:rPr>
                <w:rFonts w:ascii="Calibri" w:hAnsi="Calibri" w:cs="Arial"/>
                <w:b/>
                <w:szCs w:val="24"/>
              </w:rPr>
              <w:t xml:space="preserve"> record of progress towards reading benchmark goal of 85%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1"/>
              <w:gridCol w:w="2454"/>
              <w:gridCol w:w="2450"/>
              <w:gridCol w:w="2450"/>
            </w:tblGrid>
            <w:tr w:rsidR="003A63DE" w:rsidRPr="00231DE6" w:rsidTr="001C5B83">
              <w:tc>
                <w:tcPr>
                  <w:tcW w:w="1254" w:type="pct"/>
                  <w:tcBorders>
                    <w:top w:val="single" w:sz="4" w:space="0" w:color="auto"/>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2012</w:t>
                  </w:r>
                </w:p>
              </w:tc>
              <w:tc>
                <w:tcPr>
                  <w:tcW w:w="1250" w:type="pct"/>
                  <w:tcBorders>
                    <w:top w:val="single" w:sz="4" w:space="0" w:color="auto"/>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Benchmark</w:t>
                  </w:r>
                </w:p>
              </w:tc>
              <w:tc>
                <w:tcPr>
                  <w:tcW w:w="1248" w:type="pct"/>
                  <w:tcBorders>
                    <w:top w:val="single" w:sz="4" w:space="0" w:color="auto"/>
                    <w:left w:val="nil"/>
                    <w:bottom w:val="single" w:sz="4" w:space="0" w:color="auto"/>
                    <w:right w:val="nil"/>
                  </w:tcBorders>
                </w:tcPr>
                <w:p w:rsidR="003A63DE" w:rsidRPr="00877487" w:rsidRDefault="003A63DE" w:rsidP="001C5B83">
                  <w:pPr>
                    <w:jc w:val="center"/>
                    <w:rPr>
                      <w:rFonts w:ascii="Calibri" w:hAnsi="Calibri" w:cs="Arial"/>
                      <w:b/>
                    </w:rPr>
                  </w:pPr>
                  <w:r w:rsidRPr="00877487">
                    <w:rPr>
                      <w:rFonts w:ascii="Calibri" w:hAnsi="Calibri" w:cs="Arial"/>
                      <w:b/>
                    </w:rPr>
                    <w:t>Number of students at or above benchmark</w:t>
                  </w:r>
                </w:p>
              </w:tc>
              <w:tc>
                <w:tcPr>
                  <w:tcW w:w="1248" w:type="pct"/>
                  <w:tcBorders>
                    <w:top w:val="single" w:sz="4" w:space="0" w:color="auto"/>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 at or above benchmark in June 2012</w:t>
                  </w:r>
                </w:p>
              </w:tc>
            </w:tr>
            <w:tr w:rsidR="003A63DE" w:rsidRPr="00231DE6" w:rsidTr="001C5B83">
              <w:tc>
                <w:tcPr>
                  <w:tcW w:w="1254" w:type="pct"/>
                  <w:tcBorders>
                    <w:top w:val="single" w:sz="4" w:space="0" w:color="auto"/>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Kindergarten</w:t>
                  </w:r>
                </w:p>
              </w:tc>
              <w:tc>
                <w:tcPr>
                  <w:tcW w:w="1250" w:type="pct"/>
                  <w:tcBorders>
                    <w:top w:val="single" w:sz="4" w:space="0" w:color="auto"/>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5</w:t>
                  </w:r>
                </w:p>
              </w:tc>
              <w:tc>
                <w:tcPr>
                  <w:tcW w:w="1248" w:type="pct"/>
                  <w:tcBorders>
                    <w:top w:val="single" w:sz="4" w:space="0" w:color="auto"/>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 xml:space="preserve">3/ 27* </w:t>
                  </w:r>
                </w:p>
              </w:tc>
              <w:tc>
                <w:tcPr>
                  <w:tcW w:w="1248" w:type="pct"/>
                  <w:tcBorders>
                    <w:top w:val="single" w:sz="4" w:space="0" w:color="auto"/>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11%</w:t>
                  </w:r>
                </w:p>
              </w:tc>
            </w:tr>
            <w:tr w:rsidR="003A63DE" w:rsidRPr="00231DE6"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Year 1</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12</w:t>
                  </w:r>
                </w:p>
              </w:tc>
              <w:tc>
                <w:tcPr>
                  <w:tcW w:w="1248" w:type="pct"/>
                  <w:tcBorders>
                    <w:top w:val="nil"/>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 xml:space="preserve">9/32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28%</w:t>
                  </w:r>
                </w:p>
              </w:tc>
            </w:tr>
            <w:tr w:rsidR="003A63DE" w:rsidRPr="00231DE6"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Year 2</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20</w:t>
                  </w:r>
                </w:p>
              </w:tc>
              <w:tc>
                <w:tcPr>
                  <w:tcW w:w="1248" w:type="pct"/>
                  <w:tcBorders>
                    <w:top w:val="nil"/>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 xml:space="preserve">9/19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47%</w:t>
                  </w:r>
                </w:p>
              </w:tc>
            </w:tr>
            <w:tr w:rsidR="003A63DE" w:rsidRPr="00231DE6"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Year 3</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24</w:t>
                  </w:r>
                </w:p>
              </w:tc>
              <w:tc>
                <w:tcPr>
                  <w:tcW w:w="1248" w:type="pct"/>
                  <w:tcBorders>
                    <w:top w:val="nil"/>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 xml:space="preserve">17/29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59%</w:t>
                  </w:r>
                </w:p>
              </w:tc>
            </w:tr>
            <w:tr w:rsidR="003A63DE" w:rsidRPr="00231DE6"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Year 4</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26</w:t>
                  </w:r>
                </w:p>
              </w:tc>
              <w:tc>
                <w:tcPr>
                  <w:tcW w:w="1248" w:type="pct"/>
                  <w:tcBorders>
                    <w:top w:val="nil"/>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 xml:space="preserve">19/26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73%</w:t>
                  </w:r>
                </w:p>
              </w:tc>
            </w:tr>
            <w:tr w:rsidR="003A63DE" w:rsidRPr="00231DE6"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Year 5</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28</w:t>
                  </w:r>
                </w:p>
              </w:tc>
              <w:tc>
                <w:tcPr>
                  <w:tcW w:w="1248" w:type="pct"/>
                  <w:tcBorders>
                    <w:top w:val="nil"/>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 xml:space="preserve">14/20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70%</w:t>
                  </w:r>
                </w:p>
              </w:tc>
            </w:tr>
            <w:tr w:rsidR="003A63DE" w:rsidRPr="00231DE6"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Year 6</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rPr>
                  </w:pPr>
                  <w:r w:rsidRPr="00877487">
                    <w:rPr>
                      <w:rFonts w:ascii="Calibri" w:hAnsi="Calibri" w:cs="Arial"/>
                    </w:rPr>
                    <w:t>30</w:t>
                  </w:r>
                </w:p>
              </w:tc>
              <w:tc>
                <w:tcPr>
                  <w:tcW w:w="1248" w:type="pct"/>
                  <w:tcBorders>
                    <w:top w:val="nil"/>
                    <w:left w:val="nil"/>
                    <w:bottom w:val="nil"/>
                    <w:right w:val="nil"/>
                  </w:tcBorders>
                </w:tcPr>
                <w:p w:rsidR="003A63DE" w:rsidRPr="00877487" w:rsidRDefault="003A63DE" w:rsidP="001C5B83">
                  <w:pPr>
                    <w:jc w:val="center"/>
                    <w:rPr>
                      <w:rFonts w:ascii="Calibri" w:hAnsi="Calibri" w:cs="Arial"/>
                    </w:rPr>
                  </w:pPr>
                  <w:r w:rsidRPr="00877487">
                    <w:rPr>
                      <w:rFonts w:ascii="Calibri" w:hAnsi="Calibri" w:cs="Arial"/>
                    </w:rPr>
                    <w:t>16/31</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52%</w:t>
                  </w:r>
                </w:p>
              </w:tc>
            </w:tr>
            <w:tr w:rsidR="003A63DE" w:rsidRPr="00231DE6" w:rsidTr="001C5B83">
              <w:tc>
                <w:tcPr>
                  <w:tcW w:w="1254"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Total</w:t>
                  </w:r>
                </w:p>
              </w:tc>
              <w:tc>
                <w:tcPr>
                  <w:tcW w:w="1250"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p>
              </w:tc>
              <w:tc>
                <w:tcPr>
                  <w:tcW w:w="1248"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87/184 students</w:t>
                  </w:r>
                </w:p>
              </w:tc>
              <w:tc>
                <w:tcPr>
                  <w:tcW w:w="1248"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rPr>
                  </w:pPr>
                  <w:r w:rsidRPr="00877487">
                    <w:rPr>
                      <w:rFonts w:ascii="Calibri" w:hAnsi="Calibri" w:cs="Arial"/>
                      <w:b/>
                    </w:rPr>
                    <w:t>47%</w:t>
                  </w:r>
                </w:p>
              </w:tc>
            </w:tr>
          </w:tbl>
          <w:p w:rsidR="003A63DE" w:rsidRDefault="003A63DE" w:rsidP="003A63DE">
            <w:pPr>
              <w:rPr>
                <w:rFonts w:ascii="Calibri" w:eastAsia="MS Mincho" w:hAnsi="Calibri" w:cs="Arial"/>
                <w:b/>
                <w:sz w:val="20"/>
                <w:lang w:eastAsia="ja-JP"/>
              </w:rPr>
            </w:pPr>
            <w:r>
              <w:rPr>
                <w:rFonts w:ascii="Calibri" w:eastAsia="MS Mincho" w:hAnsi="Calibri" w:cs="Arial"/>
                <w:b/>
                <w:sz w:val="20"/>
                <w:lang w:eastAsia="ja-JP"/>
              </w:rPr>
              <w:t>*3/27 means 3 of the total of 27 students</w:t>
            </w:r>
          </w:p>
          <w:p w:rsidR="003A63DE" w:rsidRPr="00877487" w:rsidRDefault="003A63DE" w:rsidP="003A63DE">
            <w:pPr>
              <w:rPr>
                <w:rFonts w:ascii="Calibri" w:eastAsia="MS Mincho" w:hAnsi="Calibri" w:cs="Arial"/>
                <w:b/>
                <w:sz w:val="20"/>
                <w:lang w:eastAsia="ja-JP"/>
              </w:rPr>
            </w:pPr>
          </w:p>
          <w:p w:rsidR="003A63DE" w:rsidRPr="00877487" w:rsidRDefault="003A63DE" w:rsidP="003A63DE">
            <w:pPr>
              <w:rPr>
                <w:rFonts w:ascii="Calibri" w:eastAsia="MS Mincho" w:hAnsi="Calibri" w:cs="Arial"/>
                <w:b/>
                <w:szCs w:val="24"/>
                <w:lang w:eastAsia="ja-JP"/>
              </w:rPr>
            </w:pPr>
            <w:r>
              <w:rPr>
                <w:rFonts w:ascii="Calibri" w:hAnsi="Calibri" w:cs="Arial"/>
                <w:b/>
                <w:szCs w:val="24"/>
              </w:rPr>
              <w:t>Table 4.</w:t>
            </w:r>
            <w:r w:rsidR="00703E98">
              <w:rPr>
                <w:rFonts w:ascii="Calibri" w:hAnsi="Calibri" w:cs="Arial"/>
                <w:b/>
                <w:szCs w:val="24"/>
              </w:rPr>
              <w:t>21</w:t>
            </w:r>
            <w:r>
              <w:rPr>
                <w:rFonts w:ascii="Calibri" w:hAnsi="Calibri" w:cs="Arial"/>
                <w:b/>
                <w:szCs w:val="24"/>
              </w:rPr>
              <w:t xml:space="preserve"> :</w:t>
            </w:r>
            <w:r w:rsidRPr="00877487">
              <w:rPr>
                <w:rFonts w:ascii="Calibri" w:hAnsi="Calibri" w:cs="Arial"/>
                <w:b/>
                <w:szCs w:val="24"/>
              </w:rPr>
              <w:t xml:space="preserve">Semester 2 </w:t>
            </w:r>
            <w:r>
              <w:rPr>
                <w:rFonts w:ascii="Calibri" w:hAnsi="Calibri" w:cs="Arial"/>
                <w:b/>
                <w:szCs w:val="24"/>
              </w:rPr>
              <w:t>record of progress towards reading benchmark goal of 85%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1"/>
              <w:gridCol w:w="2454"/>
              <w:gridCol w:w="2450"/>
              <w:gridCol w:w="2450"/>
            </w:tblGrid>
            <w:tr w:rsidR="003A63DE" w:rsidRPr="00877487" w:rsidTr="001C5B83">
              <w:tc>
                <w:tcPr>
                  <w:tcW w:w="1254" w:type="pct"/>
                  <w:tcBorders>
                    <w:top w:val="single" w:sz="4" w:space="0" w:color="auto"/>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2012</w:t>
                  </w:r>
                </w:p>
              </w:tc>
              <w:tc>
                <w:tcPr>
                  <w:tcW w:w="1250" w:type="pct"/>
                  <w:tcBorders>
                    <w:top w:val="single" w:sz="4" w:space="0" w:color="auto"/>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Benchmark</w:t>
                  </w:r>
                </w:p>
              </w:tc>
              <w:tc>
                <w:tcPr>
                  <w:tcW w:w="1248" w:type="pct"/>
                  <w:tcBorders>
                    <w:top w:val="single" w:sz="4" w:space="0" w:color="auto"/>
                    <w:left w:val="nil"/>
                    <w:bottom w:val="single" w:sz="4" w:space="0" w:color="auto"/>
                    <w:right w:val="nil"/>
                  </w:tcBorders>
                </w:tcPr>
                <w:p w:rsidR="003A63DE" w:rsidRPr="00877487" w:rsidRDefault="003A63DE" w:rsidP="001C5B83">
                  <w:pPr>
                    <w:jc w:val="center"/>
                    <w:rPr>
                      <w:rFonts w:ascii="Calibri" w:hAnsi="Calibri" w:cs="Arial"/>
                      <w:b/>
                      <w:szCs w:val="24"/>
                    </w:rPr>
                  </w:pPr>
                  <w:r w:rsidRPr="00877487">
                    <w:rPr>
                      <w:rFonts w:ascii="Calibri" w:hAnsi="Calibri" w:cs="Arial"/>
                      <w:b/>
                      <w:szCs w:val="24"/>
                    </w:rPr>
                    <w:t>Number of students at or above benchmark</w:t>
                  </w:r>
                </w:p>
              </w:tc>
              <w:tc>
                <w:tcPr>
                  <w:tcW w:w="1248" w:type="pct"/>
                  <w:tcBorders>
                    <w:top w:val="single" w:sz="4" w:space="0" w:color="auto"/>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 at or above benchmark in December 2012</w:t>
                  </w:r>
                </w:p>
              </w:tc>
            </w:tr>
            <w:tr w:rsidR="003A63DE" w:rsidRPr="00877487" w:rsidTr="001C5B83">
              <w:tc>
                <w:tcPr>
                  <w:tcW w:w="1254" w:type="pct"/>
                  <w:tcBorders>
                    <w:top w:val="single" w:sz="4" w:space="0" w:color="auto"/>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Kindergarten</w:t>
                  </w:r>
                </w:p>
              </w:tc>
              <w:tc>
                <w:tcPr>
                  <w:tcW w:w="1250" w:type="pct"/>
                  <w:tcBorders>
                    <w:top w:val="single" w:sz="4" w:space="0" w:color="auto"/>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5</w:t>
                  </w:r>
                </w:p>
              </w:tc>
              <w:tc>
                <w:tcPr>
                  <w:tcW w:w="1248" w:type="pct"/>
                  <w:tcBorders>
                    <w:top w:val="single" w:sz="4" w:space="0" w:color="auto"/>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21/27</w:t>
                  </w:r>
                </w:p>
              </w:tc>
              <w:tc>
                <w:tcPr>
                  <w:tcW w:w="1248" w:type="pct"/>
                  <w:tcBorders>
                    <w:top w:val="single" w:sz="4" w:space="0" w:color="auto"/>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78%</w:t>
                  </w:r>
                </w:p>
              </w:tc>
            </w:tr>
            <w:tr w:rsidR="003A63DE" w:rsidRPr="00877487"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Year 1</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12</w:t>
                  </w:r>
                </w:p>
              </w:tc>
              <w:tc>
                <w:tcPr>
                  <w:tcW w:w="1248" w:type="pct"/>
                  <w:tcBorders>
                    <w:top w:val="nil"/>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 xml:space="preserve">23/27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85%</w:t>
                  </w:r>
                </w:p>
              </w:tc>
            </w:tr>
            <w:tr w:rsidR="003A63DE" w:rsidRPr="00877487"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Year 2</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20</w:t>
                  </w:r>
                </w:p>
              </w:tc>
              <w:tc>
                <w:tcPr>
                  <w:tcW w:w="1248" w:type="pct"/>
                  <w:tcBorders>
                    <w:top w:val="nil"/>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 xml:space="preserve">15/20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75%</w:t>
                  </w:r>
                </w:p>
              </w:tc>
            </w:tr>
            <w:tr w:rsidR="003A63DE" w:rsidRPr="00877487"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Year 3</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24</w:t>
                  </w:r>
                </w:p>
              </w:tc>
              <w:tc>
                <w:tcPr>
                  <w:tcW w:w="1248" w:type="pct"/>
                  <w:tcBorders>
                    <w:top w:val="nil"/>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28/33</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85%</w:t>
                  </w:r>
                </w:p>
              </w:tc>
            </w:tr>
            <w:tr w:rsidR="003A63DE" w:rsidRPr="00877487"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Year 4</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26</w:t>
                  </w:r>
                </w:p>
              </w:tc>
              <w:tc>
                <w:tcPr>
                  <w:tcW w:w="1248" w:type="pct"/>
                  <w:tcBorders>
                    <w:top w:val="nil"/>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18/22</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82%</w:t>
                  </w:r>
                </w:p>
              </w:tc>
            </w:tr>
            <w:tr w:rsidR="003A63DE" w:rsidRPr="00877487"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Year 5</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28</w:t>
                  </w:r>
                </w:p>
              </w:tc>
              <w:tc>
                <w:tcPr>
                  <w:tcW w:w="1248" w:type="pct"/>
                  <w:tcBorders>
                    <w:top w:val="nil"/>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 xml:space="preserve">13/16 </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 xml:space="preserve"> 81%</w:t>
                  </w:r>
                </w:p>
              </w:tc>
            </w:tr>
            <w:tr w:rsidR="003A63DE" w:rsidRPr="00877487" w:rsidTr="001C5B83">
              <w:tc>
                <w:tcPr>
                  <w:tcW w:w="1254"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Year 6</w:t>
                  </w:r>
                </w:p>
              </w:tc>
              <w:tc>
                <w:tcPr>
                  <w:tcW w:w="1250" w:type="pct"/>
                  <w:tcBorders>
                    <w:top w:val="nil"/>
                    <w:left w:val="nil"/>
                    <w:bottom w:val="nil"/>
                    <w:right w:val="nil"/>
                  </w:tcBorders>
                  <w:shd w:val="clear" w:color="auto" w:fill="auto"/>
                </w:tcPr>
                <w:p w:rsidR="003A63DE" w:rsidRPr="00877487" w:rsidRDefault="003A63DE" w:rsidP="001C5B83">
                  <w:pPr>
                    <w:jc w:val="center"/>
                    <w:rPr>
                      <w:rFonts w:ascii="Calibri" w:hAnsi="Calibri" w:cs="Arial"/>
                      <w:szCs w:val="24"/>
                    </w:rPr>
                  </w:pPr>
                  <w:r w:rsidRPr="00877487">
                    <w:rPr>
                      <w:rFonts w:ascii="Calibri" w:hAnsi="Calibri" w:cs="Arial"/>
                      <w:szCs w:val="24"/>
                    </w:rPr>
                    <w:t>30</w:t>
                  </w:r>
                </w:p>
              </w:tc>
              <w:tc>
                <w:tcPr>
                  <w:tcW w:w="1248" w:type="pct"/>
                  <w:tcBorders>
                    <w:top w:val="nil"/>
                    <w:left w:val="nil"/>
                    <w:bottom w:val="nil"/>
                    <w:right w:val="nil"/>
                  </w:tcBorders>
                </w:tcPr>
                <w:p w:rsidR="003A63DE" w:rsidRPr="00877487" w:rsidRDefault="003A63DE" w:rsidP="001C5B83">
                  <w:pPr>
                    <w:jc w:val="center"/>
                    <w:rPr>
                      <w:rFonts w:ascii="Calibri" w:hAnsi="Calibri" w:cs="Arial"/>
                      <w:szCs w:val="24"/>
                    </w:rPr>
                  </w:pPr>
                  <w:r w:rsidRPr="00877487">
                    <w:rPr>
                      <w:rFonts w:ascii="Calibri" w:hAnsi="Calibri" w:cs="Arial"/>
                      <w:szCs w:val="24"/>
                    </w:rPr>
                    <w:t>26/30</w:t>
                  </w:r>
                </w:p>
              </w:tc>
              <w:tc>
                <w:tcPr>
                  <w:tcW w:w="1248" w:type="pct"/>
                  <w:tcBorders>
                    <w:top w:val="nil"/>
                    <w:left w:val="nil"/>
                    <w:bottom w:val="nil"/>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 xml:space="preserve"> 87%</w:t>
                  </w:r>
                </w:p>
              </w:tc>
            </w:tr>
            <w:tr w:rsidR="003A63DE" w:rsidRPr="00877487" w:rsidTr="001C5B83">
              <w:tc>
                <w:tcPr>
                  <w:tcW w:w="1254"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Total</w:t>
                  </w:r>
                </w:p>
              </w:tc>
              <w:tc>
                <w:tcPr>
                  <w:tcW w:w="1250"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p>
              </w:tc>
              <w:tc>
                <w:tcPr>
                  <w:tcW w:w="1248"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144/175 students</w:t>
                  </w:r>
                </w:p>
              </w:tc>
              <w:tc>
                <w:tcPr>
                  <w:tcW w:w="1248" w:type="pct"/>
                  <w:tcBorders>
                    <w:top w:val="nil"/>
                    <w:left w:val="nil"/>
                    <w:bottom w:val="single" w:sz="4" w:space="0" w:color="auto"/>
                    <w:right w:val="nil"/>
                  </w:tcBorders>
                  <w:shd w:val="clear" w:color="auto" w:fill="auto"/>
                </w:tcPr>
                <w:p w:rsidR="003A63DE" w:rsidRPr="00877487" w:rsidRDefault="003A63DE" w:rsidP="001C5B83">
                  <w:pPr>
                    <w:jc w:val="center"/>
                    <w:rPr>
                      <w:rFonts w:ascii="Calibri" w:hAnsi="Calibri" w:cs="Arial"/>
                      <w:b/>
                      <w:szCs w:val="24"/>
                    </w:rPr>
                  </w:pPr>
                  <w:r w:rsidRPr="00877487">
                    <w:rPr>
                      <w:rFonts w:ascii="Calibri" w:hAnsi="Calibri" w:cs="Arial"/>
                      <w:b/>
                      <w:szCs w:val="24"/>
                    </w:rPr>
                    <w:t>82%</w:t>
                  </w:r>
                </w:p>
              </w:tc>
            </w:tr>
          </w:tbl>
          <w:p w:rsidR="003A63DE" w:rsidRPr="00011620" w:rsidRDefault="003A63DE" w:rsidP="003A63DE">
            <w:pPr>
              <w:rPr>
                <w:rFonts w:eastAsia="MS Mincho" w:cs="Arial"/>
                <w:szCs w:val="24"/>
                <w:lang w:eastAsia="ja-JP"/>
              </w:rPr>
            </w:pPr>
          </w:p>
          <w:p w:rsidR="003A63DE" w:rsidRPr="00703E98" w:rsidRDefault="003A63DE" w:rsidP="00703E98">
            <w:pPr>
              <w:autoSpaceDE w:val="0"/>
              <w:autoSpaceDN w:val="0"/>
              <w:adjustRightInd w:val="0"/>
              <w:spacing w:before="120"/>
              <w:rPr>
                <w:rFonts w:ascii="Calibri" w:hAnsi="Calibri" w:cs="Calibri"/>
                <w:szCs w:val="24"/>
              </w:rPr>
            </w:pPr>
            <w:r>
              <w:rPr>
                <w:rFonts w:ascii="Calibri" w:hAnsi="Calibri" w:cs="Calibri"/>
                <w:szCs w:val="24"/>
              </w:rPr>
              <w:t>Gilmore Primary School has been very successful in meeting and/or exceeding their set goals as illustrated above.  The improved student performance demonstrates the value of the selected strategies for improving literacy and numeracy outcomes.</w:t>
            </w:r>
          </w:p>
          <w:p w:rsidR="008E47FE" w:rsidRPr="002E6AC9" w:rsidRDefault="00DD5A99" w:rsidP="008E47FE">
            <w:pPr>
              <w:pStyle w:val="Default"/>
              <w:spacing w:before="120"/>
              <w:rPr>
                <w:rFonts w:ascii="Calibri" w:hAnsi="Calibri" w:cs="Times New Roman"/>
                <w:b/>
                <w:color w:val="auto"/>
                <w:sz w:val="28"/>
                <w:szCs w:val="28"/>
                <w:lang w:eastAsia="en-US"/>
              </w:rPr>
            </w:pPr>
            <w:r>
              <w:rPr>
                <w:rFonts w:ascii="Calibri" w:hAnsi="Calibri" w:cs="Times New Roman"/>
                <w:b/>
                <w:color w:val="auto"/>
                <w:sz w:val="28"/>
                <w:szCs w:val="28"/>
                <w:lang w:eastAsia="en-US"/>
              </w:rPr>
              <w:t>Catholic systemic schools</w:t>
            </w:r>
            <w:r w:rsidR="002E6AC9">
              <w:rPr>
                <w:rFonts w:ascii="Calibri" w:hAnsi="Calibri" w:cs="Times New Roman"/>
                <w:b/>
                <w:color w:val="auto"/>
                <w:sz w:val="28"/>
                <w:szCs w:val="28"/>
                <w:lang w:eastAsia="en-US"/>
              </w:rPr>
              <w:br/>
            </w:r>
            <w:r w:rsidR="008E47FE" w:rsidRPr="00A0014D">
              <w:rPr>
                <w:rFonts w:ascii="Calibri" w:hAnsi="Calibri" w:cs="Times New Roman"/>
                <w:b/>
                <w:color w:val="auto"/>
                <w:lang w:eastAsia="en-US"/>
              </w:rPr>
              <w:t xml:space="preserve">Numeracy Showcase School – Good Shepherd Primary School, </w:t>
            </w:r>
            <w:proofErr w:type="spellStart"/>
            <w:r w:rsidR="008E47FE" w:rsidRPr="00A0014D">
              <w:rPr>
                <w:rFonts w:ascii="Calibri" w:hAnsi="Calibri" w:cs="Times New Roman"/>
                <w:b/>
                <w:color w:val="auto"/>
                <w:lang w:eastAsia="en-US"/>
              </w:rPr>
              <w:t>Am</w:t>
            </w:r>
            <w:r w:rsidR="00703E98">
              <w:rPr>
                <w:rFonts w:ascii="Calibri" w:hAnsi="Calibri" w:cs="Times New Roman"/>
                <w:b/>
                <w:color w:val="auto"/>
                <w:lang w:eastAsia="en-US"/>
              </w:rPr>
              <w:t>aroo</w:t>
            </w:r>
            <w:proofErr w:type="spellEnd"/>
            <w:r w:rsidR="002E6AC9">
              <w:rPr>
                <w:rFonts w:ascii="Calibri" w:hAnsi="Calibri" w:cs="Times New Roman"/>
                <w:b/>
                <w:color w:val="auto"/>
                <w:sz w:val="28"/>
                <w:szCs w:val="28"/>
                <w:lang w:eastAsia="en-US"/>
              </w:rPr>
              <w:br/>
            </w:r>
            <w:r w:rsidR="008E47FE" w:rsidRPr="00703E98">
              <w:rPr>
                <w:rFonts w:ascii="Calibri" w:hAnsi="Calibri" w:cs="Times New Roman"/>
                <w:b/>
                <w:i/>
                <w:color w:val="auto"/>
                <w:lang w:eastAsia="en-US"/>
              </w:rPr>
              <w:t xml:space="preserve">Context setting </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Good Shepherd Primary School is one of three Catholic primary schools in the </w:t>
            </w:r>
            <w:proofErr w:type="spellStart"/>
            <w:r w:rsidRPr="008E47FE">
              <w:rPr>
                <w:rFonts w:ascii="Calibri" w:hAnsi="Calibri" w:cs="Times New Roman"/>
                <w:color w:val="auto"/>
                <w:lang w:eastAsia="en-US"/>
              </w:rPr>
              <w:t>Gunghalin</w:t>
            </w:r>
            <w:proofErr w:type="spellEnd"/>
            <w:r w:rsidRPr="008E47FE">
              <w:rPr>
                <w:rFonts w:ascii="Calibri" w:hAnsi="Calibri" w:cs="Times New Roman"/>
                <w:color w:val="auto"/>
                <w:lang w:eastAsia="en-US"/>
              </w:rPr>
              <w:t xml:space="preserve"> area of Canberra.  </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The school caters for students from </w:t>
            </w:r>
            <w:r w:rsidR="00724B7B">
              <w:rPr>
                <w:rFonts w:ascii="Calibri" w:hAnsi="Calibri" w:cs="Times New Roman"/>
                <w:color w:val="auto"/>
                <w:lang w:eastAsia="en-US"/>
              </w:rPr>
              <w:t>k</w:t>
            </w:r>
            <w:r w:rsidRPr="008E47FE">
              <w:rPr>
                <w:rFonts w:ascii="Calibri" w:hAnsi="Calibri" w:cs="Times New Roman"/>
                <w:color w:val="auto"/>
                <w:lang w:eastAsia="en-US"/>
              </w:rPr>
              <w:t xml:space="preserve">indergarten to </w:t>
            </w:r>
            <w:r w:rsidR="00724B7B">
              <w:rPr>
                <w:rFonts w:ascii="Calibri" w:hAnsi="Calibri" w:cs="Times New Roman"/>
                <w:color w:val="auto"/>
                <w:lang w:eastAsia="en-US"/>
              </w:rPr>
              <w:t>y</w:t>
            </w:r>
            <w:r w:rsidRPr="008E47FE">
              <w:rPr>
                <w:rFonts w:ascii="Calibri" w:hAnsi="Calibri" w:cs="Times New Roman"/>
                <w:color w:val="auto"/>
                <w:lang w:eastAsia="en-US"/>
              </w:rPr>
              <w:t xml:space="preserve">ear 6 and it currently has an enrolment of 630 students, comprising 51% female students and 49% male students.  The students at the school represent a wide range of backgrounds and nationalities with </w:t>
            </w:r>
            <w:r w:rsidR="00724B7B">
              <w:rPr>
                <w:rFonts w:ascii="Calibri" w:hAnsi="Calibri" w:cs="Times New Roman"/>
                <w:color w:val="auto"/>
                <w:lang w:eastAsia="en-US"/>
              </w:rPr>
              <w:t>I</w:t>
            </w:r>
            <w:r w:rsidRPr="008E47FE">
              <w:rPr>
                <w:rFonts w:ascii="Calibri" w:hAnsi="Calibri" w:cs="Times New Roman"/>
                <w:color w:val="auto"/>
                <w:lang w:eastAsia="en-US"/>
              </w:rPr>
              <w:t>ndigenous students representing 1% of the student population and 3% of the student population having a language background other than English (LBOTE).</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The school employs 44 staff, comprising 37 teachers and 7 non-teaching staff, the latter being employed in a variety of capacities including </w:t>
            </w:r>
            <w:r w:rsidR="00724B7B">
              <w:rPr>
                <w:rFonts w:ascii="Calibri" w:hAnsi="Calibri" w:cs="Times New Roman"/>
                <w:color w:val="auto"/>
                <w:lang w:eastAsia="en-US"/>
              </w:rPr>
              <w:t xml:space="preserve">as </w:t>
            </w:r>
            <w:r w:rsidRPr="008E47FE">
              <w:rPr>
                <w:rFonts w:ascii="Calibri" w:hAnsi="Calibri" w:cs="Times New Roman"/>
                <w:color w:val="auto"/>
                <w:lang w:eastAsia="en-US"/>
              </w:rPr>
              <w:t>Learning Support Assistants and administrative staff.</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The school is in its fourth year as an SSNP school.  Its initial involvement was from 2009 to 2011 and </w:t>
            </w:r>
            <w:r w:rsidR="007D31DB">
              <w:rPr>
                <w:rFonts w:ascii="Calibri" w:hAnsi="Calibri" w:cs="Times New Roman"/>
                <w:color w:val="auto"/>
                <w:lang w:eastAsia="en-US"/>
              </w:rPr>
              <w:t xml:space="preserve">the school </w:t>
            </w:r>
            <w:r w:rsidRPr="008E47FE">
              <w:rPr>
                <w:rFonts w:ascii="Calibri" w:hAnsi="Calibri" w:cs="Times New Roman"/>
                <w:color w:val="auto"/>
                <w:lang w:eastAsia="en-US"/>
              </w:rPr>
              <w:t xml:space="preserve">thereafter received reward funding based on its NAPLAN results. </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lastRenderedPageBreak/>
              <w:t>Good Shepherd Primary school is targeting the following numeracy and SSNP goals:</w:t>
            </w:r>
          </w:p>
          <w:p w:rsidR="008E47FE" w:rsidRPr="008E47FE" w:rsidRDefault="007D31DB" w:rsidP="005D50BB">
            <w:pPr>
              <w:pStyle w:val="Default"/>
              <w:numPr>
                <w:ilvl w:val="0"/>
                <w:numId w:val="5"/>
              </w:numPr>
              <w:spacing w:before="120"/>
              <w:rPr>
                <w:rFonts w:ascii="Calibri" w:hAnsi="Calibri" w:cs="Times New Roman"/>
                <w:color w:val="auto"/>
                <w:lang w:eastAsia="en-US"/>
              </w:rPr>
            </w:pPr>
            <w:r>
              <w:rPr>
                <w:rFonts w:ascii="Calibri" w:hAnsi="Calibri" w:cs="Times New Roman"/>
                <w:color w:val="auto"/>
                <w:lang w:eastAsia="en-US"/>
              </w:rPr>
              <w:t>c</w:t>
            </w:r>
            <w:r w:rsidR="008E47FE" w:rsidRPr="008E47FE">
              <w:rPr>
                <w:rFonts w:ascii="Calibri" w:hAnsi="Calibri" w:cs="Times New Roman"/>
                <w:color w:val="auto"/>
                <w:lang w:eastAsia="en-US"/>
              </w:rPr>
              <w:t>ontinuing the Numeracy Intervention Program</w:t>
            </w:r>
          </w:p>
          <w:p w:rsidR="008E47FE" w:rsidRPr="008E47FE" w:rsidRDefault="007D31DB" w:rsidP="005D50BB">
            <w:pPr>
              <w:pStyle w:val="Default"/>
              <w:numPr>
                <w:ilvl w:val="0"/>
                <w:numId w:val="5"/>
              </w:numPr>
              <w:spacing w:before="120"/>
              <w:rPr>
                <w:rFonts w:ascii="Calibri" w:hAnsi="Calibri" w:cs="Times New Roman"/>
                <w:color w:val="auto"/>
                <w:lang w:eastAsia="en-US"/>
              </w:rPr>
            </w:pPr>
            <w:r>
              <w:rPr>
                <w:rFonts w:ascii="Calibri" w:hAnsi="Calibri" w:cs="Times New Roman"/>
                <w:color w:val="auto"/>
                <w:lang w:eastAsia="en-US"/>
              </w:rPr>
              <w:t>e</w:t>
            </w:r>
            <w:r w:rsidR="008E47FE" w:rsidRPr="008E47FE">
              <w:rPr>
                <w:rFonts w:ascii="Calibri" w:hAnsi="Calibri" w:cs="Times New Roman"/>
                <w:color w:val="auto"/>
                <w:lang w:eastAsia="en-US"/>
              </w:rPr>
              <w:t>mbed</w:t>
            </w:r>
            <w:r>
              <w:rPr>
                <w:rFonts w:ascii="Calibri" w:hAnsi="Calibri" w:cs="Times New Roman"/>
                <w:color w:val="auto"/>
                <w:lang w:eastAsia="en-US"/>
              </w:rPr>
              <w:t>ding</w:t>
            </w:r>
            <w:r w:rsidR="008E47FE" w:rsidRPr="008E47FE">
              <w:rPr>
                <w:rFonts w:ascii="Calibri" w:hAnsi="Calibri" w:cs="Times New Roman"/>
                <w:color w:val="auto"/>
                <w:lang w:eastAsia="en-US"/>
              </w:rPr>
              <w:t xml:space="preserve"> effective pedagogical practices in numeracy within the school</w:t>
            </w:r>
          </w:p>
          <w:p w:rsidR="008E47FE" w:rsidRPr="008E47FE" w:rsidRDefault="007D31DB" w:rsidP="005D50BB">
            <w:pPr>
              <w:pStyle w:val="Default"/>
              <w:numPr>
                <w:ilvl w:val="0"/>
                <w:numId w:val="5"/>
              </w:numPr>
              <w:spacing w:before="120"/>
              <w:rPr>
                <w:rFonts w:ascii="Calibri" w:hAnsi="Calibri" w:cs="Times New Roman"/>
                <w:color w:val="auto"/>
                <w:lang w:eastAsia="en-US"/>
              </w:rPr>
            </w:pPr>
            <w:r>
              <w:rPr>
                <w:rFonts w:ascii="Calibri" w:hAnsi="Calibri" w:cs="Times New Roman"/>
                <w:color w:val="auto"/>
                <w:lang w:eastAsia="en-US"/>
              </w:rPr>
              <w:t>d</w:t>
            </w:r>
            <w:r w:rsidR="008E47FE" w:rsidRPr="008E47FE">
              <w:rPr>
                <w:rFonts w:ascii="Calibri" w:hAnsi="Calibri" w:cs="Times New Roman"/>
                <w:color w:val="auto"/>
                <w:lang w:eastAsia="en-US"/>
              </w:rPr>
              <w:t>evelop</w:t>
            </w:r>
            <w:r>
              <w:rPr>
                <w:rFonts w:ascii="Calibri" w:hAnsi="Calibri" w:cs="Times New Roman"/>
                <w:color w:val="auto"/>
                <w:lang w:eastAsia="en-US"/>
              </w:rPr>
              <w:t>ing</w:t>
            </w:r>
            <w:r w:rsidR="008E47FE" w:rsidRPr="008E47FE">
              <w:rPr>
                <w:rFonts w:ascii="Calibri" w:hAnsi="Calibri" w:cs="Times New Roman"/>
                <w:color w:val="auto"/>
                <w:lang w:eastAsia="en-US"/>
              </w:rPr>
              <w:t xml:space="preserve"> effective assessment practices within the school to inform teaching and learning and reporting to parents</w:t>
            </w:r>
          </w:p>
          <w:p w:rsidR="008E47FE" w:rsidRPr="008E47FE" w:rsidRDefault="007D31DB" w:rsidP="005D50BB">
            <w:pPr>
              <w:pStyle w:val="Default"/>
              <w:numPr>
                <w:ilvl w:val="0"/>
                <w:numId w:val="5"/>
              </w:numPr>
              <w:spacing w:before="120"/>
              <w:rPr>
                <w:rFonts w:ascii="Calibri" w:hAnsi="Calibri" w:cs="Times New Roman"/>
                <w:color w:val="auto"/>
                <w:lang w:eastAsia="en-US"/>
              </w:rPr>
            </w:pPr>
            <w:proofErr w:type="gramStart"/>
            <w:r>
              <w:rPr>
                <w:rFonts w:ascii="Calibri" w:hAnsi="Calibri" w:cs="Times New Roman"/>
                <w:color w:val="auto"/>
                <w:lang w:eastAsia="en-US"/>
              </w:rPr>
              <w:t>i</w:t>
            </w:r>
            <w:r w:rsidR="008E47FE" w:rsidRPr="008E47FE">
              <w:rPr>
                <w:rFonts w:ascii="Calibri" w:hAnsi="Calibri" w:cs="Times New Roman"/>
                <w:color w:val="auto"/>
                <w:lang w:eastAsia="en-US"/>
              </w:rPr>
              <w:t>ncreas</w:t>
            </w:r>
            <w:r>
              <w:rPr>
                <w:rFonts w:ascii="Calibri" w:hAnsi="Calibri" w:cs="Times New Roman"/>
                <w:color w:val="auto"/>
                <w:lang w:eastAsia="en-US"/>
              </w:rPr>
              <w:t>ing</w:t>
            </w:r>
            <w:r w:rsidR="008E47FE" w:rsidRPr="008E47FE">
              <w:rPr>
                <w:rFonts w:ascii="Calibri" w:hAnsi="Calibri" w:cs="Times New Roman"/>
                <w:color w:val="auto"/>
                <w:lang w:eastAsia="en-US"/>
              </w:rPr>
              <w:t xml:space="preserve">  the</w:t>
            </w:r>
            <w:proofErr w:type="gramEnd"/>
            <w:r w:rsidR="008E47FE" w:rsidRPr="008E47FE">
              <w:rPr>
                <w:rFonts w:ascii="Calibri" w:hAnsi="Calibri" w:cs="Times New Roman"/>
                <w:color w:val="auto"/>
                <w:lang w:eastAsia="en-US"/>
              </w:rPr>
              <w:t xml:space="preserve"> proportion of students in the top two </w:t>
            </w:r>
            <w:r>
              <w:rPr>
                <w:rFonts w:ascii="Calibri" w:hAnsi="Calibri" w:cs="Times New Roman"/>
                <w:color w:val="auto"/>
                <w:lang w:eastAsia="en-US"/>
              </w:rPr>
              <w:t>a</w:t>
            </w:r>
            <w:r w:rsidR="008E47FE" w:rsidRPr="008E47FE">
              <w:rPr>
                <w:rFonts w:ascii="Calibri" w:hAnsi="Calibri" w:cs="Times New Roman"/>
                <w:color w:val="auto"/>
                <w:lang w:eastAsia="en-US"/>
              </w:rPr>
              <w:t xml:space="preserve">chievement </w:t>
            </w:r>
            <w:r>
              <w:rPr>
                <w:rFonts w:ascii="Calibri" w:hAnsi="Calibri" w:cs="Times New Roman"/>
                <w:color w:val="auto"/>
                <w:lang w:eastAsia="en-US"/>
              </w:rPr>
              <w:t>b</w:t>
            </w:r>
            <w:r w:rsidR="008E47FE" w:rsidRPr="008E47FE">
              <w:rPr>
                <w:rFonts w:ascii="Calibri" w:hAnsi="Calibri" w:cs="Times New Roman"/>
                <w:color w:val="auto"/>
                <w:lang w:eastAsia="en-US"/>
              </w:rPr>
              <w:t>ands in the NAPLAN testing for years 3 and 5</w:t>
            </w:r>
            <w:r>
              <w:rPr>
                <w:rFonts w:ascii="Calibri" w:hAnsi="Calibri" w:cs="Times New Roman"/>
                <w:color w:val="auto"/>
                <w:lang w:eastAsia="en-US"/>
              </w:rPr>
              <w:t>.</w:t>
            </w:r>
          </w:p>
          <w:p w:rsidR="008E47FE" w:rsidRPr="002E6AC9" w:rsidRDefault="008E47FE" w:rsidP="008E47FE">
            <w:pPr>
              <w:pStyle w:val="Default"/>
              <w:spacing w:before="120"/>
              <w:rPr>
                <w:rFonts w:ascii="Calibri" w:hAnsi="Calibri" w:cs="Times New Roman"/>
                <w:b/>
                <w:i/>
                <w:color w:val="auto"/>
                <w:lang w:eastAsia="en-US"/>
              </w:rPr>
            </w:pPr>
            <w:r w:rsidRPr="00703E98">
              <w:rPr>
                <w:rFonts w:ascii="Calibri" w:hAnsi="Calibri" w:cs="Times New Roman"/>
                <w:b/>
                <w:i/>
                <w:color w:val="auto"/>
                <w:lang w:eastAsia="en-US"/>
              </w:rPr>
              <w:t>Numeracy reform activities and strategies</w:t>
            </w:r>
            <w:r w:rsidR="002E6AC9">
              <w:rPr>
                <w:rFonts w:ascii="Calibri" w:hAnsi="Calibri" w:cs="Times New Roman"/>
                <w:b/>
                <w:i/>
                <w:color w:val="auto"/>
                <w:lang w:eastAsia="en-US"/>
              </w:rPr>
              <w:br/>
            </w:r>
            <w:r w:rsidRPr="008E47FE">
              <w:rPr>
                <w:rFonts w:ascii="Calibri" w:hAnsi="Calibri" w:cs="Times New Roman"/>
                <w:color w:val="auto"/>
                <w:lang w:eastAsia="en-US"/>
              </w:rPr>
              <w:t xml:space="preserve">2012 was a successful year for the Numeracy Intervention Program (NIP) at the school.  A funding allocation of 0.1 was provided by the CEO to support NIP in the school. The school executive elected to implement a modified NIP model to support the students in </w:t>
            </w:r>
            <w:r w:rsidR="007D31DB">
              <w:rPr>
                <w:rFonts w:ascii="Calibri" w:hAnsi="Calibri" w:cs="Times New Roman"/>
                <w:color w:val="auto"/>
                <w:lang w:eastAsia="en-US"/>
              </w:rPr>
              <w:t>y</w:t>
            </w:r>
            <w:r w:rsidRPr="008E47FE">
              <w:rPr>
                <w:rFonts w:ascii="Calibri" w:hAnsi="Calibri" w:cs="Times New Roman"/>
                <w:color w:val="auto"/>
                <w:lang w:eastAsia="en-US"/>
              </w:rPr>
              <w:t>ear</w:t>
            </w:r>
            <w:r w:rsidR="007D31DB">
              <w:rPr>
                <w:rFonts w:ascii="Calibri" w:hAnsi="Calibri" w:cs="Times New Roman"/>
                <w:color w:val="auto"/>
                <w:lang w:eastAsia="en-US"/>
              </w:rPr>
              <w:t>s</w:t>
            </w:r>
            <w:r w:rsidRPr="008E47FE">
              <w:rPr>
                <w:rFonts w:ascii="Calibri" w:hAnsi="Calibri" w:cs="Times New Roman"/>
                <w:color w:val="auto"/>
                <w:lang w:eastAsia="en-US"/>
              </w:rPr>
              <w:t xml:space="preserve"> 3 and 5 who required additional help to develop their confidence and skills in numeracy.  Consequently, the program was presented in semester units with </w:t>
            </w:r>
            <w:r w:rsidR="007D31DB">
              <w:rPr>
                <w:rFonts w:ascii="Calibri" w:hAnsi="Calibri" w:cs="Times New Roman"/>
                <w:color w:val="auto"/>
                <w:lang w:eastAsia="en-US"/>
              </w:rPr>
              <w:t>eight</w:t>
            </w:r>
            <w:r w:rsidR="007D31DB" w:rsidRPr="008E47FE">
              <w:rPr>
                <w:rFonts w:ascii="Calibri" w:hAnsi="Calibri" w:cs="Times New Roman"/>
                <w:color w:val="auto"/>
                <w:lang w:eastAsia="en-US"/>
              </w:rPr>
              <w:t xml:space="preserve"> </w:t>
            </w:r>
            <w:r w:rsidR="007D31DB">
              <w:rPr>
                <w:rFonts w:ascii="Calibri" w:hAnsi="Calibri" w:cs="Times New Roman"/>
                <w:color w:val="auto"/>
                <w:lang w:eastAsia="en-US"/>
              </w:rPr>
              <w:t>y</w:t>
            </w:r>
            <w:r w:rsidRPr="008E47FE">
              <w:rPr>
                <w:rFonts w:ascii="Calibri" w:hAnsi="Calibri" w:cs="Times New Roman"/>
                <w:color w:val="auto"/>
                <w:lang w:eastAsia="en-US"/>
              </w:rPr>
              <w:t xml:space="preserve">ear 3 students and </w:t>
            </w:r>
            <w:r w:rsidR="007D31DB">
              <w:rPr>
                <w:rFonts w:ascii="Calibri" w:hAnsi="Calibri" w:cs="Times New Roman"/>
                <w:color w:val="auto"/>
                <w:lang w:eastAsia="en-US"/>
              </w:rPr>
              <w:t>four</w:t>
            </w:r>
            <w:r w:rsidR="007D31DB" w:rsidRPr="008E47FE">
              <w:rPr>
                <w:rFonts w:ascii="Calibri" w:hAnsi="Calibri" w:cs="Times New Roman"/>
                <w:color w:val="auto"/>
                <w:lang w:eastAsia="en-US"/>
              </w:rPr>
              <w:t xml:space="preserve"> </w:t>
            </w:r>
            <w:r w:rsidR="007D31DB">
              <w:rPr>
                <w:rFonts w:ascii="Calibri" w:hAnsi="Calibri" w:cs="Times New Roman"/>
                <w:color w:val="auto"/>
                <w:lang w:eastAsia="en-US"/>
              </w:rPr>
              <w:t>y</w:t>
            </w:r>
            <w:r w:rsidRPr="008E47FE">
              <w:rPr>
                <w:rFonts w:ascii="Calibri" w:hAnsi="Calibri" w:cs="Times New Roman"/>
                <w:color w:val="auto"/>
                <w:lang w:eastAsia="en-US"/>
              </w:rPr>
              <w:t xml:space="preserve">ear 5 students being taught in small groups of </w:t>
            </w:r>
            <w:r w:rsidR="007D31DB">
              <w:rPr>
                <w:rFonts w:ascii="Calibri" w:hAnsi="Calibri" w:cs="Times New Roman"/>
                <w:color w:val="auto"/>
                <w:lang w:eastAsia="en-US"/>
              </w:rPr>
              <w:t>four</w:t>
            </w:r>
            <w:r w:rsidR="007D31DB" w:rsidRPr="008E47FE">
              <w:rPr>
                <w:rFonts w:ascii="Calibri" w:hAnsi="Calibri" w:cs="Times New Roman"/>
                <w:color w:val="auto"/>
                <w:lang w:eastAsia="en-US"/>
              </w:rPr>
              <w:t xml:space="preserve"> </w:t>
            </w:r>
            <w:r w:rsidRPr="008E47FE">
              <w:rPr>
                <w:rFonts w:ascii="Calibri" w:hAnsi="Calibri" w:cs="Times New Roman"/>
                <w:color w:val="auto"/>
                <w:lang w:eastAsia="en-US"/>
              </w:rPr>
              <w:t xml:space="preserve">students during </w:t>
            </w:r>
            <w:r w:rsidR="007D31DB">
              <w:rPr>
                <w:rFonts w:ascii="Calibri" w:hAnsi="Calibri" w:cs="Times New Roman"/>
                <w:color w:val="auto"/>
                <w:lang w:eastAsia="en-US"/>
              </w:rPr>
              <w:t>s</w:t>
            </w:r>
            <w:r w:rsidRPr="008E47FE">
              <w:rPr>
                <w:rFonts w:ascii="Calibri" w:hAnsi="Calibri" w:cs="Times New Roman"/>
                <w:color w:val="auto"/>
                <w:lang w:eastAsia="en-US"/>
              </w:rPr>
              <w:t xml:space="preserve">emester 1.  During </w:t>
            </w:r>
            <w:r w:rsidR="007D31DB">
              <w:rPr>
                <w:rFonts w:ascii="Calibri" w:hAnsi="Calibri" w:cs="Times New Roman"/>
                <w:color w:val="auto"/>
                <w:lang w:eastAsia="en-US"/>
              </w:rPr>
              <w:t>s</w:t>
            </w:r>
            <w:r w:rsidRPr="008E47FE">
              <w:rPr>
                <w:rFonts w:ascii="Calibri" w:hAnsi="Calibri" w:cs="Times New Roman"/>
                <w:color w:val="auto"/>
                <w:lang w:eastAsia="en-US"/>
              </w:rPr>
              <w:t xml:space="preserve">emester 2, </w:t>
            </w:r>
            <w:r w:rsidR="007D31DB">
              <w:rPr>
                <w:rFonts w:ascii="Calibri" w:hAnsi="Calibri" w:cs="Times New Roman"/>
                <w:color w:val="auto"/>
                <w:lang w:eastAsia="en-US"/>
              </w:rPr>
              <w:t>eight</w:t>
            </w:r>
            <w:r w:rsidR="007D31DB" w:rsidRPr="008E47FE">
              <w:rPr>
                <w:rFonts w:ascii="Calibri" w:hAnsi="Calibri" w:cs="Times New Roman"/>
                <w:color w:val="auto"/>
                <w:lang w:eastAsia="en-US"/>
              </w:rPr>
              <w:t xml:space="preserve"> </w:t>
            </w:r>
            <w:r w:rsidR="007D31DB">
              <w:rPr>
                <w:rFonts w:ascii="Calibri" w:hAnsi="Calibri" w:cs="Times New Roman"/>
                <w:color w:val="auto"/>
                <w:lang w:eastAsia="en-US"/>
              </w:rPr>
              <w:t>y</w:t>
            </w:r>
            <w:r w:rsidR="007D31DB" w:rsidRPr="008E47FE">
              <w:rPr>
                <w:rFonts w:ascii="Calibri" w:hAnsi="Calibri" w:cs="Times New Roman"/>
                <w:color w:val="auto"/>
                <w:lang w:eastAsia="en-US"/>
              </w:rPr>
              <w:t xml:space="preserve">ear </w:t>
            </w:r>
            <w:r w:rsidRPr="008E47FE">
              <w:rPr>
                <w:rFonts w:ascii="Calibri" w:hAnsi="Calibri" w:cs="Times New Roman"/>
                <w:color w:val="auto"/>
                <w:lang w:eastAsia="en-US"/>
              </w:rPr>
              <w:t xml:space="preserve">3 students and </w:t>
            </w:r>
            <w:r w:rsidR="007D31DB">
              <w:rPr>
                <w:rFonts w:ascii="Calibri" w:hAnsi="Calibri" w:cs="Times New Roman"/>
                <w:color w:val="auto"/>
                <w:lang w:eastAsia="en-US"/>
              </w:rPr>
              <w:t>six</w:t>
            </w:r>
            <w:r w:rsidR="007D31DB" w:rsidRPr="008E47FE">
              <w:rPr>
                <w:rFonts w:ascii="Calibri" w:hAnsi="Calibri" w:cs="Times New Roman"/>
                <w:color w:val="auto"/>
                <w:lang w:eastAsia="en-US"/>
              </w:rPr>
              <w:t xml:space="preserve"> </w:t>
            </w:r>
            <w:r w:rsidR="007D31DB">
              <w:rPr>
                <w:rFonts w:ascii="Calibri" w:hAnsi="Calibri" w:cs="Times New Roman"/>
                <w:color w:val="auto"/>
                <w:lang w:eastAsia="en-US"/>
              </w:rPr>
              <w:t>y</w:t>
            </w:r>
            <w:r w:rsidR="007D31DB" w:rsidRPr="008E47FE">
              <w:rPr>
                <w:rFonts w:ascii="Calibri" w:hAnsi="Calibri" w:cs="Times New Roman"/>
                <w:color w:val="auto"/>
                <w:lang w:eastAsia="en-US"/>
              </w:rPr>
              <w:t xml:space="preserve">ear </w:t>
            </w:r>
            <w:r w:rsidRPr="008E47FE">
              <w:rPr>
                <w:rFonts w:ascii="Calibri" w:hAnsi="Calibri" w:cs="Times New Roman"/>
                <w:color w:val="auto"/>
                <w:lang w:eastAsia="en-US"/>
              </w:rPr>
              <w:t xml:space="preserve">5 students were taught in small groups.  All students were selected for the program based on classroom assessment such as SENA2 and PAT Maths and teacher observations.  Once selected for the program each student was administered with the Nelson Assessment Kit appropriate for their year level.  From this, areas of strength and weakness were ascertained and areas in which the students required further development were identified for teaching.  The teaching component was based on brain based learning strategies and processes to support students’ conceptual understanding of the key ideas in numeracy.  After approximately 17 weeks the students were administered with a </w:t>
            </w:r>
            <w:r w:rsidR="00182F29" w:rsidRPr="008E47FE">
              <w:rPr>
                <w:rFonts w:ascii="Calibri" w:hAnsi="Calibri" w:cs="Times New Roman"/>
                <w:color w:val="auto"/>
                <w:lang w:eastAsia="en-US"/>
              </w:rPr>
              <w:t>post-test</w:t>
            </w:r>
            <w:r w:rsidRPr="008E47FE">
              <w:rPr>
                <w:rFonts w:ascii="Calibri" w:hAnsi="Calibri" w:cs="Times New Roman"/>
                <w:color w:val="auto"/>
                <w:lang w:eastAsia="en-US"/>
              </w:rPr>
              <w:t xml:space="preserve"> from the Nelson Assessment Kit.  The NIP teacher also provided a written report for the </w:t>
            </w:r>
            <w:r w:rsidR="007D31DB">
              <w:rPr>
                <w:rFonts w:ascii="Calibri" w:hAnsi="Calibri" w:cs="Times New Roman"/>
                <w:color w:val="auto"/>
                <w:lang w:eastAsia="en-US"/>
              </w:rPr>
              <w:t>s</w:t>
            </w:r>
            <w:r w:rsidRPr="008E47FE">
              <w:rPr>
                <w:rFonts w:ascii="Calibri" w:hAnsi="Calibri" w:cs="Times New Roman"/>
                <w:color w:val="auto"/>
                <w:lang w:eastAsia="en-US"/>
              </w:rPr>
              <w:t xml:space="preserve">chool records and Catholic </w:t>
            </w:r>
            <w:r w:rsidR="007D31DB">
              <w:rPr>
                <w:rFonts w:ascii="Calibri" w:hAnsi="Calibri" w:cs="Times New Roman"/>
                <w:color w:val="auto"/>
                <w:lang w:eastAsia="en-US"/>
              </w:rPr>
              <w:t>E</w:t>
            </w:r>
            <w:r w:rsidRPr="008E47FE">
              <w:rPr>
                <w:rFonts w:ascii="Calibri" w:hAnsi="Calibri" w:cs="Times New Roman"/>
                <w:color w:val="auto"/>
                <w:lang w:eastAsia="en-US"/>
              </w:rPr>
              <w:t xml:space="preserve">ducation </w:t>
            </w:r>
            <w:r w:rsidR="007D31DB">
              <w:rPr>
                <w:rFonts w:ascii="Calibri" w:hAnsi="Calibri" w:cs="Times New Roman"/>
                <w:color w:val="auto"/>
                <w:lang w:eastAsia="en-US"/>
              </w:rPr>
              <w:t>O</w:t>
            </w:r>
            <w:r w:rsidRPr="008E47FE">
              <w:rPr>
                <w:rFonts w:ascii="Calibri" w:hAnsi="Calibri" w:cs="Times New Roman"/>
                <w:color w:val="auto"/>
                <w:lang w:eastAsia="en-US"/>
              </w:rPr>
              <w:t xml:space="preserve">ffice which highlighted both quantitative and qualitative data on each student’s progress.  The qualitative aspect of the report addressed issues such as behaviour changes, attitude and use of mathematical </w:t>
            </w:r>
            <w:proofErr w:type="spellStart"/>
            <w:r w:rsidRPr="008E47FE">
              <w:rPr>
                <w:rFonts w:ascii="Calibri" w:hAnsi="Calibri" w:cs="Times New Roman"/>
                <w:color w:val="auto"/>
                <w:lang w:eastAsia="en-US"/>
              </w:rPr>
              <w:t>language</w:t>
            </w:r>
            <w:r w:rsidR="007D31DB">
              <w:rPr>
                <w:rFonts w:ascii="Calibri" w:hAnsi="Calibri" w:cs="Times New Roman"/>
                <w:color w:val="auto"/>
                <w:lang w:eastAsia="en-US"/>
              </w:rPr>
              <w:t>w</w:t>
            </w:r>
            <w:r w:rsidRPr="008E47FE">
              <w:rPr>
                <w:rFonts w:ascii="Calibri" w:hAnsi="Calibri" w:cs="Times New Roman"/>
                <w:color w:val="auto"/>
                <w:lang w:eastAsia="en-US"/>
              </w:rPr>
              <w:t>hilst</w:t>
            </w:r>
            <w:proofErr w:type="spellEnd"/>
            <w:r w:rsidRPr="008E47FE">
              <w:rPr>
                <w:rFonts w:ascii="Calibri" w:hAnsi="Calibri" w:cs="Times New Roman"/>
                <w:color w:val="auto"/>
                <w:lang w:eastAsia="en-US"/>
              </w:rPr>
              <w:t xml:space="preserve"> the quantitative data showed which answers were now correctly answered.  Throughout the time students were in NIP, the NIP teacher </w:t>
            </w:r>
            <w:r w:rsidR="007D31DB">
              <w:rPr>
                <w:rFonts w:ascii="Calibri" w:hAnsi="Calibri" w:cs="Times New Roman"/>
                <w:color w:val="auto"/>
                <w:lang w:eastAsia="en-US"/>
              </w:rPr>
              <w:t>liaised</w:t>
            </w:r>
            <w:r w:rsidRPr="008E47FE">
              <w:rPr>
                <w:rFonts w:ascii="Calibri" w:hAnsi="Calibri" w:cs="Times New Roman"/>
                <w:color w:val="auto"/>
                <w:lang w:eastAsia="en-US"/>
              </w:rPr>
              <w:t xml:space="preserve"> regular</w:t>
            </w:r>
            <w:r w:rsidR="007D31DB">
              <w:rPr>
                <w:rFonts w:ascii="Calibri" w:hAnsi="Calibri" w:cs="Times New Roman"/>
                <w:color w:val="auto"/>
                <w:lang w:eastAsia="en-US"/>
              </w:rPr>
              <w:t>ly</w:t>
            </w:r>
            <w:r w:rsidRPr="008E47FE">
              <w:rPr>
                <w:rFonts w:ascii="Calibri" w:hAnsi="Calibri" w:cs="Times New Roman"/>
                <w:color w:val="auto"/>
                <w:lang w:eastAsia="en-US"/>
              </w:rPr>
              <w:t xml:space="preserve"> class teachers about students’ progress and other matters as they </w:t>
            </w:r>
            <w:proofErr w:type="spellStart"/>
            <w:r w:rsidRPr="008E47FE">
              <w:rPr>
                <w:rFonts w:ascii="Calibri" w:hAnsi="Calibri" w:cs="Times New Roman"/>
                <w:color w:val="auto"/>
                <w:lang w:eastAsia="en-US"/>
              </w:rPr>
              <w:t>arose.During</w:t>
            </w:r>
            <w:proofErr w:type="spellEnd"/>
            <w:r w:rsidRPr="008E47FE">
              <w:rPr>
                <w:rFonts w:ascii="Calibri" w:hAnsi="Calibri" w:cs="Times New Roman"/>
                <w:color w:val="auto"/>
                <w:lang w:eastAsia="en-US"/>
              </w:rPr>
              <w:t xml:space="preserve"> the year the NIP teacher underwent further training to further develop the pedagogical approaches that could be used in the program.</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To embed effective pedagogical practices across the school a number of approaches were taken.  The school leadership team nominated one of the coordinators to have the specific carriage of numeracy within the school.  As a member of the school executive, the coordinator’s FTE was used to work on a range of strategies and offer support to the staff in numeracy.  This was an effective way to increase the focus on numeracy within the school and to increase the sustainability of the SSNP programs in the long term. Regular contact was maintained with the Catholic Education Numeracy Officer to develop ideas for implementation and discuss progress.</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Two staff members attended the Working like a Mathematician professional learning in 2011 which was facilitated by Douglas Williams.  In 2012 the same staff members also attended Working Like a Mathematician implementation professional learning provided by the Catholic Education Office Numeracy </w:t>
            </w:r>
            <w:r w:rsidR="008525C5">
              <w:rPr>
                <w:rFonts w:ascii="Calibri" w:hAnsi="Calibri" w:cs="Times New Roman"/>
                <w:color w:val="auto"/>
                <w:lang w:eastAsia="en-US"/>
              </w:rPr>
              <w:t>T</w:t>
            </w:r>
            <w:r w:rsidRPr="008E47FE">
              <w:rPr>
                <w:rFonts w:ascii="Calibri" w:hAnsi="Calibri" w:cs="Times New Roman"/>
                <w:color w:val="auto"/>
                <w:lang w:eastAsia="en-US"/>
              </w:rPr>
              <w:t xml:space="preserve">eam.  They developed a whole school plan to implement problem solving based activities across the school.  Their planning focussed on the wider use of problem solving in all classrooms as well as the implementation of strategy and skill toolboxes.  The Numeracy </w:t>
            </w:r>
            <w:r w:rsidR="008525C5">
              <w:rPr>
                <w:rFonts w:ascii="Calibri" w:hAnsi="Calibri" w:cs="Times New Roman"/>
                <w:color w:val="auto"/>
                <w:lang w:eastAsia="en-US"/>
              </w:rPr>
              <w:t>C</w:t>
            </w:r>
            <w:r w:rsidRPr="008E47FE">
              <w:rPr>
                <w:rFonts w:ascii="Calibri" w:hAnsi="Calibri" w:cs="Times New Roman"/>
                <w:color w:val="auto"/>
                <w:lang w:eastAsia="en-US"/>
              </w:rPr>
              <w:t>oordinator provided staff meeting</w:t>
            </w:r>
            <w:r w:rsidR="008525C5">
              <w:rPr>
                <w:rFonts w:ascii="Calibri" w:hAnsi="Calibri" w:cs="Times New Roman"/>
                <w:color w:val="auto"/>
                <w:lang w:eastAsia="en-US"/>
              </w:rPr>
              <w:t>s</w:t>
            </w:r>
            <w:r w:rsidRPr="008E47FE">
              <w:rPr>
                <w:rFonts w:ascii="Calibri" w:hAnsi="Calibri" w:cs="Times New Roman"/>
                <w:color w:val="auto"/>
                <w:lang w:eastAsia="en-US"/>
              </w:rPr>
              <w:t xml:space="preserve"> on problem solving and toolboxes as well as modelling in classrooms.  To increase the collaborative nature of the implementation</w:t>
            </w:r>
            <w:r w:rsidR="008525C5">
              <w:rPr>
                <w:rFonts w:ascii="Calibri" w:hAnsi="Calibri" w:cs="Times New Roman"/>
                <w:color w:val="auto"/>
                <w:lang w:eastAsia="en-US"/>
              </w:rPr>
              <w:t>,</w:t>
            </w:r>
            <w:r w:rsidRPr="008E47FE">
              <w:rPr>
                <w:rFonts w:ascii="Calibri" w:hAnsi="Calibri" w:cs="Times New Roman"/>
                <w:color w:val="auto"/>
                <w:lang w:eastAsia="en-US"/>
              </w:rPr>
              <w:t xml:space="preserve"> year level teams were </w:t>
            </w:r>
            <w:r w:rsidRPr="008E47FE">
              <w:rPr>
                <w:rFonts w:ascii="Calibri" w:hAnsi="Calibri" w:cs="Times New Roman"/>
                <w:color w:val="auto"/>
                <w:lang w:eastAsia="en-US"/>
              </w:rPr>
              <w:lastRenderedPageBreak/>
              <w:t>encouraged to discuss problems that had worked in their classrooms as well as the effectiveness of different strategies.</w:t>
            </w:r>
          </w:p>
          <w:p w:rsidR="008E47FE" w:rsidRPr="008E47FE" w:rsidRDefault="008E47FE" w:rsidP="008E47FE">
            <w:pPr>
              <w:pStyle w:val="Default"/>
              <w:spacing w:before="120"/>
              <w:rPr>
                <w:rFonts w:asciiTheme="minorHAnsi" w:hAnsiTheme="minorHAnsi" w:cstheme="minorHAnsi"/>
                <w:color w:val="auto"/>
              </w:rPr>
            </w:pPr>
            <w:r w:rsidRPr="008E47FE">
              <w:rPr>
                <w:rFonts w:ascii="Calibri" w:hAnsi="Calibri" w:cs="Times New Roman"/>
                <w:color w:val="auto"/>
                <w:lang w:eastAsia="en-US"/>
              </w:rPr>
              <w:t xml:space="preserve">Two staff members attended the Scaffolding Numeracy in the Middle School professional learning presented by Professor Dianne </w:t>
            </w:r>
            <w:proofErr w:type="spellStart"/>
            <w:r w:rsidRPr="008E47FE">
              <w:rPr>
                <w:rFonts w:ascii="Calibri" w:hAnsi="Calibri" w:cs="Times New Roman"/>
                <w:color w:val="auto"/>
                <w:lang w:eastAsia="en-US"/>
              </w:rPr>
              <w:t>Siemon</w:t>
            </w:r>
            <w:proofErr w:type="spellEnd"/>
            <w:r w:rsidRPr="008E47FE">
              <w:rPr>
                <w:rFonts w:ascii="Calibri" w:hAnsi="Calibri" w:cs="Times New Roman"/>
                <w:color w:val="auto"/>
                <w:lang w:eastAsia="en-US"/>
              </w:rPr>
              <w:t xml:space="preserve"> </w:t>
            </w:r>
            <w:proofErr w:type="spellStart"/>
            <w:r w:rsidR="008525C5">
              <w:rPr>
                <w:rFonts w:asciiTheme="minorHAnsi" w:hAnsiTheme="minorHAnsi" w:cstheme="minorHAnsi"/>
                <w:color w:val="auto"/>
              </w:rPr>
              <w:t>from</w:t>
            </w:r>
            <w:r w:rsidRPr="008E47FE">
              <w:rPr>
                <w:rFonts w:asciiTheme="minorHAnsi" w:hAnsiTheme="minorHAnsi" w:cstheme="minorHAnsi"/>
                <w:color w:val="auto"/>
              </w:rPr>
              <w:t>RMIT</w:t>
            </w:r>
            <w:proofErr w:type="spellEnd"/>
            <w:r w:rsidRPr="008E47FE">
              <w:rPr>
                <w:rFonts w:asciiTheme="minorHAnsi" w:hAnsiTheme="minorHAnsi" w:cstheme="minorHAnsi"/>
                <w:color w:val="auto"/>
              </w:rPr>
              <w:t xml:space="preserve"> </w:t>
            </w:r>
            <w:proofErr w:type="spellStart"/>
            <w:r w:rsidRPr="008E47FE">
              <w:rPr>
                <w:rFonts w:asciiTheme="minorHAnsi" w:hAnsiTheme="minorHAnsi" w:cstheme="minorHAnsi"/>
                <w:color w:val="auto"/>
              </w:rPr>
              <w:t>Bundoorain</w:t>
            </w:r>
            <w:proofErr w:type="spellEnd"/>
            <w:r w:rsidRPr="008E47FE">
              <w:rPr>
                <w:rFonts w:asciiTheme="minorHAnsi" w:hAnsiTheme="minorHAnsi" w:cstheme="minorHAnsi"/>
                <w:color w:val="auto"/>
              </w:rPr>
              <w:t xml:space="preserve"> 2012.  The focus of the professional learning was the Threshold Concepts and the Big Ideas in Mathematics.   The Threshold concepts from </w:t>
            </w:r>
            <w:r w:rsidR="008525C5">
              <w:rPr>
                <w:rFonts w:asciiTheme="minorHAnsi" w:hAnsiTheme="minorHAnsi" w:cstheme="minorHAnsi"/>
                <w:color w:val="auto"/>
              </w:rPr>
              <w:t>k</w:t>
            </w:r>
            <w:r w:rsidR="008525C5" w:rsidRPr="008E47FE">
              <w:rPr>
                <w:rFonts w:asciiTheme="minorHAnsi" w:hAnsiTheme="minorHAnsi" w:cstheme="minorHAnsi"/>
                <w:color w:val="auto"/>
              </w:rPr>
              <w:t xml:space="preserve">indergarten </w:t>
            </w:r>
            <w:r w:rsidRPr="008E47FE">
              <w:rPr>
                <w:rFonts w:asciiTheme="minorHAnsi" w:hAnsiTheme="minorHAnsi" w:cstheme="minorHAnsi"/>
                <w:color w:val="auto"/>
              </w:rPr>
              <w:t xml:space="preserve">to </w:t>
            </w:r>
            <w:r w:rsidR="008525C5">
              <w:rPr>
                <w:rFonts w:asciiTheme="minorHAnsi" w:hAnsiTheme="minorHAnsi" w:cstheme="minorHAnsi"/>
                <w:color w:val="auto"/>
              </w:rPr>
              <w:t>y</w:t>
            </w:r>
            <w:r w:rsidR="008525C5" w:rsidRPr="008E47FE">
              <w:rPr>
                <w:rFonts w:asciiTheme="minorHAnsi" w:hAnsiTheme="minorHAnsi" w:cstheme="minorHAnsi"/>
                <w:color w:val="auto"/>
              </w:rPr>
              <w:t xml:space="preserve">ear </w:t>
            </w:r>
            <w:r w:rsidRPr="008E47FE">
              <w:rPr>
                <w:rFonts w:asciiTheme="minorHAnsi" w:hAnsiTheme="minorHAnsi" w:cstheme="minorHAnsi"/>
                <w:color w:val="auto"/>
              </w:rPr>
              <w:t xml:space="preserve">6 were presented at a staff meeting by the </w:t>
            </w:r>
            <w:r w:rsidR="008525C5">
              <w:rPr>
                <w:rFonts w:asciiTheme="minorHAnsi" w:hAnsiTheme="minorHAnsi" w:cstheme="minorHAnsi"/>
                <w:color w:val="auto"/>
              </w:rPr>
              <w:t>N</w:t>
            </w:r>
            <w:r w:rsidRPr="008E47FE">
              <w:rPr>
                <w:rFonts w:asciiTheme="minorHAnsi" w:hAnsiTheme="minorHAnsi" w:cstheme="minorHAnsi"/>
                <w:color w:val="auto"/>
              </w:rPr>
              <w:t xml:space="preserve">umeracy </w:t>
            </w:r>
            <w:r w:rsidR="008525C5">
              <w:rPr>
                <w:rFonts w:asciiTheme="minorHAnsi" w:hAnsiTheme="minorHAnsi" w:cstheme="minorHAnsi"/>
                <w:color w:val="auto"/>
              </w:rPr>
              <w:t>C</w:t>
            </w:r>
            <w:r w:rsidR="008525C5" w:rsidRPr="008E47FE">
              <w:rPr>
                <w:rFonts w:asciiTheme="minorHAnsi" w:hAnsiTheme="minorHAnsi" w:cstheme="minorHAnsi"/>
                <w:color w:val="auto"/>
              </w:rPr>
              <w:t>oordinator</w:t>
            </w:r>
            <w:r w:rsidRPr="008E47FE">
              <w:rPr>
                <w:rFonts w:asciiTheme="minorHAnsi" w:hAnsiTheme="minorHAnsi" w:cstheme="minorHAnsi"/>
                <w:color w:val="auto"/>
              </w:rPr>
              <w:t>.  Staff members were encouraged to include the ideas from the Threshold Concepts in their programming pertinent to their year level.</w:t>
            </w: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As part of the whole school approach to numeracy development across the school, teachers were encouraged to developed maths walls in their classrooms.  The purpose of the maths wall is so that processes, strategies and concepts explored in the classroom are displayed for student references. Most teachers </w:t>
            </w:r>
            <w:r w:rsidR="008525C5" w:rsidRPr="008E47FE">
              <w:rPr>
                <w:rFonts w:asciiTheme="minorHAnsi" w:hAnsiTheme="minorHAnsi" w:cstheme="minorHAnsi"/>
                <w:color w:val="auto"/>
              </w:rPr>
              <w:t>ha</w:t>
            </w:r>
            <w:r w:rsidR="008525C5">
              <w:rPr>
                <w:rFonts w:asciiTheme="minorHAnsi" w:hAnsiTheme="minorHAnsi" w:cstheme="minorHAnsi"/>
                <w:color w:val="auto"/>
              </w:rPr>
              <w:t>ve</w:t>
            </w:r>
            <w:r w:rsidR="008525C5" w:rsidRPr="008E47FE">
              <w:rPr>
                <w:rFonts w:asciiTheme="minorHAnsi" w:hAnsiTheme="minorHAnsi" w:cstheme="minorHAnsi"/>
                <w:color w:val="auto"/>
              </w:rPr>
              <w:t xml:space="preserve"> </w:t>
            </w:r>
            <w:r w:rsidRPr="008E47FE">
              <w:rPr>
                <w:rFonts w:asciiTheme="minorHAnsi" w:hAnsiTheme="minorHAnsi" w:cstheme="minorHAnsi"/>
                <w:color w:val="auto"/>
              </w:rPr>
              <w:t xml:space="preserve">developed these in their classrooms. </w:t>
            </w: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The numeracy coordinator attended the Numeracy Contact </w:t>
            </w:r>
            <w:r w:rsidR="008525C5">
              <w:rPr>
                <w:rFonts w:asciiTheme="minorHAnsi" w:hAnsiTheme="minorHAnsi" w:cstheme="minorHAnsi"/>
                <w:color w:val="auto"/>
              </w:rPr>
              <w:t>D</w:t>
            </w:r>
            <w:r w:rsidRPr="008E47FE">
              <w:rPr>
                <w:rFonts w:asciiTheme="minorHAnsi" w:hAnsiTheme="minorHAnsi" w:cstheme="minorHAnsi"/>
                <w:color w:val="auto"/>
              </w:rPr>
              <w:t>ays provided by the Catholic Education Numeracy Team</w:t>
            </w:r>
            <w:r w:rsidR="00BD2842">
              <w:rPr>
                <w:rFonts w:asciiTheme="minorHAnsi" w:hAnsiTheme="minorHAnsi" w:cstheme="minorHAnsi"/>
                <w:color w:val="auto"/>
              </w:rPr>
              <w:t xml:space="preserve"> at which</w:t>
            </w:r>
            <w:r w:rsidRPr="008E47FE">
              <w:rPr>
                <w:rFonts w:asciiTheme="minorHAnsi" w:hAnsiTheme="minorHAnsi" w:cstheme="minorHAnsi"/>
                <w:color w:val="auto"/>
              </w:rPr>
              <w:t xml:space="preserve"> current research in mathematics and approaches to implementing the Australian Curriculum Mathematics were disseminated.  The </w:t>
            </w:r>
            <w:r w:rsidR="00BD2842">
              <w:rPr>
                <w:rFonts w:asciiTheme="minorHAnsi" w:hAnsiTheme="minorHAnsi" w:cstheme="minorHAnsi"/>
                <w:color w:val="auto"/>
              </w:rPr>
              <w:t>m</w:t>
            </w:r>
            <w:r w:rsidR="00BD2842" w:rsidRPr="008E47FE">
              <w:rPr>
                <w:rFonts w:asciiTheme="minorHAnsi" w:hAnsiTheme="minorHAnsi" w:cstheme="minorHAnsi"/>
                <w:color w:val="auto"/>
              </w:rPr>
              <w:t xml:space="preserve">odules </w:t>
            </w:r>
            <w:r w:rsidRPr="008E47FE">
              <w:rPr>
                <w:rFonts w:asciiTheme="minorHAnsi" w:hAnsiTheme="minorHAnsi" w:cstheme="minorHAnsi"/>
                <w:color w:val="auto"/>
              </w:rPr>
              <w:t xml:space="preserve">of work which had been created to introduce and familiarise all schools with the Australian Curriculum were unpacked at staff meetings.  These included the </w:t>
            </w:r>
            <w:r w:rsidR="00554A6E">
              <w:rPr>
                <w:rFonts w:asciiTheme="minorHAnsi" w:hAnsiTheme="minorHAnsi" w:cstheme="minorHAnsi"/>
                <w:color w:val="auto"/>
              </w:rPr>
              <w:t>w</w:t>
            </w:r>
            <w:r w:rsidR="00554A6E" w:rsidRPr="008E47FE">
              <w:rPr>
                <w:rFonts w:asciiTheme="minorHAnsi" w:hAnsiTheme="minorHAnsi" w:cstheme="minorHAnsi"/>
                <w:color w:val="auto"/>
              </w:rPr>
              <w:t xml:space="preserve">orking </w:t>
            </w:r>
            <w:r w:rsidR="00554A6E">
              <w:rPr>
                <w:rFonts w:asciiTheme="minorHAnsi" w:hAnsiTheme="minorHAnsi" w:cstheme="minorHAnsi"/>
                <w:color w:val="auto"/>
              </w:rPr>
              <w:t>p</w:t>
            </w:r>
            <w:r w:rsidR="00554A6E" w:rsidRPr="008E47FE">
              <w:rPr>
                <w:rFonts w:asciiTheme="minorHAnsi" w:hAnsiTheme="minorHAnsi" w:cstheme="minorHAnsi"/>
                <w:color w:val="auto"/>
              </w:rPr>
              <w:t>aper</w:t>
            </w:r>
            <w:r w:rsidRPr="008E47FE">
              <w:rPr>
                <w:rFonts w:asciiTheme="minorHAnsi" w:hAnsiTheme="minorHAnsi" w:cstheme="minorHAnsi"/>
                <w:color w:val="auto"/>
              </w:rPr>
              <w:t xml:space="preserve">, </w:t>
            </w:r>
            <w:r w:rsidR="00554A6E">
              <w:rPr>
                <w:rFonts w:asciiTheme="minorHAnsi" w:hAnsiTheme="minorHAnsi" w:cstheme="minorHAnsi"/>
                <w:color w:val="auto"/>
              </w:rPr>
              <w:t>r</w:t>
            </w:r>
            <w:r w:rsidR="00554A6E" w:rsidRPr="008E47FE">
              <w:rPr>
                <w:rFonts w:asciiTheme="minorHAnsi" w:hAnsiTheme="minorHAnsi" w:cstheme="minorHAnsi"/>
                <w:color w:val="auto"/>
              </w:rPr>
              <w:t>ationale</w:t>
            </w:r>
            <w:r w:rsidRPr="008E47FE">
              <w:rPr>
                <w:rFonts w:asciiTheme="minorHAnsi" w:hAnsiTheme="minorHAnsi" w:cstheme="minorHAnsi"/>
                <w:color w:val="auto"/>
              </w:rPr>
              <w:t xml:space="preserve">, </w:t>
            </w:r>
            <w:r w:rsidR="00554A6E">
              <w:rPr>
                <w:rFonts w:asciiTheme="minorHAnsi" w:hAnsiTheme="minorHAnsi" w:cstheme="minorHAnsi"/>
                <w:color w:val="auto"/>
              </w:rPr>
              <w:t>a</w:t>
            </w:r>
            <w:r w:rsidR="00554A6E" w:rsidRPr="008E47FE">
              <w:rPr>
                <w:rFonts w:asciiTheme="minorHAnsi" w:hAnsiTheme="minorHAnsi" w:cstheme="minorHAnsi"/>
                <w:color w:val="auto"/>
              </w:rPr>
              <w:t xml:space="preserve">ims </w:t>
            </w:r>
            <w:r w:rsidRPr="008E47FE">
              <w:rPr>
                <w:rFonts w:asciiTheme="minorHAnsi" w:hAnsiTheme="minorHAnsi" w:cstheme="minorHAnsi"/>
                <w:color w:val="auto"/>
              </w:rPr>
              <w:t xml:space="preserve">and </w:t>
            </w:r>
            <w:r w:rsidR="00554A6E">
              <w:rPr>
                <w:rFonts w:asciiTheme="minorHAnsi" w:hAnsiTheme="minorHAnsi" w:cstheme="minorHAnsi"/>
                <w:color w:val="auto"/>
              </w:rPr>
              <w:t>p</w:t>
            </w:r>
            <w:r w:rsidR="00554A6E" w:rsidRPr="008E47FE">
              <w:rPr>
                <w:rFonts w:asciiTheme="minorHAnsi" w:hAnsiTheme="minorHAnsi" w:cstheme="minorHAnsi"/>
                <w:color w:val="auto"/>
              </w:rPr>
              <w:t xml:space="preserve">roficiency </w:t>
            </w:r>
            <w:r w:rsidR="00554A6E">
              <w:rPr>
                <w:rFonts w:asciiTheme="minorHAnsi" w:hAnsiTheme="minorHAnsi" w:cstheme="minorHAnsi"/>
                <w:color w:val="auto"/>
              </w:rPr>
              <w:t>s</w:t>
            </w:r>
            <w:r w:rsidR="00554A6E" w:rsidRPr="008E47FE">
              <w:rPr>
                <w:rFonts w:asciiTheme="minorHAnsi" w:hAnsiTheme="minorHAnsi" w:cstheme="minorHAnsi"/>
                <w:color w:val="auto"/>
              </w:rPr>
              <w:t xml:space="preserve">trands </w:t>
            </w:r>
            <w:r w:rsidRPr="008E47FE">
              <w:rPr>
                <w:rFonts w:asciiTheme="minorHAnsi" w:hAnsiTheme="minorHAnsi" w:cstheme="minorHAnsi"/>
                <w:color w:val="auto"/>
              </w:rPr>
              <w:t xml:space="preserve">of the new document.   </w:t>
            </w: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Over the course of the school’s involvement in SSNP it has embraced the Gradual Release of Responsibility model (GGR) incorporating David Sousa’s research with brain based learning in </w:t>
            </w:r>
            <w:r w:rsidR="00554A6E">
              <w:rPr>
                <w:rFonts w:asciiTheme="minorHAnsi" w:hAnsiTheme="minorHAnsi" w:cstheme="minorHAnsi"/>
                <w:color w:val="auto"/>
              </w:rPr>
              <w:t>m</w:t>
            </w:r>
            <w:r w:rsidR="00554A6E" w:rsidRPr="008E47FE">
              <w:rPr>
                <w:rFonts w:asciiTheme="minorHAnsi" w:hAnsiTheme="minorHAnsi" w:cstheme="minorHAnsi"/>
                <w:color w:val="auto"/>
              </w:rPr>
              <w:t>athematics</w:t>
            </w:r>
            <w:r w:rsidRPr="008E47FE">
              <w:rPr>
                <w:rFonts w:asciiTheme="minorHAnsi" w:hAnsiTheme="minorHAnsi" w:cstheme="minorHAnsi"/>
                <w:color w:val="auto"/>
              </w:rPr>
              <w:t>.  In 2012 the school revisited the programming template that was in use, to trial possible changes and effectiveness.  Teachers were given a term to trial changes and then staff members collaboratively agreed to retain the original template.  Further, the numeracy coordinator modelled the GRR model to beginning teachers and then observed them in a reciprocal arrangement.  Feedback was supplied.  Mentoring arrangements were also organised within the school for teachers to work together in planning a lesson and then observing each other against agreed criteria.  The mentoring program has been seen as a positive way to develop teacher capacity within the school.</w:t>
            </w: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Student assessment was another avenue which the school felt was vital to attend </w:t>
            </w:r>
            <w:r w:rsidR="007160E7">
              <w:rPr>
                <w:rFonts w:asciiTheme="minorHAnsi" w:hAnsiTheme="minorHAnsi" w:cstheme="minorHAnsi"/>
                <w:color w:val="auto"/>
              </w:rPr>
              <w:t xml:space="preserve">to </w:t>
            </w:r>
            <w:r w:rsidRPr="008E47FE">
              <w:rPr>
                <w:rFonts w:asciiTheme="minorHAnsi" w:hAnsiTheme="minorHAnsi" w:cstheme="minorHAnsi"/>
                <w:color w:val="auto"/>
              </w:rPr>
              <w:t xml:space="preserve">so as to maximise student outcomes.  Assessment was seen as informing teaching and learning as well as for writing reports when reporting student progress to parents.  The school provided extensive training in Count me in Too, SENA 1 and SENA 2 testing as well as in PAT Maths.  The training not only focussed on placing students on the Mathematics Framework but also drew attention to the use of the most efficient activities from Developing Effective Numeracy Strategies books (DENS Stage 1 and Stage 2) to move students to the next level.  Teachers of </w:t>
            </w:r>
            <w:r w:rsidR="007160E7">
              <w:rPr>
                <w:rFonts w:asciiTheme="minorHAnsi" w:hAnsiTheme="minorHAnsi" w:cstheme="minorHAnsi"/>
                <w:color w:val="auto"/>
              </w:rPr>
              <w:t>y</w:t>
            </w:r>
            <w:r w:rsidR="007160E7" w:rsidRPr="008E47FE">
              <w:rPr>
                <w:rFonts w:asciiTheme="minorHAnsi" w:hAnsiTheme="minorHAnsi" w:cstheme="minorHAnsi"/>
                <w:color w:val="auto"/>
              </w:rPr>
              <w:t xml:space="preserve">ears </w:t>
            </w:r>
            <w:r w:rsidRPr="008E47FE">
              <w:rPr>
                <w:rFonts w:asciiTheme="minorHAnsi" w:hAnsiTheme="minorHAnsi" w:cstheme="minorHAnsi"/>
                <w:color w:val="auto"/>
              </w:rPr>
              <w:t>5 and 6 used the PAT Maths testing to ascertain areas of strength and weakness to inform classroom teaching to meet the needs of the students.  These forms of diagnostic assessment were counterbalanced by the use of formative assessment in daily lessons and summative assessment at the end of a unit of work.  The school was beginning to use the Backward by Design formatting to develop units of work and open ended assessment tasks.</w:t>
            </w:r>
          </w:p>
          <w:p w:rsidR="008E47FE" w:rsidRPr="002E6AC9" w:rsidRDefault="008E47FE" w:rsidP="008E47FE">
            <w:pPr>
              <w:pStyle w:val="Default"/>
              <w:spacing w:before="120"/>
              <w:rPr>
                <w:rFonts w:asciiTheme="minorHAnsi" w:hAnsiTheme="minorHAnsi" w:cstheme="minorHAnsi"/>
                <w:b/>
                <w:i/>
                <w:color w:val="auto"/>
              </w:rPr>
            </w:pPr>
            <w:r w:rsidRPr="00703E98">
              <w:rPr>
                <w:rFonts w:asciiTheme="minorHAnsi" w:hAnsiTheme="minorHAnsi" w:cstheme="minorHAnsi"/>
                <w:b/>
                <w:i/>
                <w:color w:val="auto"/>
              </w:rPr>
              <w:t>Numeracy progress and outcomes</w:t>
            </w:r>
            <w:r w:rsidR="002E6AC9">
              <w:rPr>
                <w:rFonts w:asciiTheme="minorHAnsi" w:hAnsiTheme="minorHAnsi" w:cstheme="minorHAnsi"/>
                <w:b/>
                <w:i/>
                <w:color w:val="auto"/>
              </w:rPr>
              <w:br/>
            </w:r>
            <w:r w:rsidRPr="008E47FE">
              <w:rPr>
                <w:rFonts w:asciiTheme="minorHAnsi" w:hAnsiTheme="minorHAnsi" w:cstheme="minorHAnsi"/>
                <w:color w:val="auto"/>
              </w:rPr>
              <w:t xml:space="preserve">The Numeracy Intervention Program involved 16 </w:t>
            </w:r>
            <w:r w:rsidR="007160E7">
              <w:rPr>
                <w:rFonts w:asciiTheme="minorHAnsi" w:hAnsiTheme="minorHAnsi" w:cstheme="minorHAnsi"/>
                <w:color w:val="auto"/>
              </w:rPr>
              <w:t>y</w:t>
            </w:r>
            <w:r w:rsidR="007160E7" w:rsidRPr="008E47FE">
              <w:rPr>
                <w:rFonts w:asciiTheme="minorHAnsi" w:hAnsiTheme="minorHAnsi" w:cstheme="minorHAnsi"/>
                <w:color w:val="auto"/>
              </w:rPr>
              <w:t xml:space="preserve">ear </w:t>
            </w:r>
            <w:r w:rsidRPr="008E47FE">
              <w:rPr>
                <w:rFonts w:asciiTheme="minorHAnsi" w:hAnsiTheme="minorHAnsi" w:cstheme="minorHAnsi"/>
                <w:color w:val="auto"/>
              </w:rPr>
              <w:t xml:space="preserve">3 students and </w:t>
            </w:r>
            <w:r w:rsidR="007160E7">
              <w:rPr>
                <w:rFonts w:asciiTheme="minorHAnsi" w:hAnsiTheme="minorHAnsi" w:cstheme="minorHAnsi"/>
                <w:color w:val="auto"/>
              </w:rPr>
              <w:t>ten</w:t>
            </w:r>
            <w:r w:rsidR="007160E7" w:rsidRPr="008E47FE">
              <w:rPr>
                <w:rFonts w:asciiTheme="minorHAnsi" w:hAnsiTheme="minorHAnsi" w:cstheme="minorHAnsi"/>
                <w:color w:val="auto"/>
              </w:rPr>
              <w:t xml:space="preserve"> </w:t>
            </w:r>
            <w:r w:rsidR="007160E7">
              <w:rPr>
                <w:rFonts w:asciiTheme="minorHAnsi" w:hAnsiTheme="minorHAnsi" w:cstheme="minorHAnsi"/>
                <w:color w:val="auto"/>
              </w:rPr>
              <w:t>y</w:t>
            </w:r>
            <w:r w:rsidR="007160E7" w:rsidRPr="008E47FE">
              <w:rPr>
                <w:rFonts w:asciiTheme="minorHAnsi" w:hAnsiTheme="minorHAnsi" w:cstheme="minorHAnsi"/>
                <w:color w:val="auto"/>
              </w:rPr>
              <w:t xml:space="preserve">ear </w:t>
            </w:r>
            <w:r w:rsidRPr="008E47FE">
              <w:rPr>
                <w:rFonts w:asciiTheme="minorHAnsi" w:hAnsiTheme="minorHAnsi" w:cstheme="minorHAnsi"/>
                <w:color w:val="auto"/>
              </w:rPr>
              <w:t xml:space="preserve">5 students in 2012.  All the students in the program experienced improvement between their </w:t>
            </w:r>
            <w:r w:rsidR="00DA219A" w:rsidRPr="008E47FE">
              <w:rPr>
                <w:rFonts w:asciiTheme="minorHAnsi" w:hAnsiTheme="minorHAnsi" w:cstheme="minorHAnsi"/>
                <w:color w:val="auto"/>
              </w:rPr>
              <w:t>pre-test</w:t>
            </w:r>
            <w:r w:rsidRPr="008E47FE">
              <w:rPr>
                <w:rFonts w:asciiTheme="minorHAnsi" w:hAnsiTheme="minorHAnsi" w:cstheme="minorHAnsi"/>
                <w:color w:val="auto"/>
              </w:rPr>
              <w:t xml:space="preserve"> and post test scores based on the Nelson Assessment Kit.  </w:t>
            </w:r>
          </w:p>
          <w:p w:rsid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Year 3, semester 1 results (Table </w:t>
            </w:r>
            <w:r w:rsidR="00703E98">
              <w:rPr>
                <w:rFonts w:asciiTheme="minorHAnsi" w:hAnsiTheme="minorHAnsi" w:cstheme="minorHAnsi"/>
                <w:color w:val="auto"/>
              </w:rPr>
              <w:t>4.22</w:t>
            </w:r>
            <w:r w:rsidRPr="008E47FE">
              <w:rPr>
                <w:rFonts w:asciiTheme="minorHAnsi" w:hAnsiTheme="minorHAnsi" w:cstheme="minorHAnsi"/>
                <w:color w:val="auto"/>
              </w:rPr>
              <w:t xml:space="preserve">) shows the percentage improvement for the </w:t>
            </w:r>
            <w:r w:rsidR="007160E7">
              <w:rPr>
                <w:rFonts w:asciiTheme="minorHAnsi" w:hAnsiTheme="minorHAnsi" w:cstheme="minorHAnsi"/>
                <w:color w:val="auto"/>
              </w:rPr>
              <w:t>eight</w:t>
            </w:r>
            <w:r w:rsidR="007160E7" w:rsidRPr="008E47FE">
              <w:rPr>
                <w:rFonts w:asciiTheme="minorHAnsi" w:hAnsiTheme="minorHAnsi" w:cstheme="minorHAnsi"/>
                <w:color w:val="auto"/>
              </w:rPr>
              <w:t xml:space="preserve"> </w:t>
            </w:r>
            <w:r w:rsidRPr="008E47FE">
              <w:rPr>
                <w:rFonts w:asciiTheme="minorHAnsi" w:hAnsiTheme="minorHAnsi" w:cstheme="minorHAnsi"/>
                <w:color w:val="auto"/>
              </w:rPr>
              <w:t xml:space="preserve">students in </w:t>
            </w:r>
            <w:r w:rsidRPr="008E47FE">
              <w:rPr>
                <w:rFonts w:asciiTheme="minorHAnsi" w:hAnsiTheme="minorHAnsi" w:cstheme="minorHAnsi"/>
                <w:color w:val="auto"/>
              </w:rPr>
              <w:lastRenderedPageBreak/>
              <w:t xml:space="preserve">the program.  The average percentage growth was 92% with the greatest growth being 154% and the least growth being 55%. </w:t>
            </w:r>
          </w:p>
          <w:p w:rsidR="00182F29" w:rsidRPr="00C74657" w:rsidRDefault="00182F29" w:rsidP="00182F29">
            <w:pPr>
              <w:rPr>
                <w:rFonts w:asciiTheme="minorHAnsi" w:hAnsiTheme="minorHAnsi" w:cstheme="minorHAnsi"/>
                <w:b/>
                <w:szCs w:val="24"/>
              </w:rPr>
            </w:pPr>
          </w:p>
          <w:p w:rsidR="00182F29" w:rsidRPr="00BA0910" w:rsidRDefault="007160E7" w:rsidP="00BA0910">
            <w:pPr>
              <w:rPr>
                <w:rFonts w:asciiTheme="minorHAnsi" w:hAnsiTheme="minorHAnsi" w:cstheme="minorHAnsi"/>
                <w:b/>
                <w:szCs w:val="24"/>
              </w:rPr>
            </w:pPr>
            <w:r>
              <w:rPr>
                <w:rFonts w:asciiTheme="minorHAnsi" w:hAnsiTheme="minorHAnsi" w:cstheme="minorHAnsi"/>
                <w:b/>
                <w:szCs w:val="24"/>
              </w:rPr>
              <w:t xml:space="preserve">Table </w:t>
            </w:r>
            <w:r w:rsidR="00703E98">
              <w:rPr>
                <w:rFonts w:asciiTheme="minorHAnsi" w:hAnsiTheme="minorHAnsi" w:cstheme="minorHAnsi"/>
                <w:b/>
                <w:szCs w:val="24"/>
              </w:rPr>
              <w:t>4.22:</w:t>
            </w:r>
            <w:r>
              <w:rPr>
                <w:rFonts w:asciiTheme="minorHAnsi" w:hAnsiTheme="minorHAnsi" w:cstheme="minorHAnsi"/>
                <w:b/>
                <w:szCs w:val="24"/>
              </w:rPr>
              <w:t xml:space="preserve"> Numeracy Intervention </w:t>
            </w:r>
            <w:r w:rsidR="00F03B1C">
              <w:rPr>
                <w:rFonts w:asciiTheme="minorHAnsi" w:hAnsiTheme="minorHAnsi" w:cstheme="minorHAnsi"/>
                <w:b/>
                <w:szCs w:val="24"/>
              </w:rPr>
              <w:t xml:space="preserve">Results </w:t>
            </w:r>
            <w:r>
              <w:rPr>
                <w:rFonts w:asciiTheme="minorHAnsi" w:hAnsiTheme="minorHAnsi" w:cstheme="minorHAnsi"/>
                <w:b/>
                <w:szCs w:val="24"/>
              </w:rPr>
              <w:t xml:space="preserve">at </w:t>
            </w:r>
            <w:r w:rsidR="00182F29">
              <w:rPr>
                <w:rFonts w:asciiTheme="minorHAnsi" w:hAnsiTheme="minorHAnsi" w:cstheme="minorHAnsi"/>
                <w:b/>
                <w:szCs w:val="24"/>
              </w:rPr>
              <w:t xml:space="preserve">Good Shepherd </w:t>
            </w:r>
            <w:r w:rsidR="00BE213E">
              <w:rPr>
                <w:rFonts w:asciiTheme="minorHAnsi" w:hAnsiTheme="minorHAnsi" w:cstheme="minorHAnsi"/>
                <w:b/>
                <w:szCs w:val="24"/>
              </w:rPr>
              <w:t xml:space="preserve">Primary School, </w:t>
            </w:r>
            <w:proofErr w:type="spellStart"/>
            <w:r w:rsidR="00182F29">
              <w:rPr>
                <w:rFonts w:asciiTheme="minorHAnsi" w:hAnsiTheme="minorHAnsi" w:cstheme="minorHAnsi"/>
                <w:b/>
                <w:szCs w:val="24"/>
              </w:rPr>
              <w:t>Amaroo</w:t>
            </w:r>
            <w:proofErr w:type="spellEnd"/>
            <w:r w:rsidR="00182F29">
              <w:rPr>
                <w:rFonts w:asciiTheme="minorHAnsi" w:hAnsiTheme="minorHAnsi" w:cstheme="minorHAnsi"/>
                <w:b/>
                <w:szCs w:val="24"/>
              </w:rPr>
              <w:t xml:space="preserve"> </w:t>
            </w:r>
            <w:r w:rsidR="00182F29" w:rsidRPr="00C74657">
              <w:rPr>
                <w:rFonts w:asciiTheme="minorHAnsi" w:hAnsiTheme="minorHAnsi" w:cstheme="minorHAnsi"/>
                <w:b/>
                <w:szCs w:val="24"/>
              </w:rPr>
              <w:t xml:space="preserve"> </w:t>
            </w:r>
            <w:r w:rsidR="00182F29">
              <w:rPr>
                <w:rFonts w:asciiTheme="minorHAnsi" w:hAnsiTheme="minorHAnsi" w:cstheme="minorHAnsi"/>
                <w:b/>
                <w:szCs w:val="24"/>
              </w:rPr>
              <w:t xml:space="preserve">Numeracy </w:t>
            </w:r>
            <w:r w:rsidR="00BE213E">
              <w:rPr>
                <w:rFonts w:asciiTheme="minorHAnsi" w:hAnsiTheme="minorHAnsi" w:cstheme="minorHAnsi"/>
                <w:b/>
                <w:szCs w:val="24"/>
              </w:rPr>
              <w:t>Intervention</w:t>
            </w: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noProof/>
                <w:color w:val="auto"/>
              </w:rPr>
              <w:drawing>
                <wp:inline distT="0" distB="0" distL="0" distR="0" wp14:anchorId="7093ED47" wp14:editId="7602A46A">
                  <wp:extent cx="3619500" cy="2124075"/>
                  <wp:effectExtent l="0" t="0" r="0" b="95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a:stretch>
                            <a:fillRect/>
                          </a:stretch>
                        </pic:blipFill>
                        <pic:spPr bwMode="auto">
                          <a:xfrm>
                            <a:off x="0" y="0"/>
                            <a:ext cx="3630321" cy="2130425"/>
                          </a:xfrm>
                          <a:prstGeom prst="rect">
                            <a:avLst/>
                          </a:prstGeom>
                          <a:noFill/>
                          <a:ln w="9525">
                            <a:noFill/>
                            <a:miter lim="800000"/>
                            <a:headEnd/>
                            <a:tailEnd/>
                          </a:ln>
                        </pic:spPr>
                      </pic:pic>
                    </a:graphicData>
                  </a:graphic>
                </wp:inline>
              </w:drawing>
            </w:r>
          </w:p>
          <w:p w:rsidR="008E47FE" w:rsidRPr="008E47FE" w:rsidRDefault="008E47FE" w:rsidP="008E47FE">
            <w:pPr>
              <w:pStyle w:val="Default"/>
              <w:spacing w:before="120"/>
              <w:rPr>
                <w:rFonts w:asciiTheme="minorHAnsi" w:hAnsiTheme="minorHAnsi" w:cstheme="minorHAnsi"/>
                <w:color w:val="auto"/>
              </w:rPr>
            </w:pP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noProof/>
                <w:color w:val="auto"/>
              </w:rPr>
              <w:drawing>
                <wp:inline distT="0" distB="0" distL="0" distR="0" wp14:anchorId="5E6A7ECD" wp14:editId="368F67E6">
                  <wp:extent cx="3686175" cy="1857375"/>
                  <wp:effectExtent l="0" t="0" r="9525" b="9525"/>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E47FE" w:rsidRPr="008E47FE" w:rsidRDefault="008E47FE" w:rsidP="008E47FE">
            <w:pPr>
              <w:pStyle w:val="Default"/>
              <w:spacing w:before="120"/>
              <w:rPr>
                <w:rFonts w:asciiTheme="minorHAnsi" w:hAnsiTheme="minorHAnsi" w:cstheme="minorHAnsi"/>
                <w:color w:val="auto"/>
              </w:rPr>
            </w:pPr>
          </w:p>
          <w:p w:rsid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 xml:space="preserve">Year 3, semester 2 results (Table </w:t>
            </w:r>
            <w:r w:rsidR="00703E98">
              <w:rPr>
                <w:rFonts w:asciiTheme="minorHAnsi" w:hAnsiTheme="minorHAnsi" w:cstheme="minorHAnsi"/>
                <w:color w:val="auto"/>
              </w:rPr>
              <w:t>4.23</w:t>
            </w:r>
            <w:r w:rsidRPr="008E47FE">
              <w:rPr>
                <w:rFonts w:asciiTheme="minorHAnsi" w:hAnsiTheme="minorHAnsi" w:cstheme="minorHAnsi"/>
                <w:color w:val="auto"/>
              </w:rPr>
              <w:t xml:space="preserve">) shows the percentage improvement for the </w:t>
            </w:r>
            <w:r w:rsidR="00F03B1C">
              <w:rPr>
                <w:rFonts w:asciiTheme="minorHAnsi" w:hAnsiTheme="minorHAnsi" w:cstheme="minorHAnsi"/>
                <w:color w:val="auto"/>
              </w:rPr>
              <w:t>eight</w:t>
            </w:r>
            <w:r w:rsidR="00F03B1C" w:rsidRPr="008E47FE">
              <w:rPr>
                <w:rFonts w:asciiTheme="minorHAnsi" w:hAnsiTheme="minorHAnsi" w:cstheme="minorHAnsi"/>
                <w:color w:val="auto"/>
              </w:rPr>
              <w:t xml:space="preserve"> </w:t>
            </w:r>
            <w:r w:rsidRPr="008E47FE">
              <w:rPr>
                <w:rFonts w:asciiTheme="minorHAnsi" w:hAnsiTheme="minorHAnsi" w:cstheme="minorHAnsi"/>
                <w:color w:val="auto"/>
              </w:rPr>
              <w:t xml:space="preserve">students in the program.  The average percentage growth was 40% with the greatest growth being 68% and the least growth being 10%. </w:t>
            </w:r>
          </w:p>
          <w:p w:rsidR="00703E98" w:rsidRDefault="00703E98" w:rsidP="008E47FE">
            <w:pPr>
              <w:pStyle w:val="Default"/>
              <w:spacing w:before="120"/>
              <w:rPr>
                <w:rFonts w:asciiTheme="minorHAnsi" w:hAnsiTheme="minorHAnsi" w:cstheme="minorHAnsi"/>
                <w:color w:val="auto"/>
              </w:rPr>
            </w:pPr>
          </w:p>
          <w:p w:rsidR="00703E98" w:rsidRDefault="00703E98" w:rsidP="008E47FE">
            <w:pPr>
              <w:pStyle w:val="Default"/>
              <w:spacing w:before="120"/>
              <w:rPr>
                <w:rFonts w:asciiTheme="minorHAnsi" w:hAnsiTheme="minorHAnsi" w:cstheme="minorHAnsi"/>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2E6AC9" w:rsidRDefault="002E6AC9" w:rsidP="008E47FE">
            <w:pPr>
              <w:pStyle w:val="Default"/>
              <w:spacing w:before="120"/>
              <w:rPr>
                <w:rFonts w:asciiTheme="minorHAnsi" w:hAnsiTheme="minorHAnsi" w:cstheme="minorHAnsi"/>
                <w:b/>
                <w:color w:val="auto"/>
              </w:rPr>
            </w:pPr>
          </w:p>
          <w:p w:rsidR="00F03B1C" w:rsidRPr="008E47FE" w:rsidRDefault="00703E98" w:rsidP="008E47FE">
            <w:pPr>
              <w:pStyle w:val="Default"/>
              <w:spacing w:before="120"/>
              <w:rPr>
                <w:rFonts w:asciiTheme="minorHAnsi" w:hAnsiTheme="minorHAnsi" w:cstheme="minorHAnsi"/>
                <w:color w:val="auto"/>
              </w:rPr>
            </w:pPr>
            <w:r w:rsidRPr="00703E98">
              <w:rPr>
                <w:rFonts w:asciiTheme="minorHAnsi" w:hAnsiTheme="minorHAnsi" w:cstheme="minorHAnsi"/>
                <w:b/>
                <w:color w:val="auto"/>
              </w:rPr>
              <w:lastRenderedPageBreak/>
              <w:t>Table 4.23:</w:t>
            </w:r>
            <w:r w:rsidR="00F03B1C" w:rsidRPr="00703E98">
              <w:rPr>
                <w:rFonts w:asciiTheme="minorHAnsi" w:hAnsiTheme="minorHAnsi" w:cstheme="minorHAnsi"/>
                <w:b/>
                <w:color w:val="auto"/>
              </w:rPr>
              <w:t xml:space="preserve"> Numeracy Intervention Results at </w:t>
            </w:r>
            <w:r w:rsidR="00F03B1C">
              <w:rPr>
                <w:rFonts w:asciiTheme="minorHAnsi" w:hAnsiTheme="minorHAnsi" w:cstheme="minorHAnsi"/>
                <w:b/>
              </w:rPr>
              <w:t xml:space="preserve">Good Shepherd Primary School, </w:t>
            </w:r>
            <w:proofErr w:type="spellStart"/>
            <w:r w:rsidR="00F03B1C">
              <w:rPr>
                <w:rFonts w:asciiTheme="minorHAnsi" w:hAnsiTheme="minorHAnsi" w:cstheme="minorHAnsi"/>
                <w:b/>
              </w:rPr>
              <w:t>Amaroo</w:t>
            </w:r>
            <w:proofErr w:type="spellEnd"/>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noProof/>
                <w:color w:val="auto"/>
              </w:rPr>
              <w:drawing>
                <wp:inline distT="0" distB="0" distL="0" distR="0" wp14:anchorId="3691ABD6" wp14:editId="0D79FCF3">
                  <wp:extent cx="3571875" cy="2128768"/>
                  <wp:effectExtent l="0" t="0" r="0" b="508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3574655" cy="2130425"/>
                          </a:xfrm>
                          <a:prstGeom prst="rect">
                            <a:avLst/>
                          </a:prstGeom>
                          <a:noFill/>
                          <a:ln w="9525">
                            <a:noFill/>
                            <a:miter lim="800000"/>
                            <a:headEnd/>
                            <a:tailEnd/>
                          </a:ln>
                        </pic:spPr>
                      </pic:pic>
                    </a:graphicData>
                  </a:graphic>
                </wp:inline>
              </w:drawing>
            </w:r>
          </w:p>
          <w:p w:rsidR="00BE213E" w:rsidRDefault="00BE213E" w:rsidP="00BE213E">
            <w:pPr>
              <w:rPr>
                <w:rFonts w:asciiTheme="minorHAnsi" w:hAnsiTheme="minorHAnsi" w:cstheme="minorHAnsi"/>
                <w:b/>
                <w:szCs w:val="24"/>
              </w:rPr>
            </w:pPr>
          </w:p>
          <w:p w:rsidR="008E47FE" w:rsidRPr="008E47FE" w:rsidRDefault="008E47FE" w:rsidP="008E47FE">
            <w:pPr>
              <w:pStyle w:val="Default"/>
              <w:spacing w:before="120"/>
              <w:rPr>
                <w:rFonts w:ascii="Calibri" w:hAnsi="Calibri" w:cs="Times New Roman"/>
                <w:color w:val="auto"/>
                <w:lang w:eastAsia="en-US"/>
              </w:rPr>
            </w:pP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noProof/>
              </w:rPr>
              <w:drawing>
                <wp:inline distT="0" distB="0" distL="0" distR="0" wp14:anchorId="1BE99F57" wp14:editId="6C9294C2">
                  <wp:extent cx="3514725" cy="1724025"/>
                  <wp:effectExtent l="0" t="0" r="9525" b="9525"/>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E213E" w:rsidRDefault="00BE213E" w:rsidP="008E47FE">
            <w:pPr>
              <w:pStyle w:val="Default"/>
              <w:spacing w:before="120"/>
              <w:rPr>
                <w:rFonts w:asciiTheme="minorHAnsi" w:hAnsiTheme="minorHAnsi" w:cstheme="minorHAnsi"/>
                <w:color w:val="auto"/>
              </w:rPr>
            </w:pPr>
          </w:p>
          <w:p w:rsidR="008E47FE" w:rsidRPr="00E76D28" w:rsidRDefault="008E47FE" w:rsidP="00E76D28">
            <w:pPr>
              <w:pStyle w:val="Default"/>
              <w:shd w:val="clear" w:color="auto" w:fill="FFFFFF" w:themeFill="background1"/>
              <w:spacing w:before="120"/>
              <w:rPr>
                <w:rFonts w:asciiTheme="minorHAnsi" w:hAnsiTheme="minorHAnsi" w:cstheme="minorHAnsi"/>
                <w:color w:val="auto"/>
              </w:rPr>
            </w:pPr>
            <w:r w:rsidRPr="00E76D28">
              <w:rPr>
                <w:rFonts w:asciiTheme="minorHAnsi" w:hAnsiTheme="minorHAnsi" w:cstheme="minorHAnsi"/>
                <w:color w:val="auto"/>
              </w:rPr>
              <w:t>Year</w:t>
            </w:r>
            <w:r w:rsidR="00BE213E" w:rsidRPr="00E76D28">
              <w:rPr>
                <w:rFonts w:asciiTheme="minorHAnsi" w:hAnsiTheme="minorHAnsi" w:cstheme="minorHAnsi"/>
                <w:color w:val="auto"/>
              </w:rPr>
              <w:t xml:space="preserve"> </w:t>
            </w:r>
            <w:r w:rsidRPr="00E76D28">
              <w:rPr>
                <w:rFonts w:asciiTheme="minorHAnsi" w:hAnsiTheme="minorHAnsi" w:cstheme="minorHAnsi"/>
                <w:color w:val="auto"/>
              </w:rPr>
              <w:t xml:space="preserve">5, semester 1 results (Table </w:t>
            </w:r>
            <w:r w:rsidR="00DC1184" w:rsidRPr="00E76D28">
              <w:rPr>
                <w:rFonts w:asciiTheme="minorHAnsi" w:hAnsiTheme="minorHAnsi" w:cstheme="minorHAnsi"/>
                <w:color w:val="auto"/>
              </w:rPr>
              <w:t>4.24</w:t>
            </w:r>
            <w:r w:rsidRPr="00E76D28">
              <w:rPr>
                <w:rFonts w:asciiTheme="minorHAnsi" w:hAnsiTheme="minorHAnsi" w:cstheme="minorHAnsi"/>
                <w:color w:val="auto"/>
              </w:rPr>
              <w:t xml:space="preserve">) shows the percentage improvement for the 4 students in the program.  The average percentage growth was 115% with the greatest growth being 186% and the least growth being 63%. </w:t>
            </w:r>
          </w:p>
          <w:p w:rsidR="00DC1184" w:rsidRPr="00DC1184" w:rsidRDefault="00DC1184" w:rsidP="00E76D28">
            <w:pPr>
              <w:pStyle w:val="Default"/>
              <w:shd w:val="clear" w:color="auto" w:fill="FFFFFF" w:themeFill="background1"/>
              <w:spacing w:before="120"/>
              <w:rPr>
                <w:rFonts w:asciiTheme="minorHAnsi" w:hAnsiTheme="minorHAnsi" w:cstheme="minorHAnsi"/>
                <w:b/>
              </w:rPr>
            </w:pPr>
            <w:r w:rsidRPr="00E76D28">
              <w:rPr>
                <w:rFonts w:asciiTheme="minorHAnsi" w:hAnsiTheme="minorHAnsi" w:cstheme="minorHAnsi"/>
                <w:b/>
              </w:rPr>
              <w:t xml:space="preserve">Table 4.24 Numeracy Intervention Results at Good Shepherd Primary School, </w:t>
            </w:r>
            <w:proofErr w:type="spellStart"/>
            <w:r w:rsidRPr="00E76D28">
              <w:rPr>
                <w:rFonts w:asciiTheme="minorHAnsi" w:hAnsiTheme="minorHAnsi" w:cstheme="minorHAnsi"/>
                <w:b/>
              </w:rPr>
              <w:t>Amaroo</w:t>
            </w:r>
            <w:proofErr w:type="spellEnd"/>
            <w:r>
              <w:rPr>
                <w:rFonts w:asciiTheme="minorHAnsi" w:hAnsiTheme="minorHAnsi" w:cstheme="minorHAnsi"/>
                <w:b/>
              </w:rPr>
              <w:t xml:space="preserve"> </w:t>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noProof/>
                <w:color w:val="auto"/>
              </w:rPr>
              <w:drawing>
                <wp:inline distT="0" distB="0" distL="0" distR="0" wp14:anchorId="4E61D39B" wp14:editId="19FFC830">
                  <wp:extent cx="3724275" cy="1333500"/>
                  <wp:effectExtent l="0" t="0" r="9525"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srcRect/>
                          <a:stretch>
                            <a:fillRect/>
                          </a:stretch>
                        </pic:blipFill>
                        <pic:spPr bwMode="auto">
                          <a:xfrm>
                            <a:off x="0" y="0"/>
                            <a:ext cx="3734916" cy="1337310"/>
                          </a:xfrm>
                          <a:prstGeom prst="rect">
                            <a:avLst/>
                          </a:prstGeom>
                          <a:noFill/>
                          <a:ln w="9525">
                            <a:noFill/>
                            <a:miter lim="800000"/>
                            <a:headEnd/>
                            <a:tailEnd/>
                          </a:ln>
                        </pic:spPr>
                      </pic:pic>
                    </a:graphicData>
                  </a:graphic>
                </wp:inline>
              </w:drawing>
            </w:r>
          </w:p>
          <w:p w:rsidR="008E47FE" w:rsidRPr="008E47FE" w:rsidRDefault="008E47FE" w:rsidP="008E47FE">
            <w:pPr>
              <w:pStyle w:val="Default"/>
              <w:spacing w:before="120"/>
              <w:rPr>
                <w:rFonts w:ascii="Calibri" w:hAnsi="Calibri" w:cs="Times New Roman"/>
                <w:color w:val="auto"/>
                <w:lang w:eastAsia="en-US"/>
              </w:rPr>
            </w:pPr>
          </w:p>
          <w:p w:rsidR="008E47FE" w:rsidRPr="008E47FE" w:rsidRDefault="008E47FE" w:rsidP="008E47FE">
            <w:pPr>
              <w:pStyle w:val="Default"/>
              <w:spacing w:before="120"/>
              <w:rPr>
                <w:rFonts w:ascii="Calibri" w:hAnsi="Calibri" w:cs="Times New Roman"/>
                <w:color w:val="auto"/>
                <w:lang w:eastAsia="en-US"/>
              </w:rPr>
            </w:pP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noProof/>
                <w:color w:val="auto"/>
              </w:rPr>
              <w:lastRenderedPageBreak/>
              <w:drawing>
                <wp:inline distT="0" distB="0" distL="0" distR="0" wp14:anchorId="04AF9BFA" wp14:editId="5FFF84AF">
                  <wp:extent cx="3705225" cy="1885950"/>
                  <wp:effectExtent l="0" t="0" r="9525" b="190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color w:val="auto"/>
              </w:rPr>
              <w:t>Year</w:t>
            </w:r>
            <w:r w:rsidR="00BE213E">
              <w:rPr>
                <w:rFonts w:asciiTheme="minorHAnsi" w:hAnsiTheme="minorHAnsi" w:cstheme="minorHAnsi"/>
                <w:color w:val="auto"/>
              </w:rPr>
              <w:t xml:space="preserve"> </w:t>
            </w:r>
            <w:r w:rsidRPr="008E47FE">
              <w:rPr>
                <w:rFonts w:asciiTheme="minorHAnsi" w:hAnsiTheme="minorHAnsi" w:cstheme="minorHAnsi"/>
                <w:color w:val="auto"/>
              </w:rPr>
              <w:t xml:space="preserve">5, </w:t>
            </w:r>
            <w:r w:rsidR="00BE213E">
              <w:rPr>
                <w:rFonts w:asciiTheme="minorHAnsi" w:hAnsiTheme="minorHAnsi" w:cstheme="minorHAnsi"/>
                <w:color w:val="auto"/>
              </w:rPr>
              <w:t>S</w:t>
            </w:r>
            <w:r w:rsidR="00BE213E" w:rsidRPr="008E47FE">
              <w:rPr>
                <w:rFonts w:asciiTheme="minorHAnsi" w:hAnsiTheme="minorHAnsi" w:cstheme="minorHAnsi"/>
                <w:color w:val="auto"/>
              </w:rPr>
              <w:t>emester</w:t>
            </w:r>
            <w:r w:rsidR="00BE213E">
              <w:rPr>
                <w:rFonts w:asciiTheme="minorHAnsi" w:hAnsiTheme="minorHAnsi" w:cstheme="minorHAnsi"/>
                <w:color w:val="auto"/>
              </w:rPr>
              <w:t xml:space="preserve"> </w:t>
            </w:r>
            <w:r w:rsidRPr="008E47FE">
              <w:rPr>
                <w:rFonts w:asciiTheme="minorHAnsi" w:hAnsiTheme="minorHAnsi" w:cstheme="minorHAnsi"/>
                <w:color w:val="auto"/>
              </w:rPr>
              <w:t>2 results (Table</w:t>
            </w:r>
            <w:r w:rsidR="00DC1184">
              <w:rPr>
                <w:rFonts w:asciiTheme="minorHAnsi" w:hAnsiTheme="minorHAnsi" w:cstheme="minorHAnsi"/>
                <w:color w:val="auto"/>
              </w:rPr>
              <w:t xml:space="preserve"> 4.25</w:t>
            </w:r>
            <w:r w:rsidRPr="008E47FE">
              <w:rPr>
                <w:rFonts w:asciiTheme="minorHAnsi" w:hAnsiTheme="minorHAnsi" w:cstheme="minorHAnsi"/>
                <w:color w:val="auto"/>
              </w:rPr>
              <w:t xml:space="preserve">) shows the percentage improvement for the 6 students in the program.  The average percentage growth was 88% with the greatest growth being 138% and the least growth being 65%. </w:t>
            </w:r>
          </w:p>
          <w:p w:rsidR="00A7563D" w:rsidRDefault="00A7563D" w:rsidP="00A7563D">
            <w:pPr>
              <w:pStyle w:val="Default"/>
              <w:spacing w:before="120"/>
              <w:rPr>
                <w:rFonts w:asciiTheme="minorHAnsi" w:hAnsiTheme="minorHAnsi" w:cstheme="minorHAnsi"/>
                <w:b/>
              </w:rPr>
            </w:pPr>
            <w:r>
              <w:rPr>
                <w:rFonts w:asciiTheme="minorHAnsi" w:hAnsiTheme="minorHAnsi" w:cstheme="minorHAnsi"/>
                <w:b/>
              </w:rPr>
              <w:t xml:space="preserve">Table </w:t>
            </w:r>
            <w:r w:rsidR="00DC1184">
              <w:rPr>
                <w:rFonts w:asciiTheme="minorHAnsi" w:hAnsiTheme="minorHAnsi" w:cstheme="minorHAnsi"/>
                <w:b/>
              </w:rPr>
              <w:t>4.25</w:t>
            </w:r>
            <w:r>
              <w:rPr>
                <w:rFonts w:asciiTheme="minorHAnsi" w:hAnsiTheme="minorHAnsi" w:cstheme="minorHAnsi"/>
                <w:b/>
              </w:rPr>
              <w:t xml:space="preserve"> Numeracy Intervention Results at Good Shepherd Primary School, </w:t>
            </w:r>
            <w:proofErr w:type="spellStart"/>
            <w:r>
              <w:rPr>
                <w:rFonts w:asciiTheme="minorHAnsi" w:hAnsiTheme="minorHAnsi" w:cstheme="minorHAnsi"/>
                <w:b/>
              </w:rPr>
              <w:t>Amaroo</w:t>
            </w:r>
            <w:proofErr w:type="spellEnd"/>
          </w:p>
          <w:p w:rsidR="008E47FE" w:rsidRPr="008E47FE" w:rsidRDefault="008E47FE" w:rsidP="008E47FE">
            <w:pPr>
              <w:pStyle w:val="Default"/>
              <w:spacing w:before="120"/>
              <w:rPr>
                <w:rFonts w:asciiTheme="minorHAnsi" w:hAnsiTheme="minorHAnsi" w:cstheme="minorHAnsi"/>
                <w:color w:val="auto"/>
              </w:rPr>
            </w:pPr>
          </w:p>
          <w:p w:rsidR="008E47FE" w:rsidRPr="008E47FE" w:rsidRDefault="008E47FE" w:rsidP="008E47FE">
            <w:pPr>
              <w:pStyle w:val="Default"/>
              <w:spacing w:before="120"/>
              <w:rPr>
                <w:rFonts w:asciiTheme="minorHAnsi" w:hAnsiTheme="minorHAnsi" w:cstheme="minorHAnsi"/>
                <w:color w:val="auto"/>
              </w:rPr>
            </w:pPr>
            <w:r w:rsidRPr="008E47FE">
              <w:rPr>
                <w:rFonts w:asciiTheme="minorHAnsi" w:hAnsiTheme="minorHAnsi" w:cstheme="minorHAnsi"/>
                <w:noProof/>
                <w:color w:val="auto"/>
              </w:rPr>
              <w:drawing>
                <wp:inline distT="0" distB="0" distL="0" distR="0" wp14:anchorId="6892169F" wp14:editId="477AC4ED">
                  <wp:extent cx="3752850" cy="1732836"/>
                  <wp:effectExtent l="0" t="0" r="0" b="127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srcRect/>
                          <a:stretch>
                            <a:fillRect/>
                          </a:stretch>
                        </pic:blipFill>
                        <pic:spPr bwMode="auto">
                          <a:xfrm>
                            <a:off x="0" y="0"/>
                            <a:ext cx="3755771" cy="1734185"/>
                          </a:xfrm>
                          <a:prstGeom prst="rect">
                            <a:avLst/>
                          </a:prstGeom>
                          <a:noFill/>
                          <a:ln w="9525">
                            <a:noFill/>
                            <a:miter lim="800000"/>
                            <a:headEnd/>
                            <a:tailEnd/>
                          </a:ln>
                        </pic:spPr>
                      </pic:pic>
                    </a:graphicData>
                  </a:graphic>
                </wp:inline>
              </w:drawing>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noProof/>
                <w:color w:val="auto"/>
              </w:rPr>
              <w:drawing>
                <wp:inline distT="0" distB="0" distL="0" distR="0" wp14:anchorId="4BE198E8" wp14:editId="28B3C9D5">
                  <wp:extent cx="3810000" cy="2028825"/>
                  <wp:effectExtent l="0" t="0" r="19050" b="9525"/>
                  <wp:docPr id="3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Qualitative data from the NIP written reports at the completion of the program refers </w:t>
            </w:r>
            <w:r w:rsidR="00DA219A" w:rsidRPr="008E47FE">
              <w:rPr>
                <w:rFonts w:ascii="Calibri" w:hAnsi="Calibri" w:cs="Times New Roman"/>
                <w:color w:val="auto"/>
                <w:lang w:eastAsia="en-US"/>
              </w:rPr>
              <w:t>to comments</w:t>
            </w:r>
            <w:r w:rsidRPr="008E47FE">
              <w:rPr>
                <w:rFonts w:ascii="Calibri" w:hAnsi="Calibri" w:cs="Times New Roman"/>
                <w:color w:val="auto"/>
                <w:lang w:eastAsia="en-US"/>
              </w:rPr>
              <w:t xml:space="preserve"> such as the student is; now more organised in class, has greater confidence in their mathematical ability, more willing to take chances, willing to have a go, understanding concepts, greater accuracy in calculations, enjoys answering questions, greater understanding of strategies, more positive in class, participates positively in mathematics lessons, more focussed.</w:t>
            </w:r>
          </w:p>
          <w:p w:rsid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NAPLAN results from 2012 indicate the school is performing above the </w:t>
            </w:r>
            <w:r w:rsidR="00A7563D">
              <w:rPr>
                <w:rFonts w:ascii="Calibri" w:hAnsi="Calibri" w:cs="Times New Roman"/>
                <w:color w:val="auto"/>
                <w:lang w:eastAsia="en-US"/>
              </w:rPr>
              <w:t>n</w:t>
            </w:r>
            <w:r w:rsidR="00A7563D" w:rsidRPr="008E47FE">
              <w:rPr>
                <w:rFonts w:ascii="Calibri" w:hAnsi="Calibri" w:cs="Times New Roman"/>
                <w:color w:val="auto"/>
                <w:lang w:eastAsia="en-US"/>
              </w:rPr>
              <w:t xml:space="preserve">ational </w:t>
            </w:r>
            <w:r w:rsidR="00747E4C">
              <w:rPr>
                <w:rFonts w:ascii="Calibri" w:hAnsi="Calibri" w:cs="Times New Roman"/>
                <w:color w:val="auto"/>
                <w:lang w:eastAsia="en-US"/>
              </w:rPr>
              <w:t>mean scale score</w:t>
            </w:r>
            <w:r w:rsidRPr="008E47FE">
              <w:rPr>
                <w:rFonts w:ascii="Calibri" w:hAnsi="Calibri" w:cs="Times New Roman"/>
                <w:color w:val="auto"/>
                <w:lang w:eastAsia="en-US"/>
              </w:rPr>
              <w:t xml:space="preserve">s in both years 3 and 5.  Table </w:t>
            </w:r>
            <w:r w:rsidR="00DC1184">
              <w:rPr>
                <w:rFonts w:ascii="Calibri" w:hAnsi="Calibri" w:cs="Times New Roman"/>
                <w:color w:val="auto"/>
                <w:lang w:eastAsia="en-US"/>
              </w:rPr>
              <w:t>4.26</w:t>
            </w:r>
            <w:r w:rsidR="00A7563D" w:rsidRPr="008E47FE">
              <w:rPr>
                <w:rFonts w:ascii="Calibri" w:hAnsi="Calibri" w:cs="Times New Roman"/>
                <w:color w:val="auto"/>
                <w:lang w:eastAsia="en-US"/>
              </w:rPr>
              <w:t xml:space="preserve"> </w:t>
            </w:r>
            <w:r w:rsidRPr="008E47FE">
              <w:rPr>
                <w:rFonts w:ascii="Calibri" w:hAnsi="Calibri" w:cs="Times New Roman"/>
                <w:color w:val="auto"/>
                <w:lang w:eastAsia="en-US"/>
              </w:rPr>
              <w:t xml:space="preserve">demonstrates the comparison between the </w:t>
            </w:r>
            <w:r w:rsidR="00A7563D">
              <w:rPr>
                <w:rFonts w:ascii="Calibri" w:hAnsi="Calibri" w:cs="Times New Roman"/>
                <w:color w:val="auto"/>
                <w:lang w:eastAsia="en-US"/>
              </w:rPr>
              <w:t>s</w:t>
            </w:r>
            <w:r w:rsidRPr="008E47FE">
              <w:rPr>
                <w:rFonts w:ascii="Calibri" w:hAnsi="Calibri" w:cs="Times New Roman"/>
                <w:color w:val="auto"/>
                <w:lang w:eastAsia="en-US"/>
              </w:rPr>
              <w:t xml:space="preserve">chool mean scale score and the </w:t>
            </w:r>
            <w:r w:rsidR="00A7563D">
              <w:rPr>
                <w:rFonts w:ascii="Calibri" w:hAnsi="Calibri" w:cs="Times New Roman"/>
                <w:color w:val="auto"/>
                <w:lang w:eastAsia="en-US"/>
              </w:rPr>
              <w:t>n</w:t>
            </w:r>
            <w:r w:rsidR="00A7563D" w:rsidRPr="008E47FE">
              <w:rPr>
                <w:rFonts w:ascii="Calibri" w:hAnsi="Calibri" w:cs="Times New Roman"/>
                <w:color w:val="auto"/>
                <w:lang w:eastAsia="en-US"/>
              </w:rPr>
              <w:t xml:space="preserve">ational </w:t>
            </w:r>
            <w:r w:rsidRPr="008E47FE">
              <w:rPr>
                <w:rFonts w:ascii="Calibri" w:hAnsi="Calibri" w:cs="Times New Roman"/>
                <w:color w:val="auto"/>
                <w:lang w:eastAsia="en-US"/>
              </w:rPr>
              <w:t>means scale score.</w:t>
            </w:r>
          </w:p>
          <w:p w:rsidR="002E6AC9" w:rsidRPr="008E47FE" w:rsidRDefault="002E6AC9" w:rsidP="008E47FE">
            <w:pPr>
              <w:pStyle w:val="Default"/>
              <w:spacing w:before="120"/>
              <w:rPr>
                <w:rFonts w:ascii="Calibri" w:hAnsi="Calibri" w:cs="Times New Roman"/>
                <w:color w:val="auto"/>
                <w:lang w:eastAsia="en-US"/>
              </w:rPr>
            </w:pPr>
          </w:p>
          <w:p w:rsidR="00A7563D" w:rsidRPr="002E6AC9" w:rsidRDefault="00A7563D" w:rsidP="008E47FE">
            <w:pPr>
              <w:pStyle w:val="Default"/>
              <w:spacing w:before="120"/>
              <w:rPr>
                <w:rFonts w:ascii="Calibri" w:hAnsi="Calibri" w:cs="Times New Roman"/>
                <w:b/>
                <w:color w:val="auto"/>
                <w:lang w:eastAsia="en-US"/>
              </w:rPr>
            </w:pPr>
            <w:r w:rsidRPr="00E23504">
              <w:rPr>
                <w:rFonts w:ascii="Calibri" w:hAnsi="Calibri" w:cs="Times New Roman"/>
                <w:b/>
                <w:color w:val="auto"/>
                <w:lang w:eastAsia="en-US"/>
              </w:rPr>
              <w:lastRenderedPageBreak/>
              <w:t>Table</w:t>
            </w:r>
            <w:r w:rsidR="00DC1184" w:rsidRPr="00E23504">
              <w:rPr>
                <w:rFonts w:ascii="Calibri" w:hAnsi="Calibri" w:cs="Times New Roman"/>
                <w:b/>
                <w:color w:val="auto"/>
                <w:lang w:eastAsia="en-US"/>
              </w:rPr>
              <w:t xml:space="preserve"> 4.26:</w:t>
            </w:r>
            <w:r w:rsidR="00453202">
              <w:rPr>
                <w:rFonts w:ascii="Calibri" w:hAnsi="Calibri" w:cs="Times New Roman"/>
                <w:b/>
                <w:color w:val="auto"/>
                <w:lang w:eastAsia="en-US"/>
              </w:rPr>
              <w:t xml:space="preserve"> </w:t>
            </w:r>
            <w:r w:rsidR="00E23504">
              <w:rPr>
                <w:rFonts w:ascii="Calibri" w:hAnsi="Calibri" w:cs="Times New Roman"/>
                <w:b/>
                <w:color w:val="auto"/>
                <w:lang w:eastAsia="en-US"/>
              </w:rPr>
              <w:t>Comparison between school and national mean scale scores</w:t>
            </w:r>
          </w:p>
          <w:tbl>
            <w:tblPr>
              <w:tblStyle w:val="TableGrid"/>
              <w:tblW w:w="0" w:type="auto"/>
              <w:tblLayout w:type="fixed"/>
              <w:tblLook w:val="04A0" w:firstRow="1" w:lastRow="0" w:firstColumn="1" w:lastColumn="0" w:noHBand="0" w:noVBand="1"/>
            </w:tblPr>
            <w:tblGrid>
              <w:gridCol w:w="2507"/>
              <w:gridCol w:w="2507"/>
              <w:gridCol w:w="2507"/>
              <w:gridCol w:w="2508"/>
            </w:tblGrid>
            <w:tr w:rsidR="008E47FE" w:rsidRPr="008E47FE" w:rsidTr="008E47FE">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Year 3</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Numeracy</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Year 5</w:t>
                  </w:r>
                </w:p>
              </w:tc>
              <w:tc>
                <w:tcPr>
                  <w:tcW w:w="2508"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Numeracy</w:t>
                  </w:r>
                </w:p>
              </w:tc>
            </w:tr>
            <w:tr w:rsidR="008E47FE" w:rsidRPr="008E47FE" w:rsidTr="008E47FE">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National</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395</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National</w:t>
                  </w:r>
                </w:p>
              </w:tc>
              <w:tc>
                <w:tcPr>
                  <w:tcW w:w="2508"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488</w:t>
                  </w:r>
                </w:p>
              </w:tc>
            </w:tr>
            <w:tr w:rsidR="008E47FE" w:rsidRPr="008E47FE" w:rsidTr="008E47FE">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School</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409</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School</w:t>
                  </w:r>
                </w:p>
              </w:tc>
              <w:tc>
                <w:tcPr>
                  <w:tcW w:w="2508"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491</w:t>
                  </w:r>
                </w:p>
              </w:tc>
            </w:tr>
          </w:tbl>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 xml:space="preserve">Table </w:t>
            </w:r>
            <w:r w:rsidR="00747E4C">
              <w:rPr>
                <w:rFonts w:ascii="Calibri" w:hAnsi="Calibri" w:cs="Times New Roman"/>
                <w:color w:val="auto"/>
                <w:lang w:eastAsia="en-US"/>
              </w:rPr>
              <w:t>4.27</w:t>
            </w:r>
            <w:r w:rsidR="00BE213E" w:rsidRPr="008E47FE">
              <w:rPr>
                <w:rFonts w:ascii="Calibri" w:hAnsi="Calibri" w:cs="Times New Roman"/>
                <w:color w:val="auto"/>
                <w:lang w:eastAsia="en-US"/>
              </w:rPr>
              <w:t xml:space="preserve"> </w:t>
            </w:r>
            <w:r w:rsidRPr="008E47FE">
              <w:rPr>
                <w:rFonts w:ascii="Calibri" w:hAnsi="Calibri" w:cs="Times New Roman"/>
                <w:color w:val="auto"/>
                <w:lang w:eastAsia="en-US"/>
              </w:rPr>
              <w:t xml:space="preserve">indicates the percentage of students who were at or above the </w:t>
            </w:r>
            <w:r w:rsidR="00A7563D">
              <w:rPr>
                <w:rFonts w:ascii="Calibri" w:hAnsi="Calibri" w:cs="Times New Roman"/>
                <w:color w:val="auto"/>
                <w:lang w:eastAsia="en-US"/>
              </w:rPr>
              <w:t>n</w:t>
            </w:r>
            <w:r w:rsidR="00A7563D" w:rsidRPr="008E47FE">
              <w:rPr>
                <w:rFonts w:ascii="Calibri" w:hAnsi="Calibri" w:cs="Times New Roman"/>
                <w:color w:val="auto"/>
                <w:lang w:eastAsia="en-US"/>
              </w:rPr>
              <w:t xml:space="preserve">ational </w:t>
            </w:r>
            <w:r w:rsidR="00A7563D">
              <w:rPr>
                <w:rFonts w:ascii="Calibri" w:hAnsi="Calibri" w:cs="Times New Roman"/>
                <w:color w:val="auto"/>
                <w:lang w:eastAsia="en-US"/>
              </w:rPr>
              <w:t>m</w:t>
            </w:r>
            <w:r w:rsidR="00A7563D" w:rsidRPr="008E47FE">
              <w:rPr>
                <w:rFonts w:ascii="Calibri" w:hAnsi="Calibri" w:cs="Times New Roman"/>
                <w:color w:val="auto"/>
                <w:lang w:eastAsia="en-US"/>
              </w:rPr>
              <w:t>inimum</w:t>
            </w:r>
            <w:r w:rsidR="00A7563D">
              <w:rPr>
                <w:rFonts w:ascii="Calibri" w:hAnsi="Calibri" w:cs="Times New Roman"/>
                <w:color w:val="auto"/>
                <w:lang w:eastAsia="en-US"/>
              </w:rPr>
              <w:t xml:space="preserve"> s</w:t>
            </w:r>
            <w:r w:rsidRPr="008E47FE">
              <w:rPr>
                <w:rFonts w:ascii="Calibri" w:hAnsi="Calibri" w:cs="Times New Roman"/>
                <w:color w:val="auto"/>
                <w:lang w:eastAsia="en-US"/>
              </w:rPr>
              <w:t xml:space="preserve">tandard from Good Shepherd Primary school.  98% of Year3 students and 96% of </w:t>
            </w:r>
            <w:r w:rsidR="00A7563D">
              <w:rPr>
                <w:rFonts w:ascii="Calibri" w:hAnsi="Calibri" w:cs="Times New Roman"/>
                <w:color w:val="auto"/>
                <w:lang w:eastAsia="en-US"/>
              </w:rPr>
              <w:t>y</w:t>
            </w:r>
            <w:r w:rsidR="00A7563D" w:rsidRPr="008E47FE">
              <w:rPr>
                <w:rFonts w:ascii="Calibri" w:hAnsi="Calibri" w:cs="Times New Roman"/>
                <w:color w:val="auto"/>
                <w:lang w:eastAsia="en-US"/>
              </w:rPr>
              <w:t xml:space="preserve">ear </w:t>
            </w:r>
            <w:r w:rsidRPr="008E47FE">
              <w:rPr>
                <w:rFonts w:ascii="Calibri" w:hAnsi="Calibri" w:cs="Times New Roman"/>
                <w:color w:val="auto"/>
                <w:lang w:eastAsia="en-US"/>
              </w:rPr>
              <w:t xml:space="preserve">5 students were at or above the </w:t>
            </w:r>
            <w:r w:rsidR="00A7563D">
              <w:rPr>
                <w:rFonts w:ascii="Calibri" w:hAnsi="Calibri" w:cs="Times New Roman"/>
                <w:color w:val="auto"/>
                <w:lang w:eastAsia="en-US"/>
              </w:rPr>
              <w:t>n</w:t>
            </w:r>
            <w:r w:rsidR="00A7563D" w:rsidRPr="008E47FE">
              <w:rPr>
                <w:rFonts w:ascii="Calibri" w:hAnsi="Calibri" w:cs="Times New Roman"/>
                <w:color w:val="auto"/>
                <w:lang w:eastAsia="en-US"/>
              </w:rPr>
              <w:t xml:space="preserve">ational </w:t>
            </w:r>
            <w:r w:rsidR="00A7563D">
              <w:rPr>
                <w:rFonts w:ascii="Calibri" w:hAnsi="Calibri" w:cs="Times New Roman"/>
                <w:color w:val="auto"/>
                <w:lang w:eastAsia="en-US"/>
              </w:rPr>
              <w:t>m</w:t>
            </w:r>
            <w:r w:rsidR="00A7563D" w:rsidRPr="008E47FE">
              <w:rPr>
                <w:rFonts w:ascii="Calibri" w:hAnsi="Calibri" w:cs="Times New Roman"/>
                <w:color w:val="auto"/>
                <w:lang w:eastAsia="en-US"/>
              </w:rPr>
              <w:t xml:space="preserve">inimum </w:t>
            </w:r>
            <w:r w:rsidR="00A7563D">
              <w:rPr>
                <w:rFonts w:ascii="Calibri" w:hAnsi="Calibri" w:cs="Times New Roman"/>
                <w:color w:val="auto"/>
                <w:lang w:eastAsia="en-US"/>
              </w:rPr>
              <w:t>s</w:t>
            </w:r>
            <w:r w:rsidR="00A7563D" w:rsidRPr="008E47FE">
              <w:rPr>
                <w:rFonts w:ascii="Calibri" w:hAnsi="Calibri" w:cs="Times New Roman"/>
                <w:color w:val="auto"/>
                <w:lang w:eastAsia="en-US"/>
              </w:rPr>
              <w:t>tandard</w:t>
            </w:r>
            <w:r w:rsidRPr="008E47FE">
              <w:rPr>
                <w:rFonts w:ascii="Calibri" w:hAnsi="Calibri" w:cs="Times New Roman"/>
                <w:color w:val="auto"/>
                <w:lang w:eastAsia="en-US"/>
              </w:rPr>
              <w:t>.</w:t>
            </w:r>
          </w:p>
          <w:p w:rsidR="008E47FE" w:rsidRPr="00DC1184" w:rsidRDefault="00DC1184" w:rsidP="008E47FE">
            <w:pPr>
              <w:pStyle w:val="Default"/>
              <w:spacing w:before="120"/>
              <w:rPr>
                <w:rFonts w:ascii="Calibri" w:hAnsi="Calibri" w:cs="Times New Roman"/>
                <w:b/>
                <w:color w:val="auto"/>
                <w:lang w:eastAsia="en-US"/>
              </w:rPr>
            </w:pPr>
            <w:r w:rsidRPr="00747E4C">
              <w:rPr>
                <w:rFonts w:ascii="Calibri" w:hAnsi="Calibri" w:cs="Times New Roman"/>
                <w:b/>
                <w:color w:val="auto"/>
                <w:lang w:eastAsia="en-US"/>
              </w:rPr>
              <w:t>Table 4.2</w:t>
            </w:r>
            <w:r w:rsidR="00747E4C" w:rsidRPr="00747E4C">
              <w:rPr>
                <w:rFonts w:ascii="Calibri" w:hAnsi="Calibri" w:cs="Times New Roman"/>
                <w:b/>
                <w:color w:val="auto"/>
                <w:lang w:eastAsia="en-US"/>
              </w:rPr>
              <w:t>7</w:t>
            </w:r>
            <w:r w:rsidR="00A7563D" w:rsidRPr="00747E4C">
              <w:rPr>
                <w:rFonts w:ascii="Calibri" w:hAnsi="Calibri" w:cs="Times New Roman"/>
                <w:b/>
                <w:color w:val="auto"/>
                <w:lang w:eastAsia="en-US"/>
              </w:rPr>
              <w:t xml:space="preserve"> </w:t>
            </w:r>
            <w:r w:rsidRPr="00747E4C">
              <w:rPr>
                <w:rFonts w:ascii="Calibri" w:hAnsi="Calibri" w:cs="Times New Roman"/>
                <w:b/>
                <w:color w:val="auto"/>
                <w:lang w:eastAsia="en-US"/>
              </w:rPr>
              <w:t>:</w:t>
            </w:r>
            <w:r w:rsidR="00747E4C">
              <w:rPr>
                <w:rFonts w:ascii="Calibri" w:hAnsi="Calibri" w:cs="Times New Roman"/>
                <w:b/>
                <w:color w:val="auto"/>
                <w:lang w:eastAsia="en-US"/>
              </w:rPr>
              <w:t xml:space="preserve"> Percentage of students at or above the National Minimum Standard</w:t>
            </w:r>
          </w:p>
          <w:tbl>
            <w:tblPr>
              <w:tblStyle w:val="TableGrid"/>
              <w:tblW w:w="0" w:type="auto"/>
              <w:tblLayout w:type="fixed"/>
              <w:tblLook w:val="04A0" w:firstRow="1" w:lastRow="0" w:firstColumn="1" w:lastColumn="0" w:noHBand="0" w:noVBand="1"/>
            </w:tblPr>
            <w:tblGrid>
              <w:gridCol w:w="2507"/>
              <w:gridCol w:w="2507"/>
              <w:gridCol w:w="2507"/>
              <w:gridCol w:w="2508"/>
            </w:tblGrid>
            <w:tr w:rsidR="008E47FE" w:rsidRPr="008E47FE" w:rsidTr="008E47FE">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Year 3</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Numeracy</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Year 5</w:t>
                  </w:r>
                </w:p>
              </w:tc>
              <w:tc>
                <w:tcPr>
                  <w:tcW w:w="2508"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Numeracy</w:t>
                  </w:r>
                </w:p>
              </w:tc>
            </w:tr>
            <w:tr w:rsidR="008E47FE" w:rsidRPr="008E47FE" w:rsidTr="008E47FE">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National</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94%</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National</w:t>
                  </w:r>
                </w:p>
              </w:tc>
              <w:tc>
                <w:tcPr>
                  <w:tcW w:w="2508"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93%</w:t>
                  </w:r>
                </w:p>
              </w:tc>
            </w:tr>
            <w:tr w:rsidR="008E47FE" w:rsidRPr="008E47FE" w:rsidTr="008E47FE">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School</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98%</w:t>
                  </w:r>
                </w:p>
              </w:tc>
              <w:tc>
                <w:tcPr>
                  <w:tcW w:w="2507"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School</w:t>
                  </w:r>
                </w:p>
              </w:tc>
              <w:tc>
                <w:tcPr>
                  <w:tcW w:w="2508" w:type="dxa"/>
                </w:tcPr>
                <w:p w:rsidR="008E47FE" w:rsidRPr="008E47FE" w:rsidRDefault="008E47FE" w:rsidP="008E47FE">
                  <w:pPr>
                    <w:pStyle w:val="Default"/>
                    <w:spacing w:before="120"/>
                    <w:jc w:val="center"/>
                    <w:rPr>
                      <w:rFonts w:ascii="Calibri" w:hAnsi="Calibri" w:cs="Times New Roman"/>
                      <w:color w:val="auto"/>
                      <w:lang w:eastAsia="en-US"/>
                    </w:rPr>
                  </w:pPr>
                  <w:r w:rsidRPr="008E47FE">
                    <w:rPr>
                      <w:rFonts w:ascii="Calibri" w:hAnsi="Calibri" w:cs="Times New Roman"/>
                      <w:color w:val="auto"/>
                      <w:lang w:eastAsia="en-US"/>
                    </w:rPr>
                    <w:t>96%</w:t>
                  </w:r>
                </w:p>
              </w:tc>
            </w:tr>
          </w:tbl>
          <w:p w:rsidR="008E47FE" w:rsidRPr="008E47FE" w:rsidRDefault="008E47FE" w:rsidP="008E47FE">
            <w:pPr>
              <w:pStyle w:val="Default"/>
              <w:spacing w:before="120"/>
              <w:rPr>
                <w:rFonts w:ascii="Calibri" w:hAnsi="Calibri" w:cs="Times New Roman"/>
                <w:color w:val="auto"/>
                <w:lang w:eastAsia="en-US"/>
              </w:rPr>
            </w:pPr>
            <w:r w:rsidRPr="008E47FE">
              <w:rPr>
                <w:rFonts w:ascii="Calibri" w:hAnsi="Calibri" w:cs="Times New Roman"/>
                <w:color w:val="auto"/>
                <w:lang w:eastAsia="en-US"/>
              </w:rPr>
              <w:t>The above tables show the school’s strong achievement in the 2012 NAPLAN testing.</w:t>
            </w:r>
          </w:p>
          <w:p w:rsidR="00747E4C" w:rsidRDefault="00747E4C" w:rsidP="006819AD">
            <w:pPr>
              <w:pStyle w:val="Default"/>
              <w:rPr>
                <w:rFonts w:ascii="Calibri" w:hAnsi="Calibri" w:cs="Times New Roman"/>
                <w:color w:val="auto"/>
                <w:lang w:eastAsia="en-US"/>
              </w:rPr>
            </w:pPr>
          </w:p>
          <w:p w:rsidR="004A54D3" w:rsidRDefault="006771C8" w:rsidP="006819AD">
            <w:pPr>
              <w:pStyle w:val="Default"/>
              <w:rPr>
                <w:rFonts w:ascii="Calibri" w:hAnsi="Calibri"/>
                <w:b/>
                <w:color w:val="auto"/>
              </w:rPr>
            </w:pPr>
            <w:r w:rsidRPr="008E47FE">
              <w:rPr>
                <w:rFonts w:ascii="Calibri" w:hAnsi="Calibri"/>
                <w:b/>
                <w:color w:val="auto"/>
              </w:rPr>
              <w:t xml:space="preserve">Literacy </w:t>
            </w:r>
            <w:r w:rsidR="004A54D3">
              <w:rPr>
                <w:rFonts w:ascii="Calibri" w:hAnsi="Calibri"/>
                <w:b/>
                <w:color w:val="auto"/>
              </w:rPr>
              <w:t xml:space="preserve"> Showcase School</w:t>
            </w:r>
            <w:r w:rsidRPr="008E47FE">
              <w:rPr>
                <w:rFonts w:ascii="Calibri" w:hAnsi="Calibri"/>
                <w:b/>
                <w:color w:val="auto"/>
              </w:rPr>
              <w:t xml:space="preserve">- </w:t>
            </w:r>
            <w:r w:rsidR="00BB6C15" w:rsidRPr="008E47FE">
              <w:rPr>
                <w:rFonts w:ascii="Calibri" w:hAnsi="Calibri"/>
                <w:b/>
                <w:color w:val="auto"/>
              </w:rPr>
              <w:t xml:space="preserve">Saint John the Apostle Florey </w:t>
            </w:r>
          </w:p>
          <w:p w:rsidR="00BB6C15" w:rsidRPr="00DC1184" w:rsidRDefault="00BB6C15" w:rsidP="006819AD">
            <w:pPr>
              <w:pStyle w:val="Default"/>
              <w:rPr>
                <w:rFonts w:ascii="Calibri" w:hAnsi="Calibri"/>
                <w:b/>
                <w:i/>
                <w:color w:val="auto"/>
              </w:rPr>
            </w:pPr>
            <w:r w:rsidRPr="00DC1184">
              <w:rPr>
                <w:rFonts w:ascii="Calibri" w:hAnsi="Calibri"/>
                <w:b/>
                <w:i/>
                <w:color w:val="auto"/>
              </w:rPr>
              <w:t>Context Setting</w:t>
            </w:r>
          </w:p>
          <w:p w:rsidR="00C1698C" w:rsidRPr="008E47FE" w:rsidRDefault="00C1698C" w:rsidP="00C1698C">
            <w:pPr>
              <w:pStyle w:val="Default"/>
              <w:rPr>
                <w:rFonts w:ascii="Calibri" w:hAnsi="Calibri"/>
                <w:b/>
                <w:color w:val="auto"/>
                <w:u w:val="single"/>
              </w:rPr>
            </w:pPr>
            <w:r w:rsidRPr="008E47FE">
              <w:rPr>
                <w:rFonts w:ascii="Calibri" w:hAnsi="Calibri" w:cs="Calibri"/>
                <w:color w:val="auto"/>
                <w:sz w:val="22"/>
                <w:szCs w:val="22"/>
              </w:rPr>
              <w:t>Saint John the Apostle School is a Catholic Primary School located in Florey, ACT. The school was opened in 1979 and was one of the first schools in Canberra not to be staffed by a religious order.</w:t>
            </w:r>
          </w:p>
          <w:p w:rsidR="00C1698C" w:rsidRPr="008E47FE" w:rsidRDefault="00C1698C" w:rsidP="00C1698C">
            <w:pPr>
              <w:autoSpaceDE w:val="0"/>
              <w:autoSpaceDN w:val="0"/>
              <w:adjustRightInd w:val="0"/>
              <w:rPr>
                <w:rFonts w:ascii="Calibri" w:hAnsi="Calibri" w:cs="Calibri"/>
                <w:sz w:val="22"/>
                <w:szCs w:val="22"/>
                <w:lang w:eastAsia="en-AU"/>
              </w:rPr>
            </w:pPr>
          </w:p>
          <w:p w:rsidR="00C1698C" w:rsidRPr="008E47FE" w:rsidRDefault="00C1698C" w:rsidP="00C1698C">
            <w:pPr>
              <w:autoSpaceDE w:val="0"/>
              <w:autoSpaceDN w:val="0"/>
              <w:adjustRightInd w:val="0"/>
              <w:rPr>
                <w:rFonts w:ascii="Calibri" w:hAnsi="Calibri" w:cs="Calibri"/>
                <w:sz w:val="22"/>
                <w:szCs w:val="22"/>
                <w:lang w:eastAsia="en-AU"/>
              </w:rPr>
            </w:pPr>
            <w:r w:rsidRPr="008E47FE">
              <w:rPr>
                <w:rFonts w:ascii="Calibri" w:hAnsi="Calibri" w:cs="Calibri"/>
                <w:sz w:val="22"/>
                <w:szCs w:val="22"/>
                <w:lang w:eastAsia="en-AU"/>
              </w:rPr>
              <w:t xml:space="preserve">The school caters for students in kindergarten - year six, and has a current enrolment of 379 students. </w:t>
            </w:r>
          </w:p>
          <w:p w:rsidR="00C1698C" w:rsidRPr="008E47FE" w:rsidRDefault="00C1698C" w:rsidP="00C1698C">
            <w:pPr>
              <w:autoSpaceDE w:val="0"/>
              <w:autoSpaceDN w:val="0"/>
              <w:adjustRightInd w:val="0"/>
              <w:rPr>
                <w:rFonts w:ascii="Calibri" w:hAnsi="Calibri" w:cs="Calibri"/>
                <w:sz w:val="22"/>
                <w:szCs w:val="22"/>
                <w:lang w:eastAsia="en-AU"/>
              </w:rPr>
            </w:pPr>
          </w:p>
          <w:p w:rsidR="00C1698C" w:rsidRPr="008E47FE" w:rsidRDefault="00C1698C" w:rsidP="00C1698C">
            <w:pPr>
              <w:autoSpaceDE w:val="0"/>
              <w:autoSpaceDN w:val="0"/>
              <w:adjustRightInd w:val="0"/>
              <w:rPr>
                <w:rFonts w:ascii="Calibri" w:hAnsi="Calibri" w:cs="Calibri"/>
                <w:sz w:val="22"/>
                <w:szCs w:val="22"/>
                <w:lang w:eastAsia="en-AU"/>
              </w:rPr>
            </w:pPr>
            <w:r w:rsidRPr="008E47FE">
              <w:rPr>
                <w:rFonts w:ascii="Calibri" w:hAnsi="Calibri" w:cs="Calibri"/>
                <w:sz w:val="22"/>
                <w:szCs w:val="22"/>
                <w:lang w:eastAsia="en-AU"/>
              </w:rPr>
              <w:t>Students attending this school come from a variety of backgrounds and nationalities consisting of 54% male and 46% female students</w:t>
            </w:r>
            <w:r w:rsidR="00A7563D">
              <w:rPr>
                <w:rFonts w:ascii="Calibri" w:hAnsi="Calibri" w:cs="Calibri"/>
                <w:sz w:val="22"/>
                <w:szCs w:val="22"/>
                <w:lang w:eastAsia="en-AU"/>
              </w:rPr>
              <w:t>,</w:t>
            </w:r>
            <w:r w:rsidRPr="008E47FE">
              <w:rPr>
                <w:rFonts w:ascii="Calibri" w:hAnsi="Calibri" w:cs="Calibri"/>
                <w:sz w:val="22"/>
                <w:szCs w:val="22"/>
                <w:lang w:eastAsia="en-AU"/>
              </w:rPr>
              <w:t xml:space="preserve"> 26% indigenous students and 17.5% Language Background other than English (LBOTE). </w:t>
            </w:r>
          </w:p>
          <w:p w:rsidR="00C1698C" w:rsidRPr="008E47FE" w:rsidRDefault="00C1698C" w:rsidP="00C1698C">
            <w:pPr>
              <w:autoSpaceDE w:val="0"/>
              <w:autoSpaceDN w:val="0"/>
              <w:adjustRightInd w:val="0"/>
              <w:rPr>
                <w:rFonts w:ascii="Calibri" w:hAnsi="Calibri" w:cs="Calibri"/>
                <w:sz w:val="22"/>
                <w:szCs w:val="22"/>
                <w:lang w:eastAsia="en-AU"/>
              </w:rPr>
            </w:pPr>
          </w:p>
          <w:p w:rsidR="00C1698C" w:rsidRPr="008E47FE" w:rsidRDefault="00C1698C" w:rsidP="00C1698C">
            <w:pPr>
              <w:autoSpaceDE w:val="0"/>
              <w:autoSpaceDN w:val="0"/>
              <w:adjustRightInd w:val="0"/>
              <w:rPr>
                <w:rFonts w:ascii="Calibri" w:hAnsi="Calibri" w:cs="Calibri"/>
                <w:sz w:val="22"/>
                <w:szCs w:val="22"/>
                <w:lang w:eastAsia="en-AU"/>
              </w:rPr>
            </w:pPr>
            <w:r w:rsidRPr="008E47FE">
              <w:rPr>
                <w:rFonts w:ascii="Calibri" w:hAnsi="Calibri" w:cs="Calibri"/>
                <w:sz w:val="22"/>
                <w:szCs w:val="22"/>
                <w:lang w:eastAsia="en-AU"/>
              </w:rPr>
              <w:t xml:space="preserve">The school employs thirty-six staff comprising twenty-four teachers and twelve non-teaching staff, the latter being employed in a variety of capacities including </w:t>
            </w:r>
            <w:r w:rsidR="00A7563D">
              <w:rPr>
                <w:rFonts w:ascii="Calibri" w:hAnsi="Calibri" w:cs="Calibri"/>
                <w:sz w:val="22"/>
                <w:szCs w:val="22"/>
                <w:lang w:eastAsia="en-AU"/>
              </w:rPr>
              <w:t xml:space="preserve">as </w:t>
            </w:r>
            <w:r w:rsidRPr="008E47FE">
              <w:rPr>
                <w:rFonts w:ascii="Calibri" w:hAnsi="Calibri" w:cs="Calibri"/>
                <w:sz w:val="22"/>
                <w:szCs w:val="22"/>
                <w:lang w:eastAsia="en-AU"/>
              </w:rPr>
              <w:t xml:space="preserve">Learning Support Assistants, Office Manager, Finance Officer, Janitor and Tuckshop Coordinators. </w:t>
            </w:r>
          </w:p>
          <w:p w:rsidR="00C1698C" w:rsidRPr="008E47FE" w:rsidRDefault="00C1698C" w:rsidP="00C1698C">
            <w:pPr>
              <w:autoSpaceDE w:val="0"/>
              <w:autoSpaceDN w:val="0"/>
              <w:adjustRightInd w:val="0"/>
              <w:rPr>
                <w:rFonts w:ascii="Calibri" w:hAnsi="Calibri" w:cs="Calibri"/>
                <w:sz w:val="22"/>
                <w:szCs w:val="22"/>
                <w:lang w:eastAsia="en-AU"/>
              </w:rPr>
            </w:pPr>
          </w:p>
          <w:p w:rsidR="00C1698C" w:rsidRPr="008E47FE" w:rsidRDefault="00C1698C" w:rsidP="00C1698C">
            <w:pPr>
              <w:autoSpaceDE w:val="0"/>
              <w:autoSpaceDN w:val="0"/>
              <w:adjustRightInd w:val="0"/>
              <w:rPr>
                <w:rFonts w:ascii="Calibri" w:hAnsi="Calibri" w:cs="Calibri"/>
                <w:sz w:val="22"/>
                <w:szCs w:val="22"/>
                <w:lang w:eastAsia="en-AU"/>
              </w:rPr>
            </w:pPr>
            <w:r w:rsidRPr="008E47FE">
              <w:rPr>
                <w:rFonts w:ascii="Calibri" w:hAnsi="Calibri" w:cs="Calibri"/>
                <w:sz w:val="22"/>
                <w:szCs w:val="22"/>
                <w:lang w:eastAsia="en-AU"/>
              </w:rPr>
              <w:t xml:space="preserve">Saint John the Apostle Primary </w:t>
            </w:r>
            <w:r w:rsidR="00A7563D">
              <w:rPr>
                <w:rFonts w:ascii="Calibri" w:hAnsi="Calibri" w:cs="Calibri"/>
                <w:sz w:val="22"/>
                <w:szCs w:val="22"/>
                <w:lang w:eastAsia="en-AU"/>
              </w:rPr>
              <w:t>S</w:t>
            </w:r>
            <w:r w:rsidRPr="008E47FE">
              <w:rPr>
                <w:rFonts w:ascii="Calibri" w:hAnsi="Calibri" w:cs="Calibri"/>
                <w:sz w:val="22"/>
                <w:szCs w:val="22"/>
                <w:lang w:eastAsia="en-AU"/>
              </w:rPr>
              <w:t xml:space="preserve">chool is targeting </w:t>
            </w:r>
            <w:r w:rsidR="00A7563D">
              <w:rPr>
                <w:rFonts w:ascii="Calibri" w:hAnsi="Calibri" w:cs="Calibri"/>
                <w:sz w:val="22"/>
                <w:szCs w:val="22"/>
                <w:lang w:eastAsia="en-AU"/>
              </w:rPr>
              <w:t xml:space="preserve">the following </w:t>
            </w:r>
            <w:r w:rsidRPr="008E47FE">
              <w:rPr>
                <w:rFonts w:ascii="Calibri" w:hAnsi="Calibri" w:cs="Calibri"/>
                <w:sz w:val="22"/>
                <w:szCs w:val="22"/>
                <w:lang w:eastAsia="en-AU"/>
              </w:rPr>
              <w:t>literacy and SSNP goals:</w:t>
            </w:r>
          </w:p>
          <w:p w:rsidR="00C1698C" w:rsidRPr="008E47FE" w:rsidRDefault="00A7563D" w:rsidP="005D50BB">
            <w:pPr>
              <w:pStyle w:val="ListParagraph"/>
              <w:numPr>
                <w:ilvl w:val="0"/>
                <w:numId w:val="5"/>
              </w:numPr>
              <w:autoSpaceDE w:val="0"/>
              <w:autoSpaceDN w:val="0"/>
              <w:adjustRightInd w:val="0"/>
              <w:rPr>
                <w:rFonts w:cs="Calibri"/>
                <w:lang w:eastAsia="en-AU"/>
              </w:rPr>
            </w:pPr>
            <w:r>
              <w:rPr>
                <w:rFonts w:cs="Calibri"/>
                <w:lang w:eastAsia="en-AU"/>
              </w:rPr>
              <w:t>i</w:t>
            </w:r>
            <w:r w:rsidR="00C1698C" w:rsidRPr="008E47FE">
              <w:rPr>
                <w:rFonts w:cs="Calibri"/>
                <w:lang w:eastAsia="en-AU"/>
              </w:rPr>
              <w:t>mproving teacher use of student assessment data to inform teaching and learning</w:t>
            </w:r>
          </w:p>
          <w:p w:rsidR="00C1698C" w:rsidRPr="008E47FE" w:rsidRDefault="00A7563D" w:rsidP="005D50BB">
            <w:pPr>
              <w:pStyle w:val="ListParagraph"/>
              <w:numPr>
                <w:ilvl w:val="0"/>
                <w:numId w:val="5"/>
              </w:numPr>
              <w:autoSpaceDE w:val="0"/>
              <w:autoSpaceDN w:val="0"/>
              <w:adjustRightInd w:val="0"/>
              <w:rPr>
                <w:rFonts w:cs="Calibri"/>
                <w:lang w:eastAsia="en-AU"/>
              </w:rPr>
            </w:pPr>
            <w:r>
              <w:rPr>
                <w:rFonts w:cs="Calibri"/>
                <w:lang w:eastAsia="en-AU"/>
              </w:rPr>
              <w:t>i</w:t>
            </w:r>
            <w:r w:rsidR="00525518" w:rsidRPr="008E47FE">
              <w:rPr>
                <w:rFonts w:cs="Calibri"/>
                <w:lang w:eastAsia="en-AU"/>
              </w:rPr>
              <w:t>ncreas</w:t>
            </w:r>
            <w:r>
              <w:rPr>
                <w:rFonts w:cs="Calibri"/>
                <w:lang w:eastAsia="en-AU"/>
              </w:rPr>
              <w:t>ing</w:t>
            </w:r>
            <w:r w:rsidR="00525518" w:rsidRPr="008E47FE">
              <w:rPr>
                <w:rFonts w:cs="Calibri"/>
                <w:lang w:eastAsia="en-AU"/>
              </w:rPr>
              <w:t xml:space="preserve"> student achievement in upper bands in NAPLAN data for years three and five</w:t>
            </w:r>
          </w:p>
          <w:p w:rsidR="00525518" w:rsidRPr="008E47FE" w:rsidRDefault="00A7563D" w:rsidP="005D50BB">
            <w:pPr>
              <w:pStyle w:val="ListParagraph"/>
              <w:numPr>
                <w:ilvl w:val="0"/>
                <w:numId w:val="5"/>
              </w:numPr>
              <w:autoSpaceDE w:val="0"/>
              <w:autoSpaceDN w:val="0"/>
              <w:adjustRightInd w:val="0"/>
              <w:rPr>
                <w:rFonts w:cs="Calibri"/>
                <w:lang w:eastAsia="en-AU"/>
              </w:rPr>
            </w:pPr>
            <w:r>
              <w:rPr>
                <w:rFonts w:cs="Calibri"/>
                <w:lang w:eastAsia="en-AU"/>
              </w:rPr>
              <w:t>i</w:t>
            </w:r>
            <w:r w:rsidR="00525518" w:rsidRPr="008E47FE">
              <w:rPr>
                <w:rFonts w:cs="Calibri"/>
                <w:lang w:eastAsia="en-AU"/>
              </w:rPr>
              <w:t>mplement</w:t>
            </w:r>
            <w:r>
              <w:rPr>
                <w:rFonts w:cs="Calibri"/>
                <w:lang w:eastAsia="en-AU"/>
              </w:rPr>
              <w:t>ing</w:t>
            </w:r>
            <w:r w:rsidR="00525518" w:rsidRPr="008E47FE">
              <w:rPr>
                <w:rFonts w:cs="Calibri"/>
                <w:lang w:eastAsia="en-AU"/>
              </w:rPr>
              <w:t xml:space="preserve"> a research-based, whole school approach in teaching reading</w:t>
            </w:r>
          </w:p>
          <w:p w:rsidR="00525518" w:rsidRPr="008E47FE" w:rsidRDefault="00A7563D" w:rsidP="005D50BB">
            <w:pPr>
              <w:pStyle w:val="ListParagraph"/>
              <w:numPr>
                <w:ilvl w:val="0"/>
                <w:numId w:val="5"/>
              </w:numPr>
              <w:autoSpaceDE w:val="0"/>
              <w:autoSpaceDN w:val="0"/>
              <w:adjustRightInd w:val="0"/>
              <w:rPr>
                <w:rFonts w:cs="Calibri"/>
                <w:lang w:eastAsia="en-AU"/>
              </w:rPr>
            </w:pPr>
            <w:r>
              <w:rPr>
                <w:rFonts w:cs="Calibri"/>
                <w:lang w:eastAsia="en-AU"/>
              </w:rPr>
              <w:t>i</w:t>
            </w:r>
            <w:r w:rsidR="00525518" w:rsidRPr="008E47FE">
              <w:rPr>
                <w:rFonts w:cs="Calibri"/>
                <w:lang w:eastAsia="en-AU"/>
              </w:rPr>
              <w:t>nvestigat</w:t>
            </w:r>
            <w:r>
              <w:rPr>
                <w:rFonts w:cs="Calibri"/>
                <w:lang w:eastAsia="en-AU"/>
              </w:rPr>
              <w:t>ing</w:t>
            </w:r>
            <w:r w:rsidR="00525518" w:rsidRPr="008E47FE">
              <w:rPr>
                <w:rFonts w:cs="Calibri"/>
                <w:lang w:eastAsia="en-AU"/>
              </w:rPr>
              <w:t xml:space="preserve"> models of reading intervention</w:t>
            </w:r>
          </w:p>
          <w:p w:rsidR="00525518" w:rsidRPr="008E47FE" w:rsidRDefault="00A7563D" w:rsidP="005D50BB">
            <w:pPr>
              <w:pStyle w:val="ListParagraph"/>
              <w:numPr>
                <w:ilvl w:val="0"/>
                <w:numId w:val="5"/>
              </w:numPr>
              <w:autoSpaceDE w:val="0"/>
              <w:autoSpaceDN w:val="0"/>
              <w:adjustRightInd w:val="0"/>
              <w:rPr>
                <w:rFonts w:cs="Calibri"/>
                <w:lang w:eastAsia="en-AU"/>
              </w:rPr>
            </w:pPr>
            <w:r>
              <w:rPr>
                <w:rFonts w:cs="Calibri"/>
                <w:lang w:eastAsia="en-AU"/>
              </w:rPr>
              <w:t>i</w:t>
            </w:r>
            <w:r w:rsidR="00525518" w:rsidRPr="008E47FE">
              <w:rPr>
                <w:rFonts w:cs="Calibri"/>
                <w:lang w:eastAsia="en-AU"/>
              </w:rPr>
              <w:t>mplement</w:t>
            </w:r>
            <w:r>
              <w:rPr>
                <w:rFonts w:cs="Calibri"/>
                <w:lang w:eastAsia="en-AU"/>
              </w:rPr>
              <w:t>ing</w:t>
            </w:r>
            <w:r w:rsidR="00525518" w:rsidRPr="008E47FE">
              <w:rPr>
                <w:rFonts w:cs="Calibri"/>
                <w:lang w:eastAsia="en-AU"/>
              </w:rPr>
              <w:t xml:space="preserve"> an effective reading intervention program</w:t>
            </w:r>
          </w:p>
          <w:p w:rsidR="00525518" w:rsidRPr="008E47FE" w:rsidRDefault="00A7563D" w:rsidP="005D50BB">
            <w:pPr>
              <w:pStyle w:val="ListParagraph"/>
              <w:numPr>
                <w:ilvl w:val="0"/>
                <w:numId w:val="5"/>
              </w:numPr>
              <w:autoSpaceDE w:val="0"/>
              <w:autoSpaceDN w:val="0"/>
              <w:adjustRightInd w:val="0"/>
              <w:rPr>
                <w:rFonts w:cs="Calibri"/>
                <w:lang w:eastAsia="en-AU"/>
              </w:rPr>
            </w:pPr>
            <w:r>
              <w:rPr>
                <w:rFonts w:cs="Calibri"/>
                <w:lang w:eastAsia="en-AU"/>
              </w:rPr>
              <w:t>a</w:t>
            </w:r>
            <w:r w:rsidR="00525518" w:rsidRPr="008E47FE">
              <w:rPr>
                <w:rFonts w:cs="Calibri"/>
                <w:lang w:eastAsia="en-AU"/>
              </w:rPr>
              <w:t>ddress</w:t>
            </w:r>
            <w:r>
              <w:rPr>
                <w:rFonts w:cs="Calibri"/>
                <w:lang w:eastAsia="en-AU"/>
              </w:rPr>
              <w:t>ing</w:t>
            </w:r>
            <w:r w:rsidR="00525518" w:rsidRPr="008E47FE">
              <w:rPr>
                <w:rFonts w:cs="Calibri"/>
                <w:lang w:eastAsia="en-AU"/>
              </w:rPr>
              <w:t xml:space="preserve"> disengagement of girls in years five and six in reading</w:t>
            </w:r>
          </w:p>
          <w:p w:rsidR="00810A7F" w:rsidRPr="008E47FE" w:rsidRDefault="00810A7F" w:rsidP="006819AD">
            <w:pPr>
              <w:pStyle w:val="Default"/>
              <w:rPr>
                <w:rFonts w:ascii="Calibri" w:hAnsi="Calibri"/>
                <w:b/>
                <w:color w:val="auto"/>
              </w:rPr>
            </w:pPr>
            <w:r w:rsidRPr="008E47FE">
              <w:rPr>
                <w:rFonts w:ascii="Calibri" w:hAnsi="Calibri"/>
                <w:b/>
                <w:color w:val="auto"/>
              </w:rPr>
              <w:t>Literacy Reform Activities and Strategies at Saint John the Apostle Florey</w:t>
            </w:r>
          </w:p>
          <w:p w:rsidR="006819AD" w:rsidRPr="008E47FE" w:rsidRDefault="006819AD" w:rsidP="006819AD">
            <w:pPr>
              <w:pStyle w:val="Default"/>
              <w:rPr>
                <w:rFonts w:ascii="Calibri" w:hAnsi="Calibri"/>
                <w:b/>
                <w:color w:val="auto"/>
              </w:rPr>
            </w:pPr>
            <w:r w:rsidRPr="008E47FE">
              <w:rPr>
                <w:rFonts w:ascii="Calibri" w:hAnsi="Calibri"/>
                <w:b/>
                <w:color w:val="auto"/>
              </w:rPr>
              <w:t>Key Reform One: Effective and evidence based teaching of literacy</w:t>
            </w:r>
          </w:p>
          <w:p w:rsidR="006819AD" w:rsidRPr="008E47FE" w:rsidRDefault="006819AD" w:rsidP="006819AD">
            <w:pPr>
              <w:pStyle w:val="Default"/>
              <w:rPr>
                <w:rFonts w:ascii="Calibri" w:hAnsi="Calibri"/>
                <w:color w:val="auto"/>
              </w:rPr>
            </w:pPr>
            <w:r w:rsidRPr="008E47FE">
              <w:rPr>
                <w:rFonts w:ascii="Calibri" w:hAnsi="Calibri"/>
                <w:color w:val="auto"/>
              </w:rPr>
              <w:t>Saint John the Apostle implemented the research based pedagogical approach of First Steps in the teaching of reading</w:t>
            </w:r>
            <w:r w:rsidR="002C5DFC" w:rsidRPr="008E47FE">
              <w:rPr>
                <w:rFonts w:ascii="Calibri" w:hAnsi="Calibri"/>
                <w:color w:val="auto"/>
              </w:rPr>
              <w:t xml:space="preserve"> and formulated a whole school approach in literacy blocks and programming</w:t>
            </w:r>
            <w:r w:rsidRPr="008E47FE">
              <w:rPr>
                <w:rFonts w:ascii="Calibri" w:hAnsi="Calibri"/>
                <w:color w:val="auto"/>
              </w:rPr>
              <w:t xml:space="preserve">. In 2012, teaching staff continued to receive professional learning in First Steps. Staff continued to be mentored using an in-school mentoring program combined with mentoring partnerships with the Catholic Education Office, continued to provide each other with professional support in teaching </w:t>
            </w:r>
            <w:r w:rsidRPr="008E47FE">
              <w:rPr>
                <w:rFonts w:ascii="Calibri" w:hAnsi="Calibri"/>
                <w:color w:val="auto"/>
              </w:rPr>
              <w:lastRenderedPageBreak/>
              <w:t xml:space="preserve">and programming through class visits and feedback using Two Stars and A Wish, </w:t>
            </w:r>
            <w:r w:rsidR="003675FB">
              <w:rPr>
                <w:rFonts w:ascii="Calibri" w:hAnsi="Calibri"/>
                <w:color w:val="auto"/>
              </w:rPr>
              <w:t xml:space="preserve">and participated in </w:t>
            </w:r>
            <w:r w:rsidRPr="008E47FE">
              <w:rPr>
                <w:rFonts w:ascii="Calibri" w:hAnsi="Calibri"/>
                <w:color w:val="auto"/>
              </w:rPr>
              <w:t xml:space="preserve">team programming workshops </w:t>
            </w:r>
            <w:proofErr w:type="spellStart"/>
            <w:r w:rsidRPr="008E47FE">
              <w:rPr>
                <w:rFonts w:ascii="Calibri" w:hAnsi="Calibri"/>
                <w:color w:val="auto"/>
              </w:rPr>
              <w:t>in</w:t>
            </w:r>
            <w:r w:rsidR="003675FB">
              <w:rPr>
                <w:rFonts w:ascii="Calibri" w:hAnsi="Calibri"/>
                <w:color w:val="auto"/>
              </w:rPr>
              <w:t>y</w:t>
            </w:r>
            <w:r w:rsidRPr="008E47FE">
              <w:rPr>
                <w:rFonts w:ascii="Calibri" w:hAnsi="Calibri"/>
                <w:color w:val="auto"/>
              </w:rPr>
              <w:t>ear</w:t>
            </w:r>
            <w:proofErr w:type="spellEnd"/>
            <w:r w:rsidRPr="008E47FE">
              <w:rPr>
                <w:rFonts w:ascii="Calibri" w:hAnsi="Calibri"/>
                <w:color w:val="auto"/>
              </w:rPr>
              <w:t xml:space="preserve"> levels and in partnership with Literacy Officers in the Catholic Education Office and demonstration lessons in staff meetings and classrooms.  </w:t>
            </w:r>
          </w:p>
          <w:p w:rsidR="00810A7F" w:rsidRPr="008E47FE" w:rsidRDefault="00810A7F" w:rsidP="006819AD">
            <w:pPr>
              <w:pStyle w:val="Default"/>
              <w:rPr>
                <w:rFonts w:ascii="Calibri" w:hAnsi="Calibri"/>
                <w:color w:val="auto"/>
              </w:rPr>
            </w:pPr>
          </w:p>
          <w:p w:rsidR="007A0CBF" w:rsidRPr="002E6AC9" w:rsidRDefault="006819AD" w:rsidP="002E6AC9">
            <w:pPr>
              <w:pStyle w:val="Default"/>
              <w:rPr>
                <w:rFonts w:ascii="Calibri" w:hAnsi="Calibri"/>
                <w:b/>
                <w:color w:val="auto"/>
              </w:rPr>
            </w:pPr>
            <w:r w:rsidRPr="008E47FE">
              <w:rPr>
                <w:rFonts w:ascii="Calibri" w:hAnsi="Calibri"/>
                <w:b/>
                <w:color w:val="auto"/>
              </w:rPr>
              <w:t>Key Reform Two: Strong Leadership and whole school engagement with literacy</w:t>
            </w:r>
            <w:r w:rsidR="002E6AC9">
              <w:rPr>
                <w:rFonts w:ascii="Calibri" w:hAnsi="Calibri"/>
                <w:b/>
                <w:color w:val="auto"/>
              </w:rPr>
              <w:br/>
            </w:r>
            <w:r w:rsidRPr="008E47FE">
              <w:rPr>
                <w:rFonts w:ascii="Calibri" w:hAnsi="Calibri"/>
                <w:color w:val="auto"/>
              </w:rPr>
              <w:t xml:space="preserve">School executive mandated timetabling requirements for sustained, uninterrupted </w:t>
            </w:r>
            <w:r w:rsidR="003675FB">
              <w:rPr>
                <w:rFonts w:ascii="Calibri" w:hAnsi="Calibri"/>
                <w:color w:val="auto"/>
              </w:rPr>
              <w:t>l</w:t>
            </w:r>
            <w:r w:rsidR="003675FB" w:rsidRPr="008E47FE">
              <w:rPr>
                <w:rFonts w:ascii="Calibri" w:hAnsi="Calibri"/>
                <w:color w:val="auto"/>
              </w:rPr>
              <w:t xml:space="preserve">iteracy </w:t>
            </w:r>
            <w:r w:rsidR="003675FB">
              <w:rPr>
                <w:rFonts w:ascii="Calibri" w:hAnsi="Calibri"/>
                <w:color w:val="auto"/>
              </w:rPr>
              <w:t>b</w:t>
            </w:r>
            <w:r w:rsidR="003675FB" w:rsidRPr="008E47FE">
              <w:rPr>
                <w:rFonts w:ascii="Calibri" w:hAnsi="Calibri"/>
                <w:color w:val="auto"/>
              </w:rPr>
              <w:t xml:space="preserve">locks </w:t>
            </w:r>
            <w:r w:rsidRPr="008E47FE">
              <w:rPr>
                <w:rFonts w:ascii="Calibri" w:hAnsi="Calibri"/>
                <w:color w:val="auto"/>
              </w:rPr>
              <w:t>for</w:t>
            </w:r>
            <w:r w:rsidR="002C5DFC" w:rsidRPr="008E47FE">
              <w:rPr>
                <w:rFonts w:ascii="Calibri" w:hAnsi="Calibri"/>
                <w:color w:val="auto"/>
              </w:rPr>
              <w:t xml:space="preserve"> years </w:t>
            </w:r>
            <w:r w:rsidR="003675FB">
              <w:rPr>
                <w:rFonts w:ascii="Calibri" w:hAnsi="Calibri"/>
                <w:color w:val="auto"/>
              </w:rPr>
              <w:t>K</w:t>
            </w:r>
            <w:r w:rsidRPr="008E47FE">
              <w:rPr>
                <w:rFonts w:ascii="Calibri" w:hAnsi="Calibri"/>
                <w:color w:val="auto"/>
              </w:rPr>
              <w:t xml:space="preserve">-6 and formulated and monitored school </w:t>
            </w:r>
            <w:r w:rsidR="003675FB">
              <w:rPr>
                <w:rFonts w:ascii="Calibri" w:hAnsi="Calibri"/>
                <w:color w:val="auto"/>
              </w:rPr>
              <w:t>a</w:t>
            </w:r>
            <w:r w:rsidR="003675FB" w:rsidRPr="008E47FE">
              <w:rPr>
                <w:rFonts w:ascii="Calibri" w:hAnsi="Calibri"/>
                <w:color w:val="auto"/>
              </w:rPr>
              <w:t xml:space="preserve">greed </w:t>
            </w:r>
            <w:r w:rsidR="003675FB">
              <w:rPr>
                <w:rFonts w:ascii="Calibri" w:hAnsi="Calibri"/>
                <w:color w:val="auto"/>
              </w:rPr>
              <w:t>p</w:t>
            </w:r>
            <w:r w:rsidR="003675FB" w:rsidRPr="008E47FE">
              <w:rPr>
                <w:rFonts w:ascii="Calibri" w:hAnsi="Calibri"/>
                <w:color w:val="auto"/>
              </w:rPr>
              <w:t xml:space="preserve">ractice </w:t>
            </w:r>
            <w:r w:rsidRPr="008E47FE">
              <w:rPr>
                <w:rFonts w:ascii="Calibri" w:hAnsi="Calibri"/>
                <w:color w:val="auto"/>
              </w:rPr>
              <w:t>in programming, planning, assessment and teaching and learning.  School executive continued to promote the Reading Recovery program</w:t>
            </w:r>
            <w:r w:rsidR="00BE3043" w:rsidRPr="008E47FE">
              <w:rPr>
                <w:rFonts w:ascii="Calibri" w:hAnsi="Calibri"/>
                <w:color w:val="auto"/>
              </w:rPr>
              <w:t xml:space="preserve"> for year one students</w:t>
            </w:r>
            <w:r w:rsidRPr="008E47FE">
              <w:rPr>
                <w:rFonts w:ascii="Calibri" w:hAnsi="Calibri"/>
                <w:color w:val="auto"/>
              </w:rPr>
              <w:t xml:space="preserve">. Professional learning in First Steps was ongoing </w:t>
            </w:r>
            <w:r w:rsidR="00901BE8" w:rsidRPr="008E47FE">
              <w:rPr>
                <w:rFonts w:ascii="Calibri" w:hAnsi="Calibri"/>
                <w:color w:val="auto"/>
              </w:rPr>
              <w:t xml:space="preserve">for kindergarten to year six teaching staff and learning support staff </w:t>
            </w:r>
            <w:r w:rsidRPr="008E47FE">
              <w:rPr>
                <w:rFonts w:ascii="Calibri" w:hAnsi="Calibri"/>
                <w:color w:val="auto"/>
              </w:rPr>
              <w:t>through course p</w:t>
            </w:r>
            <w:r w:rsidR="00901BE8" w:rsidRPr="008E47FE">
              <w:rPr>
                <w:rFonts w:ascii="Calibri" w:hAnsi="Calibri"/>
                <w:color w:val="auto"/>
              </w:rPr>
              <w:t>articipation, staff meetings,</w:t>
            </w:r>
            <w:r w:rsidRPr="008E47FE">
              <w:rPr>
                <w:rFonts w:ascii="Calibri" w:hAnsi="Calibri"/>
                <w:color w:val="auto"/>
              </w:rPr>
              <w:t xml:space="preserve"> workshops </w:t>
            </w:r>
            <w:r w:rsidR="00901BE8" w:rsidRPr="008E47FE">
              <w:rPr>
                <w:rFonts w:ascii="Calibri" w:hAnsi="Calibri"/>
                <w:color w:val="auto"/>
              </w:rPr>
              <w:t xml:space="preserve">and a mentoring </w:t>
            </w:r>
            <w:proofErr w:type="spellStart"/>
            <w:r w:rsidR="00901BE8" w:rsidRPr="008E47FE">
              <w:rPr>
                <w:rFonts w:ascii="Calibri" w:hAnsi="Calibri"/>
                <w:color w:val="auto"/>
              </w:rPr>
              <w:t>program</w:t>
            </w:r>
            <w:proofErr w:type="gramStart"/>
            <w:r w:rsidR="003675FB">
              <w:rPr>
                <w:rFonts w:ascii="Calibri" w:hAnsi="Calibri"/>
                <w:color w:val="auto"/>
              </w:rPr>
              <w:t>,</w:t>
            </w:r>
            <w:r w:rsidRPr="008E47FE">
              <w:rPr>
                <w:rFonts w:ascii="Calibri" w:hAnsi="Calibri"/>
                <w:color w:val="auto"/>
              </w:rPr>
              <w:t>supported</w:t>
            </w:r>
            <w:proofErr w:type="spellEnd"/>
            <w:proofErr w:type="gramEnd"/>
            <w:r w:rsidRPr="008E47FE">
              <w:rPr>
                <w:rFonts w:ascii="Calibri" w:hAnsi="Calibri"/>
                <w:color w:val="auto"/>
              </w:rPr>
              <w:t xml:space="preserve"> by school executive through staffing, timetabling and funding. Tracking assessment data in literacy </w:t>
            </w:r>
            <w:r w:rsidR="003675FB">
              <w:rPr>
                <w:rFonts w:ascii="Calibri" w:hAnsi="Calibri"/>
                <w:color w:val="auto"/>
              </w:rPr>
              <w:t xml:space="preserve">from </w:t>
            </w:r>
            <w:r w:rsidR="00901BE8" w:rsidRPr="008E47FE">
              <w:rPr>
                <w:rFonts w:ascii="Calibri" w:hAnsi="Calibri"/>
                <w:color w:val="auto"/>
              </w:rPr>
              <w:t xml:space="preserve">kindergarten to year six </w:t>
            </w:r>
            <w:r w:rsidRPr="008E47FE">
              <w:rPr>
                <w:rFonts w:ascii="Calibri" w:hAnsi="Calibri"/>
                <w:color w:val="auto"/>
              </w:rPr>
              <w:t xml:space="preserve">continued to be a focus where pre and post-test information from 2009 to 2012 was analysed in NAPLAN and PAT R Reading, </w:t>
            </w:r>
            <w:r w:rsidR="003675FB">
              <w:rPr>
                <w:rFonts w:ascii="Calibri" w:hAnsi="Calibri"/>
                <w:color w:val="auto"/>
              </w:rPr>
              <w:t>k</w:t>
            </w:r>
            <w:r w:rsidRPr="008E47FE">
              <w:rPr>
                <w:rFonts w:ascii="Calibri" w:hAnsi="Calibri"/>
                <w:color w:val="auto"/>
              </w:rPr>
              <w:t xml:space="preserve">indergarten </w:t>
            </w:r>
            <w:r w:rsidR="003675FB">
              <w:rPr>
                <w:rFonts w:ascii="Calibri" w:hAnsi="Calibri"/>
                <w:color w:val="auto"/>
              </w:rPr>
              <w:t>a</w:t>
            </w:r>
            <w:r w:rsidRPr="008E47FE">
              <w:rPr>
                <w:rFonts w:ascii="Calibri" w:hAnsi="Calibri"/>
                <w:color w:val="auto"/>
              </w:rPr>
              <w:t xml:space="preserve">ssessment and </w:t>
            </w:r>
            <w:r w:rsidR="003675FB">
              <w:rPr>
                <w:rFonts w:ascii="Calibri" w:hAnsi="Calibri"/>
                <w:color w:val="auto"/>
              </w:rPr>
              <w:t>y</w:t>
            </w:r>
            <w:r w:rsidR="003675FB" w:rsidRPr="008E47FE">
              <w:rPr>
                <w:rFonts w:ascii="Calibri" w:hAnsi="Calibri"/>
                <w:color w:val="auto"/>
              </w:rPr>
              <w:t xml:space="preserve">ear </w:t>
            </w:r>
            <w:r w:rsidR="003675FB">
              <w:rPr>
                <w:rFonts w:ascii="Calibri" w:hAnsi="Calibri"/>
                <w:color w:val="auto"/>
              </w:rPr>
              <w:t>o</w:t>
            </w:r>
            <w:r w:rsidR="003675FB" w:rsidRPr="008E47FE">
              <w:rPr>
                <w:rFonts w:ascii="Calibri" w:hAnsi="Calibri"/>
                <w:color w:val="auto"/>
              </w:rPr>
              <w:t xml:space="preserve">ne </w:t>
            </w:r>
            <w:r w:rsidR="003675FB">
              <w:rPr>
                <w:rFonts w:ascii="Calibri" w:hAnsi="Calibri"/>
                <w:color w:val="auto"/>
              </w:rPr>
              <w:t>o</w:t>
            </w:r>
            <w:r w:rsidR="003675FB" w:rsidRPr="008E47FE">
              <w:rPr>
                <w:rFonts w:ascii="Calibri" w:hAnsi="Calibri"/>
                <w:color w:val="auto"/>
              </w:rPr>
              <w:t xml:space="preserve">bservation </w:t>
            </w:r>
            <w:r w:rsidRPr="008E47FE">
              <w:rPr>
                <w:rFonts w:ascii="Calibri" w:hAnsi="Calibri"/>
                <w:color w:val="auto"/>
              </w:rPr>
              <w:t>survey data 2010 and 2011 and Reading Recovery levels for students entering the program and discontinued students from 2010 to 2012.</w:t>
            </w:r>
          </w:p>
          <w:p w:rsidR="00810A7F" w:rsidRPr="008E47FE" w:rsidRDefault="00810A7F" w:rsidP="006819AD">
            <w:pPr>
              <w:pStyle w:val="Default"/>
              <w:spacing w:before="120"/>
              <w:rPr>
                <w:rFonts w:ascii="Calibri" w:hAnsi="Calibri"/>
                <w:color w:val="auto"/>
              </w:rPr>
            </w:pPr>
          </w:p>
          <w:p w:rsidR="006819AD" w:rsidRPr="008E47FE" w:rsidRDefault="006819AD" w:rsidP="006819AD">
            <w:pPr>
              <w:pStyle w:val="Default"/>
              <w:rPr>
                <w:rFonts w:ascii="Calibri" w:hAnsi="Calibri"/>
                <w:b/>
                <w:color w:val="auto"/>
              </w:rPr>
            </w:pPr>
            <w:r w:rsidRPr="008E47FE">
              <w:rPr>
                <w:rFonts w:ascii="Calibri" w:hAnsi="Calibri"/>
                <w:b/>
                <w:color w:val="auto"/>
              </w:rPr>
              <w:t>Key Reform Three: Monitoring student and school literacy performance to identify where support is needed.</w:t>
            </w:r>
          </w:p>
          <w:p w:rsidR="006819AD" w:rsidRPr="008E47FE" w:rsidRDefault="00810A7F" w:rsidP="006819AD">
            <w:pPr>
              <w:pStyle w:val="Default"/>
              <w:rPr>
                <w:rFonts w:ascii="Calibri" w:hAnsi="Calibri"/>
                <w:color w:val="auto"/>
              </w:rPr>
            </w:pPr>
            <w:r w:rsidRPr="008E47FE">
              <w:rPr>
                <w:rFonts w:ascii="Calibri" w:hAnsi="Calibri"/>
                <w:color w:val="auto"/>
              </w:rPr>
              <w:t xml:space="preserve">Saint John the Apostle Florey began </w:t>
            </w:r>
            <w:r w:rsidR="006819AD" w:rsidRPr="008E47FE">
              <w:rPr>
                <w:rFonts w:ascii="Calibri" w:hAnsi="Calibri"/>
                <w:color w:val="auto"/>
              </w:rPr>
              <w:t xml:space="preserve">the Reading Recovery program and </w:t>
            </w:r>
            <w:r w:rsidR="002C5DFC" w:rsidRPr="008E47FE">
              <w:rPr>
                <w:rFonts w:ascii="Calibri" w:hAnsi="Calibri"/>
                <w:color w:val="auto"/>
              </w:rPr>
              <w:t>targeted year one students. T</w:t>
            </w:r>
            <w:r w:rsidRPr="008E47FE">
              <w:rPr>
                <w:rFonts w:ascii="Calibri" w:hAnsi="Calibri"/>
                <w:color w:val="auto"/>
              </w:rPr>
              <w:t xml:space="preserve">he </w:t>
            </w:r>
            <w:r w:rsidR="006819AD" w:rsidRPr="008E47FE">
              <w:rPr>
                <w:rFonts w:ascii="Calibri" w:hAnsi="Calibri"/>
                <w:color w:val="auto"/>
              </w:rPr>
              <w:t xml:space="preserve">increased teacher expertise </w:t>
            </w:r>
            <w:r w:rsidR="002C5DFC" w:rsidRPr="008E47FE">
              <w:rPr>
                <w:rFonts w:ascii="Calibri" w:hAnsi="Calibri"/>
                <w:color w:val="auto"/>
              </w:rPr>
              <w:t xml:space="preserve">in assessment, pedagogical approach and differentiation </w:t>
            </w:r>
            <w:r w:rsidR="006819AD" w:rsidRPr="008E47FE">
              <w:rPr>
                <w:rFonts w:ascii="Calibri" w:hAnsi="Calibri"/>
                <w:color w:val="auto"/>
              </w:rPr>
              <w:t>was shared amongst the teaching staff</w:t>
            </w:r>
            <w:r w:rsidR="002C5DFC" w:rsidRPr="008E47FE">
              <w:rPr>
                <w:rFonts w:ascii="Calibri" w:hAnsi="Calibri"/>
                <w:color w:val="auto"/>
              </w:rPr>
              <w:t xml:space="preserve">, particularly in the early literacy years </w:t>
            </w:r>
            <w:r w:rsidR="00901BE8" w:rsidRPr="008E47FE">
              <w:rPr>
                <w:rFonts w:ascii="Calibri" w:hAnsi="Calibri"/>
                <w:color w:val="auto"/>
              </w:rPr>
              <w:t xml:space="preserve">of </w:t>
            </w:r>
            <w:r w:rsidR="002C5DFC" w:rsidRPr="008E47FE">
              <w:rPr>
                <w:rFonts w:ascii="Calibri" w:hAnsi="Calibri"/>
                <w:color w:val="auto"/>
              </w:rPr>
              <w:t>kindergarten to year two. In order to implement the First Steps pedagogical approach</w:t>
            </w:r>
            <w:r w:rsidR="00901BE8" w:rsidRPr="008E47FE">
              <w:rPr>
                <w:rFonts w:ascii="Calibri" w:hAnsi="Calibri"/>
                <w:color w:val="auto"/>
              </w:rPr>
              <w:t xml:space="preserve"> throughout the primary school</w:t>
            </w:r>
            <w:r w:rsidR="002C5DFC" w:rsidRPr="008E47FE">
              <w:rPr>
                <w:rFonts w:ascii="Calibri" w:hAnsi="Calibri"/>
                <w:color w:val="auto"/>
              </w:rPr>
              <w:t>, p</w:t>
            </w:r>
            <w:r w:rsidR="006819AD" w:rsidRPr="008E47FE">
              <w:rPr>
                <w:rFonts w:ascii="Calibri" w:hAnsi="Calibri"/>
                <w:color w:val="auto"/>
              </w:rPr>
              <w:t xml:space="preserve">rogramming, </w:t>
            </w:r>
            <w:r w:rsidR="003675FB">
              <w:rPr>
                <w:rFonts w:ascii="Calibri" w:hAnsi="Calibri"/>
                <w:color w:val="auto"/>
              </w:rPr>
              <w:t>l</w:t>
            </w:r>
            <w:r w:rsidR="003675FB" w:rsidRPr="008E47FE">
              <w:rPr>
                <w:rFonts w:ascii="Calibri" w:hAnsi="Calibri"/>
                <w:color w:val="auto"/>
              </w:rPr>
              <w:t xml:space="preserve">iteracy </w:t>
            </w:r>
            <w:r w:rsidR="003675FB">
              <w:rPr>
                <w:rFonts w:ascii="Calibri" w:hAnsi="Calibri"/>
                <w:color w:val="auto"/>
              </w:rPr>
              <w:t>b</w:t>
            </w:r>
            <w:r w:rsidR="003675FB" w:rsidRPr="008E47FE">
              <w:rPr>
                <w:rFonts w:ascii="Calibri" w:hAnsi="Calibri"/>
                <w:color w:val="auto"/>
              </w:rPr>
              <w:t>locks</w:t>
            </w:r>
            <w:r w:rsidR="006819AD" w:rsidRPr="008E47FE">
              <w:rPr>
                <w:rFonts w:ascii="Calibri" w:hAnsi="Calibri"/>
                <w:color w:val="auto"/>
              </w:rPr>
              <w:t>, professional dialogue and professional mentoring</w:t>
            </w:r>
            <w:r w:rsidR="00901BE8" w:rsidRPr="008E47FE">
              <w:rPr>
                <w:rFonts w:ascii="Calibri" w:hAnsi="Calibri"/>
                <w:color w:val="auto"/>
              </w:rPr>
              <w:t xml:space="preserve"> were</w:t>
            </w:r>
            <w:r w:rsidR="002C5DFC" w:rsidRPr="008E47FE">
              <w:rPr>
                <w:rFonts w:ascii="Calibri" w:hAnsi="Calibri"/>
                <w:color w:val="auto"/>
              </w:rPr>
              <w:t xml:space="preserve"> provided by the school Literacy Contact teacher, the Reading Recovery teacher, the Catholic Education Literacy </w:t>
            </w:r>
            <w:r w:rsidR="00901BE8" w:rsidRPr="008E47FE">
              <w:rPr>
                <w:rFonts w:ascii="Calibri" w:hAnsi="Calibri"/>
                <w:color w:val="auto"/>
              </w:rPr>
              <w:t xml:space="preserve">Team </w:t>
            </w:r>
            <w:r w:rsidR="002C5DFC" w:rsidRPr="008E47FE">
              <w:rPr>
                <w:rFonts w:ascii="Calibri" w:hAnsi="Calibri"/>
                <w:color w:val="auto"/>
              </w:rPr>
              <w:t>Officer</w:t>
            </w:r>
            <w:r w:rsidR="00901BE8" w:rsidRPr="008E47FE">
              <w:rPr>
                <w:rFonts w:ascii="Calibri" w:hAnsi="Calibri"/>
                <w:color w:val="auto"/>
              </w:rPr>
              <w:t>s</w:t>
            </w:r>
            <w:r w:rsidR="002C5DFC" w:rsidRPr="008E47FE">
              <w:rPr>
                <w:rFonts w:ascii="Calibri" w:hAnsi="Calibri"/>
                <w:color w:val="auto"/>
              </w:rPr>
              <w:t xml:space="preserve"> and members of the school executive</w:t>
            </w:r>
            <w:r w:rsidR="006819AD" w:rsidRPr="008E47FE">
              <w:rPr>
                <w:rFonts w:ascii="Calibri" w:hAnsi="Calibri"/>
                <w:color w:val="auto"/>
              </w:rPr>
              <w:t xml:space="preserve">.  Tracking of student assessment data using PAT Reading, </w:t>
            </w:r>
            <w:r w:rsidR="003675FB">
              <w:rPr>
                <w:rFonts w:ascii="Calibri" w:hAnsi="Calibri"/>
                <w:color w:val="auto"/>
              </w:rPr>
              <w:t>r</w:t>
            </w:r>
            <w:r w:rsidR="003675FB" w:rsidRPr="008E47FE">
              <w:rPr>
                <w:rFonts w:ascii="Calibri" w:hAnsi="Calibri"/>
                <w:color w:val="auto"/>
              </w:rPr>
              <w:t xml:space="preserve">unning </w:t>
            </w:r>
            <w:r w:rsidR="003675FB">
              <w:rPr>
                <w:rFonts w:ascii="Calibri" w:hAnsi="Calibri"/>
                <w:color w:val="auto"/>
              </w:rPr>
              <w:t>r</w:t>
            </w:r>
            <w:r w:rsidR="003675FB" w:rsidRPr="008E47FE">
              <w:rPr>
                <w:rFonts w:ascii="Calibri" w:hAnsi="Calibri"/>
                <w:color w:val="auto"/>
              </w:rPr>
              <w:t>ecords</w:t>
            </w:r>
            <w:r w:rsidR="006819AD" w:rsidRPr="008E47FE">
              <w:rPr>
                <w:rFonts w:ascii="Calibri" w:hAnsi="Calibri"/>
                <w:color w:val="auto"/>
              </w:rPr>
              <w:t xml:space="preserve">, </w:t>
            </w:r>
            <w:r w:rsidR="003675FB">
              <w:rPr>
                <w:rFonts w:ascii="Calibri" w:hAnsi="Calibri"/>
                <w:color w:val="auto"/>
              </w:rPr>
              <w:t>k</w:t>
            </w:r>
            <w:r w:rsidR="003675FB" w:rsidRPr="008E47FE">
              <w:rPr>
                <w:rFonts w:ascii="Calibri" w:hAnsi="Calibri"/>
                <w:color w:val="auto"/>
              </w:rPr>
              <w:t xml:space="preserve">indergarten </w:t>
            </w:r>
            <w:r w:rsidR="003675FB">
              <w:rPr>
                <w:rFonts w:ascii="Calibri" w:hAnsi="Calibri"/>
                <w:color w:val="auto"/>
              </w:rPr>
              <w:t>a</w:t>
            </w:r>
            <w:r w:rsidR="003675FB" w:rsidRPr="008E47FE">
              <w:rPr>
                <w:rFonts w:ascii="Calibri" w:hAnsi="Calibri"/>
                <w:color w:val="auto"/>
              </w:rPr>
              <w:t xml:space="preserve">ssessment </w:t>
            </w:r>
            <w:r w:rsidR="006819AD" w:rsidRPr="008E47FE">
              <w:rPr>
                <w:rFonts w:ascii="Calibri" w:hAnsi="Calibri"/>
                <w:color w:val="auto"/>
              </w:rPr>
              <w:t xml:space="preserve">and </w:t>
            </w:r>
            <w:r w:rsidR="003675FB">
              <w:rPr>
                <w:rFonts w:ascii="Calibri" w:hAnsi="Calibri"/>
                <w:color w:val="auto"/>
              </w:rPr>
              <w:t>y</w:t>
            </w:r>
            <w:r w:rsidR="003675FB" w:rsidRPr="008E47FE">
              <w:rPr>
                <w:rFonts w:ascii="Calibri" w:hAnsi="Calibri"/>
                <w:color w:val="auto"/>
              </w:rPr>
              <w:t xml:space="preserve">ear </w:t>
            </w:r>
            <w:r w:rsidR="003675FB">
              <w:rPr>
                <w:rFonts w:ascii="Calibri" w:hAnsi="Calibri"/>
                <w:color w:val="auto"/>
              </w:rPr>
              <w:t>o</w:t>
            </w:r>
            <w:r w:rsidR="003675FB" w:rsidRPr="008E47FE">
              <w:rPr>
                <w:rFonts w:ascii="Calibri" w:hAnsi="Calibri"/>
                <w:color w:val="auto"/>
              </w:rPr>
              <w:t xml:space="preserve">ne </w:t>
            </w:r>
            <w:r w:rsidR="003675FB">
              <w:rPr>
                <w:rFonts w:ascii="Calibri" w:hAnsi="Calibri"/>
                <w:color w:val="auto"/>
              </w:rPr>
              <w:t>o</w:t>
            </w:r>
            <w:r w:rsidR="003675FB" w:rsidRPr="008E47FE">
              <w:rPr>
                <w:rFonts w:ascii="Calibri" w:hAnsi="Calibri"/>
                <w:color w:val="auto"/>
              </w:rPr>
              <w:t xml:space="preserve">bservation </w:t>
            </w:r>
            <w:r w:rsidR="003675FB">
              <w:rPr>
                <w:rFonts w:ascii="Calibri" w:hAnsi="Calibri"/>
                <w:color w:val="auto"/>
              </w:rPr>
              <w:t>s</w:t>
            </w:r>
            <w:r w:rsidR="003675FB" w:rsidRPr="008E47FE">
              <w:rPr>
                <w:rFonts w:ascii="Calibri" w:hAnsi="Calibri"/>
                <w:color w:val="auto"/>
              </w:rPr>
              <w:t xml:space="preserve">urveys </w:t>
            </w:r>
            <w:r w:rsidR="00147D7C" w:rsidRPr="008E47FE">
              <w:rPr>
                <w:rFonts w:ascii="Calibri" w:hAnsi="Calibri"/>
                <w:color w:val="auto"/>
              </w:rPr>
              <w:t>was monitored by the school executive, ensuring</w:t>
            </w:r>
            <w:r w:rsidR="006819AD" w:rsidRPr="008E47FE">
              <w:rPr>
                <w:rFonts w:ascii="Calibri" w:hAnsi="Calibri"/>
                <w:color w:val="auto"/>
              </w:rPr>
              <w:t xml:space="preserve"> that tracking of all student achievement for </w:t>
            </w:r>
            <w:r w:rsidR="003675FB">
              <w:rPr>
                <w:rFonts w:ascii="Calibri" w:hAnsi="Calibri"/>
                <w:color w:val="auto"/>
              </w:rPr>
              <w:t>y</w:t>
            </w:r>
            <w:r w:rsidR="003675FB" w:rsidRPr="008E47FE">
              <w:rPr>
                <w:rFonts w:ascii="Calibri" w:hAnsi="Calibri"/>
                <w:color w:val="auto"/>
              </w:rPr>
              <w:t xml:space="preserve">ears </w:t>
            </w:r>
            <w:r w:rsidR="006819AD" w:rsidRPr="008E47FE">
              <w:rPr>
                <w:rFonts w:ascii="Calibri" w:hAnsi="Calibri"/>
                <w:color w:val="auto"/>
              </w:rPr>
              <w:t xml:space="preserve">K-6 was maintained. Decisions were made based on tracking assessment data, on early literacy requirements for the junior years, and on identified students of high needs.  Students making slow progress were referred for further literacy support. </w:t>
            </w:r>
          </w:p>
          <w:p w:rsidR="00810A7F" w:rsidRPr="008E47FE" w:rsidRDefault="00810A7F" w:rsidP="00810A7F">
            <w:pPr>
              <w:pStyle w:val="Default"/>
              <w:rPr>
                <w:rFonts w:ascii="Calibri" w:hAnsi="Calibri" w:cs="Times New Roman"/>
                <w:color w:val="auto"/>
                <w:lang w:eastAsia="en-US"/>
              </w:rPr>
            </w:pPr>
          </w:p>
          <w:p w:rsidR="00810A7F" w:rsidRPr="008E47FE" w:rsidRDefault="00810A7F" w:rsidP="00810A7F">
            <w:pPr>
              <w:pStyle w:val="Default"/>
              <w:rPr>
                <w:rFonts w:ascii="Calibri" w:hAnsi="Calibri"/>
                <w:b/>
                <w:color w:val="auto"/>
              </w:rPr>
            </w:pPr>
            <w:r w:rsidRPr="008E47FE">
              <w:rPr>
                <w:rFonts w:ascii="Calibri" w:hAnsi="Calibri" w:cs="Times New Roman"/>
                <w:b/>
                <w:color w:val="auto"/>
                <w:lang w:eastAsia="en-US"/>
              </w:rPr>
              <w:t xml:space="preserve">Literacy Progress/Outcomes </w:t>
            </w:r>
            <w:r w:rsidRPr="008E47FE">
              <w:rPr>
                <w:rFonts w:ascii="Calibri" w:hAnsi="Calibri"/>
                <w:b/>
                <w:color w:val="auto"/>
              </w:rPr>
              <w:t>at Saint John the Apostle Florey</w:t>
            </w:r>
          </w:p>
          <w:p w:rsidR="00D02F0B" w:rsidRPr="008E47FE" w:rsidRDefault="00D02F0B" w:rsidP="00D02F0B">
            <w:pPr>
              <w:rPr>
                <w:rFonts w:asciiTheme="minorHAnsi" w:hAnsiTheme="minorHAnsi" w:cstheme="minorHAnsi"/>
                <w:szCs w:val="24"/>
              </w:rPr>
            </w:pPr>
            <w:r w:rsidRPr="008E47FE">
              <w:rPr>
                <w:rFonts w:asciiTheme="minorHAnsi" w:hAnsiTheme="minorHAnsi" w:cstheme="minorHAnsi"/>
                <w:szCs w:val="24"/>
              </w:rPr>
              <w:t>In the Archdiocese of Canberra and Goulburn, reading growth in the SSNP schools is measured annually through the Progressive Achievement Tests in Reading (PAT R) which are produced by the Australian Council for Educational Research (ACER).  These tests are designed to assist teachers in their assessment of students’ reading comprehension skills. These standardised tests assess:</w:t>
            </w:r>
          </w:p>
          <w:p w:rsidR="00D02F0B" w:rsidRPr="008E47FE" w:rsidRDefault="00392FC7" w:rsidP="005D50BB">
            <w:pPr>
              <w:pStyle w:val="ListParagraph"/>
              <w:widowControl/>
              <w:numPr>
                <w:ilvl w:val="0"/>
                <w:numId w:val="12"/>
              </w:numPr>
              <w:spacing w:before="0" w:after="200" w:line="276" w:lineRule="auto"/>
              <w:contextualSpacing/>
              <w:jc w:val="left"/>
              <w:rPr>
                <w:rFonts w:asciiTheme="minorHAnsi" w:hAnsiTheme="minorHAnsi" w:cstheme="minorHAnsi"/>
                <w:sz w:val="24"/>
                <w:szCs w:val="24"/>
              </w:rPr>
            </w:pPr>
            <w:r>
              <w:rPr>
                <w:rFonts w:asciiTheme="minorHAnsi" w:hAnsiTheme="minorHAnsi" w:cstheme="minorHAnsi"/>
                <w:sz w:val="24"/>
                <w:szCs w:val="24"/>
              </w:rPr>
              <w:t>r</w:t>
            </w:r>
            <w:r w:rsidR="00D02F0B" w:rsidRPr="008E47FE">
              <w:rPr>
                <w:rFonts w:asciiTheme="minorHAnsi" w:hAnsiTheme="minorHAnsi" w:cstheme="minorHAnsi"/>
                <w:sz w:val="24"/>
                <w:szCs w:val="24"/>
              </w:rPr>
              <w:t>etrieving directly stated information</w:t>
            </w:r>
          </w:p>
          <w:p w:rsidR="00D02F0B" w:rsidRPr="008E47FE" w:rsidRDefault="00392FC7" w:rsidP="005D50BB">
            <w:pPr>
              <w:pStyle w:val="ListParagraph"/>
              <w:widowControl/>
              <w:numPr>
                <w:ilvl w:val="0"/>
                <w:numId w:val="12"/>
              </w:numPr>
              <w:spacing w:before="0" w:after="200" w:line="276" w:lineRule="auto"/>
              <w:contextualSpacing/>
              <w:jc w:val="left"/>
              <w:rPr>
                <w:rFonts w:asciiTheme="minorHAnsi" w:hAnsiTheme="minorHAnsi" w:cstheme="minorHAnsi"/>
                <w:sz w:val="24"/>
                <w:szCs w:val="24"/>
              </w:rPr>
            </w:pPr>
            <w:r>
              <w:rPr>
                <w:rFonts w:asciiTheme="minorHAnsi" w:hAnsiTheme="minorHAnsi" w:cstheme="minorHAnsi"/>
                <w:sz w:val="24"/>
                <w:szCs w:val="24"/>
              </w:rPr>
              <w:t>r</w:t>
            </w:r>
            <w:r w:rsidR="00D02F0B" w:rsidRPr="008E47FE">
              <w:rPr>
                <w:rFonts w:asciiTheme="minorHAnsi" w:hAnsiTheme="minorHAnsi" w:cstheme="minorHAnsi"/>
                <w:sz w:val="24"/>
                <w:szCs w:val="24"/>
              </w:rPr>
              <w:t>eflecting on texts</w:t>
            </w:r>
          </w:p>
          <w:p w:rsidR="00D02F0B" w:rsidRPr="008E47FE" w:rsidRDefault="00392FC7" w:rsidP="005D50BB">
            <w:pPr>
              <w:pStyle w:val="ListParagraph"/>
              <w:widowControl/>
              <w:numPr>
                <w:ilvl w:val="0"/>
                <w:numId w:val="12"/>
              </w:numPr>
              <w:spacing w:before="0" w:after="200" w:line="276" w:lineRule="auto"/>
              <w:contextualSpacing/>
              <w:jc w:val="left"/>
              <w:rPr>
                <w:rFonts w:asciiTheme="minorHAnsi" w:hAnsiTheme="minorHAnsi" w:cstheme="minorHAnsi"/>
                <w:sz w:val="24"/>
                <w:szCs w:val="24"/>
              </w:rPr>
            </w:pPr>
            <w:r>
              <w:rPr>
                <w:rFonts w:asciiTheme="minorHAnsi" w:hAnsiTheme="minorHAnsi" w:cstheme="minorHAnsi"/>
                <w:sz w:val="24"/>
                <w:szCs w:val="24"/>
              </w:rPr>
              <w:t>i</w:t>
            </w:r>
            <w:r w:rsidR="00D02F0B" w:rsidRPr="008E47FE">
              <w:rPr>
                <w:rFonts w:asciiTheme="minorHAnsi" w:hAnsiTheme="minorHAnsi" w:cstheme="minorHAnsi"/>
                <w:sz w:val="24"/>
                <w:szCs w:val="24"/>
              </w:rPr>
              <w:t>nterpreting explicit information</w:t>
            </w:r>
          </w:p>
          <w:p w:rsidR="00D02F0B" w:rsidRPr="008E47FE" w:rsidRDefault="00392FC7" w:rsidP="005D50BB">
            <w:pPr>
              <w:pStyle w:val="ListParagraph"/>
              <w:widowControl/>
              <w:numPr>
                <w:ilvl w:val="0"/>
                <w:numId w:val="12"/>
              </w:numPr>
              <w:spacing w:before="0" w:after="200" w:line="276" w:lineRule="auto"/>
              <w:contextualSpacing/>
              <w:jc w:val="left"/>
              <w:rPr>
                <w:rFonts w:asciiTheme="minorHAnsi" w:hAnsiTheme="minorHAnsi" w:cstheme="minorHAnsi"/>
                <w:sz w:val="24"/>
                <w:szCs w:val="24"/>
              </w:rPr>
            </w:pPr>
            <w:proofErr w:type="gramStart"/>
            <w:r>
              <w:rPr>
                <w:rFonts w:asciiTheme="minorHAnsi" w:hAnsiTheme="minorHAnsi" w:cstheme="minorHAnsi"/>
                <w:sz w:val="24"/>
                <w:szCs w:val="24"/>
              </w:rPr>
              <w:t>i</w:t>
            </w:r>
            <w:r w:rsidR="00D02F0B" w:rsidRPr="008E47FE">
              <w:rPr>
                <w:rFonts w:asciiTheme="minorHAnsi" w:hAnsiTheme="minorHAnsi" w:cstheme="minorHAnsi"/>
                <w:sz w:val="24"/>
                <w:szCs w:val="24"/>
              </w:rPr>
              <w:t>nterpreting</w:t>
            </w:r>
            <w:proofErr w:type="gramEnd"/>
            <w:r w:rsidR="00D02F0B" w:rsidRPr="008E47FE">
              <w:rPr>
                <w:rFonts w:asciiTheme="minorHAnsi" w:hAnsiTheme="minorHAnsi" w:cstheme="minorHAnsi"/>
                <w:sz w:val="24"/>
                <w:szCs w:val="24"/>
              </w:rPr>
              <w:t xml:space="preserve"> by making inferences</w:t>
            </w:r>
            <w:r>
              <w:rPr>
                <w:rFonts w:asciiTheme="minorHAnsi" w:hAnsiTheme="minorHAnsi" w:cstheme="minorHAnsi"/>
                <w:sz w:val="24"/>
                <w:szCs w:val="24"/>
              </w:rPr>
              <w:t>.</w:t>
            </w:r>
          </w:p>
          <w:p w:rsidR="00D02F0B" w:rsidRPr="008E47FE" w:rsidRDefault="00D02F0B" w:rsidP="00D02F0B">
            <w:pPr>
              <w:rPr>
                <w:rFonts w:asciiTheme="minorHAnsi" w:hAnsiTheme="minorHAnsi" w:cstheme="minorHAnsi"/>
                <w:szCs w:val="24"/>
              </w:rPr>
            </w:pPr>
            <w:r w:rsidRPr="008E47FE">
              <w:rPr>
                <w:rFonts w:asciiTheme="minorHAnsi" w:hAnsiTheme="minorHAnsi" w:cstheme="minorHAnsi"/>
                <w:szCs w:val="24"/>
              </w:rPr>
              <w:t xml:space="preserve">At Saint John the </w:t>
            </w:r>
            <w:r w:rsidR="00EE25BF" w:rsidRPr="008E47FE">
              <w:rPr>
                <w:rFonts w:asciiTheme="minorHAnsi" w:hAnsiTheme="minorHAnsi" w:cstheme="minorHAnsi"/>
                <w:szCs w:val="24"/>
              </w:rPr>
              <w:t xml:space="preserve">Apostle, Florey, Table </w:t>
            </w:r>
            <w:r w:rsidR="00747E4C">
              <w:rPr>
                <w:rFonts w:asciiTheme="minorHAnsi" w:hAnsiTheme="minorHAnsi" w:cstheme="minorHAnsi"/>
                <w:szCs w:val="24"/>
              </w:rPr>
              <w:t>4.28</w:t>
            </w:r>
            <w:r w:rsidRPr="008E47FE">
              <w:rPr>
                <w:rFonts w:asciiTheme="minorHAnsi" w:hAnsiTheme="minorHAnsi" w:cstheme="minorHAnsi"/>
                <w:szCs w:val="24"/>
              </w:rPr>
              <w:t xml:space="preserve"> indicates reading growth for year four students from March 2012 to February 2013. </w:t>
            </w:r>
            <w:r w:rsidR="00392FC7">
              <w:rPr>
                <w:rFonts w:asciiTheme="minorHAnsi" w:hAnsiTheme="minorHAnsi" w:cstheme="minorHAnsi"/>
                <w:szCs w:val="24"/>
              </w:rPr>
              <w:t>A</w:t>
            </w:r>
            <w:r w:rsidRPr="008E47FE">
              <w:rPr>
                <w:rFonts w:asciiTheme="minorHAnsi" w:hAnsiTheme="minorHAnsi" w:cstheme="minorHAnsi"/>
                <w:szCs w:val="24"/>
              </w:rPr>
              <w:t>nalysis of results of the current year four student cohort who have been enrolled during the period of testing from March 2012 to February 2013 indicate</w:t>
            </w:r>
            <w:r w:rsidR="00392FC7">
              <w:rPr>
                <w:rFonts w:asciiTheme="minorHAnsi" w:hAnsiTheme="minorHAnsi" w:cstheme="minorHAnsi"/>
                <w:szCs w:val="24"/>
              </w:rPr>
              <w:t>s</w:t>
            </w:r>
            <w:r w:rsidRPr="008E47FE">
              <w:rPr>
                <w:rFonts w:asciiTheme="minorHAnsi" w:hAnsiTheme="minorHAnsi" w:cstheme="minorHAnsi"/>
                <w:szCs w:val="24"/>
              </w:rPr>
              <w:t xml:space="preserve"> that 80.4% of students demonstrate improvement in raw reading scores, with 52% making an improvement of one or more </w:t>
            </w:r>
            <w:proofErr w:type="spellStart"/>
            <w:r w:rsidRPr="008E47FE">
              <w:rPr>
                <w:rFonts w:asciiTheme="minorHAnsi" w:hAnsiTheme="minorHAnsi" w:cstheme="minorHAnsi"/>
                <w:szCs w:val="24"/>
              </w:rPr>
              <w:t>stanines</w:t>
            </w:r>
            <w:proofErr w:type="spellEnd"/>
            <w:r w:rsidRPr="008E47FE">
              <w:rPr>
                <w:rFonts w:asciiTheme="minorHAnsi" w:hAnsiTheme="minorHAnsi" w:cstheme="minorHAnsi"/>
                <w:szCs w:val="24"/>
              </w:rPr>
              <w:t xml:space="preserve"> and 20% making an improvement of two or more </w:t>
            </w:r>
            <w:proofErr w:type="spellStart"/>
            <w:r w:rsidRPr="008E47FE">
              <w:rPr>
                <w:rFonts w:asciiTheme="minorHAnsi" w:hAnsiTheme="minorHAnsi" w:cstheme="minorHAnsi"/>
                <w:szCs w:val="24"/>
              </w:rPr>
              <w:t>stanines</w:t>
            </w:r>
            <w:proofErr w:type="spellEnd"/>
            <w:r w:rsidRPr="008E47FE">
              <w:rPr>
                <w:rFonts w:asciiTheme="minorHAnsi" w:hAnsiTheme="minorHAnsi" w:cstheme="minorHAnsi"/>
                <w:szCs w:val="24"/>
              </w:rPr>
              <w:t>.</w:t>
            </w:r>
          </w:p>
          <w:p w:rsidR="00C21927" w:rsidRPr="008E47FE" w:rsidRDefault="00C21927" w:rsidP="00D02F0B">
            <w:pPr>
              <w:rPr>
                <w:rFonts w:asciiTheme="minorHAnsi" w:hAnsiTheme="minorHAnsi" w:cstheme="minorHAnsi"/>
                <w:szCs w:val="24"/>
              </w:rPr>
            </w:pPr>
          </w:p>
          <w:p w:rsidR="00D02F0B" w:rsidRPr="008E47FE" w:rsidRDefault="00EE25BF" w:rsidP="00D02F0B">
            <w:pPr>
              <w:rPr>
                <w:rFonts w:asciiTheme="minorHAnsi" w:hAnsiTheme="minorHAnsi" w:cstheme="minorHAnsi"/>
                <w:szCs w:val="24"/>
              </w:rPr>
            </w:pPr>
            <w:r w:rsidRPr="008E47FE">
              <w:rPr>
                <w:rFonts w:asciiTheme="minorHAnsi" w:hAnsiTheme="minorHAnsi" w:cstheme="minorHAnsi"/>
                <w:szCs w:val="24"/>
              </w:rPr>
              <w:t xml:space="preserve">Table </w:t>
            </w:r>
            <w:r w:rsidR="00747E4C">
              <w:rPr>
                <w:rFonts w:asciiTheme="minorHAnsi" w:hAnsiTheme="minorHAnsi" w:cstheme="minorHAnsi"/>
                <w:szCs w:val="24"/>
              </w:rPr>
              <w:t>4.29</w:t>
            </w:r>
            <w:r w:rsidR="00D02F0B" w:rsidRPr="008E47FE">
              <w:rPr>
                <w:rFonts w:asciiTheme="minorHAnsi" w:hAnsiTheme="minorHAnsi" w:cstheme="minorHAnsi"/>
                <w:szCs w:val="24"/>
              </w:rPr>
              <w:t xml:space="preserve"> indicates reading growth for year five students from March 2012 to February 2013. An analysis of results of the current year five student cohort who have been enrolled during the period of testing from March 2012 to February 2013 indicate that 79% of students demonstrate improvement in raw reading scores, with 45% making an improvement of one or more </w:t>
            </w:r>
            <w:proofErr w:type="spellStart"/>
            <w:r w:rsidR="00D02F0B" w:rsidRPr="008E47FE">
              <w:rPr>
                <w:rFonts w:asciiTheme="minorHAnsi" w:hAnsiTheme="minorHAnsi" w:cstheme="minorHAnsi"/>
                <w:szCs w:val="24"/>
              </w:rPr>
              <w:t>stanines</w:t>
            </w:r>
            <w:proofErr w:type="spellEnd"/>
            <w:r w:rsidR="00D02F0B" w:rsidRPr="008E47FE">
              <w:rPr>
                <w:rFonts w:asciiTheme="minorHAnsi" w:hAnsiTheme="minorHAnsi" w:cstheme="minorHAnsi"/>
                <w:szCs w:val="24"/>
              </w:rPr>
              <w:t xml:space="preserve"> and 14% making an improvement of two or more </w:t>
            </w:r>
            <w:proofErr w:type="spellStart"/>
            <w:r w:rsidR="00D02F0B" w:rsidRPr="008E47FE">
              <w:rPr>
                <w:rFonts w:asciiTheme="minorHAnsi" w:hAnsiTheme="minorHAnsi" w:cstheme="minorHAnsi"/>
                <w:szCs w:val="24"/>
              </w:rPr>
              <w:t>stanines</w:t>
            </w:r>
            <w:proofErr w:type="spellEnd"/>
            <w:r w:rsidR="00D02F0B" w:rsidRPr="008E47FE">
              <w:rPr>
                <w:rFonts w:asciiTheme="minorHAnsi" w:hAnsiTheme="minorHAnsi" w:cstheme="minorHAnsi"/>
                <w:szCs w:val="24"/>
              </w:rPr>
              <w:t>.</w:t>
            </w:r>
          </w:p>
          <w:p w:rsidR="00C21927" w:rsidRPr="008E47FE" w:rsidRDefault="00C21927" w:rsidP="00D02F0B">
            <w:pPr>
              <w:rPr>
                <w:rFonts w:asciiTheme="minorHAnsi" w:hAnsiTheme="minorHAnsi" w:cstheme="minorHAnsi"/>
                <w:szCs w:val="24"/>
              </w:rPr>
            </w:pPr>
          </w:p>
          <w:p w:rsidR="00D02F0B" w:rsidRPr="008E47FE" w:rsidRDefault="00D02F0B" w:rsidP="00D02F0B">
            <w:pPr>
              <w:rPr>
                <w:rFonts w:asciiTheme="minorHAnsi" w:hAnsiTheme="minorHAnsi" w:cstheme="minorHAnsi"/>
                <w:szCs w:val="24"/>
              </w:rPr>
            </w:pPr>
            <w:r w:rsidRPr="008E47FE">
              <w:rPr>
                <w:rFonts w:asciiTheme="minorHAnsi" w:hAnsiTheme="minorHAnsi" w:cstheme="minorHAnsi"/>
                <w:szCs w:val="24"/>
              </w:rPr>
              <w:t xml:space="preserve">Table </w:t>
            </w:r>
            <w:r w:rsidR="00747E4C">
              <w:rPr>
                <w:rFonts w:asciiTheme="minorHAnsi" w:hAnsiTheme="minorHAnsi" w:cstheme="minorHAnsi"/>
                <w:szCs w:val="24"/>
              </w:rPr>
              <w:t>4.30</w:t>
            </w:r>
            <w:r w:rsidRPr="008E47FE">
              <w:rPr>
                <w:rFonts w:asciiTheme="minorHAnsi" w:hAnsiTheme="minorHAnsi" w:cstheme="minorHAnsi"/>
                <w:szCs w:val="24"/>
              </w:rPr>
              <w:t xml:space="preserve"> indicates reading growth for year six students from March 2012 to February 2013. </w:t>
            </w:r>
            <w:r w:rsidR="00392FC7">
              <w:rPr>
                <w:rFonts w:asciiTheme="minorHAnsi" w:hAnsiTheme="minorHAnsi" w:cstheme="minorHAnsi"/>
                <w:szCs w:val="24"/>
              </w:rPr>
              <w:t>A</w:t>
            </w:r>
            <w:r w:rsidRPr="008E47FE">
              <w:rPr>
                <w:rFonts w:asciiTheme="minorHAnsi" w:hAnsiTheme="minorHAnsi" w:cstheme="minorHAnsi"/>
                <w:szCs w:val="24"/>
              </w:rPr>
              <w:t>nalysis of results of the current year six student cohort who have been enrolled during the period of testing from March 2012 to February 2013 indicate</w:t>
            </w:r>
            <w:r w:rsidR="00392FC7">
              <w:rPr>
                <w:rFonts w:asciiTheme="minorHAnsi" w:hAnsiTheme="minorHAnsi" w:cstheme="minorHAnsi"/>
                <w:szCs w:val="24"/>
              </w:rPr>
              <w:t>s</w:t>
            </w:r>
            <w:r w:rsidRPr="008E47FE">
              <w:rPr>
                <w:rFonts w:asciiTheme="minorHAnsi" w:hAnsiTheme="minorHAnsi" w:cstheme="minorHAnsi"/>
                <w:szCs w:val="24"/>
              </w:rPr>
              <w:t xml:space="preserve"> that 80% of students demonstrate improvement in raw reading scores, with 60% making an improvement of one or more </w:t>
            </w:r>
            <w:proofErr w:type="spellStart"/>
            <w:r w:rsidRPr="008E47FE">
              <w:rPr>
                <w:rFonts w:asciiTheme="minorHAnsi" w:hAnsiTheme="minorHAnsi" w:cstheme="minorHAnsi"/>
                <w:szCs w:val="24"/>
              </w:rPr>
              <w:t>stanines</w:t>
            </w:r>
            <w:proofErr w:type="spellEnd"/>
            <w:r w:rsidRPr="008E47FE">
              <w:rPr>
                <w:rFonts w:asciiTheme="minorHAnsi" w:hAnsiTheme="minorHAnsi" w:cstheme="minorHAnsi"/>
                <w:szCs w:val="24"/>
              </w:rPr>
              <w:t xml:space="preserve"> and 30% making an improvement of two or more </w:t>
            </w:r>
            <w:proofErr w:type="spellStart"/>
            <w:r w:rsidRPr="008E47FE">
              <w:rPr>
                <w:rFonts w:asciiTheme="minorHAnsi" w:hAnsiTheme="minorHAnsi" w:cstheme="minorHAnsi"/>
                <w:szCs w:val="24"/>
              </w:rPr>
              <w:t>stanines</w:t>
            </w:r>
            <w:proofErr w:type="spellEnd"/>
            <w:r w:rsidRPr="008E47FE">
              <w:rPr>
                <w:rFonts w:asciiTheme="minorHAnsi" w:hAnsiTheme="minorHAnsi" w:cstheme="minorHAnsi"/>
                <w:szCs w:val="24"/>
              </w:rPr>
              <w:t>.</w:t>
            </w:r>
          </w:p>
          <w:p w:rsidR="00C21927" w:rsidRPr="008E47FE" w:rsidRDefault="00C21927" w:rsidP="00D02F0B">
            <w:pPr>
              <w:rPr>
                <w:rFonts w:asciiTheme="minorHAnsi" w:hAnsiTheme="minorHAnsi" w:cstheme="minorHAnsi"/>
                <w:szCs w:val="24"/>
              </w:rPr>
            </w:pPr>
          </w:p>
          <w:p w:rsidR="00D02F0B" w:rsidRPr="008E47FE" w:rsidRDefault="00EE25BF" w:rsidP="00D02F0B">
            <w:pPr>
              <w:rPr>
                <w:rFonts w:asciiTheme="minorHAnsi" w:hAnsiTheme="minorHAnsi" w:cstheme="minorHAnsi"/>
                <w:szCs w:val="24"/>
              </w:rPr>
            </w:pPr>
            <w:r w:rsidRPr="008E47FE">
              <w:rPr>
                <w:rFonts w:asciiTheme="minorHAnsi" w:hAnsiTheme="minorHAnsi" w:cstheme="minorHAnsi"/>
                <w:szCs w:val="24"/>
              </w:rPr>
              <w:t xml:space="preserve">Table </w:t>
            </w:r>
            <w:r w:rsidR="00747E4C">
              <w:rPr>
                <w:rFonts w:asciiTheme="minorHAnsi" w:hAnsiTheme="minorHAnsi" w:cstheme="minorHAnsi"/>
                <w:szCs w:val="24"/>
              </w:rPr>
              <w:t>4.31</w:t>
            </w:r>
            <w:r w:rsidR="00D02F0B" w:rsidRPr="008E47FE">
              <w:rPr>
                <w:rFonts w:asciiTheme="minorHAnsi" w:hAnsiTheme="minorHAnsi" w:cstheme="minorHAnsi"/>
                <w:szCs w:val="24"/>
              </w:rPr>
              <w:t xml:space="preserve"> compares the average </w:t>
            </w:r>
            <w:proofErr w:type="spellStart"/>
            <w:r w:rsidR="00D02F0B" w:rsidRPr="008E47FE">
              <w:rPr>
                <w:rFonts w:asciiTheme="minorHAnsi" w:hAnsiTheme="minorHAnsi" w:cstheme="minorHAnsi"/>
                <w:szCs w:val="24"/>
              </w:rPr>
              <w:t>stanines</w:t>
            </w:r>
            <w:proofErr w:type="spellEnd"/>
            <w:r w:rsidR="00D02F0B" w:rsidRPr="008E47FE">
              <w:rPr>
                <w:rFonts w:asciiTheme="minorHAnsi" w:hAnsiTheme="minorHAnsi" w:cstheme="minorHAnsi"/>
                <w:szCs w:val="24"/>
              </w:rPr>
              <w:t xml:space="preserve"> for the year three cohort from March 2012 to February 2013. In year three, 2012</w:t>
            </w:r>
            <w:r w:rsidR="00392FC7">
              <w:rPr>
                <w:rFonts w:asciiTheme="minorHAnsi" w:hAnsiTheme="minorHAnsi" w:cstheme="minorHAnsi"/>
                <w:szCs w:val="24"/>
              </w:rPr>
              <w:t>,</w:t>
            </w:r>
            <w:r w:rsidR="00D02F0B" w:rsidRPr="008E47FE">
              <w:rPr>
                <w:rFonts w:asciiTheme="minorHAnsi" w:hAnsiTheme="minorHAnsi" w:cstheme="minorHAnsi"/>
                <w:szCs w:val="24"/>
              </w:rPr>
              <w:t xml:space="preserve"> the average reading </w:t>
            </w:r>
            <w:proofErr w:type="spellStart"/>
            <w:r w:rsidR="00D02F0B" w:rsidRPr="008E47FE">
              <w:rPr>
                <w:rFonts w:asciiTheme="minorHAnsi" w:hAnsiTheme="minorHAnsi" w:cstheme="minorHAnsi"/>
                <w:szCs w:val="24"/>
              </w:rPr>
              <w:t>stanine</w:t>
            </w:r>
            <w:proofErr w:type="spellEnd"/>
            <w:r w:rsidR="00D02F0B" w:rsidRPr="008E47FE">
              <w:rPr>
                <w:rFonts w:asciiTheme="minorHAnsi" w:hAnsiTheme="minorHAnsi" w:cstheme="minorHAnsi"/>
                <w:szCs w:val="24"/>
              </w:rPr>
              <w:t xml:space="preserve"> for the cohort was 3.8. There has been an improvement for the current year three students, with the average reading </w:t>
            </w:r>
            <w:proofErr w:type="spellStart"/>
            <w:r w:rsidR="00D02F0B" w:rsidRPr="008E47FE">
              <w:rPr>
                <w:rFonts w:asciiTheme="minorHAnsi" w:hAnsiTheme="minorHAnsi" w:cstheme="minorHAnsi"/>
                <w:szCs w:val="24"/>
              </w:rPr>
              <w:t>stanine</w:t>
            </w:r>
            <w:proofErr w:type="spellEnd"/>
            <w:r w:rsidR="00D02F0B" w:rsidRPr="008E47FE">
              <w:rPr>
                <w:rFonts w:asciiTheme="minorHAnsi" w:hAnsiTheme="minorHAnsi" w:cstheme="minorHAnsi"/>
                <w:szCs w:val="24"/>
              </w:rPr>
              <w:t xml:space="preserve"> of 4.1.</w:t>
            </w:r>
          </w:p>
          <w:p w:rsidR="00DB736F" w:rsidRPr="008E47FE" w:rsidRDefault="00DB736F" w:rsidP="00D02F0B">
            <w:pPr>
              <w:rPr>
                <w:rFonts w:asciiTheme="minorHAnsi" w:hAnsiTheme="minorHAnsi" w:cstheme="minorHAnsi"/>
                <w:szCs w:val="24"/>
              </w:rPr>
            </w:pPr>
          </w:p>
          <w:p w:rsidR="00DB736F" w:rsidRPr="008E47FE" w:rsidRDefault="00DB736F" w:rsidP="00D02F0B">
            <w:pPr>
              <w:rPr>
                <w:rFonts w:asciiTheme="minorHAnsi" w:hAnsiTheme="minorHAnsi" w:cstheme="minorHAnsi"/>
                <w:szCs w:val="24"/>
              </w:rPr>
            </w:pPr>
            <w:r w:rsidRPr="008E47FE">
              <w:rPr>
                <w:rFonts w:asciiTheme="minorHAnsi" w:hAnsiTheme="minorHAnsi" w:cstheme="minorHAnsi"/>
                <w:szCs w:val="24"/>
              </w:rPr>
              <w:t xml:space="preserve">Table </w:t>
            </w:r>
            <w:r w:rsidR="00747E4C">
              <w:rPr>
                <w:rFonts w:asciiTheme="minorHAnsi" w:hAnsiTheme="minorHAnsi" w:cstheme="minorHAnsi"/>
                <w:szCs w:val="24"/>
              </w:rPr>
              <w:t>4.32</w:t>
            </w:r>
            <w:r w:rsidRPr="008E47FE">
              <w:rPr>
                <w:rFonts w:asciiTheme="minorHAnsi" w:hAnsiTheme="minorHAnsi" w:cstheme="minorHAnsi"/>
                <w:szCs w:val="24"/>
              </w:rPr>
              <w:t xml:space="preserve"> indicates levels of reading achievement for year one students reading below system reading benchmarks. 83% of discontinued year one students reached system benchmarks at the end of the reading recovery program.</w:t>
            </w:r>
          </w:p>
          <w:p w:rsidR="00392FC7" w:rsidRPr="00076A82" w:rsidRDefault="00392FC7" w:rsidP="00D2738E">
            <w:pPr>
              <w:pStyle w:val="Default"/>
              <w:widowControl w:val="0"/>
              <w:spacing w:before="120"/>
              <w:rPr>
                <w:rFonts w:asciiTheme="minorHAnsi" w:hAnsiTheme="minorHAnsi" w:cstheme="minorHAnsi"/>
                <w:b/>
              </w:rPr>
            </w:pPr>
            <w:r w:rsidRPr="008E47FE">
              <w:rPr>
                <w:rFonts w:asciiTheme="minorHAnsi" w:hAnsiTheme="minorHAnsi" w:cstheme="minorHAnsi"/>
                <w:b/>
              </w:rPr>
              <w:t xml:space="preserve">Table </w:t>
            </w:r>
            <w:r w:rsidR="00747E4C">
              <w:rPr>
                <w:rFonts w:asciiTheme="minorHAnsi" w:hAnsiTheme="minorHAnsi" w:cstheme="minorHAnsi"/>
                <w:b/>
              </w:rPr>
              <w:t>4.28</w:t>
            </w:r>
            <w:r w:rsidRPr="008E47FE">
              <w:rPr>
                <w:rFonts w:asciiTheme="minorHAnsi" w:hAnsiTheme="minorHAnsi" w:cstheme="minorHAnsi"/>
                <w:b/>
              </w:rPr>
              <w:t xml:space="preserve">: St John’s Primary, Florey PAT R Comprehension Reading </w:t>
            </w:r>
            <w:proofErr w:type="spellStart"/>
            <w:r w:rsidRPr="008E47FE">
              <w:rPr>
                <w:rFonts w:asciiTheme="minorHAnsi" w:hAnsiTheme="minorHAnsi" w:cstheme="minorHAnsi"/>
                <w:b/>
              </w:rPr>
              <w:t>Stanines</w:t>
            </w:r>
            <w:proofErr w:type="spellEnd"/>
            <w:r w:rsidRPr="008E47FE">
              <w:rPr>
                <w:rFonts w:asciiTheme="minorHAnsi" w:hAnsiTheme="minorHAnsi" w:cstheme="minorHAnsi"/>
                <w:b/>
              </w:rPr>
              <w:t xml:space="preserve"> Year </w:t>
            </w:r>
            <w:r>
              <w:rPr>
                <w:rFonts w:asciiTheme="minorHAnsi" w:hAnsiTheme="minorHAnsi" w:cstheme="minorHAnsi"/>
                <w:b/>
              </w:rPr>
              <w:t>1</w:t>
            </w:r>
            <w:r w:rsidRPr="008E47FE">
              <w:rPr>
                <w:rFonts w:asciiTheme="minorHAnsi" w:hAnsiTheme="minorHAnsi" w:cstheme="minorHAnsi"/>
                <w:b/>
              </w:rPr>
              <w:t xml:space="preserve"> tracking data 2012-2013</w:t>
            </w:r>
          </w:p>
          <w:tbl>
            <w:tblPr>
              <w:tblStyle w:val="TableGrid"/>
              <w:tblW w:w="0" w:type="auto"/>
              <w:tblInd w:w="817" w:type="dxa"/>
              <w:tblLayout w:type="fixed"/>
              <w:tblLook w:val="04A0" w:firstRow="1" w:lastRow="0" w:firstColumn="1" w:lastColumn="0" w:noHBand="0" w:noVBand="1"/>
            </w:tblPr>
            <w:tblGrid>
              <w:gridCol w:w="1375"/>
              <w:gridCol w:w="1375"/>
              <w:gridCol w:w="1375"/>
              <w:gridCol w:w="1375"/>
              <w:gridCol w:w="1375"/>
              <w:gridCol w:w="1375"/>
            </w:tblGrid>
            <w:tr w:rsidR="008E47FE" w:rsidRPr="008E47FE" w:rsidTr="006917D1">
              <w:tc>
                <w:tcPr>
                  <w:tcW w:w="1375"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r>
            <w:tr w:rsidR="008E47FE" w:rsidRPr="008E47FE" w:rsidTr="006917D1">
              <w:tc>
                <w:tcPr>
                  <w:tcW w:w="1375"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lastRenderedPageBreak/>
                    <w:t>18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60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bl>
          <w:p w:rsidR="00BA0910" w:rsidRDefault="00EE25BF" w:rsidP="00D2738E">
            <w:pPr>
              <w:rPr>
                <w:rFonts w:asciiTheme="minorHAnsi" w:hAnsiTheme="minorHAnsi" w:cstheme="minorHAnsi"/>
                <w:b/>
                <w:szCs w:val="24"/>
              </w:rPr>
            </w:pPr>
            <w:r w:rsidRPr="008E47FE">
              <w:rPr>
                <w:rFonts w:asciiTheme="minorHAnsi" w:hAnsiTheme="minorHAnsi" w:cstheme="minorHAnsi"/>
                <w:b/>
                <w:szCs w:val="24"/>
              </w:rPr>
              <w:br w:type="page"/>
            </w:r>
          </w:p>
          <w:p w:rsidR="00D2738E" w:rsidRPr="00076A82" w:rsidRDefault="00EE25BF" w:rsidP="00076A82">
            <w:pPr>
              <w:rPr>
                <w:rFonts w:asciiTheme="minorHAnsi" w:hAnsiTheme="minorHAnsi" w:cstheme="minorHAnsi"/>
                <w:b/>
                <w:szCs w:val="24"/>
              </w:rPr>
            </w:pPr>
            <w:r w:rsidRPr="008E47FE">
              <w:rPr>
                <w:rFonts w:asciiTheme="minorHAnsi" w:hAnsiTheme="minorHAnsi" w:cstheme="minorHAnsi"/>
                <w:b/>
                <w:szCs w:val="24"/>
              </w:rPr>
              <w:t xml:space="preserve">Table </w:t>
            </w:r>
            <w:r w:rsidR="00747E4C">
              <w:rPr>
                <w:rFonts w:asciiTheme="minorHAnsi" w:hAnsiTheme="minorHAnsi" w:cstheme="minorHAnsi"/>
                <w:b/>
                <w:szCs w:val="24"/>
              </w:rPr>
              <w:t>4.29</w:t>
            </w:r>
            <w:r w:rsidR="00D2738E" w:rsidRPr="008E47FE">
              <w:rPr>
                <w:rFonts w:asciiTheme="minorHAnsi" w:hAnsiTheme="minorHAnsi" w:cstheme="minorHAnsi"/>
                <w:b/>
                <w:szCs w:val="24"/>
              </w:rPr>
              <w:t xml:space="preserve">: St John’s Primary, Florey PAT R Comprehension Reading </w:t>
            </w:r>
            <w:proofErr w:type="spellStart"/>
            <w:r w:rsidR="00D2738E" w:rsidRPr="008E47FE">
              <w:rPr>
                <w:rFonts w:asciiTheme="minorHAnsi" w:hAnsiTheme="minorHAnsi" w:cstheme="minorHAnsi"/>
                <w:b/>
                <w:szCs w:val="24"/>
              </w:rPr>
              <w:t>Stanines</w:t>
            </w:r>
            <w:proofErr w:type="spellEnd"/>
            <w:r w:rsidR="00D2738E" w:rsidRPr="008E47FE">
              <w:rPr>
                <w:rFonts w:asciiTheme="minorHAnsi" w:hAnsiTheme="minorHAnsi" w:cstheme="minorHAnsi"/>
                <w:b/>
                <w:szCs w:val="24"/>
              </w:rPr>
              <w:t xml:space="preserve"> Year 5 </w:t>
            </w:r>
            <w:r w:rsidR="00D2738E" w:rsidRPr="008E47FE">
              <w:rPr>
                <w:rFonts w:asciiTheme="minorHAnsi" w:hAnsiTheme="minorHAnsi" w:cstheme="minorHAnsi"/>
                <w:b/>
              </w:rPr>
              <w:t xml:space="preserve">tracking data </w:t>
            </w:r>
            <w:r w:rsidR="00D2738E" w:rsidRPr="008E47FE">
              <w:rPr>
                <w:rFonts w:asciiTheme="minorHAnsi" w:hAnsiTheme="minorHAnsi" w:cstheme="minorHAnsi"/>
                <w:b/>
                <w:szCs w:val="24"/>
              </w:rPr>
              <w:t xml:space="preserve">2012-2013 </w:t>
            </w:r>
          </w:p>
          <w:tbl>
            <w:tblPr>
              <w:tblStyle w:val="TableGrid"/>
              <w:tblW w:w="0" w:type="auto"/>
              <w:tblInd w:w="817" w:type="dxa"/>
              <w:tblLayout w:type="fixed"/>
              <w:tblLook w:val="04A0" w:firstRow="1" w:lastRow="0" w:firstColumn="1" w:lastColumn="0" w:noHBand="0" w:noVBand="1"/>
            </w:tblPr>
            <w:tblGrid>
              <w:gridCol w:w="1375"/>
              <w:gridCol w:w="1375"/>
              <w:gridCol w:w="1375"/>
              <w:gridCol w:w="1375"/>
              <w:gridCol w:w="1375"/>
              <w:gridCol w:w="1375"/>
            </w:tblGrid>
            <w:tr w:rsidR="008E47FE" w:rsidRPr="008E47FE" w:rsidTr="006917D1">
              <w:tc>
                <w:tcPr>
                  <w:tcW w:w="1375"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r>
            <w:tr w:rsidR="008E47FE" w:rsidRPr="008E47FE" w:rsidTr="006917D1">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r>
            <w:tr w:rsidR="008E47FE" w:rsidRPr="008E47FE" w:rsidTr="006917D1">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lastRenderedPageBreak/>
                    <w:t>19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r>
          </w:tbl>
          <w:p w:rsidR="00D2738E" w:rsidRPr="00076A82" w:rsidRDefault="00EE25BF" w:rsidP="00D2738E">
            <w:pPr>
              <w:pStyle w:val="Default"/>
              <w:widowControl w:val="0"/>
              <w:spacing w:before="120"/>
              <w:rPr>
                <w:rFonts w:asciiTheme="minorHAnsi" w:hAnsiTheme="minorHAnsi" w:cstheme="minorHAnsi"/>
                <w:b/>
                <w:color w:val="auto"/>
              </w:rPr>
            </w:pPr>
            <w:r w:rsidRPr="008E47FE">
              <w:rPr>
                <w:rFonts w:asciiTheme="minorHAnsi" w:hAnsiTheme="minorHAnsi" w:cstheme="minorHAnsi"/>
                <w:b/>
                <w:color w:val="auto"/>
              </w:rPr>
              <w:t xml:space="preserve">Table </w:t>
            </w:r>
            <w:r w:rsidR="00747E4C">
              <w:rPr>
                <w:rFonts w:asciiTheme="minorHAnsi" w:hAnsiTheme="minorHAnsi" w:cstheme="minorHAnsi"/>
                <w:b/>
                <w:color w:val="auto"/>
              </w:rPr>
              <w:t>4.30</w:t>
            </w:r>
            <w:r w:rsidR="00D2738E" w:rsidRPr="008E47FE">
              <w:rPr>
                <w:rFonts w:asciiTheme="minorHAnsi" w:hAnsiTheme="minorHAnsi" w:cstheme="minorHAnsi"/>
                <w:b/>
                <w:color w:val="auto"/>
              </w:rPr>
              <w:t xml:space="preserve">: St John’s Primary, Florey PAT R Comprehension Reading </w:t>
            </w:r>
            <w:proofErr w:type="spellStart"/>
            <w:r w:rsidR="00D2738E" w:rsidRPr="008E47FE">
              <w:rPr>
                <w:rFonts w:asciiTheme="minorHAnsi" w:hAnsiTheme="minorHAnsi" w:cstheme="minorHAnsi"/>
                <w:b/>
                <w:color w:val="auto"/>
              </w:rPr>
              <w:t>Stanines</w:t>
            </w:r>
            <w:proofErr w:type="spellEnd"/>
            <w:r w:rsidR="00D2738E" w:rsidRPr="008E47FE">
              <w:rPr>
                <w:rFonts w:asciiTheme="minorHAnsi" w:hAnsiTheme="minorHAnsi" w:cstheme="minorHAnsi"/>
                <w:b/>
                <w:color w:val="auto"/>
              </w:rPr>
              <w:t xml:space="preserve"> Year 6 tracking data 2012-2013 </w:t>
            </w:r>
          </w:p>
          <w:tbl>
            <w:tblPr>
              <w:tblStyle w:val="TableGrid"/>
              <w:tblW w:w="0" w:type="auto"/>
              <w:tblInd w:w="817" w:type="dxa"/>
              <w:tblLayout w:type="fixed"/>
              <w:tblLook w:val="04A0" w:firstRow="1" w:lastRow="0" w:firstColumn="1" w:lastColumn="0" w:noHBand="0" w:noVBand="1"/>
            </w:tblPr>
            <w:tblGrid>
              <w:gridCol w:w="1375"/>
              <w:gridCol w:w="1375"/>
              <w:gridCol w:w="1375"/>
              <w:gridCol w:w="1375"/>
              <w:gridCol w:w="1375"/>
              <w:gridCol w:w="1375"/>
            </w:tblGrid>
            <w:tr w:rsidR="008E47FE" w:rsidRPr="008E47FE" w:rsidTr="006917D1">
              <w:tc>
                <w:tcPr>
                  <w:tcW w:w="1375"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c>
                <w:tcPr>
                  <w:tcW w:w="1375" w:type="dxa"/>
                  <w:tcBorders>
                    <w:bottom w:val="single" w:sz="4" w:space="0" w:color="auto"/>
                  </w:tcBorders>
                  <w:shd w:val="clear" w:color="auto" w:fill="A6A6A6" w:themeFill="background1" w:themeFillShade="A6"/>
                </w:tcPr>
                <w:p w:rsidR="00D2738E" w:rsidRPr="008E47FE" w:rsidRDefault="00D2738E" w:rsidP="00392FC7">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00392FC7">
                    <w:rPr>
                      <w:rFonts w:asciiTheme="minorHAnsi" w:hAnsiTheme="minorHAnsi" w:cstheme="minorHAnsi"/>
                      <w:b/>
                      <w:color w:val="auto"/>
                    </w:rPr>
                    <w:t>s</w:t>
                  </w:r>
                  <w:r w:rsidR="00392FC7" w:rsidRPr="008E47FE">
                    <w:rPr>
                      <w:rFonts w:asciiTheme="minorHAnsi" w:hAnsiTheme="minorHAnsi" w:cstheme="minorHAnsi"/>
                      <w:b/>
                      <w:color w:val="auto"/>
                    </w:rPr>
                    <w:t>tanine</w:t>
                  </w:r>
                  <w:proofErr w:type="spellEnd"/>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r>
            <w:tr w:rsidR="008E47FE" w:rsidRPr="008E47FE" w:rsidTr="006917D1">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lastRenderedPageBreak/>
                    <w:t>20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50</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52</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57</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r>
            <w:tr w:rsidR="008E47FE" w:rsidRPr="008E47FE" w:rsidTr="006917D1">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375"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58</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59</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30</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60</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375"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left school</w:t>
                  </w:r>
                </w:p>
              </w:tc>
            </w:tr>
            <w:tr w:rsidR="008E47FE" w:rsidRPr="008E47FE" w:rsidTr="006917D1">
              <w:tc>
                <w:tcPr>
                  <w:tcW w:w="1375" w:type="dxa"/>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p>
              </w:tc>
              <w:tc>
                <w:tcPr>
                  <w:tcW w:w="1375" w:type="dxa"/>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p>
              </w:tc>
              <w:tc>
                <w:tcPr>
                  <w:tcW w:w="1375" w:type="dxa"/>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p>
              </w:tc>
              <w:tc>
                <w:tcPr>
                  <w:tcW w:w="1375" w:type="dxa"/>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61</w:t>
                  </w:r>
                </w:p>
              </w:tc>
              <w:tc>
                <w:tcPr>
                  <w:tcW w:w="1375" w:type="dxa"/>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375" w:type="dxa"/>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bl>
          <w:p w:rsidR="00D2738E" w:rsidRPr="008E47FE" w:rsidRDefault="00D2738E" w:rsidP="00D2738E">
            <w:pPr>
              <w:rPr>
                <w:rFonts w:asciiTheme="minorHAnsi" w:hAnsiTheme="minorHAnsi" w:cstheme="minorHAnsi"/>
                <w:szCs w:val="24"/>
              </w:rPr>
            </w:pPr>
          </w:p>
          <w:p w:rsidR="00D2738E" w:rsidRPr="00076A82" w:rsidRDefault="00EE25BF" w:rsidP="00D2738E">
            <w:pPr>
              <w:pStyle w:val="Default"/>
              <w:widowControl w:val="0"/>
              <w:spacing w:before="120"/>
              <w:rPr>
                <w:rFonts w:asciiTheme="minorHAnsi" w:hAnsiTheme="minorHAnsi" w:cstheme="minorHAnsi"/>
                <w:b/>
                <w:color w:val="auto"/>
              </w:rPr>
            </w:pPr>
            <w:r w:rsidRPr="008E47FE">
              <w:rPr>
                <w:rFonts w:asciiTheme="minorHAnsi" w:hAnsiTheme="minorHAnsi" w:cstheme="minorHAnsi"/>
                <w:b/>
                <w:color w:val="auto"/>
              </w:rPr>
              <w:t xml:space="preserve">Table </w:t>
            </w:r>
            <w:r w:rsidR="00747E4C">
              <w:rPr>
                <w:rFonts w:asciiTheme="minorHAnsi" w:hAnsiTheme="minorHAnsi" w:cstheme="minorHAnsi"/>
                <w:b/>
                <w:color w:val="auto"/>
              </w:rPr>
              <w:t>4.31</w:t>
            </w:r>
            <w:r w:rsidR="00D2738E" w:rsidRPr="008E47FE">
              <w:rPr>
                <w:rFonts w:asciiTheme="minorHAnsi" w:hAnsiTheme="minorHAnsi" w:cstheme="minorHAnsi"/>
                <w:b/>
                <w:color w:val="auto"/>
              </w:rPr>
              <w:t xml:space="preserve">: St John’s Primary, Florey PAT R Comprehension Reading </w:t>
            </w:r>
            <w:proofErr w:type="spellStart"/>
            <w:r w:rsidR="00D2738E" w:rsidRPr="008E47FE">
              <w:rPr>
                <w:rFonts w:asciiTheme="minorHAnsi" w:hAnsiTheme="minorHAnsi" w:cstheme="minorHAnsi"/>
                <w:b/>
                <w:color w:val="auto"/>
              </w:rPr>
              <w:t>Stanines</w:t>
            </w:r>
            <w:proofErr w:type="spellEnd"/>
            <w:r w:rsidR="00D2738E" w:rsidRPr="008E47FE">
              <w:rPr>
                <w:rFonts w:asciiTheme="minorHAnsi" w:hAnsiTheme="minorHAnsi" w:cstheme="minorHAnsi"/>
                <w:b/>
                <w:color w:val="auto"/>
              </w:rPr>
              <w:t xml:space="preserve"> Comparison Year 3 2012 with Year 3 2013 </w:t>
            </w:r>
          </w:p>
          <w:tbl>
            <w:tblPr>
              <w:tblStyle w:val="TableGrid"/>
              <w:tblW w:w="0" w:type="auto"/>
              <w:tblInd w:w="817" w:type="dxa"/>
              <w:tblLayout w:type="fixed"/>
              <w:tblLook w:val="04A0" w:firstRow="1" w:lastRow="0" w:firstColumn="1" w:lastColumn="0" w:noHBand="0" w:noVBand="1"/>
            </w:tblPr>
            <w:tblGrid>
              <w:gridCol w:w="1053"/>
              <w:gridCol w:w="1053"/>
              <w:gridCol w:w="1053"/>
              <w:gridCol w:w="1053"/>
              <w:gridCol w:w="1053"/>
              <w:gridCol w:w="1053"/>
              <w:gridCol w:w="1053"/>
              <w:gridCol w:w="1054"/>
            </w:tblGrid>
            <w:tr w:rsidR="008E47FE" w:rsidRPr="008E47FE" w:rsidTr="006917D1">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2012</w:t>
                  </w:r>
                </w:p>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Pr="008E47FE">
                    <w:rPr>
                      <w:rFonts w:asciiTheme="minorHAnsi" w:hAnsiTheme="minorHAnsi" w:cstheme="minorHAnsi"/>
                      <w:b/>
                      <w:color w:val="auto"/>
                    </w:rPr>
                    <w:t>Stanine</w:t>
                  </w:r>
                  <w:proofErr w:type="spellEnd"/>
                </w:p>
              </w:tc>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2012</w:t>
                  </w:r>
                </w:p>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2012 </w:t>
                  </w:r>
                  <w:proofErr w:type="spellStart"/>
                  <w:r w:rsidRPr="008E47FE">
                    <w:rPr>
                      <w:rFonts w:asciiTheme="minorHAnsi" w:hAnsiTheme="minorHAnsi" w:cstheme="minorHAnsi"/>
                      <w:b/>
                      <w:color w:val="auto"/>
                    </w:rPr>
                    <w:t>Stanine</w:t>
                  </w:r>
                  <w:proofErr w:type="spellEnd"/>
                </w:p>
              </w:tc>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2013</w:t>
                  </w:r>
                </w:p>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Pr="008E47FE">
                    <w:rPr>
                      <w:rFonts w:asciiTheme="minorHAnsi" w:hAnsiTheme="minorHAnsi" w:cstheme="minorHAnsi"/>
                      <w:b/>
                      <w:color w:val="auto"/>
                    </w:rPr>
                    <w:t>Stanine</w:t>
                  </w:r>
                  <w:proofErr w:type="spellEnd"/>
                </w:p>
              </w:tc>
              <w:tc>
                <w:tcPr>
                  <w:tcW w:w="1053"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2013</w:t>
                  </w:r>
                </w:p>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Student</w:t>
                  </w:r>
                </w:p>
              </w:tc>
              <w:tc>
                <w:tcPr>
                  <w:tcW w:w="1054" w:type="dxa"/>
                  <w:tcBorders>
                    <w:bottom w:val="single" w:sz="4" w:space="0" w:color="auto"/>
                  </w:tcBorders>
                  <w:shd w:val="clear" w:color="auto" w:fill="A6A6A6" w:themeFill="background1" w:themeFillShade="A6"/>
                </w:tcPr>
                <w:p w:rsidR="00D2738E" w:rsidRPr="008E47FE" w:rsidRDefault="00D2738E" w:rsidP="007248A3">
                  <w:pPr>
                    <w:pStyle w:val="Default"/>
                    <w:widowControl w:val="0"/>
                    <w:spacing w:before="120"/>
                    <w:jc w:val="center"/>
                    <w:rPr>
                      <w:rFonts w:asciiTheme="minorHAnsi" w:hAnsiTheme="minorHAnsi" w:cstheme="minorHAnsi"/>
                      <w:b/>
                      <w:color w:val="auto"/>
                    </w:rPr>
                  </w:pPr>
                  <w:r w:rsidRPr="008E47FE">
                    <w:rPr>
                      <w:rFonts w:asciiTheme="minorHAnsi" w:hAnsiTheme="minorHAnsi" w:cstheme="minorHAnsi"/>
                      <w:b/>
                      <w:color w:val="auto"/>
                    </w:rPr>
                    <w:t xml:space="preserve">Feb 2013 </w:t>
                  </w:r>
                  <w:proofErr w:type="spellStart"/>
                  <w:r w:rsidRPr="008E47FE">
                    <w:rPr>
                      <w:rFonts w:asciiTheme="minorHAnsi" w:hAnsiTheme="minorHAnsi" w:cstheme="minorHAnsi"/>
                      <w:b/>
                      <w:color w:val="auto"/>
                    </w:rPr>
                    <w:t>Stanine</w:t>
                  </w:r>
                  <w:proofErr w:type="spellEnd"/>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31</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32</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32</w:t>
                  </w:r>
                </w:p>
              </w:tc>
              <w:tc>
                <w:tcPr>
                  <w:tcW w:w="1054"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33</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34</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34</w:t>
                  </w:r>
                </w:p>
              </w:tc>
              <w:tc>
                <w:tcPr>
                  <w:tcW w:w="1054"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35</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6</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36</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6</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36</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37</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8</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38</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8</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38</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39</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10</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40</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10</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40</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41</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12</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42</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12</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42</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43</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14</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44</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14</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44</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9</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45</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16</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46</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16</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46</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47</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lastRenderedPageBreak/>
                    <w:t>18</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48</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18</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48</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19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49</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0</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20</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50</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20</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50</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21</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51</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22</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52</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22</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52</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23</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53</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r>
            <w:tr w:rsidR="008E47FE" w:rsidRPr="008E47FE" w:rsidTr="006917D1">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24</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54</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24</w:t>
                  </w:r>
                </w:p>
              </w:tc>
              <w:tc>
                <w:tcPr>
                  <w:tcW w:w="1053"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54</w:t>
                  </w:r>
                </w:p>
              </w:tc>
              <w:tc>
                <w:tcPr>
                  <w:tcW w:w="1054" w:type="dxa"/>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1</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25</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55</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r>
            <w:tr w:rsidR="008E47FE" w:rsidRPr="008E47FE" w:rsidTr="006917D1">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26</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56</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26</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56</w:t>
                  </w:r>
                </w:p>
              </w:tc>
              <w:tc>
                <w:tcPr>
                  <w:tcW w:w="1054"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5</w:t>
                  </w: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not enrolled</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27</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7</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57</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r>
            <w:tr w:rsidR="008E47FE" w:rsidRPr="008E47FE" w:rsidTr="006917D1">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28</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58</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28</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8</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58</w:t>
                  </w:r>
                </w:p>
              </w:tc>
              <w:tc>
                <w:tcPr>
                  <w:tcW w:w="1054"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4</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29</w:t>
                  </w:r>
                </w:p>
              </w:tc>
              <w:tc>
                <w:tcPr>
                  <w:tcW w:w="1053"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3</w:t>
                  </w:r>
                </w:p>
              </w:tc>
              <w:tc>
                <w:tcPr>
                  <w:tcW w:w="1053" w:type="dxa"/>
                  <w:tcBorders>
                    <w:bottom w:val="single" w:sz="4" w:space="0" w:color="auto"/>
                  </w:tcBorders>
                  <w:shd w:val="clear" w:color="auto" w:fill="D9D9D9" w:themeFill="background1" w:themeFillShade="D9"/>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59</w:t>
                  </w:r>
                </w:p>
              </w:tc>
              <w:tc>
                <w:tcPr>
                  <w:tcW w:w="1054" w:type="dxa"/>
                  <w:tcBorders>
                    <w:bottom w:val="single" w:sz="4" w:space="0" w:color="auto"/>
                  </w:tcBorders>
                  <w:shd w:val="clear" w:color="auto" w:fill="D9D9D9" w:themeFill="background1" w:themeFillShade="D9"/>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r w:rsidR="008E47FE" w:rsidRPr="008E47FE" w:rsidTr="006917D1">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30</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6</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60</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30</w:t>
                  </w:r>
                </w:p>
              </w:tc>
              <w:tc>
                <w:tcPr>
                  <w:tcW w:w="1053"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color w:val="auto"/>
                      <w:sz w:val="22"/>
                      <w:szCs w:val="22"/>
                    </w:rPr>
                  </w:pPr>
                  <w:r w:rsidRPr="008E47FE">
                    <w:rPr>
                      <w:rFonts w:asciiTheme="minorHAnsi" w:hAnsiTheme="minorHAnsi" w:cstheme="minorHAnsi"/>
                      <w:color w:val="auto"/>
                      <w:sz w:val="22"/>
                      <w:szCs w:val="22"/>
                    </w:rPr>
                    <w:t>2</w:t>
                  </w:r>
                </w:p>
              </w:tc>
              <w:tc>
                <w:tcPr>
                  <w:tcW w:w="1053" w:type="dxa"/>
                  <w:tcBorders>
                    <w:bottom w:val="single" w:sz="4" w:space="0" w:color="auto"/>
                  </w:tcBorders>
                  <w:shd w:val="clear" w:color="auto" w:fill="F2F2F2" w:themeFill="background1" w:themeFillShade="F2"/>
                </w:tcPr>
                <w:p w:rsidR="00D2738E" w:rsidRPr="00392FC7" w:rsidRDefault="0082170C" w:rsidP="007248A3">
                  <w:pPr>
                    <w:pStyle w:val="Default"/>
                    <w:widowControl w:val="0"/>
                    <w:spacing w:before="120"/>
                    <w:jc w:val="center"/>
                    <w:rPr>
                      <w:rFonts w:asciiTheme="minorHAnsi" w:hAnsiTheme="minorHAnsi" w:cstheme="minorHAnsi"/>
                      <w:color w:val="auto"/>
                      <w:sz w:val="22"/>
                      <w:szCs w:val="22"/>
                    </w:rPr>
                  </w:pPr>
                  <w:r w:rsidRPr="0082170C">
                    <w:rPr>
                      <w:rFonts w:asciiTheme="minorHAnsi" w:hAnsiTheme="minorHAnsi" w:cstheme="minorHAnsi"/>
                      <w:color w:val="auto"/>
                      <w:sz w:val="22"/>
                      <w:szCs w:val="22"/>
                    </w:rPr>
                    <w:t>60</w:t>
                  </w:r>
                </w:p>
              </w:tc>
              <w:tc>
                <w:tcPr>
                  <w:tcW w:w="1054" w:type="dxa"/>
                  <w:tcBorders>
                    <w:bottom w:val="single" w:sz="4" w:space="0" w:color="auto"/>
                  </w:tcBorders>
                  <w:shd w:val="clear" w:color="auto" w:fill="F2F2F2" w:themeFill="background1" w:themeFillShade="F2"/>
                </w:tcPr>
                <w:p w:rsidR="00D2738E" w:rsidRPr="008E47FE" w:rsidRDefault="00D2738E" w:rsidP="007248A3">
                  <w:pPr>
                    <w:pStyle w:val="Default"/>
                    <w:widowControl w:val="0"/>
                    <w:spacing w:before="120"/>
                    <w:jc w:val="center"/>
                    <w:rPr>
                      <w:rFonts w:asciiTheme="minorHAnsi" w:hAnsiTheme="minorHAnsi" w:cstheme="minorHAnsi"/>
                      <w:b/>
                      <w:color w:val="auto"/>
                      <w:sz w:val="22"/>
                      <w:szCs w:val="22"/>
                    </w:rPr>
                  </w:pPr>
                </w:p>
              </w:tc>
            </w:tr>
          </w:tbl>
          <w:p w:rsidR="00D2738E" w:rsidRPr="008E47FE" w:rsidRDefault="00D2738E" w:rsidP="00D2738E">
            <w:pPr>
              <w:rPr>
                <w:rFonts w:asciiTheme="minorHAnsi" w:hAnsiTheme="minorHAnsi" w:cstheme="minorHAnsi"/>
                <w:szCs w:val="24"/>
              </w:rPr>
            </w:pPr>
          </w:p>
          <w:p w:rsidR="00D2738E" w:rsidRPr="008E47FE" w:rsidRDefault="00EE25BF" w:rsidP="00D2738E">
            <w:pPr>
              <w:rPr>
                <w:rFonts w:asciiTheme="minorHAnsi" w:hAnsiTheme="minorHAnsi" w:cstheme="minorHAnsi"/>
                <w:b/>
              </w:rPr>
            </w:pPr>
            <w:r w:rsidRPr="008E47FE">
              <w:rPr>
                <w:rFonts w:asciiTheme="minorHAnsi" w:hAnsiTheme="minorHAnsi" w:cstheme="minorHAnsi"/>
                <w:b/>
              </w:rPr>
              <w:t xml:space="preserve">Table </w:t>
            </w:r>
            <w:r w:rsidR="00747E4C">
              <w:rPr>
                <w:rFonts w:asciiTheme="minorHAnsi" w:hAnsiTheme="minorHAnsi" w:cstheme="minorHAnsi"/>
                <w:b/>
              </w:rPr>
              <w:t>4.32</w:t>
            </w:r>
            <w:r w:rsidR="00DC1184">
              <w:rPr>
                <w:rFonts w:asciiTheme="minorHAnsi" w:hAnsiTheme="minorHAnsi" w:cstheme="minorHAnsi"/>
                <w:b/>
              </w:rPr>
              <w:t>:</w:t>
            </w:r>
            <w:r w:rsidR="00D2738E" w:rsidRPr="008E47FE">
              <w:rPr>
                <w:rFonts w:asciiTheme="minorHAnsi" w:hAnsiTheme="minorHAnsi" w:cstheme="minorHAnsi"/>
                <w:b/>
              </w:rPr>
              <w:t xml:space="preserve"> St John’s Primary, Florey Reading Recovery Student Results</w:t>
            </w:r>
          </w:p>
          <w:tbl>
            <w:tblPr>
              <w:tblStyle w:val="TableGrid"/>
              <w:tblW w:w="0" w:type="auto"/>
              <w:tblLayout w:type="fixed"/>
              <w:tblLook w:val="04A0" w:firstRow="1" w:lastRow="0" w:firstColumn="1" w:lastColumn="0" w:noHBand="0" w:noVBand="1"/>
            </w:tblPr>
            <w:tblGrid>
              <w:gridCol w:w="1155"/>
              <w:gridCol w:w="577"/>
              <w:gridCol w:w="578"/>
              <w:gridCol w:w="577"/>
              <w:gridCol w:w="578"/>
              <w:gridCol w:w="578"/>
              <w:gridCol w:w="578"/>
              <w:gridCol w:w="577"/>
              <w:gridCol w:w="578"/>
              <w:gridCol w:w="577"/>
              <w:gridCol w:w="578"/>
              <w:gridCol w:w="577"/>
              <w:gridCol w:w="578"/>
              <w:gridCol w:w="578"/>
              <w:gridCol w:w="578"/>
            </w:tblGrid>
            <w:tr w:rsidR="008E47FE" w:rsidRPr="008E47FE" w:rsidTr="006917D1">
              <w:trPr>
                <w:cantSplit/>
                <w:trHeight w:val="1497"/>
              </w:trPr>
              <w:tc>
                <w:tcPr>
                  <w:tcW w:w="1155" w:type="dxa"/>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Student</w:t>
                  </w:r>
                </w:p>
              </w:tc>
              <w:tc>
                <w:tcPr>
                  <w:tcW w:w="1155"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Concepts About Print</w:t>
                  </w:r>
                </w:p>
              </w:tc>
              <w:tc>
                <w:tcPr>
                  <w:tcW w:w="1155"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Word Reading</w:t>
                  </w:r>
                </w:p>
              </w:tc>
              <w:tc>
                <w:tcPr>
                  <w:tcW w:w="1156"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BURT</w:t>
                  </w:r>
                </w:p>
              </w:tc>
              <w:tc>
                <w:tcPr>
                  <w:tcW w:w="1155"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Writing Vocabulary</w:t>
                  </w:r>
                </w:p>
              </w:tc>
              <w:tc>
                <w:tcPr>
                  <w:tcW w:w="1155"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Hearing and Recording Sounds In Words</w:t>
                  </w:r>
                </w:p>
              </w:tc>
              <w:tc>
                <w:tcPr>
                  <w:tcW w:w="1155"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Letter Identification</w:t>
                  </w:r>
                </w:p>
              </w:tc>
              <w:tc>
                <w:tcPr>
                  <w:tcW w:w="1156" w:type="dxa"/>
                  <w:gridSpan w:val="2"/>
                  <w:shd w:val="clear" w:color="auto" w:fill="D9D9D9" w:themeFill="background1" w:themeFillShade="D9"/>
                  <w:textDirection w:val="btLr"/>
                </w:tcPr>
                <w:p w:rsidR="00D2738E" w:rsidRPr="008E47FE" w:rsidRDefault="00D2738E" w:rsidP="007248A3">
                  <w:pPr>
                    <w:ind w:left="113" w:right="113"/>
                    <w:jc w:val="center"/>
                    <w:rPr>
                      <w:rFonts w:asciiTheme="minorHAnsi" w:hAnsiTheme="minorHAnsi" w:cstheme="minorHAnsi"/>
                      <w:sz w:val="22"/>
                      <w:szCs w:val="22"/>
                    </w:rPr>
                  </w:pPr>
                  <w:r w:rsidRPr="008E47FE">
                    <w:rPr>
                      <w:rFonts w:asciiTheme="minorHAnsi" w:hAnsiTheme="minorHAnsi" w:cstheme="minorHAnsi"/>
                      <w:sz w:val="22"/>
                      <w:szCs w:val="22"/>
                    </w:rPr>
                    <w:t>Running Records</w:t>
                  </w:r>
                </w:p>
              </w:tc>
            </w:tr>
            <w:tr w:rsidR="008E47FE" w:rsidRPr="008E47FE" w:rsidTr="006917D1">
              <w:tc>
                <w:tcPr>
                  <w:tcW w:w="1155"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rPr>
                  </w:pPr>
                </w:p>
              </w:tc>
              <w:tc>
                <w:tcPr>
                  <w:tcW w:w="577"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c>
                <w:tcPr>
                  <w:tcW w:w="577"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c>
                <w:tcPr>
                  <w:tcW w:w="577"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c>
                <w:tcPr>
                  <w:tcW w:w="577"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c>
                <w:tcPr>
                  <w:tcW w:w="577"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Before</w:t>
                  </w:r>
                </w:p>
              </w:tc>
              <w:tc>
                <w:tcPr>
                  <w:tcW w:w="578" w:type="dxa"/>
                  <w:tcBorders>
                    <w:bottom w:val="single" w:sz="4" w:space="0" w:color="auto"/>
                  </w:tcBorders>
                  <w:shd w:val="clear" w:color="auto" w:fill="D9D9D9" w:themeFill="background1" w:themeFillShade="D9"/>
                </w:tcPr>
                <w:p w:rsidR="00D2738E" w:rsidRPr="008E47FE" w:rsidRDefault="00D2738E" w:rsidP="007248A3">
                  <w:pPr>
                    <w:jc w:val="center"/>
                    <w:rPr>
                      <w:rFonts w:asciiTheme="minorHAnsi" w:hAnsiTheme="minorHAnsi" w:cstheme="minorHAnsi"/>
                      <w:sz w:val="12"/>
                      <w:szCs w:val="12"/>
                    </w:rPr>
                  </w:pPr>
                  <w:r w:rsidRPr="008E47FE">
                    <w:rPr>
                      <w:rFonts w:asciiTheme="minorHAnsi" w:hAnsiTheme="minorHAnsi" w:cstheme="minorHAnsi"/>
                      <w:sz w:val="12"/>
                      <w:szCs w:val="12"/>
                    </w:rPr>
                    <w:t>After</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16</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21</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19</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26</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29</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43</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36</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35</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52</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47</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10</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21</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9</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18</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23</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47</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32</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37</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53</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19</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14</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6</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25</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10</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41</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36</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40</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52</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14</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24</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9</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26</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7</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34</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42</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9</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17</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19</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7</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21</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26</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36</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38</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54</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6</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16</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18</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8</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25</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31</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35</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51</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7</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18</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6</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18</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22</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34</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35</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48</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4</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10*</w:t>
                  </w:r>
                </w:p>
              </w:tc>
            </w:tr>
            <w:tr w:rsidR="008E47FE" w:rsidRPr="008E47FE" w:rsidTr="006917D1">
              <w:tc>
                <w:tcPr>
                  <w:tcW w:w="1155"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8</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19</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11</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13</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30</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25</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39</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36</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37</w:t>
                  </w:r>
                </w:p>
              </w:tc>
              <w:tc>
                <w:tcPr>
                  <w:tcW w:w="577"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53</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52</w:t>
                  </w:r>
                </w:p>
              </w:tc>
              <w:tc>
                <w:tcPr>
                  <w:tcW w:w="578" w:type="dxa"/>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10</w:t>
                  </w:r>
                </w:p>
              </w:tc>
              <w:tc>
                <w:tcPr>
                  <w:tcW w:w="578" w:type="dxa"/>
                  <w:shd w:val="clear" w:color="auto" w:fill="D9D9D9" w:themeFill="background1" w:themeFillShade="D9"/>
                </w:tcPr>
                <w:p w:rsidR="00D2738E" w:rsidRPr="008E47FE" w:rsidRDefault="00D2738E" w:rsidP="007248A3">
                  <w:pPr>
                    <w:jc w:val="center"/>
                    <w:rPr>
                      <w:rFonts w:asciiTheme="minorHAnsi" w:hAnsiTheme="minorHAnsi" w:cstheme="minorHAnsi"/>
                    </w:rPr>
                  </w:pPr>
                  <w:r w:rsidRPr="008E47FE">
                    <w:rPr>
                      <w:rFonts w:asciiTheme="minorHAnsi" w:hAnsiTheme="minorHAnsi" w:cstheme="minorHAnsi"/>
                    </w:rPr>
                    <w:t>10*</w:t>
                  </w:r>
                </w:p>
              </w:tc>
            </w:tr>
          </w:tbl>
          <w:p w:rsidR="00D2738E" w:rsidRDefault="00D2738E" w:rsidP="00D2738E">
            <w:pPr>
              <w:rPr>
                <w:rFonts w:asciiTheme="minorHAnsi" w:hAnsiTheme="minorHAnsi" w:cstheme="minorHAnsi"/>
              </w:rPr>
            </w:pPr>
            <w:r w:rsidRPr="008E47FE">
              <w:rPr>
                <w:rFonts w:asciiTheme="minorHAnsi" w:hAnsiTheme="minorHAnsi" w:cstheme="minorHAnsi"/>
              </w:rPr>
              <w:t>*students carried over to 2013 – scores progress only</w:t>
            </w:r>
          </w:p>
          <w:p w:rsidR="00831374" w:rsidRDefault="00831374" w:rsidP="00831374">
            <w:pPr>
              <w:pStyle w:val="Default"/>
              <w:spacing w:before="120"/>
              <w:rPr>
                <w:rFonts w:ascii="Calibri" w:hAnsi="Calibri" w:cs="Times New Roman"/>
                <w:b/>
                <w:color w:val="auto"/>
                <w:sz w:val="28"/>
                <w:szCs w:val="28"/>
                <w:lang w:eastAsia="en-US"/>
              </w:rPr>
            </w:pPr>
            <w:r>
              <w:rPr>
                <w:rFonts w:ascii="Calibri" w:hAnsi="Calibri" w:cs="Times New Roman"/>
                <w:b/>
                <w:color w:val="auto"/>
                <w:sz w:val="28"/>
                <w:szCs w:val="28"/>
                <w:lang w:eastAsia="en-US"/>
              </w:rPr>
              <w:t>Independent schools</w:t>
            </w:r>
          </w:p>
          <w:p w:rsidR="00831374" w:rsidRPr="00124B8E" w:rsidRDefault="00831374" w:rsidP="00831374">
            <w:pPr>
              <w:rPr>
                <w:rFonts w:ascii="Calibri" w:eastAsia="Calibri" w:hAnsi="Calibri"/>
                <w:lang w:val="en-US"/>
              </w:rPr>
            </w:pPr>
            <w:r w:rsidRPr="00124B8E">
              <w:rPr>
                <w:rFonts w:ascii="Calibri" w:eastAsia="Calibri" w:hAnsi="Calibri"/>
                <w:lang w:val="en-US"/>
              </w:rPr>
              <w:t xml:space="preserve">The collaborative writing program </w:t>
            </w:r>
            <w:r>
              <w:rPr>
                <w:rFonts w:ascii="Calibri" w:eastAsia="Calibri" w:hAnsi="Calibri"/>
                <w:lang w:val="en-US"/>
              </w:rPr>
              <w:t xml:space="preserve">(SWAT initiative) </w:t>
            </w:r>
            <w:r w:rsidRPr="00124B8E">
              <w:rPr>
                <w:rFonts w:ascii="Calibri" w:eastAsia="Calibri" w:hAnsi="Calibri"/>
                <w:lang w:val="en-US"/>
              </w:rPr>
              <w:t>at Canberra Grammar School allowed two outside special</w:t>
            </w:r>
            <w:r w:rsidR="009253DB">
              <w:rPr>
                <w:rFonts w:ascii="Calibri" w:eastAsia="Calibri" w:hAnsi="Calibri"/>
                <w:lang w:val="en-US"/>
              </w:rPr>
              <w:t>ist teachers to work with class</w:t>
            </w:r>
            <w:r w:rsidRPr="00124B8E">
              <w:rPr>
                <w:rFonts w:ascii="Calibri" w:eastAsia="Calibri" w:hAnsi="Calibri"/>
                <w:lang w:val="en-US"/>
              </w:rPr>
              <w:t>room teachers to introduce a new</w:t>
            </w:r>
            <w:r w:rsidR="009253DB">
              <w:rPr>
                <w:rFonts w:ascii="Calibri" w:eastAsia="Calibri" w:hAnsi="Calibri"/>
                <w:lang w:val="en-US"/>
              </w:rPr>
              <w:t xml:space="preserve"> writing genre to several class</w:t>
            </w:r>
            <w:r w:rsidRPr="00124B8E">
              <w:rPr>
                <w:rFonts w:ascii="Calibri" w:eastAsia="Calibri" w:hAnsi="Calibri"/>
                <w:lang w:val="en-US"/>
              </w:rPr>
              <w:t>rooms</w:t>
            </w:r>
            <w:r w:rsidR="009253DB">
              <w:rPr>
                <w:rFonts w:ascii="Calibri" w:eastAsia="Calibri" w:hAnsi="Calibri"/>
                <w:lang w:val="en-US"/>
              </w:rPr>
              <w:t>.</w:t>
            </w:r>
            <w:r w:rsidRPr="00124B8E">
              <w:rPr>
                <w:rFonts w:ascii="Calibri" w:eastAsia="Calibri" w:hAnsi="Calibri"/>
                <w:lang w:val="en-US"/>
              </w:rPr>
              <w:t xml:space="preserve"> </w:t>
            </w:r>
            <w:r w:rsidR="009253DB">
              <w:rPr>
                <w:rFonts w:ascii="Calibri" w:eastAsia="Calibri" w:hAnsi="Calibri"/>
                <w:lang w:val="en-US"/>
              </w:rPr>
              <w:t>T</w:t>
            </w:r>
            <w:r w:rsidRPr="00124B8E">
              <w:rPr>
                <w:rFonts w:ascii="Calibri" w:eastAsia="Calibri" w:hAnsi="Calibri"/>
                <w:lang w:val="en-US"/>
              </w:rPr>
              <w:t>hrough wide ranging literature experiences, students were</w:t>
            </w:r>
            <w:r w:rsidR="009253DB">
              <w:rPr>
                <w:rFonts w:ascii="Calibri" w:eastAsia="Calibri" w:hAnsi="Calibri"/>
                <w:lang w:val="en-US"/>
              </w:rPr>
              <w:t xml:space="preserve"> introduced to the language of p</w:t>
            </w:r>
            <w:r w:rsidRPr="00124B8E">
              <w:rPr>
                <w:rFonts w:ascii="Calibri" w:eastAsia="Calibri" w:hAnsi="Calibri"/>
                <w:lang w:val="en-US"/>
              </w:rPr>
              <w:t xml:space="preserve">ersuasion through quality </w:t>
            </w:r>
            <w:r>
              <w:rPr>
                <w:rFonts w:ascii="Calibri" w:eastAsia="Calibri" w:hAnsi="Calibri"/>
                <w:lang w:val="en-US"/>
              </w:rPr>
              <w:t>‘</w:t>
            </w:r>
            <w:r w:rsidR="009253DB">
              <w:rPr>
                <w:rFonts w:ascii="Calibri" w:eastAsia="Calibri" w:hAnsi="Calibri"/>
                <w:lang w:val="en-US"/>
              </w:rPr>
              <w:t>persuasive l</w:t>
            </w:r>
            <w:r w:rsidRPr="00124B8E">
              <w:rPr>
                <w:rFonts w:ascii="Calibri" w:eastAsia="Calibri" w:hAnsi="Calibri"/>
                <w:lang w:val="en-US"/>
              </w:rPr>
              <w:t>iterature</w:t>
            </w:r>
            <w:r>
              <w:rPr>
                <w:rFonts w:ascii="Calibri" w:eastAsia="Calibri" w:hAnsi="Calibri"/>
                <w:lang w:val="en-US"/>
              </w:rPr>
              <w:t>’</w:t>
            </w:r>
            <w:r w:rsidR="009253DB">
              <w:rPr>
                <w:rFonts w:ascii="Calibri" w:eastAsia="Calibri" w:hAnsi="Calibri"/>
                <w:lang w:val="en-US"/>
              </w:rPr>
              <w:t>,</w:t>
            </w:r>
            <w:r>
              <w:rPr>
                <w:rFonts w:ascii="Calibri" w:eastAsia="Calibri" w:hAnsi="Calibri"/>
                <w:lang w:val="en-US"/>
              </w:rPr>
              <w:t xml:space="preserve"> </w:t>
            </w:r>
            <w:proofErr w:type="spellStart"/>
            <w:r w:rsidR="009253DB">
              <w:rPr>
                <w:rFonts w:ascii="Calibri" w:eastAsia="Calibri" w:hAnsi="Calibri"/>
                <w:lang w:val="en-US"/>
              </w:rPr>
              <w:t>familiarising</w:t>
            </w:r>
            <w:proofErr w:type="spellEnd"/>
            <w:r w:rsidR="009253DB">
              <w:rPr>
                <w:rFonts w:ascii="Calibri" w:eastAsia="Calibri" w:hAnsi="Calibri"/>
                <w:lang w:val="en-US"/>
              </w:rPr>
              <w:t xml:space="preserve"> the students</w:t>
            </w:r>
            <w:r w:rsidRPr="00124B8E">
              <w:rPr>
                <w:rFonts w:ascii="Calibri" w:eastAsia="Calibri" w:hAnsi="Calibri"/>
                <w:lang w:val="en-US"/>
              </w:rPr>
              <w:t xml:space="preserve"> with the language of that genre.  Students were given the opportunity to express their own opinions, be passionate about them and provide reasons for their opinions as a precursor to wri</w:t>
            </w:r>
            <w:r w:rsidR="009253DB">
              <w:rPr>
                <w:rFonts w:ascii="Calibri" w:eastAsia="Calibri" w:hAnsi="Calibri"/>
                <w:lang w:val="en-US"/>
              </w:rPr>
              <w:t xml:space="preserve">ting.  Having an extra teacher </w:t>
            </w:r>
            <w:r w:rsidRPr="00124B8E">
              <w:rPr>
                <w:rFonts w:ascii="Calibri" w:eastAsia="Calibri" w:hAnsi="Calibri"/>
                <w:lang w:val="en-US"/>
              </w:rPr>
              <w:t xml:space="preserve">allowed the passionate language to be recorded for use by students in their writing.  </w:t>
            </w:r>
            <w:r w:rsidRPr="00124B8E">
              <w:rPr>
                <w:rFonts w:ascii="Calibri" w:eastAsia="Calibri" w:hAnsi="Calibri"/>
                <w:lang w:val="en-US"/>
              </w:rPr>
              <w:lastRenderedPageBreak/>
              <w:t xml:space="preserve">Small groups with specific needs received assistance because of the intensive nature of the teaching environment.  The teachers provided </w:t>
            </w:r>
            <w:proofErr w:type="spellStart"/>
            <w:r>
              <w:rPr>
                <w:rFonts w:ascii="Calibri" w:eastAsia="Calibri" w:hAnsi="Calibri"/>
                <w:lang w:val="en-US"/>
              </w:rPr>
              <w:t>m</w:t>
            </w:r>
            <w:r w:rsidRPr="00124B8E">
              <w:rPr>
                <w:rFonts w:ascii="Calibri" w:eastAsia="Calibri" w:hAnsi="Calibri"/>
                <w:lang w:val="en-US"/>
              </w:rPr>
              <w:t>odelled</w:t>
            </w:r>
            <w:proofErr w:type="spellEnd"/>
            <w:r w:rsidRPr="00124B8E">
              <w:rPr>
                <w:rFonts w:ascii="Calibri" w:eastAsia="Calibri" w:hAnsi="Calibri"/>
                <w:lang w:val="en-US"/>
              </w:rPr>
              <w:t xml:space="preserve"> and </w:t>
            </w:r>
            <w:r>
              <w:rPr>
                <w:rFonts w:ascii="Calibri" w:eastAsia="Calibri" w:hAnsi="Calibri"/>
                <w:lang w:val="en-US"/>
              </w:rPr>
              <w:t>g</w:t>
            </w:r>
            <w:r w:rsidRPr="00124B8E">
              <w:rPr>
                <w:rFonts w:ascii="Calibri" w:eastAsia="Calibri" w:hAnsi="Calibri"/>
                <w:lang w:val="en-US"/>
              </w:rPr>
              <w:t xml:space="preserve">uided </w:t>
            </w:r>
            <w:r>
              <w:rPr>
                <w:rFonts w:ascii="Calibri" w:eastAsia="Calibri" w:hAnsi="Calibri"/>
                <w:lang w:val="en-US"/>
              </w:rPr>
              <w:t>w</w:t>
            </w:r>
            <w:r w:rsidRPr="00124B8E">
              <w:rPr>
                <w:rFonts w:ascii="Calibri" w:eastAsia="Calibri" w:hAnsi="Calibri"/>
                <w:lang w:val="en-US"/>
              </w:rPr>
              <w:t xml:space="preserve">riting </w:t>
            </w:r>
            <w:r>
              <w:rPr>
                <w:rFonts w:ascii="Calibri" w:eastAsia="Calibri" w:hAnsi="Calibri"/>
                <w:lang w:val="en-US"/>
              </w:rPr>
              <w:t>p</w:t>
            </w:r>
            <w:r w:rsidRPr="00124B8E">
              <w:rPr>
                <w:rFonts w:ascii="Calibri" w:eastAsia="Calibri" w:hAnsi="Calibri"/>
                <w:lang w:val="en-US"/>
              </w:rPr>
              <w:t>ractices to enable students to have guided practice in eac</w:t>
            </w:r>
            <w:r w:rsidR="009253DB">
              <w:rPr>
                <w:rFonts w:ascii="Calibri" w:eastAsia="Calibri" w:hAnsi="Calibri"/>
                <w:lang w:val="en-US"/>
              </w:rPr>
              <w:t>h of the elements required for persuasive w</w:t>
            </w:r>
            <w:r w:rsidRPr="00124B8E">
              <w:rPr>
                <w:rFonts w:ascii="Calibri" w:eastAsia="Calibri" w:hAnsi="Calibri"/>
                <w:lang w:val="en-US"/>
              </w:rPr>
              <w:t>riting. During writing times, there were three teachers present to scaffold students as they wrote and to provide on the spot feedback about their writing.  In this way, students had the opportunity to improve with each writing experience.</w:t>
            </w:r>
          </w:p>
          <w:p w:rsidR="003D596A" w:rsidRPr="008E47FE" w:rsidRDefault="003D596A" w:rsidP="00C21927">
            <w:pPr>
              <w:rPr>
                <w:rFonts w:asciiTheme="minorHAnsi" w:hAnsiTheme="minorHAnsi" w:cstheme="minorHAnsi"/>
                <w:bCs/>
              </w:rPr>
            </w:pPr>
          </w:p>
        </w:tc>
      </w:tr>
    </w:tbl>
    <w:p w:rsidR="003549E2" w:rsidRPr="006059F6" w:rsidRDefault="003549E2" w:rsidP="00E77611">
      <w:pPr>
        <w:keepNext/>
        <w:keepLines/>
        <w:rPr>
          <w:color w:val="3366FF"/>
          <w:sz w:val="22"/>
        </w:rPr>
      </w:pPr>
    </w:p>
    <w:p w:rsidR="003549E2" w:rsidRPr="006059F6" w:rsidRDefault="003549E2" w:rsidP="00E77611">
      <w:pPr>
        <w:keepNext/>
        <w:keepLines/>
        <w:rPr>
          <w:color w:val="3366FF"/>
          <w:sz w:val="22"/>
        </w:rPr>
      </w:pPr>
    </w:p>
    <w:p w:rsidR="003549E2" w:rsidRPr="006059F6" w:rsidRDefault="003549E2">
      <w:pPr>
        <w:rPr>
          <w:color w:val="3366FF"/>
          <w:sz w:val="22"/>
        </w:rPr>
      </w:pPr>
      <w:r w:rsidRPr="006059F6">
        <w:rPr>
          <w:color w:val="3366FF"/>
          <w:sz w:val="22"/>
        </w:rPr>
        <w:br w:type="page"/>
      </w:r>
    </w:p>
    <w:p w:rsidR="003549E2" w:rsidRPr="006059F6" w:rsidRDefault="003549E2" w:rsidP="0062131B">
      <w:pPr>
        <w:rPr>
          <w:color w:val="3366FF"/>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3549E2" w:rsidRPr="006059F6" w:rsidTr="00F6394D">
        <w:tc>
          <w:tcPr>
            <w:tcW w:w="10188" w:type="dxa"/>
            <w:shd w:val="clear" w:color="auto" w:fill="99CCFF"/>
          </w:tcPr>
          <w:p w:rsidR="003549E2" w:rsidRPr="00DC61FC" w:rsidRDefault="003549E2" w:rsidP="00F6394D">
            <w:pPr>
              <w:pStyle w:val="Heading1"/>
              <w:jc w:val="center"/>
              <w:rPr>
                <w:rFonts w:asciiTheme="minorHAnsi" w:hAnsiTheme="minorHAnsi" w:cstheme="minorHAnsi"/>
              </w:rPr>
            </w:pPr>
            <w:r w:rsidRPr="00DC61FC">
              <w:rPr>
                <w:rFonts w:asciiTheme="minorHAnsi" w:hAnsiTheme="minorHAnsi" w:cstheme="minorHAnsi"/>
              </w:rPr>
              <w:t xml:space="preserve">Section 5 – Research and Evaluation </w:t>
            </w:r>
          </w:p>
        </w:tc>
      </w:tr>
      <w:tr w:rsidR="0030118B" w:rsidRPr="006059F6" w:rsidTr="0030118B">
        <w:tc>
          <w:tcPr>
            <w:tcW w:w="10188" w:type="dxa"/>
          </w:tcPr>
          <w:p w:rsidR="003A63DE" w:rsidRPr="001C5711" w:rsidRDefault="003A63DE" w:rsidP="003A63DE">
            <w:pPr>
              <w:pStyle w:val="Default"/>
              <w:spacing w:before="120"/>
              <w:rPr>
                <w:rFonts w:ascii="Calibri" w:hAnsi="Calibri" w:cs="Calibri"/>
                <w:b/>
                <w:color w:val="auto"/>
                <w:sz w:val="28"/>
                <w:szCs w:val="28"/>
              </w:rPr>
            </w:pPr>
            <w:r w:rsidRPr="00747E4C">
              <w:rPr>
                <w:rFonts w:ascii="Calibri" w:hAnsi="Calibri" w:cs="Calibri"/>
                <w:b/>
                <w:color w:val="auto"/>
                <w:sz w:val="28"/>
                <w:szCs w:val="28"/>
              </w:rPr>
              <w:t>Public Schools</w:t>
            </w:r>
            <w:r w:rsidR="001C5711">
              <w:rPr>
                <w:rFonts w:ascii="Calibri" w:hAnsi="Calibri" w:cs="Calibri"/>
                <w:b/>
                <w:color w:val="auto"/>
                <w:sz w:val="28"/>
                <w:szCs w:val="28"/>
              </w:rPr>
              <w:br/>
            </w:r>
            <w:r w:rsidR="0030118B" w:rsidRPr="00747E4C">
              <w:rPr>
                <w:rFonts w:asciiTheme="minorHAnsi" w:hAnsiTheme="minorHAnsi" w:cstheme="minorHAnsi"/>
                <w:b/>
                <w:color w:val="auto"/>
                <w:sz w:val="28"/>
                <w:szCs w:val="28"/>
              </w:rPr>
              <w:t>Research</w:t>
            </w:r>
            <w:r w:rsidR="001C5711">
              <w:rPr>
                <w:rFonts w:ascii="Calibri" w:hAnsi="Calibri" w:cs="Calibri"/>
                <w:b/>
                <w:color w:val="auto"/>
                <w:sz w:val="28"/>
                <w:szCs w:val="28"/>
              </w:rPr>
              <w:br/>
            </w:r>
            <w:r w:rsidRPr="00653D92">
              <w:rPr>
                <w:rFonts w:ascii="Calibri" w:hAnsi="Calibri" w:cs="Calibri"/>
                <w:b/>
                <w:color w:val="auto"/>
              </w:rPr>
              <w:t>Coachin</w:t>
            </w:r>
            <w:r>
              <w:rPr>
                <w:rFonts w:ascii="Calibri" w:hAnsi="Calibri" w:cs="Calibri"/>
                <w:b/>
                <w:color w:val="auto"/>
              </w:rPr>
              <w:t>g as a strategy for improvement has been submitted and accepted by the Teach, Learn, Share National Literacy and Numeracy Evidence Base. The strategy is awaiting publication.</w:t>
            </w:r>
          </w:p>
          <w:p w:rsidR="003A63DE" w:rsidRPr="00653D92" w:rsidRDefault="003A63DE" w:rsidP="003A63DE">
            <w:pPr>
              <w:pStyle w:val="Default"/>
              <w:spacing w:before="120"/>
              <w:rPr>
                <w:rFonts w:ascii="Calibri" w:hAnsi="Calibri" w:cs="Calibri"/>
                <w:color w:val="auto"/>
              </w:rPr>
            </w:pPr>
            <w:r w:rsidRPr="00653D92">
              <w:rPr>
                <w:rFonts w:ascii="Calibri" w:hAnsi="Calibri" w:cs="Calibri"/>
                <w:color w:val="auto"/>
              </w:rPr>
              <w:t>Literacy and Numeracy Field Officers coach, model and work shoulder-to-shoulder with teachers to improve teaching practices at the classroom level, and work as part of the school leadership team to plan a whole school literacy and numeracy approach based on evidence and data.</w:t>
            </w:r>
          </w:p>
          <w:p w:rsidR="003A63DE" w:rsidRDefault="003A63DE" w:rsidP="003A63DE">
            <w:pPr>
              <w:pStyle w:val="Default"/>
              <w:spacing w:before="120"/>
              <w:rPr>
                <w:rFonts w:ascii="Calibri" w:hAnsi="Calibri" w:cs="Calibri"/>
                <w:color w:val="auto"/>
              </w:rPr>
            </w:pPr>
            <w:r w:rsidRPr="00653D92">
              <w:rPr>
                <w:rFonts w:ascii="Calibri" w:hAnsi="Calibri" w:cs="Calibri"/>
                <w:color w:val="auto"/>
              </w:rPr>
              <w:t xml:space="preserve">Data was collected at a system level across the 12 </w:t>
            </w:r>
            <w:r>
              <w:rPr>
                <w:rFonts w:ascii="Calibri" w:hAnsi="Calibri" w:cs="Calibri"/>
                <w:color w:val="auto"/>
              </w:rPr>
              <w:t xml:space="preserve">Literacy and Numeracy National Partnership </w:t>
            </w:r>
            <w:r w:rsidRPr="00653D92">
              <w:rPr>
                <w:rFonts w:ascii="Calibri" w:hAnsi="Calibri" w:cs="Calibri"/>
                <w:color w:val="auto"/>
              </w:rPr>
              <w:t>schools using NAPLAN data. It was also collected at school level th</w:t>
            </w:r>
            <w:r w:rsidR="00747E4C">
              <w:rPr>
                <w:rFonts w:ascii="Calibri" w:hAnsi="Calibri" w:cs="Calibri"/>
                <w:color w:val="auto"/>
              </w:rPr>
              <w:t>rough local measures including reading l</w:t>
            </w:r>
            <w:r w:rsidRPr="00653D92">
              <w:rPr>
                <w:rFonts w:ascii="Calibri" w:hAnsi="Calibri" w:cs="Calibri"/>
                <w:color w:val="auto"/>
              </w:rPr>
              <w:t>evels, SENA testing, and school developed assessment.</w:t>
            </w:r>
          </w:p>
          <w:p w:rsidR="003A63DE" w:rsidRPr="00653D92" w:rsidRDefault="003A63DE" w:rsidP="003A63DE">
            <w:pPr>
              <w:pStyle w:val="Default"/>
              <w:spacing w:before="120"/>
              <w:rPr>
                <w:rFonts w:ascii="Calibri" w:hAnsi="Calibri" w:cs="Calibri"/>
                <w:color w:val="auto"/>
              </w:rPr>
            </w:pPr>
            <w:r w:rsidRPr="00653D92">
              <w:rPr>
                <w:rFonts w:ascii="Calibri" w:hAnsi="Calibri" w:cs="Calibri"/>
                <w:color w:val="auto"/>
              </w:rPr>
              <w:t>Comparison groups included:</w:t>
            </w:r>
          </w:p>
          <w:p w:rsidR="003A63DE" w:rsidRPr="00653D92" w:rsidRDefault="00747E4C" w:rsidP="005D50BB">
            <w:pPr>
              <w:pStyle w:val="Default"/>
              <w:numPr>
                <w:ilvl w:val="0"/>
                <w:numId w:val="43"/>
              </w:numPr>
              <w:rPr>
                <w:rFonts w:ascii="Calibri" w:hAnsi="Calibri" w:cs="Calibri"/>
                <w:color w:val="auto"/>
              </w:rPr>
            </w:pPr>
            <w:r>
              <w:rPr>
                <w:rFonts w:ascii="Calibri" w:hAnsi="Calibri" w:cs="Calibri"/>
                <w:color w:val="auto"/>
              </w:rPr>
              <w:t>12 primary schools with field o</w:t>
            </w:r>
            <w:r w:rsidR="003A63DE" w:rsidRPr="00653D92">
              <w:rPr>
                <w:rFonts w:ascii="Calibri" w:hAnsi="Calibri" w:cs="Calibri"/>
                <w:color w:val="auto"/>
              </w:rPr>
              <w:t>fficers</w:t>
            </w:r>
          </w:p>
          <w:p w:rsidR="00747E4C" w:rsidRDefault="00747E4C" w:rsidP="005D50BB">
            <w:pPr>
              <w:pStyle w:val="Default"/>
              <w:numPr>
                <w:ilvl w:val="0"/>
                <w:numId w:val="43"/>
              </w:numPr>
              <w:rPr>
                <w:rFonts w:ascii="Calibri" w:hAnsi="Calibri" w:cs="Calibri"/>
                <w:color w:val="auto"/>
              </w:rPr>
            </w:pPr>
            <w:r>
              <w:rPr>
                <w:rFonts w:ascii="Calibri" w:hAnsi="Calibri" w:cs="Calibri"/>
                <w:color w:val="auto"/>
              </w:rPr>
              <w:t>54 primary schools without f</w:t>
            </w:r>
            <w:r w:rsidR="003A63DE" w:rsidRPr="00653D92">
              <w:rPr>
                <w:rFonts w:ascii="Calibri" w:hAnsi="Calibri" w:cs="Calibri"/>
                <w:color w:val="auto"/>
              </w:rPr>
              <w:t>i</w:t>
            </w:r>
            <w:r>
              <w:rPr>
                <w:rFonts w:ascii="Calibri" w:hAnsi="Calibri" w:cs="Calibri"/>
                <w:color w:val="auto"/>
              </w:rPr>
              <w:t>eld o</w:t>
            </w:r>
            <w:r w:rsidR="003A63DE" w:rsidRPr="00653D92">
              <w:rPr>
                <w:rFonts w:ascii="Calibri" w:hAnsi="Calibri" w:cs="Calibri"/>
                <w:color w:val="auto"/>
              </w:rPr>
              <w:t>fficers</w:t>
            </w:r>
          </w:p>
          <w:p w:rsidR="003A63DE" w:rsidRPr="00747E4C" w:rsidRDefault="003A63DE" w:rsidP="005D50BB">
            <w:pPr>
              <w:pStyle w:val="Default"/>
              <w:numPr>
                <w:ilvl w:val="0"/>
                <w:numId w:val="43"/>
              </w:numPr>
              <w:rPr>
                <w:rFonts w:ascii="Calibri" w:hAnsi="Calibri" w:cs="Calibri"/>
                <w:color w:val="auto"/>
              </w:rPr>
            </w:pPr>
            <w:r w:rsidRPr="00747E4C">
              <w:rPr>
                <w:rFonts w:ascii="Calibri" w:hAnsi="Calibri" w:cs="Calibri"/>
                <w:color w:val="auto"/>
              </w:rPr>
              <w:t>2010 and 2011 NAPLAN school based targets for LNNP schools with field officers.</w:t>
            </w:r>
          </w:p>
          <w:p w:rsidR="003A63DE" w:rsidRDefault="003A63DE" w:rsidP="003A63DE">
            <w:pPr>
              <w:pStyle w:val="Default"/>
              <w:spacing w:before="120"/>
              <w:rPr>
                <w:rFonts w:ascii="Calibri" w:hAnsi="Calibri" w:cs="Calibri"/>
                <w:color w:val="auto"/>
              </w:rPr>
            </w:pPr>
            <w:r w:rsidRPr="00653D92">
              <w:rPr>
                <w:rFonts w:ascii="Calibri" w:hAnsi="Calibri" w:cs="Calibri"/>
                <w:color w:val="auto"/>
              </w:rPr>
              <w:t>An audit of</w:t>
            </w:r>
            <w:r>
              <w:rPr>
                <w:rFonts w:ascii="Calibri" w:hAnsi="Calibri" w:cs="Calibri"/>
                <w:color w:val="auto"/>
              </w:rPr>
              <w:t xml:space="preserve"> system endorsed literacy and numeracy programs was conducted in schools at the end of 2009, prior to the appointment of the Literacy and Numeracy Field Officers.  Information was collected in 2012 based </w:t>
            </w:r>
            <w:r w:rsidRPr="00894D07">
              <w:rPr>
                <w:rFonts w:ascii="Calibri" w:hAnsi="Calibri" w:cs="Calibri"/>
                <w:color w:val="auto"/>
              </w:rPr>
              <w:t>the same criteria</w:t>
            </w:r>
            <w:r w:rsidRPr="00653D92">
              <w:rPr>
                <w:rFonts w:ascii="Calibri" w:hAnsi="Calibri" w:cs="Calibri"/>
                <w:color w:val="auto"/>
              </w:rPr>
              <w:t xml:space="preserve">.  </w:t>
            </w:r>
          </w:p>
          <w:p w:rsidR="003A63DE" w:rsidRDefault="003A63DE" w:rsidP="003A63DE">
            <w:pPr>
              <w:pStyle w:val="Default"/>
              <w:spacing w:before="120"/>
              <w:rPr>
                <w:rFonts w:ascii="Calibri" w:hAnsi="Calibri" w:cs="Calibri"/>
                <w:color w:val="auto"/>
              </w:rPr>
            </w:pPr>
            <w:r>
              <w:rPr>
                <w:rFonts w:ascii="Calibri" w:hAnsi="Calibri" w:cs="Calibri"/>
                <w:color w:val="auto"/>
              </w:rPr>
              <w:t>Information gathered in 2012,</w:t>
            </w:r>
            <w:r w:rsidRPr="00653D92">
              <w:rPr>
                <w:rFonts w:ascii="Calibri" w:hAnsi="Calibri" w:cs="Calibri"/>
                <w:color w:val="auto"/>
              </w:rPr>
              <w:t xml:space="preserve"> </w:t>
            </w:r>
            <w:r>
              <w:rPr>
                <w:rFonts w:ascii="Calibri" w:hAnsi="Calibri" w:cs="Calibri"/>
                <w:color w:val="auto"/>
              </w:rPr>
              <w:t>demonstrated</w:t>
            </w:r>
            <w:r w:rsidRPr="00653D92">
              <w:rPr>
                <w:rFonts w:ascii="Calibri" w:hAnsi="Calibri" w:cs="Calibri"/>
                <w:color w:val="auto"/>
              </w:rPr>
              <w:t xml:space="preserve"> a general trend </w:t>
            </w:r>
            <w:r>
              <w:rPr>
                <w:rFonts w:ascii="Calibri" w:hAnsi="Calibri" w:cs="Calibri"/>
                <w:color w:val="auto"/>
              </w:rPr>
              <w:t xml:space="preserve">towards </w:t>
            </w:r>
            <w:r w:rsidRPr="00653D92">
              <w:rPr>
                <w:rFonts w:ascii="Calibri" w:hAnsi="Calibri" w:cs="Calibri"/>
                <w:color w:val="auto"/>
              </w:rPr>
              <w:t xml:space="preserve">increased compliance with the use of system endorsed literacy and numeracy programs and implementation of literacy planning processes.  </w:t>
            </w:r>
          </w:p>
          <w:p w:rsidR="003A63DE" w:rsidRPr="00653D92" w:rsidRDefault="003A63DE" w:rsidP="003A63DE">
            <w:pPr>
              <w:pStyle w:val="Default"/>
              <w:spacing w:before="120"/>
              <w:rPr>
                <w:rFonts w:ascii="Calibri" w:hAnsi="Calibri" w:cs="Calibri"/>
                <w:color w:val="auto"/>
              </w:rPr>
            </w:pPr>
            <w:r>
              <w:rPr>
                <w:rFonts w:ascii="Calibri" w:hAnsi="Calibri" w:cs="Calibri"/>
                <w:color w:val="auto"/>
              </w:rPr>
              <w:t xml:space="preserve">The results revealed </w:t>
            </w:r>
            <w:r w:rsidRPr="00653D92">
              <w:rPr>
                <w:rFonts w:ascii="Calibri" w:hAnsi="Calibri" w:cs="Calibri"/>
                <w:color w:val="auto"/>
              </w:rPr>
              <w:t xml:space="preserve">some discrepancies </w:t>
            </w:r>
            <w:r>
              <w:rPr>
                <w:rFonts w:ascii="Calibri" w:hAnsi="Calibri" w:cs="Calibri"/>
                <w:color w:val="auto"/>
              </w:rPr>
              <w:t>which</w:t>
            </w:r>
            <w:r w:rsidRPr="00653D92">
              <w:rPr>
                <w:rFonts w:ascii="Calibri" w:hAnsi="Calibri" w:cs="Calibri"/>
                <w:color w:val="auto"/>
              </w:rPr>
              <w:t xml:space="preserve"> may be attributed to the fact that the initial audit</w:t>
            </w:r>
            <w:r>
              <w:rPr>
                <w:rFonts w:ascii="Calibri" w:hAnsi="Calibri" w:cs="Calibri"/>
                <w:color w:val="auto"/>
              </w:rPr>
              <w:t xml:space="preserve"> in 2009</w:t>
            </w:r>
            <w:r w:rsidRPr="00653D92">
              <w:rPr>
                <w:rFonts w:ascii="Calibri" w:hAnsi="Calibri" w:cs="Calibri"/>
                <w:color w:val="auto"/>
              </w:rPr>
              <w:t xml:space="preserve"> was carried out by </w:t>
            </w:r>
            <w:r>
              <w:rPr>
                <w:rFonts w:ascii="Calibri" w:hAnsi="Calibri" w:cs="Calibri"/>
                <w:color w:val="auto"/>
              </w:rPr>
              <w:t>three</w:t>
            </w:r>
            <w:r w:rsidRPr="00653D92">
              <w:rPr>
                <w:rFonts w:ascii="Calibri" w:hAnsi="Calibri" w:cs="Calibri"/>
                <w:color w:val="auto"/>
              </w:rPr>
              <w:t xml:space="preserve"> </w:t>
            </w:r>
            <w:r>
              <w:rPr>
                <w:rFonts w:ascii="Calibri" w:hAnsi="Calibri" w:cs="Calibri"/>
                <w:color w:val="auto"/>
              </w:rPr>
              <w:t xml:space="preserve">Directorate </w:t>
            </w:r>
            <w:r w:rsidRPr="00653D92">
              <w:rPr>
                <w:rFonts w:ascii="Calibri" w:hAnsi="Calibri" w:cs="Calibri"/>
                <w:color w:val="auto"/>
              </w:rPr>
              <w:t xml:space="preserve">Literacy </w:t>
            </w:r>
            <w:r>
              <w:rPr>
                <w:rFonts w:ascii="Calibri" w:hAnsi="Calibri" w:cs="Calibri"/>
                <w:color w:val="auto"/>
              </w:rPr>
              <w:t>and Numeracy</w:t>
            </w:r>
            <w:r w:rsidRPr="00653D92">
              <w:rPr>
                <w:rFonts w:ascii="Calibri" w:hAnsi="Calibri" w:cs="Calibri"/>
                <w:color w:val="auto"/>
              </w:rPr>
              <w:t xml:space="preserve"> staff and the later audit was performed by school</w:t>
            </w:r>
            <w:r>
              <w:rPr>
                <w:rFonts w:ascii="Calibri" w:hAnsi="Calibri" w:cs="Calibri"/>
                <w:color w:val="auto"/>
              </w:rPr>
              <w:t xml:space="preserve"> based </w:t>
            </w:r>
            <w:r w:rsidRPr="00653D92">
              <w:rPr>
                <w:rFonts w:ascii="Calibri" w:hAnsi="Calibri" w:cs="Calibri"/>
                <w:color w:val="auto"/>
              </w:rPr>
              <w:t>field officers who may have rated the</w:t>
            </w:r>
            <w:r>
              <w:rPr>
                <w:rFonts w:ascii="Calibri" w:hAnsi="Calibri" w:cs="Calibri"/>
                <w:color w:val="auto"/>
              </w:rPr>
              <w:t>ir schools</w:t>
            </w:r>
            <w:r w:rsidRPr="00653D92">
              <w:rPr>
                <w:rFonts w:ascii="Calibri" w:hAnsi="Calibri" w:cs="Calibri"/>
                <w:color w:val="auto"/>
              </w:rPr>
              <w:t xml:space="preserve"> more critically and with </w:t>
            </w:r>
            <w:r>
              <w:rPr>
                <w:rFonts w:ascii="Calibri" w:hAnsi="Calibri" w:cs="Calibri"/>
                <w:color w:val="auto"/>
              </w:rPr>
              <w:t>more</w:t>
            </w:r>
            <w:r w:rsidRPr="00653D92">
              <w:rPr>
                <w:rFonts w:ascii="Calibri" w:hAnsi="Calibri" w:cs="Calibri"/>
                <w:color w:val="auto"/>
              </w:rPr>
              <w:t xml:space="preserve"> variation across schools.</w:t>
            </w:r>
          </w:p>
          <w:p w:rsidR="003A63DE" w:rsidRDefault="003A63DE" w:rsidP="003A63DE">
            <w:pPr>
              <w:pStyle w:val="Default"/>
              <w:spacing w:before="120"/>
              <w:rPr>
                <w:rFonts w:ascii="Calibri" w:hAnsi="Calibri" w:cs="Calibri"/>
                <w:color w:val="auto"/>
              </w:rPr>
            </w:pPr>
            <w:r w:rsidRPr="00653D92">
              <w:rPr>
                <w:rFonts w:ascii="Calibri" w:hAnsi="Calibri" w:cs="Calibri"/>
                <w:color w:val="auto"/>
              </w:rPr>
              <w:t xml:space="preserve">Teacher surveys/feedback </w:t>
            </w:r>
            <w:r>
              <w:rPr>
                <w:rFonts w:ascii="Calibri" w:hAnsi="Calibri" w:cs="Calibri"/>
                <w:color w:val="auto"/>
              </w:rPr>
              <w:t xml:space="preserve">demonstrated teacher </w:t>
            </w:r>
            <w:r w:rsidRPr="00653D92">
              <w:rPr>
                <w:rFonts w:ascii="Calibri" w:hAnsi="Calibri" w:cs="Calibri"/>
                <w:color w:val="auto"/>
              </w:rPr>
              <w:t>practice ha</w:t>
            </w:r>
            <w:r>
              <w:rPr>
                <w:rFonts w:ascii="Calibri" w:hAnsi="Calibri" w:cs="Calibri"/>
                <w:color w:val="auto"/>
              </w:rPr>
              <w:t>s</w:t>
            </w:r>
            <w:r w:rsidRPr="00653D92">
              <w:rPr>
                <w:rFonts w:ascii="Calibri" w:hAnsi="Calibri" w:cs="Calibri"/>
                <w:color w:val="auto"/>
              </w:rPr>
              <w:t xml:space="preserve"> shifted </w:t>
            </w:r>
            <w:r>
              <w:rPr>
                <w:rFonts w:ascii="Calibri" w:hAnsi="Calibri" w:cs="Calibri"/>
                <w:color w:val="auto"/>
              </w:rPr>
              <w:t xml:space="preserve">significantly </w:t>
            </w:r>
            <w:r w:rsidRPr="00653D92">
              <w:rPr>
                <w:rFonts w:ascii="Calibri" w:hAnsi="Calibri" w:cs="Calibri"/>
                <w:color w:val="auto"/>
              </w:rPr>
              <w:t xml:space="preserve">over the three years of this initiative. </w:t>
            </w:r>
            <w:r>
              <w:rPr>
                <w:rFonts w:ascii="Calibri" w:hAnsi="Calibri" w:cs="Calibri"/>
                <w:color w:val="auto"/>
              </w:rPr>
              <w:t>A shared responsibility for literacy and numeracy was evident in the 12 participating schools. Other common practices included:</w:t>
            </w:r>
          </w:p>
          <w:p w:rsidR="003A63DE" w:rsidRDefault="003A63DE" w:rsidP="005D50BB">
            <w:pPr>
              <w:pStyle w:val="Default"/>
              <w:numPr>
                <w:ilvl w:val="0"/>
                <w:numId w:val="31"/>
              </w:numPr>
              <w:spacing w:before="120" w:after="120"/>
              <w:ind w:left="1145" w:hanging="357"/>
              <w:jc w:val="both"/>
              <w:rPr>
                <w:rFonts w:ascii="Calibri" w:hAnsi="Calibri" w:cs="Calibri"/>
                <w:color w:val="auto"/>
              </w:rPr>
            </w:pPr>
            <w:r>
              <w:rPr>
                <w:rFonts w:ascii="Calibri" w:hAnsi="Calibri" w:cs="Calibri"/>
                <w:color w:val="auto"/>
              </w:rPr>
              <w:t xml:space="preserve">a more </w:t>
            </w:r>
            <w:r w:rsidRPr="00653D92">
              <w:rPr>
                <w:rFonts w:ascii="Calibri" w:hAnsi="Calibri" w:cs="Calibri"/>
                <w:color w:val="auto"/>
              </w:rPr>
              <w:t>consistent approach to teaching practices</w:t>
            </w:r>
          </w:p>
          <w:p w:rsidR="003A63DE" w:rsidRDefault="003A63DE" w:rsidP="005D50BB">
            <w:pPr>
              <w:pStyle w:val="Default"/>
              <w:numPr>
                <w:ilvl w:val="0"/>
                <w:numId w:val="31"/>
              </w:numPr>
              <w:spacing w:before="120" w:after="120"/>
              <w:ind w:left="1145" w:hanging="357"/>
              <w:jc w:val="both"/>
              <w:rPr>
                <w:rFonts w:ascii="Calibri" w:hAnsi="Calibri" w:cs="Calibri"/>
                <w:color w:val="auto"/>
              </w:rPr>
            </w:pPr>
            <w:r>
              <w:rPr>
                <w:rFonts w:ascii="Calibri" w:hAnsi="Calibri" w:cs="Calibri"/>
                <w:color w:val="auto"/>
              </w:rPr>
              <w:t xml:space="preserve">the </w:t>
            </w:r>
            <w:r w:rsidRPr="00653D92">
              <w:rPr>
                <w:rFonts w:ascii="Calibri" w:hAnsi="Calibri" w:cs="Calibri"/>
                <w:color w:val="auto"/>
              </w:rPr>
              <w:t>use of system endorsed</w:t>
            </w:r>
            <w:r>
              <w:rPr>
                <w:rFonts w:ascii="Calibri" w:hAnsi="Calibri" w:cs="Calibri"/>
                <w:color w:val="auto"/>
              </w:rPr>
              <w:t xml:space="preserve"> literacy and numeracy programs and</w:t>
            </w:r>
          </w:p>
          <w:p w:rsidR="003A63DE" w:rsidRDefault="003A63DE" w:rsidP="005D50BB">
            <w:pPr>
              <w:pStyle w:val="Default"/>
              <w:numPr>
                <w:ilvl w:val="0"/>
                <w:numId w:val="31"/>
              </w:numPr>
              <w:spacing w:before="120" w:after="120"/>
              <w:ind w:left="1145" w:hanging="357"/>
              <w:jc w:val="both"/>
              <w:rPr>
                <w:rFonts w:ascii="Calibri" w:hAnsi="Calibri" w:cs="Calibri"/>
                <w:color w:val="auto"/>
              </w:rPr>
            </w:pPr>
            <w:proofErr w:type="gramStart"/>
            <w:r w:rsidRPr="00653D92">
              <w:rPr>
                <w:rFonts w:ascii="Calibri" w:hAnsi="Calibri" w:cs="Calibri"/>
                <w:color w:val="auto"/>
              </w:rPr>
              <w:t>professional</w:t>
            </w:r>
            <w:proofErr w:type="gramEnd"/>
            <w:r w:rsidRPr="00653D92">
              <w:rPr>
                <w:rFonts w:ascii="Calibri" w:hAnsi="Calibri" w:cs="Calibri"/>
                <w:color w:val="auto"/>
              </w:rPr>
              <w:t xml:space="preserve"> discussion </w:t>
            </w:r>
            <w:r>
              <w:rPr>
                <w:rFonts w:ascii="Calibri" w:hAnsi="Calibri" w:cs="Calibri"/>
                <w:color w:val="auto"/>
              </w:rPr>
              <w:t xml:space="preserve">informed by </w:t>
            </w:r>
            <w:r w:rsidRPr="00653D92">
              <w:rPr>
                <w:rFonts w:ascii="Calibri" w:hAnsi="Calibri" w:cs="Calibri"/>
                <w:color w:val="auto"/>
              </w:rPr>
              <w:t>data tracking</w:t>
            </w:r>
            <w:r>
              <w:rPr>
                <w:rFonts w:ascii="Calibri" w:hAnsi="Calibri" w:cs="Calibri"/>
                <w:color w:val="auto"/>
              </w:rPr>
              <w:t xml:space="preserve"> and </w:t>
            </w:r>
            <w:r w:rsidRPr="00653D92">
              <w:rPr>
                <w:rFonts w:ascii="Calibri" w:hAnsi="Calibri" w:cs="Calibri"/>
                <w:color w:val="auto"/>
              </w:rPr>
              <w:t xml:space="preserve"> </w:t>
            </w:r>
            <w:r>
              <w:rPr>
                <w:rFonts w:ascii="Calibri" w:hAnsi="Calibri" w:cs="Calibri"/>
                <w:color w:val="auto"/>
              </w:rPr>
              <w:t>evidence based decision making.</w:t>
            </w:r>
          </w:p>
          <w:p w:rsidR="003A63DE" w:rsidRDefault="003A63DE" w:rsidP="00747E4C">
            <w:pPr>
              <w:pStyle w:val="Default"/>
              <w:spacing w:before="120"/>
              <w:ind w:left="45"/>
              <w:rPr>
                <w:rFonts w:ascii="Calibri" w:hAnsi="Calibri" w:cs="Calibri"/>
                <w:color w:val="auto"/>
              </w:rPr>
            </w:pPr>
            <w:r w:rsidRPr="00653D92">
              <w:rPr>
                <w:rFonts w:ascii="Calibri" w:hAnsi="Calibri" w:cs="Calibri"/>
                <w:color w:val="auto"/>
              </w:rPr>
              <w:t xml:space="preserve">Of particular note is the focus </w:t>
            </w:r>
            <w:r>
              <w:rPr>
                <w:rFonts w:ascii="Calibri" w:hAnsi="Calibri" w:cs="Calibri"/>
                <w:color w:val="auto"/>
              </w:rPr>
              <w:t>by</w:t>
            </w:r>
            <w:r w:rsidRPr="00653D92">
              <w:rPr>
                <w:rFonts w:ascii="Calibri" w:hAnsi="Calibri" w:cs="Calibri"/>
                <w:color w:val="auto"/>
              </w:rPr>
              <w:t xml:space="preserve"> all schools on improved collection and tracking of student data and its use in allocating resources and targeted provision of support.</w:t>
            </w:r>
            <w:r w:rsidR="00747E4C">
              <w:rPr>
                <w:rFonts w:ascii="Calibri" w:hAnsi="Calibri" w:cs="Calibri"/>
                <w:color w:val="auto"/>
              </w:rPr>
              <w:t xml:space="preserve"> </w:t>
            </w:r>
            <w:r w:rsidRPr="00653D92">
              <w:rPr>
                <w:rFonts w:ascii="Calibri" w:hAnsi="Calibri" w:cs="Calibri"/>
                <w:color w:val="auto"/>
              </w:rPr>
              <w:t xml:space="preserve">Schools and field officers have provided evidence of change through surveys, </w:t>
            </w:r>
            <w:r>
              <w:rPr>
                <w:rFonts w:ascii="Calibri" w:hAnsi="Calibri" w:cs="Calibri"/>
                <w:color w:val="auto"/>
              </w:rPr>
              <w:t>(</w:t>
            </w:r>
            <w:r w:rsidRPr="00653D92">
              <w:rPr>
                <w:rFonts w:ascii="Calibri" w:hAnsi="Calibri" w:cs="Calibri"/>
                <w:color w:val="auto"/>
              </w:rPr>
              <w:t>some of which have been repeated over time</w:t>
            </w:r>
            <w:r>
              <w:rPr>
                <w:rFonts w:ascii="Calibri" w:hAnsi="Calibri" w:cs="Calibri"/>
                <w:color w:val="auto"/>
              </w:rPr>
              <w:t>)</w:t>
            </w:r>
            <w:r w:rsidRPr="00653D92">
              <w:rPr>
                <w:rFonts w:ascii="Calibri" w:hAnsi="Calibri" w:cs="Calibri"/>
                <w:color w:val="auto"/>
              </w:rPr>
              <w:t>, feedback, forums</w:t>
            </w:r>
            <w:r>
              <w:rPr>
                <w:rFonts w:ascii="Calibri" w:hAnsi="Calibri" w:cs="Calibri"/>
                <w:color w:val="auto"/>
              </w:rPr>
              <w:t xml:space="preserve"> and </w:t>
            </w:r>
            <w:r w:rsidRPr="00653D92">
              <w:rPr>
                <w:rFonts w:ascii="Calibri" w:hAnsi="Calibri" w:cs="Calibri"/>
                <w:color w:val="auto"/>
              </w:rPr>
              <w:t>good news stories</w:t>
            </w:r>
            <w:r w:rsidR="00747E4C">
              <w:rPr>
                <w:rFonts w:ascii="Calibri" w:hAnsi="Calibri" w:cs="Calibri"/>
                <w:color w:val="auto"/>
              </w:rPr>
              <w:t>.</w:t>
            </w:r>
            <w:r w:rsidRPr="00653D92">
              <w:rPr>
                <w:rFonts w:ascii="Calibri" w:hAnsi="Calibri" w:cs="Calibri"/>
                <w:color w:val="auto"/>
              </w:rPr>
              <w:t xml:space="preserve"> </w:t>
            </w:r>
          </w:p>
          <w:p w:rsidR="003A63DE" w:rsidRDefault="003A63DE" w:rsidP="003A63DE">
            <w:pPr>
              <w:pStyle w:val="Default"/>
              <w:spacing w:before="120"/>
              <w:rPr>
                <w:rFonts w:ascii="Calibri" w:hAnsi="Calibri" w:cs="Calibri"/>
                <w:color w:val="auto"/>
              </w:rPr>
            </w:pPr>
            <w:r>
              <w:rPr>
                <w:rFonts w:ascii="Calibri" w:hAnsi="Calibri" w:cs="Calibri"/>
                <w:color w:val="auto"/>
              </w:rPr>
              <w:t>This research was linked to outcomes for the Literacy and Numeracy National Partnership.</w:t>
            </w:r>
          </w:p>
          <w:p w:rsidR="003A63DE" w:rsidRDefault="003A63DE" w:rsidP="003A63DE">
            <w:pPr>
              <w:pStyle w:val="Default"/>
              <w:rPr>
                <w:rFonts w:ascii="Calibri" w:hAnsi="Calibri" w:cs="Calibri"/>
                <w:color w:val="auto"/>
              </w:rPr>
            </w:pPr>
          </w:p>
          <w:p w:rsidR="003A63DE" w:rsidRPr="00653D92" w:rsidRDefault="003A63DE" w:rsidP="003A63DE">
            <w:pPr>
              <w:pStyle w:val="Default"/>
              <w:rPr>
                <w:rFonts w:ascii="Calibri" w:hAnsi="Calibri" w:cs="Calibri"/>
                <w:color w:val="auto"/>
              </w:rPr>
            </w:pPr>
            <w:r w:rsidRPr="00653D92">
              <w:rPr>
                <w:rFonts w:ascii="Calibri" w:hAnsi="Calibri" w:cs="Calibri"/>
                <w:color w:val="auto"/>
              </w:rPr>
              <w:t xml:space="preserve">In 2010 all targets were met.  The measures were </w:t>
            </w:r>
            <w:r w:rsidR="00747E4C">
              <w:rPr>
                <w:rFonts w:ascii="Calibri" w:hAnsi="Calibri" w:cs="Calibri"/>
                <w:color w:val="auto"/>
              </w:rPr>
              <w:t>the</w:t>
            </w:r>
            <w:r w:rsidRPr="00653D92">
              <w:rPr>
                <w:rFonts w:ascii="Calibri" w:hAnsi="Calibri" w:cs="Calibri"/>
                <w:color w:val="auto"/>
              </w:rPr>
              <w:t>:</w:t>
            </w:r>
          </w:p>
          <w:p w:rsidR="003A63DE" w:rsidRPr="00653D92" w:rsidRDefault="003A63DE" w:rsidP="005D50BB">
            <w:pPr>
              <w:pStyle w:val="Default"/>
              <w:numPr>
                <w:ilvl w:val="0"/>
                <w:numId w:val="31"/>
              </w:numPr>
              <w:spacing w:before="120" w:after="120"/>
              <w:ind w:left="1145" w:hanging="357"/>
              <w:rPr>
                <w:rFonts w:ascii="Calibri" w:hAnsi="Calibri" w:cs="Calibri"/>
                <w:color w:val="auto"/>
              </w:rPr>
            </w:pPr>
            <w:proofErr w:type="gramStart"/>
            <w:r>
              <w:rPr>
                <w:rFonts w:ascii="Calibri" w:hAnsi="Calibri" w:cs="Calibri"/>
                <w:color w:val="auto"/>
              </w:rPr>
              <w:t>percentage</w:t>
            </w:r>
            <w:proofErr w:type="gramEnd"/>
            <w:r w:rsidRPr="00653D92">
              <w:rPr>
                <w:rFonts w:ascii="Calibri" w:hAnsi="Calibri" w:cs="Calibri"/>
                <w:color w:val="auto"/>
              </w:rPr>
              <w:t xml:space="preserve"> of students at or above National Minimum Standard (NMS)- the targets set for </w:t>
            </w:r>
            <w:r w:rsidRPr="00653D92">
              <w:rPr>
                <w:rFonts w:ascii="Calibri" w:hAnsi="Calibri" w:cs="Calibri"/>
                <w:color w:val="auto"/>
              </w:rPr>
              <w:lastRenderedPageBreak/>
              <w:t>year 3 and year 5 reading and numeracy were met or exceeded.</w:t>
            </w:r>
          </w:p>
          <w:p w:rsidR="003A63DE" w:rsidRPr="00653D92" w:rsidRDefault="003A63DE" w:rsidP="005D50BB">
            <w:pPr>
              <w:pStyle w:val="Default"/>
              <w:numPr>
                <w:ilvl w:val="0"/>
                <w:numId w:val="31"/>
              </w:numPr>
              <w:spacing w:before="120" w:after="120"/>
              <w:ind w:left="1145" w:hanging="357"/>
              <w:rPr>
                <w:rFonts w:ascii="Calibri" w:hAnsi="Calibri" w:cs="Calibri"/>
                <w:color w:val="auto"/>
              </w:rPr>
            </w:pPr>
            <w:r w:rsidRPr="00653D92">
              <w:rPr>
                <w:rFonts w:ascii="Calibri" w:hAnsi="Calibri" w:cs="Calibri"/>
                <w:color w:val="auto"/>
              </w:rPr>
              <w:t>mean target was met or exceeded by all schools</w:t>
            </w:r>
          </w:p>
          <w:p w:rsidR="003A63DE" w:rsidRDefault="003A63DE" w:rsidP="005D50BB">
            <w:pPr>
              <w:pStyle w:val="Default"/>
              <w:numPr>
                <w:ilvl w:val="0"/>
                <w:numId w:val="31"/>
              </w:numPr>
              <w:spacing w:before="120" w:after="120"/>
              <w:ind w:left="1145" w:hanging="357"/>
              <w:rPr>
                <w:rFonts w:ascii="Calibri" w:hAnsi="Calibri" w:cs="Calibri"/>
                <w:color w:val="auto"/>
              </w:rPr>
            </w:pPr>
            <w:proofErr w:type="gramStart"/>
            <w:r>
              <w:rPr>
                <w:rFonts w:ascii="Calibri" w:hAnsi="Calibri" w:cs="Calibri"/>
                <w:color w:val="auto"/>
              </w:rPr>
              <w:t xml:space="preserve">percentage </w:t>
            </w:r>
            <w:r w:rsidRPr="00653D92">
              <w:rPr>
                <w:rFonts w:ascii="Calibri" w:hAnsi="Calibri" w:cs="Calibri"/>
                <w:color w:val="auto"/>
              </w:rPr>
              <w:t xml:space="preserve"> of</w:t>
            </w:r>
            <w:proofErr w:type="gramEnd"/>
            <w:r w:rsidRPr="00653D92">
              <w:rPr>
                <w:rFonts w:ascii="Calibri" w:hAnsi="Calibri" w:cs="Calibri"/>
                <w:color w:val="auto"/>
              </w:rPr>
              <w:t xml:space="preserve"> Indigenous students at or above the National Minimum Standard was exceeded</w:t>
            </w:r>
            <w:r w:rsidR="00747E4C">
              <w:rPr>
                <w:rFonts w:ascii="Calibri" w:hAnsi="Calibri" w:cs="Calibri"/>
                <w:color w:val="auto"/>
              </w:rPr>
              <w:t>.</w:t>
            </w:r>
          </w:p>
          <w:p w:rsidR="003A63DE" w:rsidRPr="00653D92" w:rsidRDefault="003A63DE" w:rsidP="003A63DE">
            <w:pPr>
              <w:pStyle w:val="Default"/>
              <w:rPr>
                <w:rFonts w:ascii="Calibri" w:hAnsi="Calibri" w:cs="Calibri"/>
                <w:color w:val="auto"/>
              </w:rPr>
            </w:pPr>
            <w:r>
              <w:rPr>
                <w:rFonts w:ascii="Calibri" w:hAnsi="Calibri" w:cs="Calibri"/>
                <w:color w:val="auto"/>
              </w:rPr>
              <w:t xml:space="preserve">Eleven </w:t>
            </w:r>
            <w:r w:rsidRPr="00653D92">
              <w:rPr>
                <w:rFonts w:ascii="Calibri" w:hAnsi="Calibri" w:cs="Calibri"/>
                <w:color w:val="auto"/>
              </w:rPr>
              <w:t xml:space="preserve">of </w:t>
            </w:r>
            <w:r>
              <w:rPr>
                <w:rFonts w:ascii="Calibri" w:hAnsi="Calibri" w:cs="Calibri"/>
                <w:color w:val="auto"/>
              </w:rPr>
              <w:t>the 12</w:t>
            </w:r>
            <w:r w:rsidRPr="00653D92">
              <w:rPr>
                <w:rFonts w:ascii="Calibri" w:hAnsi="Calibri" w:cs="Calibri"/>
                <w:color w:val="auto"/>
              </w:rPr>
              <w:t xml:space="preserve"> targets were met</w:t>
            </w:r>
            <w:r>
              <w:rPr>
                <w:rFonts w:ascii="Calibri" w:hAnsi="Calibri" w:cs="Calibri"/>
                <w:color w:val="auto"/>
              </w:rPr>
              <w:t xml:space="preserve"> in 2011</w:t>
            </w:r>
            <w:r w:rsidRPr="00653D92">
              <w:rPr>
                <w:rFonts w:ascii="Calibri" w:hAnsi="Calibri" w:cs="Calibri"/>
                <w:color w:val="auto"/>
              </w:rPr>
              <w:t>.  The measures were:</w:t>
            </w:r>
          </w:p>
          <w:p w:rsidR="003A63DE" w:rsidRPr="00653D92" w:rsidRDefault="003A63DE" w:rsidP="005D50BB">
            <w:pPr>
              <w:pStyle w:val="Default"/>
              <w:numPr>
                <w:ilvl w:val="0"/>
                <w:numId w:val="31"/>
              </w:numPr>
              <w:spacing w:before="120" w:after="120"/>
              <w:ind w:left="1145" w:hanging="357"/>
              <w:jc w:val="both"/>
              <w:rPr>
                <w:rFonts w:ascii="Calibri" w:hAnsi="Calibri" w:cs="Calibri"/>
                <w:color w:val="auto"/>
              </w:rPr>
            </w:pPr>
            <w:r w:rsidRPr="00653D92">
              <w:rPr>
                <w:rFonts w:ascii="Calibri" w:hAnsi="Calibri" w:cs="Calibri"/>
                <w:color w:val="auto"/>
              </w:rPr>
              <w:t xml:space="preserve">the </w:t>
            </w:r>
            <w:r>
              <w:rPr>
                <w:rFonts w:ascii="Calibri" w:hAnsi="Calibri" w:cs="Calibri"/>
                <w:color w:val="auto"/>
              </w:rPr>
              <w:t xml:space="preserve">percentage </w:t>
            </w:r>
            <w:r w:rsidRPr="00653D92">
              <w:rPr>
                <w:rFonts w:ascii="Calibri" w:hAnsi="Calibri" w:cs="Calibri"/>
                <w:color w:val="auto"/>
              </w:rPr>
              <w:t xml:space="preserve"> of students at or above NMS - three of the four targets </w:t>
            </w:r>
            <w:r>
              <w:rPr>
                <w:rFonts w:ascii="Calibri" w:hAnsi="Calibri" w:cs="Calibri"/>
                <w:color w:val="auto"/>
              </w:rPr>
              <w:t>were met, one was partially met</w:t>
            </w:r>
          </w:p>
          <w:p w:rsidR="003A63DE" w:rsidRPr="00653D92" w:rsidRDefault="003A63DE" w:rsidP="005D50BB">
            <w:pPr>
              <w:pStyle w:val="Default"/>
              <w:numPr>
                <w:ilvl w:val="0"/>
                <w:numId w:val="31"/>
              </w:numPr>
              <w:spacing w:before="120" w:after="120"/>
              <w:ind w:left="1145" w:hanging="357"/>
              <w:jc w:val="both"/>
              <w:rPr>
                <w:rFonts w:ascii="Calibri" w:hAnsi="Calibri" w:cs="Calibri"/>
                <w:color w:val="auto"/>
              </w:rPr>
            </w:pPr>
            <w:r w:rsidRPr="00653D92">
              <w:rPr>
                <w:rFonts w:ascii="Calibri" w:hAnsi="Calibri" w:cs="Calibri"/>
                <w:color w:val="auto"/>
              </w:rPr>
              <w:t>all mean targets were met</w:t>
            </w:r>
            <w:r>
              <w:rPr>
                <w:rFonts w:ascii="Calibri" w:hAnsi="Calibri" w:cs="Calibri"/>
                <w:color w:val="auto"/>
              </w:rPr>
              <w:t xml:space="preserve"> and</w:t>
            </w:r>
          </w:p>
          <w:p w:rsidR="003A63DE" w:rsidRPr="00653D92" w:rsidRDefault="003A63DE" w:rsidP="005D50BB">
            <w:pPr>
              <w:pStyle w:val="Default"/>
              <w:numPr>
                <w:ilvl w:val="0"/>
                <w:numId w:val="31"/>
              </w:numPr>
              <w:spacing w:before="120" w:after="120"/>
              <w:ind w:left="1145" w:hanging="357"/>
              <w:jc w:val="both"/>
              <w:rPr>
                <w:rFonts w:ascii="Calibri" w:hAnsi="Calibri" w:cs="Calibri"/>
                <w:color w:val="auto"/>
              </w:rPr>
            </w:pPr>
            <w:proofErr w:type="gramStart"/>
            <w:r w:rsidRPr="00653D92">
              <w:rPr>
                <w:rFonts w:ascii="Calibri" w:hAnsi="Calibri" w:cs="Calibri"/>
                <w:color w:val="auto"/>
              </w:rPr>
              <w:t>the</w:t>
            </w:r>
            <w:proofErr w:type="gramEnd"/>
            <w:r>
              <w:rPr>
                <w:rFonts w:ascii="Calibri" w:hAnsi="Calibri" w:cs="Calibri"/>
                <w:color w:val="auto"/>
              </w:rPr>
              <w:t xml:space="preserve"> percentage of Aboriginal and Torres Strait Islander</w:t>
            </w:r>
            <w:r w:rsidRPr="00653D92">
              <w:rPr>
                <w:rFonts w:ascii="Calibri" w:hAnsi="Calibri" w:cs="Calibri"/>
                <w:color w:val="auto"/>
              </w:rPr>
              <w:t xml:space="preserve"> students at or above the NMS was exceeded.</w:t>
            </w:r>
          </w:p>
          <w:p w:rsidR="003A63DE" w:rsidRDefault="00156AE8" w:rsidP="003A63DE">
            <w:pPr>
              <w:pStyle w:val="Default"/>
              <w:spacing w:before="120"/>
              <w:rPr>
                <w:rFonts w:ascii="Calibri" w:hAnsi="Calibri" w:cs="Calibri"/>
                <w:color w:val="auto"/>
              </w:rPr>
            </w:pPr>
            <w:r w:rsidRPr="00156AE8">
              <w:rPr>
                <w:rFonts w:ascii="Calibri" w:hAnsi="Calibri" w:cs="Calibri"/>
                <w:color w:val="auto"/>
              </w:rPr>
              <w:t>Table 5.1,</w:t>
            </w:r>
            <w:r w:rsidR="003A63DE" w:rsidRPr="00156AE8">
              <w:rPr>
                <w:rFonts w:ascii="Calibri" w:hAnsi="Calibri" w:cs="Calibri"/>
                <w:color w:val="auto"/>
              </w:rPr>
              <w:t xml:space="preserve"> comparing results for LNNP schools with field officers and non-LNNP schools without field officers</w:t>
            </w:r>
            <w:r w:rsidRPr="00156AE8">
              <w:rPr>
                <w:rFonts w:ascii="Calibri" w:hAnsi="Calibri" w:cs="Calibri"/>
                <w:color w:val="auto"/>
              </w:rPr>
              <w:t>,</w:t>
            </w:r>
            <w:r w:rsidR="003A63DE" w:rsidRPr="00156AE8">
              <w:rPr>
                <w:rFonts w:ascii="Calibri" w:hAnsi="Calibri" w:cs="Calibri"/>
                <w:color w:val="auto"/>
              </w:rPr>
              <w:t xml:space="preserve"> highlights better performance of students in field officer schools.</w:t>
            </w:r>
          </w:p>
          <w:p w:rsidR="00156AE8" w:rsidRDefault="00156AE8" w:rsidP="003A63DE">
            <w:pPr>
              <w:pStyle w:val="Default"/>
              <w:spacing w:before="120"/>
              <w:rPr>
                <w:rFonts w:ascii="Calibri" w:hAnsi="Calibri" w:cs="Calibri"/>
                <w:color w:val="auto"/>
              </w:rPr>
            </w:pPr>
          </w:p>
          <w:tbl>
            <w:tblPr>
              <w:tblW w:w="9355" w:type="dxa"/>
              <w:tblInd w:w="284" w:type="dxa"/>
              <w:tblCellMar>
                <w:left w:w="0" w:type="dxa"/>
                <w:right w:w="0" w:type="dxa"/>
              </w:tblCellMar>
              <w:tblLook w:val="04A0" w:firstRow="1" w:lastRow="0" w:firstColumn="1" w:lastColumn="0" w:noHBand="0" w:noVBand="1"/>
            </w:tblPr>
            <w:tblGrid>
              <w:gridCol w:w="1276"/>
              <w:gridCol w:w="1417"/>
              <w:gridCol w:w="1559"/>
              <w:gridCol w:w="1686"/>
              <w:gridCol w:w="1575"/>
              <w:gridCol w:w="1842"/>
            </w:tblGrid>
            <w:tr w:rsidR="00156AE8" w:rsidTr="00156AE8">
              <w:trPr>
                <w:trHeight w:val="330"/>
              </w:trPr>
              <w:tc>
                <w:tcPr>
                  <w:tcW w:w="9355" w:type="dxa"/>
                  <w:gridSpan w:val="6"/>
                  <w:tcBorders>
                    <w:bottom w:val="single" w:sz="8" w:space="0" w:color="auto"/>
                  </w:tcBorders>
                  <w:noWrap/>
                  <w:tcMar>
                    <w:top w:w="0" w:type="dxa"/>
                    <w:left w:w="108" w:type="dxa"/>
                    <w:bottom w:w="0" w:type="dxa"/>
                    <w:right w:w="108" w:type="dxa"/>
                  </w:tcMar>
                  <w:vAlign w:val="bottom"/>
                  <w:hideMark/>
                </w:tcPr>
                <w:p w:rsidR="00156AE8" w:rsidRPr="00F133F2" w:rsidRDefault="00156AE8" w:rsidP="00156AE8">
                  <w:pPr>
                    <w:rPr>
                      <w:rFonts w:ascii="Calibri" w:hAnsi="Calibri"/>
                      <w:b/>
                      <w:bCs/>
                      <w:color w:val="000000"/>
                      <w:szCs w:val="24"/>
                    </w:rPr>
                  </w:pPr>
                  <w:r>
                    <w:rPr>
                      <w:rFonts w:ascii="Calibri" w:hAnsi="Calibri"/>
                      <w:b/>
                      <w:bCs/>
                      <w:color w:val="000000"/>
                      <w:szCs w:val="24"/>
                    </w:rPr>
                    <w:t xml:space="preserve">Table 5.1: </w:t>
                  </w:r>
                  <w:r w:rsidRPr="00F133F2">
                    <w:rPr>
                      <w:rFonts w:ascii="Calibri" w:hAnsi="Calibri"/>
                      <w:b/>
                      <w:bCs/>
                      <w:color w:val="000000"/>
                      <w:szCs w:val="24"/>
                    </w:rPr>
                    <w:t>Comparison of NAPLAN performance for students in ACT LNNP schools compared with students in non-LNNP schools - 2008 to 2012.</w:t>
                  </w:r>
                </w:p>
              </w:tc>
            </w:tr>
            <w:tr w:rsidR="00156AE8" w:rsidTr="00156AE8">
              <w:trPr>
                <w:trHeight w:val="645"/>
              </w:trPr>
              <w:tc>
                <w:tcPr>
                  <w:tcW w:w="1276" w:type="dxa"/>
                  <w:tcBorders>
                    <w:top w:val="single" w:sz="8" w:space="0" w:color="auto"/>
                    <w:bottom w:val="single" w:sz="8" w:space="0" w:color="auto"/>
                  </w:tcBorders>
                  <w:noWrap/>
                  <w:tcMar>
                    <w:top w:w="0" w:type="dxa"/>
                    <w:left w:w="108" w:type="dxa"/>
                    <w:bottom w:w="0" w:type="dxa"/>
                    <w:right w:w="108" w:type="dxa"/>
                  </w:tcMar>
                  <w:vAlign w:val="bottom"/>
                  <w:hideMark/>
                </w:tcPr>
                <w:p w:rsidR="00156AE8" w:rsidRPr="00F133F2" w:rsidRDefault="00156AE8" w:rsidP="00156AE8">
                  <w:pPr>
                    <w:rPr>
                      <w:rFonts w:ascii="Calibri" w:hAnsi="Calibri"/>
                      <w:color w:val="000000"/>
                      <w:szCs w:val="24"/>
                    </w:rPr>
                  </w:pPr>
                  <w:r w:rsidRPr="00F133F2">
                    <w:rPr>
                      <w:rFonts w:ascii="Calibri" w:hAnsi="Calibri"/>
                      <w:color w:val="000000"/>
                      <w:szCs w:val="24"/>
                    </w:rPr>
                    <w:t>Domain</w:t>
                  </w:r>
                </w:p>
              </w:tc>
              <w:tc>
                <w:tcPr>
                  <w:tcW w:w="1417" w:type="dxa"/>
                  <w:tcBorders>
                    <w:top w:val="single" w:sz="8" w:space="0" w:color="auto"/>
                    <w:bottom w:val="single" w:sz="8" w:space="0" w:color="auto"/>
                  </w:tcBorders>
                  <w:noWrap/>
                  <w:tcMar>
                    <w:top w:w="0" w:type="dxa"/>
                    <w:left w:w="108" w:type="dxa"/>
                    <w:bottom w:w="0" w:type="dxa"/>
                    <w:right w:w="108" w:type="dxa"/>
                  </w:tcMar>
                  <w:vAlign w:val="bottom"/>
                  <w:hideMark/>
                </w:tcPr>
                <w:p w:rsidR="00156AE8" w:rsidRPr="00F133F2" w:rsidRDefault="00156AE8" w:rsidP="00156AE8">
                  <w:pPr>
                    <w:jc w:val="center"/>
                    <w:rPr>
                      <w:rFonts w:ascii="Calibri" w:hAnsi="Calibri"/>
                      <w:color w:val="000000"/>
                      <w:szCs w:val="24"/>
                    </w:rPr>
                  </w:pPr>
                  <w:r>
                    <w:rPr>
                      <w:rFonts w:ascii="Calibri" w:hAnsi="Calibri"/>
                      <w:color w:val="000000"/>
                      <w:szCs w:val="24"/>
                    </w:rPr>
                    <w:t>Year l</w:t>
                  </w:r>
                  <w:r w:rsidRPr="00F133F2">
                    <w:rPr>
                      <w:rFonts w:ascii="Calibri" w:hAnsi="Calibri"/>
                      <w:color w:val="000000"/>
                      <w:szCs w:val="24"/>
                    </w:rPr>
                    <w:t>evel</w:t>
                  </w:r>
                </w:p>
              </w:tc>
              <w:tc>
                <w:tcPr>
                  <w:tcW w:w="1559" w:type="dxa"/>
                  <w:tcBorders>
                    <w:top w:val="single" w:sz="8" w:space="0" w:color="auto"/>
                    <w:bottom w:val="single" w:sz="8" w:space="0" w:color="auto"/>
                  </w:tcBorders>
                  <w:tcMar>
                    <w:top w:w="0" w:type="dxa"/>
                    <w:left w:w="108" w:type="dxa"/>
                    <w:bottom w:w="0" w:type="dxa"/>
                    <w:right w:w="108" w:type="dxa"/>
                  </w:tcMar>
                  <w:vAlign w:val="bottom"/>
                  <w:hideMark/>
                </w:tcPr>
                <w:p w:rsidR="00156AE8" w:rsidRPr="00F133F2" w:rsidRDefault="00156AE8" w:rsidP="00156AE8">
                  <w:pPr>
                    <w:rPr>
                      <w:rFonts w:ascii="Calibri" w:hAnsi="Calibri"/>
                      <w:color w:val="000000"/>
                      <w:szCs w:val="24"/>
                    </w:rPr>
                  </w:pPr>
                  <w:r w:rsidRPr="00F133F2">
                    <w:rPr>
                      <w:rFonts w:ascii="Calibri" w:hAnsi="Calibri"/>
                      <w:color w:val="000000"/>
                      <w:szCs w:val="24"/>
                    </w:rPr>
                    <w:t>Partnership status</w:t>
                  </w:r>
                </w:p>
              </w:tc>
              <w:tc>
                <w:tcPr>
                  <w:tcW w:w="1686" w:type="dxa"/>
                  <w:tcBorders>
                    <w:top w:val="single" w:sz="8" w:space="0" w:color="auto"/>
                    <w:bottom w:val="single" w:sz="8" w:space="0" w:color="auto"/>
                  </w:tcBorders>
                  <w:tcMar>
                    <w:top w:w="0" w:type="dxa"/>
                    <w:left w:w="108" w:type="dxa"/>
                    <w:bottom w:w="0" w:type="dxa"/>
                    <w:right w:w="108" w:type="dxa"/>
                  </w:tcMar>
                  <w:vAlign w:val="bottom"/>
                  <w:hideMark/>
                </w:tcPr>
                <w:p w:rsidR="00156AE8" w:rsidRPr="00F133F2" w:rsidRDefault="00156AE8" w:rsidP="00156AE8">
                  <w:pPr>
                    <w:jc w:val="center"/>
                    <w:rPr>
                      <w:rFonts w:ascii="Calibri" w:hAnsi="Calibri"/>
                      <w:color w:val="000000"/>
                    </w:rPr>
                  </w:pPr>
                  <w:r w:rsidRPr="00F133F2">
                    <w:rPr>
                      <w:rFonts w:ascii="Calibri" w:hAnsi="Calibri"/>
                      <w:color w:val="000000"/>
                    </w:rPr>
                    <w:t>2008 NAPLAN</w:t>
                  </w:r>
                </w:p>
              </w:tc>
              <w:tc>
                <w:tcPr>
                  <w:tcW w:w="1575" w:type="dxa"/>
                  <w:tcBorders>
                    <w:top w:val="single" w:sz="8" w:space="0" w:color="auto"/>
                    <w:bottom w:val="single" w:sz="8" w:space="0" w:color="auto"/>
                  </w:tcBorders>
                  <w:tcMar>
                    <w:top w:w="0" w:type="dxa"/>
                    <w:left w:w="108" w:type="dxa"/>
                    <w:bottom w:w="0" w:type="dxa"/>
                    <w:right w:w="108" w:type="dxa"/>
                  </w:tcMar>
                  <w:vAlign w:val="bottom"/>
                  <w:hideMark/>
                </w:tcPr>
                <w:p w:rsidR="00156AE8" w:rsidRPr="00F133F2" w:rsidRDefault="00156AE8" w:rsidP="00156AE8">
                  <w:pPr>
                    <w:jc w:val="center"/>
                    <w:rPr>
                      <w:rFonts w:ascii="Calibri" w:hAnsi="Calibri"/>
                      <w:color w:val="000000"/>
                    </w:rPr>
                  </w:pPr>
                  <w:r w:rsidRPr="00F133F2">
                    <w:rPr>
                      <w:rFonts w:ascii="Calibri" w:hAnsi="Calibri"/>
                      <w:color w:val="000000"/>
                    </w:rPr>
                    <w:t>2012 NAPLAN</w:t>
                  </w:r>
                </w:p>
              </w:tc>
              <w:tc>
                <w:tcPr>
                  <w:tcW w:w="1842" w:type="dxa"/>
                  <w:tcBorders>
                    <w:top w:val="single" w:sz="8" w:space="0" w:color="auto"/>
                    <w:bottom w:val="single" w:sz="8" w:space="0" w:color="auto"/>
                  </w:tcBorders>
                  <w:tcMar>
                    <w:top w:w="0" w:type="dxa"/>
                    <w:left w:w="108" w:type="dxa"/>
                    <w:bottom w:w="0" w:type="dxa"/>
                    <w:right w:w="108" w:type="dxa"/>
                  </w:tcMar>
                  <w:vAlign w:val="bottom"/>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Difference 2008 to 2012</w:t>
                  </w:r>
                </w:p>
              </w:tc>
            </w:tr>
            <w:tr w:rsidR="00156AE8" w:rsidTr="00156AE8">
              <w:trPr>
                <w:trHeight w:val="330"/>
              </w:trPr>
              <w:tc>
                <w:tcPr>
                  <w:tcW w:w="1276" w:type="dxa"/>
                  <w:vMerge w:val="restart"/>
                  <w:tcBorders>
                    <w:top w:val="single" w:sz="8" w:space="0" w:color="auto"/>
                  </w:tcBorders>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Reading</w:t>
                  </w:r>
                </w:p>
              </w:tc>
              <w:tc>
                <w:tcPr>
                  <w:tcW w:w="1417" w:type="dxa"/>
                  <w:vMerge w:val="restart"/>
                  <w:tcBorders>
                    <w:top w:val="single" w:sz="8" w:space="0" w:color="auto"/>
                  </w:tcBorders>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3</w:t>
                  </w:r>
                </w:p>
              </w:tc>
              <w:tc>
                <w:tcPr>
                  <w:tcW w:w="1559" w:type="dxa"/>
                  <w:tcBorders>
                    <w:top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LNNP</w:t>
                  </w:r>
                </w:p>
              </w:tc>
              <w:tc>
                <w:tcPr>
                  <w:tcW w:w="1686" w:type="dxa"/>
                  <w:tcBorders>
                    <w:top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405.5</w:t>
                  </w:r>
                </w:p>
              </w:tc>
              <w:tc>
                <w:tcPr>
                  <w:tcW w:w="1575" w:type="dxa"/>
                  <w:tcBorders>
                    <w:top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440.3</w:t>
                  </w:r>
                </w:p>
              </w:tc>
              <w:tc>
                <w:tcPr>
                  <w:tcW w:w="1842" w:type="dxa"/>
                  <w:tcBorders>
                    <w:top w:val="single" w:sz="8" w:space="0" w:color="auto"/>
                  </w:tcBorders>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b/>
                      <w:bCs/>
                      <w:color w:val="000000"/>
                      <w:szCs w:val="24"/>
                    </w:rPr>
                  </w:pPr>
                  <w:r w:rsidRPr="00F133F2">
                    <w:rPr>
                      <w:rFonts w:ascii="Calibri" w:hAnsi="Calibri"/>
                      <w:b/>
                      <w:bCs/>
                      <w:color w:val="000000"/>
                      <w:szCs w:val="24"/>
                    </w:rPr>
                    <w:t>34.8</w:t>
                  </w:r>
                </w:p>
              </w:tc>
            </w:tr>
            <w:tr w:rsidR="00156AE8" w:rsidTr="00156AE8">
              <w:trPr>
                <w:trHeight w:val="330"/>
              </w:trPr>
              <w:tc>
                <w:tcPr>
                  <w:tcW w:w="1276" w:type="dxa"/>
                  <w:vMerge/>
                  <w:vAlign w:val="center"/>
                  <w:hideMark/>
                </w:tcPr>
                <w:p w:rsidR="00156AE8" w:rsidRPr="00F133F2" w:rsidRDefault="00156AE8" w:rsidP="00156AE8">
                  <w:pPr>
                    <w:rPr>
                      <w:rFonts w:ascii="Calibri" w:hAnsi="Calibri"/>
                      <w:color w:val="000000"/>
                      <w:szCs w:val="24"/>
                    </w:rPr>
                  </w:pPr>
                </w:p>
              </w:tc>
              <w:tc>
                <w:tcPr>
                  <w:tcW w:w="1417" w:type="dxa"/>
                  <w:vMerge/>
                  <w:vAlign w:val="center"/>
                  <w:hideMark/>
                </w:tcPr>
                <w:p w:rsidR="00156AE8" w:rsidRPr="00F133F2" w:rsidRDefault="00156AE8" w:rsidP="00156AE8">
                  <w:pPr>
                    <w:rPr>
                      <w:rFonts w:ascii="Calibri" w:hAnsi="Calibri"/>
                      <w:color w:val="000000"/>
                      <w:szCs w:val="24"/>
                    </w:rPr>
                  </w:pPr>
                </w:p>
              </w:tc>
              <w:tc>
                <w:tcPr>
                  <w:tcW w:w="1559" w:type="dxa"/>
                  <w:shd w:val="clear" w:color="auto" w:fill="auto"/>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non-LNNP</w:t>
                  </w:r>
                </w:p>
              </w:tc>
              <w:tc>
                <w:tcPr>
                  <w:tcW w:w="1686"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425.8</w:t>
                  </w:r>
                </w:p>
              </w:tc>
              <w:tc>
                <w:tcPr>
                  <w:tcW w:w="1575"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446.8</w:t>
                  </w:r>
                </w:p>
              </w:tc>
              <w:tc>
                <w:tcPr>
                  <w:tcW w:w="1842" w:type="dxa"/>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21</w:t>
                  </w:r>
                </w:p>
              </w:tc>
            </w:tr>
            <w:tr w:rsidR="00156AE8" w:rsidTr="00156AE8">
              <w:trPr>
                <w:trHeight w:val="330"/>
              </w:trPr>
              <w:tc>
                <w:tcPr>
                  <w:tcW w:w="1276" w:type="dxa"/>
                  <w:vMerge/>
                  <w:vAlign w:val="center"/>
                  <w:hideMark/>
                </w:tcPr>
                <w:p w:rsidR="00156AE8" w:rsidRPr="00F133F2" w:rsidRDefault="00156AE8" w:rsidP="00156AE8">
                  <w:pPr>
                    <w:rPr>
                      <w:rFonts w:ascii="Calibri" w:hAnsi="Calibri"/>
                      <w:color w:val="000000"/>
                      <w:szCs w:val="24"/>
                    </w:rPr>
                  </w:pPr>
                </w:p>
              </w:tc>
              <w:tc>
                <w:tcPr>
                  <w:tcW w:w="1417" w:type="dxa"/>
                  <w:vMerge w:val="restart"/>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w:t>
                  </w:r>
                </w:p>
              </w:tc>
              <w:tc>
                <w:tcPr>
                  <w:tcW w:w="1559" w:type="dxa"/>
                  <w:shd w:val="clear" w:color="auto" w:fill="auto"/>
                  <w:noWrap/>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LNNP</w:t>
                  </w:r>
                </w:p>
              </w:tc>
              <w:tc>
                <w:tcPr>
                  <w:tcW w:w="1686"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496.3</w:t>
                  </w:r>
                </w:p>
              </w:tc>
              <w:tc>
                <w:tcPr>
                  <w:tcW w:w="1575"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516.6</w:t>
                  </w:r>
                </w:p>
              </w:tc>
              <w:tc>
                <w:tcPr>
                  <w:tcW w:w="1842" w:type="dxa"/>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b/>
                      <w:bCs/>
                      <w:color w:val="000000"/>
                      <w:szCs w:val="24"/>
                    </w:rPr>
                  </w:pPr>
                  <w:r w:rsidRPr="00F133F2">
                    <w:rPr>
                      <w:rFonts w:ascii="Calibri" w:hAnsi="Calibri"/>
                      <w:b/>
                      <w:bCs/>
                      <w:color w:val="000000"/>
                      <w:szCs w:val="24"/>
                    </w:rPr>
                    <w:t>20.3</w:t>
                  </w:r>
                </w:p>
              </w:tc>
            </w:tr>
            <w:tr w:rsidR="00156AE8" w:rsidTr="00156AE8">
              <w:trPr>
                <w:trHeight w:val="330"/>
              </w:trPr>
              <w:tc>
                <w:tcPr>
                  <w:tcW w:w="1276" w:type="dxa"/>
                  <w:vMerge/>
                  <w:tcBorders>
                    <w:bottom w:val="single" w:sz="8" w:space="0" w:color="auto"/>
                  </w:tcBorders>
                  <w:vAlign w:val="center"/>
                  <w:hideMark/>
                </w:tcPr>
                <w:p w:rsidR="00156AE8" w:rsidRPr="00F133F2" w:rsidRDefault="00156AE8" w:rsidP="00156AE8">
                  <w:pPr>
                    <w:rPr>
                      <w:rFonts w:ascii="Calibri" w:hAnsi="Calibri"/>
                      <w:color w:val="000000"/>
                      <w:szCs w:val="24"/>
                    </w:rPr>
                  </w:pPr>
                </w:p>
              </w:tc>
              <w:tc>
                <w:tcPr>
                  <w:tcW w:w="1417" w:type="dxa"/>
                  <w:vMerge/>
                  <w:tcBorders>
                    <w:bottom w:val="single" w:sz="8" w:space="0" w:color="auto"/>
                  </w:tcBorders>
                  <w:vAlign w:val="center"/>
                  <w:hideMark/>
                </w:tcPr>
                <w:p w:rsidR="00156AE8" w:rsidRPr="00F133F2" w:rsidRDefault="00156AE8" w:rsidP="00156AE8">
                  <w:pPr>
                    <w:rPr>
                      <w:rFonts w:ascii="Calibri" w:hAnsi="Calibri"/>
                      <w:color w:val="000000"/>
                      <w:szCs w:val="24"/>
                    </w:rPr>
                  </w:pPr>
                </w:p>
              </w:tc>
              <w:tc>
                <w:tcPr>
                  <w:tcW w:w="1559" w:type="dxa"/>
                  <w:tcBorders>
                    <w:bottom w:val="single" w:sz="8" w:space="0" w:color="auto"/>
                  </w:tcBorders>
                  <w:shd w:val="clear" w:color="auto" w:fill="auto"/>
                  <w:noWrap/>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non-LNNP</w:t>
                  </w:r>
                </w:p>
              </w:tc>
              <w:tc>
                <w:tcPr>
                  <w:tcW w:w="1686" w:type="dxa"/>
                  <w:tcBorders>
                    <w:bottom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506.4</w:t>
                  </w:r>
                </w:p>
              </w:tc>
              <w:tc>
                <w:tcPr>
                  <w:tcW w:w="1575" w:type="dxa"/>
                  <w:tcBorders>
                    <w:bottom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520.9</w:t>
                  </w:r>
                </w:p>
              </w:tc>
              <w:tc>
                <w:tcPr>
                  <w:tcW w:w="1842" w:type="dxa"/>
                  <w:tcBorders>
                    <w:bottom w:val="single" w:sz="8" w:space="0" w:color="auto"/>
                  </w:tcBorders>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14.5</w:t>
                  </w:r>
                </w:p>
              </w:tc>
            </w:tr>
            <w:tr w:rsidR="00156AE8" w:rsidTr="00156AE8">
              <w:trPr>
                <w:trHeight w:val="330"/>
              </w:trPr>
              <w:tc>
                <w:tcPr>
                  <w:tcW w:w="1276" w:type="dxa"/>
                  <w:vMerge w:val="restart"/>
                  <w:tcBorders>
                    <w:top w:val="single" w:sz="8" w:space="0" w:color="auto"/>
                  </w:tcBorders>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Numeracy</w:t>
                  </w:r>
                </w:p>
              </w:tc>
              <w:tc>
                <w:tcPr>
                  <w:tcW w:w="1417" w:type="dxa"/>
                  <w:vMerge w:val="restart"/>
                  <w:tcBorders>
                    <w:top w:val="single" w:sz="8" w:space="0" w:color="auto"/>
                  </w:tcBorders>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3</w:t>
                  </w:r>
                </w:p>
              </w:tc>
              <w:tc>
                <w:tcPr>
                  <w:tcW w:w="1559" w:type="dxa"/>
                  <w:tcBorders>
                    <w:top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LNNP</w:t>
                  </w:r>
                </w:p>
              </w:tc>
              <w:tc>
                <w:tcPr>
                  <w:tcW w:w="1686" w:type="dxa"/>
                  <w:tcBorders>
                    <w:top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399.7</w:t>
                  </w:r>
                </w:p>
              </w:tc>
              <w:tc>
                <w:tcPr>
                  <w:tcW w:w="1575" w:type="dxa"/>
                  <w:tcBorders>
                    <w:top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409.4</w:t>
                  </w:r>
                </w:p>
              </w:tc>
              <w:tc>
                <w:tcPr>
                  <w:tcW w:w="1842" w:type="dxa"/>
                  <w:tcBorders>
                    <w:top w:val="single" w:sz="8" w:space="0" w:color="auto"/>
                  </w:tcBorders>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b/>
                      <w:bCs/>
                      <w:color w:val="000000"/>
                      <w:szCs w:val="24"/>
                    </w:rPr>
                  </w:pPr>
                  <w:r w:rsidRPr="00F133F2">
                    <w:rPr>
                      <w:rFonts w:ascii="Calibri" w:hAnsi="Calibri"/>
                      <w:b/>
                      <w:bCs/>
                      <w:color w:val="000000"/>
                      <w:szCs w:val="24"/>
                    </w:rPr>
                    <w:t>9.7</w:t>
                  </w:r>
                </w:p>
              </w:tc>
            </w:tr>
            <w:tr w:rsidR="00156AE8" w:rsidTr="00156AE8">
              <w:trPr>
                <w:trHeight w:val="330"/>
              </w:trPr>
              <w:tc>
                <w:tcPr>
                  <w:tcW w:w="1276" w:type="dxa"/>
                  <w:vMerge/>
                  <w:vAlign w:val="center"/>
                  <w:hideMark/>
                </w:tcPr>
                <w:p w:rsidR="00156AE8" w:rsidRPr="00F133F2" w:rsidRDefault="00156AE8" w:rsidP="00156AE8">
                  <w:pPr>
                    <w:rPr>
                      <w:rFonts w:ascii="Calibri" w:hAnsi="Calibri"/>
                      <w:color w:val="000000"/>
                      <w:szCs w:val="24"/>
                    </w:rPr>
                  </w:pPr>
                </w:p>
              </w:tc>
              <w:tc>
                <w:tcPr>
                  <w:tcW w:w="1417" w:type="dxa"/>
                  <w:vMerge/>
                  <w:vAlign w:val="center"/>
                  <w:hideMark/>
                </w:tcPr>
                <w:p w:rsidR="00156AE8" w:rsidRPr="00F133F2" w:rsidRDefault="00156AE8" w:rsidP="00156AE8">
                  <w:pPr>
                    <w:rPr>
                      <w:rFonts w:ascii="Calibri" w:hAnsi="Calibri"/>
                      <w:color w:val="000000"/>
                      <w:szCs w:val="24"/>
                    </w:rPr>
                  </w:pPr>
                </w:p>
              </w:tc>
              <w:tc>
                <w:tcPr>
                  <w:tcW w:w="1559" w:type="dxa"/>
                  <w:shd w:val="clear" w:color="auto" w:fill="auto"/>
                  <w:noWrap/>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non-LNNP</w:t>
                  </w:r>
                </w:p>
              </w:tc>
              <w:tc>
                <w:tcPr>
                  <w:tcW w:w="1686"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416.3</w:t>
                  </w:r>
                </w:p>
              </w:tc>
              <w:tc>
                <w:tcPr>
                  <w:tcW w:w="1575"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411.6</w:t>
                  </w:r>
                </w:p>
              </w:tc>
              <w:tc>
                <w:tcPr>
                  <w:tcW w:w="1842" w:type="dxa"/>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-4.7</w:t>
                  </w:r>
                </w:p>
              </w:tc>
            </w:tr>
            <w:tr w:rsidR="00156AE8" w:rsidTr="00156AE8">
              <w:trPr>
                <w:trHeight w:val="330"/>
              </w:trPr>
              <w:tc>
                <w:tcPr>
                  <w:tcW w:w="1276" w:type="dxa"/>
                  <w:vMerge/>
                  <w:vAlign w:val="center"/>
                  <w:hideMark/>
                </w:tcPr>
                <w:p w:rsidR="00156AE8" w:rsidRPr="00F133F2" w:rsidRDefault="00156AE8" w:rsidP="00156AE8">
                  <w:pPr>
                    <w:rPr>
                      <w:rFonts w:ascii="Calibri" w:hAnsi="Calibri"/>
                      <w:color w:val="000000"/>
                      <w:szCs w:val="24"/>
                    </w:rPr>
                  </w:pPr>
                </w:p>
              </w:tc>
              <w:tc>
                <w:tcPr>
                  <w:tcW w:w="1417" w:type="dxa"/>
                  <w:vMerge w:val="restart"/>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w:t>
                  </w:r>
                </w:p>
              </w:tc>
              <w:tc>
                <w:tcPr>
                  <w:tcW w:w="1559" w:type="dxa"/>
                  <w:shd w:val="clear" w:color="auto" w:fill="auto"/>
                  <w:noWrap/>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LNNP</w:t>
                  </w:r>
                </w:p>
              </w:tc>
              <w:tc>
                <w:tcPr>
                  <w:tcW w:w="1686"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480.4</w:t>
                  </w:r>
                </w:p>
              </w:tc>
              <w:tc>
                <w:tcPr>
                  <w:tcW w:w="1575" w:type="dxa"/>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505.9</w:t>
                  </w:r>
                </w:p>
              </w:tc>
              <w:tc>
                <w:tcPr>
                  <w:tcW w:w="1842" w:type="dxa"/>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b/>
                      <w:bCs/>
                      <w:color w:val="000000"/>
                      <w:szCs w:val="24"/>
                    </w:rPr>
                  </w:pPr>
                  <w:r w:rsidRPr="00F133F2">
                    <w:rPr>
                      <w:rFonts w:ascii="Calibri" w:hAnsi="Calibri"/>
                      <w:b/>
                      <w:bCs/>
                      <w:color w:val="000000"/>
                      <w:szCs w:val="24"/>
                    </w:rPr>
                    <w:t>25.5</w:t>
                  </w:r>
                </w:p>
              </w:tc>
            </w:tr>
            <w:tr w:rsidR="00156AE8" w:rsidTr="00156AE8">
              <w:trPr>
                <w:trHeight w:val="330"/>
              </w:trPr>
              <w:tc>
                <w:tcPr>
                  <w:tcW w:w="1276" w:type="dxa"/>
                  <w:vMerge/>
                  <w:tcBorders>
                    <w:bottom w:val="single" w:sz="8" w:space="0" w:color="auto"/>
                  </w:tcBorders>
                  <w:vAlign w:val="center"/>
                  <w:hideMark/>
                </w:tcPr>
                <w:p w:rsidR="00156AE8" w:rsidRPr="00F133F2" w:rsidRDefault="00156AE8" w:rsidP="00156AE8">
                  <w:pPr>
                    <w:rPr>
                      <w:rFonts w:ascii="Calibri" w:hAnsi="Calibri"/>
                      <w:color w:val="000000"/>
                      <w:szCs w:val="24"/>
                    </w:rPr>
                  </w:pPr>
                </w:p>
              </w:tc>
              <w:tc>
                <w:tcPr>
                  <w:tcW w:w="1417" w:type="dxa"/>
                  <w:vMerge/>
                  <w:tcBorders>
                    <w:bottom w:val="single" w:sz="8" w:space="0" w:color="auto"/>
                  </w:tcBorders>
                  <w:vAlign w:val="center"/>
                  <w:hideMark/>
                </w:tcPr>
                <w:p w:rsidR="00156AE8" w:rsidRPr="00F133F2" w:rsidRDefault="00156AE8" w:rsidP="00156AE8">
                  <w:pPr>
                    <w:rPr>
                      <w:rFonts w:ascii="Calibri" w:hAnsi="Calibri"/>
                      <w:color w:val="000000"/>
                      <w:szCs w:val="24"/>
                    </w:rPr>
                  </w:pPr>
                </w:p>
              </w:tc>
              <w:tc>
                <w:tcPr>
                  <w:tcW w:w="1559" w:type="dxa"/>
                  <w:tcBorders>
                    <w:bottom w:val="single" w:sz="8" w:space="0" w:color="auto"/>
                  </w:tcBorders>
                  <w:shd w:val="clear" w:color="auto" w:fill="auto"/>
                  <w:noWrap/>
                  <w:tcMar>
                    <w:top w:w="0" w:type="dxa"/>
                    <w:left w:w="108" w:type="dxa"/>
                    <w:bottom w:w="0" w:type="dxa"/>
                    <w:right w:w="108" w:type="dxa"/>
                  </w:tcMar>
                  <w:vAlign w:val="center"/>
                  <w:hideMark/>
                </w:tcPr>
                <w:p w:rsidR="00156AE8" w:rsidRPr="00F133F2" w:rsidRDefault="00156AE8" w:rsidP="00156AE8">
                  <w:pPr>
                    <w:rPr>
                      <w:rFonts w:ascii="Calibri" w:hAnsi="Calibri"/>
                      <w:color w:val="000000"/>
                      <w:szCs w:val="24"/>
                    </w:rPr>
                  </w:pPr>
                  <w:r w:rsidRPr="00F133F2">
                    <w:rPr>
                      <w:rFonts w:ascii="Calibri" w:hAnsi="Calibri"/>
                      <w:color w:val="000000"/>
                      <w:szCs w:val="24"/>
                    </w:rPr>
                    <w:t>non-LNNP</w:t>
                  </w:r>
                </w:p>
              </w:tc>
              <w:tc>
                <w:tcPr>
                  <w:tcW w:w="1686" w:type="dxa"/>
                  <w:tcBorders>
                    <w:bottom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487.3</w:t>
                  </w:r>
                </w:p>
              </w:tc>
              <w:tc>
                <w:tcPr>
                  <w:tcW w:w="1575" w:type="dxa"/>
                  <w:tcBorders>
                    <w:bottom w:val="single" w:sz="8" w:space="0" w:color="auto"/>
                  </w:tcBorders>
                  <w:shd w:val="clear" w:color="auto" w:fill="auto"/>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505.2</w:t>
                  </w:r>
                </w:p>
              </w:tc>
              <w:tc>
                <w:tcPr>
                  <w:tcW w:w="1842" w:type="dxa"/>
                  <w:tcBorders>
                    <w:bottom w:val="single" w:sz="8" w:space="0" w:color="auto"/>
                  </w:tcBorders>
                  <w:shd w:val="clear" w:color="auto" w:fill="auto"/>
                  <w:noWrap/>
                  <w:tcMar>
                    <w:top w:w="0" w:type="dxa"/>
                    <w:left w:w="108" w:type="dxa"/>
                    <w:bottom w:w="0" w:type="dxa"/>
                    <w:right w:w="108" w:type="dxa"/>
                  </w:tcMar>
                  <w:vAlign w:val="center"/>
                  <w:hideMark/>
                </w:tcPr>
                <w:p w:rsidR="00156AE8" w:rsidRPr="00F133F2" w:rsidRDefault="00156AE8" w:rsidP="00156AE8">
                  <w:pPr>
                    <w:jc w:val="center"/>
                    <w:rPr>
                      <w:rFonts w:ascii="Calibri" w:hAnsi="Calibri"/>
                      <w:color w:val="000000"/>
                      <w:szCs w:val="24"/>
                    </w:rPr>
                  </w:pPr>
                  <w:r w:rsidRPr="00F133F2">
                    <w:rPr>
                      <w:rFonts w:ascii="Calibri" w:hAnsi="Calibri"/>
                      <w:color w:val="000000"/>
                      <w:szCs w:val="24"/>
                    </w:rPr>
                    <w:t>17.9</w:t>
                  </w:r>
                </w:p>
              </w:tc>
            </w:tr>
          </w:tbl>
          <w:p w:rsidR="003A63DE" w:rsidRPr="00653D92" w:rsidRDefault="003A63DE" w:rsidP="003A63DE">
            <w:pPr>
              <w:pStyle w:val="Default"/>
              <w:spacing w:before="120"/>
              <w:rPr>
                <w:rFonts w:ascii="Calibri" w:hAnsi="Calibri" w:cs="Calibri"/>
                <w:color w:val="auto"/>
              </w:rPr>
            </w:pPr>
            <w:r>
              <w:rPr>
                <w:rFonts w:ascii="Calibri" w:hAnsi="Calibri" w:cs="Calibri"/>
                <w:color w:val="auto"/>
              </w:rPr>
              <w:t>Coaching as a strategy for improvement is also em</w:t>
            </w:r>
            <w:r w:rsidR="00747E4C">
              <w:rPr>
                <w:rFonts w:ascii="Calibri" w:hAnsi="Calibri" w:cs="Calibri"/>
                <w:color w:val="auto"/>
              </w:rPr>
              <w:t>ployed in the Low SES National P</w:t>
            </w:r>
            <w:r>
              <w:rPr>
                <w:rFonts w:ascii="Calibri" w:hAnsi="Calibri" w:cs="Calibri"/>
                <w:color w:val="auto"/>
              </w:rPr>
              <w:t>artnership schools and has become an accepted school improvement strategy across the Directorate.</w:t>
            </w:r>
          </w:p>
          <w:p w:rsidR="003A63DE" w:rsidRPr="00D21688" w:rsidRDefault="003A63DE" w:rsidP="003A63DE">
            <w:pPr>
              <w:pStyle w:val="Default"/>
              <w:spacing w:before="120"/>
              <w:rPr>
                <w:rFonts w:ascii="Calibri" w:hAnsi="Calibri" w:cs="Calibri"/>
                <w:b/>
                <w:color w:val="auto"/>
              </w:rPr>
            </w:pPr>
            <w:r w:rsidRPr="00DC61FC">
              <w:rPr>
                <w:rFonts w:ascii="Calibri" w:hAnsi="Calibri" w:cs="Calibri"/>
                <w:b/>
                <w:color w:val="auto"/>
              </w:rPr>
              <w:t>Evaluation</w:t>
            </w:r>
            <w:r w:rsidR="00D21688">
              <w:rPr>
                <w:rFonts w:ascii="Calibri" w:hAnsi="Calibri" w:cs="Calibri"/>
                <w:b/>
                <w:color w:val="auto"/>
              </w:rPr>
              <w:br/>
            </w:r>
            <w:r w:rsidRPr="00653D92">
              <w:rPr>
                <w:rFonts w:ascii="Calibri" w:hAnsi="Calibri" w:cs="Calibri"/>
                <w:color w:val="auto"/>
              </w:rPr>
              <w:t>As this initiative is still ongoing</w:t>
            </w:r>
            <w:r>
              <w:rPr>
                <w:rFonts w:ascii="Calibri" w:hAnsi="Calibri" w:cs="Calibri"/>
                <w:color w:val="auto"/>
              </w:rPr>
              <w:t>,</w:t>
            </w:r>
            <w:r w:rsidRPr="00653D92">
              <w:rPr>
                <w:rFonts w:ascii="Calibri" w:hAnsi="Calibri" w:cs="Calibri"/>
                <w:color w:val="auto"/>
              </w:rPr>
              <w:t xml:space="preserve"> final comparisons have not been made and will form part of an independent evaluation of the LNNP. </w:t>
            </w:r>
            <w:r>
              <w:rPr>
                <w:rFonts w:ascii="Calibri" w:hAnsi="Calibri" w:cs="Calibri"/>
                <w:color w:val="auto"/>
              </w:rPr>
              <w:t>An evaluation of q</w:t>
            </w:r>
            <w:r w:rsidRPr="00653D92">
              <w:rPr>
                <w:rFonts w:ascii="Calibri" w:hAnsi="Calibri" w:cs="Calibri"/>
                <w:color w:val="auto"/>
              </w:rPr>
              <w:t>uantit</w:t>
            </w:r>
            <w:r>
              <w:rPr>
                <w:rFonts w:ascii="Calibri" w:hAnsi="Calibri" w:cs="Calibri"/>
                <w:color w:val="auto"/>
              </w:rPr>
              <w:t>at</w:t>
            </w:r>
            <w:r w:rsidRPr="00653D92">
              <w:rPr>
                <w:rFonts w:ascii="Calibri" w:hAnsi="Calibri" w:cs="Calibri"/>
                <w:color w:val="auto"/>
              </w:rPr>
              <w:t>ive and qualitative strategies implemented in schools that have shown improvement will also be made.</w:t>
            </w:r>
          </w:p>
          <w:p w:rsidR="003A63DE" w:rsidRDefault="003A63DE" w:rsidP="003A63DE">
            <w:pPr>
              <w:pStyle w:val="Default"/>
              <w:spacing w:before="120"/>
              <w:rPr>
                <w:rFonts w:ascii="Calibri" w:hAnsi="Calibri" w:cs="Calibri"/>
                <w:color w:val="0000FF"/>
              </w:rPr>
            </w:pPr>
            <w:r w:rsidRPr="00653D92">
              <w:rPr>
                <w:rFonts w:ascii="Calibri" w:hAnsi="Calibri" w:cs="Calibri"/>
                <w:color w:val="auto"/>
              </w:rPr>
              <w:t xml:space="preserve">Each year NAPLAN data is used to compare performance of the schools with their individual targets, to </w:t>
            </w:r>
            <w:r>
              <w:rPr>
                <w:rFonts w:ascii="Calibri" w:hAnsi="Calibri" w:cs="Calibri"/>
                <w:color w:val="auto"/>
              </w:rPr>
              <w:t xml:space="preserve">determine </w:t>
            </w:r>
            <w:r w:rsidRPr="00653D92">
              <w:rPr>
                <w:rFonts w:ascii="Calibri" w:hAnsi="Calibri" w:cs="Calibri"/>
                <w:color w:val="auto"/>
              </w:rPr>
              <w:t>the value added since the previous year, and to analyse performance.</w:t>
            </w:r>
            <w:r w:rsidRPr="00653D92">
              <w:rPr>
                <w:rFonts w:ascii="Calibri" w:hAnsi="Calibri" w:cs="Calibri"/>
                <w:color w:val="0000FF"/>
              </w:rPr>
              <w:t xml:space="preserve">  </w:t>
            </w:r>
          </w:p>
          <w:p w:rsidR="00B06EC5" w:rsidRPr="00D21688" w:rsidRDefault="00B06EC5" w:rsidP="00B06EC5">
            <w:pPr>
              <w:pStyle w:val="Default"/>
              <w:spacing w:before="120"/>
              <w:rPr>
                <w:rFonts w:asciiTheme="minorHAnsi" w:hAnsiTheme="minorHAnsi" w:cstheme="minorHAnsi"/>
                <w:b/>
                <w:color w:val="auto"/>
                <w:sz w:val="28"/>
                <w:szCs w:val="28"/>
              </w:rPr>
            </w:pPr>
            <w:r w:rsidRPr="002E3E89">
              <w:rPr>
                <w:rFonts w:asciiTheme="minorHAnsi" w:hAnsiTheme="minorHAnsi" w:cstheme="minorHAnsi"/>
                <w:b/>
                <w:color w:val="auto"/>
                <w:sz w:val="28"/>
                <w:szCs w:val="28"/>
              </w:rPr>
              <w:t>Improving Teacher Quality</w:t>
            </w:r>
            <w:r w:rsidR="00D21688">
              <w:rPr>
                <w:rFonts w:asciiTheme="minorHAnsi" w:hAnsiTheme="minorHAnsi" w:cstheme="minorHAnsi"/>
                <w:b/>
                <w:color w:val="auto"/>
                <w:sz w:val="28"/>
                <w:szCs w:val="28"/>
              </w:rPr>
              <w:br/>
            </w:r>
            <w:r w:rsidRPr="00156AE8">
              <w:rPr>
                <w:rFonts w:ascii="Calibri" w:hAnsi="Calibri" w:cs="Calibri"/>
                <w:b/>
                <w:color w:val="auto"/>
                <w:sz w:val="28"/>
                <w:szCs w:val="28"/>
              </w:rPr>
              <w:t>Research</w:t>
            </w:r>
          </w:p>
          <w:p w:rsidR="005D50BB" w:rsidRDefault="00B06EC5" w:rsidP="00B06EC5">
            <w:pPr>
              <w:pStyle w:val="Default"/>
              <w:spacing w:before="120"/>
              <w:rPr>
                <w:rFonts w:ascii="Calibri" w:hAnsi="Calibri" w:cs="Calibri"/>
                <w:color w:val="auto"/>
              </w:rPr>
            </w:pPr>
            <w:r w:rsidRPr="00B06EC5">
              <w:rPr>
                <w:rFonts w:ascii="Calibri" w:hAnsi="Calibri" w:cs="Calibri"/>
                <w:color w:val="auto"/>
              </w:rPr>
              <w:t>The Education Institute (University of Canberra) was commissioned to investigate the learning needs of ACT teachers in regard to mentoring in the context of the National Professional Standards for Teachers.</w:t>
            </w:r>
            <w:r w:rsidR="00156AE8">
              <w:rPr>
                <w:rFonts w:ascii="Calibri" w:hAnsi="Calibri" w:cs="Calibri"/>
                <w:color w:val="auto"/>
              </w:rPr>
              <w:t xml:space="preserve"> </w:t>
            </w:r>
            <w:r w:rsidR="005D50BB">
              <w:rPr>
                <w:rFonts w:ascii="Calibri" w:hAnsi="Calibri" w:cs="Calibri"/>
                <w:color w:val="auto"/>
              </w:rPr>
              <w:t>The following is a direct extract from the Executive Summary of this research report:</w:t>
            </w:r>
          </w:p>
          <w:p w:rsidR="00D21688" w:rsidRDefault="00D21688" w:rsidP="00B06EC5">
            <w:pPr>
              <w:pStyle w:val="Default"/>
              <w:spacing w:before="120"/>
              <w:rPr>
                <w:rFonts w:ascii="Calibri" w:hAnsi="Calibri" w:cs="Calibri"/>
                <w:i/>
                <w:color w:val="auto"/>
              </w:rPr>
            </w:pPr>
          </w:p>
          <w:p w:rsidR="00D21688" w:rsidRDefault="00D21688" w:rsidP="00B06EC5">
            <w:pPr>
              <w:pStyle w:val="Default"/>
              <w:spacing w:before="120"/>
              <w:rPr>
                <w:rFonts w:ascii="Calibri" w:hAnsi="Calibri" w:cs="Calibri"/>
                <w:i/>
                <w:color w:val="auto"/>
              </w:rPr>
            </w:pPr>
          </w:p>
          <w:p w:rsidR="00156AE8" w:rsidRPr="005D50BB" w:rsidRDefault="00156AE8" w:rsidP="00B06EC5">
            <w:pPr>
              <w:pStyle w:val="Default"/>
              <w:spacing w:before="120"/>
              <w:rPr>
                <w:rFonts w:ascii="Calibri" w:hAnsi="Calibri" w:cs="Calibri"/>
                <w:i/>
                <w:color w:val="auto"/>
              </w:rPr>
            </w:pPr>
            <w:r w:rsidRPr="005D50BB">
              <w:rPr>
                <w:rFonts w:ascii="Calibri" w:hAnsi="Calibri" w:cs="Calibri"/>
                <w:i/>
                <w:color w:val="auto"/>
              </w:rPr>
              <w:lastRenderedPageBreak/>
              <w:t>The project involved:</w:t>
            </w:r>
          </w:p>
          <w:p w:rsidR="00156AE8" w:rsidRPr="005D50BB" w:rsidRDefault="00156AE8" w:rsidP="005D50BB">
            <w:pPr>
              <w:pStyle w:val="Default"/>
              <w:numPr>
                <w:ilvl w:val="0"/>
                <w:numId w:val="44"/>
              </w:numPr>
              <w:spacing w:before="120"/>
              <w:rPr>
                <w:rFonts w:ascii="Calibri" w:hAnsi="Calibri" w:cs="Calibri"/>
                <w:i/>
                <w:color w:val="auto"/>
              </w:rPr>
            </w:pPr>
            <w:r w:rsidRPr="005D50BB">
              <w:rPr>
                <w:rFonts w:ascii="Calibri" w:hAnsi="Calibri" w:cs="Calibri"/>
                <w:i/>
                <w:color w:val="auto"/>
              </w:rPr>
              <w:t>a review of the relevant literature on both mentoring and the National professional Standards, including policy documents and international research</w:t>
            </w:r>
          </w:p>
          <w:p w:rsidR="00156AE8" w:rsidRPr="005D50BB" w:rsidRDefault="00156AE8" w:rsidP="005D50BB">
            <w:pPr>
              <w:pStyle w:val="Default"/>
              <w:numPr>
                <w:ilvl w:val="0"/>
                <w:numId w:val="44"/>
              </w:numPr>
              <w:spacing w:before="120"/>
              <w:rPr>
                <w:rFonts w:ascii="Calibri" w:hAnsi="Calibri" w:cs="Calibri"/>
                <w:i/>
                <w:color w:val="auto"/>
              </w:rPr>
            </w:pPr>
            <w:r w:rsidRPr="005D50BB">
              <w:rPr>
                <w:rFonts w:ascii="Calibri" w:hAnsi="Calibri" w:cs="Calibri"/>
                <w:i/>
                <w:color w:val="auto"/>
              </w:rPr>
              <w:t>a collaborative partnership with the ACT Teacher Quality Institute</w:t>
            </w:r>
          </w:p>
          <w:p w:rsidR="00156AE8" w:rsidRPr="005D50BB" w:rsidRDefault="00156AE8" w:rsidP="005D50BB">
            <w:pPr>
              <w:pStyle w:val="Default"/>
              <w:numPr>
                <w:ilvl w:val="0"/>
                <w:numId w:val="44"/>
              </w:numPr>
              <w:spacing w:before="120"/>
              <w:rPr>
                <w:rFonts w:ascii="Calibri" w:hAnsi="Calibri" w:cs="Calibri"/>
                <w:i/>
                <w:color w:val="auto"/>
              </w:rPr>
            </w:pPr>
            <w:r w:rsidRPr="005D50BB">
              <w:rPr>
                <w:rFonts w:ascii="Calibri" w:hAnsi="Calibri" w:cs="Calibri"/>
                <w:i/>
                <w:color w:val="auto"/>
              </w:rPr>
              <w:t>extensive consultation with teachers, policy personnel and other stakeholders from both government and non-government education systems in the ACT</w:t>
            </w:r>
          </w:p>
          <w:p w:rsidR="00156AE8" w:rsidRPr="005D50BB" w:rsidRDefault="00156AE8" w:rsidP="005D50BB">
            <w:pPr>
              <w:pStyle w:val="Default"/>
              <w:numPr>
                <w:ilvl w:val="0"/>
                <w:numId w:val="44"/>
              </w:numPr>
              <w:spacing w:before="120"/>
              <w:rPr>
                <w:rFonts w:ascii="Calibri" w:hAnsi="Calibri" w:cs="Calibri"/>
                <w:i/>
                <w:color w:val="auto"/>
              </w:rPr>
            </w:pPr>
            <w:r w:rsidRPr="005D50BB">
              <w:rPr>
                <w:rFonts w:ascii="Calibri" w:hAnsi="Calibri" w:cs="Calibri"/>
                <w:i/>
                <w:color w:val="auto"/>
              </w:rPr>
              <w:t>synthesis of data from research and consultations to inform the delivery of a pilot introductory mentoring program for teachers and school leaders</w:t>
            </w:r>
            <w:r w:rsidR="005D50BB" w:rsidRPr="005D50BB">
              <w:rPr>
                <w:rFonts w:ascii="Calibri" w:hAnsi="Calibri" w:cs="Calibri"/>
                <w:i/>
                <w:color w:val="auto"/>
              </w:rPr>
              <w:t xml:space="preserve"> on mentoring in the context of the National professional Standards</w:t>
            </w:r>
          </w:p>
          <w:p w:rsidR="005D50BB" w:rsidRPr="005D50BB" w:rsidRDefault="005D50BB" w:rsidP="005D50BB">
            <w:pPr>
              <w:pStyle w:val="Default"/>
              <w:numPr>
                <w:ilvl w:val="0"/>
                <w:numId w:val="44"/>
              </w:numPr>
              <w:spacing w:before="120"/>
              <w:rPr>
                <w:rFonts w:ascii="Calibri" w:hAnsi="Calibri" w:cs="Calibri"/>
                <w:i/>
                <w:color w:val="auto"/>
              </w:rPr>
            </w:pPr>
            <w:proofErr w:type="gramStart"/>
            <w:r w:rsidRPr="005D50BB">
              <w:rPr>
                <w:rFonts w:ascii="Calibri" w:hAnsi="Calibri" w:cs="Calibri"/>
                <w:i/>
                <w:color w:val="auto"/>
              </w:rPr>
              <w:t>analysis</w:t>
            </w:r>
            <w:proofErr w:type="gramEnd"/>
            <w:r w:rsidRPr="005D50BB">
              <w:rPr>
                <w:rFonts w:ascii="Calibri" w:hAnsi="Calibri" w:cs="Calibri"/>
                <w:i/>
                <w:color w:val="auto"/>
              </w:rPr>
              <w:t xml:space="preserve"> of data from teachers and school leaders about their capacity to provide mentoring in the context of the National professional Standards as well as their needs for further professional learning.</w:t>
            </w:r>
          </w:p>
          <w:p w:rsidR="005D50BB" w:rsidRPr="005D50BB" w:rsidRDefault="005D50BB" w:rsidP="005D50BB">
            <w:pPr>
              <w:pStyle w:val="Default"/>
              <w:spacing w:before="120"/>
              <w:rPr>
                <w:rFonts w:ascii="Calibri" w:hAnsi="Calibri" w:cs="Calibri"/>
                <w:i/>
                <w:color w:val="auto"/>
              </w:rPr>
            </w:pPr>
            <w:r w:rsidRPr="005D50BB">
              <w:rPr>
                <w:rFonts w:ascii="Calibri" w:hAnsi="Calibri" w:cs="Calibri"/>
                <w:i/>
                <w:color w:val="auto"/>
              </w:rPr>
              <w:t>In summary, the research found:</w:t>
            </w:r>
          </w:p>
          <w:p w:rsidR="005D50BB" w:rsidRPr="005D50BB" w:rsidRDefault="005D50BB" w:rsidP="005D50BB">
            <w:pPr>
              <w:pStyle w:val="Default"/>
              <w:numPr>
                <w:ilvl w:val="0"/>
                <w:numId w:val="45"/>
              </w:numPr>
              <w:spacing w:before="120"/>
              <w:rPr>
                <w:rFonts w:ascii="Calibri" w:hAnsi="Calibri" w:cs="Calibri"/>
                <w:i/>
                <w:color w:val="auto"/>
              </w:rPr>
            </w:pPr>
            <w:r w:rsidRPr="005D50BB">
              <w:rPr>
                <w:rFonts w:ascii="Calibri" w:hAnsi="Calibri" w:cs="Calibri"/>
                <w:i/>
                <w:color w:val="auto"/>
              </w:rPr>
              <w:t>teachers’ and school leaders’ understandings, abilities, knowledge and confidence in mentoring can be significantly improved through professional learning that introduces key mentoring concepts and provides some practical tools</w:t>
            </w:r>
          </w:p>
          <w:p w:rsidR="005D50BB" w:rsidRPr="005D50BB" w:rsidRDefault="005D50BB" w:rsidP="005D50BB">
            <w:pPr>
              <w:pStyle w:val="Default"/>
              <w:numPr>
                <w:ilvl w:val="0"/>
                <w:numId w:val="45"/>
              </w:numPr>
              <w:spacing w:before="120"/>
              <w:rPr>
                <w:rFonts w:ascii="Calibri" w:hAnsi="Calibri" w:cs="Calibri"/>
                <w:i/>
                <w:color w:val="auto"/>
              </w:rPr>
            </w:pPr>
            <w:r w:rsidRPr="005D50BB">
              <w:rPr>
                <w:rFonts w:ascii="Calibri" w:hAnsi="Calibri" w:cs="Calibri"/>
                <w:i/>
                <w:color w:val="auto"/>
              </w:rPr>
              <w:t>teachers’ and school leaders’ familiarity with the National Standards for teachers can be significantly improved through focused professional learning on mentoring in the context of the National Standards</w:t>
            </w:r>
          </w:p>
          <w:p w:rsidR="004360DD" w:rsidRDefault="005D50BB" w:rsidP="005D50BB">
            <w:pPr>
              <w:pStyle w:val="Default"/>
              <w:numPr>
                <w:ilvl w:val="0"/>
                <w:numId w:val="45"/>
              </w:numPr>
              <w:spacing w:before="120"/>
              <w:rPr>
                <w:rFonts w:ascii="Calibri" w:hAnsi="Calibri" w:cs="Calibri"/>
                <w:i/>
                <w:color w:val="auto"/>
              </w:rPr>
            </w:pPr>
            <w:proofErr w:type="gramStart"/>
            <w:r w:rsidRPr="005D50BB">
              <w:rPr>
                <w:rFonts w:ascii="Calibri" w:hAnsi="Calibri" w:cs="Calibri"/>
                <w:i/>
                <w:color w:val="auto"/>
              </w:rPr>
              <w:t>there</w:t>
            </w:r>
            <w:proofErr w:type="gramEnd"/>
            <w:r w:rsidRPr="005D50BB">
              <w:rPr>
                <w:rFonts w:ascii="Calibri" w:hAnsi="Calibri" w:cs="Calibri"/>
                <w:i/>
                <w:color w:val="auto"/>
              </w:rPr>
              <w:t xml:space="preserve"> is a strong demand for high quality professional learning on mentoring at the introductory level as well as for further training in mentoring among teachers and school leaders in the ACT.</w:t>
            </w:r>
          </w:p>
          <w:p w:rsidR="004360DD" w:rsidRDefault="004360DD" w:rsidP="004360DD">
            <w:pPr>
              <w:pStyle w:val="Default"/>
              <w:rPr>
                <w:rFonts w:ascii="Calibri" w:hAnsi="Calibri" w:cs="Calibri"/>
                <w:color w:val="auto"/>
              </w:rPr>
            </w:pPr>
          </w:p>
          <w:p w:rsidR="004360DD" w:rsidRPr="004360DD" w:rsidRDefault="004360DD" w:rsidP="004360DD">
            <w:pPr>
              <w:pStyle w:val="Default"/>
              <w:rPr>
                <w:rFonts w:ascii="Calibri" w:hAnsi="Calibri" w:cs="Calibri"/>
                <w:color w:val="0000FF"/>
              </w:rPr>
            </w:pPr>
            <w:r>
              <w:rPr>
                <w:rFonts w:ascii="Calibri" w:hAnsi="Calibri" w:cs="Calibri"/>
                <w:color w:val="auto"/>
              </w:rPr>
              <w:t xml:space="preserve">(Dr Janet Smith, Associate Professor at the Education Institute University of Canberra, </w:t>
            </w:r>
            <w:r w:rsidRPr="004360DD">
              <w:rPr>
                <w:rFonts w:ascii="Calibri" w:hAnsi="Calibri" w:cs="Calibri"/>
                <w:i/>
                <w:color w:val="000000" w:themeColor="text1"/>
              </w:rPr>
              <w:t>Mentoring in the context of the National Professional Standards for Teachers</w:t>
            </w:r>
            <w:r>
              <w:rPr>
                <w:rFonts w:ascii="Calibri" w:hAnsi="Calibri" w:cs="Calibri"/>
                <w:color w:val="000000" w:themeColor="text1"/>
              </w:rPr>
              <w:t>)</w:t>
            </w:r>
          </w:p>
          <w:p w:rsidR="00B06EC5" w:rsidRPr="004360DD" w:rsidRDefault="00B06EC5" w:rsidP="004360DD">
            <w:pPr>
              <w:pStyle w:val="Default"/>
              <w:spacing w:before="120"/>
              <w:rPr>
                <w:rFonts w:ascii="Calibri" w:hAnsi="Calibri" w:cs="Calibri"/>
                <w:i/>
                <w:color w:val="auto"/>
              </w:rPr>
            </w:pPr>
            <w:r w:rsidRPr="005D50BB">
              <w:rPr>
                <w:rFonts w:asciiTheme="minorHAnsi" w:hAnsiTheme="minorHAnsi"/>
              </w:rPr>
              <w:t>The role of structure mentoring in supporting beginning teachers and improving classroom practice is a key focus of the ACT Improving Teacher Quality reform agenda.  The program developed and offered</w:t>
            </w:r>
            <w:r w:rsidR="005D50BB">
              <w:rPr>
                <w:rFonts w:asciiTheme="minorHAnsi" w:hAnsiTheme="minorHAnsi"/>
              </w:rPr>
              <w:t>,</w:t>
            </w:r>
            <w:r w:rsidRPr="005D50BB">
              <w:rPr>
                <w:rFonts w:asciiTheme="minorHAnsi" w:hAnsiTheme="minorHAnsi"/>
              </w:rPr>
              <w:t xml:space="preserve"> in collaboration with the two local universities providing pre-service teacher education program</w:t>
            </w:r>
            <w:r w:rsidR="005D50BB">
              <w:rPr>
                <w:rFonts w:asciiTheme="minorHAnsi" w:hAnsiTheme="minorHAnsi"/>
              </w:rPr>
              <w:t>, meets the objectives of the N</w:t>
            </w:r>
            <w:r w:rsidRPr="005D50BB">
              <w:rPr>
                <w:rFonts w:asciiTheme="minorHAnsi" w:hAnsiTheme="minorHAnsi"/>
              </w:rPr>
              <w:t>ational Partnership.</w:t>
            </w:r>
          </w:p>
          <w:p w:rsidR="00B06EC5" w:rsidRPr="00D21688" w:rsidRDefault="00B06EC5" w:rsidP="00B06EC5">
            <w:pPr>
              <w:pStyle w:val="Default"/>
              <w:spacing w:before="120"/>
              <w:rPr>
                <w:rFonts w:ascii="Calibri" w:hAnsi="Calibri" w:cs="Calibri"/>
                <w:color w:val="auto"/>
                <w:u w:val="single"/>
              </w:rPr>
            </w:pPr>
            <w:r w:rsidRPr="00B06EC5">
              <w:rPr>
                <w:rFonts w:ascii="Calibri" w:hAnsi="Calibri" w:cs="Calibri"/>
                <w:color w:val="auto"/>
                <w:u w:val="single"/>
              </w:rPr>
              <w:t>Research commissioned for 2013</w:t>
            </w:r>
            <w:r w:rsidR="00D21688">
              <w:rPr>
                <w:rFonts w:ascii="Calibri" w:hAnsi="Calibri" w:cs="Calibri"/>
                <w:color w:val="auto"/>
                <w:u w:val="single"/>
              </w:rPr>
              <w:br/>
            </w:r>
            <w:r w:rsidRPr="00B06EC5">
              <w:rPr>
                <w:rFonts w:ascii="Calibri" w:hAnsi="Calibri" w:cs="Calibri"/>
                <w:color w:val="auto"/>
              </w:rPr>
              <w:t>The proposed research is to investigate the process of moving from a graduate teacher to a fully registered teacher in the ACT.</w:t>
            </w:r>
          </w:p>
          <w:p w:rsidR="00B06EC5" w:rsidRPr="00B06EC5" w:rsidRDefault="00B06EC5" w:rsidP="00B06EC5">
            <w:pPr>
              <w:pStyle w:val="Default"/>
              <w:spacing w:before="120"/>
              <w:rPr>
                <w:rFonts w:ascii="Calibri" w:hAnsi="Calibri" w:cs="Calibri"/>
                <w:color w:val="auto"/>
              </w:rPr>
            </w:pPr>
            <w:r w:rsidRPr="00B06EC5">
              <w:rPr>
                <w:rFonts w:ascii="Calibri" w:hAnsi="Calibri" w:cs="Calibri"/>
                <w:color w:val="auto"/>
              </w:rPr>
              <w:t>The recently established ACT Teacher Quality Inst</w:t>
            </w:r>
            <w:r w:rsidR="004360DD">
              <w:rPr>
                <w:rFonts w:ascii="Calibri" w:hAnsi="Calibri" w:cs="Calibri"/>
                <w:color w:val="auto"/>
              </w:rPr>
              <w:t>itute is implementing a cross-</w:t>
            </w:r>
            <w:r w:rsidRPr="00B06EC5">
              <w:rPr>
                <w:rFonts w:ascii="Calibri" w:hAnsi="Calibri" w:cs="Calibri"/>
                <w:color w:val="auto"/>
              </w:rPr>
              <w:t xml:space="preserve">sectoral approach to teacher registration for the first time in the ACT’s history. The Australian Professional Standards for Teachers are a key informant in this work. </w:t>
            </w:r>
          </w:p>
          <w:p w:rsidR="00B06EC5" w:rsidRPr="00B06EC5" w:rsidRDefault="00B06EC5" w:rsidP="00B06EC5">
            <w:pPr>
              <w:pStyle w:val="Default"/>
              <w:spacing w:before="120"/>
              <w:rPr>
                <w:rFonts w:ascii="Calibri" w:hAnsi="Calibri" w:cs="Calibri"/>
                <w:color w:val="auto"/>
              </w:rPr>
            </w:pPr>
            <w:r w:rsidRPr="00B06EC5">
              <w:rPr>
                <w:rFonts w:ascii="Calibri" w:hAnsi="Calibri" w:cs="Calibri"/>
                <w:color w:val="auto"/>
              </w:rPr>
              <w:t xml:space="preserve">The research will be conducted over 2013 and will involve a review of relevant literature, interviews with those involved in the registration process and an examination of site documents related to the gathering of evidence of growth from Graduate to Proficient, as described in the Australian Professional Standards for Teachers. Evidence will be collected from personnel in </w:t>
            </w:r>
            <w:r w:rsidR="0051777F">
              <w:rPr>
                <w:rFonts w:ascii="Calibri" w:hAnsi="Calibri" w:cs="Calibri"/>
                <w:color w:val="auto"/>
              </w:rPr>
              <w:t xml:space="preserve">the </w:t>
            </w:r>
            <w:r w:rsidRPr="00B06EC5">
              <w:rPr>
                <w:rFonts w:ascii="Calibri" w:hAnsi="Calibri" w:cs="Calibri"/>
                <w:color w:val="auto"/>
              </w:rPr>
              <w:t xml:space="preserve">government, </w:t>
            </w:r>
            <w:r w:rsidR="0051777F">
              <w:rPr>
                <w:rFonts w:ascii="Calibri" w:hAnsi="Calibri" w:cs="Calibri"/>
                <w:color w:val="auto"/>
              </w:rPr>
              <w:t>Catholic and independent school sectors</w:t>
            </w:r>
            <w:r w:rsidRPr="00B06EC5">
              <w:rPr>
                <w:rFonts w:ascii="Calibri" w:hAnsi="Calibri" w:cs="Calibri"/>
                <w:color w:val="auto"/>
              </w:rPr>
              <w:t>.</w:t>
            </w:r>
          </w:p>
          <w:p w:rsidR="00B06EC5" w:rsidRPr="00B06EC5" w:rsidRDefault="00B06EC5" w:rsidP="00B06EC5">
            <w:pPr>
              <w:pStyle w:val="Default"/>
              <w:spacing w:before="120"/>
              <w:rPr>
                <w:rFonts w:ascii="Calibri" w:hAnsi="Calibri" w:cs="Calibri"/>
                <w:color w:val="auto"/>
              </w:rPr>
            </w:pPr>
            <w:r w:rsidRPr="00B06EC5">
              <w:rPr>
                <w:rFonts w:ascii="Calibri" w:hAnsi="Calibri" w:cs="Calibri"/>
                <w:color w:val="auto"/>
              </w:rPr>
              <w:t>The research will provide evidence for policy makers at the system level i</w:t>
            </w:r>
            <w:r w:rsidR="004360DD">
              <w:rPr>
                <w:rFonts w:ascii="Calibri" w:hAnsi="Calibri" w:cs="Calibri"/>
                <w:color w:val="auto"/>
              </w:rPr>
              <w:t xml:space="preserve">n both the government and </w:t>
            </w:r>
            <w:r w:rsidR="004360DD">
              <w:rPr>
                <w:rFonts w:ascii="Calibri" w:hAnsi="Calibri" w:cs="Calibri"/>
                <w:color w:val="auto"/>
              </w:rPr>
              <w:lastRenderedPageBreak/>
              <w:t>non-</w:t>
            </w:r>
            <w:r w:rsidRPr="00B06EC5">
              <w:rPr>
                <w:rFonts w:ascii="Calibri" w:hAnsi="Calibri" w:cs="Calibri"/>
                <w:color w:val="auto"/>
              </w:rPr>
              <w:t xml:space="preserve">government sectors.  The findings will also be useful to graduate teachers and school leaders, as well as university faculties involved in teacher preparation. </w:t>
            </w:r>
          </w:p>
          <w:p w:rsidR="004360DD" w:rsidRDefault="004360DD" w:rsidP="004360DD">
            <w:pPr>
              <w:pStyle w:val="Default"/>
              <w:ind w:left="1440"/>
              <w:rPr>
                <w:rFonts w:ascii="Calibri" w:hAnsi="Calibri" w:cs="Calibri"/>
                <w:color w:val="auto"/>
                <w:sz w:val="12"/>
                <w:szCs w:val="12"/>
              </w:rPr>
            </w:pPr>
          </w:p>
          <w:p w:rsidR="00B06EC5" w:rsidRPr="00B06EC5" w:rsidRDefault="004360DD" w:rsidP="004360DD">
            <w:pPr>
              <w:pStyle w:val="Default"/>
              <w:rPr>
                <w:rFonts w:ascii="Calibri" w:hAnsi="Calibri" w:cs="Calibri"/>
                <w:color w:val="auto"/>
              </w:rPr>
            </w:pPr>
            <w:r>
              <w:rPr>
                <w:rFonts w:ascii="Calibri" w:hAnsi="Calibri" w:cs="Calibri"/>
                <w:vanish/>
                <w:color w:val="auto"/>
                <w:sz w:val="12"/>
                <w:szCs w:val="12"/>
              </w:rPr>
              <w:t>(Dr Institute itute (University of Canberra)xecutive Summary of this research report:ntroductory level as well as for further tr</w:t>
            </w:r>
            <w:r w:rsidR="00B06EC5" w:rsidRPr="00B06EC5">
              <w:rPr>
                <w:rFonts w:ascii="Calibri" w:hAnsi="Calibri" w:cs="Calibri"/>
                <w:color w:val="auto"/>
              </w:rPr>
              <w:t xml:space="preserve">Moving from ‘Graduate’ to ‘Proficient’ – an exploration of the process and impact of the Australian Professional Standards for Teachers for newly qualified teachers. </w:t>
            </w:r>
          </w:p>
          <w:p w:rsidR="00B76B78" w:rsidRDefault="00B76B78" w:rsidP="00B06EC5">
            <w:pPr>
              <w:pStyle w:val="Default"/>
              <w:ind w:left="1440"/>
              <w:rPr>
                <w:rFonts w:ascii="Calibri" w:hAnsi="Calibri" w:cs="Calibri"/>
                <w:color w:val="auto"/>
              </w:rPr>
            </w:pPr>
          </w:p>
          <w:p w:rsidR="00B06EC5" w:rsidRPr="00B06EC5" w:rsidRDefault="00B76B78" w:rsidP="00B76B78">
            <w:pPr>
              <w:pStyle w:val="Default"/>
              <w:rPr>
                <w:rFonts w:ascii="Calibri" w:hAnsi="Calibri" w:cs="Calibri"/>
                <w:color w:val="auto"/>
              </w:rPr>
            </w:pPr>
            <w:r>
              <w:rPr>
                <w:rFonts w:ascii="Calibri" w:hAnsi="Calibri" w:cs="Calibri"/>
                <w:color w:val="auto"/>
              </w:rPr>
              <w:t>(</w:t>
            </w:r>
            <w:r w:rsidR="00B06EC5" w:rsidRPr="00B06EC5">
              <w:rPr>
                <w:rFonts w:ascii="Calibri" w:hAnsi="Calibri" w:cs="Calibri"/>
                <w:color w:val="auto"/>
              </w:rPr>
              <w:t>Dr Misty Adoniou and Mary Gallagher</w:t>
            </w:r>
            <w:r>
              <w:rPr>
                <w:rFonts w:ascii="Calibri" w:hAnsi="Calibri" w:cs="Calibri"/>
                <w:color w:val="auto"/>
              </w:rPr>
              <w:t xml:space="preserve">, Education Institute University of Canberra, </w:t>
            </w:r>
            <w:r w:rsidRPr="00B76B78">
              <w:rPr>
                <w:rFonts w:ascii="Calibri" w:hAnsi="Calibri" w:cs="Calibri"/>
                <w:i/>
                <w:color w:val="auto"/>
              </w:rPr>
              <w:t>Moving from ‘Graduate’ to ‘Proficient’ – an exploration of the process and impact of the Australian Professional Standards for Teachers for newly qualified teachers</w:t>
            </w:r>
            <w:r w:rsidRPr="00B76B78">
              <w:rPr>
                <w:rFonts w:ascii="Calibri" w:hAnsi="Calibri" w:cs="Calibri"/>
                <w:color w:val="auto"/>
              </w:rPr>
              <w:t>)</w:t>
            </w:r>
          </w:p>
          <w:p w:rsidR="00B06EC5" w:rsidRPr="00B06EC5" w:rsidRDefault="00B06EC5" w:rsidP="003A63DE">
            <w:pPr>
              <w:pStyle w:val="Default"/>
              <w:spacing w:before="120"/>
              <w:rPr>
                <w:rFonts w:asciiTheme="minorHAnsi" w:hAnsiTheme="minorHAnsi" w:cstheme="minorHAnsi"/>
                <w:b/>
                <w:color w:val="auto"/>
              </w:rPr>
            </w:pPr>
          </w:p>
        </w:tc>
      </w:tr>
    </w:tbl>
    <w:p w:rsidR="003549E2" w:rsidRPr="006059F6" w:rsidRDefault="003549E2"/>
    <w:bookmarkEnd w:id="0"/>
    <w:bookmarkEnd w:id="3"/>
    <w:bookmarkEnd w:id="4"/>
    <w:p w:rsidR="003549E2" w:rsidRDefault="003549E2" w:rsidP="00BF51C2">
      <w:pPr>
        <w:pStyle w:val="Default"/>
        <w:jc w:val="center"/>
        <w:rPr>
          <w:b/>
          <w:color w:val="auto"/>
          <w:sz w:val="32"/>
          <w:szCs w:val="32"/>
          <w:shd w:val="clear" w:color="auto" w:fill="CCFFFF"/>
          <w:lang w:eastAsia="en-US"/>
        </w:rPr>
      </w:pPr>
    </w:p>
    <w:p w:rsidR="005659C8" w:rsidRDefault="005659C8" w:rsidP="00BF51C2">
      <w:pPr>
        <w:pStyle w:val="Default"/>
        <w:jc w:val="center"/>
        <w:rPr>
          <w:b/>
          <w:color w:val="auto"/>
          <w:sz w:val="32"/>
          <w:szCs w:val="32"/>
          <w:shd w:val="clear" w:color="auto" w:fill="CCFFFF"/>
          <w:lang w:eastAsia="en-US"/>
        </w:rPr>
      </w:pPr>
    </w:p>
    <w:p w:rsidR="005659C8" w:rsidRDefault="005659C8">
      <w:pPr>
        <w:rPr>
          <w:b/>
          <w:sz w:val="32"/>
          <w:szCs w:val="32"/>
          <w:shd w:val="clear" w:color="auto" w:fill="CCFFFF"/>
        </w:rPr>
      </w:pPr>
      <w:r>
        <w:rPr>
          <w:b/>
          <w:sz w:val="32"/>
          <w:szCs w:val="32"/>
          <w:shd w:val="clear" w:color="auto" w:fill="CCFFFF"/>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5659C8" w:rsidRPr="00DC61FC" w:rsidTr="005F1E91">
        <w:tc>
          <w:tcPr>
            <w:tcW w:w="10188" w:type="dxa"/>
            <w:shd w:val="clear" w:color="auto" w:fill="99CCFF"/>
          </w:tcPr>
          <w:p w:rsidR="005659C8" w:rsidRPr="00DC61FC" w:rsidRDefault="005659C8" w:rsidP="005659C8">
            <w:pPr>
              <w:pStyle w:val="Heading1"/>
              <w:jc w:val="center"/>
              <w:rPr>
                <w:rFonts w:asciiTheme="minorHAnsi" w:hAnsiTheme="minorHAnsi" w:cstheme="minorHAnsi"/>
              </w:rPr>
            </w:pPr>
            <w:r w:rsidRPr="00DC61FC">
              <w:rPr>
                <w:rFonts w:asciiTheme="minorHAnsi" w:hAnsiTheme="minorHAnsi" w:cstheme="minorHAnsi"/>
              </w:rPr>
              <w:lastRenderedPageBreak/>
              <w:t xml:space="preserve">Section </w:t>
            </w:r>
            <w:r>
              <w:rPr>
                <w:rFonts w:asciiTheme="minorHAnsi" w:hAnsiTheme="minorHAnsi" w:cstheme="minorHAnsi"/>
              </w:rPr>
              <w:t>6</w:t>
            </w:r>
            <w:r w:rsidRPr="00DC61FC">
              <w:rPr>
                <w:rFonts w:asciiTheme="minorHAnsi" w:hAnsiTheme="minorHAnsi" w:cstheme="minorHAnsi"/>
              </w:rPr>
              <w:t xml:space="preserve"> – </w:t>
            </w:r>
            <w:r>
              <w:rPr>
                <w:rFonts w:asciiTheme="minorHAnsi" w:hAnsiTheme="minorHAnsi" w:cstheme="minorHAnsi"/>
              </w:rPr>
              <w:t>Co-investment Report</w:t>
            </w:r>
            <w:r w:rsidRPr="00DC61FC">
              <w:rPr>
                <w:rFonts w:asciiTheme="minorHAnsi" w:hAnsiTheme="minorHAnsi" w:cstheme="minorHAnsi"/>
              </w:rPr>
              <w:t xml:space="preserve"> </w:t>
            </w:r>
          </w:p>
        </w:tc>
      </w:tr>
      <w:tr w:rsidR="005659C8" w:rsidRPr="00DC61FC" w:rsidTr="005F1E91">
        <w:tc>
          <w:tcPr>
            <w:tcW w:w="10188" w:type="dxa"/>
          </w:tcPr>
          <w:p w:rsidR="005659C8" w:rsidRPr="00DC61FC" w:rsidRDefault="005659C8" w:rsidP="0090011D">
            <w:pPr>
              <w:pStyle w:val="Default"/>
              <w:spacing w:before="120" w:after="240"/>
              <w:rPr>
                <w:rFonts w:asciiTheme="minorHAnsi" w:hAnsiTheme="minorHAnsi" w:cstheme="minorHAnsi"/>
                <w:b/>
                <w:color w:val="auto"/>
              </w:rPr>
            </w:pPr>
            <w:r>
              <w:rPr>
                <w:rFonts w:asciiTheme="minorHAnsi" w:hAnsiTheme="minorHAnsi" w:cstheme="minorHAnsi"/>
                <w:b/>
                <w:color w:val="auto"/>
              </w:rPr>
              <w:t>Improving Teacher Quality National Partnership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560"/>
              <w:gridCol w:w="1559"/>
              <w:gridCol w:w="1559"/>
              <w:gridCol w:w="1559"/>
            </w:tblGrid>
            <w:tr w:rsidR="00B06EC5" w:rsidRPr="00844997" w:rsidTr="00B06EC5">
              <w:tc>
                <w:tcPr>
                  <w:tcW w:w="3397" w:type="dxa"/>
                </w:tcPr>
                <w:p w:rsidR="00B06EC5" w:rsidRPr="00541E19" w:rsidRDefault="00B06EC5" w:rsidP="00B06EC5">
                  <w:pPr>
                    <w:rPr>
                      <w:rFonts w:ascii="Calibri" w:hAnsi="Calibri" w:cs="Calibri"/>
                      <w:b/>
                      <w:szCs w:val="24"/>
                    </w:rPr>
                  </w:pPr>
                </w:p>
              </w:tc>
              <w:tc>
                <w:tcPr>
                  <w:tcW w:w="1560" w:type="dxa"/>
                </w:tcPr>
                <w:p w:rsidR="00B06EC5" w:rsidRDefault="00B06EC5" w:rsidP="00F2025C">
                  <w:pPr>
                    <w:jc w:val="right"/>
                    <w:rPr>
                      <w:rFonts w:ascii="Calibri" w:hAnsi="Calibri" w:cs="Calibri"/>
                      <w:b/>
                      <w:szCs w:val="24"/>
                    </w:rPr>
                  </w:pPr>
                  <w:r w:rsidRPr="00541E19">
                    <w:rPr>
                      <w:rFonts w:ascii="Calibri" w:hAnsi="Calibri" w:cs="Calibri"/>
                      <w:b/>
                      <w:szCs w:val="24"/>
                    </w:rPr>
                    <w:t>2008-09</w:t>
                  </w:r>
                </w:p>
                <w:p w:rsidR="00F2025C" w:rsidRPr="00541E19" w:rsidRDefault="00F2025C" w:rsidP="00F2025C">
                  <w:pPr>
                    <w:jc w:val="right"/>
                    <w:rPr>
                      <w:rFonts w:ascii="Calibri" w:hAnsi="Calibri" w:cs="Calibri"/>
                      <w:b/>
                      <w:szCs w:val="24"/>
                    </w:rPr>
                  </w:pPr>
                  <w:r w:rsidRPr="006057BD">
                    <w:rPr>
                      <w:rFonts w:ascii="Calibri" w:hAnsi="Calibri" w:cs="Calibri"/>
                      <w:b/>
                      <w:szCs w:val="24"/>
                      <w:lang w:eastAsia="en-AU"/>
                    </w:rPr>
                    <w:t>$’000</w:t>
                  </w:r>
                </w:p>
              </w:tc>
              <w:tc>
                <w:tcPr>
                  <w:tcW w:w="1559" w:type="dxa"/>
                </w:tcPr>
                <w:p w:rsidR="00B06EC5" w:rsidRDefault="00B06EC5" w:rsidP="00F2025C">
                  <w:pPr>
                    <w:jc w:val="right"/>
                    <w:rPr>
                      <w:rFonts w:ascii="Calibri" w:hAnsi="Calibri" w:cs="Calibri"/>
                      <w:b/>
                      <w:szCs w:val="24"/>
                    </w:rPr>
                  </w:pPr>
                  <w:r w:rsidRPr="00541E19">
                    <w:rPr>
                      <w:rFonts w:ascii="Calibri" w:hAnsi="Calibri" w:cs="Calibri"/>
                      <w:b/>
                      <w:szCs w:val="24"/>
                    </w:rPr>
                    <w:t>2009-10</w:t>
                  </w:r>
                </w:p>
                <w:p w:rsidR="00F2025C" w:rsidRPr="00541E19" w:rsidRDefault="00F2025C" w:rsidP="00F2025C">
                  <w:pPr>
                    <w:jc w:val="right"/>
                    <w:rPr>
                      <w:rFonts w:ascii="Calibri" w:hAnsi="Calibri" w:cs="Calibri"/>
                      <w:b/>
                      <w:szCs w:val="24"/>
                    </w:rPr>
                  </w:pPr>
                  <w:r w:rsidRPr="006057BD">
                    <w:rPr>
                      <w:rFonts w:ascii="Calibri" w:hAnsi="Calibri" w:cs="Calibri"/>
                      <w:b/>
                      <w:szCs w:val="24"/>
                      <w:lang w:eastAsia="en-AU"/>
                    </w:rPr>
                    <w:t>$’000</w:t>
                  </w:r>
                </w:p>
              </w:tc>
              <w:tc>
                <w:tcPr>
                  <w:tcW w:w="1559" w:type="dxa"/>
                </w:tcPr>
                <w:p w:rsidR="00B06EC5" w:rsidRDefault="00B06EC5" w:rsidP="00F2025C">
                  <w:pPr>
                    <w:jc w:val="right"/>
                    <w:rPr>
                      <w:rFonts w:ascii="Calibri" w:hAnsi="Calibri" w:cs="Calibri"/>
                      <w:b/>
                      <w:szCs w:val="24"/>
                    </w:rPr>
                  </w:pPr>
                  <w:r w:rsidRPr="00541E19">
                    <w:rPr>
                      <w:rFonts w:ascii="Calibri" w:hAnsi="Calibri" w:cs="Calibri"/>
                      <w:b/>
                      <w:szCs w:val="24"/>
                    </w:rPr>
                    <w:t>2010-11</w:t>
                  </w:r>
                </w:p>
                <w:p w:rsidR="00F2025C" w:rsidRPr="00541E19" w:rsidRDefault="00F2025C" w:rsidP="00F2025C">
                  <w:pPr>
                    <w:jc w:val="right"/>
                    <w:rPr>
                      <w:rFonts w:ascii="Calibri" w:hAnsi="Calibri" w:cs="Calibri"/>
                      <w:b/>
                      <w:szCs w:val="24"/>
                    </w:rPr>
                  </w:pPr>
                  <w:r w:rsidRPr="006057BD">
                    <w:rPr>
                      <w:rFonts w:ascii="Calibri" w:hAnsi="Calibri" w:cs="Calibri"/>
                      <w:b/>
                      <w:szCs w:val="24"/>
                      <w:lang w:eastAsia="en-AU"/>
                    </w:rPr>
                    <w:t>$’000</w:t>
                  </w:r>
                </w:p>
              </w:tc>
              <w:tc>
                <w:tcPr>
                  <w:tcW w:w="1559" w:type="dxa"/>
                </w:tcPr>
                <w:p w:rsidR="00B06EC5" w:rsidRDefault="00B06EC5" w:rsidP="00F2025C">
                  <w:pPr>
                    <w:jc w:val="right"/>
                    <w:rPr>
                      <w:rFonts w:ascii="Calibri" w:hAnsi="Calibri" w:cs="Calibri"/>
                      <w:b/>
                      <w:szCs w:val="24"/>
                    </w:rPr>
                  </w:pPr>
                  <w:r w:rsidRPr="00541E19">
                    <w:rPr>
                      <w:rFonts w:ascii="Calibri" w:hAnsi="Calibri" w:cs="Calibri"/>
                      <w:b/>
                      <w:szCs w:val="24"/>
                    </w:rPr>
                    <w:t>2011-12</w:t>
                  </w:r>
                </w:p>
                <w:p w:rsidR="00F2025C" w:rsidRPr="00541E19" w:rsidRDefault="00F2025C" w:rsidP="00F2025C">
                  <w:pPr>
                    <w:jc w:val="right"/>
                    <w:rPr>
                      <w:rFonts w:ascii="Calibri" w:hAnsi="Calibri" w:cs="Calibri"/>
                      <w:b/>
                      <w:szCs w:val="24"/>
                    </w:rPr>
                  </w:pPr>
                  <w:r w:rsidRPr="006057BD">
                    <w:rPr>
                      <w:rFonts w:ascii="Calibri" w:hAnsi="Calibri" w:cs="Calibri"/>
                      <w:b/>
                      <w:szCs w:val="24"/>
                      <w:lang w:eastAsia="en-AU"/>
                    </w:rPr>
                    <w:t>$’000</w:t>
                  </w:r>
                </w:p>
              </w:tc>
            </w:tr>
            <w:tr w:rsidR="00B06EC5" w:rsidRPr="00844997" w:rsidTr="00B06EC5">
              <w:tc>
                <w:tcPr>
                  <w:tcW w:w="3397" w:type="dxa"/>
                </w:tcPr>
                <w:p w:rsidR="00B06EC5" w:rsidRPr="00541E19" w:rsidRDefault="00B06EC5" w:rsidP="00B06EC5">
                  <w:pPr>
                    <w:rPr>
                      <w:rFonts w:ascii="Calibri" w:hAnsi="Calibri" w:cs="Calibri"/>
                      <w:szCs w:val="24"/>
                    </w:rPr>
                  </w:pPr>
                  <w:r w:rsidRPr="00541E19">
                    <w:rPr>
                      <w:rFonts w:ascii="Calibri" w:hAnsi="Calibri" w:cs="Calibri"/>
                      <w:szCs w:val="24"/>
                    </w:rPr>
                    <w:t xml:space="preserve">State/Territory </w:t>
                  </w:r>
                  <w:r w:rsidRPr="00541E19">
                    <w:rPr>
                      <w:rFonts w:ascii="Calibri" w:hAnsi="Calibri" w:cs="Calibri"/>
                    </w:rPr>
                    <w:t>c</w:t>
                  </w:r>
                  <w:r w:rsidRPr="00541E19">
                    <w:rPr>
                      <w:rFonts w:ascii="Calibri" w:hAnsi="Calibri" w:cs="Calibri"/>
                      <w:szCs w:val="24"/>
                    </w:rPr>
                    <w:t>o-investment amount in Bilateral Agreement/ Implementation Plan</w:t>
                  </w:r>
                  <w:r>
                    <w:rPr>
                      <w:rFonts w:ascii="Calibri" w:hAnsi="Calibri" w:cs="Calibri"/>
                      <w:szCs w:val="24"/>
                    </w:rPr>
                    <w:t xml:space="preserve"> </w:t>
                  </w:r>
                </w:p>
              </w:tc>
              <w:tc>
                <w:tcPr>
                  <w:tcW w:w="1560"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122.5</w:t>
                  </w:r>
                </w:p>
              </w:tc>
              <w:tc>
                <w:tcPr>
                  <w:tcW w:w="1559"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275</w:t>
                  </w:r>
                </w:p>
              </w:tc>
              <w:tc>
                <w:tcPr>
                  <w:tcW w:w="1559"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272.5</w:t>
                  </w:r>
                </w:p>
              </w:tc>
              <w:tc>
                <w:tcPr>
                  <w:tcW w:w="1559"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217</w:t>
                  </w:r>
                  <w:r w:rsidR="00B06EC5">
                    <w:rPr>
                      <w:rFonts w:ascii="Calibri" w:hAnsi="Calibri" w:cs="Calibri"/>
                      <w:szCs w:val="24"/>
                      <w:lang w:eastAsia="en-AU"/>
                    </w:rPr>
                    <w:t xml:space="preserve"> </w:t>
                  </w:r>
                </w:p>
              </w:tc>
            </w:tr>
            <w:tr w:rsidR="00B06EC5" w:rsidRPr="00844997" w:rsidTr="00B06EC5">
              <w:tc>
                <w:tcPr>
                  <w:tcW w:w="3397" w:type="dxa"/>
                </w:tcPr>
                <w:p w:rsidR="00B06EC5" w:rsidRPr="00541E19" w:rsidRDefault="00B06EC5" w:rsidP="00B06EC5">
                  <w:pPr>
                    <w:rPr>
                      <w:rFonts w:ascii="Calibri" w:hAnsi="Calibri" w:cs="Calibri"/>
                      <w:szCs w:val="24"/>
                    </w:rPr>
                  </w:pPr>
                  <w:r w:rsidRPr="00541E19">
                    <w:rPr>
                      <w:rFonts w:ascii="Calibri" w:hAnsi="Calibri" w:cs="Calibri"/>
                      <w:szCs w:val="24"/>
                    </w:rPr>
                    <w:t xml:space="preserve">Actual State/Territory </w:t>
                  </w:r>
                  <w:r w:rsidRPr="00541E19">
                    <w:rPr>
                      <w:rFonts w:ascii="Calibri" w:hAnsi="Calibri" w:cs="Calibri"/>
                      <w:szCs w:val="24"/>
                    </w:rPr>
                    <w:br/>
                  </w:r>
                  <w:r w:rsidRPr="00541E19">
                    <w:rPr>
                      <w:rFonts w:ascii="Calibri" w:hAnsi="Calibri" w:cs="Calibri"/>
                    </w:rPr>
                    <w:t>c</w:t>
                  </w:r>
                  <w:r w:rsidRPr="00541E19">
                    <w:rPr>
                      <w:rFonts w:ascii="Calibri" w:hAnsi="Calibri" w:cs="Calibri"/>
                      <w:szCs w:val="24"/>
                    </w:rPr>
                    <w:t>o</w:t>
                  </w:r>
                  <w:r w:rsidRPr="00541E19">
                    <w:rPr>
                      <w:rFonts w:ascii="Calibri" w:hAnsi="Calibri" w:cs="Calibri"/>
                    </w:rPr>
                    <w:t>-</w:t>
                  </w:r>
                  <w:r w:rsidRPr="00541E19">
                    <w:rPr>
                      <w:rFonts w:ascii="Calibri" w:hAnsi="Calibri" w:cs="Calibri"/>
                      <w:szCs w:val="24"/>
                    </w:rPr>
                    <w:t xml:space="preserve">investment  </w:t>
                  </w:r>
                  <w:r>
                    <w:rPr>
                      <w:rFonts w:ascii="Calibri" w:hAnsi="Calibri" w:cs="Calibri"/>
                      <w:szCs w:val="24"/>
                    </w:rPr>
                    <w:t xml:space="preserve"> </w:t>
                  </w:r>
                </w:p>
              </w:tc>
              <w:tc>
                <w:tcPr>
                  <w:tcW w:w="1560"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122.2</w:t>
                  </w:r>
                </w:p>
              </w:tc>
              <w:tc>
                <w:tcPr>
                  <w:tcW w:w="1559"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275</w:t>
                  </w:r>
                </w:p>
              </w:tc>
              <w:tc>
                <w:tcPr>
                  <w:tcW w:w="1559"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272.5</w:t>
                  </w:r>
                </w:p>
              </w:tc>
              <w:tc>
                <w:tcPr>
                  <w:tcW w:w="1559" w:type="dxa"/>
                </w:tcPr>
                <w:p w:rsidR="00B06EC5" w:rsidRPr="006057BD" w:rsidRDefault="00F2025C" w:rsidP="00B06EC5">
                  <w:pPr>
                    <w:jc w:val="right"/>
                    <w:rPr>
                      <w:rFonts w:ascii="Calibri" w:hAnsi="Calibri" w:cs="Calibri"/>
                      <w:szCs w:val="24"/>
                      <w:lang w:eastAsia="en-AU"/>
                    </w:rPr>
                  </w:pPr>
                  <w:r>
                    <w:rPr>
                      <w:rFonts w:ascii="Calibri" w:hAnsi="Calibri" w:cs="Calibri"/>
                      <w:szCs w:val="24"/>
                      <w:lang w:eastAsia="en-AU"/>
                    </w:rPr>
                    <w:t>30</w:t>
                  </w:r>
                  <w:r>
                    <w:rPr>
                      <w:rFonts w:ascii="Calibri" w:hAnsi="Calibri" w:cs="Calibri"/>
                      <w:vanish/>
                      <w:szCs w:val="24"/>
                      <w:lang w:eastAsia="en-AU"/>
                    </w:rPr>
                    <w:t>3.9CTsity of Canberra)</w:t>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vanish/>
                      <w:szCs w:val="24"/>
                      <w:lang w:eastAsia="en-AU"/>
                    </w:rPr>
                    <w:pgNum/>
                  </w:r>
                  <w:r>
                    <w:rPr>
                      <w:rFonts w:ascii="Calibri" w:hAnsi="Calibri" w:cs="Calibri"/>
                      <w:szCs w:val="24"/>
                      <w:lang w:eastAsia="en-AU"/>
                    </w:rPr>
                    <w:t>3.9</w:t>
                  </w:r>
                </w:p>
              </w:tc>
            </w:tr>
          </w:tbl>
          <w:p w:rsidR="008513C6" w:rsidRDefault="00B06EC5" w:rsidP="005F1E91">
            <w:pPr>
              <w:pStyle w:val="Default"/>
              <w:spacing w:before="120"/>
              <w:rPr>
                <w:rFonts w:ascii="Calibri" w:hAnsi="Calibri" w:cs="Calibri"/>
                <w:b/>
                <w:sz w:val="22"/>
                <w:szCs w:val="22"/>
              </w:rPr>
            </w:pPr>
            <w:r>
              <w:rPr>
                <w:rFonts w:ascii="Calibri" w:hAnsi="Calibri" w:cs="Calibri"/>
              </w:rPr>
              <w:t>The ACT</w:t>
            </w:r>
            <w:r w:rsidRPr="0090011D">
              <w:rPr>
                <w:rFonts w:ascii="Calibri" w:hAnsi="Calibri" w:cs="Calibri"/>
              </w:rPr>
              <w:t xml:space="preserve"> has met the co-investment obligation for the Improving Teacher Quality National Partnership for each of the financial years 2008-09, 2009-10, 2010-11 and 2011-12:</w:t>
            </w:r>
            <w:r>
              <w:rPr>
                <w:rFonts w:ascii="Calibri" w:hAnsi="Calibri" w:cs="Calibri"/>
              </w:rPr>
              <w:t xml:space="preserve"> </w:t>
            </w:r>
            <w:r w:rsidRPr="0090011D">
              <w:rPr>
                <w:rFonts w:ascii="Calibri" w:hAnsi="Calibri" w:cs="Calibri"/>
              </w:rPr>
              <w:t xml:space="preserve"> </w:t>
            </w:r>
            <w:r>
              <w:rPr>
                <w:rFonts w:ascii="Calibri" w:hAnsi="Calibri" w:cs="Calibri"/>
              </w:rPr>
              <w:t xml:space="preserve"> </w:t>
            </w:r>
            <w:r w:rsidRPr="0090011D">
              <w:rPr>
                <w:rFonts w:ascii="Calibri" w:hAnsi="Calibri" w:cs="Calibri"/>
                <w:b/>
              </w:rPr>
              <w:t>YES</w:t>
            </w:r>
            <w:r>
              <w:rPr>
                <w:rFonts w:ascii="Calibri" w:hAnsi="Calibri" w:cs="Calibri"/>
                <w:b/>
                <w:sz w:val="22"/>
                <w:szCs w:val="22"/>
              </w:rPr>
              <w:t xml:space="preserve"> </w:t>
            </w:r>
          </w:p>
          <w:p w:rsidR="00B06EC5" w:rsidRPr="00DC61FC" w:rsidRDefault="00B06EC5" w:rsidP="005F1E91">
            <w:pPr>
              <w:pStyle w:val="Default"/>
              <w:spacing w:before="120"/>
              <w:rPr>
                <w:rFonts w:asciiTheme="minorHAnsi" w:hAnsiTheme="minorHAnsi" w:cstheme="minorHAnsi"/>
                <w:color w:val="0000FF"/>
              </w:rPr>
            </w:pPr>
          </w:p>
        </w:tc>
      </w:tr>
      <w:tr w:rsidR="005659C8" w:rsidRPr="00DC61FC" w:rsidTr="005F1E91">
        <w:tc>
          <w:tcPr>
            <w:tcW w:w="10188" w:type="dxa"/>
          </w:tcPr>
          <w:p w:rsidR="005659C8" w:rsidRDefault="005659C8" w:rsidP="0090011D">
            <w:pPr>
              <w:pStyle w:val="Default"/>
              <w:spacing w:before="120" w:after="240"/>
              <w:rPr>
                <w:rFonts w:asciiTheme="minorHAnsi" w:hAnsiTheme="minorHAnsi" w:cstheme="minorHAnsi"/>
                <w:b/>
                <w:color w:val="auto"/>
              </w:rPr>
            </w:pPr>
            <w:r>
              <w:rPr>
                <w:rFonts w:asciiTheme="minorHAnsi" w:hAnsiTheme="minorHAnsi" w:cstheme="minorHAnsi"/>
                <w:b/>
                <w:color w:val="auto"/>
              </w:rPr>
              <w:t>Low SES School Communities National Partnership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560"/>
              <w:gridCol w:w="1559"/>
              <w:gridCol w:w="1559"/>
              <w:gridCol w:w="1559"/>
            </w:tblGrid>
            <w:tr w:rsidR="00F2025C" w:rsidRPr="00844997" w:rsidTr="00F2025C">
              <w:tc>
                <w:tcPr>
                  <w:tcW w:w="3397" w:type="dxa"/>
                </w:tcPr>
                <w:p w:rsidR="00F2025C" w:rsidRPr="006057BD" w:rsidRDefault="00F2025C" w:rsidP="00F2025C">
                  <w:pPr>
                    <w:rPr>
                      <w:rFonts w:ascii="Calibri" w:hAnsi="Calibri" w:cs="Calibri"/>
                      <w:b/>
                      <w:szCs w:val="24"/>
                      <w:lang w:eastAsia="en-AU"/>
                    </w:rPr>
                  </w:pPr>
                </w:p>
              </w:tc>
              <w:tc>
                <w:tcPr>
                  <w:tcW w:w="1560" w:type="dxa"/>
                </w:tcPr>
                <w:p w:rsidR="00F2025C" w:rsidRPr="006057BD" w:rsidRDefault="00F2025C" w:rsidP="00F2025C">
                  <w:pPr>
                    <w:jc w:val="right"/>
                    <w:rPr>
                      <w:rFonts w:ascii="Calibri" w:hAnsi="Calibri" w:cs="Calibri"/>
                      <w:b/>
                      <w:szCs w:val="24"/>
                      <w:lang w:eastAsia="en-AU"/>
                    </w:rPr>
                  </w:pPr>
                  <w:r w:rsidRPr="006057BD">
                    <w:rPr>
                      <w:rFonts w:ascii="Calibri" w:hAnsi="Calibri" w:cs="Calibri"/>
                      <w:b/>
                      <w:szCs w:val="24"/>
                      <w:lang w:eastAsia="en-AU"/>
                    </w:rPr>
                    <w:t>2008-09 $’000</w:t>
                  </w:r>
                </w:p>
              </w:tc>
              <w:tc>
                <w:tcPr>
                  <w:tcW w:w="1559" w:type="dxa"/>
                </w:tcPr>
                <w:p w:rsidR="00F2025C" w:rsidRPr="006057BD" w:rsidRDefault="00F2025C" w:rsidP="00F2025C">
                  <w:pPr>
                    <w:jc w:val="right"/>
                    <w:rPr>
                      <w:rFonts w:ascii="Calibri" w:hAnsi="Calibri" w:cs="Calibri"/>
                      <w:b/>
                      <w:szCs w:val="24"/>
                      <w:lang w:eastAsia="en-AU"/>
                    </w:rPr>
                  </w:pPr>
                  <w:r w:rsidRPr="006057BD">
                    <w:rPr>
                      <w:rFonts w:ascii="Calibri" w:hAnsi="Calibri" w:cs="Calibri"/>
                      <w:b/>
                      <w:szCs w:val="24"/>
                      <w:lang w:eastAsia="en-AU"/>
                    </w:rPr>
                    <w:t>2009-10 $’000</w:t>
                  </w:r>
                </w:p>
              </w:tc>
              <w:tc>
                <w:tcPr>
                  <w:tcW w:w="1559" w:type="dxa"/>
                </w:tcPr>
                <w:p w:rsidR="00F2025C" w:rsidRPr="006057BD" w:rsidRDefault="00F2025C" w:rsidP="00F2025C">
                  <w:pPr>
                    <w:jc w:val="right"/>
                    <w:rPr>
                      <w:rFonts w:ascii="Calibri" w:hAnsi="Calibri" w:cs="Calibri"/>
                      <w:b/>
                      <w:szCs w:val="24"/>
                      <w:lang w:eastAsia="en-AU"/>
                    </w:rPr>
                  </w:pPr>
                  <w:r w:rsidRPr="006057BD">
                    <w:rPr>
                      <w:rFonts w:ascii="Calibri" w:hAnsi="Calibri" w:cs="Calibri"/>
                      <w:b/>
                      <w:szCs w:val="24"/>
                      <w:lang w:eastAsia="en-AU"/>
                    </w:rPr>
                    <w:t>2010-11 $’000</w:t>
                  </w:r>
                </w:p>
              </w:tc>
              <w:tc>
                <w:tcPr>
                  <w:tcW w:w="1559" w:type="dxa"/>
                </w:tcPr>
                <w:p w:rsidR="00F2025C" w:rsidRPr="006057BD" w:rsidRDefault="00F2025C" w:rsidP="00F2025C">
                  <w:pPr>
                    <w:jc w:val="right"/>
                    <w:rPr>
                      <w:rFonts w:ascii="Calibri" w:hAnsi="Calibri" w:cs="Calibri"/>
                      <w:b/>
                      <w:szCs w:val="24"/>
                      <w:lang w:eastAsia="en-AU"/>
                    </w:rPr>
                  </w:pPr>
                  <w:r w:rsidRPr="006057BD">
                    <w:rPr>
                      <w:rFonts w:ascii="Calibri" w:hAnsi="Calibri" w:cs="Calibri"/>
                      <w:b/>
                      <w:szCs w:val="24"/>
                      <w:lang w:eastAsia="en-AU"/>
                    </w:rPr>
                    <w:t>2011-12 $’000</w:t>
                  </w:r>
                </w:p>
              </w:tc>
            </w:tr>
            <w:tr w:rsidR="00F2025C" w:rsidRPr="00844997" w:rsidTr="00F2025C">
              <w:tc>
                <w:tcPr>
                  <w:tcW w:w="3397" w:type="dxa"/>
                </w:tcPr>
                <w:p w:rsidR="00F2025C" w:rsidRPr="006057BD" w:rsidRDefault="00F2025C" w:rsidP="00F2025C">
                  <w:pPr>
                    <w:rPr>
                      <w:rFonts w:ascii="Calibri" w:hAnsi="Calibri" w:cs="Calibri"/>
                      <w:szCs w:val="24"/>
                      <w:lang w:eastAsia="en-AU"/>
                    </w:rPr>
                  </w:pPr>
                  <w:r w:rsidRPr="006057BD">
                    <w:rPr>
                      <w:rFonts w:ascii="Calibri" w:hAnsi="Calibri" w:cs="Calibri"/>
                      <w:szCs w:val="24"/>
                      <w:lang w:eastAsia="en-AU"/>
                    </w:rPr>
                    <w:t xml:space="preserve">State/Territory </w:t>
                  </w:r>
                  <w:r w:rsidRPr="006057BD">
                    <w:rPr>
                      <w:rFonts w:ascii="Calibri" w:hAnsi="Calibri" w:cs="Calibri"/>
                      <w:lang w:eastAsia="en-AU"/>
                    </w:rPr>
                    <w:t>c</w:t>
                  </w:r>
                  <w:r w:rsidRPr="006057BD">
                    <w:rPr>
                      <w:rFonts w:ascii="Calibri" w:hAnsi="Calibri" w:cs="Calibri"/>
                      <w:szCs w:val="24"/>
                      <w:lang w:eastAsia="en-AU"/>
                    </w:rPr>
                    <w:t>o-investment amount in Bilateral Agreement/ Implementation Plan</w:t>
                  </w:r>
                </w:p>
                <w:p w:rsidR="00F2025C" w:rsidRPr="006057BD" w:rsidRDefault="00F2025C" w:rsidP="00F2025C">
                  <w:pPr>
                    <w:rPr>
                      <w:rFonts w:ascii="Calibri" w:hAnsi="Calibri" w:cs="Calibri"/>
                      <w:szCs w:val="24"/>
                      <w:lang w:eastAsia="en-AU"/>
                    </w:rPr>
                  </w:pPr>
                </w:p>
              </w:tc>
              <w:tc>
                <w:tcPr>
                  <w:tcW w:w="1560" w:type="dxa"/>
                </w:tcPr>
                <w:p w:rsidR="00F2025C" w:rsidRPr="006057BD" w:rsidRDefault="00F2025C" w:rsidP="00F2025C">
                  <w:pPr>
                    <w:jc w:val="right"/>
                    <w:rPr>
                      <w:rFonts w:ascii="Calibri" w:hAnsi="Calibri" w:cs="Calibri"/>
                      <w:szCs w:val="24"/>
                      <w:lang w:eastAsia="en-AU"/>
                    </w:rPr>
                  </w:pPr>
                  <w:r w:rsidRPr="006057BD">
                    <w:rPr>
                      <w:rFonts w:ascii="Calibri" w:hAnsi="Calibri" w:cs="Calibri"/>
                      <w:szCs w:val="24"/>
                      <w:lang w:eastAsia="en-AU"/>
                    </w:rPr>
                    <w:t>20</w:t>
                  </w:r>
                </w:p>
              </w:tc>
              <w:tc>
                <w:tcPr>
                  <w:tcW w:w="1559" w:type="dxa"/>
                </w:tcPr>
                <w:p w:rsidR="00F2025C" w:rsidRPr="006057BD" w:rsidRDefault="00F2025C" w:rsidP="00F2025C">
                  <w:pPr>
                    <w:jc w:val="right"/>
                    <w:rPr>
                      <w:rFonts w:ascii="Calibri" w:hAnsi="Calibri" w:cs="Calibri"/>
                      <w:szCs w:val="24"/>
                      <w:lang w:eastAsia="en-AU"/>
                    </w:rPr>
                  </w:pPr>
                  <w:r w:rsidRPr="006057BD">
                    <w:rPr>
                      <w:rFonts w:ascii="Calibri" w:hAnsi="Calibri" w:cs="Calibri"/>
                      <w:szCs w:val="24"/>
                      <w:lang w:eastAsia="en-AU"/>
                    </w:rPr>
                    <w:t>300</w:t>
                  </w:r>
                </w:p>
              </w:tc>
              <w:tc>
                <w:tcPr>
                  <w:tcW w:w="1559" w:type="dxa"/>
                </w:tcPr>
                <w:p w:rsidR="00F2025C" w:rsidRPr="006057BD" w:rsidRDefault="00F2025C" w:rsidP="00F2025C">
                  <w:pPr>
                    <w:jc w:val="right"/>
                    <w:rPr>
                      <w:rFonts w:ascii="Calibri" w:hAnsi="Calibri" w:cs="Calibri"/>
                      <w:szCs w:val="24"/>
                      <w:lang w:eastAsia="en-AU"/>
                    </w:rPr>
                  </w:pPr>
                  <w:r w:rsidRPr="006057BD">
                    <w:rPr>
                      <w:rFonts w:ascii="Calibri" w:hAnsi="Calibri" w:cs="Calibri"/>
                      <w:szCs w:val="24"/>
                      <w:lang w:eastAsia="en-AU"/>
                    </w:rPr>
                    <w:t>410</w:t>
                  </w:r>
                </w:p>
              </w:tc>
              <w:tc>
                <w:tcPr>
                  <w:tcW w:w="1559" w:type="dxa"/>
                </w:tcPr>
                <w:p w:rsidR="00F2025C" w:rsidRPr="006057BD" w:rsidRDefault="00F2025C" w:rsidP="00F2025C">
                  <w:pPr>
                    <w:jc w:val="right"/>
                    <w:rPr>
                      <w:rFonts w:ascii="Calibri" w:hAnsi="Calibri" w:cs="Calibri"/>
                      <w:szCs w:val="24"/>
                      <w:lang w:eastAsia="en-AU"/>
                    </w:rPr>
                  </w:pPr>
                  <w:r w:rsidRPr="006057BD">
                    <w:rPr>
                      <w:rFonts w:ascii="Calibri" w:hAnsi="Calibri" w:cs="Calibri"/>
                      <w:szCs w:val="24"/>
                      <w:lang w:eastAsia="en-AU"/>
                    </w:rPr>
                    <w:t>750</w:t>
                  </w:r>
                </w:p>
              </w:tc>
            </w:tr>
            <w:tr w:rsidR="00F2025C" w:rsidRPr="00844997" w:rsidTr="00F2025C">
              <w:tc>
                <w:tcPr>
                  <w:tcW w:w="3397" w:type="dxa"/>
                </w:tcPr>
                <w:p w:rsidR="00F2025C" w:rsidRPr="006057BD" w:rsidRDefault="00F2025C" w:rsidP="00F2025C">
                  <w:pPr>
                    <w:rPr>
                      <w:rFonts w:ascii="Calibri" w:hAnsi="Calibri" w:cs="Calibri"/>
                      <w:szCs w:val="24"/>
                      <w:lang w:eastAsia="en-AU"/>
                    </w:rPr>
                  </w:pPr>
                  <w:r w:rsidRPr="006057BD">
                    <w:rPr>
                      <w:rFonts w:ascii="Calibri" w:hAnsi="Calibri" w:cs="Calibri"/>
                      <w:szCs w:val="24"/>
                      <w:lang w:eastAsia="en-AU"/>
                    </w:rPr>
                    <w:t xml:space="preserve">Actual State/Territory </w:t>
                  </w:r>
                  <w:r w:rsidRPr="006057BD">
                    <w:rPr>
                      <w:rFonts w:ascii="Calibri" w:hAnsi="Calibri" w:cs="Calibri"/>
                      <w:szCs w:val="24"/>
                      <w:lang w:eastAsia="en-AU"/>
                    </w:rPr>
                    <w:br/>
                  </w:r>
                  <w:r w:rsidRPr="006057BD">
                    <w:rPr>
                      <w:rFonts w:ascii="Calibri" w:hAnsi="Calibri" w:cs="Calibri"/>
                      <w:lang w:eastAsia="en-AU"/>
                    </w:rPr>
                    <w:t>c</w:t>
                  </w:r>
                  <w:r w:rsidRPr="006057BD">
                    <w:rPr>
                      <w:rFonts w:ascii="Calibri" w:hAnsi="Calibri" w:cs="Calibri"/>
                      <w:szCs w:val="24"/>
                      <w:lang w:eastAsia="en-AU"/>
                    </w:rPr>
                    <w:t>o</w:t>
                  </w:r>
                  <w:r w:rsidRPr="006057BD">
                    <w:rPr>
                      <w:rFonts w:ascii="Calibri" w:hAnsi="Calibri" w:cs="Calibri"/>
                      <w:lang w:eastAsia="en-AU"/>
                    </w:rPr>
                    <w:t>-</w:t>
                  </w:r>
                  <w:r w:rsidRPr="006057BD">
                    <w:rPr>
                      <w:rFonts w:ascii="Calibri" w:hAnsi="Calibri" w:cs="Calibri"/>
                      <w:szCs w:val="24"/>
                      <w:lang w:eastAsia="en-AU"/>
                    </w:rPr>
                    <w:t xml:space="preserve">investment  </w:t>
                  </w:r>
                </w:p>
                <w:p w:rsidR="00F2025C" w:rsidRPr="006057BD" w:rsidRDefault="00F2025C" w:rsidP="00F2025C">
                  <w:pPr>
                    <w:rPr>
                      <w:rFonts w:ascii="Calibri" w:hAnsi="Calibri" w:cs="Calibri"/>
                      <w:szCs w:val="24"/>
                      <w:lang w:eastAsia="en-AU"/>
                    </w:rPr>
                  </w:pPr>
                </w:p>
              </w:tc>
              <w:tc>
                <w:tcPr>
                  <w:tcW w:w="1560" w:type="dxa"/>
                </w:tcPr>
                <w:p w:rsidR="00F2025C" w:rsidRPr="006057BD" w:rsidRDefault="00F2025C" w:rsidP="00F2025C">
                  <w:pPr>
                    <w:jc w:val="right"/>
                    <w:rPr>
                      <w:rFonts w:ascii="Calibri" w:hAnsi="Calibri" w:cs="Calibri"/>
                      <w:szCs w:val="24"/>
                      <w:lang w:eastAsia="en-AU"/>
                    </w:rPr>
                  </w:pPr>
                  <w:r w:rsidRPr="006057BD">
                    <w:rPr>
                      <w:rFonts w:ascii="Calibri" w:hAnsi="Calibri" w:cs="Calibri"/>
                      <w:szCs w:val="24"/>
                      <w:lang w:eastAsia="en-AU"/>
                    </w:rPr>
                    <w:t>20</w:t>
                  </w:r>
                </w:p>
              </w:tc>
              <w:tc>
                <w:tcPr>
                  <w:tcW w:w="1559" w:type="dxa"/>
                </w:tcPr>
                <w:p w:rsidR="00F2025C" w:rsidRPr="006057BD" w:rsidRDefault="00F2025C" w:rsidP="00F2025C">
                  <w:pPr>
                    <w:jc w:val="right"/>
                    <w:rPr>
                      <w:rFonts w:ascii="Calibri" w:hAnsi="Calibri" w:cs="Calibri"/>
                      <w:szCs w:val="24"/>
                      <w:lang w:eastAsia="en-AU"/>
                    </w:rPr>
                  </w:pPr>
                  <w:r>
                    <w:rPr>
                      <w:rFonts w:ascii="Calibri" w:hAnsi="Calibri" w:cs="Calibri"/>
                      <w:szCs w:val="24"/>
                      <w:lang w:eastAsia="en-AU"/>
                    </w:rPr>
                    <w:t>680</w:t>
                  </w:r>
                </w:p>
              </w:tc>
              <w:tc>
                <w:tcPr>
                  <w:tcW w:w="1559" w:type="dxa"/>
                </w:tcPr>
                <w:p w:rsidR="00F2025C" w:rsidRPr="006057BD" w:rsidRDefault="00F2025C" w:rsidP="00F2025C">
                  <w:pPr>
                    <w:jc w:val="right"/>
                    <w:rPr>
                      <w:rFonts w:ascii="Calibri" w:hAnsi="Calibri" w:cs="Calibri"/>
                      <w:szCs w:val="24"/>
                      <w:lang w:eastAsia="en-AU"/>
                    </w:rPr>
                  </w:pPr>
                  <w:r>
                    <w:rPr>
                      <w:rFonts w:ascii="Calibri" w:hAnsi="Calibri" w:cs="Calibri"/>
                      <w:szCs w:val="24"/>
                      <w:lang w:eastAsia="en-AU"/>
                    </w:rPr>
                    <w:t>725</w:t>
                  </w:r>
                </w:p>
              </w:tc>
              <w:tc>
                <w:tcPr>
                  <w:tcW w:w="1559" w:type="dxa"/>
                </w:tcPr>
                <w:p w:rsidR="00F2025C" w:rsidRPr="006057BD" w:rsidRDefault="00F2025C" w:rsidP="00F2025C">
                  <w:pPr>
                    <w:jc w:val="right"/>
                    <w:rPr>
                      <w:rFonts w:ascii="Calibri" w:hAnsi="Calibri" w:cs="Calibri"/>
                      <w:szCs w:val="24"/>
                      <w:lang w:eastAsia="en-AU"/>
                    </w:rPr>
                  </w:pPr>
                  <w:r>
                    <w:rPr>
                      <w:rFonts w:ascii="Calibri" w:hAnsi="Calibri" w:cs="Calibri"/>
                      <w:szCs w:val="24"/>
                      <w:lang w:eastAsia="en-AU"/>
                    </w:rPr>
                    <w:t>765</w:t>
                  </w:r>
                </w:p>
              </w:tc>
            </w:tr>
          </w:tbl>
          <w:p w:rsidR="00B50CF1" w:rsidRDefault="00AE1FCC" w:rsidP="00B50CF1">
            <w:pPr>
              <w:rPr>
                <w:rFonts w:asciiTheme="minorHAnsi" w:hAnsiTheme="minorHAnsi" w:cstheme="minorHAnsi"/>
                <w:szCs w:val="24"/>
              </w:rPr>
            </w:pPr>
            <w:r>
              <w:rPr>
                <w:rFonts w:asciiTheme="minorHAnsi" w:hAnsiTheme="minorHAnsi" w:cstheme="minorHAnsi"/>
                <w:b/>
                <w:szCs w:val="24"/>
              </w:rPr>
              <w:br/>
            </w:r>
            <w:r w:rsidR="00F2025C">
              <w:rPr>
                <w:rFonts w:asciiTheme="minorHAnsi" w:hAnsiTheme="minorHAnsi" w:cstheme="minorHAnsi"/>
                <w:sz w:val="22"/>
                <w:szCs w:val="22"/>
              </w:rPr>
              <w:t>The ACT</w:t>
            </w:r>
            <w:r w:rsidR="00B50CF1" w:rsidRPr="0090011D">
              <w:rPr>
                <w:rFonts w:asciiTheme="minorHAnsi" w:hAnsiTheme="minorHAnsi" w:cstheme="minorHAnsi"/>
                <w:szCs w:val="24"/>
              </w:rPr>
              <w:t xml:space="preserve"> has met the co-investment obligation for the </w:t>
            </w:r>
            <w:r w:rsidR="00FD65EB">
              <w:rPr>
                <w:rFonts w:asciiTheme="minorHAnsi" w:hAnsiTheme="minorHAnsi" w:cstheme="minorHAnsi"/>
                <w:szCs w:val="24"/>
              </w:rPr>
              <w:t>Low SES</w:t>
            </w:r>
            <w:r w:rsidR="00B50CF1" w:rsidRPr="0090011D">
              <w:rPr>
                <w:rFonts w:asciiTheme="minorHAnsi" w:hAnsiTheme="minorHAnsi" w:cstheme="minorHAnsi"/>
                <w:szCs w:val="24"/>
              </w:rPr>
              <w:t xml:space="preserve"> </w:t>
            </w:r>
            <w:r w:rsidR="00FD65EB">
              <w:rPr>
                <w:rFonts w:asciiTheme="minorHAnsi" w:hAnsiTheme="minorHAnsi" w:cstheme="minorHAnsi"/>
                <w:szCs w:val="24"/>
              </w:rPr>
              <w:t>School Communities National Par</w:t>
            </w:r>
            <w:r w:rsidR="00B50CF1" w:rsidRPr="0090011D">
              <w:rPr>
                <w:rFonts w:asciiTheme="minorHAnsi" w:hAnsiTheme="minorHAnsi" w:cstheme="minorHAnsi"/>
                <w:szCs w:val="24"/>
              </w:rPr>
              <w:t xml:space="preserve">tnership for each of the financial years 2008-09, 2009-10, 2010-11 and 2011-12: </w:t>
            </w:r>
            <w:r w:rsidR="00F2025C" w:rsidRPr="00F2025C">
              <w:rPr>
                <w:rFonts w:asciiTheme="minorHAnsi" w:hAnsiTheme="minorHAnsi" w:cstheme="minorHAnsi"/>
                <w:b/>
                <w:szCs w:val="24"/>
              </w:rPr>
              <w:t>YES</w:t>
            </w:r>
          </w:p>
          <w:p w:rsidR="00B50CF1" w:rsidRDefault="00B50CF1" w:rsidP="00F2025C">
            <w:pPr>
              <w:tabs>
                <w:tab w:val="left" w:pos="720"/>
                <w:tab w:val="left" w:pos="1440"/>
                <w:tab w:val="left" w:pos="2175"/>
              </w:tabs>
              <w:rPr>
                <w:rFonts w:asciiTheme="minorHAnsi" w:hAnsiTheme="minorHAnsi" w:cstheme="minorHAnsi"/>
                <w:b/>
              </w:rPr>
            </w:pPr>
          </w:p>
        </w:tc>
      </w:tr>
    </w:tbl>
    <w:p w:rsidR="005659C8" w:rsidRDefault="005659C8">
      <w:pPr>
        <w:rPr>
          <w:rFonts w:ascii="Arial" w:hAnsi="Arial" w:cs="Arial"/>
          <w:b/>
          <w:sz w:val="32"/>
          <w:szCs w:val="32"/>
          <w:shd w:val="clear" w:color="auto" w:fill="CCFFFF"/>
        </w:rPr>
      </w:pPr>
      <w:r>
        <w:rPr>
          <w:b/>
          <w:sz w:val="32"/>
          <w:szCs w:val="32"/>
          <w:shd w:val="clear" w:color="auto" w:fill="CCFFFF"/>
        </w:rPr>
        <w:br w:type="page"/>
      </w:r>
    </w:p>
    <w:p w:rsidR="005659C8" w:rsidRPr="006059F6" w:rsidRDefault="005659C8" w:rsidP="00BF51C2">
      <w:pPr>
        <w:pStyle w:val="Default"/>
        <w:jc w:val="center"/>
        <w:rPr>
          <w:b/>
          <w:color w:val="auto"/>
          <w:sz w:val="32"/>
          <w:szCs w:val="32"/>
          <w:shd w:val="clear" w:color="auto" w:fill="CCFFFF"/>
          <w:lang w:eastAsia="en-US"/>
        </w:rPr>
        <w:sectPr w:rsidR="005659C8" w:rsidRPr="006059F6" w:rsidSect="00C046F4">
          <w:footerReference w:type="default" r:id="rId62"/>
          <w:footerReference w:type="first" r:id="rId63"/>
          <w:pgSz w:w="11906" w:h="16838"/>
          <w:pgMar w:top="1440" w:right="851" w:bottom="851" w:left="851" w:header="709" w:footer="709" w:gutter="0"/>
          <w:pgNumType w:start="0"/>
          <w:cols w:space="708"/>
          <w:docGrid w:linePitch="360"/>
        </w:sectPr>
      </w:pPr>
    </w:p>
    <w:tbl>
      <w:tblPr>
        <w:tblStyle w:val="TableGrid"/>
        <w:tblW w:w="15064" w:type="dxa"/>
        <w:tblInd w:w="-72" w:type="dxa"/>
        <w:tblLook w:val="01E0" w:firstRow="1" w:lastRow="1" w:firstColumn="1" w:lastColumn="1" w:noHBand="0" w:noVBand="0"/>
      </w:tblPr>
      <w:tblGrid>
        <w:gridCol w:w="15064"/>
      </w:tblGrid>
      <w:tr w:rsidR="00F349B5" w:rsidRPr="00335ACD" w:rsidTr="00F349B5">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5270AC" w:rsidRDefault="00F349B5" w:rsidP="00B81AD8">
            <w:pPr>
              <w:rPr>
                <w:rFonts w:ascii="Arial" w:hAnsi="Arial" w:cs="Arial"/>
                <w:sz w:val="22"/>
                <w:szCs w:val="22"/>
              </w:rPr>
            </w:pPr>
            <w:r w:rsidRPr="00335ACD">
              <w:rPr>
                <w:rFonts w:ascii="Calibri" w:hAnsi="Calibri"/>
                <w:b/>
                <w:sz w:val="32"/>
                <w:szCs w:val="32"/>
              </w:rPr>
              <w:lastRenderedPageBreak/>
              <w:t xml:space="preserve">  Section </w:t>
            </w:r>
            <w:r w:rsidR="00B81AD8">
              <w:rPr>
                <w:rFonts w:ascii="Calibri" w:hAnsi="Calibri"/>
                <w:b/>
                <w:sz w:val="32"/>
                <w:szCs w:val="32"/>
              </w:rPr>
              <w:t xml:space="preserve">7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270AC">
              <w:rPr>
                <w:rFonts w:ascii="Calibri" w:hAnsi="Calibri" w:cs="Arial"/>
                <w:b/>
                <w:sz w:val="32"/>
                <w:szCs w:val="32"/>
              </w:rPr>
              <w:t>Improving Teacher Quality NP</w:t>
            </w:r>
          </w:p>
        </w:tc>
      </w:tr>
    </w:tbl>
    <w:p w:rsidR="00F349B5" w:rsidRDefault="00F349B5" w:rsidP="00F349B5">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3960"/>
        <w:gridCol w:w="3960"/>
        <w:gridCol w:w="3960"/>
        <w:gridCol w:w="3184"/>
      </w:tblGrid>
      <w:tr w:rsidR="00F349B5" w:rsidRPr="005270AC" w:rsidTr="00F349B5">
        <w:trPr>
          <w:trHeight w:val="507"/>
        </w:trPr>
        <w:tc>
          <w:tcPr>
            <w:tcW w:w="15064" w:type="dxa"/>
            <w:gridSpan w:val="4"/>
            <w:tcBorders>
              <w:bottom w:val="single" w:sz="4" w:space="0" w:color="auto"/>
            </w:tcBorders>
            <w:shd w:val="clear" w:color="auto" w:fill="003366"/>
          </w:tcPr>
          <w:p w:rsidR="00F349B5" w:rsidRPr="005270AC" w:rsidRDefault="00F349B5" w:rsidP="008D0329">
            <w:pPr>
              <w:rPr>
                <w:rFonts w:ascii="Calibri" w:hAnsi="Calibri"/>
                <w:b/>
                <w:sz w:val="32"/>
                <w:szCs w:val="32"/>
              </w:rPr>
            </w:pPr>
            <w:r w:rsidRPr="005270AC">
              <w:rPr>
                <w:rFonts w:ascii="Calibri" w:hAnsi="Calibri"/>
                <w:b/>
                <w:sz w:val="32"/>
                <w:szCs w:val="32"/>
              </w:rPr>
              <w:t>Part 1 - Milestones not reported/not achieved/partially ac</w:t>
            </w:r>
            <w:r>
              <w:rPr>
                <w:rFonts w:ascii="Calibri" w:hAnsi="Calibri"/>
                <w:b/>
                <w:sz w:val="32"/>
                <w:szCs w:val="32"/>
              </w:rPr>
              <w:t xml:space="preserve">hieved in </w:t>
            </w:r>
            <w:r w:rsidR="008D0329">
              <w:rPr>
                <w:rFonts w:ascii="Calibri" w:hAnsi="Calibri"/>
                <w:b/>
                <w:sz w:val="32"/>
                <w:szCs w:val="32"/>
              </w:rPr>
              <w:t>Progress</w:t>
            </w:r>
            <w:r>
              <w:rPr>
                <w:rFonts w:ascii="Calibri" w:hAnsi="Calibri"/>
                <w:b/>
                <w:sz w:val="32"/>
                <w:szCs w:val="32"/>
              </w:rPr>
              <w:t xml:space="preserve"> Report for </w:t>
            </w:r>
            <w:r w:rsidR="00854012">
              <w:rPr>
                <w:rFonts w:ascii="Calibri" w:hAnsi="Calibri"/>
                <w:b/>
                <w:sz w:val="32"/>
                <w:szCs w:val="32"/>
              </w:rPr>
              <w:t>2012</w:t>
            </w:r>
            <w:r>
              <w:rPr>
                <w:rFonts w:ascii="Calibri" w:hAnsi="Calibri"/>
                <w:b/>
                <w:sz w:val="32"/>
                <w:szCs w:val="32"/>
              </w:rPr>
              <w:t xml:space="preserve"> </w:t>
            </w:r>
          </w:p>
        </w:tc>
      </w:tr>
      <w:tr w:rsidR="00F349B5" w:rsidRPr="005270AC" w:rsidTr="00F349B5">
        <w:tc>
          <w:tcPr>
            <w:tcW w:w="3960" w:type="dxa"/>
            <w:shd w:val="clear" w:color="auto" w:fill="D9D9D9"/>
          </w:tcPr>
          <w:p w:rsidR="008D0329" w:rsidRDefault="008D0329" w:rsidP="008D0329">
            <w:pPr>
              <w:jc w:val="center"/>
              <w:rPr>
                <w:rFonts w:ascii="Calibri" w:hAnsi="Calibri" w:cs="Arial"/>
                <w:b/>
                <w:sz w:val="22"/>
                <w:szCs w:val="22"/>
              </w:rPr>
            </w:pPr>
            <w:r>
              <w:rPr>
                <w:rFonts w:ascii="Calibri" w:hAnsi="Calibri" w:cs="Arial"/>
                <w:b/>
                <w:sz w:val="22"/>
                <w:szCs w:val="22"/>
              </w:rPr>
              <w:t>M</w:t>
            </w:r>
            <w:r w:rsidR="00F349B5" w:rsidRPr="005270AC">
              <w:rPr>
                <w:rFonts w:ascii="Calibri" w:hAnsi="Calibri" w:cs="Arial"/>
                <w:b/>
                <w:sz w:val="22"/>
                <w:szCs w:val="22"/>
              </w:rPr>
              <w:t>ilestone</w:t>
            </w:r>
            <w:r w:rsidR="00F349B5">
              <w:rPr>
                <w:rFonts w:ascii="Calibri" w:hAnsi="Calibri" w:cs="Arial"/>
                <w:b/>
                <w:sz w:val="22"/>
                <w:szCs w:val="22"/>
              </w:rPr>
              <w:t xml:space="preserve"> </w:t>
            </w:r>
          </w:p>
          <w:p w:rsidR="00F349B5" w:rsidRPr="005270AC" w:rsidRDefault="00F349B5" w:rsidP="008D0329">
            <w:pPr>
              <w:jc w:val="center"/>
              <w:rPr>
                <w:rFonts w:ascii="Calibri" w:hAnsi="Calibri" w:cs="Arial"/>
                <w:b/>
                <w:sz w:val="22"/>
                <w:szCs w:val="22"/>
              </w:rPr>
            </w:pPr>
            <w:r>
              <w:rPr>
                <w:rFonts w:ascii="Calibri" w:hAnsi="Calibri" w:cs="Arial"/>
                <w:b/>
                <w:sz w:val="22"/>
                <w:szCs w:val="22"/>
              </w:rPr>
              <w:t>(</w:t>
            </w:r>
            <w:r w:rsidR="008D0329">
              <w:rPr>
                <w:rFonts w:ascii="Calibri" w:hAnsi="Calibri" w:cs="Arial"/>
                <w:b/>
                <w:sz w:val="22"/>
                <w:szCs w:val="22"/>
              </w:rPr>
              <w:t>S</w:t>
            </w:r>
            <w:r>
              <w:rPr>
                <w:rFonts w:ascii="Calibri" w:hAnsi="Calibri" w:cs="Arial"/>
                <w:b/>
                <w:sz w:val="22"/>
                <w:szCs w:val="22"/>
              </w:rPr>
              <w:t>tate</w:t>
            </w:r>
            <w:r w:rsidR="008D0329">
              <w:rPr>
                <w:rFonts w:ascii="Calibri" w:hAnsi="Calibri" w:cs="Arial"/>
                <w:b/>
                <w:sz w:val="22"/>
                <w:szCs w:val="22"/>
              </w:rPr>
              <w:t>s/</w:t>
            </w:r>
            <w:r>
              <w:rPr>
                <w:rFonts w:ascii="Calibri" w:hAnsi="Calibri" w:cs="Arial"/>
                <w:b/>
                <w:sz w:val="22"/>
                <w:szCs w:val="22"/>
              </w:rPr>
              <w:t xml:space="preserve"> territories may wish to identify whether the milestone relates to all sectors or a particular sector within their jurisdiction).</w:t>
            </w:r>
          </w:p>
        </w:tc>
        <w:tc>
          <w:tcPr>
            <w:tcW w:w="3960"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184"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sidR="008D0329">
              <w:rPr>
                <w:rFonts w:ascii="Calibri" w:hAnsi="Calibri" w:cs="Arial"/>
                <w:b/>
                <w:sz w:val="22"/>
                <w:szCs w:val="22"/>
              </w:rPr>
              <w:t>.</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B06EC5" w:rsidRPr="00252A54" w:rsidTr="00F349B5">
        <w:tc>
          <w:tcPr>
            <w:tcW w:w="3960" w:type="dxa"/>
          </w:tcPr>
          <w:p w:rsidR="00B06EC5" w:rsidRPr="00252A54" w:rsidRDefault="00B06EC5" w:rsidP="00F349B5">
            <w:pPr>
              <w:rPr>
                <w:rFonts w:ascii="Calibri" w:hAnsi="Calibri" w:cs="Arial"/>
                <w:sz w:val="22"/>
                <w:szCs w:val="22"/>
              </w:rPr>
            </w:pPr>
            <w:r w:rsidRPr="00A72FDE">
              <w:rPr>
                <w:rFonts w:ascii="Calibri" w:hAnsi="Calibri" w:cs="Calibri"/>
                <w:sz w:val="22"/>
                <w:szCs w:val="22"/>
              </w:rPr>
              <w:t>Accomplished and Leading Teachers placed in schools, including School Centres of Teacher Education Excellence</w:t>
            </w:r>
          </w:p>
        </w:tc>
        <w:tc>
          <w:tcPr>
            <w:tcW w:w="3960" w:type="dxa"/>
          </w:tcPr>
          <w:p w:rsidR="00B06EC5" w:rsidRPr="00541E19" w:rsidRDefault="00B06EC5" w:rsidP="00B06EC5">
            <w:pPr>
              <w:rPr>
                <w:rFonts w:ascii="Calibri" w:hAnsi="Calibri" w:cs="Arial"/>
                <w:sz w:val="22"/>
                <w:szCs w:val="22"/>
              </w:rPr>
            </w:pPr>
            <w:r>
              <w:rPr>
                <w:rFonts w:ascii="Calibri" w:hAnsi="Calibri" w:cs="Arial"/>
                <w:sz w:val="22"/>
                <w:szCs w:val="22"/>
              </w:rPr>
              <w:t>Ten teachers assessed as eligible for placement in Executive Teacher Professional Practice positions in 2013.  This is a local initial with a degree of equivalence to the Highly Accomplished and Lead teacher.</w:t>
            </w:r>
          </w:p>
        </w:tc>
        <w:tc>
          <w:tcPr>
            <w:tcW w:w="3960" w:type="dxa"/>
          </w:tcPr>
          <w:p w:rsidR="00B06EC5" w:rsidRPr="00541E19" w:rsidRDefault="00B06EC5" w:rsidP="00B06EC5">
            <w:pPr>
              <w:rPr>
                <w:rFonts w:ascii="Calibri" w:hAnsi="Calibri" w:cs="Arial"/>
                <w:sz w:val="22"/>
                <w:szCs w:val="22"/>
              </w:rPr>
            </w:pPr>
            <w:r>
              <w:rPr>
                <w:rFonts w:ascii="Calibri" w:hAnsi="Calibri" w:cs="Arial"/>
                <w:sz w:val="22"/>
                <w:szCs w:val="22"/>
              </w:rPr>
              <w:t>Certification of teachers against the Australian Professional Standards will not commence until the second half of 2013, consequently a local designation of Executive Teacher Professional Practice is being used.</w:t>
            </w:r>
          </w:p>
        </w:tc>
        <w:tc>
          <w:tcPr>
            <w:tcW w:w="3184" w:type="dxa"/>
          </w:tcPr>
          <w:p w:rsidR="00B06EC5" w:rsidRPr="00541E19" w:rsidRDefault="00B06EC5" w:rsidP="00B06EC5">
            <w:pPr>
              <w:rPr>
                <w:rFonts w:ascii="Calibri" w:hAnsi="Calibri" w:cs="Arial"/>
                <w:sz w:val="22"/>
                <w:szCs w:val="22"/>
              </w:rPr>
            </w:pPr>
            <w:r>
              <w:rPr>
                <w:rFonts w:ascii="Calibri" w:hAnsi="Calibri" w:cs="Arial"/>
                <w:sz w:val="22"/>
                <w:szCs w:val="22"/>
              </w:rPr>
              <w:t>Certification will commence during 2013.  Decisions will be made on how teachers achieving certification will be utilised in schools and Centres of Teacher Education Excellence.</w:t>
            </w:r>
          </w:p>
        </w:tc>
      </w:tr>
      <w:tr w:rsidR="00B06EC5" w:rsidRPr="005270AC" w:rsidTr="00F349B5">
        <w:trPr>
          <w:trHeight w:val="526"/>
        </w:trPr>
        <w:tc>
          <w:tcPr>
            <w:tcW w:w="15064" w:type="dxa"/>
            <w:gridSpan w:val="4"/>
            <w:tcBorders>
              <w:bottom w:val="single" w:sz="4" w:space="0" w:color="auto"/>
            </w:tcBorders>
            <w:shd w:val="clear" w:color="auto" w:fill="003366"/>
          </w:tcPr>
          <w:p w:rsidR="00B06EC5" w:rsidRPr="005270AC" w:rsidRDefault="00B06EC5" w:rsidP="008D0329">
            <w:pPr>
              <w:rPr>
                <w:rFonts w:ascii="Calibri" w:hAnsi="Calibri"/>
                <w:b/>
                <w:sz w:val="32"/>
                <w:szCs w:val="32"/>
              </w:rPr>
            </w:pPr>
            <w:r w:rsidRPr="005270AC">
              <w:rPr>
                <w:rFonts w:ascii="Calibri" w:hAnsi="Calibri"/>
                <w:b/>
                <w:sz w:val="32"/>
                <w:szCs w:val="32"/>
              </w:rPr>
              <w:t xml:space="preserve">Part 2 - Milestones in </w:t>
            </w:r>
            <w:r>
              <w:rPr>
                <w:rFonts w:ascii="Calibri" w:hAnsi="Calibri"/>
                <w:b/>
                <w:sz w:val="32"/>
                <w:szCs w:val="32"/>
              </w:rPr>
              <w:t>Annual</w:t>
            </w:r>
            <w:r w:rsidRPr="005270AC">
              <w:rPr>
                <w:rFonts w:ascii="Calibri" w:hAnsi="Calibri"/>
                <w:b/>
                <w:sz w:val="32"/>
                <w:szCs w:val="32"/>
              </w:rPr>
              <w:t xml:space="preserve"> Report - </w:t>
            </w:r>
            <w:r>
              <w:rPr>
                <w:rFonts w:ascii="Calibri" w:hAnsi="Calibri"/>
                <w:b/>
                <w:sz w:val="32"/>
                <w:szCs w:val="32"/>
              </w:rPr>
              <w:t xml:space="preserve">Achieved 1 January </w:t>
            </w:r>
            <w:r w:rsidRPr="005270AC">
              <w:rPr>
                <w:rFonts w:ascii="Calibri" w:hAnsi="Calibri"/>
                <w:b/>
                <w:sz w:val="32"/>
                <w:szCs w:val="32"/>
              </w:rPr>
              <w:t>to 3</w:t>
            </w:r>
            <w:r>
              <w:rPr>
                <w:rFonts w:ascii="Calibri" w:hAnsi="Calibri"/>
                <w:b/>
                <w:sz w:val="32"/>
                <w:szCs w:val="32"/>
              </w:rPr>
              <w:t xml:space="preserve">1 December 2012 </w:t>
            </w:r>
          </w:p>
        </w:tc>
      </w:tr>
      <w:tr w:rsidR="00B06EC5" w:rsidRPr="005270AC" w:rsidTr="00F349B5">
        <w:tc>
          <w:tcPr>
            <w:tcW w:w="3960" w:type="dxa"/>
            <w:shd w:val="clear" w:color="auto" w:fill="D9D9D9"/>
          </w:tcPr>
          <w:p w:rsidR="00B06EC5" w:rsidRPr="005270AC" w:rsidRDefault="00B06EC5" w:rsidP="00F349B5">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B06EC5" w:rsidRPr="005270AC" w:rsidRDefault="00B06EC5" w:rsidP="00F349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B06EC5" w:rsidRPr="005270AC" w:rsidRDefault="00B06EC5" w:rsidP="00F349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184" w:type="dxa"/>
            <w:shd w:val="clear" w:color="auto" w:fill="D9D9D9"/>
          </w:tcPr>
          <w:p w:rsidR="00B06EC5" w:rsidRPr="005270AC" w:rsidRDefault="00B06EC5" w:rsidP="00F349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B06EC5" w:rsidRPr="00B06EC5" w:rsidTr="007248A3">
        <w:tc>
          <w:tcPr>
            <w:tcW w:w="3960" w:type="dxa"/>
            <w:vAlign w:val="center"/>
          </w:tcPr>
          <w:p w:rsidR="00B06EC5" w:rsidRPr="00B30411" w:rsidRDefault="00B06EC5" w:rsidP="007248A3">
            <w:pPr>
              <w:rPr>
                <w:rFonts w:ascii="Calibri" w:hAnsi="Calibri" w:cs="Arial"/>
                <w:sz w:val="22"/>
                <w:szCs w:val="22"/>
              </w:rPr>
            </w:pPr>
            <w:r w:rsidRPr="007A4951">
              <w:rPr>
                <w:rFonts w:ascii="Calibri" w:hAnsi="Calibri" w:cs="Arial"/>
                <w:sz w:val="22"/>
                <w:szCs w:val="22"/>
              </w:rPr>
              <w:t>Participate in development of national longitudinal Teacher Workforce Study (XS).</w:t>
            </w:r>
          </w:p>
        </w:tc>
        <w:tc>
          <w:tcPr>
            <w:tcW w:w="3960" w:type="dxa"/>
            <w:vAlign w:val="center"/>
          </w:tcPr>
          <w:p w:rsidR="00B06EC5" w:rsidRPr="00B06EC5" w:rsidRDefault="00B06EC5" w:rsidP="00B06EC5">
            <w:pPr>
              <w:pStyle w:val="Default"/>
              <w:rPr>
                <w:rFonts w:asciiTheme="minorHAnsi" w:hAnsiTheme="minorHAnsi"/>
                <w:sz w:val="22"/>
                <w:szCs w:val="22"/>
              </w:rPr>
            </w:pPr>
            <w:r w:rsidRPr="00B06EC5">
              <w:rPr>
                <w:rFonts w:asciiTheme="minorHAnsi" w:hAnsiTheme="minorHAnsi"/>
                <w:sz w:val="22"/>
                <w:szCs w:val="22"/>
              </w:rPr>
              <w:t>Completed.  ACT school</w:t>
            </w:r>
            <w:r w:rsidR="00784E96">
              <w:rPr>
                <w:rFonts w:asciiTheme="minorHAnsi" w:hAnsiTheme="minorHAnsi"/>
                <w:sz w:val="22"/>
                <w:szCs w:val="22"/>
              </w:rPr>
              <w:t>s</w:t>
            </w:r>
            <w:r w:rsidRPr="00B06EC5">
              <w:rPr>
                <w:rFonts w:asciiTheme="minorHAnsi" w:hAnsiTheme="minorHAnsi"/>
                <w:sz w:val="22"/>
                <w:szCs w:val="22"/>
              </w:rPr>
              <w:t xml:space="preserve"> participated in Teacher Workforce study.</w:t>
            </w:r>
          </w:p>
        </w:tc>
        <w:tc>
          <w:tcPr>
            <w:tcW w:w="3960" w:type="dxa"/>
          </w:tcPr>
          <w:p w:rsidR="00B06EC5" w:rsidRPr="00B06EC5" w:rsidRDefault="00B06EC5" w:rsidP="00B06EC5">
            <w:pPr>
              <w:rPr>
                <w:rFonts w:asciiTheme="minorHAnsi" w:hAnsiTheme="minorHAnsi" w:cs="Arial"/>
                <w:color w:val="0000FF"/>
                <w:sz w:val="20"/>
              </w:rPr>
            </w:pPr>
          </w:p>
        </w:tc>
        <w:tc>
          <w:tcPr>
            <w:tcW w:w="3184" w:type="dxa"/>
          </w:tcPr>
          <w:p w:rsidR="00B06EC5" w:rsidRPr="00B06EC5" w:rsidRDefault="00B06EC5" w:rsidP="00B06EC5">
            <w:pPr>
              <w:rPr>
                <w:rFonts w:asciiTheme="minorHAnsi" w:hAnsiTheme="minorHAnsi" w:cs="Arial"/>
                <w:color w:val="0000FF"/>
                <w:sz w:val="20"/>
              </w:rPr>
            </w:pPr>
          </w:p>
        </w:tc>
      </w:tr>
      <w:tr w:rsidR="00B06EC5" w:rsidRPr="00B06EC5" w:rsidTr="00F349B5">
        <w:tc>
          <w:tcPr>
            <w:tcW w:w="3960" w:type="dxa"/>
          </w:tcPr>
          <w:p w:rsidR="00B06EC5" w:rsidRPr="00252A54" w:rsidRDefault="00B06EC5" w:rsidP="007248A3">
            <w:pPr>
              <w:rPr>
                <w:rFonts w:ascii="Calibri" w:hAnsi="Calibri" w:cs="Arial"/>
                <w:sz w:val="22"/>
                <w:szCs w:val="22"/>
              </w:rPr>
            </w:pPr>
            <w:r w:rsidRPr="008D4919">
              <w:rPr>
                <w:rFonts w:ascii="Calibri" w:hAnsi="Calibri" w:cs="Arial"/>
                <w:sz w:val="22"/>
                <w:szCs w:val="22"/>
              </w:rPr>
              <w:t>Registration and certification of ACT teache</w:t>
            </w:r>
            <w:r w:rsidR="00D92859">
              <w:rPr>
                <w:rFonts w:ascii="Calibri" w:hAnsi="Calibri" w:cs="Arial"/>
                <w:sz w:val="22"/>
                <w:szCs w:val="22"/>
              </w:rPr>
              <w:t>r</w:t>
            </w:r>
            <w:r w:rsidRPr="008D4919">
              <w:rPr>
                <w:rFonts w:ascii="Calibri" w:hAnsi="Calibri" w:cs="Arial"/>
                <w:sz w:val="22"/>
                <w:szCs w:val="22"/>
              </w:rPr>
              <w:t>s through Teacher Quality Institute</w:t>
            </w:r>
          </w:p>
        </w:tc>
        <w:tc>
          <w:tcPr>
            <w:tcW w:w="3960" w:type="dxa"/>
            <w:vAlign w:val="center"/>
          </w:tcPr>
          <w:p w:rsidR="00B06EC5" w:rsidRPr="00B06EC5" w:rsidRDefault="00B06EC5" w:rsidP="00B06EC5">
            <w:pPr>
              <w:pStyle w:val="Default"/>
              <w:rPr>
                <w:rFonts w:asciiTheme="minorHAnsi" w:hAnsiTheme="minorHAnsi"/>
                <w:sz w:val="22"/>
                <w:szCs w:val="22"/>
              </w:rPr>
            </w:pPr>
            <w:r w:rsidRPr="00B06EC5">
              <w:rPr>
                <w:rFonts w:asciiTheme="minorHAnsi" w:hAnsiTheme="minorHAnsi"/>
                <w:sz w:val="22"/>
                <w:szCs w:val="22"/>
              </w:rPr>
              <w:t>Completed.  All ACT teachers are now registered through the Teacher Quality Institute.</w:t>
            </w:r>
          </w:p>
        </w:tc>
        <w:tc>
          <w:tcPr>
            <w:tcW w:w="3960" w:type="dxa"/>
          </w:tcPr>
          <w:p w:rsidR="00B06EC5" w:rsidRPr="00B06EC5" w:rsidRDefault="00B06EC5" w:rsidP="00B06EC5">
            <w:pPr>
              <w:rPr>
                <w:rFonts w:asciiTheme="minorHAnsi" w:hAnsiTheme="minorHAnsi" w:cs="Arial"/>
                <w:color w:val="0000FF"/>
                <w:sz w:val="20"/>
              </w:rPr>
            </w:pPr>
          </w:p>
        </w:tc>
        <w:tc>
          <w:tcPr>
            <w:tcW w:w="3184" w:type="dxa"/>
          </w:tcPr>
          <w:p w:rsidR="00B06EC5" w:rsidRPr="00B06EC5" w:rsidRDefault="00B06EC5" w:rsidP="00B06EC5">
            <w:pPr>
              <w:rPr>
                <w:rFonts w:asciiTheme="minorHAnsi" w:hAnsiTheme="minorHAnsi" w:cs="Arial"/>
                <w:color w:val="0000FF"/>
                <w:sz w:val="20"/>
              </w:rPr>
            </w:pPr>
          </w:p>
        </w:tc>
      </w:tr>
      <w:tr w:rsidR="00B06EC5" w:rsidRPr="00B06EC5" w:rsidTr="00F349B5">
        <w:tc>
          <w:tcPr>
            <w:tcW w:w="3960" w:type="dxa"/>
          </w:tcPr>
          <w:p w:rsidR="00B06EC5" w:rsidRPr="00252A54" w:rsidRDefault="00B06EC5" w:rsidP="007248A3">
            <w:pPr>
              <w:rPr>
                <w:rFonts w:ascii="Calibri" w:hAnsi="Calibri" w:cs="Arial"/>
                <w:sz w:val="22"/>
                <w:szCs w:val="22"/>
              </w:rPr>
            </w:pPr>
            <w:r w:rsidRPr="008D4919">
              <w:rPr>
                <w:rFonts w:ascii="Calibri" w:hAnsi="Calibri" w:cs="Arial"/>
                <w:sz w:val="22"/>
                <w:szCs w:val="22"/>
              </w:rPr>
              <w:t>Increased enrolment of Indigenous students in tertiary study of education</w:t>
            </w:r>
          </w:p>
        </w:tc>
        <w:tc>
          <w:tcPr>
            <w:tcW w:w="3960" w:type="dxa"/>
            <w:vAlign w:val="center"/>
          </w:tcPr>
          <w:p w:rsidR="00B06EC5" w:rsidRPr="00B06EC5" w:rsidRDefault="00B06EC5" w:rsidP="00B06EC5">
            <w:pPr>
              <w:pStyle w:val="Default"/>
              <w:rPr>
                <w:rFonts w:asciiTheme="minorHAnsi" w:hAnsiTheme="minorHAnsi"/>
                <w:sz w:val="22"/>
                <w:szCs w:val="22"/>
              </w:rPr>
            </w:pPr>
            <w:r w:rsidRPr="00B06EC5">
              <w:rPr>
                <w:rFonts w:asciiTheme="minorHAnsi" w:hAnsiTheme="minorHAnsi"/>
                <w:sz w:val="22"/>
                <w:szCs w:val="22"/>
              </w:rPr>
              <w:t>Two scholarship programs have been established to support Indigenous students either wishing to enrol in teacher education or currently enrolled in teacher education.</w:t>
            </w:r>
          </w:p>
        </w:tc>
        <w:tc>
          <w:tcPr>
            <w:tcW w:w="3960" w:type="dxa"/>
          </w:tcPr>
          <w:p w:rsidR="00B06EC5" w:rsidRPr="00B06EC5" w:rsidRDefault="00B06EC5" w:rsidP="00B06EC5">
            <w:pPr>
              <w:rPr>
                <w:rFonts w:asciiTheme="minorHAnsi" w:hAnsiTheme="minorHAnsi" w:cs="Arial"/>
                <w:sz w:val="22"/>
                <w:szCs w:val="22"/>
              </w:rPr>
            </w:pPr>
            <w:r w:rsidRPr="00B06EC5">
              <w:rPr>
                <w:rFonts w:asciiTheme="minorHAnsi" w:hAnsiTheme="minorHAnsi" w:cs="Arial"/>
                <w:sz w:val="22"/>
                <w:szCs w:val="22"/>
              </w:rPr>
              <w:t>Partially achieved.  Two scholarships have been awarded to support Indigenous students, who are interested in enrolling in teacher education, complete Yr 11 and 12.</w:t>
            </w:r>
          </w:p>
        </w:tc>
        <w:tc>
          <w:tcPr>
            <w:tcW w:w="3184" w:type="dxa"/>
          </w:tcPr>
          <w:p w:rsidR="00B06EC5" w:rsidRPr="00B06EC5" w:rsidRDefault="00B06EC5" w:rsidP="00B06EC5">
            <w:pPr>
              <w:rPr>
                <w:rFonts w:asciiTheme="minorHAnsi" w:hAnsiTheme="minorHAnsi" w:cs="Arial"/>
                <w:sz w:val="22"/>
                <w:szCs w:val="22"/>
              </w:rPr>
            </w:pPr>
            <w:r w:rsidRPr="00B06EC5">
              <w:rPr>
                <w:rFonts w:asciiTheme="minorHAnsi" w:hAnsiTheme="minorHAnsi" w:cs="Arial"/>
                <w:sz w:val="22"/>
                <w:szCs w:val="22"/>
              </w:rPr>
              <w:t>The availability of scholarships for Indigenous students already engaged in pre-service teacher education has been advertised.  Scholarships will be awarded in 2013, if required.</w:t>
            </w:r>
          </w:p>
        </w:tc>
      </w:tr>
      <w:tr w:rsidR="00B06EC5" w:rsidRPr="005270AC" w:rsidTr="00F349B5">
        <w:tc>
          <w:tcPr>
            <w:tcW w:w="3960" w:type="dxa"/>
          </w:tcPr>
          <w:p w:rsidR="00B06EC5" w:rsidRPr="00252A54" w:rsidRDefault="00B06EC5" w:rsidP="007248A3">
            <w:pPr>
              <w:rPr>
                <w:rFonts w:ascii="Calibri" w:hAnsi="Calibri" w:cs="Arial"/>
                <w:sz w:val="22"/>
                <w:szCs w:val="22"/>
              </w:rPr>
            </w:pPr>
            <w:r w:rsidRPr="008D4919">
              <w:rPr>
                <w:rFonts w:ascii="Calibri" w:hAnsi="Calibri" w:cs="Arial"/>
                <w:sz w:val="22"/>
                <w:szCs w:val="22"/>
              </w:rPr>
              <w:t>Teachers from second cohort complete New Pathways program</w:t>
            </w:r>
          </w:p>
        </w:tc>
        <w:tc>
          <w:tcPr>
            <w:tcW w:w="3960" w:type="dxa"/>
            <w:vAlign w:val="center"/>
          </w:tcPr>
          <w:p w:rsidR="00B06EC5" w:rsidRPr="00B06EC5" w:rsidRDefault="00B06EC5" w:rsidP="00F349B5">
            <w:pPr>
              <w:pStyle w:val="Default"/>
              <w:rPr>
                <w:rFonts w:asciiTheme="minorHAnsi" w:hAnsiTheme="minorHAnsi"/>
              </w:rPr>
            </w:pPr>
            <w:r w:rsidRPr="00B06EC5">
              <w:rPr>
                <w:rFonts w:asciiTheme="minorHAnsi" w:hAnsiTheme="minorHAnsi"/>
              </w:rPr>
              <w:t xml:space="preserve">Completed.  </w:t>
            </w:r>
            <w:proofErr w:type="gramStart"/>
            <w:r w:rsidRPr="00B06EC5">
              <w:rPr>
                <w:rFonts w:asciiTheme="minorHAnsi" w:hAnsiTheme="minorHAnsi"/>
              </w:rPr>
              <w:t>Five T</w:t>
            </w:r>
            <w:r w:rsidR="00D92859">
              <w:rPr>
                <w:rFonts w:asciiTheme="minorHAnsi" w:hAnsiTheme="minorHAnsi"/>
              </w:rPr>
              <w:t xml:space="preserve">each </w:t>
            </w:r>
            <w:r w:rsidRPr="00B06EC5">
              <w:rPr>
                <w:rFonts w:asciiTheme="minorHAnsi" w:hAnsiTheme="minorHAnsi"/>
              </w:rPr>
              <w:t>f</w:t>
            </w:r>
            <w:r w:rsidR="00D92859">
              <w:rPr>
                <w:rFonts w:asciiTheme="minorHAnsi" w:hAnsiTheme="minorHAnsi"/>
              </w:rPr>
              <w:t xml:space="preserve">or </w:t>
            </w:r>
            <w:r w:rsidRPr="00B06EC5">
              <w:rPr>
                <w:rFonts w:asciiTheme="minorHAnsi" w:hAnsiTheme="minorHAnsi"/>
              </w:rPr>
              <w:t>A</w:t>
            </w:r>
            <w:r w:rsidR="00D92859">
              <w:rPr>
                <w:rFonts w:asciiTheme="minorHAnsi" w:hAnsiTheme="minorHAnsi"/>
              </w:rPr>
              <w:t>ustralia</w:t>
            </w:r>
            <w:r w:rsidRPr="00B06EC5">
              <w:rPr>
                <w:rFonts w:asciiTheme="minorHAnsi" w:hAnsiTheme="minorHAnsi"/>
              </w:rPr>
              <w:t xml:space="preserve"> associates from cohort 2</w:t>
            </w:r>
            <w:proofErr w:type="gramEnd"/>
            <w:r w:rsidRPr="00B06EC5">
              <w:rPr>
                <w:rFonts w:asciiTheme="minorHAnsi" w:hAnsiTheme="minorHAnsi"/>
              </w:rPr>
              <w:t xml:space="preserve"> graduated at the end of 2012.</w:t>
            </w:r>
          </w:p>
        </w:tc>
        <w:tc>
          <w:tcPr>
            <w:tcW w:w="3960" w:type="dxa"/>
          </w:tcPr>
          <w:p w:rsidR="00B06EC5" w:rsidRPr="005270AC" w:rsidRDefault="00B06EC5" w:rsidP="00F349B5">
            <w:pPr>
              <w:rPr>
                <w:rFonts w:ascii="Calibri" w:hAnsi="Calibri" w:cs="Arial"/>
                <w:color w:val="0000FF"/>
                <w:sz w:val="20"/>
              </w:rPr>
            </w:pPr>
          </w:p>
        </w:tc>
        <w:tc>
          <w:tcPr>
            <w:tcW w:w="3184" w:type="dxa"/>
          </w:tcPr>
          <w:p w:rsidR="00B06EC5" w:rsidRPr="005270AC" w:rsidRDefault="00B06EC5" w:rsidP="00F349B5">
            <w:pPr>
              <w:rPr>
                <w:rFonts w:ascii="Calibri" w:hAnsi="Calibri" w:cs="Arial"/>
                <w:color w:val="0000FF"/>
                <w:sz w:val="20"/>
              </w:rPr>
            </w:pP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15064"/>
      </w:tblGrid>
      <w:tr w:rsidR="00F349B5" w:rsidRPr="00335ACD" w:rsidTr="00F349B5">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5270AC" w:rsidRDefault="00F349B5" w:rsidP="00B81AD8">
            <w:pPr>
              <w:ind w:right="-131"/>
              <w:rPr>
                <w:rFonts w:ascii="Arial" w:hAnsi="Arial" w:cs="Arial"/>
                <w:sz w:val="22"/>
                <w:szCs w:val="22"/>
              </w:rPr>
            </w:pPr>
            <w:r w:rsidRPr="00335ACD">
              <w:rPr>
                <w:rFonts w:ascii="Calibri" w:hAnsi="Calibri"/>
                <w:b/>
                <w:sz w:val="32"/>
                <w:szCs w:val="32"/>
              </w:rPr>
              <w:t xml:space="preserve">  Section </w:t>
            </w:r>
            <w:r w:rsidR="00B81AD8">
              <w:rPr>
                <w:rFonts w:ascii="Calibri" w:hAnsi="Calibri"/>
                <w:b/>
                <w:sz w:val="32"/>
                <w:szCs w:val="32"/>
              </w:rPr>
              <w:t xml:space="preserve">7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Calibri" w:hAnsi="Calibri" w:cs="Arial"/>
                <w:b/>
                <w:sz w:val="32"/>
                <w:szCs w:val="32"/>
              </w:rPr>
              <w:t xml:space="preserve">Low SES School Communities </w:t>
            </w:r>
            <w:r w:rsidRPr="005270AC">
              <w:rPr>
                <w:rFonts w:ascii="Calibri" w:hAnsi="Calibri" w:cs="Arial"/>
                <w:b/>
                <w:sz w:val="32"/>
                <w:szCs w:val="32"/>
              </w:rPr>
              <w:t>NP</w:t>
            </w:r>
          </w:p>
        </w:tc>
      </w:tr>
    </w:tbl>
    <w:p w:rsidR="00F349B5" w:rsidRDefault="00F349B5" w:rsidP="00F349B5">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2792"/>
        <w:gridCol w:w="6326"/>
        <w:gridCol w:w="2734"/>
        <w:gridCol w:w="3212"/>
      </w:tblGrid>
      <w:tr w:rsidR="00F349B5" w:rsidRPr="005270AC" w:rsidTr="00F349B5">
        <w:trPr>
          <w:trHeight w:val="507"/>
        </w:trPr>
        <w:tc>
          <w:tcPr>
            <w:tcW w:w="15064" w:type="dxa"/>
            <w:gridSpan w:val="4"/>
            <w:tcBorders>
              <w:bottom w:val="single" w:sz="4" w:space="0" w:color="auto"/>
            </w:tcBorders>
            <w:shd w:val="clear" w:color="auto" w:fill="003366"/>
          </w:tcPr>
          <w:p w:rsidR="00F349B5" w:rsidRPr="005270AC" w:rsidRDefault="00F349B5" w:rsidP="008D0329">
            <w:pPr>
              <w:rPr>
                <w:rFonts w:ascii="Calibri" w:hAnsi="Calibri"/>
                <w:b/>
                <w:sz w:val="32"/>
                <w:szCs w:val="32"/>
              </w:rPr>
            </w:pPr>
            <w:r w:rsidRPr="005270AC">
              <w:rPr>
                <w:rFonts w:ascii="Calibri" w:hAnsi="Calibri"/>
                <w:b/>
                <w:sz w:val="32"/>
                <w:szCs w:val="32"/>
              </w:rPr>
              <w:t>Part 1 - Milestones not reported/not achieved/partially ac</w:t>
            </w:r>
            <w:r>
              <w:rPr>
                <w:rFonts w:ascii="Calibri" w:hAnsi="Calibri"/>
                <w:b/>
                <w:sz w:val="32"/>
                <w:szCs w:val="32"/>
              </w:rPr>
              <w:t xml:space="preserve">hieved in </w:t>
            </w:r>
            <w:r w:rsidR="008D0329">
              <w:rPr>
                <w:rFonts w:ascii="Calibri" w:hAnsi="Calibri"/>
                <w:b/>
                <w:sz w:val="32"/>
                <w:szCs w:val="32"/>
              </w:rPr>
              <w:t>Progress</w:t>
            </w:r>
            <w:r>
              <w:rPr>
                <w:rFonts w:ascii="Calibri" w:hAnsi="Calibri"/>
                <w:b/>
                <w:sz w:val="32"/>
                <w:szCs w:val="32"/>
              </w:rPr>
              <w:t xml:space="preserve"> Report for </w:t>
            </w:r>
            <w:r w:rsidR="00854012">
              <w:rPr>
                <w:rFonts w:ascii="Calibri" w:hAnsi="Calibri"/>
                <w:b/>
                <w:sz w:val="32"/>
                <w:szCs w:val="32"/>
              </w:rPr>
              <w:t>2012</w:t>
            </w:r>
          </w:p>
        </w:tc>
      </w:tr>
      <w:tr w:rsidR="00F349B5" w:rsidRPr="005270AC" w:rsidTr="00AD6517">
        <w:tc>
          <w:tcPr>
            <w:tcW w:w="2792"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6326"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2734"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212"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F349B5" w:rsidRPr="005270AC" w:rsidTr="00AE1FCC">
        <w:trPr>
          <w:trHeight w:val="2976"/>
        </w:trPr>
        <w:tc>
          <w:tcPr>
            <w:tcW w:w="2792" w:type="dxa"/>
          </w:tcPr>
          <w:p w:rsidR="00F349B5" w:rsidRPr="005270AC" w:rsidRDefault="001B166F" w:rsidP="00AD6517">
            <w:pPr>
              <w:rPr>
                <w:rFonts w:ascii="Calibri" w:hAnsi="Calibri" w:cs="Arial"/>
                <w:color w:val="0000FF"/>
                <w:sz w:val="22"/>
                <w:szCs w:val="22"/>
              </w:rPr>
            </w:pPr>
            <w:r w:rsidRPr="0068193C">
              <w:rPr>
                <w:rFonts w:ascii="Calibri" w:hAnsi="Calibri" w:cs="Calibri"/>
                <w:sz w:val="22"/>
                <w:szCs w:val="22"/>
              </w:rPr>
              <w:t>Schools have reached their school-based literacy and numeracy targets for 20</w:t>
            </w:r>
            <w:r w:rsidR="00AD6517">
              <w:rPr>
                <w:rFonts w:ascii="Calibri" w:hAnsi="Calibri" w:cs="Calibri"/>
                <w:sz w:val="22"/>
                <w:szCs w:val="22"/>
              </w:rPr>
              <w:t>11</w:t>
            </w:r>
            <w:r w:rsidRPr="0068193C">
              <w:rPr>
                <w:rFonts w:ascii="Calibri" w:hAnsi="Calibri" w:cs="Calibri"/>
                <w:sz w:val="22"/>
                <w:szCs w:val="22"/>
              </w:rPr>
              <w:t>.</w:t>
            </w:r>
          </w:p>
        </w:tc>
        <w:tc>
          <w:tcPr>
            <w:tcW w:w="6326" w:type="dxa"/>
          </w:tcPr>
          <w:p w:rsidR="001B166F" w:rsidRPr="0068193C" w:rsidRDefault="001B166F" w:rsidP="001B166F">
            <w:pPr>
              <w:rPr>
                <w:rFonts w:ascii="Calibri" w:hAnsi="Calibri" w:cs="Arial"/>
                <w:sz w:val="22"/>
                <w:szCs w:val="22"/>
              </w:rPr>
            </w:pPr>
            <w:r w:rsidRPr="0068193C">
              <w:rPr>
                <w:rFonts w:ascii="Calibri" w:hAnsi="Calibri" w:cs="Arial"/>
                <w:sz w:val="22"/>
                <w:szCs w:val="22"/>
              </w:rPr>
              <w:t>Partially achieved</w:t>
            </w:r>
          </w:p>
          <w:p w:rsidR="001B166F" w:rsidRPr="0068193C" w:rsidRDefault="001B166F" w:rsidP="001B166F">
            <w:pPr>
              <w:rPr>
                <w:rFonts w:ascii="Calibri" w:hAnsi="Calibri" w:cs="Arial"/>
                <w:sz w:val="22"/>
                <w:szCs w:val="22"/>
              </w:rPr>
            </w:pPr>
            <w:r w:rsidRPr="0068193C">
              <w:rPr>
                <w:rFonts w:ascii="Calibri" w:hAnsi="Calibri" w:cs="Arial"/>
                <w:sz w:val="22"/>
                <w:szCs w:val="22"/>
              </w:rPr>
              <w:t>Achievement in 2011 NAPLAN against school targets.</w:t>
            </w:r>
          </w:p>
          <w:tbl>
            <w:tblPr>
              <w:tblW w:w="6100" w:type="dxa"/>
              <w:tblLook w:val="04A0" w:firstRow="1" w:lastRow="0" w:firstColumn="1" w:lastColumn="0" w:noHBand="0" w:noVBand="1"/>
            </w:tblPr>
            <w:tblGrid>
              <w:gridCol w:w="1838"/>
              <w:gridCol w:w="689"/>
              <w:gridCol w:w="1276"/>
              <w:gridCol w:w="1337"/>
              <w:gridCol w:w="960"/>
            </w:tblGrid>
            <w:tr w:rsidR="00342026" w:rsidRPr="00C475EE" w:rsidTr="00B06EC5">
              <w:trPr>
                <w:trHeight w:val="600"/>
              </w:trPr>
              <w:tc>
                <w:tcPr>
                  <w:tcW w:w="1838" w:type="dxa"/>
                  <w:tcBorders>
                    <w:top w:val="single" w:sz="4" w:space="0" w:color="auto"/>
                    <w:left w:val="single" w:sz="4" w:space="0" w:color="auto"/>
                    <w:bottom w:val="single" w:sz="4" w:space="0" w:color="auto"/>
                    <w:right w:val="nil"/>
                  </w:tcBorders>
                  <w:shd w:val="clear" w:color="auto" w:fill="auto"/>
                  <w:vAlign w:val="bottom"/>
                  <w:hideMark/>
                </w:tcPr>
                <w:p w:rsidR="00342026" w:rsidRPr="00C475EE" w:rsidRDefault="00342026" w:rsidP="00B06EC5">
                  <w:pPr>
                    <w:rPr>
                      <w:rFonts w:ascii="Calibri" w:hAnsi="Calibri" w:cs="Calibri"/>
                      <w:b/>
                      <w:bCs/>
                      <w:sz w:val="20"/>
                      <w:lang w:eastAsia="en-AU"/>
                    </w:rPr>
                  </w:pPr>
                  <w:r w:rsidRPr="00C475EE">
                    <w:rPr>
                      <w:rFonts w:ascii="Calibri" w:hAnsi="Calibri" w:cs="Calibri"/>
                      <w:b/>
                      <w:bCs/>
                      <w:sz w:val="20"/>
                      <w:lang w:eastAsia="en-AU"/>
                    </w:rPr>
                    <w:t>School Name</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2026" w:rsidRPr="00C475EE" w:rsidRDefault="00342026" w:rsidP="00B06EC5">
                  <w:pPr>
                    <w:jc w:val="center"/>
                    <w:rPr>
                      <w:rFonts w:ascii="Calibri" w:hAnsi="Calibri" w:cs="Calibri"/>
                      <w:b/>
                      <w:bCs/>
                      <w:sz w:val="20"/>
                      <w:lang w:eastAsia="en-AU"/>
                    </w:rPr>
                  </w:pPr>
                  <w:r w:rsidRPr="00C475EE">
                    <w:rPr>
                      <w:rFonts w:ascii="Calibri" w:hAnsi="Calibri" w:cs="Calibri"/>
                      <w:b/>
                      <w:bCs/>
                      <w:sz w:val="20"/>
                      <w:lang w:eastAsia="en-AU"/>
                    </w:rPr>
                    <w:t>Year Level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42026" w:rsidRPr="00C475EE" w:rsidRDefault="00342026" w:rsidP="00B06EC5">
                  <w:pPr>
                    <w:jc w:val="center"/>
                    <w:rPr>
                      <w:rFonts w:ascii="Calibri" w:hAnsi="Calibri" w:cs="Calibri"/>
                      <w:b/>
                      <w:bCs/>
                      <w:sz w:val="20"/>
                      <w:lang w:eastAsia="en-AU"/>
                    </w:rPr>
                  </w:pPr>
                  <w:r w:rsidRPr="00C475EE">
                    <w:rPr>
                      <w:rFonts w:ascii="Calibri" w:hAnsi="Calibri" w:cs="Calibri"/>
                      <w:b/>
                      <w:bCs/>
                      <w:sz w:val="20"/>
                      <w:lang w:eastAsia="en-AU"/>
                    </w:rPr>
                    <w:t>Domain</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342026" w:rsidRPr="00C475EE" w:rsidRDefault="00342026" w:rsidP="00B06EC5">
                  <w:pPr>
                    <w:rPr>
                      <w:rFonts w:ascii="Calibri" w:hAnsi="Calibri" w:cs="Calibri"/>
                      <w:b/>
                      <w:bCs/>
                      <w:sz w:val="20"/>
                      <w:lang w:eastAsia="en-AU"/>
                    </w:rPr>
                  </w:pPr>
                  <w:r w:rsidRPr="00C475EE">
                    <w:rPr>
                      <w:rFonts w:ascii="Calibri" w:hAnsi="Calibri" w:cs="Calibri"/>
                      <w:b/>
                      <w:bCs/>
                      <w:sz w:val="20"/>
                      <w:lang w:eastAsia="en-AU"/>
                    </w:rPr>
                    <w:t>Target</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342026" w:rsidRPr="00C475EE" w:rsidRDefault="00342026" w:rsidP="00B06EC5">
                  <w:pPr>
                    <w:jc w:val="center"/>
                    <w:rPr>
                      <w:rFonts w:ascii="Calibri" w:hAnsi="Calibri" w:cs="Calibri"/>
                      <w:b/>
                      <w:bCs/>
                      <w:sz w:val="20"/>
                      <w:lang w:eastAsia="en-AU"/>
                    </w:rPr>
                  </w:pPr>
                  <w:r w:rsidRPr="00C475EE">
                    <w:rPr>
                      <w:rFonts w:ascii="Calibri" w:hAnsi="Calibri" w:cs="Calibri"/>
                      <w:b/>
                      <w:bCs/>
                      <w:sz w:val="20"/>
                      <w:lang w:eastAsia="en-AU"/>
                    </w:rPr>
                    <w:t>School Mean</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398 ± 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382.2</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397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382.3</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377 ± 24</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369.9</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478 ± 24</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501.3</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467 ± 18</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489.3</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464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482.5</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356 ± 34</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334.6</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366 ± 28</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316.2</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369 ± 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318.7</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459 ± 26</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473.0</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449 ± 22</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434.9</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nil"/>
                    <w:right w:val="nil"/>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457 ± 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461.7</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410 ± 24</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417.5</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418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417.9</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391 ± 22</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407.4</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lastRenderedPageBreak/>
                    <w:t>Florey</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502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489.7</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493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489.1</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494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490.0</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392 ± 20</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418.7</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401 ± 17</w:t>
                  </w:r>
                </w:p>
              </w:tc>
              <w:tc>
                <w:tcPr>
                  <w:tcW w:w="960"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406.7</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369 ± 20</w:t>
                  </w:r>
                </w:p>
              </w:tc>
              <w:tc>
                <w:tcPr>
                  <w:tcW w:w="960"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jc w:val="center"/>
                    <w:rPr>
                      <w:rFonts w:ascii="Calibri" w:hAnsi="Calibri" w:cs="Calibri"/>
                      <w:color w:val="000000"/>
                      <w:sz w:val="20"/>
                      <w:lang w:eastAsia="en-AU"/>
                    </w:rPr>
                  </w:pPr>
                  <w:r w:rsidRPr="00C475EE">
                    <w:rPr>
                      <w:rFonts w:ascii="Calibri" w:hAnsi="Calibri" w:cs="Calibri"/>
                      <w:color w:val="000000"/>
                      <w:sz w:val="20"/>
                      <w:lang w:eastAsia="en-AU"/>
                    </w:rPr>
                    <w:t>378.2</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477 ± 18</w:t>
                  </w:r>
                </w:p>
              </w:tc>
              <w:tc>
                <w:tcPr>
                  <w:tcW w:w="960"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jc w:val="center"/>
                    <w:rPr>
                      <w:rFonts w:ascii="Calibri" w:hAnsi="Calibri" w:cs="Calibri"/>
                      <w:color w:val="000000"/>
                      <w:sz w:val="20"/>
                      <w:lang w:eastAsia="en-AU"/>
                    </w:rPr>
                  </w:pPr>
                  <w:r w:rsidRPr="00C475EE">
                    <w:rPr>
                      <w:rFonts w:ascii="Calibri" w:hAnsi="Calibri" w:cs="Calibri"/>
                      <w:color w:val="000000"/>
                      <w:sz w:val="20"/>
                      <w:lang w:eastAsia="en-AU"/>
                    </w:rPr>
                    <w:t>467.3</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463 ± 20</w:t>
                  </w:r>
                </w:p>
              </w:tc>
              <w:tc>
                <w:tcPr>
                  <w:tcW w:w="960"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jc w:val="center"/>
                    <w:rPr>
                      <w:rFonts w:ascii="Calibri" w:hAnsi="Calibri" w:cs="Calibri"/>
                      <w:color w:val="000000"/>
                      <w:sz w:val="20"/>
                      <w:lang w:eastAsia="en-AU"/>
                    </w:rPr>
                  </w:pPr>
                  <w:r w:rsidRPr="00C475EE">
                    <w:rPr>
                      <w:rFonts w:ascii="Calibri" w:hAnsi="Calibri" w:cs="Calibri"/>
                      <w:color w:val="000000"/>
                      <w:sz w:val="20"/>
                      <w:lang w:eastAsia="en-AU"/>
                    </w:rPr>
                    <w:t>474.2</w:t>
                  </w:r>
                </w:p>
              </w:tc>
            </w:tr>
            <w:tr w:rsidR="00342026" w:rsidRPr="00C475EE" w:rsidTr="00B06EC5">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342026" w:rsidRPr="00C475EE" w:rsidRDefault="00342026" w:rsidP="00B06EC5">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rPr>
                      <w:rFonts w:ascii="Calibri" w:hAnsi="Calibri" w:cs="Calibri"/>
                      <w:color w:val="000000"/>
                      <w:sz w:val="20"/>
                      <w:lang w:eastAsia="en-AU"/>
                    </w:rPr>
                  </w:pPr>
                  <w:r w:rsidRPr="00C475EE">
                    <w:rPr>
                      <w:rFonts w:ascii="Calibri" w:hAnsi="Calibri" w:cs="Calibri"/>
                      <w:color w:val="000000"/>
                      <w:sz w:val="20"/>
                      <w:lang w:eastAsia="en-AU"/>
                    </w:rPr>
                    <w:t>469 ± 16</w:t>
                  </w:r>
                </w:p>
              </w:tc>
              <w:tc>
                <w:tcPr>
                  <w:tcW w:w="960" w:type="dxa"/>
                  <w:tcBorders>
                    <w:top w:val="nil"/>
                    <w:left w:val="nil"/>
                    <w:bottom w:val="single" w:sz="4" w:space="0" w:color="auto"/>
                    <w:right w:val="single" w:sz="4" w:space="0" w:color="auto"/>
                  </w:tcBorders>
                  <w:shd w:val="clear" w:color="auto" w:fill="auto"/>
                  <w:noWrap/>
                  <w:vAlign w:val="bottom"/>
                  <w:hideMark/>
                </w:tcPr>
                <w:p w:rsidR="00342026" w:rsidRPr="00C475EE" w:rsidRDefault="00342026" w:rsidP="00B06EC5">
                  <w:pPr>
                    <w:jc w:val="center"/>
                    <w:rPr>
                      <w:rFonts w:ascii="Calibri" w:hAnsi="Calibri" w:cs="Calibri"/>
                      <w:color w:val="000000"/>
                      <w:sz w:val="20"/>
                      <w:lang w:eastAsia="en-AU"/>
                    </w:rPr>
                  </w:pPr>
                  <w:r w:rsidRPr="00C475EE">
                    <w:rPr>
                      <w:rFonts w:ascii="Calibri" w:hAnsi="Calibri" w:cs="Calibri"/>
                      <w:color w:val="000000"/>
                      <w:sz w:val="20"/>
                      <w:lang w:eastAsia="en-AU"/>
                    </w:rPr>
                    <w:t>464</w:t>
                  </w:r>
                </w:p>
              </w:tc>
            </w:tr>
          </w:tbl>
          <w:p w:rsidR="00F349B5" w:rsidRPr="005270AC" w:rsidRDefault="00F349B5" w:rsidP="00F349B5">
            <w:pPr>
              <w:rPr>
                <w:rFonts w:ascii="Calibri" w:hAnsi="Calibri" w:cs="Arial"/>
                <w:color w:val="0000FF"/>
                <w:sz w:val="22"/>
                <w:szCs w:val="22"/>
              </w:rPr>
            </w:pPr>
          </w:p>
        </w:tc>
        <w:tc>
          <w:tcPr>
            <w:tcW w:w="2734" w:type="dxa"/>
          </w:tcPr>
          <w:p w:rsidR="00F349B5" w:rsidRPr="001C5B83" w:rsidRDefault="001C5B83" w:rsidP="00F349B5">
            <w:pPr>
              <w:rPr>
                <w:rFonts w:ascii="Calibri" w:hAnsi="Calibri" w:cs="Arial"/>
                <w:sz w:val="22"/>
                <w:szCs w:val="22"/>
              </w:rPr>
            </w:pPr>
            <w:r w:rsidRPr="001C5B83">
              <w:rPr>
                <w:rFonts w:ascii="Calibri" w:hAnsi="Calibri" w:cs="Arial"/>
                <w:sz w:val="22"/>
                <w:szCs w:val="22"/>
              </w:rPr>
              <w:lastRenderedPageBreak/>
              <w:t>Schools have now achieved or exceeded all 2011 NAPLAN targets.</w:t>
            </w:r>
          </w:p>
        </w:tc>
        <w:tc>
          <w:tcPr>
            <w:tcW w:w="3212" w:type="dxa"/>
          </w:tcPr>
          <w:p w:rsidR="00F349B5" w:rsidRPr="005270AC" w:rsidRDefault="00F349B5" w:rsidP="00F349B5">
            <w:pPr>
              <w:rPr>
                <w:rFonts w:ascii="Calibri" w:hAnsi="Calibri" w:cs="Arial"/>
                <w:color w:val="0000FF"/>
                <w:sz w:val="22"/>
                <w:szCs w:val="22"/>
              </w:rPr>
            </w:pPr>
          </w:p>
        </w:tc>
      </w:tr>
      <w:tr w:rsidR="00F349B5" w:rsidRPr="005270AC" w:rsidTr="00F349B5">
        <w:trPr>
          <w:trHeight w:val="526"/>
        </w:trPr>
        <w:tc>
          <w:tcPr>
            <w:tcW w:w="15064" w:type="dxa"/>
            <w:gridSpan w:val="4"/>
            <w:tcBorders>
              <w:bottom w:val="single" w:sz="4" w:space="0" w:color="auto"/>
            </w:tcBorders>
            <w:shd w:val="clear" w:color="auto" w:fill="003366"/>
          </w:tcPr>
          <w:p w:rsidR="00F349B5" w:rsidRPr="005270AC" w:rsidRDefault="00F349B5" w:rsidP="008D0329">
            <w:pPr>
              <w:rPr>
                <w:rFonts w:ascii="Calibri" w:hAnsi="Calibri"/>
                <w:b/>
                <w:sz w:val="32"/>
                <w:szCs w:val="32"/>
              </w:rPr>
            </w:pPr>
            <w:r w:rsidRPr="005270AC">
              <w:rPr>
                <w:rFonts w:ascii="Calibri" w:hAnsi="Calibri"/>
                <w:b/>
                <w:sz w:val="32"/>
                <w:szCs w:val="32"/>
              </w:rPr>
              <w:lastRenderedPageBreak/>
              <w:t xml:space="preserve">Part 2 - Milestones in </w:t>
            </w:r>
            <w:r w:rsidR="008D0329">
              <w:rPr>
                <w:rFonts w:ascii="Calibri" w:hAnsi="Calibri"/>
                <w:b/>
                <w:sz w:val="32"/>
                <w:szCs w:val="32"/>
              </w:rPr>
              <w:t>Annual</w:t>
            </w:r>
            <w:r w:rsidRPr="005270AC">
              <w:rPr>
                <w:rFonts w:ascii="Calibri" w:hAnsi="Calibri"/>
                <w:b/>
                <w:sz w:val="32"/>
                <w:szCs w:val="32"/>
              </w:rPr>
              <w:t xml:space="preserve"> Report - </w:t>
            </w:r>
            <w:r>
              <w:rPr>
                <w:rFonts w:ascii="Calibri" w:hAnsi="Calibri"/>
                <w:b/>
                <w:sz w:val="32"/>
                <w:szCs w:val="32"/>
              </w:rPr>
              <w:t>Achieved</w:t>
            </w:r>
            <w:r w:rsidRPr="005270AC">
              <w:rPr>
                <w:rFonts w:ascii="Calibri" w:hAnsi="Calibri"/>
                <w:b/>
                <w:sz w:val="32"/>
                <w:szCs w:val="32"/>
              </w:rPr>
              <w:t xml:space="preserve"> 1 January to 3</w:t>
            </w:r>
            <w:r w:rsidR="008D0329">
              <w:rPr>
                <w:rFonts w:ascii="Calibri" w:hAnsi="Calibri"/>
                <w:b/>
                <w:sz w:val="32"/>
                <w:szCs w:val="32"/>
              </w:rPr>
              <w:t>1</w:t>
            </w:r>
            <w:r w:rsidRPr="005270AC">
              <w:rPr>
                <w:rFonts w:ascii="Calibri" w:hAnsi="Calibri"/>
                <w:b/>
                <w:sz w:val="32"/>
                <w:szCs w:val="32"/>
              </w:rPr>
              <w:t xml:space="preserve"> </w:t>
            </w:r>
            <w:r w:rsidR="008D0329">
              <w:rPr>
                <w:rFonts w:ascii="Calibri" w:hAnsi="Calibri"/>
                <w:b/>
                <w:sz w:val="32"/>
                <w:szCs w:val="32"/>
              </w:rPr>
              <w:t>December</w:t>
            </w:r>
            <w:r w:rsidRPr="005270AC">
              <w:rPr>
                <w:rFonts w:ascii="Calibri" w:hAnsi="Calibri"/>
                <w:b/>
                <w:sz w:val="32"/>
                <w:szCs w:val="32"/>
              </w:rPr>
              <w:t xml:space="preserve"> </w:t>
            </w:r>
            <w:r w:rsidR="00854012">
              <w:rPr>
                <w:rFonts w:ascii="Calibri" w:hAnsi="Calibri"/>
                <w:b/>
                <w:sz w:val="32"/>
                <w:szCs w:val="32"/>
              </w:rPr>
              <w:t>2012</w:t>
            </w:r>
          </w:p>
        </w:tc>
      </w:tr>
      <w:tr w:rsidR="00F349B5" w:rsidRPr="005270AC" w:rsidTr="00AD6517">
        <w:tc>
          <w:tcPr>
            <w:tcW w:w="2792"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Milestone</w:t>
            </w:r>
          </w:p>
        </w:tc>
        <w:tc>
          <w:tcPr>
            <w:tcW w:w="6326"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2734"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212" w:type="dxa"/>
            <w:shd w:val="clear" w:color="auto" w:fill="D9D9D9"/>
          </w:tcPr>
          <w:p w:rsidR="00F349B5" w:rsidRPr="005270AC" w:rsidRDefault="00F349B5" w:rsidP="00F349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5A1C54" w:rsidRPr="005270AC" w:rsidTr="00AD6517">
        <w:tc>
          <w:tcPr>
            <w:tcW w:w="2792" w:type="dxa"/>
          </w:tcPr>
          <w:p w:rsidR="005A1C54" w:rsidRPr="0068193C" w:rsidRDefault="005A1C54" w:rsidP="00AE4F85">
            <w:pPr>
              <w:rPr>
                <w:rFonts w:ascii="Calibri" w:hAnsi="Calibri" w:cs="Calibri"/>
                <w:sz w:val="22"/>
                <w:szCs w:val="22"/>
              </w:rPr>
            </w:pPr>
            <w:r w:rsidRPr="0068193C">
              <w:rPr>
                <w:rFonts w:ascii="Calibri" w:hAnsi="Calibri" w:cs="Calibri"/>
                <w:sz w:val="22"/>
                <w:szCs w:val="22"/>
              </w:rPr>
              <w:t xml:space="preserve">Acceptance of </w:t>
            </w:r>
            <w:r w:rsidR="00AE4F85">
              <w:rPr>
                <w:rFonts w:ascii="Calibri" w:hAnsi="Calibri" w:cs="Calibri"/>
                <w:sz w:val="22"/>
                <w:szCs w:val="22"/>
              </w:rPr>
              <w:t>April</w:t>
            </w:r>
            <w:r w:rsidRPr="0068193C">
              <w:rPr>
                <w:rFonts w:ascii="Calibri" w:hAnsi="Calibri" w:cs="Calibri"/>
                <w:sz w:val="22"/>
                <w:szCs w:val="22"/>
              </w:rPr>
              <w:t xml:space="preserve"> 201</w:t>
            </w:r>
            <w:r w:rsidR="00C61E07">
              <w:rPr>
                <w:rFonts w:ascii="Calibri" w:hAnsi="Calibri" w:cs="Calibri"/>
                <w:sz w:val="22"/>
                <w:szCs w:val="22"/>
              </w:rPr>
              <w:t>3</w:t>
            </w:r>
            <w:r w:rsidRPr="0068193C">
              <w:rPr>
                <w:rFonts w:ascii="Calibri" w:hAnsi="Calibri" w:cs="Calibri"/>
                <w:sz w:val="22"/>
                <w:szCs w:val="22"/>
              </w:rPr>
              <w:t xml:space="preserve"> Annual Report for the 20</w:t>
            </w:r>
            <w:r w:rsidR="00AE4F85">
              <w:rPr>
                <w:rFonts w:ascii="Calibri" w:hAnsi="Calibri" w:cs="Calibri"/>
                <w:sz w:val="22"/>
                <w:szCs w:val="22"/>
              </w:rPr>
              <w:t>12</w:t>
            </w:r>
            <w:r w:rsidRPr="0068193C">
              <w:rPr>
                <w:rFonts w:ascii="Calibri" w:hAnsi="Calibri" w:cs="Calibri"/>
                <w:sz w:val="22"/>
                <w:szCs w:val="22"/>
              </w:rPr>
              <w:t xml:space="preserve"> </w:t>
            </w:r>
            <w:r>
              <w:rPr>
                <w:rFonts w:ascii="Calibri" w:hAnsi="Calibri" w:cs="Calibri"/>
                <w:sz w:val="22"/>
                <w:szCs w:val="22"/>
              </w:rPr>
              <w:t>calendar year</w:t>
            </w:r>
            <w:r w:rsidR="00AE4F85">
              <w:rPr>
                <w:rFonts w:ascii="Calibri" w:hAnsi="Calibri" w:cs="Calibri"/>
                <w:sz w:val="22"/>
                <w:szCs w:val="22"/>
              </w:rPr>
              <w:t>.</w:t>
            </w:r>
          </w:p>
        </w:tc>
        <w:tc>
          <w:tcPr>
            <w:tcW w:w="6326" w:type="dxa"/>
          </w:tcPr>
          <w:p w:rsidR="005A1C54" w:rsidRPr="00742B92" w:rsidRDefault="00342026" w:rsidP="00F349B5">
            <w:pPr>
              <w:rPr>
                <w:rFonts w:ascii="Calibri" w:hAnsi="Calibri" w:cs="Arial"/>
                <w:sz w:val="20"/>
              </w:rPr>
            </w:pPr>
            <w:r w:rsidRPr="00742B92">
              <w:rPr>
                <w:rFonts w:ascii="Calibri" w:hAnsi="Calibri" w:cs="Arial"/>
                <w:szCs w:val="24"/>
              </w:rPr>
              <w:t>Annual Report for the 2012 calendar year accepted</w:t>
            </w:r>
          </w:p>
        </w:tc>
        <w:tc>
          <w:tcPr>
            <w:tcW w:w="2734" w:type="dxa"/>
          </w:tcPr>
          <w:p w:rsidR="005A1C54" w:rsidRPr="005270AC" w:rsidRDefault="005A1C54" w:rsidP="00F349B5">
            <w:pPr>
              <w:rPr>
                <w:rFonts w:ascii="Calibri" w:hAnsi="Calibri" w:cs="Arial"/>
                <w:color w:val="0000FF"/>
                <w:sz w:val="20"/>
              </w:rPr>
            </w:pPr>
          </w:p>
        </w:tc>
        <w:tc>
          <w:tcPr>
            <w:tcW w:w="3212" w:type="dxa"/>
          </w:tcPr>
          <w:p w:rsidR="005A1C54" w:rsidRPr="005270AC" w:rsidRDefault="005A1C54" w:rsidP="00F349B5">
            <w:pPr>
              <w:rPr>
                <w:rFonts w:ascii="Calibri" w:hAnsi="Calibri" w:cs="Arial"/>
                <w:color w:val="0000FF"/>
                <w:sz w:val="20"/>
              </w:rPr>
            </w:pPr>
          </w:p>
        </w:tc>
      </w:tr>
      <w:tr w:rsidR="00F349B5" w:rsidRPr="005270AC" w:rsidTr="00AD6517">
        <w:tc>
          <w:tcPr>
            <w:tcW w:w="2792" w:type="dxa"/>
          </w:tcPr>
          <w:p w:rsidR="00F349B5" w:rsidRPr="00714F5A" w:rsidRDefault="00AD6517" w:rsidP="00F349B5">
            <w:pPr>
              <w:rPr>
                <w:rFonts w:ascii="Calibri" w:hAnsi="Calibri" w:cs="Arial"/>
                <w:sz w:val="22"/>
                <w:szCs w:val="22"/>
              </w:rPr>
            </w:pPr>
            <w:r w:rsidRPr="0068193C">
              <w:rPr>
                <w:rFonts w:ascii="Calibri" w:hAnsi="Calibri" w:cs="Calibri"/>
                <w:sz w:val="22"/>
                <w:szCs w:val="22"/>
              </w:rPr>
              <w:t>Schools have reached their school-based literacy and numeracy targets for 20</w:t>
            </w:r>
            <w:r>
              <w:rPr>
                <w:rFonts w:ascii="Calibri" w:hAnsi="Calibri" w:cs="Calibri"/>
                <w:sz w:val="22"/>
                <w:szCs w:val="22"/>
              </w:rPr>
              <w:t>12</w:t>
            </w:r>
            <w:r w:rsidRPr="0068193C">
              <w:rPr>
                <w:rFonts w:ascii="Calibri" w:hAnsi="Calibri" w:cs="Calibri"/>
                <w:sz w:val="22"/>
                <w:szCs w:val="22"/>
              </w:rPr>
              <w:t>.</w:t>
            </w:r>
          </w:p>
        </w:tc>
        <w:tc>
          <w:tcPr>
            <w:tcW w:w="6326" w:type="dxa"/>
          </w:tcPr>
          <w:tbl>
            <w:tblPr>
              <w:tblW w:w="5560" w:type="dxa"/>
              <w:tblCellMar>
                <w:left w:w="0" w:type="dxa"/>
                <w:right w:w="0" w:type="dxa"/>
              </w:tblCellMar>
              <w:tblLook w:val="04A0" w:firstRow="1" w:lastRow="0" w:firstColumn="1" w:lastColumn="0" w:noHBand="0" w:noVBand="1"/>
            </w:tblPr>
            <w:tblGrid>
              <w:gridCol w:w="1463"/>
              <w:gridCol w:w="960"/>
              <w:gridCol w:w="1217"/>
              <w:gridCol w:w="1143"/>
              <w:gridCol w:w="777"/>
            </w:tblGrid>
            <w:tr w:rsidR="00342026" w:rsidRPr="00FC0E83" w:rsidTr="00B06EC5">
              <w:trPr>
                <w:trHeight w:val="540"/>
              </w:trPr>
              <w:tc>
                <w:tcPr>
                  <w:tcW w:w="1463" w:type="dxa"/>
                  <w:tcBorders>
                    <w:top w:val="single" w:sz="8" w:space="0" w:color="auto"/>
                    <w:left w:val="single" w:sz="8" w:space="0" w:color="auto"/>
                    <w:bottom w:val="single" w:sz="8" w:space="0" w:color="auto"/>
                    <w:right w:val="nil"/>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b/>
                      <w:bCs/>
                      <w:color w:val="000000"/>
                      <w:sz w:val="20"/>
                    </w:rPr>
                  </w:pPr>
                  <w:r w:rsidRPr="00FC0E83">
                    <w:rPr>
                      <w:rFonts w:ascii="Calibri" w:hAnsi="Calibri" w:cs="Calibri"/>
                      <w:b/>
                      <w:bCs/>
                      <w:color w:val="000000"/>
                      <w:sz w:val="20"/>
                    </w:rPr>
                    <w:t>School Name</w:t>
                  </w:r>
                </w:p>
              </w:tc>
              <w:tc>
                <w:tcPr>
                  <w:tcW w:w="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b/>
                      <w:bCs/>
                      <w:color w:val="000000"/>
                      <w:sz w:val="20"/>
                    </w:rPr>
                  </w:pPr>
                  <w:r w:rsidRPr="00FC0E83">
                    <w:rPr>
                      <w:rFonts w:ascii="Calibri" w:hAnsi="Calibri" w:cs="Calibri"/>
                      <w:b/>
                      <w:bCs/>
                      <w:color w:val="000000"/>
                      <w:sz w:val="20"/>
                    </w:rPr>
                    <w:t>Year Level</w:t>
                  </w:r>
                </w:p>
              </w:tc>
              <w:tc>
                <w:tcPr>
                  <w:tcW w:w="12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b/>
                      <w:bCs/>
                      <w:color w:val="000000"/>
                      <w:sz w:val="20"/>
                    </w:rPr>
                  </w:pPr>
                  <w:r w:rsidRPr="00FC0E83">
                    <w:rPr>
                      <w:rFonts w:ascii="Calibri" w:hAnsi="Calibri" w:cs="Calibri"/>
                      <w:b/>
                      <w:bCs/>
                      <w:color w:val="000000"/>
                      <w:sz w:val="20"/>
                    </w:rPr>
                    <w:t>Domain</w:t>
                  </w:r>
                </w:p>
              </w:tc>
              <w:tc>
                <w:tcPr>
                  <w:tcW w:w="11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b/>
                      <w:bCs/>
                      <w:color w:val="000000"/>
                      <w:sz w:val="20"/>
                    </w:rPr>
                  </w:pPr>
                  <w:r w:rsidRPr="00FC0E83">
                    <w:rPr>
                      <w:rFonts w:ascii="Calibri" w:hAnsi="Calibri" w:cs="Calibri"/>
                      <w:b/>
                      <w:bCs/>
                      <w:color w:val="000000"/>
                      <w:sz w:val="20"/>
                    </w:rPr>
                    <w:t>Target</w:t>
                  </w:r>
                </w:p>
              </w:tc>
              <w:tc>
                <w:tcPr>
                  <w:tcW w:w="777" w:type="dxa"/>
                  <w:tcBorders>
                    <w:top w:val="single" w:sz="8" w:space="0" w:color="auto"/>
                    <w:left w:val="nil"/>
                    <w:bottom w:val="single" w:sz="8" w:space="0" w:color="auto"/>
                    <w:right w:val="single" w:sz="8" w:space="0" w:color="auto"/>
                  </w:tcBorders>
                  <w:shd w:val="clear" w:color="auto" w:fill="C5D9F1"/>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b/>
                      <w:bCs/>
                      <w:color w:val="000000"/>
                      <w:sz w:val="20"/>
                    </w:rPr>
                  </w:pPr>
                  <w:r w:rsidRPr="00FC0E83">
                    <w:rPr>
                      <w:rFonts w:ascii="Calibri" w:hAnsi="Calibri" w:cs="Calibri"/>
                      <w:b/>
                      <w:bCs/>
                      <w:color w:val="000000"/>
                      <w:sz w:val="20"/>
                    </w:rPr>
                    <w:t>School Mean</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Charnwood Dunlop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402 ± 30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400.7</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Charnwood Dunlop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401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364.6</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Charnwood Dunlop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381 ± 24</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394.0</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Charnwood Dunlop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482 ± 24</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454.5</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Charnwood Dunlop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471 ± 18</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439.1</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Charnwood Dunlop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468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451.1</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Richardson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360 ± 34</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420.8</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Richardson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370 ± 28</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402.6</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lastRenderedPageBreak/>
                    <w:t>Richardson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373 ± 26</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376.1</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Richardson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463 ± 26</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446.7</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Richardson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453 ± 22</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426.8</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Richardson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461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412.8</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Florey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414 ± 24</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408.8</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Florey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422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403.1</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Florey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395 ± 22</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374.1</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Florey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506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477.9</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Florey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497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452.1</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Florey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498 ± 20</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486.3</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Kingsford Smith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396 ± 28</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413.9</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Kingsford Smith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405 ± 24</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366.0</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Kingsford Smith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3</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373 ± 28</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373.2</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Kingsford Smith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Reading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481 ± 26</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461.9</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Kingsford Smith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Writing</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467 ± 28</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461.2</w:t>
                  </w:r>
                </w:p>
              </w:tc>
            </w:tr>
            <w:tr w:rsidR="00342026" w:rsidRPr="00FC0E83" w:rsidTr="00B06EC5">
              <w:trPr>
                <w:trHeight w:val="315"/>
              </w:trPr>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Kingsford Smith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5</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center"/>
                    <w:rPr>
                      <w:rFonts w:ascii="Calibri" w:eastAsia="Calibri" w:hAnsi="Calibri" w:cs="Calibri"/>
                      <w:color w:val="000000"/>
                      <w:sz w:val="20"/>
                    </w:rPr>
                  </w:pPr>
                  <w:r w:rsidRPr="00FC0E83">
                    <w:rPr>
                      <w:rFonts w:ascii="Calibri" w:hAnsi="Calibri" w:cs="Calibri"/>
                      <w:color w:val="000000"/>
                      <w:sz w:val="20"/>
                    </w:rPr>
                    <w:t>Numeracy</w:t>
                  </w:r>
                </w:p>
              </w:tc>
              <w:tc>
                <w:tcPr>
                  <w:tcW w:w="11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rPr>
                      <w:rFonts w:ascii="Calibri" w:eastAsia="Calibri" w:hAnsi="Calibri" w:cs="Calibri"/>
                      <w:color w:val="000000"/>
                      <w:sz w:val="20"/>
                    </w:rPr>
                  </w:pPr>
                  <w:r w:rsidRPr="00FC0E83">
                    <w:rPr>
                      <w:rFonts w:ascii="Calibri" w:hAnsi="Calibri" w:cs="Calibri"/>
                      <w:color w:val="000000"/>
                      <w:sz w:val="20"/>
                    </w:rPr>
                    <w:t>473 ± 22</w:t>
                  </w:r>
                </w:p>
              </w:tc>
              <w:tc>
                <w:tcPr>
                  <w:tcW w:w="7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42026" w:rsidRPr="00FC0E83" w:rsidRDefault="00342026" w:rsidP="00B06EC5">
                  <w:pPr>
                    <w:jc w:val="right"/>
                    <w:rPr>
                      <w:rFonts w:ascii="Calibri" w:eastAsia="Calibri" w:hAnsi="Calibri" w:cs="Calibri"/>
                      <w:color w:val="000000"/>
                      <w:sz w:val="20"/>
                    </w:rPr>
                  </w:pPr>
                  <w:r w:rsidRPr="00FC0E83">
                    <w:rPr>
                      <w:rFonts w:ascii="Calibri" w:hAnsi="Calibri" w:cs="Calibri"/>
                      <w:color w:val="000000"/>
                      <w:sz w:val="20"/>
                    </w:rPr>
                    <w:t>457.3</w:t>
                  </w:r>
                </w:p>
              </w:tc>
            </w:tr>
          </w:tbl>
          <w:p w:rsidR="00F349B5" w:rsidRPr="005270AC" w:rsidRDefault="00F349B5" w:rsidP="00F349B5">
            <w:pPr>
              <w:rPr>
                <w:rFonts w:ascii="Calibri" w:hAnsi="Calibri" w:cs="Arial"/>
                <w:color w:val="0000FF"/>
                <w:sz w:val="20"/>
              </w:rPr>
            </w:pPr>
          </w:p>
        </w:tc>
        <w:tc>
          <w:tcPr>
            <w:tcW w:w="2734" w:type="dxa"/>
          </w:tcPr>
          <w:p w:rsidR="00342026" w:rsidRPr="00742B92" w:rsidRDefault="00342026" w:rsidP="00342026">
            <w:pPr>
              <w:rPr>
                <w:rFonts w:ascii="Calibri" w:hAnsi="Calibri" w:cs="Arial"/>
                <w:szCs w:val="24"/>
              </w:rPr>
            </w:pPr>
            <w:r w:rsidRPr="00742B92">
              <w:rPr>
                <w:rFonts w:ascii="Calibri" w:hAnsi="Calibri" w:cs="Arial"/>
                <w:szCs w:val="24"/>
              </w:rPr>
              <w:lastRenderedPageBreak/>
              <w:t>Of the 24 targets eight were not achieved. Six of these were in year 5 domains and five of the eight not achieved were in writing.</w:t>
            </w:r>
          </w:p>
          <w:p w:rsidR="00342026" w:rsidRPr="00742B92" w:rsidRDefault="00342026" w:rsidP="00342026">
            <w:pPr>
              <w:rPr>
                <w:rFonts w:ascii="Calibri" w:hAnsi="Calibri" w:cs="Arial"/>
                <w:szCs w:val="24"/>
              </w:rPr>
            </w:pPr>
          </w:p>
          <w:p w:rsidR="00342026" w:rsidRPr="00742B92" w:rsidRDefault="00342026" w:rsidP="00342026">
            <w:pPr>
              <w:rPr>
                <w:rFonts w:ascii="Calibri" w:hAnsi="Calibri" w:cs="Arial"/>
                <w:szCs w:val="24"/>
              </w:rPr>
            </w:pPr>
            <w:r w:rsidRPr="00742B92">
              <w:rPr>
                <w:rFonts w:ascii="Calibri" w:hAnsi="Calibri" w:cs="Arial"/>
                <w:szCs w:val="24"/>
              </w:rPr>
              <w:t>The strategies implemented through the NP focused on reading improvement in the first instance. Results are indicative of this focus.</w:t>
            </w:r>
          </w:p>
          <w:p w:rsidR="00342026" w:rsidRPr="00742B92" w:rsidRDefault="00342026" w:rsidP="00342026">
            <w:pPr>
              <w:rPr>
                <w:rFonts w:ascii="Calibri" w:hAnsi="Calibri" w:cs="Arial"/>
                <w:szCs w:val="24"/>
              </w:rPr>
            </w:pPr>
          </w:p>
          <w:p w:rsidR="00F349B5" w:rsidRPr="005270AC" w:rsidRDefault="00342026" w:rsidP="00342026">
            <w:pPr>
              <w:rPr>
                <w:rFonts w:ascii="Calibri" w:hAnsi="Calibri" w:cs="Arial"/>
                <w:color w:val="0000FF"/>
                <w:sz w:val="20"/>
              </w:rPr>
            </w:pPr>
            <w:r w:rsidRPr="00742B92">
              <w:rPr>
                <w:rFonts w:ascii="Calibri" w:hAnsi="Calibri" w:cs="Arial"/>
                <w:szCs w:val="24"/>
              </w:rPr>
              <w:t>Five of the eight targets not met were in the domain of writing and this is an area that has not had as high a focus in schools as reading.</w:t>
            </w:r>
          </w:p>
        </w:tc>
        <w:tc>
          <w:tcPr>
            <w:tcW w:w="3212" w:type="dxa"/>
          </w:tcPr>
          <w:p w:rsidR="00342026" w:rsidRPr="00742B92" w:rsidRDefault="00342026" w:rsidP="00342026">
            <w:pPr>
              <w:rPr>
                <w:rFonts w:ascii="Calibri" w:hAnsi="Calibri" w:cs="Arial"/>
                <w:szCs w:val="24"/>
              </w:rPr>
            </w:pPr>
            <w:r w:rsidRPr="00742B92">
              <w:rPr>
                <w:rFonts w:ascii="Calibri" w:hAnsi="Calibri" w:cs="Arial"/>
                <w:szCs w:val="24"/>
              </w:rPr>
              <w:lastRenderedPageBreak/>
              <w:t>Research into successful writing strategies in the Low SES environment is planned.  These strategies will then be promoted to the four participating schools with the aim of improved the achievement rate in 2013 reporting.</w:t>
            </w:r>
          </w:p>
          <w:p w:rsidR="00342026" w:rsidRPr="00742B92" w:rsidRDefault="00342026" w:rsidP="00342026">
            <w:pPr>
              <w:rPr>
                <w:rFonts w:ascii="Calibri" w:hAnsi="Calibri" w:cs="Arial"/>
                <w:szCs w:val="24"/>
              </w:rPr>
            </w:pPr>
          </w:p>
          <w:p w:rsidR="00342026" w:rsidRPr="00742B92" w:rsidRDefault="00342026" w:rsidP="00342026">
            <w:pPr>
              <w:rPr>
                <w:rFonts w:ascii="Calibri" w:hAnsi="Calibri" w:cs="Arial"/>
                <w:szCs w:val="24"/>
              </w:rPr>
            </w:pPr>
            <w:r w:rsidRPr="00742B92">
              <w:rPr>
                <w:rFonts w:ascii="Calibri" w:hAnsi="Calibri" w:cs="Arial"/>
                <w:szCs w:val="24"/>
              </w:rPr>
              <w:t>Schools should achieve the missed targets in the 2013 NAPLAN test.</w:t>
            </w:r>
          </w:p>
          <w:p w:rsidR="00F349B5" w:rsidRPr="005270AC" w:rsidRDefault="00F349B5" w:rsidP="00F349B5">
            <w:pPr>
              <w:rPr>
                <w:rFonts w:ascii="Calibri" w:hAnsi="Calibri" w:cs="Arial"/>
                <w:color w:val="0000FF"/>
                <w:sz w:val="20"/>
              </w:rPr>
            </w:pP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r>
        <w:rPr>
          <w:rFonts w:ascii="Arial" w:hAnsi="Arial" w:cs="Arial"/>
          <w:sz w:val="22"/>
          <w:szCs w:val="22"/>
        </w:rPr>
        <w:br w:type="page"/>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4"/>
      </w:tblGrid>
      <w:tr w:rsidR="003549E2" w:rsidRPr="006059F6" w:rsidTr="0081529F">
        <w:tc>
          <w:tcPr>
            <w:tcW w:w="14884" w:type="dxa"/>
            <w:shd w:val="clear" w:color="auto" w:fill="800000"/>
          </w:tcPr>
          <w:p w:rsidR="003549E2" w:rsidRPr="006059F6" w:rsidRDefault="003549E2" w:rsidP="00B81AD8">
            <w:pPr>
              <w:ind w:left="-108" w:right="-67"/>
              <w:rPr>
                <w:rFonts w:ascii="Arial" w:hAnsi="Arial" w:cs="Arial"/>
                <w:szCs w:val="22"/>
              </w:rPr>
            </w:pPr>
            <w:r>
              <w:lastRenderedPageBreak/>
              <w:br w:type="page"/>
            </w:r>
            <w:r w:rsidRPr="006059F6">
              <w:br w:type="page"/>
            </w:r>
            <w:r w:rsidRPr="006059F6">
              <w:rPr>
                <w:rFonts w:ascii="Calibri" w:hAnsi="Calibri"/>
                <w:b/>
                <w:sz w:val="32"/>
                <w:szCs w:val="32"/>
              </w:rPr>
              <w:t xml:space="preserve">  </w:t>
            </w:r>
            <w:r w:rsidRPr="004F375D">
              <w:rPr>
                <w:rFonts w:ascii="Calibri" w:hAnsi="Calibri"/>
                <w:b/>
                <w:sz w:val="32"/>
                <w:szCs w:val="32"/>
              </w:rPr>
              <w:t xml:space="preserve">Section </w:t>
            </w:r>
            <w:r w:rsidR="00B81AD8">
              <w:rPr>
                <w:rFonts w:ascii="Calibri" w:hAnsi="Calibri"/>
                <w:b/>
                <w:sz w:val="32"/>
                <w:szCs w:val="32"/>
              </w:rPr>
              <w:t>8</w:t>
            </w:r>
            <w:r w:rsidR="00B81AD8" w:rsidRPr="004F375D">
              <w:rPr>
                <w:rFonts w:ascii="Calibri" w:hAnsi="Calibri"/>
                <w:b/>
                <w:sz w:val="32"/>
                <w:szCs w:val="32"/>
              </w:rPr>
              <w:t xml:space="preserve"> </w:t>
            </w:r>
            <w:r w:rsidRPr="004F375D">
              <w:rPr>
                <w:rFonts w:ascii="Calibri" w:hAnsi="Calibri"/>
                <w:b/>
                <w:sz w:val="32"/>
                <w:szCs w:val="32"/>
              </w:rPr>
              <w:t>– Performance Indicators for Identified Cohorts</w:t>
            </w:r>
            <w:r w:rsidRPr="004F375D">
              <w:rPr>
                <w:rFonts w:ascii="Arial" w:hAnsi="Arial" w:cs="Arial"/>
                <w:sz w:val="22"/>
                <w:szCs w:val="22"/>
              </w:rPr>
              <w:tab/>
            </w:r>
            <w:r w:rsidRPr="004F375D">
              <w:rPr>
                <w:rFonts w:ascii="Arial" w:hAnsi="Arial" w:cs="Arial"/>
                <w:sz w:val="22"/>
                <w:szCs w:val="22"/>
              </w:rPr>
              <w:tab/>
            </w:r>
            <w:r w:rsidRPr="004F375D">
              <w:rPr>
                <w:rFonts w:ascii="Arial" w:hAnsi="Arial" w:cs="Arial"/>
                <w:sz w:val="22"/>
                <w:szCs w:val="22"/>
              </w:rPr>
              <w:tab/>
            </w:r>
            <w:r w:rsidRPr="004F375D">
              <w:rPr>
                <w:rFonts w:ascii="Calibri" w:hAnsi="Calibri" w:cs="Arial"/>
                <w:b/>
                <w:sz w:val="32"/>
                <w:szCs w:val="32"/>
              </w:rPr>
              <w:t>Low SES School Communities NP</w:t>
            </w:r>
          </w:p>
        </w:tc>
      </w:tr>
    </w:tbl>
    <w:p w:rsidR="003549E2" w:rsidRDefault="003549E2"/>
    <w:p w:rsidR="002B7EC7" w:rsidRPr="002B7EC7" w:rsidRDefault="002B7EC7" w:rsidP="002B7EC7">
      <w:pPr>
        <w:ind w:left="-709"/>
        <w:rPr>
          <w:rFonts w:asciiTheme="minorHAnsi" w:hAnsiTheme="minorHAnsi" w:cstheme="minorHAnsi"/>
          <w:bCs/>
          <w:szCs w:val="24"/>
        </w:rPr>
      </w:pPr>
      <w:r w:rsidRPr="002B7EC7">
        <w:rPr>
          <w:rFonts w:asciiTheme="minorHAnsi" w:hAnsiTheme="minorHAnsi" w:cstheme="minorHAnsi"/>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2B7EC7" w:rsidRPr="002B7EC7" w:rsidRDefault="002B7EC7" w:rsidP="002B7EC7">
      <w:pPr>
        <w:ind w:left="-709"/>
        <w:rPr>
          <w:rFonts w:asciiTheme="minorHAnsi" w:hAnsiTheme="minorHAnsi" w:cstheme="minorHAnsi"/>
          <w:bCs/>
          <w:szCs w:val="24"/>
        </w:rPr>
      </w:pPr>
    </w:p>
    <w:p w:rsidR="002B7EC7" w:rsidRPr="002B7EC7" w:rsidRDefault="00251E46" w:rsidP="002B7EC7">
      <w:pPr>
        <w:ind w:left="-709"/>
        <w:rPr>
          <w:rFonts w:asciiTheme="minorHAnsi" w:hAnsiTheme="minorHAnsi" w:cstheme="minorHAnsi"/>
          <w:bCs/>
          <w:szCs w:val="24"/>
        </w:rPr>
      </w:pPr>
      <w:r>
        <w:rPr>
          <w:rFonts w:asciiTheme="minorHAnsi" w:hAnsiTheme="minorHAnsi" w:cstheme="minorHAnsi"/>
          <w:bCs/>
          <w:szCs w:val="24"/>
        </w:rPr>
        <w:t>A</w:t>
      </w:r>
      <w:r w:rsidR="002B7EC7" w:rsidRPr="002B7EC7">
        <w:rPr>
          <w:rFonts w:asciiTheme="minorHAnsi" w:hAnsiTheme="minorHAnsi" w:cstheme="minorHAnsi"/>
          <w:bCs/>
          <w:szCs w:val="24"/>
        </w:rPr>
        <w:t xml:space="preserve"> separate Excel </w:t>
      </w:r>
      <w:r w:rsidR="00DA219A" w:rsidRPr="002B7EC7">
        <w:rPr>
          <w:rFonts w:asciiTheme="minorHAnsi" w:hAnsiTheme="minorHAnsi" w:cstheme="minorHAnsi"/>
          <w:bCs/>
          <w:szCs w:val="24"/>
        </w:rPr>
        <w:t>spread sheet</w:t>
      </w:r>
      <w:r w:rsidR="002B7EC7" w:rsidRPr="002B7EC7">
        <w:rPr>
          <w:rFonts w:asciiTheme="minorHAnsi" w:hAnsiTheme="minorHAnsi" w:cstheme="minorHAnsi"/>
          <w:bCs/>
          <w:szCs w:val="24"/>
        </w:rPr>
        <w:t xml:space="preserve"> </w:t>
      </w:r>
      <w:r>
        <w:rPr>
          <w:rFonts w:asciiTheme="minorHAnsi" w:hAnsiTheme="minorHAnsi" w:cstheme="minorHAnsi"/>
          <w:bCs/>
          <w:szCs w:val="24"/>
        </w:rPr>
        <w:t xml:space="preserve">is provided </w:t>
      </w:r>
      <w:r w:rsidR="002B7EC7" w:rsidRPr="002B7EC7">
        <w:rPr>
          <w:rFonts w:asciiTheme="minorHAnsi" w:hAnsiTheme="minorHAnsi" w:cstheme="minorHAnsi"/>
          <w:bCs/>
          <w:szCs w:val="24"/>
        </w:rPr>
        <w:t xml:space="preserve">for the provision of data. </w:t>
      </w:r>
    </w:p>
    <w:p w:rsidR="002B7EC7" w:rsidRDefault="002B7EC7" w:rsidP="002B7EC7"/>
    <w:p w:rsidR="00837D95" w:rsidRDefault="00837D95"/>
    <w:p w:rsidR="00837D95" w:rsidRDefault="00837D95"/>
    <w:p w:rsidR="00837D95" w:rsidRDefault="00837D95"/>
    <w:p w:rsidR="00837D95" w:rsidRPr="00837D95" w:rsidRDefault="00837D95" w:rsidP="002B7EC7">
      <w:pPr>
        <w:rPr>
          <w:sz w:val="96"/>
          <w:szCs w:val="96"/>
        </w:rPr>
      </w:pPr>
      <w:r w:rsidRPr="00837D95">
        <w:rPr>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4"/>
      </w:tblGrid>
      <w:tr w:rsidR="003549E2" w:rsidRPr="006059F6" w:rsidTr="0096735F">
        <w:tc>
          <w:tcPr>
            <w:tcW w:w="15064" w:type="dxa"/>
            <w:shd w:val="clear" w:color="auto" w:fill="800000"/>
          </w:tcPr>
          <w:p w:rsidR="003549E2" w:rsidRPr="006059F6" w:rsidRDefault="003549E2" w:rsidP="00B81AD8">
            <w:pPr>
              <w:ind w:right="-67"/>
              <w:rPr>
                <w:rFonts w:ascii="Arial" w:hAnsi="Arial" w:cs="Arial"/>
                <w:szCs w:val="22"/>
              </w:rPr>
            </w:pPr>
            <w:r>
              <w:lastRenderedPageBreak/>
              <w:br w:type="page"/>
            </w:r>
            <w:r w:rsidRPr="006059F6">
              <w:rPr>
                <w:rFonts w:ascii="Calibri" w:hAnsi="Calibri"/>
                <w:b/>
                <w:sz w:val="32"/>
                <w:szCs w:val="32"/>
              </w:rPr>
              <w:t xml:space="preserve">  Section </w:t>
            </w:r>
            <w:r w:rsidR="00B81AD8">
              <w:rPr>
                <w:rFonts w:ascii="Calibri" w:hAnsi="Calibri"/>
                <w:b/>
                <w:sz w:val="32"/>
                <w:szCs w:val="32"/>
              </w:rPr>
              <w:t>9</w:t>
            </w:r>
            <w:r w:rsidRPr="006059F6">
              <w:rPr>
                <w:rFonts w:ascii="Calibri" w:hAnsi="Calibri"/>
                <w:b/>
                <w:sz w:val="32"/>
                <w:szCs w:val="32"/>
              </w:rPr>
              <w:t>– State Performance Measures</w:t>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t xml:space="preserve">                                </w:t>
            </w:r>
            <w:r w:rsidRPr="006059F6">
              <w:rPr>
                <w:rFonts w:ascii="Calibri" w:hAnsi="Calibri" w:cs="Arial"/>
                <w:b/>
                <w:sz w:val="32"/>
                <w:szCs w:val="32"/>
              </w:rPr>
              <w:t>Low SES School Communities NP</w:t>
            </w:r>
          </w:p>
        </w:tc>
      </w:tr>
    </w:tbl>
    <w:p w:rsidR="003549E2" w:rsidRPr="006059F6" w:rsidRDefault="003549E2" w:rsidP="001E4531">
      <w:pPr>
        <w:rPr>
          <w:rFonts w:ascii="Arial" w:hAnsi="Arial" w:cs="Arial"/>
          <w:sz w:val="22"/>
          <w:szCs w:val="22"/>
        </w:rPr>
      </w:pPr>
    </w:p>
    <w:p w:rsidR="00786A42" w:rsidRPr="00602EC4" w:rsidRDefault="00786A42" w:rsidP="00786A42">
      <w:pPr>
        <w:spacing w:after="280" w:line="300" w:lineRule="exact"/>
        <w:rPr>
          <w:rFonts w:ascii="Calibri" w:hAnsi="Calibri" w:cs="Calibri"/>
          <w:szCs w:val="24"/>
        </w:rPr>
      </w:pPr>
      <w:r w:rsidRPr="00602EC4">
        <w:rPr>
          <w:rFonts w:ascii="Calibri" w:hAnsi="Calibri" w:cs="Calibri"/>
          <w:b/>
          <w:szCs w:val="24"/>
        </w:rPr>
        <w:t>Reform 1 – Incentives to attract high-performing principals and teachers</w:t>
      </w:r>
    </w:p>
    <w:p w:rsidR="00786A42" w:rsidRPr="00602EC4" w:rsidRDefault="00786A42" w:rsidP="00786A42">
      <w:pPr>
        <w:spacing w:after="240"/>
        <w:rPr>
          <w:rFonts w:ascii="Calibri" w:hAnsi="Calibri" w:cs="Calibri"/>
          <w:b/>
          <w:szCs w:val="24"/>
        </w:rPr>
      </w:pPr>
      <w:r w:rsidRPr="00602EC4">
        <w:rPr>
          <w:rFonts w:ascii="Calibri" w:hAnsi="Calibri" w:cs="Calibri"/>
          <w:b/>
          <w:szCs w:val="24"/>
        </w:rPr>
        <w:t>Actions and strategies</w:t>
      </w:r>
    </w:p>
    <w:p w:rsidR="00786A42" w:rsidRPr="00602EC4" w:rsidRDefault="00786A42" w:rsidP="005D50BB">
      <w:pPr>
        <w:numPr>
          <w:ilvl w:val="0"/>
          <w:numId w:val="6"/>
        </w:numPr>
        <w:rPr>
          <w:rFonts w:ascii="Calibri" w:hAnsi="Calibri" w:cs="Calibri"/>
          <w:szCs w:val="24"/>
        </w:rPr>
      </w:pPr>
      <w:r w:rsidRPr="00602EC4">
        <w:rPr>
          <w:rFonts w:ascii="Calibri" w:hAnsi="Calibri" w:cs="Calibri"/>
          <w:szCs w:val="24"/>
        </w:rPr>
        <w:t>Attracting high performing principals</w:t>
      </w:r>
    </w:p>
    <w:p w:rsidR="00786A42" w:rsidRPr="00602EC4" w:rsidRDefault="00786A42" w:rsidP="005D50BB">
      <w:pPr>
        <w:numPr>
          <w:ilvl w:val="0"/>
          <w:numId w:val="6"/>
        </w:numPr>
        <w:rPr>
          <w:rFonts w:ascii="Calibri" w:hAnsi="Calibri" w:cs="Calibri"/>
          <w:szCs w:val="24"/>
        </w:rPr>
      </w:pPr>
      <w:r w:rsidRPr="00602EC4">
        <w:rPr>
          <w:rFonts w:ascii="Calibri" w:hAnsi="Calibri" w:cs="Calibri"/>
          <w:szCs w:val="24"/>
        </w:rPr>
        <w:t>Support for principals</w:t>
      </w:r>
    </w:p>
    <w:p w:rsidR="00786A42" w:rsidRDefault="00786A42" w:rsidP="005D50BB">
      <w:pPr>
        <w:numPr>
          <w:ilvl w:val="0"/>
          <w:numId w:val="6"/>
        </w:numPr>
        <w:rPr>
          <w:rFonts w:ascii="Calibri" w:hAnsi="Calibri" w:cs="Calibri"/>
          <w:szCs w:val="24"/>
        </w:rPr>
      </w:pPr>
      <w:r w:rsidRPr="00602EC4">
        <w:rPr>
          <w:rFonts w:ascii="Calibri" w:hAnsi="Calibri" w:cs="Calibri"/>
          <w:szCs w:val="24"/>
        </w:rPr>
        <w:t>Attracting high-performing teachers</w:t>
      </w:r>
    </w:p>
    <w:p w:rsidR="004C37C9" w:rsidRDefault="004C37C9" w:rsidP="004C37C9">
      <w:pPr>
        <w:rPr>
          <w:rFonts w:ascii="Calibri" w:hAnsi="Calibri" w:cs="Calibri"/>
          <w:szCs w:val="24"/>
        </w:rPr>
      </w:pPr>
    </w:p>
    <w:p w:rsidR="004C37C9" w:rsidRPr="004C37C9" w:rsidRDefault="004C37C9" w:rsidP="004C37C9">
      <w:pPr>
        <w:rPr>
          <w:rFonts w:ascii="Calibri" w:hAnsi="Calibri" w:cs="Calibri"/>
          <w:b/>
          <w:szCs w:val="24"/>
        </w:rPr>
      </w:pPr>
      <w:r w:rsidRPr="004C37C9">
        <w:rPr>
          <w:rFonts w:ascii="Calibri" w:hAnsi="Calibri" w:cs="Calibri"/>
          <w:b/>
          <w:szCs w:val="24"/>
        </w:rPr>
        <w:t>Outcome</w:t>
      </w:r>
    </w:p>
    <w:p w:rsidR="002934AD" w:rsidRPr="00247BE8" w:rsidRDefault="002934AD" w:rsidP="005D50BB">
      <w:pPr>
        <w:pStyle w:val="ListParagraph"/>
        <w:numPr>
          <w:ilvl w:val="0"/>
          <w:numId w:val="37"/>
        </w:numPr>
        <w:spacing w:after="0"/>
        <w:rPr>
          <w:rFonts w:cs="Calibri"/>
          <w:b/>
          <w:sz w:val="24"/>
          <w:szCs w:val="24"/>
        </w:rPr>
      </w:pPr>
      <w:r w:rsidRPr="00247BE8">
        <w:rPr>
          <w:rFonts w:cs="Calibri"/>
          <w:b/>
          <w:sz w:val="24"/>
          <w:szCs w:val="24"/>
        </w:rPr>
        <w:t>Incentives</w:t>
      </w:r>
      <w:r>
        <w:rPr>
          <w:rFonts w:cs="Calibri"/>
          <w:b/>
          <w:sz w:val="24"/>
          <w:szCs w:val="24"/>
        </w:rPr>
        <w:t xml:space="preserve"> for attracting high performing</w:t>
      </w:r>
      <w:r w:rsidRPr="00247BE8">
        <w:rPr>
          <w:rFonts w:cs="Calibri"/>
          <w:b/>
          <w:sz w:val="24"/>
          <w:szCs w:val="24"/>
        </w:rPr>
        <w:t xml:space="preserve"> principals</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A R</w:t>
      </w:r>
      <w:r w:rsidRPr="00BB4CC6">
        <w:rPr>
          <w:rFonts w:cs="Calibri"/>
          <w:sz w:val="24"/>
          <w:szCs w:val="24"/>
        </w:rPr>
        <w:t xml:space="preserve">eview of </w:t>
      </w:r>
      <w:r>
        <w:rPr>
          <w:rFonts w:cs="Calibri"/>
          <w:sz w:val="24"/>
          <w:szCs w:val="24"/>
        </w:rPr>
        <w:t xml:space="preserve">the </w:t>
      </w:r>
      <w:r w:rsidRPr="00BB4CC6">
        <w:rPr>
          <w:rFonts w:cs="Calibri"/>
          <w:sz w:val="24"/>
          <w:szCs w:val="24"/>
        </w:rPr>
        <w:t xml:space="preserve">principal </w:t>
      </w:r>
      <w:r>
        <w:rPr>
          <w:rFonts w:cs="Calibri"/>
          <w:sz w:val="24"/>
          <w:szCs w:val="24"/>
        </w:rPr>
        <w:t xml:space="preserve">classification </w:t>
      </w:r>
      <w:r w:rsidRPr="00BB4CC6">
        <w:rPr>
          <w:rFonts w:cs="Calibri"/>
          <w:sz w:val="24"/>
          <w:szCs w:val="24"/>
        </w:rPr>
        <w:t>structure</w:t>
      </w:r>
      <w:r>
        <w:rPr>
          <w:rFonts w:cs="Calibri"/>
          <w:sz w:val="24"/>
          <w:szCs w:val="24"/>
        </w:rPr>
        <w:t xml:space="preserve"> was undertaken</w:t>
      </w:r>
      <w:r w:rsidRPr="00BB4CC6">
        <w:rPr>
          <w:rFonts w:cs="Calibri"/>
          <w:sz w:val="24"/>
          <w:szCs w:val="24"/>
        </w:rPr>
        <w:t xml:space="preserve"> </w:t>
      </w:r>
      <w:r>
        <w:rPr>
          <w:rFonts w:cs="Calibri"/>
          <w:sz w:val="24"/>
          <w:szCs w:val="24"/>
        </w:rPr>
        <w:t xml:space="preserve">to examine the increasing complexity of the principal role with input from the ACT Principals Association. </w:t>
      </w:r>
    </w:p>
    <w:p w:rsidR="002934AD" w:rsidRPr="00247BE8" w:rsidRDefault="002934AD" w:rsidP="005D50BB">
      <w:pPr>
        <w:pStyle w:val="ListParagraph"/>
        <w:numPr>
          <w:ilvl w:val="0"/>
          <w:numId w:val="37"/>
        </w:numPr>
        <w:spacing w:after="0"/>
        <w:rPr>
          <w:rFonts w:cs="Calibri"/>
          <w:b/>
          <w:sz w:val="24"/>
          <w:szCs w:val="24"/>
        </w:rPr>
      </w:pPr>
      <w:r w:rsidRPr="00247BE8">
        <w:rPr>
          <w:rFonts w:cs="Calibri"/>
          <w:b/>
          <w:sz w:val="24"/>
          <w:szCs w:val="24"/>
        </w:rPr>
        <w:t>Support for principals</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School</w:t>
      </w:r>
      <w:r w:rsidRPr="00BB4CC6">
        <w:rPr>
          <w:rFonts w:cs="Calibri"/>
          <w:sz w:val="24"/>
          <w:szCs w:val="24"/>
        </w:rPr>
        <w:t xml:space="preserve"> Network</w:t>
      </w:r>
      <w:r>
        <w:rPr>
          <w:rFonts w:cs="Calibri"/>
          <w:sz w:val="24"/>
          <w:szCs w:val="24"/>
        </w:rPr>
        <w:t>s continue to strengthen</w:t>
      </w:r>
      <w:r w:rsidRPr="00BB4CC6">
        <w:rPr>
          <w:rFonts w:cs="Calibri"/>
          <w:sz w:val="24"/>
          <w:szCs w:val="24"/>
        </w:rPr>
        <w:t xml:space="preserve"> opportunities for principals to work </w:t>
      </w:r>
      <w:r>
        <w:rPr>
          <w:rFonts w:cs="Calibri"/>
          <w:sz w:val="24"/>
          <w:szCs w:val="24"/>
        </w:rPr>
        <w:t xml:space="preserve">collaboratively </w:t>
      </w:r>
      <w:r w:rsidRPr="00BB4CC6">
        <w:rPr>
          <w:rFonts w:cs="Calibri"/>
          <w:sz w:val="24"/>
          <w:szCs w:val="24"/>
        </w:rPr>
        <w:t xml:space="preserve">and with other schools.  </w:t>
      </w:r>
      <w:r>
        <w:rPr>
          <w:rFonts w:cs="Calibri"/>
          <w:sz w:val="24"/>
          <w:szCs w:val="24"/>
        </w:rPr>
        <w:t>School Networks provided opportunities for principals and school leaders to work on a number of projects to improve student outcomes in literacy and numeracy, to increase student engagement, to increase attendance and on increasing collaboration between schools and across networks.</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 xml:space="preserve">Principal mentors and induction program offered to support </w:t>
      </w:r>
      <w:r w:rsidRPr="00663013">
        <w:rPr>
          <w:rFonts w:cs="Calibri"/>
          <w:sz w:val="24"/>
          <w:szCs w:val="24"/>
        </w:rPr>
        <w:t xml:space="preserve">new principals </w:t>
      </w:r>
      <w:r>
        <w:rPr>
          <w:rFonts w:cs="Calibri"/>
          <w:sz w:val="24"/>
          <w:szCs w:val="24"/>
        </w:rPr>
        <w:t xml:space="preserve">in </w:t>
      </w:r>
      <w:r w:rsidRPr="00663013">
        <w:rPr>
          <w:rFonts w:cs="Calibri"/>
          <w:sz w:val="24"/>
          <w:szCs w:val="24"/>
        </w:rPr>
        <w:t xml:space="preserve">their first 12 months </w:t>
      </w:r>
      <w:r>
        <w:rPr>
          <w:rFonts w:cs="Calibri"/>
          <w:sz w:val="24"/>
          <w:szCs w:val="24"/>
        </w:rPr>
        <w:t>.The</w:t>
      </w:r>
      <w:r w:rsidRPr="00663013">
        <w:rPr>
          <w:rFonts w:cs="Calibri"/>
          <w:sz w:val="24"/>
          <w:szCs w:val="24"/>
        </w:rPr>
        <w:t xml:space="preserve"> Principal Induction Program </w:t>
      </w:r>
      <w:r>
        <w:rPr>
          <w:rFonts w:cs="Calibri"/>
          <w:sz w:val="24"/>
          <w:szCs w:val="24"/>
        </w:rPr>
        <w:t xml:space="preserve">comprised </w:t>
      </w:r>
      <w:r w:rsidRPr="00663013">
        <w:rPr>
          <w:rFonts w:cs="Calibri"/>
          <w:sz w:val="24"/>
          <w:szCs w:val="24"/>
        </w:rPr>
        <w:t xml:space="preserve">10 modules </w:t>
      </w:r>
      <w:r>
        <w:rPr>
          <w:rFonts w:cs="Calibri"/>
          <w:sz w:val="24"/>
          <w:szCs w:val="24"/>
        </w:rPr>
        <w:t>and was</w:t>
      </w:r>
      <w:r w:rsidRPr="00663013">
        <w:rPr>
          <w:rFonts w:cs="Calibri"/>
          <w:sz w:val="24"/>
          <w:szCs w:val="24"/>
        </w:rPr>
        <w:t xml:space="preserve"> designed to be progressively delivered to new principals and their mentors from February to November.  These programs supported new principals in two of the four Low SES schools.</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 xml:space="preserve">A revised School Leadership </w:t>
      </w:r>
      <w:proofErr w:type="gramStart"/>
      <w:r>
        <w:rPr>
          <w:rFonts w:cs="Calibri"/>
          <w:sz w:val="24"/>
          <w:szCs w:val="24"/>
        </w:rPr>
        <w:t>Strategy  in</w:t>
      </w:r>
      <w:proofErr w:type="gramEnd"/>
      <w:r>
        <w:rPr>
          <w:rFonts w:cs="Calibri"/>
          <w:sz w:val="24"/>
          <w:szCs w:val="24"/>
        </w:rPr>
        <w:t xml:space="preserve"> 2012 to align with the National Professional Standard for Principals. This Strategy will be used to recruit a new principal at Charnwood Dunlop Primary in 2013 after the current principal’s retirement.</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 xml:space="preserve">Principal Fellowships and Scholarships program provides access for principals to undertake further education, training, research, and to attend and contribute to conferences of international standing that will contribute to improvement in student learning outcomes in the ACT public education system.  Four fellowships are offered annually and in 2012 allowed two principals to undertake action research projects and study tours, and two to participate in a study course through the Harvard Graduate School of Education.  </w:t>
      </w:r>
    </w:p>
    <w:p w:rsidR="002934AD" w:rsidRPr="00663013" w:rsidRDefault="002934AD" w:rsidP="002934AD">
      <w:pPr>
        <w:pStyle w:val="ListParagraph"/>
        <w:tabs>
          <w:tab w:val="left" w:pos="1134"/>
        </w:tabs>
        <w:spacing w:before="0" w:after="0"/>
        <w:ind w:left="1135"/>
        <w:jc w:val="left"/>
        <w:rPr>
          <w:rFonts w:cs="Calibri"/>
          <w:sz w:val="24"/>
          <w:szCs w:val="24"/>
        </w:rPr>
      </w:pPr>
    </w:p>
    <w:p w:rsidR="002934AD" w:rsidRPr="00247BE8" w:rsidRDefault="002934AD" w:rsidP="005D50BB">
      <w:pPr>
        <w:pStyle w:val="ListParagraph"/>
        <w:numPr>
          <w:ilvl w:val="0"/>
          <w:numId w:val="37"/>
        </w:numPr>
        <w:spacing w:after="0"/>
        <w:rPr>
          <w:rFonts w:cs="Calibri"/>
          <w:b/>
          <w:sz w:val="24"/>
          <w:szCs w:val="24"/>
        </w:rPr>
      </w:pPr>
      <w:r w:rsidRPr="00247BE8">
        <w:rPr>
          <w:rFonts w:cs="Calibri"/>
          <w:b/>
          <w:sz w:val="24"/>
          <w:szCs w:val="24"/>
        </w:rPr>
        <w:t>Attracting high-performing teachers</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Information sessions on the Teacher National Standards were run to enhance teacher reflection, professional conversations and feedback to pre-service teachers and their associates.  Over 500 teachers attended seven sessions jointly delivered by the Teacher Quality Institute (TQI) and the universities.</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Final component for teacher registration commenced in March with over 6,400 teachers completing the first annual renewal process.  ACT schools, universities and the TQI jointly developed implementation tools to assist provisionally registered teachers to understand the evidence requirements using proficient level standards to gain full registration.</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T</w:t>
      </w:r>
      <w:r w:rsidRPr="00BB4CC6">
        <w:rPr>
          <w:rFonts w:cs="Calibri"/>
          <w:sz w:val="24"/>
          <w:szCs w:val="24"/>
        </w:rPr>
        <w:t xml:space="preserve">eacher </w:t>
      </w:r>
      <w:r>
        <w:rPr>
          <w:rFonts w:cs="Calibri"/>
          <w:sz w:val="24"/>
          <w:szCs w:val="24"/>
        </w:rPr>
        <w:t>certification pilot for Highly Accomplished and Lead Teachers commenced in June, led by the TQI. This pilot was in partnership with AITSL and will inform the national roll-out of the certification process in 2013.  Teachers from 40 schools across the three sectors were involved and focussed on the evidence requirements for certification and assessor training needs and guidelines.  Eleven assessors were trained and 6 teachers were certified at the Highly Accomplished level and 3 at the Lead Teacher level.</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 xml:space="preserve">Teacher mentor program developed by TQI was launched with delivery of a five day cross sectoral program.  Teachers who opted to continue with the program and complete days 2 and 3 received a TQI endorsed </w:t>
      </w:r>
      <w:r w:rsidRPr="00247BE8">
        <w:rPr>
          <w:rFonts w:cs="Calibri"/>
          <w:sz w:val="24"/>
          <w:szCs w:val="24"/>
        </w:rPr>
        <w:t>Certificate of Mentoring</w:t>
      </w:r>
      <w:r>
        <w:rPr>
          <w:rFonts w:cs="Calibri"/>
          <w:sz w:val="24"/>
          <w:szCs w:val="24"/>
        </w:rPr>
        <w:t xml:space="preserve"> and the five full days provided credit towards a Masters of Education. </w:t>
      </w:r>
    </w:p>
    <w:p w:rsidR="002934AD" w:rsidRPr="00663013" w:rsidRDefault="002934AD" w:rsidP="005D50BB">
      <w:pPr>
        <w:pStyle w:val="ListParagraph"/>
        <w:numPr>
          <w:ilvl w:val="0"/>
          <w:numId w:val="5"/>
        </w:numPr>
        <w:tabs>
          <w:tab w:val="left" w:pos="1134"/>
        </w:tabs>
        <w:ind w:left="1418" w:hanging="210"/>
        <w:jc w:val="left"/>
        <w:rPr>
          <w:rFonts w:cs="Calibri"/>
          <w:sz w:val="24"/>
          <w:szCs w:val="24"/>
        </w:rPr>
      </w:pPr>
      <w:r w:rsidRPr="00BB4CC6">
        <w:rPr>
          <w:rFonts w:cs="Calibri"/>
          <w:sz w:val="24"/>
          <w:szCs w:val="24"/>
        </w:rPr>
        <w:t>Executive Teacher Professional Practice</w:t>
      </w:r>
      <w:r>
        <w:rPr>
          <w:rFonts w:cs="Calibri"/>
          <w:sz w:val="24"/>
          <w:szCs w:val="24"/>
        </w:rPr>
        <w:t xml:space="preserve"> </w:t>
      </w:r>
      <w:r w:rsidRPr="00BB4CC6">
        <w:rPr>
          <w:rFonts w:cs="Calibri"/>
          <w:sz w:val="24"/>
          <w:szCs w:val="24"/>
        </w:rPr>
        <w:t xml:space="preserve">created to provide an alternate career opportunity for teachers with a focus on exemplary teaching and capacity building in teaching practice. </w:t>
      </w:r>
      <w:r>
        <w:rPr>
          <w:rFonts w:cs="Calibri"/>
          <w:sz w:val="24"/>
          <w:szCs w:val="24"/>
        </w:rPr>
        <w:t>Two National Partnership school teachers were successful in the first round of nine positions–one from each Partnership. Twenty one additional</w:t>
      </w:r>
      <w:r w:rsidRPr="00BB4CC6">
        <w:rPr>
          <w:rFonts w:cs="Calibri"/>
          <w:sz w:val="24"/>
          <w:szCs w:val="24"/>
        </w:rPr>
        <w:t xml:space="preserve"> positions </w:t>
      </w:r>
      <w:r>
        <w:rPr>
          <w:rFonts w:cs="Calibri"/>
          <w:sz w:val="24"/>
          <w:szCs w:val="24"/>
        </w:rPr>
        <w:t>were available in March 2013, with a further 19 to be advertised later</w:t>
      </w:r>
      <w:r w:rsidRPr="00BB4CC6">
        <w:rPr>
          <w:rFonts w:cs="Calibri"/>
          <w:sz w:val="24"/>
          <w:szCs w:val="24"/>
        </w:rPr>
        <w:t xml:space="preserve"> in </w:t>
      </w:r>
      <w:r>
        <w:rPr>
          <w:rFonts w:cs="Calibri"/>
          <w:sz w:val="24"/>
          <w:szCs w:val="24"/>
        </w:rPr>
        <w:t>the year</w:t>
      </w:r>
      <w:r w:rsidRPr="00BB4CC6">
        <w:rPr>
          <w:rFonts w:cs="Calibri"/>
          <w:sz w:val="24"/>
          <w:szCs w:val="24"/>
        </w:rPr>
        <w:t>.</w:t>
      </w:r>
    </w:p>
    <w:p w:rsidR="002934AD" w:rsidRDefault="002934AD" w:rsidP="005D50BB">
      <w:pPr>
        <w:pStyle w:val="ListParagraph"/>
        <w:numPr>
          <w:ilvl w:val="0"/>
          <w:numId w:val="5"/>
        </w:numPr>
        <w:tabs>
          <w:tab w:val="left" w:pos="1134"/>
        </w:tabs>
        <w:ind w:left="1418" w:hanging="210"/>
        <w:jc w:val="left"/>
        <w:rPr>
          <w:rFonts w:cs="Calibri"/>
          <w:sz w:val="24"/>
          <w:szCs w:val="24"/>
        </w:rPr>
      </w:pPr>
      <w:r w:rsidRPr="00BB4CC6">
        <w:rPr>
          <w:rFonts w:cs="Calibri"/>
          <w:sz w:val="24"/>
          <w:szCs w:val="24"/>
        </w:rPr>
        <w:t>Teacher Professional Learning Fund provided schools with</w:t>
      </w:r>
      <w:r>
        <w:rPr>
          <w:rFonts w:cs="Calibri"/>
          <w:sz w:val="24"/>
          <w:szCs w:val="24"/>
        </w:rPr>
        <w:t xml:space="preserve"> an additional </w:t>
      </w:r>
      <w:r w:rsidRPr="00BB4CC6">
        <w:rPr>
          <w:rFonts w:cs="Calibri"/>
          <w:sz w:val="24"/>
          <w:szCs w:val="24"/>
        </w:rPr>
        <w:t xml:space="preserve"> $1</w:t>
      </w:r>
      <w:r>
        <w:rPr>
          <w:rFonts w:cs="Calibri"/>
          <w:sz w:val="24"/>
          <w:szCs w:val="24"/>
        </w:rPr>
        <w:t>67.00</w:t>
      </w:r>
      <w:r w:rsidRPr="00BB4CC6">
        <w:rPr>
          <w:rFonts w:cs="Calibri"/>
          <w:sz w:val="24"/>
          <w:szCs w:val="24"/>
        </w:rPr>
        <w:t xml:space="preserve"> per teacher for professional learning in 2012, and 4</w:t>
      </w:r>
      <w:r>
        <w:rPr>
          <w:rFonts w:cs="Calibri"/>
          <w:sz w:val="24"/>
          <w:szCs w:val="24"/>
        </w:rPr>
        <w:t>3</w:t>
      </w:r>
      <w:r w:rsidRPr="00BB4CC6">
        <w:rPr>
          <w:rFonts w:cs="Calibri"/>
          <w:sz w:val="24"/>
          <w:szCs w:val="24"/>
        </w:rPr>
        <w:t xml:space="preserve"> Teacher Scholarships worth $180,000 were awarded to support further </w:t>
      </w:r>
      <w:r>
        <w:rPr>
          <w:rFonts w:cs="Calibri"/>
          <w:sz w:val="24"/>
          <w:szCs w:val="24"/>
        </w:rPr>
        <w:t>training, education or research</w:t>
      </w:r>
    </w:p>
    <w:p w:rsidR="002934AD" w:rsidRDefault="002934AD" w:rsidP="005D50BB">
      <w:pPr>
        <w:pStyle w:val="ListParagraph"/>
        <w:numPr>
          <w:ilvl w:val="0"/>
          <w:numId w:val="5"/>
        </w:numPr>
        <w:tabs>
          <w:tab w:val="left" w:pos="1134"/>
        </w:tabs>
        <w:ind w:left="1418" w:hanging="210"/>
        <w:jc w:val="left"/>
        <w:rPr>
          <w:rFonts w:cs="Calibri"/>
          <w:sz w:val="24"/>
          <w:szCs w:val="24"/>
        </w:rPr>
      </w:pPr>
      <w:r w:rsidRPr="00B82D6D">
        <w:rPr>
          <w:rFonts w:cs="Calibri"/>
          <w:sz w:val="24"/>
          <w:szCs w:val="24"/>
        </w:rPr>
        <w:t xml:space="preserve">The Cross-sectoral Smarter Schools National Partnership Showcase held in April attracted over 230 educators from across the ACT to interact with NP school staff and talk with teachers about their school programs, changes and successes.  Feedback from participants was very positive and referred to the valuable learning that took place and the participants’ high regard for the work of the National Partnership schools.  </w:t>
      </w:r>
    </w:p>
    <w:p w:rsidR="00786A42" w:rsidRPr="00602EC4" w:rsidRDefault="00786A42" w:rsidP="00786A42">
      <w:pPr>
        <w:rPr>
          <w:rFonts w:ascii="Calibri" w:hAnsi="Calibri" w:cs="Calibri"/>
          <w:szCs w:val="24"/>
        </w:rPr>
      </w:pPr>
    </w:p>
    <w:p w:rsidR="007809B4" w:rsidRDefault="007809B4" w:rsidP="004C37C9">
      <w:pPr>
        <w:spacing w:after="280" w:line="300" w:lineRule="exact"/>
        <w:rPr>
          <w:rFonts w:ascii="Calibri" w:hAnsi="Calibri" w:cs="Calibri"/>
          <w:b/>
          <w:szCs w:val="24"/>
        </w:rPr>
      </w:pPr>
    </w:p>
    <w:p w:rsidR="004C37C9" w:rsidRPr="00602EC4" w:rsidRDefault="004C37C9" w:rsidP="004C37C9">
      <w:pPr>
        <w:spacing w:after="280" w:line="300" w:lineRule="exact"/>
        <w:rPr>
          <w:rFonts w:ascii="Calibri" w:hAnsi="Calibri" w:cs="Calibri"/>
          <w:b/>
          <w:szCs w:val="24"/>
        </w:rPr>
      </w:pPr>
      <w:r w:rsidRPr="00602EC4">
        <w:rPr>
          <w:rFonts w:ascii="Calibri" w:hAnsi="Calibri" w:cs="Calibri"/>
          <w:b/>
          <w:szCs w:val="24"/>
        </w:rPr>
        <w:lastRenderedPageBreak/>
        <w:t>Reform 2 – Adoption of best practice performance management and staffing arrangements that articulate a clear role for principals</w:t>
      </w:r>
    </w:p>
    <w:p w:rsidR="004C37C9" w:rsidRPr="00602EC4" w:rsidRDefault="004C37C9" w:rsidP="004C37C9">
      <w:pPr>
        <w:rPr>
          <w:rFonts w:ascii="Calibri" w:hAnsi="Calibri" w:cs="Calibri"/>
          <w:b/>
          <w:szCs w:val="24"/>
        </w:rPr>
      </w:pPr>
      <w:r w:rsidRPr="00602EC4">
        <w:rPr>
          <w:rFonts w:ascii="Calibri" w:hAnsi="Calibri" w:cs="Calibri"/>
          <w:b/>
          <w:szCs w:val="24"/>
        </w:rPr>
        <w:t>Actions and strategies</w:t>
      </w:r>
    </w:p>
    <w:p w:rsidR="004C37C9" w:rsidRPr="00602EC4" w:rsidRDefault="004C37C9" w:rsidP="005D50BB">
      <w:pPr>
        <w:numPr>
          <w:ilvl w:val="0"/>
          <w:numId w:val="7"/>
        </w:numPr>
        <w:rPr>
          <w:rFonts w:ascii="Calibri" w:hAnsi="Calibri" w:cs="Calibri"/>
          <w:szCs w:val="24"/>
        </w:rPr>
      </w:pPr>
      <w:r w:rsidRPr="00602EC4">
        <w:rPr>
          <w:rFonts w:ascii="Calibri" w:hAnsi="Calibri" w:cs="Calibri"/>
          <w:szCs w:val="24"/>
        </w:rPr>
        <w:t>Flexible staffing arrangements</w:t>
      </w:r>
    </w:p>
    <w:p w:rsidR="00786A42" w:rsidRPr="006059F6" w:rsidRDefault="00786A42" w:rsidP="00667ECF">
      <w:pPr>
        <w:ind w:left="-142"/>
        <w:rPr>
          <w:rFonts w:ascii="Arial" w:hAnsi="Arial" w:cs="Arial"/>
          <w:bCs/>
          <w:sz w:val="22"/>
          <w:szCs w:val="22"/>
        </w:rPr>
      </w:pPr>
    </w:p>
    <w:p w:rsidR="004C37C9" w:rsidRDefault="004C37C9" w:rsidP="004C37C9">
      <w:pPr>
        <w:rPr>
          <w:rFonts w:ascii="Calibri" w:hAnsi="Calibri" w:cs="Calibri"/>
          <w:b/>
          <w:szCs w:val="24"/>
        </w:rPr>
      </w:pPr>
      <w:r w:rsidRPr="004C37C9">
        <w:rPr>
          <w:rFonts w:ascii="Calibri" w:hAnsi="Calibri" w:cs="Calibri"/>
          <w:b/>
          <w:szCs w:val="24"/>
        </w:rPr>
        <w:t>Outcome</w:t>
      </w:r>
    </w:p>
    <w:p w:rsidR="002934AD" w:rsidRPr="00247BE8" w:rsidRDefault="002934AD" w:rsidP="005D50BB">
      <w:pPr>
        <w:pStyle w:val="ListParagraph"/>
        <w:numPr>
          <w:ilvl w:val="0"/>
          <w:numId w:val="38"/>
        </w:numPr>
        <w:spacing w:after="0"/>
        <w:rPr>
          <w:rFonts w:cs="Calibri"/>
          <w:b/>
          <w:sz w:val="24"/>
          <w:szCs w:val="24"/>
        </w:rPr>
      </w:pPr>
      <w:r w:rsidRPr="00247BE8">
        <w:rPr>
          <w:rFonts w:cs="Calibri"/>
          <w:b/>
          <w:sz w:val="24"/>
          <w:szCs w:val="24"/>
        </w:rPr>
        <w:t>Flexible staffing arrangements</w:t>
      </w:r>
    </w:p>
    <w:p w:rsidR="002934AD" w:rsidRPr="00AE1FCC" w:rsidRDefault="002934AD" w:rsidP="004C37C9">
      <w:pPr>
        <w:pStyle w:val="ListParagraph"/>
        <w:numPr>
          <w:ilvl w:val="0"/>
          <w:numId w:val="5"/>
        </w:numPr>
        <w:tabs>
          <w:tab w:val="left" w:pos="1134"/>
        </w:tabs>
        <w:ind w:left="1418" w:hanging="210"/>
        <w:jc w:val="left"/>
        <w:rPr>
          <w:rFonts w:cs="Calibri"/>
          <w:sz w:val="24"/>
          <w:szCs w:val="24"/>
        </w:rPr>
      </w:pPr>
      <w:r w:rsidRPr="00B82D6D">
        <w:rPr>
          <w:rFonts w:cs="Calibri"/>
          <w:sz w:val="24"/>
          <w:szCs w:val="24"/>
        </w:rPr>
        <w:t>Empowering ACT schools gave principals the information, tools and flexibility to manage their schools to innovate and further improve teaching and learning. Principals have increased control over their budgets, recruitment and use of resources both human and financial.</w:t>
      </w:r>
      <w:r w:rsidRPr="00247BE8">
        <w:rPr>
          <w:rFonts w:cs="Calibri"/>
          <w:sz w:val="24"/>
          <w:szCs w:val="24"/>
        </w:rPr>
        <w:t xml:space="preserve"> </w:t>
      </w:r>
    </w:p>
    <w:p w:rsidR="004C37C9" w:rsidRPr="00602EC4" w:rsidRDefault="004C37C9" w:rsidP="004C37C9">
      <w:pPr>
        <w:spacing w:after="280" w:line="300" w:lineRule="exact"/>
        <w:rPr>
          <w:rFonts w:ascii="Calibri" w:hAnsi="Calibri" w:cs="Calibri"/>
          <w:b/>
          <w:szCs w:val="24"/>
        </w:rPr>
      </w:pPr>
      <w:r w:rsidRPr="00602EC4">
        <w:rPr>
          <w:rFonts w:ascii="Calibri" w:hAnsi="Calibri" w:cs="Calibri"/>
          <w:b/>
          <w:szCs w:val="24"/>
        </w:rPr>
        <w:t>Reform 3 – School operational arrangements which encourage innovation and flexibility</w:t>
      </w:r>
    </w:p>
    <w:p w:rsidR="004C37C9" w:rsidRPr="00602EC4" w:rsidRDefault="004C37C9" w:rsidP="004C37C9">
      <w:pPr>
        <w:rPr>
          <w:rFonts w:ascii="Calibri" w:hAnsi="Calibri" w:cs="Calibri"/>
          <w:b/>
          <w:szCs w:val="24"/>
        </w:rPr>
      </w:pPr>
      <w:r w:rsidRPr="00602EC4">
        <w:rPr>
          <w:rFonts w:ascii="Calibri" w:hAnsi="Calibri" w:cs="Calibri"/>
          <w:b/>
          <w:szCs w:val="24"/>
        </w:rPr>
        <w:t>Actions and strategies</w:t>
      </w:r>
    </w:p>
    <w:p w:rsidR="004C37C9" w:rsidRPr="00602EC4" w:rsidRDefault="004C37C9" w:rsidP="005D50BB">
      <w:pPr>
        <w:numPr>
          <w:ilvl w:val="0"/>
          <w:numId w:val="8"/>
        </w:numPr>
        <w:rPr>
          <w:rFonts w:ascii="Calibri" w:hAnsi="Calibri" w:cs="Calibri"/>
          <w:szCs w:val="24"/>
        </w:rPr>
      </w:pPr>
      <w:r w:rsidRPr="00602EC4">
        <w:rPr>
          <w:rFonts w:ascii="Calibri" w:hAnsi="Calibri" w:cs="Calibri"/>
          <w:szCs w:val="24"/>
        </w:rPr>
        <w:t>Learning and Teaching</w:t>
      </w:r>
    </w:p>
    <w:p w:rsidR="004C37C9" w:rsidRPr="00602EC4" w:rsidRDefault="004C37C9" w:rsidP="005D50BB">
      <w:pPr>
        <w:numPr>
          <w:ilvl w:val="0"/>
          <w:numId w:val="8"/>
        </w:numPr>
        <w:tabs>
          <w:tab w:val="left" w:pos="1134"/>
        </w:tabs>
        <w:rPr>
          <w:rFonts w:ascii="Calibri" w:hAnsi="Calibri" w:cs="Calibri"/>
          <w:szCs w:val="24"/>
        </w:rPr>
      </w:pPr>
      <w:r w:rsidRPr="00602EC4">
        <w:rPr>
          <w:rFonts w:ascii="Calibri" w:hAnsi="Calibri" w:cs="Calibri"/>
          <w:szCs w:val="24"/>
        </w:rPr>
        <w:t>Student Environment</w:t>
      </w:r>
    </w:p>
    <w:p w:rsidR="004C37C9" w:rsidRPr="00602EC4" w:rsidRDefault="004C37C9" w:rsidP="005D50BB">
      <w:pPr>
        <w:numPr>
          <w:ilvl w:val="0"/>
          <w:numId w:val="8"/>
        </w:numPr>
        <w:tabs>
          <w:tab w:val="left" w:pos="-993"/>
        </w:tabs>
        <w:rPr>
          <w:rFonts w:ascii="Calibri" w:hAnsi="Calibri" w:cs="Calibri"/>
          <w:szCs w:val="24"/>
        </w:rPr>
      </w:pPr>
      <w:r w:rsidRPr="00602EC4">
        <w:rPr>
          <w:rFonts w:ascii="Calibri" w:hAnsi="Calibri" w:cs="Calibri"/>
          <w:szCs w:val="24"/>
        </w:rPr>
        <w:t>School Communities</w:t>
      </w:r>
    </w:p>
    <w:p w:rsidR="004C37C9" w:rsidRPr="00602EC4" w:rsidRDefault="004C37C9" w:rsidP="005D50BB">
      <w:pPr>
        <w:numPr>
          <w:ilvl w:val="0"/>
          <w:numId w:val="8"/>
        </w:numPr>
        <w:rPr>
          <w:rFonts w:ascii="Calibri" w:hAnsi="Calibri" w:cs="Calibri"/>
          <w:szCs w:val="24"/>
          <w:u w:val="single"/>
        </w:rPr>
      </w:pPr>
      <w:r w:rsidRPr="00602EC4">
        <w:rPr>
          <w:rFonts w:ascii="Calibri" w:hAnsi="Calibri" w:cs="Calibri"/>
          <w:szCs w:val="24"/>
        </w:rPr>
        <w:t>Staffing</w:t>
      </w:r>
    </w:p>
    <w:p w:rsidR="003549E2" w:rsidRDefault="003549E2" w:rsidP="00667ECF">
      <w:pPr>
        <w:ind w:left="-142"/>
        <w:rPr>
          <w:rFonts w:ascii="Arial" w:hAnsi="Arial" w:cs="Arial"/>
          <w:bCs/>
          <w:sz w:val="22"/>
          <w:szCs w:val="22"/>
        </w:rPr>
      </w:pPr>
    </w:p>
    <w:p w:rsidR="004C37C9" w:rsidRPr="004C37C9" w:rsidRDefault="004C37C9" w:rsidP="004C37C9">
      <w:pPr>
        <w:rPr>
          <w:rFonts w:ascii="Calibri" w:hAnsi="Calibri" w:cs="Calibri"/>
          <w:b/>
          <w:szCs w:val="24"/>
        </w:rPr>
      </w:pPr>
      <w:r w:rsidRPr="004C37C9">
        <w:rPr>
          <w:rFonts w:ascii="Calibri" w:hAnsi="Calibri" w:cs="Calibri"/>
          <w:b/>
          <w:szCs w:val="24"/>
        </w:rPr>
        <w:t>Outcome</w:t>
      </w:r>
    </w:p>
    <w:p w:rsidR="002934AD" w:rsidRPr="00AE1FCC" w:rsidRDefault="002934AD" w:rsidP="00AE1FCC">
      <w:pPr>
        <w:pStyle w:val="ListParagraph"/>
        <w:numPr>
          <w:ilvl w:val="0"/>
          <w:numId w:val="46"/>
        </w:numPr>
        <w:ind w:left="709" w:hanging="349"/>
        <w:rPr>
          <w:rFonts w:cs="Calibri"/>
          <w:b/>
          <w:sz w:val="24"/>
          <w:szCs w:val="24"/>
        </w:rPr>
      </w:pPr>
      <w:r w:rsidRPr="00AE1FCC">
        <w:rPr>
          <w:rFonts w:cs="Calibri"/>
          <w:b/>
          <w:sz w:val="24"/>
          <w:szCs w:val="24"/>
        </w:rPr>
        <w:t>Learning and Teaching</w:t>
      </w:r>
    </w:p>
    <w:p w:rsidR="002934AD" w:rsidRPr="00BB4CC6" w:rsidRDefault="002934AD" w:rsidP="005D50BB">
      <w:pPr>
        <w:pStyle w:val="ListParagraph"/>
        <w:numPr>
          <w:ilvl w:val="0"/>
          <w:numId w:val="5"/>
        </w:numPr>
        <w:tabs>
          <w:tab w:val="left" w:pos="1134"/>
        </w:tabs>
        <w:ind w:left="1418" w:hanging="210"/>
        <w:jc w:val="left"/>
        <w:rPr>
          <w:rFonts w:cs="Calibri"/>
          <w:sz w:val="24"/>
          <w:szCs w:val="24"/>
        </w:rPr>
      </w:pPr>
      <w:r w:rsidRPr="00BB4CC6">
        <w:rPr>
          <w:rFonts w:cs="Calibri"/>
          <w:sz w:val="24"/>
          <w:szCs w:val="24"/>
        </w:rPr>
        <w:t>Field Officer</w:t>
      </w:r>
      <w:r>
        <w:rPr>
          <w:rFonts w:cs="Calibri"/>
          <w:sz w:val="24"/>
          <w:szCs w:val="24"/>
        </w:rPr>
        <w:t>s</w:t>
      </w:r>
      <w:r w:rsidRPr="00BB4CC6">
        <w:rPr>
          <w:rFonts w:cs="Calibri"/>
          <w:sz w:val="24"/>
          <w:szCs w:val="24"/>
        </w:rPr>
        <w:t xml:space="preserve">, whose primary role is to build </w:t>
      </w:r>
      <w:r>
        <w:rPr>
          <w:rFonts w:cs="Calibri"/>
          <w:sz w:val="24"/>
          <w:szCs w:val="24"/>
        </w:rPr>
        <w:t>teacher</w:t>
      </w:r>
      <w:r w:rsidRPr="00BB4CC6">
        <w:rPr>
          <w:rFonts w:cs="Calibri"/>
          <w:sz w:val="24"/>
          <w:szCs w:val="24"/>
        </w:rPr>
        <w:t xml:space="preserve"> capacity through coaching, professional learning, mentoring and modelling</w:t>
      </w:r>
      <w:r>
        <w:rPr>
          <w:rFonts w:cs="Calibri"/>
          <w:sz w:val="24"/>
          <w:szCs w:val="24"/>
        </w:rPr>
        <w:t xml:space="preserve"> continued in all four schools</w:t>
      </w:r>
    </w:p>
    <w:p w:rsidR="002934AD" w:rsidRPr="00653D92" w:rsidRDefault="002934AD" w:rsidP="005D50BB">
      <w:pPr>
        <w:pStyle w:val="ListParagraph"/>
        <w:numPr>
          <w:ilvl w:val="0"/>
          <w:numId w:val="5"/>
        </w:numPr>
        <w:tabs>
          <w:tab w:val="left" w:pos="1134"/>
        </w:tabs>
        <w:ind w:left="1418" w:hanging="210"/>
        <w:jc w:val="left"/>
        <w:rPr>
          <w:rFonts w:cs="Calibri"/>
          <w:sz w:val="24"/>
          <w:szCs w:val="24"/>
        </w:rPr>
      </w:pPr>
      <w:r w:rsidRPr="00653D92">
        <w:rPr>
          <w:rFonts w:cs="Calibri"/>
          <w:sz w:val="24"/>
          <w:szCs w:val="24"/>
        </w:rPr>
        <w:t xml:space="preserve">professional learning in coaching was provided for 31 principals and deputy principals and 54 school leader Cs (executive teachers/team leaders) to strengthen the coaching and mentoring culture </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tailored coaching suites were developed by the four participating schools through the use of staff capability/ capacity audits and matrices to suit staff needs</w:t>
      </w:r>
    </w:p>
    <w:p w:rsidR="002934AD" w:rsidRDefault="002934AD" w:rsidP="005D50BB">
      <w:pPr>
        <w:pStyle w:val="ListParagraph"/>
        <w:numPr>
          <w:ilvl w:val="0"/>
          <w:numId w:val="5"/>
        </w:numPr>
        <w:tabs>
          <w:tab w:val="left" w:pos="1134"/>
        </w:tabs>
        <w:ind w:left="1418" w:hanging="210"/>
        <w:jc w:val="left"/>
        <w:rPr>
          <w:rFonts w:cs="Calibri"/>
          <w:sz w:val="24"/>
          <w:szCs w:val="24"/>
        </w:rPr>
      </w:pPr>
      <w:r w:rsidRPr="00BB4CC6">
        <w:rPr>
          <w:rFonts w:cs="Calibri"/>
          <w:sz w:val="24"/>
          <w:szCs w:val="24"/>
        </w:rPr>
        <w:t xml:space="preserve">collaboration and information sharing </w:t>
      </w:r>
      <w:r>
        <w:rPr>
          <w:rFonts w:cs="Calibri"/>
          <w:sz w:val="24"/>
          <w:szCs w:val="24"/>
        </w:rPr>
        <w:t>between schools was facilitated through their field officers, and with other schools through the network structure</w:t>
      </w:r>
    </w:p>
    <w:p w:rsidR="002934AD" w:rsidRPr="00AE1FCC" w:rsidRDefault="002934AD" w:rsidP="00AE1FCC">
      <w:pPr>
        <w:pStyle w:val="ListParagraph"/>
        <w:numPr>
          <w:ilvl w:val="0"/>
          <w:numId w:val="5"/>
        </w:numPr>
        <w:tabs>
          <w:tab w:val="left" w:pos="1134"/>
        </w:tabs>
        <w:ind w:left="1418" w:hanging="210"/>
        <w:jc w:val="left"/>
        <w:rPr>
          <w:rFonts w:cs="Calibri"/>
          <w:sz w:val="24"/>
          <w:szCs w:val="24"/>
        </w:rPr>
      </w:pPr>
      <w:proofErr w:type="gramStart"/>
      <w:r>
        <w:rPr>
          <w:rFonts w:cs="Calibri"/>
          <w:sz w:val="24"/>
          <w:szCs w:val="24"/>
        </w:rPr>
        <w:t>additional</w:t>
      </w:r>
      <w:proofErr w:type="gramEnd"/>
      <w:r w:rsidRPr="005C0D00">
        <w:rPr>
          <w:rFonts w:cs="Calibri"/>
          <w:sz w:val="24"/>
          <w:szCs w:val="24"/>
        </w:rPr>
        <w:t xml:space="preserve"> release time to support action learning</w:t>
      </w:r>
      <w:r>
        <w:rPr>
          <w:rFonts w:cs="Calibri"/>
          <w:sz w:val="24"/>
          <w:szCs w:val="24"/>
        </w:rPr>
        <w:t xml:space="preserve">, lesson study, co-operative learning, coaching, and analysis of data was </w:t>
      </w:r>
      <w:r w:rsidRPr="005C0D00">
        <w:rPr>
          <w:rFonts w:cs="Calibri"/>
          <w:sz w:val="24"/>
          <w:szCs w:val="24"/>
        </w:rPr>
        <w:lastRenderedPageBreak/>
        <w:t>provi</w:t>
      </w:r>
      <w:r>
        <w:rPr>
          <w:rFonts w:cs="Calibri"/>
          <w:sz w:val="24"/>
          <w:szCs w:val="24"/>
        </w:rPr>
        <w:t>ded</w:t>
      </w:r>
      <w:r w:rsidRPr="005C0D00">
        <w:rPr>
          <w:rFonts w:cs="Calibri"/>
          <w:sz w:val="24"/>
          <w:szCs w:val="24"/>
        </w:rPr>
        <w:t xml:space="preserve"> </w:t>
      </w:r>
      <w:r>
        <w:rPr>
          <w:rFonts w:cs="Calibri"/>
          <w:sz w:val="24"/>
          <w:szCs w:val="24"/>
        </w:rPr>
        <w:t xml:space="preserve">to </w:t>
      </w:r>
      <w:r w:rsidRPr="005C0D00">
        <w:rPr>
          <w:rFonts w:cs="Calibri"/>
          <w:sz w:val="24"/>
          <w:szCs w:val="24"/>
        </w:rPr>
        <w:t>teacher</w:t>
      </w:r>
      <w:r>
        <w:rPr>
          <w:rFonts w:cs="Calibri"/>
          <w:sz w:val="24"/>
          <w:szCs w:val="24"/>
        </w:rPr>
        <w:t>s in two of the schools.</w:t>
      </w:r>
    </w:p>
    <w:p w:rsidR="002934AD" w:rsidRPr="00247BE8" w:rsidRDefault="002934AD" w:rsidP="005D50BB">
      <w:pPr>
        <w:pStyle w:val="ListParagraph"/>
        <w:numPr>
          <w:ilvl w:val="0"/>
          <w:numId w:val="38"/>
        </w:numPr>
        <w:spacing w:after="0"/>
        <w:rPr>
          <w:rFonts w:cs="Calibri"/>
          <w:b/>
          <w:sz w:val="24"/>
          <w:szCs w:val="24"/>
        </w:rPr>
      </w:pPr>
      <w:r w:rsidRPr="00247BE8">
        <w:rPr>
          <w:rFonts w:cs="Calibri"/>
          <w:b/>
          <w:sz w:val="24"/>
          <w:szCs w:val="24"/>
        </w:rPr>
        <w:t>Students environment</w:t>
      </w:r>
    </w:p>
    <w:p w:rsidR="002934AD" w:rsidRPr="00247BE8"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Students were given access to programs before and or after school such as a reading program for kindergarten students at risk, homework clubs and an IT Breakfast Club.</w:t>
      </w:r>
      <w:r w:rsidRPr="009B3C14">
        <w:rPr>
          <w:rFonts w:cs="Calibri"/>
          <w:sz w:val="24"/>
          <w:szCs w:val="24"/>
        </w:rPr>
        <w:t xml:space="preserve"> </w:t>
      </w:r>
    </w:p>
    <w:p w:rsidR="002934AD" w:rsidRPr="00AE1FCC" w:rsidRDefault="002934AD" w:rsidP="00AE1FCC">
      <w:pPr>
        <w:pStyle w:val="ListParagraph"/>
        <w:numPr>
          <w:ilvl w:val="0"/>
          <w:numId w:val="5"/>
        </w:numPr>
        <w:tabs>
          <w:tab w:val="left" w:pos="1134"/>
        </w:tabs>
        <w:ind w:left="1418" w:hanging="210"/>
        <w:jc w:val="left"/>
        <w:rPr>
          <w:rFonts w:cs="Calibri"/>
          <w:sz w:val="24"/>
          <w:szCs w:val="24"/>
        </w:rPr>
      </w:pPr>
      <w:proofErr w:type="gramStart"/>
      <w:r>
        <w:rPr>
          <w:rFonts w:cs="Calibri"/>
          <w:sz w:val="24"/>
          <w:szCs w:val="24"/>
        </w:rPr>
        <w:t>after</w:t>
      </w:r>
      <w:proofErr w:type="gramEnd"/>
      <w:r>
        <w:rPr>
          <w:rFonts w:cs="Calibri"/>
          <w:sz w:val="24"/>
          <w:szCs w:val="24"/>
        </w:rPr>
        <w:t xml:space="preserve"> hours sporting opportunities supported by local sporting groups, Australian Institute of Sport and YWCA were provided at Kingsford Smith School.</w:t>
      </w:r>
    </w:p>
    <w:p w:rsidR="002934AD" w:rsidRPr="00247BE8" w:rsidRDefault="002934AD" w:rsidP="005D50BB">
      <w:pPr>
        <w:pStyle w:val="ListParagraph"/>
        <w:numPr>
          <w:ilvl w:val="0"/>
          <w:numId w:val="38"/>
        </w:numPr>
        <w:tabs>
          <w:tab w:val="num" w:pos="709"/>
        </w:tabs>
        <w:spacing w:after="0"/>
        <w:rPr>
          <w:rFonts w:cs="Calibri"/>
          <w:b/>
          <w:sz w:val="24"/>
          <w:szCs w:val="24"/>
        </w:rPr>
      </w:pPr>
      <w:r w:rsidRPr="00247BE8">
        <w:rPr>
          <w:rFonts w:cs="Calibri"/>
          <w:b/>
          <w:sz w:val="24"/>
          <w:szCs w:val="24"/>
        </w:rPr>
        <w:t>School communities</w:t>
      </w:r>
    </w:p>
    <w:p w:rsidR="002934AD" w:rsidRPr="00247BE8" w:rsidRDefault="002934A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Home liaison strategies including telephone calls, written correspondence, and text messages to connect with parents, particularly in relation to attendance were implemented in all schools.</w:t>
      </w:r>
    </w:p>
    <w:p w:rsidR="002934AD" w:rsidRPr="00247BE8" w:rsidRDefault="002934A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 xml:space="preserve">Regular parent information evenings at all schools to explain teaching and learning programs, student support processes, report on and discuss student progress. </w:t>
      </w:r>
    </w:p>
    <w:p w:rsidR="002934AD" w:rsidRPr="00247BE8" w:rsidRDefault="002934A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Raising expectations for student performance was a priority for all four Low SES NP schools with a focus on identified groups, particularly Aboriginal and Torres Strait Islander and EAL/D students.</w:t>
      </w:r>
    </w:p>
    <w:p w:rsidR="002934AD" w:rsidRPr="00AE1FCC" w:rsidRDefault="002934AD" w:rsidP="00AE1FCC">
      <w:pPr>
        <w:pStyle w:val="ListParagraph"/>
        <w:numPr>
          <w:ilvl w:val="0"/>
          <w:numId w:val="5"/>
        </w:numPr>
        <w:tabs>
          <w:tab w:val="left" w:pos="1134"/>
        </w:tabs>
        <w:ind w:left="1418" w:hanging="210"/>
        <w:jc w:val="left"/>
        <w:rPr>
          <w:rFonts w:cs="Calibri"/>
          <w:sz w:val="24"/>
          <w:szCs w:val="24"/>
        </w:rPr>
      </w:pPr>
      <w:r w:rsidRPr="00247BE8">
        <w:rPr>
          <w:rFonts w:cs="Calibri"/>
          <w:sz w:val="24"/>
          <w:szCs w:val="24"/>
        </w:rPr>
        <w:t xml:space="preserve">A component of the School Improvement Process feedback was sought from parents and students (year 5 -10) on their level of satisfaction with the teaching and learning provided at the school, parent and student involvement and school-home communication. The data will be used to inform 2013 school planning.  </w:t>
      </w:r>
      <w:r w:rsidR="00D92859">
        <w:rPr>
          <w:rFonts w:cs="Calibri"/>
          <w:sz w:val="24"/>
          <w:szCs w:val="24"/>
        </w:rPr>
        <w:t>The p</w:t>
      </w:r>
      <w:r w:rsidRPr="00247BE8">
        <w:rPr>
          <w:rFonts w:cs="Calibri"/>
          <w:sz w:val="24"/>
          <w:szCs w:val="24"/>
        </w:rPr>
        <w:t>arent satisfaction survey at Florey Primary showed an improvement in communication between teachers and parents from 69% in 2011 to 87% in 2012, and at Richardson Primary 87% of parents and 97% of students indicated they were satisfied or highly satisfied with the education provided by the school.</w:t>
      </w:r>
    </w:p>
    <w:p w:rsidR="002934AD" w:rsidRPr="00247BE8" w:rsidRDefault="002934AD" w:rsidP="005D50BB">
      <w:pPr>
        <w:pStyle w:val="ListParagraph"/>
        <w:numPr>
          <w:ilvl w:val="0"/>
          <w:numId w:val="38"/>
        </w:numPr>
        <w:tabs>
          <w:tab w:val="num" w:pos="709"/>
        </w:tabs>
        <w:spacing w:after="0"/>
        <w:rPr>
          <w:rFonts w:cs="Calibri"/>
          <w:b/>
          <w:sz w:val="24"/>
          <w:szCs w:val="24"/>
        </w:rPr>
      </w:pPr>
      <w:r w:rsidRPr="00232A70">
        <w:rPr>
          <w:rFonts w:cs="Calibri"/>
          <w:sz w:val="24"/>
          <w:szCs w:val="24"/>
        </w:rPr>
        <w:t xml:space="preserve"> </w:t>
      </w:r>
      <w:r w:rsidRPr="00247BE8">
        <w:rPr>
          <w:rFonts w:cs="Calibri"/>
          <w:b/>
          <w:sz w:val="24"/>
          <w:szCs w:val="24"/>
        </w:rPr>
        <w:t>Staffing</w:t>
      </w:r>
    </w:p>
    <w:p w:rsidR="002934AD" w:rsidRDefault="002934AD" w:rsidP="005D50BB">
      <w:pPr>
        <w:pStyle w:val="ListParagraph"/>
        <w:numPr>
          <w:ilvl w:val="0"/>
          <w:numId w:val="5"/>
        </w:numPr>
        <w:tabs>
          <w:tab w:val="left" w:pos="1134"/>
        </w:tabs>
        <w:ind w:left="1418" w:hanging="210"/>
        <w:jc w:val="left"/>
        <w:rPr>
          <w:rFonts w:cs="Calibri"/>
          <w:sz w:val="24"/>
          <w:szCs w:val="24"/>
        </w:rPr>
      </w:pPr>
      <w:r>
        <w:rPr>
          <w:rFonts w:cs="Calibri"/>
          <w:sz w:val="24"/>
          <w:szCs w:val="24"/>
        </w:rPr>
        <w:t>R</w:t>
      </w:r>
      <w:r w:rsidRPr="00BB4CC6">
        <w:rPr>
          <w:rFonts w:cs="Calibri"/>
          <w:sz w:val="24"/>
          <w:szCs w:val="24"/>
        </w:rPr>
        <w:t xml:space="preserve">esourcing </w:t>
      </w:r>
      <w:r>
        <w:rPr>
          <w:rFonts w:cs="Calibri"/>
          <w:sz w:val="24"/>
          <w:szCs w:val="24"/>
        </w:rPr>
        <w:t xml:space="preserve">was provided to schools </w:t>
      </w:r>
      <w:r w:rsidRPr="00BB4CC6">
        <w:rPr>
          <w:rFonts w:cs="Calibri"/>
          <w:sz w:val="24"/>
          <w:szCs w:val="24"/>
        </w:rPr>
        <w:t xml:space="preserve">for literacy and numeracy coordinators to work with teachers and students to improve literacy and numeracy outcomes </w:t>
      </w:r>
      <w:r>
        <w:rPr>
          <w:rFonts w:cs="Calibri"/>
          <w:sz w:val="24"/>
          <w:szCs w:val="24"/>
        </w:rPr>
        <w:t>continued in all schools.</w:t>
      </w:r>
    </w:p>
    <w:p w:rsidR="002934AD" w:rsidRPr="00247BE8" w:rsidRDefault="002934A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Learning support teachers and assistants were appointed in two schools to work with identified students most at risk</w:t>
      </w:r>
      <w:r>
        <w:rPr>
          <w:rFonts w:cs="Calibri"/>
          <w:sz w:val="24"/>
          <w:szCs w:val="24"/>
        </w:rPr>
        <w:t>. For</w:t>
      </w:r>
      <w:r w:rsidRPr="00247BE8">
        <w:rPr>
          <w:rFonts w:cs="Calibri"/>
          <w:sz w:val="24"/>
          <w:szCs w:val="24"/>
        </w:rPr>
        <w:t xml:space="preserve"> example </w:t>
      </w:r>
      <w:r>
        <w:rPr>
          <w:rFonts w:cs="Calibri"/>
          <w:sz w:val="24"/>
          <w:szCs w:val="24"/>
        </w:rPr>
        <w:t>at Florey Primary a</w:t>
      </w:r>
      <w:r w:rsidRPr="00247BE8">
        <w:rPr>
          <w:rFonts w:cs="Calibri"/>
          <w:sz w:val="24"/>
          <w:szCs w:val="24"/>
        </w:rPr>
        <w:t xml:space="preserve"> flexible learning program</w:t>
      </w:r>
      <w:r>
        <w:rPr>
          <w:rFonts w:cs="Calibri"/>
          <w:sz w:val="24"/>
          <w:szCs w:val="24"/>
        </w:rPr>
        <w:t xml:space="preserve"> provided</w:t>
      </w:r>
      <w:r w:rsidRPr="00247BE8">
        <w:rPr>
          <w:rFonts w:cs="Calibri"/>
          <w:sz w:val="24"/>
          <w:szCs w:val="24"/>
        </w:rPr>
        <w:t xml:space="preserve"> extra support for students to enable them to successfully engage with classroom programs</w:t>
      </w:r>
      <w:r>
        <w:rPr>
          <w:rFonts w:cs="Calibri"/>
          <w:sz w:val="24"/>
          <w:szCs w:val="24"/>
        </w:rPr>
        <w:t>.</w:t>
      </w:r>
    </w:p>
    <w:p w:rsidR="004C37C9" w:rsidRDefault="004C37C9" w:rsidP="00667ECF">
      <w:pPr>
        <w:ind w:left="-142"/>
        <w:rPr>
          <w:rFonts w:ascii="Arial" w:hAnsi="Arial" w:cs="Arial"/>
          <w:bCs/>
          <w:sz w:val="22"/>
          <w:szCs w:val="22"/>
        </w:rPr>
      </w:pPr>
    </w:p>
    <w:p w:rsidR="007809B4" w:rsidRDefault="007809B4" w:rsidP="004C37C9">
      <w:pPr>
        <w:spacing w:after="280" w:line="300" w:lineRule="exact"/>
        <w:rPr>
          <w:rFonts w:ascii="Calibri" w:hAnsi="Calibri" w:cs="Calibri"/>
          <w:b/>
          <w:szCs w:val="24"/>
        </w:rPr>
      </w:pPr>
    </w:p>
    <w:p w:rsidR="007809B4" w:rsidRDefault="007809B4" w:rsidP="004C37C9">
      <w:pPr>
        <w:spacing w:after="280" w:line="300" w:lineRule="exact"/>
        <w:rPr>
          <w:rFonts w:ascii="Calibri" w:hAnsi="Calibri" w:cs="Calibri"/>
          <w:b/>
          <w:szCs w:val="24"/>
        </w:rPr>
      </w:pPr>
    </w:p>
    <w:p w:rsidR="004C37C9" w:rsidRPr="00602EC4" w:rsidRDefault="004C37C9" w:rsidP="004C37C9">
      <w:pPr>
        <w:spacing w:after="280" w:line="300" w:lineRule="exact"/>
        <w:rPr>
          <w:rFonts w:ascii="Calibri" w:hAnsi="Calibri" w:cs="Calibri"/>
          <w:szCs w:val="24"/>
        </w:rPr>
      </w:pPr>
      <w:r w:rsidRPr="00602EC4">
        <w:rPr>
          <w:rFonts w:ascii="Calibri" w:hAnsi="Calibri" w:cs="Calibri"/>
          <w:b/>
          <w:szCs w:val="24"/>
        </w:rPr>
        <w:lastRenderedPageBreak/>
        <w:t>Reform 4 – Providing innovative and tailored learning opportunities</w:t>
      </w:r>
      <w:r w:rsidRPr="00602EC4">
        <w:rPr>
          <w:rFonts w:ascii="Calibri" w:hAnsi="Calibri" w:cs="Calibri"/>
          <w:szCs w:val="24"/>
        </w:rPr>
        <w:t xml:space="preserve"> </w:t>
      </w:r>
    </w:p>
    <w:p w:rsidR="004C37C9" w:rsidRPr="00602EC4" w:rsidRDefault="004C37C9" w:rsidP="004C37C9">
      <w:pPr>
        <w:rPr>
          <w:rFonts w:ascii="Calibri" w:hAnsi="Calibri" w:cs="Calibri"/>
          <w:b/>
          <w:szCs w:val="24"/>
        </w:rPr>
      </w:pPr>
      <w:r w:rsidRPr="00602EC4">
        <w:rPr>
          <w:rFonts w:ascii="Calibri" w:hAnsi="Calibri" w:cs="Calibri"/>
          <w:b/>
          <w:szCs w:val="24"/>
        </w:rPr>
        <w:t>Actions and strategies</w:t>
      </w:r>
    </w:p>
    <w:p w:rsidR="004C37C9" w:rsidRPr="00602EC4" w:rsidRDefault="004C37C9" w:rsidP="005D50BB">
      <w:pPr>
        <w:numPr>
          <w:ilvl w:val="0"/>
          <w:numId w:val="9"/>
        </w:numPr>
        <w:rPr>
          <w:rFonts w:ascii="Calibri" w:hAnsi="Calibri" w:cs="Calibri"/>
          <w:szCs w:val="24"/>
        </w:rPr>
      </w:pPr>
      <w:r w:rsidRPr="00602EC4">
        <w:rPr>
          <w:rFonts w:ascii="Calibri" w:hAnsi="Calibri" w:cs="Calibri"/>
          <w:szCs w:val="24"/>
        </w:rPr>
        <w:t>Literacy and Numeracy Field Officers</w:t>
      </w:r>
    </w:p>
    <w:p w:rsidR="004C37C9" w:rsidRPr="00602EC4" w:rsidRDefault="004C37C9" w:rsidP="005D50BB">
      <w:pPr>
        <w:numPr>
          <w:ilvl w:val="0"/>
          <w:numId w:val="9"/>
        </w:numPr>
        <w:rPr>
          <w:rFonts w:ascii="Calibri" w:hAnsi="Calibri" w:cs="Calibri"/>
          <w:szCs w:val="24"/>
        </w:rPr>
      </w:pPr>
      <w:r w:rsidRPr="00602EC4">
        <w:rPr>
          <w:rFonts w:ascii="Calibri" w:hAnsi="Calibri" w:cs="Calibri"/>
          <w:szCs w:val="24"/>
        </w:rPr>
        <w:t>School Literacy and Numeracy Coordinators</w:t>
      </w:r>
    </w:p>
    <w:p w:rsidR="004C37C9" w:rsidRPr="00602EC4" w:rsidRDefault="004C37C9" w:rsidP="005D50BB">
      <w:pPr>
        <w:numPr>
          <w:ilvl w:val="0"/>
          <w:numId w:val="9"/>
        </w:numPr>
        <w:rPr>
          <w:rFonts w:ascii="Calibri" w:hAnsi="Calibri" w:cs="Calibri"/>
          <w:szCs w:val="24"/>
        </w:rPr>
      </w:pPr>
      <w:r w:rsidRPr="00602EC4">
        <w:rPr>
          <w:rFonts w:ascii="Calibri" w:hAnsi="Calibri" w:cs="Calibri"/>
          <w:szCs w:val="24"/>
        </w:rPr>
        <w:t xml:space="preserve">Indigenous Literacy and Numeracy Officers </w:t>
      </w:r>
    </w:p>
    <w:p w:rsidR="004C37C9" w:rsidRPr="00602EC4" w:rsidRDefault="004C37C9" w:rsidP="005D50BB">
      <w:pPr>
        <w:numPr>
          <w:ilvl w:val="0"/>
          <w:numId w:val="9"/>
        </w:numPr>
        <w:rPr>
          <w:rFonts w:ascii="Calibri" w:hAnsi="Calibri" w:cs="Calibri"/>
          <w:szCs w:val="24"/>
        </w:rPr>
      </w:pPr>
      <w:r w:rsidRPr="00602EC4">
        <w:rPr>
          <w:rFonts w:ascii="Calibri" w:hAnsi="Calibri" w:cs="Calibri"/>
          <w:szCs w:val="24"/>
        </w:rPr>
        <w:t xml:space="preserve">Individual Learning Plans </w:t>
      </w:r>
    </w:p>
    <w:p w:rsidR="004C37C9" w:rsidRPr="00602EC4" w:rsidRDefault="004C37C9" w:rsidP="005D50BB">
      <w:pPr>
        <w:numPr>
          <w:ilvl w:val="0"/>
          <w:numId w:val="9"/>
        </w:numPr>
        <w:rPr>
          <w:rFonts w:ascii="Calibri" w:hAnsi="Calibri" w:cs="Calibri"/>
          <w:szCs w:val="24"/>
        </w:rPr>
      </w:pPr>
      <w:r w:rsidRPr="00602EC4">
        <w:rPr>
          <w:rFonts w:ascii="Calibri" w:hAnsi="Calibri" w:cs="Calibri"/>
          <w:szCs w:val="24"/>
        </w:rPr>
        <w:t>Personal Learning Plans</w:t>
      </w:r>
    </w:p>
    <w:p w:rsidR="004C37C9" w:rsidRPr="00602EC4" w:rsidRDefault="004C37C9" w:rsidP="005D50BB">
      <w:pPr>
        <w:numPr>
          <w:ilvl w:val="0"/>
          <w:numId w:val="9"/>
        </w:numPr>
        <w:tabs>
          <w:tab w:val="left" w:pos="284"/>
        </w:tabs>
        <w:rPr>
          <w:rFonts w:ascii="Calibri" w:hAnsi="Calibri" w:cs="Calibri"/>
          <w:szCs w:val="24"/>
        </w:rPr>
      </w:pPr>
      <w:r w:rsidRPr="00602EC4">
        <w:rPr>
          <w:rFonts w:ascii="Calibri" w:hAnsi="Calibri" w:cs="Calibri"/>
          <w:szCs w:val="24"/>
        </w:rPr>
        <w:t>Early Intervention</w:t>
      </w:r>
    </w:p>
    <w:p w:rsidR="004C37C9" w:rsidRPr="00602EC4" w:rsidRDefault="004C37C9" w:rsidP="005D50BB">
      <w:pPr>
        <w:numPr>
          <w:ilvl w:val="0"/>
          <w:numId w:val="9"/>
        </w:numPr>
        <w:rPr>
          <w:rFonts w:ascii="Calibri" w:hAnsi="Calibri" w:cs="Calibri"/>
          <w:szCs w:val="24"/>
        </w:rPr>
      </w:pPr>
      <w:r w:rsidRPr="00602EC4">
        <w:rPr>
          <w:rFonts w:ascii="Calibri" w:hAnsi="Calibri" w:cs="Calibri"/>
          <w:szCs w:val="24"/>
        </w:rPr>
        <w:t>Preschool education programs</w:t>
      </w:r>
    </w:p>
    <w:p w:rsidR="004C37C9" w:rsidRDefault="004C37C9">
      <w:pPr>
        <w:rPr>
          <w:rFonts w:ascii="Arial" w:hAnsi="Arial" w:cs="Arial"/>
          <w:bCs/>
          <w:sz w:val="22"/>
          <w:szCs w:val="22"/>
        </w:rPr>
      </w:pPr>
    </w:p>
    <w:p w:rsidR="004C37C9" w:rsidRPr="004C37C9" w:rsidRDefault="004C37C9" w:rsidP="004C37C9">
      <w:pPr>
        <w:rPr>
          <w:rFonts w:ascii="Calibri" w:hAnsi="Calibri" w:cs="Calibri"/>
          <w:b/>
          <w:szCs w:val="24"/>
        </w:rPr>
      </w:pPr>
      <w:r w:rsidRPr="004C37C9">
        <w:rPr>
          <w:rFonts w:ascii="Calibri" w:hAnsi="Calibri" w:cs="Calibri"/>
          <w:b/>
          <w:szCs w:val="24"/>
        </w:rPr>
        <w:t>Outcome</w:t>
      </w:r>
    </w:p>
    <w:p w:rsidR="00D033FD" w:rsidRPr="00247BE8" w:rsidRDefault="00D033FD" w:rsidP="005D50BB">
      <w:pPr>
        <w:pStyle w:val="ListParagraph"/>
        <w:numPr>
          <w:ilvl w:val="0"/>
          <w:numId w:val="39"/>
        </w:numPr>
        <w:spacing w:after="0"/>
        <w:rPr>
          <w:rFonts w:cs="Calibri"/>
          <w:b/>
          <w:sz w:val="24"/>
          <w:szCs w:val="24"/>
        </w:rPr>
      </w:pPr>
      <w:r w:rsidRPr="00247BE8">
        <w:rPr>
          <w:rFonts w:cs="Calibri"/>
          <w:b/>
          <w:sz w:val="24"/>
          <w:szCs w:val="24"/>
        </w:rPr>
        <w:t>Literacy and Numeracy Field officers</w:t>
      </w:r>
    </w:p>
    <w:p w:rsidR="00D033FD" w:rsidRPr="005C0D00" w:rsidRDefault="00D033FD" w:rsidP="005D50BB">
      <w:pPr>
        <w:pStyle w:val="ListParagraph"/>
        <w:numPr>
          <w:ilvl w:val="0"/>
          <w:numId w:val="5"/>
        </w:numPr>
        <w:tabs>
          <w:tab w:val="left" w:pos="1134"/>
        </w:tabs>
        <w:ind w:left="1418" w:hanging="210"/>
        <w:jc w:val="left"/>
        <w:rPr>
          <w:rFonts w:cs="Calibri"/>
          <w:sz w:val="24"/>
          <w:szCs w:val="24"/>
        </w:rPr>
      </w:pPr>
      <w:r>
        <w:rPr>
          <w:rFonts w:cs="Calibri"/>
          <w:sz w:val="24"/>
          <w:szCs w:val="24"/>
        </w:rPr>
        <w:t>Field officers continue in all four schools – they provide coaching for improving teaching practices in literacy and numeracy, lead data collection and evidence based decision making and work with school leaders to improve literacy and numeracy outcomes for all students</w:t>
      </w:r>
    </w:p>
    <w:p w:rsidR="00D033FD" w:rsidRPr="00247BE8" w:rsidRDefault="00D033FD" w:rsidP="005D50BB">
      <w:pPr>
        <w:pStyle w:val="ListParagraph"/>
        <w:numPr>
          <w:ilvl w:val="0"/>
          <w:numId w:val="39"/>
        </w:numPr>
        <w:spacing w:after="0"/>
        <w:rPr>
          <w:rFonts w:cs="Calibri"/>
          <w:b/>
          <w:sz w:val="24"/>
          <w:szCs w:val="24"/>
        </w:rPr>
      </w:pPr>
      <w:r>
        <w:rPr>
          <w:rFonts w:cs="Calibri"/>
          <w:b/>
          <w:sz w:val="24"/>
          <w:szCs w:val="24"/>
        </w:rPr>
        <w:t xml:space="preserve"> </w:t>
      </w:r>
      <w:r w:rsidRPr="00247BE8">
        <w:rPr>
          <w:rFonts w:cs="Calibri"/>
          <w:b/>
          <w:sz w:val="24"/>
          <w:szCs w:val="24"/>
        </w:rPr>
        <w:t>School literacy and numeracy coordinators</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Every school receives staffing resources to provide for literacy and numeracy coordinators ba</w:t>
      </w:r>
      <w:r w:rsidR="00D92859">
        <w:rPr>
          <w:rFonts w:cs="Calibri"/>
          <w:sz w:val="24"/>
          <w:szCs w:val="24"/>
        </w:rPr>
        <w:t>sed on school enrolment numbers. A</w:t>
      </w:r>
      <w:r w:rsidRPr="00247BE8">
        <w:rPr>
          <w:rFonts w:cs="Calibri"/>
          <w:sz w:val="24"/>
          <w:szCs w:val="24"/>
        </w:rPr>
        <w:t>dditional resources are provided to schools identified as needing additional support</w:t>
      </w:r>
    </w:p>
    <w:p w:rsidR="00D033FD" w:rsidRPr="00247BE8" w:rsidRDefault="00D033FD" w:rsidP="005D50BB">
      <w:pPr>
        <w:pStyle w:val="ListParagraph"/>
        <w:numPr>
          <w:ilvl w:val="0"/>
          <w:numId w:val="39"/>
        </w:numPr>
        <w:spacing w:after="0"/>
        <w:rPr>
          <w:rFonts w:cs="Calibri"/>
          <w:b/>
          <w:sz w:val="24"/>
          <w:szCs w:val="24"/>
        </w:rPr>
      </w:pPr>
      <w:r w:rsidRPr="00247BE8">
        <w:rPr>
          <w:rFonts w:cs="Calibri"/>
          <w:b/>
          <w:sz w:val="24"/>
          <w:szCs w:val="24"/>
        </w:rPr>
        <w:t>Indigenous Literacy and Numeracy officers</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Staffing resources previously allocated to Indigenous Literacy and Numeracy Officers are now provided directly to schools based on enrolment figures.</w:t>
      </w:r>
    </w:p>
    <w:p w:rsidR="00D033FD" w:rsidRPr="00247BE8" w:rsidRDefault="00D033FD" w:rsidP="005D50BB">
      <w:pPr>
        <w:pStyle w:val="ListParagraph"/>
        <w:numPr>
          <w:ilvl w:val="0"/>
          <w:numId w:val="39"/>
        </w:numPr>
        <w:spacing w:after="0"/>
        <w:rPr>
          <w:rFonts w:cs="Calibri"/>
          <w:b/>
          <w:sz w:val="24"/>
          <w:szCs w:val="24"/>
        </w:rPr>
      </w:pPr>
      <w:r w:rsidRPr="00247BE8">
        <w:rPr>
          <w:rFonts w:cs="Calibri"/>
          <w:b/>
          <w:sz w:val="24"/>
          <w:szCs w:val="24"/>
        </w:rPr>
        <w:t>Individual Learning Plans</w:t>
      </w:r>
    </w:p>
    <w:p w:rsidR="00AE1FCC" w:rsidRPr="00D92859" w:rsidRDefault="00D033FD" w:rsidP="00AE1FCC">
      <w:pPr>
        <w:pStyle w:val="ListParagraph"/>
        <w:numPr>
          <w:ilvl w:val="0"/>
          <w:numId w:val="5"/>
        </w:numPr>
        <w:tabs>
          <w:tab w:val="left" w:pos="1134"/>
        </w:tabs>
        <w:ind w:left="1418" w:hanging="210"/>
        <w:jc w:val="left"/>
        <w:rPr>
          <w:rFonts w:cs="Calibri"/>
          <w:sz w:val="24"/>
          <w:szCs w:val="24"/>
        </w:rPr>
      </w:pPr>
      <w:r w:rsidRPr="00247BE8">
        <w:rPr>
          <w:rFonts w:cs="Calibri"/>
          <w:sz w:val="24"/>
          <w:szCs w:val="24"/>
        </w:rPr>
        <w:t>Students with an identified learning disability have an Individual Learning Plan (ILP) that is developed annually in collaboration with parents, and sets goals for student achievement.  Students on ILPs have their learning assessed and reported against the agreed goals of their ILP.</w:t>
      </w:r>
    </w:p>
    <w:p w:rsidR="00D033FD" w:rsidRPr="00247BE8" w:rsidRDefault="00D033FD" w:rsidP="005D50BB">
      <w:pPr>
        <w:pStyle w:val="ListParagraph"/>
        <w:numPr>
          <w:ilvl w:val="0"/>
          <w:numId w:val="39"/>
        </w:numPr>
        <w:spacing w:after="0"/>
        <w:rPr>
          <w:rFonts w:cs="Calibri"/>
          <w:b/>
          <w:sz w:val="24"/>
          <w:szCs w:val="24"/>
        </w:rPr>
      </w:pPr>
      <w:r w:rsidRPr="00247BE8">
        <w:rPr>
          <w:rFonts w:cs="Calibri"/>
          <w:b/>
          <w:sz w:val="24"/>
          <w:szCs w:val="24"/>
        </w:rPr>
        <w:t>Personal Learning Plans</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All Aboriginal and Torres Strait Islander students are required to have a Personalised Learning Plan (PLP) that supports their individual learning goals, sets targets and is used to monitor performance against PLP goals.  Early Intervention</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lastRenderedPageBreak/>
        <w:t>Belconnen Child and</w:t>
      </w:r>
      <w:r w:rsidR="00D92859">
        <w:rPr>
          <w:rFonts w:cs="Calibri"/>
          <w:sz w:val="24"/>
          <w:szCs w:val="24"/>
        </w:rPr>
        <w:t xml:space="preserve"> Family Centre worked with the three</w:t>
      </w:r>
      <w:r w:rsidRPr="00247BE8">
        <w:rPr>
          <w:rFonts w:cs="Calibri"/>
          <w:sz w:val="24"/>
          <w:szCs w:val="24"/>
        </w:rPr>
        <w:t xml:space="preserve"> schools in the Belconnen region on early childhood programs and provision of health and family support programs</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Richardson Primary and Kingsford Smith School have identified a need for early intervention/playgroup/pre-preschool programs and will be working to develop these in 2013.</w:t>
      </w:r>
    </w:p>
    <w:p w:rsidR="00D033FD" w:rsidRPr="00247BE8" w:rsidRDefault="00D033FD" w:rsidP="005D50BB">
      <w:pPr>
        <w:pStyle w:val="ListParagraph"/>
        <w:numPr>
          <w:ilvl w:val="0"/>
          <w:numId w:val="39"/>
        </w:numPr>
        <w:spacing w:after="0"/>
        <w:rPr>
          <w:rFonts w:cs="Calibri"/>
          <w:b/>
          <w:sz w:val="24"/>
          <w:szCs w:val="24"/>
        </w:rPr>
      </w:pPr>
      <w:r w:rsidRPr="00247BE8">
        <w:rPr>
          <w:rFonts w:cs="Calibri"/>
          <w:b/>
          <w:sz w:val="24"/>
          <w:szCs w:val="24"/>
        </w:rPr>
        <w:t>Preschool education programs</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15 hour preschool programs ran in all four schools in 2012</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National Quality Standards were being implemented in all preschools.</w:t>
      </w:r>
    </w:p>
    <w:p w:rsidR="00D033FD" w:rsidRPr="005C0D00" w:rsidRDefault="00D033FD" w:rsidP="00D033FD">
      <w:pPr>
        <w:pStyle w:val="Default"/>
        <w:ind w:left="1146"/>
        <w:jc w:val="center"/>
        <w:rPr>
          <w:rFonts w:ascii="Calibri" w:hAnsi="Calibri" w:cs="Calibri"/>
          <w:color w:val="auto"/>
          <w:u w:val="single"/>
        </w:rPr>
      </w:pPr>
    </w:p>
    <w:p w:rsidR="004C37C9" w:rsidRPr="007809B4" w:rsidRDefault="004C37C9" w:rsidP="007809B4">
      <w:pPr>
        <w:rPr>
          <w:rFonts w:ascii="Arial" w:hAnsi="Arial" w:cs="Arial"/>
          <w:bCs/>
          <w:sz w:val="22"/>
          <w:szCs w:val="22"/>
        </w:rPr>
      </w:pPr>
      <w:r w:rsidRPr="00602EC4">
        <w:rPr>
          <w:rFonts w:ascii="Calibri" w:hAnsi="Calibri" w:cs="Calibri"/>
          <w:b/>
          <w:szCs w:val="24"/>
        </w:rPr>
        <w:t>Reform 5 – Strengthened school accountability</w:t>
      </w:r>
    </w:p>
    <w:p w:rsidR="004C37C9" w:rsidRPr="00602EC4" w:rsidRDefault="004C37C9" w:rsidP="004C37C9">
      <w:pPr>
        <w:rPr>
          <w:rFonts w:ascii="Calibri" w:hAnsi="Calibri" w:cs="Calibri"/>
          <w:b/>
          <w:szCs w:val="24"/>
        </w:rPr>
      </w:pPr>
      <w:r w:rsidRPr="00602EC4">
        <w:rPr>
          <w:rFonts w:ascii="Calibri" w:hAnsi="Calibri" w:cs="Calibri"/>
          <w:b/>
          <w:szCs w:val="24"/>
        </w:rPr>
        <w:t>Actions and strategies</w:t>
      </w:r>
    </w:p>
    <w:p w:rsidR="004C37C9" w:rsidRPr="00602EC4" w:rsidRDefault="004C37C9" w:rsidP="005D50BB">
      <w:pPr>
        <w:numPr>
          <w:ilvl w:val="0"/>
          <w:numId w:val="10"/>
        </w:numPr>
        <w:rPr>
          <w:rFonts w:ascii="Calibri" w:hAnsi="Calibri" w:cs="Calibri"/>
          <w:szCs w:val="24"/>
        </w:rPr>
      </w:pPr>
      <w:r w:rsidRPr="00602EC4">
        <w:rPr>
          <w:rFonts w:ascii="Calibri" w:hAnsi="Calibri" w:cs="Calibri"/>
          <w:szCs w:val="24"/>
        </w:rPr>
        <w:t>School Improvement Framework</w:t>
      </w:r>
    </w:p>
    <w:p w:rsidR="004C37C9" w:rsidRDefault="004C37C9" w:rsidP="00667ECF">
      <w:pPr>
        <w:ind w:left="-142"/>
        <w:rPr>
          <w:rFonts w:ascii="Arial" w:hAnsi="Arial" w:cs="Arial"/>
          <w:bCs/>
          <w:sz w:val="22"/>
          <w:szCs w:val="22"/>
        </w:rPr>
      </w:pPr>
    </w:p>
    <w:p w:rsidR="004C37C9" w:rsidRDefault="004C37C9" w:rsidP="00667ECF">
      <w:pPr>
        <w:ind w:left="-142"/>
        <w:rPr>
          <w:rFonts w:ascii="Arial" w:hAnsi="Arial" w:cs="Arial"/>
          <w:bCs/>
          <w:sz w:val="22"/>
          <w:szCs w:val="22"/>
        </w:rPr>
      </w:pPr>
    </w:p>
    <w:p w:rsidR="004C37C9" w:rsidRPr="004C37C9" w:rsidRDefault="004C37C9" w:rsidP="004C37C9">
      <w:pPr>
        <w:rPr>
          <w:rFonts w:ascii="Calibri" w:hAnsi="Calibri" w:cs="Calibri"/>
          <w:b/>
          <w:szCs w:val="24"/>
        </w:rPr>
      </w:pPr>
      <w:r w:rsidRPr="004C37C9">
        <w:rPr>
          <w:rFonts w:ascii="Calibri" w:hAnsi="Calibri" w:cs="Calibri"/>
          <w:b/>
          <w:szCs w:val="24"/>
        </w:rPr>
        <w:t>Outcome</w:t>
      </w:r>
    </w:p>
    <w:p w:rsidR="00D033FD" w:rsidRPr="00247BE8" w:rsidRDefault="00D033FD" w:rsidP="005D50BB">
      <w:pPr>
        <w:pStyle w:val="ListParagraph"/>
        <w:numPr>
          <w:ilvl w:val="0"/>
          <w:numId w:val="40"/>
        </w:numPr>
        <w:spacing w:after="0"/>
        <w:rPr>
          <w:rFonts w:cs="Calibri"/>
          <w:b/>
          <w:sz w:val="24"/>
          <w:szCs w:val="24"/>
        </w:rPr>
      </w:pPr>
      <w:r w:rsidRPr="00247BE8">
        <w:rPr>
          <w:rFonts w:cs="Calibri"/>
          <w:b/>
          <w:sz w:val="24"/>
          <w:szCs w:val="24"/>
        </w:rPr>
        <w:t>School Improvement Framework</w:t>
      </w:r>
    </w:p>
    <w:p w:rsidR="004C37C9" w:rsidRPr="00AE1FCC" w:rsidRDefault="00D033FD" w:rsidP="00AE1FCC">
      <w:pPr>
        <w:pStyle w:val="ListParagraph"/>
        <w:numPr>
          <w:ilvl w:val="0"/>
          <w:numId w:val="5"/>
        </w:numPr>
        <w:tabs>
          <w:tab w:val="left" w:pos="1134"/>
        </w:tabs>
        <w:ind w:left="1418" w:hanging="210"/>
        <w:jc w:val="left"/>
        <w:rPr>
          <w:rFonts w:cs="Calibri"/>
          <w:sz w:val="24"/>
          <w:szCs w:val="24"/>
        </w:rPr>
      </w:pPr>
      <w:r w:rsidRPr="00232A70">
        <w:rPr>
          <w:rFonts w:cs="Calibri"/>
          <w:sz w:val="24"/>
          <w:szCs w:val="24"/>
        </w:rPr>
        <w:t xml:space="preserve">All schools </w:t>
      </w:r>
      <w:r>
        <w:rPr>
          <w:rFonts w:cs="Calibri"/>
          <w:sz w:val="24"/>
          <w:szCs w:val="24"/>
        </w:rPr>
        <w:t>are working with the School Improvement Framework and are supported in this by the Office for Schools and School Network Leaders.</w:t>
      </w:r>
    </w:p>
    <w:p w:rsidR="004C37C9" w:rsidRPr="00602EC4" w:rsidRDefault="004C37C9" w:rsidP="004C37C9">
      <w:pPr>
        <w:spacing w:after="280" w:line="300" w:lineRule="exact"/>
        <w:rPr>
          <w:rFonts w:ascii="Calibri" w:hAnsi="Calibri" w:cs="Calibri"/>
          <w:szCs w:val="24"/>
        </w:rPr>
      </w:pPr>
      <w:r w:rsidRPr="00602EC4">
        <w:rPr>
          <w:rFonts w:ascii="Calibri" w:hAnsi="Calibri" w:cs="Calibri"/>
          <w:b/>
          <w:szCs w:val="24"/>
        </w:rPr>
        <w:t>Reform 6 – External partnerships with parents, other schools, businesses and communities, and the provision of access to extended services</w:t>
      </w:r>
      <w:r w:rsidRPr="00602EC4">
        <w:rPr>
          <w:rFonts w:ascii="Calibri" w:hAnsi="Calibri" w:cs="Calibri"/>
          <w:szCs w:val="24"/>
        </w:rPr>
        <w:t xml:space="preserve"> </w:t>
      </w:r>
    </w:p>
    <w:p w:rsidR="004C37C9" w:rsidRPr="00602EC4" w:rsidRDefault="004C37C9" w:rsidP="004C37C9">
      <w:pPr>
        <w:keepNext/>
        <w:rPr>
          <w:rFonts w:ascii="Calibri" w:hAnsi="Calibri" w:cs="Calibri"/>
          <w:b/>
          <w:szCs w:val="24"/>
        </w:rPr>
      </w:pPr>
      <w:r w:rsidRPr="00602EC4">
        <w:rPr>
          <w:rFonts w:ascii="Calibri" w:hAnsi="Calibri" w:cs="Calibri"/>
          <w:b/>
          <w:szCs w:val="24"/>
        </w:rPr>
        <w:t>Actions and strategies</w:t>
      </w:r>
    </w:p>
    <w:p w:rsidR="004C37C9" w:rsidRPr="00602EC4" w:rsidRDefault="004C37C9" w:rsidP="005D50BB">
      <w:pPr>
        <w:numPr>
          <w:ilvl w:val="0"/>
          <w:numId w:val="11"/>
        </w:numPr>
        <w:rPr>
          <w:rFonts w:ascii="Calibri" w:hAnsi="Calibri" w:cs="Calibri"/>
          <w:szCs w:val="24"/>
        </w:rPr>
      </w:pPr>
      <w:r w:rsidRPr="00602EC4">
        <w:rPr>
          <w:rFonts w:ascii="Calibri" w:hAnsi="Calibri" w:cs="Calibri"/>
          <w:szCs w:val="24"/>
        </w:rPr>
        <w:t>School community partnerships</w:t>
      </w:r>
    </w:p>
    <w:p w:rsidR="004C37C9" w:rsidRPr="00602EC4" w:rsidRDefault="004C37C9" w:rsidP="005D50BB">
      <w:pPr>
        <w:numPr>
          <w:ilvl w:val="0"/>
          <w:numId w:val="11"/>
        </w:numPr>
        <w:rPr>
          <w:rFonts w:ascii="Calibri" w:hAnsi="Calibri" w:cs="Calibri"/>
          <w:szCs w:val="24"/>
        </w:rPr>
      </w:pPr>
      <w:r w:rsidRPr="00602EC4">
        <w:rPr>
          <w:rFonts w:ascii="Calibri" w:hAnsi="Calibri" w:cs="Calibri"/>
          <w:szCs w:val="24"/>
        </w:rPr>
        <w:t>Outside agencies and community organisations</w:t>
      </w:r>
    </w:p>
    <w:p w:rsidR="004C37C9" w:rsidRDefault="004C37C9" w:rsidP="00667ECF">
      <w:pPr>
        <w:ind w:left="-142"/>
        <w:rPr>
          <w:rFonts w:ascii="Arial" w:hAnsi="Arial" w:cs="Arial"/>
          <w:bCs/>
          <w:sz w:val="22"/>
          <w:szCs w:val="22"/>
        </w:rPr>
      </w:pPr>
    </w:p>
    <w:p w:rsidR="004C37C9" w:rsidRPr="004C37C9" w:rsidRDefault="004C37C9" w:rsidP="004C37C9">
      <w:pPr>
        <w:rPr>
          <w:rFonts w:ascii="Calibri" w:hAnsi="Calibri" w:cs="Calibri"/>
          <w:b/>
          <w:szCs w:val="24"/>
        </w:rPr>
      </w:pPr>
      <w:r w:rsidRPr="004C37C9">
        <w:rPr>
          <w:rFonts w:ascii="Calibri" w:hAnsi="Calibri" w:cs="Calibri"/>
          <w:b/>
          <w:szCs w:val="24"/>
        </w:rPr>
        <w:t>Outcome</w:t>
      </w:r>
    </w:p>
    <w:p w:rsidR="00D033FD" w:rsidRPr="00247BE8" w:rsidRDefault="00D033FD" w:rsidP="005D50BB">
      <w:pPr>
        <w:pStyle w:val="ListParagraph"/>
        <w:numPr>
          <w:ilvl w:val="0"/>
          <w:numId w:val="41"/>
        </w:numPr>
        <w:spacing w:after="0"/>
        <w:rPr>
          <w:rFonts w:cs="Calibri"/>
          <w:b/>
          <w:sz w:val="24"/>
          <w:szCs w:val="24"/>
        </w:rPr>
      </w:pPr>
      <w:r w:rsidRPr="00247BE8">
        <w:rPr>
          <w:rFonts w:cs="Calibri"/>
          <w:b/>
          <w:sz w:val="24"/>
          <w:szCs w:val="24"/>
        </w:rPr>
        <w:t>School community partnerships</w:t>
      </w:r>
    </w:p>
    <w:p w:rsidR="00D033FD" w:rsidRPr="00247BE8" w:rsidRDefault="00D033FD" w:rsidP="005D50BB">
      <w:pPr>
        <w:pStyle w:val="ListParagraph"/>
        <w:numPr>
          <w:ilvl w:val="0"/>
          <w:numId w:val="5"/>
        </w:numPr>
        <w:tabs>
          <w:tab w:val="left" w:pos="1134"/>
        </w:tabs>
        <w:ind w:left="1418" w:hanging="210"/>
        <w:jc w:val="left"/>
        <w:rPr>
          <w:rFonts w:cs="Calibri"/>
          <w:sz w:val="24"/>
          <w:szCs w:val="24"/>
        </w:rPr>
      </w:pPr>
      <w:r w:rsidRPr="00247BE8">
        <w:rPr>
          <w:rFonts w:cs="Calibri"/>
          <w:sz w:val="24"/>
          <w:szCs w:val="24"/>
        </w:rPr>
        <w:t>Richardson Hub Community Plan was developed following an AEDI forum attended by school and Directorate staff, Community Services Directorate staff and community members, with the intention of linking school and local service providers in early community based intervention</w:t>
      </w:r>
      <w:r>
        <w:rPr>
          <w:rFonts w:cs="Calibri"/>
          <w:sz w:val="24"/>
          <w:szCs w:val="24"/>
        </w:rPr>
        <w:t>.</w:t>
      </w:r>
    </w:p>
    <w:p w:rsidR="00D033FD" w:rsidRPr="005C0D00" w:rsidRDefault="00D033FD" w:rsidP="00D033FD">
      <w:pPr>
        <w:pStyle w:val="Default"/>
        <w:ind w:left="1146"/>
        <w:rPr>
          <w:color w:val="auto"/>
          <w:u w:val="single"/>
        </w:rPr>
      </w:pPr>
    </w:p>
    <w:p w:rsidR="00D033FD" w:rsidRPr="00247BE8" w:rsidRDefault="00D033FD" w:rsidP="005D50BB">
      <w:pPr>
        <w:pStyle w:val="ListParagraph"/>
        <w:numPr>
          <w:ilvl w:val="0"/>
          <w:numId w:val="41"/>
        </w:numPr>
        <w:spacing w:after="0"/>
        <w:rPr>
          <w:rFonts w:cs="Calibri"/>
          <w:b/>
          <w:sz w:val="24"/>
          <w:szCs w:val="24"/>
        </w:rPr>
      </w:pPr>
      <w:r w:rsidRPr="00247BE8">
        <w:rPr>
          <w:rFonts w:cs="Calibri"/>
          <w:b/>
          <w:sz w:val="24"/>
          <w:szCs w:val="24"/>
        </w:rPr>
        <w:lastRenderedPageBreak/>
        <w:t>Outside agencies and community organisations</w:t>
      </w:r>
    </w:p>
    <w:p w:rsidR="00D033FD" w:rsidRDefault="00D033FD" w:rsidP="005D50BB">
      <w:pPr>
        <w:pStyle w:val="ListParagraph"/>
        <w:numPr>
          <w:ilvl w:val="0"/>
          <w:numId w:val="5"/>
        </w:numPr>
        <w:tabs>
          <w:tab w:val="left" w:pos="1134"/>
        </w:tabs>
        <w:ind w:left="1418" w:hanging="210"/>
        <w:jc w:val="left"/>
        <w:rPr>
          <w:rFonts w:cs="Calibri"/>
          <w:sz w:val="24"/>
          <w:szCs w:val="24"/>
        </w:rPr>
      </w:pPr>
      <w:r>
        <w:rPr>
          <w:rFonts w:cs="Calibri"/>
          <w:sz w:val="24"/>
          <w:szCs w:val="24"/>
        </w:rPr>
        <w:t>Outside agencies and groups were active in all four schools in 2012</w:t>
      </w:r>
      <w:proofErr w:type="gramStart"/>
      <w:r>
        <w:rPr>
          <w:rFonts w:cs="Calibri"/>
          <w:sz w:val="24"/>
          <w:szCs w:val="24"/>
        </w:rPr>
        <w:t>,  these</w:t>
      </w:r>
      <w:proofErr w:type="gramEnd"/>
      <w:r>
        <w:rPr>
          <w:rFonts w:cs="Calibri"/>
          <w:sz w:val="24"/>
          <w:szCs w:val="24"/>
        </w:rPr>
        <w:t xml:space="preserve"> included but were not limited to CIT, Red Cross, The Smith Family, Tuggeranong Community Health Centre, Belconnen Child and Family Centre, Salvation Army, the Australian Institute of Sport, Australian National University, University of Canberra and the YWCA.</w:t>
      </w:r>
    </w:p>
    <w:p w:rsidR="004C37C9" w:rsidRPr="006059F6" w:rsidRDefault="004C37C9" w:rsidP="00667ECF">
      <w:pPr>
        <w:ind w:left="-142"/>
        <w:rPr>
          <w:rFonts w:ascii="Arial" w:hAnsi="Arial" w:cs="Arial"/>
          <w:bCs/>
          <w:sz w:val="22"/>
          <w:szCs w:val="22"/>
        </w:rPr>
      </w:pPr>
    </w:p>
    <w:sectPr w:rsidR="004C37C9" w:rsidRPr="006059F6" w:rsidSect="003A63A7">
      <w:headerReference w:type="even" r:id="rId64"/>
      <w:headerReference w:type="default" r:id="rId65"/>
      <w:footerReference w:type="default" r:id="rId66"/>
      <w:headerReference w:type="first" r:id="rId67"/>
      <w:footerReference w:type="first" r:id="rId68"/>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11" w:rsidRDefault="001C5711">
      <w:r>
        <w:separator/>
      </w:r>
    </w:p>
  </w:endnote>
  <w:endnote w:type="continuationSeparator" w:id="0">
    <w:p w:rsidR="001C5711" w:rsidRDefault="001C5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Pr="00005A36" w:rsidRDefault="00B10F7F">
    <w:pPr>
      <w:pStyle w:val="Footer"/>
      <w:jc w:val="center"/>
      <w:rPr>
        <w:rFonts w:ascii="Arial" w:hAnsi="Arial" w:cs="Arial"/>
        <w:sz w:val="18"/>
        <w:szCs w:val="18"/>
      </w:rPr>
    </w:pPr>
    <w:r w:rsidRPr="00EC5AD6">
      <w:rPr>
        <w:rFonts w:ascii="Arial" w:hAnsi="Arial" w:cs="Arial"/>
        <w:sz w:val="18"/>
        <w:szCs w:val="18"/>
      </w:rPr>
      <w:fldChar w:fldCharType="begin"/>
    </w:r>
    <w:r w:rsidR="001C5711"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852314">
      <w:rPr>
        <w:rFonts w:ascii="Arial" w:hAnsi="Arial" w:cs="Arial"/>
        <w:noProof/>
        <w:sz w:val="18"/>
        <w:szCs w:val="18"/>
      </w:rPr>
      <w:t>43</w:t>
    </w:r>
    <w:r w:rsidRPr="00EC5AD6">
      <w:rPr>
        <w:rFonts w:ascii="Arial" w:hAnsi="Arial" w:cs="Arial"/>
        <w:sz w:val="18"/>
        <w:szCs w:val="18"/>
      </w:rPr>
      <w:fldChar w:fldCharType="end"/>
    </w:r>
  </w:p>
  <w:p w:rsidR="001C5711" w:rsidRDefault="001C5711">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Default="00B10F7F">
    <w:pPr>
      <w:pStyle w:val="Footer"/>
      <w:jc w:val="right"/>
    </w:pPr>
    <w:r w:rsidRPr="00EC5AD6">
      <w:rPr>
        <w:rFonts w:ascii="Arial" w:hAnsi="Arial" w:cs="Arial"/>
        <w:sz w:val="18"/>
        <w:szCs w:val="18"/>
      </w:rPr>
      <w:fldChar w:fldCharType="begin"/>
    </w:r>
    <w:r w:rsidR="001C5711"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1C5711">
      <w:rPr>
        <w:rFonts w:ascii="Arial" w:hAnsi="Arial" w:cs="Arial"/>
        <w:noProof/>
        <w:sz w:val="18"/>
        <w:szCs w:val="18"/>
      </w:rPr>
      <w:t>10</w:t>
    </w:r>
    <w:r w:rsidRPr="00EC5AD6">
      <w:rPr>
        <w:rFonts w:ascii="Arial" w:hAnsi="Arial" w:cs="Arial"/>
        <w:sz w:val="18"/>
        <w:szCs w:val="18"/>
      </w:rPr>
      <w:fldChar w:fldCharType="end"/>
    </w:r>
  </w:p>
  <w:p w:rsidR="001C5711" w:rsidRPr="00A24988" w:rsidRDefault="001C5711"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Pr="00A24988" w:rsidRDefault="001C5711" w:rsidP="00A24988">
    <w:pPr>
      <w:pStyle w:val="Footer"/>
      <w:jc w:val="right"/>
      <w:rPr>
        <w:rStyle w:val="PageNumber"/>
        <w:rFonts w:ascii="Arial" w:hAnsi="Arial" w:cs="Arial"/>
        <w:b/>
        <w:sz w:val="16"/>
        <w:szCs w:val="16"/>
      </w:rPr>
    </w:pPr>
  </w:p>
  <w:p w:rsidR="001C5711" w:rsidRPr="00A24988" w:rsidRDefault="001C5711"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Pr="008D0329" w:rsidRDefault="001C5711" w:rsidP="008D0329">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11" w:rsidRDefault="001C5711">
      <w:r>
        <w:separator/>
      </w:r>
    </w:p>
  </w:footnote>
  <w:footnote w:type="continuationSeparator" w:id="0">
    <w:p w:rsidR="001C5711" w:rsidRDefault="001C57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Default="001C57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Default="001C57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711" w:rsidRDefault="001C5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F9D"/>
    <w:multiLevelType w:val="hybridMultilevel"/>
    <w:tmpl w:val="4A9A4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9A29F5"/>
    <w:multiLevelType w:val="hybridMultilevel"/>
    <w:tmpl w:val="FB36D938"/>
    <w:lvl w:ilvl="0" w:tplc="8A0ED878">
      <w:start w:val="1"/>
      <w:numFmt w:val="lowerRoman"/>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
    <w:nsid w:val="0A6C7585"/>
    <w:multiLevelType w:val="hybridMultilevel"/>
    <w:tmpl w:val="68BA1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D496683"/>
    <w:multiLevelType w:val="hybridMultilevel"/>
    <w:tmpl w:val="48C08348"/>
    <w:lvl w:ilvl="0" w:tplc="5E6CDCCC">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0E870998"/>
    <w:multiLevelType w:val="hybridMultilevel"/>
    <w:tmpl w:val="04DA80E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nsid w:val="0F684A4B"/>
    <w:multiLevelType w:val="hybridMultilevel"/>
    <w:tmpl w:val="D2C20CE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nsid w:val="134444DB"/>
    <w:multiLevelType w:val="hybridMultilevel"/>
    <w:tmpl w:val="B46E6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177D23"/>
    <w:multiLevelType w:val="hybridMultilevel"/>
    <w:tmpl w:val="27507B98"/>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15725AAA"/>
    <w:multiLevelType w:val="hybridMultilevel"/>
    <w:tmpl w:val="7A5ED816"/>
    <w:lvl w:ilvl="0" w:tplc="5E6CDCCC">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1">
    <w:nsid w:val="2D6B2820"/>
    <w:multiLevelType w:val="hybridMultilevel"/>
    <w:tmpl w:val="E016301C"/>
    <w:lvl w:ilvl="0" w:tplc="5E6CDCCC">
      <w:start w:val="1"/>
      <w:numFmt w:val="lowerRoman"/>
      <w:lvlText w:val="(%1)"/>
      <w:lvlJc w:val="left"/>
      <w:pPr>
        <w:tabs>
          <w:tab w:val="num" w:pos="1080"/>
        </w:tabs>
        <w:ind w:left="1080" w:hanging="720"/>
      </w:pPr>
      <w:rPr>
        <w:rFonts w:hint="default"/>
      </w:rPr>
    </w:lvl>
    <w:lvl w:ilvl="1" w:tplc="637CFF06">
      <w:start w:val="1"/>
      <w:numFmt w:val="bullet"/>
      <w:lvlText w:val=""/>
      <w:lvlJc w:val="left"/>
      <w:pPr>
        <w:tabs>
          <w:tab w:val="num" w:pos="1440"/>
        </w:tabs>
        <w:ind w:left="1440" w:hanging="360"/>
      </w:pPr>
      <w:rPr>
        <w:rFonts w:ascii="Symbol" w:hAnsi="Symbol" w:hint="default"/>
        <w:b/>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2E8D1952"/>
    <w:multiLevelType w:val="hybridMultilevel"/>
    <w:tmpl w:val="37D8C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FA3474D"/>
    <w:multiLevelType w:val="hybridMultilevel"/>
    <w:tmpl w:val="44CEF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0C6076"/>
    <w:multiLevelType w:val="hybridMultilevel"/>
    <w:tmpl w:val="589CC3C0"/>
    <w:lvl w:ilvl="0" w:tplc="25A47164">
      <w:start w:val="1"/>
      <w:numFmt w:val="bullet"/>
      <w:lvlText w:val=""/>
      <w:lvlJc w:val="left"/>
      <w:pPr>
        <w:ind w:left="1429" w:hanging="360"/>
      </w:pPr>
      <w:rPr>
        <w:rFonts w:ascii="Symbol" w:hAnsi="Symbol" w:hint="default"/>
      </w:rPr>
    </w:lvl>
    <w:lvl w:ilvl="1" w:tplc="9D8C97F6" w:tentative="1">
      <w:start w:val="1"/>
      <w:numFmt w:val="bullet"/>
      <w:lvlText w:val="o"/>
      <w:lvlJc w:val="left"/>
      <w:pPr>
        <w:ind w:left="2149" w:hanging="360"/>
      </w:pPr>
      <w:rPr>
        <w:rFonts w:ascii="Courier New" w:hAnsi="Courier New" w:cs="Courier New" w:hint="default"/>
      </w:rPr>
    </w:lvl>
    <w:lvl w:ilvl="2" w:tplc="5C603238" w:tentative="1">
      <w:start w:val="1"/>
      <w:numFmt w:val="bullet"/>
      <w:lvlText w:val=""/>
      <w:lvlJc w:val="left"/>
      <w:pPr>
        <w:ind w:left="2869" w:hanging="360"/>
      </w:pPr>
      <w:rPr>
        <w:rFonts w:ascii="Wingdings" w:hAnsi="Wingdings" w:hint="default"/>
      </w:rPr>
    </w:lvl>
    <w:lvl w:ilvl="3" w:tplc="1474250E" w:tentative="1">
      <w:start w:val="1"/>
      <w:numFmt w:val="bullet"/>
      <w:lvlText w:val=""/>
      <w:lvlJc w:val="left"/>
      <w:pPr>
        <w:ind w:left="3589" w:hanging="360"/>
      </w:pPr>
      <w:rPr>
        <w:rFonts w:ascii="Symbol" w:hAnsi="Symbol" w:hint="default"/>
      </w:rPr>
    </w:lvl>
    <w:lvl w:ilvl="4" w:tplc="EAE622C8" w:tentative="1">
      <w:start w:val="1"/>
      <w:numFmt w:val="bullet"/>
      <w:lvlText w:val="o"/>
      <w:lvlJc w:val="left"/>
      <w:pPr>
        <w:ind w:left="4309" w:hanging="360"/>
      </w:pPr>
      <w:rPr>
        <w:rFonts w:ascii="Courier New" w:hAnsi="Courier New" w:cs="Courier New" w:hint="default"/>
      </w:rPr>
    </w:lvl>
    <w:lvl w:ilvl="5" w:tplc="9C723332" w:tentative="1">
      <w:start w:val="1"/>
      <w:numFmt w:val="bullet"/>
      <w:lvlText w:val=""/>
      <w:lvlJc w:val="left"/>
      <w:pPr>
        <w:ind w:left="5029" w:hanging="360"/>
      </w:pPr>
      <w:rPr>
        <w:rFonts w:ascii="Wingdings" w:hAnsi="Wingdings" w:hint="default"/>
      </w:rPr>
    </w:lvl>
    <w:lvl w:ilvl="6" w:tplc="75BAE6CC" w:tentative="1">
      <w:start w:val="1"/>
      <w:numFmt w:val="bullet"/>
      <w:lvlText w:val=""/>
      <w:lvlJc w:val="left"/>
      <w:pPr>
        <w:ind w:left="5749" w:hanging="360"/>
      </w:pPr>
      <w:rPr>
        <w:rFonts w:ascii="Symbol" w:hAnsi="Symbol" w:hint="default"/>
      </w:rPr>
    </w:lvl>
    <w:lvl w:ilvl="7" w:tplc="9E1E92D8" w:tentative="1">
      <w:start w:val="1"/>
      <w:numFmt w:val="bullet"/>
      <w:lvlText w:val="o"/>
      <w:lvlJc w:val="left"/>
      <w:pPr>
        <w:ind w:left="6469" w:hanging="360"/>
      </w:pPr>
      <w:rPr>
        <w:rFonts w:ascii="Courier New" w:hAnsi="Courier New" w:cs="Courier New" w:hint="default"/>
      </w:rPr>
    </w:lvl>
    <w:lvl w:ilvl="8" w:tplc="069E382C" w:tentative="1">
      <w:start w:val="1"/>
      <w:numFmt w:val="bullet"/>
      <w:lvlText w:val=""/>
      <w:lvlJc w:val="left"/>
      <w:pPr>
        <w:ind w:left="7189" w:hanging="360"/>
      </w:pPr>
      <w:rPr>
        <w:rFonts w:ascii="Wingdings" w:hAnsi="Wingdings" w:hint="default"/>
      </w:rPr>
    </w:lvl>
  </w:abstractNum>
  <w:abstractNum w:abstractNumId="15">
    <w:nsid w:val="34457F57"/>
    <w:multiLevelType w:val="hybridMultilevel"/>
    <w:tmpl w:val="FB36D938"/>
    <w:lvl w:ilvl="0" w:tplc="8A0ED878">
      <w:start w:val="1"/>
      <w:numFmt w:val="lowerRoman"/>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nsid w:val="36AB7A6E"/>
    <w:multiLevelType w:val="hybridMultilevel"/>
    <w:tmpl w:val="46883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77F49ED"/>
    <w:multiLevelType w:val="hybridMultilevel"/>
    <w:tmpl w:val="FB36D938"/>
    <w:lvl w:ilvl="0" w:tplc="8A0ED878">
      <w:start w:val="1"/>
      <w:numFmt w:val="lowerRoman"/>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8">
    <w:nsid w:val="378061B9"/>
    <w:multiLevelType w:val="hybridMultilevel"/>
    <w:tmpl w:val="55E0C3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20">
    <w:nsid w:val="3C4852C8"/>
    <w:multiLevelType w:val="hybridMultilevel"/>
    <w:tmpl w:val="3F8EB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78543F"/>
    <w:multiLevelType w:val="hybridMultilevel"/>
    <w:tmpl w:val="6AC0B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5131A68"/>
    <w:multiLevelType w:val="hybridMultilevel"/>
    <w:tmpl w:val="6510A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0DC51F4"/>
    <w:multiLevelType w:val="hybridMultilevel"/>
    <w:tmpl w:val="67823E0A"/>
    <w:lvl w:ilvl="0" w:tplc="64628B70">
      <w:start w:val="1"/>
      <w:numFmt w:val="bullet"/>
      <w:lvlText w:val=""/>
      <w:lvlJc w:val="left"/>
      <w:pPr>
        <w:ind w:left="1146" w:hanging="360"/>
      </w:pPr>
      <w:rPr>
        <w:rFonts w:ascii="Symbol" w:hAnsi="Symbol" w:hint="default"/>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24">
    <w:nsid w:val="556A07DE"/>
    <w:multiLevelType w:val="hybridMultilevel"/>
    <w:tmpl w:val="FB36D938"/>
    <w:lvl w:ilvl="0" w:tplc="8A0ED878">
      <w:start w:val="1"/>
      <w:numFmt w:val="lowerRoman"/>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5">
    <w:nsid w:val="56D454F4"/>
    <w:multiLevelType w:val="hybridMultilevel"/>
    <w:tmpl w:val="AE0A66FE"/>
    <w:lvl w:ilvl="0" w:tplc="9AD0B392">
      <w:start w:val="1"/>
      <w:numFmt w:val="bullet"/>
      <w:lvlText w:val=""/>
      <w:lvlJc w:val="left"/>
      <w:pPr>
        <w:ind w:left="720" w:hanging="360"/>
      </w:pPr>
      <w:rPr>
        <w:rFonts w:ascii="Wingdings" w:hAnsi="Wingdings" w:hint="default"/>
        <w:color w:val="943634"/>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A331F6"/>
    <w:multiLevelType w:val="hybridMultilevel"/>
    <w:tmpl w:val="B546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8">
    <w:nsid w:val="5B017E8E"/>
    <w:multiLevelType w:val="hybridMultilevel"/>
    <w:tmpl w:val="94FC36E6"/>
    <w:lvl w:ilvl="0" w:tplc="1D8625C4">
      <w:start w:val="1"/>
      <w:numFmt w:val="bullet"/>
      <w:lvlText w:val=""/>
      <w:lvlJc w:val="left"/>
      <w:pPr>
        <w:ind w:left="1429" w:hanging="360"/>
      </w:pPr>
      <w:rPr>
        <w:rFonts w:ascii="Symbol" w:hAnsi="Symbol" w:hint="default"/>
        <w:color w:val="auto"/>
      </w:rPr>
    </w:lvl>
    <w:lvl w:ilvl="1" w:tplc="56D808C0" w:tentative="1">
      <w:start w:val="1"/>
      <w:numFmt w:val="bullet"/>
      <w:lvlText w:val="o"/>
      <w:lvlJc w:val="left"/>
      <w:pPr>
        <w:ind w:left="2149" w:hanging="360"/>
      </w:pPr>
      <w:rPr>
        <w:rFonts w:ascii="Courier New" w:hAnsi="Courier New" w:cs="Courier New" w:hint="default"/>
      </w:rPr>
    </w:lvl>
    <w:lvl w:ilvl="2" w:tplc="F5BE3138" w:tentative="1">
      <w:start w:val="1"/>
      <w:numFmt w:val="bullet"/>
      <w:lvlText w:val=""/>
      <w:lvlJc w:val="left"/>
      <w:pPr>
        <w:ind w:left="2869" w:hanging="360"/>
      </w:pPr>
      <w:rPr>
        <w:rFonts w:ascii="Wingdings" w:hAnsi="Wingdings" w:hint="default"/>
      </w:rPr>
    </w:lvl>
    <w:lvl w:ilvl="3" w:tplc="B8566056" w:tentative="1">
      <w:start w:val="1"/>
      <w:numFmt w:val="bullet"/>
      <w:lvlText w:val=""/>
      <w:lvlJc w:val="left"/>
      <w:pPr>
        <w:ind w:left="3589" w:hanging="360"/>
      </w:pPr>
      <w:rPr>
        <w:rFonts w:ascii="Symbol" w:hAnsi="Symbol" w:hint="default"/>
      </w:rPr>
    </w:lvl>
    <w:lvl w:ilvl="4" w:tplc="2C04E8E4" w:tentative="1">
      <w:start w:val="1"/>
      <w:numFmt w:val="bullet"/>
      <w:lvlText w:val="o"/>
      <w:lvlJc w:val="left"/>
      <w:pPr>
        <w:ind w:left="4309" w:hanging="360"/>
      </w:pPr>
      <w:rPr>
        <w:rFonts w:ascii="Courier New" w:hAnsi="Courier New" w:cs="Courier New" w:hint="default"/>
      </w:rPr>
    </w:lvl>
    <w:lvl w:ilvl="5" w:tplc="141E42F8" w:tentative="1">
      <w:start w:val="1"/>
      <w:numFmt w:val="bullet"/>
      <w:lvlText w:val=""/>
      <w:lvlJc w:val="left"/>
      <w:pPr>
        <w:ind w:left="5029" w:hanging="360"/>
      </w:pPr>
      <w:rPr>
        <w:rFonts w:ascii="Wingdings" w:hAnsi="Wingdings" w:hint="default"/>
      </w:rPr>
    </w:lvl>
    <w:lvl w:ilvl="6" w:tplc="70B42338" w:tentative="1">
      <w:start w:val="1"/>
      <w:numFmt w:val="bullet"/>
      <w:lvlText w:val=""/>
      <w:lvlJc w:val="left"/>
      <w:pPr>
        <w:ind w:left="5749" w:hanging="360"/>
      </w:pPr>
      <w:rPr>
        <w:rFonts w:ascii="Symbol" w:hAnsi="Symbol" w:hint="default"/>
      </w:rPr>
    </w:lvl>
    <w:lvl w:ilvl="7" w:tplc="8124CF5C" w:tentative="1">
      <w:start w:val="1"/>
      <w:numFmt w:val="bullet"/>
      <w:lvlText w:val="o"/>
      <w:lvlJc w:val="left"/>
      <w:pPr>
        <w:ind w:left="6469" w:hanging="360"/>
      </w:pPr>
      <w:rPr>
        <w:rFonts w:ascii="Courier New" w:hAnsi="Courier New" w:cs="Courier New" w:hint="default"/>
      </w:rPr>
    </w:lvl>
    <w:lvl w:ilvl="8" w:tplc="9830E7F6" w:tentative="1">
      <w:start w:val="1"/>
      <w:numFmt w:val="bullet"/>
      <w:lvlText w:val=""/>
      <w:lvlJc w:val="left"/>
      <w:pPr>
        <w:ind w:left="7189" w:hanging="360"/>
      </w:pPr>
      <w:rPr>
        <w:rFonts w:ascii="Wingdings" w:hAnsi="Wingdings" w:hint="default"/>
      </w:rPr>
    </w:lvl>
  </w:abstractNum>
  <w:abstractNum w:abstractNumId="29">
    <w:nsid w:val="5C6727F3"/>
    <w:multiLevelType w:val="hybridMultilevel"/>
    <w:tmpl w:val="575CBEAA"/>
    <w:lvl w:ilvl="0" w:tplc="2204702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F4E7317"/>
    <w:multiLevelType w:val="hybridMultilevel"/>
    <w:tmpl w:val="361C434E"/>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617C0AC8"/>
    <w:multiLevelType w:val="hybridMultilevel"/>
    <w:tmpl w:val="B406C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3155FB8"/>
    <w:multiLevelType w:val="hybridMultilevel"/>
    <w:tmpl w:val="C772E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4E33646"/>
    <w:multiLevelType w:val="hybridMultilevel"/>
    <w:tmpl w:val="D16A8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5011EFC"/>
    <w:multiLevelType w:val="hybridMultilevel"/>
    <w:tmpl w:val="FB36D938"/>
    <w:lvl w:ilvl="0" w:tplc="8A0ED878">
      <w:start w:val="1"/>
      <w:numFmt w:val="lowerRoman"/>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nsid w:val="657E5EC7"/>
    <w:multiLevelType w:val="hybridMultilevel"/>
    <w:tmpl w:val="8F32045E"/>
    <w:lvl w:ilvl="0" w:tplc="1D8625C4">
      <w:start w:val="1"/>
      <w:numFmt w:val="bullet"/>
      <w:lvlText w:val=""/>
      <w:lvlJc w:val="left"/>
      <w:pPr>
        <w:ind w:left="1429" w:hanging="360"/>
      </w:pPr>
      <w:rPr>
        <w:rFonts w:ascii="Symbol" w:hAnsi="Symbol" w:hint="default"/>
        <w:color w:val="auto"/>
      </w:rPr>
    </w:lvl>
    <w:lvl w:ilvl="1" w:tplc="56D808C0" w:tentative="1">
      <w:start w:val="1"/>
      <w:numFmt w:val="bullet"/>
      <w:lvlText w:val="o"/>
      <w:lvlJc w:val="left"/>
      <w:pPr>
        <w:ind w:left="2149" w:hanging="360"/>
      </w:pPr>
      <w:rPr>
        <w:rFonts w:ascii="Courier New" w:hAnsi="Courier New" w:cs="Courier New" w:hint="default"/>
      </w:rPr>
    </w:lvl>
    <w:lvl w:ilvl="2" w:tplc="F5BE3138" w:tentative="1">
      <w:start w:val="1"/>
      <w:numFmt w:val="bullet"/>
      <w:lvlText w:val=""/>
      <w:lvlJc w:val="left"/>
      <w:pPr>
        <w:ind w:left="2869" w:hanging="360"/>
      </w:pPr>
      <w:rPr>
        <w:rFonts w:ascii="Wingdings" w:hAnsi="Wingdings" w:hint="default"/>
      </w:rPr>
    </w:lvl>
    <w:lvl w:ilvl="3" w:tplc="B8566056" w:tentative="1">
      <w:start w:val="1"/>
      <w:numFmt w:val="bullet"/>
      <w:lvlText w:val=""/>
      <w:lvlJc w:val="left"/>
      <w:pPr>
        <w:ind w:left="3589" w:hanging="360"/>
      </w:pPr>
      <w:rPr>
        <w:rFonts w:ascii="Symbol" w:hAnsi="Symbol" w:hint="default"/>
      </w:rPr>
    </w:lvl>
    <w:lvl w:ilvl="4" w:tplc="2C04E8E4" w:tentative="1">
      <w:start w:val="1"/>
      <w:numFmt w:val="bullet"/>
      <w:lvlText w:val="o"/>
      <w:lvlJc w:val="left"/>
      <w:pPr>
        <w:ind w:left="4309" w:hanging="360"/>
      </w:pPr>
      <w:rPr>
        <w:rFonts w:ascii="Courier New" w:hAnsi="Courier New" w:cs="Courier New" w:hint="default"/>
      </w:rPr>
    </w:lvl>
    <w:lvl w:ilvl="5" w:tplc="141E42F8" w:tentative="1">
      <w:start w:val="1"/>
      <w:numFmt w:val="bullet"/>
      <w:lvlText w:val=""/>
      <w:lvlJc w:val="left"/>
      <w:pPr>
        <w:ind w:left="5029" w:hanging="360"/>
      </w:pPr>
      <w:rPr>
        <w:rFonts w:ascii="Wingdings" w:hAnsi="Wingdings" w:hint="default"/>
      </w:rPr>
    </w:lvl>
    <w:lvl w:ilvl="6" w:tplc="70B42338" w:tentative="1">
      <w:start w:val="1"/>
      <w:numFmt w:val="bullet"/>
      <w:lvlText w:val=""/>
      <w:lvlJc w:val="left"/>
      <w:pPr>
        <w:ind w:left="5749" w:hanging="360"/>
      </w:pPr>
      <w:rPr>
        <w:rFonts w:ascii="Symbol" w:hAnsi="Symbol" w:hint="default"/>
      </w:rPr>
    </w:lvl>
    <w:lvl w:ilvl="7" w:tplc="8124CF5C" w:tentative="1">
      <w:start w:val="1"/>
      <w:numFmt w:val="bullet"/>
      <w:lvlText w:val="o"/>
      <w:lvlJc w:val="left"/>
      <w:pPr>
        <w:ind w:left="6469" w:hanging="360"/>
      </w:pPr>
      <w:rPr>
        <w:rFonts w:ascii="Courier New" w:hAnsi="Courier New" w:cs="Courier New" w:hint="default"/>
      </w:rPr>
    </w:lvl>
    <w:lvl w:ilvl="8" w:tplc="9830E7F6" w:tentative="1">
      <w:start w:val="1"/>
      <w:numFmt w:val="bullet"/>
      <w:lvlText w:val=""/>
      <w:lvlJc w:val="left"/>
      <w:pPr>
        <w:ind w:left="7189" w:hanging="360"/>
      </w:pPr>
      <w:rPr>
        <w:rFonts w:ascii="Wingdings" w:hAnsi="Wingdings" w:hint="default"/>
      </w:rPr>
    </w:lvl>
  </w:abstractNum>
  <w:abstractNum w:abstractNumId="36">
    <w:nsid w:val="66744E15"/>
    <w:multiLevelType w:val="hybridMultilevel"/>
    <w:tmpl w:val="44282602"/>
    <w:lvl w:ilvl="0" w:tplc="7FFC86BA">
      <w:start w:val="1"/>
      <w:numFmt w:val="bullet"/>
      <w:lvlText w:val=""/>
      <w:lvlJc w:val="left"/>
      <w:pPr>
        <w:ind w:left="720" w:hanging="360"/>
      </w:pPr>
      <w:rPr>
        <w:rFonts w:ascii="Wingdings" w:hAnsi="Wingdings" w:hint="default"/>
        <w:color w:val="548DD4"/>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D36043B"/>
    <w:multiLevelType w:val="hybridMultilevel"/>
    <w:tmpl w:val="ED5A5980"/>
    <w:lvl w:ilvl="0" w:tplc="5E6CDCCC">
      <w:start w:val="1"/>
      <w:numFmt w:val="bullet"/>
      <w:lvlText w:val=""/>
      <w:lvlJc w:val="left"/>
      <w:pPr>
        <w:ind w:left="1146" w:hanging="360"/>
      </w:pPr>
      <w:rPr>
        <w:rFonts w:ascii="Symbol" w:hAnsi="Symbol" w:hint="default"/>
      </w:rPr>
    </w:lvl>
    <w:lvl w:ilvl="1" w:tplc="FA3458CC"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38">
    <w:nsid w:val="6F69541A"/>
    <w:multiLevelType w:val="hybridMultilevel"/>
    <w:tmpl w:val="776030CC"/>
    <w:lvl w:ilvl="0" w:tplc="0C090001">
      <w:start w:val="1"/>
      <w:numFmt w:val="bullet"/>
      <w:lvlText w:val=""/>
      <w:lvlJc w:val="left"/>
      <w:pPr>
        <w:ind w:left="1429" w:hanging="360"/>
      </w:pPr>
      <w:rPr>
        <w:rFonts w:ascii="Symbol" w:hAnsi="Symbol" w:hint="default"/>
        <w:sz w:val="24"/>
        <w:szCs w:val="24"/>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9">
    <w:nsid w:val="70BE6E24"/>
    <w:multiLevelType w:val="hybridMultilevel"/>
    <w:tmpl w:val="4CEC4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46E659A"/>
    <w:multiLevelType w:val="hybridMultilevel"/>
    <w:tmpl w:val="3726F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6AC77F8"/>
    <w:multiLevelType w:val="hybridMultilevel"/>
    <w:tmpl w:val="8AE602C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2">
    <w:nsid w:val="77665F55"/>
    <w:multiLevelType w:val="hybridMultilevel"/>
    <w:tmpl w:val="2FA8A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9CA1D50"/>
    <w:multiLevelType w:val="hybridMultilevel"/>
    <w:tmpl w:val="A170C1AA"/>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79FA4702"/>
    <w:multiLevelType w:val="hybridMultilevel"/>
    <w:tmpl w:val="7D50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73216F"/>
    <w:multiLevelType w:val="hybridMultilevel"/>
    <w:tmpl w:val="CDEEDF14"/>
    <w:lvl w:ilvl="0" w:tplc="5E6CDCCC">
      <w:start w:val="1"/>
      <w:numFmt w:val="bullet"/>
      <w:lvlText w:val=""/>
      <w:lvlJc w:val="left"/>
      <w:pPr>
        <w:ind w:left="1146" w:hanging="360"/>
      </w:pPr>
      <w:rPr>
        <w:rFonts w:ascii="Symbol" w:hAnsi="Symbol" w:hint="default"/>
      </w:rPr>
    </w:lvl>
    <w:lvl w:ilvl="1" w:tplc="FA3458CC"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num w:numId="1">
    <w:abstractNumId w:val="3"/>
  </w:num>
  <w:num w:numId="2">
    <w:abstractNumId w:val="27"/>
  </w:num>
  <w:num w:numId="3">
    <w:abstractNumId w:val="19"/>
  </w:num>
  <w:num w:numId="4">
    <w:abstractNumId w:val="10"/>
  </w:num>
  <w:num w:numId="5">
    <w:abstractNumId w:val="4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7"/>
  </w:num>
  <w:num w:numId="14">
    <w:abstractNumId w:val="18"/>
  </w:num>
  <w:num w:numId="15">
    <w:abstractNumId w:val="21"/>
  </w:num>
  <w:num w:numId="16">
    <w:abstractNumId w:val="39"/>
  </w:num>
  <w:num w:numId="17">
    <w:abstractNumId w:val="13"/>
  </w:num>
  <w:num w:numId="18">
    <w:abstractNumId w:val="32"/>
  </w:num>
  <w:num w:numId="19">
    <w:abstractNumId w:val="12"/>
  </w:num>
  <w:num w:numId="20">
    <w:abstractNumId w:val="31"/>
  </w:num>
  <w:num w:numId="21">
    <w:abstractNumId w:val="2"/>
  </w:num>
  <w:num w:numId="22">
    <w:abstractNumId w:val="5"/>
  </w:num>
  <w:num w:numId="23">
    <w:abstractNumId w:val="28"/>
  </w:num>
  <w:num w:numId="24">
    <w:abstractNumId w:val="35"/>
  </w:num>
  <w:num w:numId="25">
    <w:abstractNumId w:val="14"/>
  </w:num>
  <w:num w:numId="26">
    <w:abstractNumId w:val="38"/>
  </w:num>
  <w:num w:numId="27">
    <w:abstractNumId w:val="6"/>
  </w:num>
  <w:num w:numId="28">
    <w:abstractNumId w:val="23"/>
  </w:num>
  <w:num w:numId="29">
    <w:abstractNumId w:val="20"/>
  </w:num>
  <w:num w:numId="30">
    <w:abstractNumId w:val="45"/>
  </w:num>
  <w:num w:numId="31">
    <w:abstractNumId w:val="37"/>
  </w:num>
  <w:num w:numId="32">
    <w:abstractNumId w:val="41"/>
  </w:num>
  <w:num w:numId="33">
    <w:abstractNumId w:val="16"/>
  </w:num>
  <w:num w:numId="34">
    <w:abstractNumId w:val="0"/>
  </w:num>
  <w:num w:numId="35">
    <w:abstractNumId w:val="36"/>
  </w:num>
  <w:num w:numId="36">
    <w:abstractNumId w:val="25"/>
  </w:num>
  <w:num w:numId="37">
    <w:abstractNumId w:val="15"/>
  </w:num>
  <w:num w:numId="38">
    <w:abstractNumId w:val="24"/>
  </w:num>
  <w:num w:numId="39">
    <w:abstractNumId w:val="17"/>
  </w:num>
  <w:num w:numId="40">
    <w:abstractNumId w:val="1"/>
  </w:num>
  <w:num w:numId="41">
    <w:abstractNumId w:val="34"/>
  </w:num>
  <w:num w:numId="42">
    <w:abstractNumId w:val="42"/>
  </w:num>
  <w:num w:numId="43">
    <w:abstractNumId w:val="22"/>
  </w:num>
  <w:num w:numId="44">
    <w:abstractNumId w:val="26"/>
  </w:num>
  <w:num w:numId="45">
    <w:abstractNumId w:val="33"/>
  </w:num>
  <w:num w:numId="46">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2"/>
  </w:compat>
  <w:rsids>
    <w:rsidRoot w:val="00C22990"/>
    <w:rsid w:val="00001612"/>
    <w:rsid w:val="00002073"/>
    <w:rsid w:val="00003585"/>
    <w:rsid w:val="00004AAE"/>
    <w:rsid w:val="00005A36"/>
    <w:rsid w:val="00006E9B"/>
    <w:rsid w:val="00007A46"/>
    <w:rsid w:val="00010109"/>
    <w:rsid w:val="00010690"/>
    <w:rsid w:val="00011740"/>
    <w:rsid w:val="00015D62"/>
    <w:rsid w:val="0002069D"/>
    <w:rsid w:val="00020EFE"/>
    <w:rsid w:val="000224B1"/>
    <w:rsid w:val="00023A0F"/>
    <w:rsid w:val="00023EEA"/>
    <w:rsid w:val="000258BC"/>
    <w:rsid w:val="000272EB"/>
    <w:rsid w:val="000324E6"/>
    <w:rsid w:val="000350AA"/>
    <w:rsid w:val="0003563F"/>
    <w:rsid w:val="000357DD"/>
    <w:rsid w:val="000371C0"/>
    <w:rsid w:val="00041EE4"/>
    <w:rsid w:val="000426E8"/>
    <w:rsid w:val="00045810"/>
    <w:rsid w:val="0004720B"/>
    <w:rsid w:val="00050518"/>
    <w:rsid w:val="0005145B"/>
    <w:rsid w:val="00051BFE"/>
    <w:rsid w:val="00052750"/>
    <w:rsid w:val="0005425E"/>
    <w:rsid w:val="000567D8"/>
    <w:rsid w:val="000568BC"/>
    <w:rsid w:val="00057034"/>
    <w:rsid w:val="00057369"/>
    <w:rsid w:val="000611BD"/>
    <w:rsid w:val="00063B65"/>
    <w:rsid w:val="000645C7"/>
    <w:rsid w:val="00065D17"/>
    <w:rsid w:val="000663FD"/>
    <w:rsid w:val="00070658"/>
    <w:rsid w:val="00070DFF"/>
    <w:rsid w:val="00072E39"/>
    <w:rsid w:val="00075AD0"/>
    <w:rsid w:val="00076A82"/>
    <w:rsid w:val="0008435E"/>
    <w:rsid w:val="00085740"/>
    <w:rsid w:val="00086409"/>
    <w:rsid w:val="00090917"/>
    <w:rsid w:val="000919AA"/>
    <w:rsid w:val="000926F8"/>
    <w:rsid w:val="000938BE"/>
    <w:rsid w:val="000948ED"/>
    <w:rsid w:val="00095D16"/>
    <w:rsid w:val="000968B9"/>
    <w:rsid w:val="00096DAA"/>
    <w:rsid w:val="000A0BA4"/>
    <w:rsid w:val="000A1256"/>
    <w:rsid w:val="000A2AB9"/>
    <w:rsid w:val="000A38D5"/>
    <w:rsid w:val="000A3F3C"/>
    <w:rsid w:val="000A6B1F"/>
    <w:rsid w:val="000A7C58"/>
    <w:rsid w:val="000A7CCB"/>
    <w:rsid w:val="000B01DA"/>
    <w:rsid w:val="000B2C7B"/>
    <w:rsid w:val="000B4218"/>
    <w:rsid w:val="000B4DBF"/>
    <w:rsid w:val="000B4E19"/>
    <w:rsid w:val="000C12F3"/>
    <w:rsid w:val="000C3532"/>
    <w:rsid w:val="000C36E1"/>
    <w:rsid w:val="000C5996"/>
    <w:rsid w:val="000C5C94"/>
    <w:rsid w:val="000D09D3"/>
    <w:rsid w:val="000D0C57"/>
    <w:rsid w:val="000D0EB1"/>
    <w:rsid w:val="000D3634"/>
    <w:rsid w:val="000D3D3F"/>
    <w:rsid w:val="000D6691"/>
    <w:rsid w:val="000D76BD"/>
    <w:rsid w:val="000D775F"/>
    <w:rsid w:val="000D7AAA"/>
    <w:rsid w:val="000E10BE"/>
    <w:rsid w:val="000E26B5"/>
    <w:rsid w:val="000E2712"/>
    <w:rsid w:val="000E3BFD"/>
    <w:rsid w:val="000E3ECB"/>
    <w:rsid w:val="000E45B7"/>
    <w:rsid w:val="000E4992"/>
    <w:rsid w:val="000E5951"/>
    <w:rsid w:val="000E7B1C"/>
    <w:rsid w:val="000F05C1"/>
    <w:rsid w:val="000F0797"/>
    <w:rsid w:val="000F0D7D"/>
    <w:rsid w:val="000F403F"/>
    <w:rsid w:val="000F4841"/>
    <w:rsid w:val="000F4AE1"/>
    <w:rsid w:val="000F4B1E"/>
    <w:rsid w:val="000F5927"/>
    <w:rsid w:val="000F7875"/>
    <w:rsid w:val="000F7D07"/>
    <w:rsid w:val="001001DA"/>
    <w:rsid w:val="001010C7"/>
    <w:rsid w:val="00105011"/>
    <w:rsid w:val="001056E8"/>
    <w:rsid w:val="00106109"/>
    <w:rsid w:val="00106586"/>
    <w:rsid w:val="00106FF0"/>
    <w:rsid w:val="001073F6"/>
    <w:rsid w:val="00107748"/>
    <w:rsid w:val="001107D1"/>
    <w:rsid w:val="00110978"/>
    <w:rsid w:val="001116FB"/>
    <w:rsid w:val="00112047"/>
    <w:rsid w:val="00112F79"/>
    <w:rsid w:val="00114315"/>
    <w:rsid w:val="0011520A"/>
    <w:rsid w:val="00116DDA"/>
    <w:rsid w:val="00116F4D"/>
    <w:rsid w:val="0011788F"/>
    <w:rsid w:val="00117C51"/>
    <w:rsid w:val="00120818"/>
    <w:rsid w:val="001221BF"/>
    <w:rsid w:val="00123453"/>
    <w:rsid w:val="001234DF"/>
    <w:rsid w:val="00123551"/>
    <w:rsid w:val="001235E7"/>
    <w:rsid w:val="00123657"/>
    <w:rsid w:val="0012377F"/>
    <w:rsid w:val="00124763"/>
    <w:rsid w:val="001249BF"/>
    <w:rsid w:val="00126AA1"/>
    <w:rsid w:val="001276ED"/>
    <w:rsid w:val="00131AEC"/>
    <w:rsid w:val="00131CDE"/>
    <w:rsid w:val="00133C5D"/>
    <w:rsid w:val="00134247"/>
    <w:rsid w:val="001352DB"/>
    <w:rsid w:val="00136051"/>
    <w:rsid w:val="00136CA7"/>
    <w:rsid w:val="001370B6"/>
    <w:rsid w:val="00137208"/>
    <w:rsid w:val="00137362"/>
    <w:rsid w:val="00137801"/>
    <w:rsid w:val="00137D55"/>
    <w:rsid w:val="001436D3"/>
    <w:rsid w:val="00143CC9"/>
    <w:rsid w:val="00146DC0"/>
    <w:rsid w:val="00147311"/>
    <w:rsid w:val="00147D7C"/>
    <w:rsid w:val="0015155C"/>
    <w:rsid w:val="00153E76"/>
    <w:rsid w:val="0015466D"/>
    <w:rsid w:val="001549F4"/>
    <w:rsid w:val="00155EA3"/>
    <w:rsid w:val="00156AE8"/>
    <w:rsid w:val="00163948"/>
    <w:rsid w:val="00163D0A"/>
    <w:rsid w:val="0016438E"/>
    <w:rsid w:val="001646BB"/>
    <w:rsid w:val="001651BE"/>
    <w:rsid w:val="00165F29"/>
    <w:rsid w:val="00166E4F"/>
    <w:rsid w:val="001674D5"/>
    <w:rsid w:val="00167C96"/>
    <w:rsid w:val="00170492"/>
    <w:rsid w:val="00170672"/>
    <w:rsid w:val="00173CE4"/>
    <w:rsid w:val="00175FAB"/>
    <w:rsid w:val="00176BC0"/>
    <w:rsid w:val="00176F44"/>
    <w:rsid w:val="00182F29"/>
    <w:rsid w:val="00190888"/>
    <w:rsid w:val="001918E0"/>
    <w:rsid w:val="00191DF2"/>
    <w:rsid w:val="0019289E"/>
    <w:rsid w:val="00194117"/>
    <w:rsid w:val="001964D1"/>
    <w:rsid w:val="001968F4"/>
    <w:rsid w:val="001A015B"/>
    <w:rsid w:val="001A0779"/>
    <w:rsid w:val="001A153C"/>
    <w:rsid w:val="001A1C03"/>
    <w:rsid w:val="001A3522"/>
    <w:rsid w:val="001A7FFC"/>
    <w:rsid w:val="001B166F"/>
    <w:rsid w:val="001B2DFE"/>
    <w:rsid w:val="001B4DBC"/>
    <w:rsid w:val="001C42D4"/>
    <w:rsid w:val="001C5693"/>
    <w:rsid w:val="001C5711"/>
    <w:rsid w:val="001C5B83"/>
    <w:rsid w:val="001C5D98"/>
    <w:rsid w:val="001C6656"/>
    <w:rsid w:val="001D2BAF"/>
    <w:rsid w:val="001D30AA"/>
    <w:rsid w:val="001D4DE0"/>
    <w:rsid w:val="001D52BC"/>
    <w:rsid w:val="001D671A"/>
    <w:rsid w:val="001E1B95"/>
    <w:rsid w:val="001E3BE9"/>
    <w:rsid w:val="001E4531"/>
    <w:rsid w:val="001E5624"/>
    <w:rsid w:val="001E6835"/>
    <w:rsid w:val="001E6F79"/>
    <w:rsid w:val="001F01E0"/>
    <w:rsid w:val="001F0547"/>
    <w:rsid w:val="001F14DB"/>
    <w:rsid w:val="001F4DD8"/>
    <w:rsid w:val="001F538C"/>
    <w:rsid w:val="001F59EF"/>
    <w:rsid w:val="001F651D"/>
    <w:rsid w:val="001F6810"/>
    <w:rsid w:val="002003FE"/>
    <w:rsid w:val="002017E9"/>
    <w:rsid w:val="00203813"/>
    <w:rsid w:val="00204022"/>
    <w:rsid w:val="002041D1"/>
    <w:rsid w:val="00204437"/>
    <w:rsid w:val="00204D32"/>
    <w:rsid w:val="0020535A"/>
    <w:rsid w:val="00205723"/>
    <w:rsid w:val="0020593B"/>
    <w:rsid w:val="00206370"/>
    <w:rsid w:val="0021149F"/>
    <w:rsid w:val="00215F47"/>
    <w:rsid w:val="00216043"/>
    <w:rsid w:val="002172C2"/>
    <w:rsid w:val="002210F7"/>
    <w:rsid w:val="00223AF5"/>
    <w:rsid w:val="00223D58"/>
    <w:rsid w:val="002264D1"/>
    <w:rsid w:val="002270A4"/>
    <w:rsid w:val="002270F9"/>
    <w:rsid w:val="00227E9F"/>
    <w:rsid w:val="002337DD"/>
    <w:rsid w:val="00236496"/>
    <w:rsid w:val="002367CA"/>
    <w:rsid w:val="00237035"/>
    <w:rsid w:val="00241A3A"/>
    <w:rsid w:val="002425B0"/>
    <w:rsid w:val="00242A0B"/>
    <w:rsid w:val="00244148"/>
    <w:rsid w:val="0024478B"/>
    <w:rsid w:val="0025083B"/>
    <w:rsid w:val="00251597"/>
    <w:rsid w:val="00251E46"/>
    <w:rsid w:val="002601CE"/>
    <w:rsid w:val="00264120"/>
    <w:rsid w:val="002647FE"/>
    <w:rsid w:val="00265BEF"/>
    <w:rsid w:val="002674D8"/>
    <w:rsid w:val="00267D7E"/>
    <w:rsid w:val="002729B4"/>
    <w:rsid w:val="00274584"/>
    <w:rsid w:val="00274706"/>
    <w:rsid w:val="00276399"/>
    <w:rsid w:val="00276982"/>
    <w:rsid w:val="002777FD"/>
    <w:rsid w:val="00277B1C"/>
    <w:rsid w:val="0028171A"/>
    <w:rsid w:val="00281FA8"/>
    <w:rsid w:val="00282472"/>
    <w:rsid w:val="002836B6"/>
    <w:rsid w:val="00283CE6"/>
    <w:rsid w:val="0028610A"/>
    <w:rsid w:val="00286CA6"/>
    <w:rsid w:val="0029083D"/>
    <w:rsid w:val="002934AD"/>
    <w:rsid w:val="00293D4B"/>
    <w:rsid w:val="00294D48"/>
    <w:rsid w:val="002958FC"/>
    <w:rsid w:val="002959AB"/>
    <w:rsid w:val="002A01DC"/>
    <w:rsid w:val="002A1A19"/>
    <w:rsid w:val="002A1D2F"/>
    <w:rsid w:val="002A2285"/>
    <w:rsid w:val="002A4D4F"/>
    <w:rsid w:val="002B14EA"/>
    <w:rsid w:val="002B1C3E"/>
    <w:rsid w:val="002B33E6"/>
    <w:rsid w:val="002B3D1A"/>
    <w:rsid w:val="002B7640"/>
    <w:rsid w:val="002B7EC7"/>
    <w:rsid w:val="002B7F88"/>
    <w:rsid w:val="002C0983"/>
    <w:rsid w:val="002C1ACA"/>
    <w:rsid w:val="002C27ED"/>
    <w:rsid w:val="002C39B5"/>
    <w:rsid w:val="002C4325"/>
    <w:rsid w:val="002C4B84"/>
    <w:rsid w:val="002C515B"/>
    <w:rsid w:val="002C5724"/>
    <w:rsid w:val="002C5DFC"/>
    <w:rsid w:val="002C6906"/>
    <w:rsid w:val="002C7C41"/>
    <w:rsid w:val="002C7E08"/>
    <w:rsid w:val="002D00C3"/>
    <w:rsid w:val="002D4117"/>
    <w:rsid w:val="002D7EE1"/>
    <w:rsid w:val="002E0D93"/>
    <w:rsid w:val="002E1087"/>
    <w:rsid w:val="002E15E3"/>
    <w:rsid w:val="002E3E89"/>
    <w:rsid w:val="002E49E5"/>
    <w:rsid w:val="002E4C82"/>
    <w:rsid w:val="002E52F2"/>
    <w:rsid w:val="002E68A3"/>
    <w:rsid w:val="002E6AC9"/>
    <w:rsid w:val="002E6F09"/>
    <w:rsid w:val="002F1306"/>
    <w:rsid w:val="002F1BD8"/>
    <w:rsid w:val="002F2D7B"/>
    <w:rsid w:val="002F50A5"/>
    <w:rsid w:val="002F50B3"/>
    <w:rsid w:val="00300213"/>
    <w:rsid w:val="00300A8C"/>
    <w:rsid w:val="0030118B"/>
    <w:rsid w:val="00301563"/>
    <w:rsid w:val="003019C6"/>
    <w:rsid w:val="003038FB"/>
    <w:rsid w:val="00306845"/>
    <w:rsid w:val="00310197"/>
    <w:rsid w:val="003104B1"/>
    <w:rsid w:val="00311C8A"/>
    <w:rsid w:val="00313507"/>
    <w:rsid w:val="00314892"/>
    <w:rsid w:val="00315FC1"/>
    <w:rsid w:val="003167DB"/>
    <w:rsid w:val="00316966"/>
    <w:rsid w:val="0032119D"/>
    <w:rsid w:val="00321A68"/>
    <w:rsid w:val="00323860"/>
    <w:rsid w:val="00325129"/>
    <w:rsid w:val="00325670"/>
    <w:rsid w:val="003323D7"/>
    <w:rsid w:val="00332D8C"/>
    <w:rsid w:val="00334F5F"/>
    <w:rsid w:val="0034137F"/>
    <w:rsid w:val="00342026"/>
    <w:rsid w:val="00342DF5"/>
    <w:rsid w:val="003434DB"/>
    <w:rsid w:val="00343BD6"/>
    <w:rsid w:val="00343F9B"/>
    <w:rsid w:val="00344C98"/>
    <w:rsid w:val="003513FF"/>
    <w:rsid w:val="00352A15"/>
    <w:rsid w:val="003549E2"/>
    <w:rsid w:val="00355498"/>
    <w:rsid w:val="00360308"/>
    <w:rsid w:val="003616DF"/>
    <w:rsid w:val="003638DA"/>
    <w:rsid w:val="003639EC"/>
    <w:rsid w:val="0036421E"/>
    <w:rsid w:val="00364F53"/>
    <w:rsid w:val="003675FB"/>
    <w:rsid w:val="003702D5"/>
    <w:rsid w:val="00371F8B"/>
    <w:rsid w:val="00372CC8"/>
    <w:rsid w:val="00377E4A"/>
    <w:rsid w:val="00380D5E"/>
    <w:rsid w:val="003827DF"/>
    <w:rsid w:val="00382ABD"/>
    <w:rsid w:val="00385A55"/>
    <w:rsid w:val="00385C42"/>
    <w:rsid w:val="00387C56"/>
    <w:rsid w:val="003912E3"/>
    <w:rsid w:val="00391B69"/>
    <w:rsid w:val="00392FC7"/>
    <w:rsid w:val="00393347"/>
    <w:rsid w:val="0039408C"/>
    <w:rsid w:val="00394ACC"/>
    <w:rsid w:val="00397640"/>
    <w:rsid w:val="003A008F"/>
    <w:rsid w:val="003A11B5"/>
    <w:rsid w:val="003A13B9"/>
    <w:rsid w:val="003A5486"/>
    <w:rsid w:val="003A63A7"/>
    <w:rsid w:val="003A63DE"/>
    <w:rsid w:val="003A6D01"/>
    <w:rsid w:val="003B161C"/>
    <w:rsid w:val="003B2287"/>
    <w:rsid w:val="003B25CB"/>
    <w:rsid w:val="003B5EC6"/>
    <w:rsid w:val="003B5FF2"/>
    <w:rsid w:val="003B785C"/>
    <w:rsid w:val="003C0743"/>
    <w:rsid w:val="003C0A67"/>
    <w:rsid w:val="003C257B"/>
    <w:rsid w:val="003C2DB0"/>
    <w:rsid w:val="003C3439"/>
    <w:rsid w:val="003C4046"/>
    <w:rsid w:val="003C40A7"/>
    <w:rsid w:val="003C56B7"/>
    <w:rsid w:val="003C64D4"/>
    <w:rsid w:val="003C72CA"/>
    <w:rsid w:val="003C7434"/>
    <w:rsid w:val="003D0DCC"/>
    <w:rsid w:val="003D1C30"/>
    <w:rsid w:val="003D2289"/>
    <w:rsid w:val="003D2673"/>
    <w:rsid w:val="003D3C1F"/>
    <w:rsid w:val="003D4863"/>
    <w:rsid w:val="003D4C0E"/>
    <w:rsid w:val="003D596A"/>
    <w:rsid w:val="003D59AA"/>
    <w:rsid w:val="003D6AB1"/>
    <w:rsid w:val="003D7782"/>
    <w:rsid w:val="003D7950"/>
    <w:rsid w:val="003E1FC0"/>
    <w:rsid w:val="003E2027"/>
    <w:rsid w:val="003E3ACB"/>
    <w:rsid w:val="003E614F"/>
    <w:rsid w:val="003E66B5"/>
    <w:rsid w:val="003F0345"/>
    <w:rsid w:val="003F05D5"/>
    <w:rsid w:val="003F2640"/>
    <w:rsid w:val="003F2A3D"/>
    <w:rsid w:val="003F4915"/>
    <w:rsid w:val="003F6BB1"/>
    <w:rsid w:val="003F7366"/>
    <w:rsid w:val="00401156"/>
    <w:rsid w:val="00402129"/>
    <w:rsid w:val="004024E4"/>
    <w:rsid w:val="004039E8"/>
    <w:rsid w:val="004047AE"/>
    <w:rsid w:val="00407057"/>
    <w:rsid w:val="004110C8"/>
    <w:rsid w:val="00411112"/>
    <w:rsid w:val="00412BA6"/>
    <w:rsid w:val="0041340D"/>
    <w:rsid w:val="004142A4"/>
    <w:rsid w:val="00414682"/>
    <w:rsid w:val="004148C1"/>
    <w:rsid w:val="00417B26"/>
    <w:rsid w:val="00420B5B"/>
    <w:rsid w:val="00422426"/>
    <w:rsid w:val="00423B37"/>
    <w:rsid w:val="00424B73"/>
    <w:rsid w:val="00427E1D"/>
    <w:rsid w:val="00432DF7"/>
    <w:rsid w:val="00433C4A"/>
    <w:rsid w:val="004353B7"/>
    <w:rsid w:val="004360DD"/>
    <w:rsid w:val="0043658C"/>
    <w:rsid w:val="00440AC6"/>
    <w:rsid w:val="00440B81"/>
    <w:rsid w:val="00444167"/>
    <w:rsid w:val="0044495C"/>
    <w:rsid w:val="00446F0B"/>
    <w:rsid w:val="00447A5B"/>
    <w:rsid w:val="00447C7D"/>
    <w:rsid w:val="00447F38"/>
    <w:rsid w:val="00451A25"/>
    <w:rsid w:val="00451DBD"/>
    <w:rsid w:val="0045316E"/>
    <w:rsid w:val="00453202"/>
    <w:rsid w:val="00453C78"/>
    <w:rsid w:val="00454D8E"/>
    <w:rsid w:val="00454D9B"/>
    <w:rsid w:val="00456F4B"/>
    <w:rsid w:val="00457362"/>
    <w:rsid w:val="00461A19"/>
    <w:rsid w:val="00463C6C"/>
    <w:rsid w:val="004660A7"/>
    <w:rsid w:val="00467EA3"/>
    <w:rsid w:val="0047144F"/>
    <w:rsid w:val="004728C5"/>
    <w:rsid w:val="004756E2"/>
    <w:rsid w:val="00475C9D"/>
    <w:rsid w:val="0047619B"/>
    <w:rsid w:val="00476556"/>
    <w:rsid w:val="0047677F"/>
    <w:rsid w:val="00480026"/>
    <w:rsid w:val="00481A26"/>
    <w:rsid w:val="004833F8"/>
    <w:rsid w:val="00487711"/>
    <w:rsid w:val="004900E2"/>
    <w:rsid w:val="00491AF9"/>
    <w:rsid w:val="00494295"/>
    <w:rsid w:val="004944BA"/>
    <w:rsid w:val="004960F0"/>
    <w:rsid w:val="00496248"/>
    <w:rsid w:val="0049691B"/>
    <w:rsid w:val="00497F4F"/>
    <w:rsid w:val="004A035E"/>
    <w:rsid w:val="004A03EA"/>
    <w:rsid w:val="004A0AAB"/>
    <w:rsid w:val="004A0F1F"/>
    <w:rsid w:val="004A293B"/>
    <w:rsid w:val="004A4CDC"/>
    <w:rsid w:val="004A54D3"/>
    <w:rsid w:val="004B07BC"/>
    <w:rsid w:val="004B1606"/>
    <w:rsid w:val="004B19B1"/>
    <w:rsid w:val="004B4E03"/>
    <w:rsid w:val="004B58A3"/>
    <w:rsid w:val="004B7B5F"/>
    <w:rsid w:val="004C3212"/>
    <w:rsid w:val="004C37C9"/>
    <w:rsid w:val="004C4561"/>
    <w:rsid w:val="004C465D"/>
    <w:rsid w:val="004C4C2B"/>
    <w:rsid w:val="004C6E08"/>
    <w:rsid w:val="004C783C"/>
    <w:rsid w:val="004D0F92"/>
    <w:rsid w:val="004D247E"/>
    <w:rsid w:val="004D2F10"/>
    <w:rsid w:val="004D3A95"/>
    <w:rsid w:val="004D7841"/>
    <w:rsid w:val="004E0E6E"/>
    <w:rsid w:val="004E2D28"/>
    <w:rsid w:val="004E2D79"/>
    <w:rsid w:val="004E2F16"/>
    <w:rsid w:val="004E36E4"/>
    <w:rsid w:val="004E4D67"/>
    <w:rsid w:val="004E713E"/>
    <w:rsid w:val="004F1A83"/>
    <w:rsid w:val="004F1DA0"/>
    <w:rsid w:val="004F275E"/>
    <w:rsid w:val="004F375D"/>
    <w:rsid w:val="004F5F4C"/>
    <w:rsid w:val="004F6035"/>
    <w:rsid w:val="004F67D4"/>
    <w:rsid w:val="004F6B5B"/>
    <w:rsid w:val="005009E5"/>
    <w:rsid w:val="0050168A"/>
    <w:rsid w:val="00501F83"/>
    <w:rsid w:val="005023B1"/>
    <w:rsid w:val="00502F5C"/>
    <w:rsid w:val="00504930"/>
    <w:rsid w:val="00504A04"/>
    <w:rsid w:val="00505AB2"/>
    <w:rsid w:val="00506D05"/>
    <w:rsid w:val="005103CA"/>
    <w:rsid w:val="00510429"/>
    <w:rsid w:val="005116C5"/>
    <w:rsid w:val="005119F5"/>
    <w:rsid w:val="00511FA7"/>
    <w:rsid w:val="005121AD"/>
    <w:rsid w:val="00512CD7"/>
    <w:rsid w:val="00512F59"/>
    <w:rsid w:val="00516850"/>
    <w:rsid w:val="005170E6"/>
    <w:rsid w:val="0051777F"/>
    <w:rsid w:val="0052012E"/>
    <w:rsid w:val="00521B95"/>
    <w:rsid w:val="005222BA"/>
    <w:rsid w:val="00524582"/>
    <w:rsid w:val="00525518"/>
    <w:rsid w:val="0052587B"/>
    <w:rsid w:val="005311E0"/>
    <w:rsid w:val="0053140A"/>
    <w:rsid w:val="00531D06"/>
    <w:rsid w:val="00532D6A"/>
    <w:rsid w:val="00534098"/>
    <w:rsid w:val="00537F70"/>
    <w:rsid w:val="00540EC9"/>
    <w:rsid w:val="00543AF7"/>
    <w:rsid w:val="00545126"/>
    <w:rsid w:val="00545CE3"/>
    <w:rsid w:val="0054682D"/>
    <w:rsid w:val="005519E4"/>
    <w:rsid w:val="00553200"/>
    <w:rsid w:val="00553521"/>
    <w:rsid w:val="005537F5"/>
    <w:rsid w:val="005544F9"/>
    <w:rsid w:val="0055468F"/>
    <w:rsid w:val="00554A6E"/>
    <w:rsid w:val="00555B86"/>
    <w:rsid w:val="00555BF4"/>
    <w:rsid w:val="00556C3A"/>
    <w:rsid w:val="00556FB1"/>
    <w:rsid w:val="00557002"/>
    <w:rsid w:val="005572CD"/>
    <w:rsid w:val="00560090"/>
    <w:rsid w:val="00563CF2"/>
    <w:rsid w:val="005659B6"/>
    <w:rsid w:val="005659C8"/>
    <w:rsid w:val="005676C4"/>
    <w:rsid w:val="005700C5"/>
    <w:rsid w:val="00571E22"/>
    <w:rsid w:val="00572151"/>
    <w:rsid w:val="005721BD"/>
    <w:rsid w:val="00573006"/>
    <w:rsid w:val="005734A5"/>
    <w:rsid w:val="00573518"/>
    <w:rsid w:val="00575FAB"/>
    <w:rsid w:val="00576186"/>
    <w:rsid w:val="005761CD"/>
    <w:rsid w:val="00577481"/>
    <w:rsid w:val="00583503"/>
    <w:rsid w:val="0058655C"/>
    <w:rsid w:val="00586E95"/>
    <w:rsid w:val="00587B81"/>
    <w:rsid w:val="00590F4A"/>
    <w:rsid w:val="00592E90"/>
    <w:rsid w:val="00593665"/>
    <w:rsid w:val="00594A84"/>
    <w:rsid w:val="00594F0D"/>
    <w:rsid w:val="005A004F"/>
    <w:rsid w:val="005A02CD"/>
    <w:rsid w:val="005A05E7"/>
    <w:rsid w:val="005A1C54"/>
    <w:rsid w:val="005A21DF"/>
    <w:rsid w:val="005A2AB7"/>
    <w:rsid w:val="005A2EEA"/>
    <w:rsid w:val="005A2FAD"/>
    <w:rsid w:val="005A3138"/>
    <w:rsid w:val="005A411E"/>
    <w:rsid w:val="005A6493"/>
    <w:rsid w:val="005A75B1"/>
    <w:rsid w:val="005A7C22"/>
    <w:rsid w:val="005B083A"/>
    <w:rsid w:val="005B0BB0"/>
    <w:rsid w:val="005B3604"/>
    <w:rsid w:val="005B4D33"/>
    <w:rsid w:val="005B59F4"/>
    <w:rsid w:val="005C1018"/>
    <w:rsid w:val="005C34F2"/>
    <w:rsid w:val="005C3B24"/>
    <w:rsid w:val="005C3D61"/>
    <w:rsid w:val="005C607E"/>
    <w:rsid w:val="005C68FA"/>
    <w:rsid w:val="005C7B89"/>
    <w:rsid w:val="005D28A7"/>
    <w:rsid w:val="005D310E"/>
    <w:rsid w:val="005D3943"/>
    <w:rsid w:val="005D4A02"/>
    <w:rsid w:val="005D50BB"/>
    <w:rsid w:val="005D54C4"/>
    <w:rsid w:val="005D5574"/>
    <w:rsid w:val="005D55AD"/>
    <w:rsid w:val="005D5880"/>
    <w:rsid w:val="005D7316"/>
    <w:rsid w:val="005E0D2C"/>
    <w:rsid w:val="005E1852"/>
    <w:rsid w:val="005E22BE"/>
    <w:rsid w:val="005E4897"/>
    <w:rsid w:val="005E58B3"/>
    <w:rsid w:val="005E5F23"/>
    <w:rsid w:val="005E6D9C"/>
    <w:rsid w:val="005E74D7"/>
    <w:rsid w:val="005E7558"/>
    <w:rsid w:val="005F0E6A"/>
    <w:rsid w:val="005F1E91"/>
    <w:rsid w:val="005F3B2D"/>
    <w:rsid w:val="005F3EA4"/>
    <w:rsid w:val="005F7248"/>
    <w:rsid w:val="005F7F8B"/>
    <w:rsid w:val="00601A22"/>
    <w:rsid w:val="0060241F"/>
    <w:rsid w:val="006041CA"/>
    <w:rsid w:val="006059F6"/>
    <w:rsid w:val="006061E7"/>
    <w:rsid w:val="00606B87"/>
    <w:rsid w:val="0060753F"/>
    <w:rsid w:val="0061028D"/>
    <w:rsid w:val="00612481"/>
    <w:rsid w:val="006125DE"/>
    <w:rsid w:val="00615F32"/>
    <w:rsid w:val="0062064D"/>
    <w:rsid w:val="0062131B"/>
    <w:rsid w:val="0062177F"/>
    <w:rsid w:val="0062203A"/>
    <w:rsid w:val="006222A1"/>
    <w:rsid w:val="00622F94"/>
    <w:rsid w:val="006237FC"/>
    <w:rsid w:val="00623811"/>
    <w:rsid w:val="006238A0"/>
    <w:rsid w:val="00624D14"/>
    <w:rsid w:val="00631EA6"/>
    <w:rsid w:val="00633073"/>
    <w:rsid w:val="0063370A"/>
    <w:rsid w:val="00634202"/>
    <w:rsid w:val="0063443D"/>
    <w:rsid w:val="00634736"/>
    <w:rsid w:val="00635C0E"/>
    <w:rsid w:val="00635CFB"/>
    <w:rsid w:val="00637268"/>
    <w:rsid w:val="006378EB"/>
    <w:rsid w:val="00642E93"/>
    <w:rsid w:val="006450A7"/>
    <w:rsid w:val="00651B95"/>
    <w:rsid w:val="00653A91"/>
    <w:rsid w:val="00653D94"/>
    <w:rsid w:val="006549B8"/>
    <w:rsid w:val="00654CCA"/>
    <w:rsid w:val="00656CD4"/>
    <w:rsid w:val="00660B4B"/>
    <w:rsid w:val="00660C34"/>
    <w:rsid w:val="00660CD6"/>
    <w:rsid w:val="00661607"/>
    <w:rsid w:val="00661E5C"/>
    <w:rsid w:val="00662167"/>
    <w:rsid w:val="00663447"/>
    <w:rsid w:val="00664021"/>
    <w:rsid w:val="006642B5"/>
    <w:rsid w:val="0066483D"/>
    <w:rsid w:val="00664CEF"/>
    <w:rsid w:val="00664FBA"/>
    <w:rsid w:val="00665B19"/>
    <w:rsid w:val="00667504"/>
    <w:rsid w:val="00667ECF"/>
    <w:rsid w:val="0067168A"/>
    <w:rsid w:val="0067246B"/>
    <w:rsid w:val="00672AD3"/>
    <w:rsid w:val="00672C3A"/>
    <w:rsid w:val="00675DF7"/>
    <w:rsid w:val="006771C8"/>
    <w:rsid w:val="00680043"/>
    <w:rsid w:val="006802BC"/>
    <w:rsid w:val="006819AD"/>
    <w:rsid w:val="0068241A"/>
    <w:rsid w:val="00682A55"/>
    <w:rsid w:val="00684D61"/>
    <w:rsid w:val="006917D1"/>
    <w:rsid w:val="006963D3"/>
    <w:rsid w:val="00697480"/>
    <w:rsid w:val="006A06D4"/>
    <w:rsid w:val="006A3C41"/>
    <w:rsid w:val="006A434D"/>
    <w:rsid w:val="006A58DE"/>
    <w:rsid w:val="006A617F"/>
    <w:rsid w:val="006A62EF"/>
    <w:rsid w:val="006B01DB"/>
    <w:rsid w:val="006B1367"/>
    <w:rsid w:val="006B23BB"/>
    <w:rsid w:val="006B38C9"/>
    <w:rsid w:val="006B514A"/>
    <w:rsid w:val="006B5FC6"/>
    <w:rsid w:val="006B632E"/>
    <w:rsid w:val="006B669A"/>
    <w:rsid w:val="006B71A1"/>
    <w:rsid w:val="006C16B5"/>
    <w:rsid w:val="006C17A9"/>
    <w:rsid w:val="006C2D92"/>
    <w:rsid w:val="006C2E02"/>
    <w:rsid w:val="006C3FAF"/>
    <w:rsid w:val="006D1BB0"/>
    <w:rsid w:val="006D506A"/>
    <w:rsid w:val="006D5CEF"/>
    <w:rsid w:val="006D6089"/>
    <w:rsid w:val="006D7D85"/>
    <w:rsid w:val="006E0122"/>
    <w:rsid w:val="006E1E2A"/>
    <w:rsid w:val="006E1FF1"/>
    <w:rsid w:val="006E2DAB"/>
    <w:rsid w:val="006E7A41"/>
    <w:rsid w:val="006F16E4"/>
    <w:rsid w:val="006F37B1"/>
    <w:rsid w:val="006F5AB6"/>
    <w:rsid w:val="006F6DFD"/>
    <w:rsid w:val="00700CF6"/>
    <w:rsid w:val="00700D09"/>
    <w:rsid w:val="007011B9"/>
    <w:rsid w:val="00702606"/>
    <w:rsid w:val="00703E98"/>
    <w:rsid w:val="00705742"/>
    <w:rsid w:val="007075FF"/>
    <w:rsid w:val="0071129D"/>
    <w:rsid w:val="007128AE"/>
    <w:rsid w:val="0071308F"/>
    <w:rsid w:val="00715C4C"/>
    <w:rsid w:val="007160E7"/>
    <w:rsid w:val="007161BF"/>
    <w:rsid w:val="00716BC7"/>
    <w:rsid w:val="00717690"/>
    <w:rsid w:val="00717DFA"/>
    <w:rsid w:val="00717F85"/>
    <w:rsid w:val="00720E59"/>
    <w:rsid w:val="00721020"/>
    <w:rsid w:val="007216D8"/>
    <w:rsid w:val="00722CA2"/>
    <w:rsid w:val="00723FC0"/>
    <w:rsid w:val="007248A3"/>
    <w:rsid w:val="00724B7B"/>
    <w:rsid w:val="007275CD"/>
    <w:rsid w:val="00727FD1"/>
    <w:rsid w:val="00732156"/>
    <w:rsid w:val="00732ADB"/>
    <w:rsid w:val="0073424B"/>
    <w:rsid w:val="007348D7"/>
    <w:rsid w:val="007357E9"/>
    <w:rsid w:val="007361C8"/>
    <w:rsid w:val="00736E8B"/>
    <w:rsid w:val="007372D5"/>
    <w:rsid w:val="0074017F"/>
    <w:rsid w:val="0074194D"/>
    <w:rsid w:val="00742B92"/>
    <w:rsid w:val="007431F1"/>
    <w:rsid w:val="007441E2"/>
    <w:rsid w:val="00745623"/>
    <w:rsid w:val="00745648"/>
    <w:rsid w:val="00745DA9"/>
    <w:rsid w:val="007468CC"/>
    <w:rsid w:val="00746CCF"/>
    <w:rsid w:val="007477C3"/>
    <w:rsid w:val="00747E4C"/>
    <w:rsid w:val="00750EAF"/>
    <w:rsid w:val="00751852"/>
    <w:rsid w:val="00754107"/>
    <w:rsid w:val="0075485E"/>
    <w:rsid w:val="007552B6"/>
    <w:rsid w:val="00760E13"/>
    <w:rsid w:val="00761723"/>
    <w:rsid w:val="00763BE1"/>
    <w:rsid w:val="00765592"/>
    <w:rsid w:val="00765C6B"/>
    <w:rsid w:val="00765F1F"/>
    <w:rsid w:val="0076663C"/>
    <w:rsid w:val="007667EE"/>
    <w:rsid w:val="00766A32"/>
    <w:rsid w:val="0076784C"/>
    <w:rsid w:val="007707ED"/>
    <w:rsid w:val="007722F4"/>
    <w:rsid w:val="00772480"/>
    <w:rsid w:val="007746F1"/>
    <w:rsid w:val="00776296"/>
    <w:rsid w:val="007805F6"/>
    <w:rsid w:val="007809B4"/>
    <w:rsid w:val="007819DC"/>
    <w:rsid w:val="007827BB"/>
    <w:rsid w:val="00782EBC"/>
    <w:rsid w:val="00784E96"/>
    <w:rsid w:val="00786A42"/>
    <w:rsid w:val="00787784"/>
    <w:rsid w:val="007920A4"/>
    <w:rsid w:val="007921E9"/>
    <w:rsid w:val="00794341"/>
    <w:rsid w:val="007947B7"/>
    <w:rsid w:val="00795161"/>
    <w:rsid w:val="007963F8"/>
    <w:rsid w:val="007964E1"/>
    <w:rsid w:val="00797291"/>
    <w:rsid w:val="00797661"/>
    <w:rsid w:val="00797E8E"/>
    <w:rsid w:val="007A0CBF"/>
    <w:rsid w:val="007A0FD2"/>
    <w:rsid w:val="007A4EBC"/>
    <w:rsid w:val="007A5A83"/>
    <w:rsid w:val="007A5C67"/>
    <w:rsid w:val="007A7817"/>
    <w:rsid w:val="007B0E98"/>
    <w:rsid w:val="007B2395"/>
    <w:rsid w:val="007B3164"/>
    <w:rsid w:val="007B4399"/>
    <w:rsid w:val="007B75E6"/>
    <w:rsid w:val="007C014B"/>
    <w:rsid w:val="007C06CA"/>
    <w:rsid w:val="007C09BB"/>
    <w:rsid w:val="007C199D"/>
    <w:rsid w:val="007C3879"/>
    <w:rsid w:val="007C4DB8"/>
    <w:rsid w:val="007C5E21"/>
    <w:rsid w:val="007C5E55"/>
    <w:rsid w:val="007C6DAC"/>
    <w:rsid w:val="007C6F12"/>
    <w:rsid w:val="007D1553"/>
    <w:rsid w:val="007D31DB"/>
    <w:rsid w:val="007D46B8"/>
    <w:rsid w:val="007D499F"/>
    <w:rsid w:val="007D5E47"/>
    <w:rsid w:val="007D713C"/>
    <w:rsid w:val="007D738B"/>
    <w:rsid w:val="007E1162"/>
    <w:rsid w:val="007E4BE0"/>
    <w:rsid w:val="007E569B"/>
    <w:rsid w:val="007E5954"/>
    <w:rsid w:val="007E5BB0"/>
    <w:rsid w:val="007E6E83"/>
    <w:rsid w:val="007F1009"/>
    <w:rsid w:val="007F25F5"/>
    <w:rsid w:val="007F3350"/>
    <w:rsid w:val="007F5261"/>
    <w:rsid w:val="007F6EEF"/>
    <w:rsid w:val="007F6FCD"/>
    <w:rsid w:val="00801B0C"/>
    <w:rsid w:val="0080413E"/>
    <w:rsid w:val="00804ECA"/>
    <w:rsid w:val="008064D8"/>
    <w:rsid w:val="0081007B"/>
    <w:rsid w:val="00810A7F"/>
    <w:rsid w:val="00810E15"/>
    <w:rsid w:val="00813D9A"/>
    <w:rsid w:val="0081408F"/>
    <w:rsid w:val="00814B14"/>
    <w:rsid w:val="0081529F"/>
    <w:rsid w:val="00815681"/>
    <w:rsid w:val="00820945"/>
    <w:rsid w:val="008216E3"/>
    <w:rsid w:val="0082170C"/>
    <w:rsid w:val="00822563"/>
    <w:rsid w:val="00825313"/>
    <w:rsid w:val="00825AB6"/>
    <w:rsid w:val="008306E5"/>
    <w:rsid w:val="00831374"/>
    <w:rsid w:val="0083263A"/>
    <w:rsid w:val="0083356E"/>
    <w:rsid w:val="00834696"/>
    <w:rsid w:val="008349B7"/>
    <w:rsid w:val="00834BF1"/>
    <w:rsid w:val="00837D95"/>
    <w:rsid w:val="008407EC"/>
    <w:rsid w:val="00840D49"/>
    <w:rsid w:val="00841663"/>
    <w:rsid w:val="0084269B"/>
    <w:rsid w:val="008429B0"/>
    <w:rsid w:val="00844A9D"/>
    <w:rsid w:val="00845330"/>
    <w:rsid w:val="008463B3"/>
    <w:rsid w:val="008464AF"/>
    <w:rsid w:val="00846EB0"/>
    <w:rsid w:val="0084738A"/>
    <w:rsid w:val="00847CF8"/>
    <w:rsid w:val="00850329"/>
    <w:rsid w:val="008505A2"/>
    <w:rsid w:val="0085131F"/>
    <w:rsid w:val="008513C6"/>
    <w:rsid w:val="00851F3C"/>
    <w:rsid w:val="00852314"/>
    <w:rsid w:val="008525C5"/>
    <w:rsid w:val="00852CCA"/>
    <w:rsid w:val="00854012"/>
    <w:rsid w:val="008557A4"/>
    <w:rsid w:val="00857E78"/>
    <w:rsid w:val="008601B4"/>
    <w:rsid w:val="008601BD"/>
    <w:rsid w:val="00861FB1"/>
    <w:rsid w:val="0086376F"/>
    <w:rsid w:val="00865F0C"/>
    <w:rsid w:val="00866034"/>
    <w:rsid w:val="008668BC"/>
    <w:rsid w:val="0086739A"/>
    <w:rsid w:val="008677A0"/>
    <w:rsid w:val="00871AC4"/>
    <w:rsid w:val="00871B7B"/>
    <w:rsid w:val="00873289"/>
    <w:rsid w:val="00874AF2"/>
    <w:rsid w:val="00875492"/>
    <w:rsid w:val="008763FF"/>
    <w:rsid w:val="008800E4"/>
    <w:rsid w:val="00883B8B"/>
    <w:rsid w:val="008857B0"/>
    <w:rsid w:val="00886C30"/>
    <w:rsid w:val="00887778"/>
    <w:rsid w:val="0089105F"/>
    <w:rsid w:val="00892331"/>
    <w:rsid w:val="008937FB"/>
    <w:rsid w:val="00894AC3"/>
    <w:rsid w:val="008953A8"/>
    <w:rsid w:val="00895E19"/>
    <w:rsid w:val="008A0454"/>
    <w:rsid w:val="008A1A63"/>
    <w:rsid w:val="008A27B7"/>
    <w:rsid w:val="008A3E6E"/>
    <w:rsid w:val="008A577C"/>
    <w:rsid w:val="008A59E7"/>
    <w:rsid w:val="008A6F63"/>
    <w:rsid w:val="008B014A"/>
    <w:rsid w:val="008B1BF0"/>
    <w:rsid w:val="008B39F8"/>
    <w:rsid w:val="008B3AEC"/>
    <w:rsid w:val="008B461D"/>
    <w:rsid w:val="008B5032"/>
    <w:rsid w:val="008B5B7E"/>
    <w:rsid w:val="008B6870"/>
    <w:rsid w:val="008B6E2A"/>
    <w:rsid w:val="008C2D6E"/>
    <w:rsid w:val="008C6BEE"/>
    <w:rsid w:val="008D02BF"/>
    <w:rsid w:val="008D0329"/>
    <w:rsid w:val="008D177E"/>
    <w:rsid w:val="008D2473"/>
    <w:rsid w:val="008D63F1"/>
    <w:rsid w:val="008D65C5"/>
    <w:rsid w:val="008D65D4"/>
    <w:rsid w:val="008D7E01"/>
    <w:rsid w:val="008E3CFE"/>
    <w:rsid w:val="008E3F3A"/>
    <w:rsid w:val="008E418C"/>
    <w:rsid w:val="008E47FE"/>
    <w:rsid w:val="008E4BC5"/>
    <w:rsid w:val="008E524A"/>
    <w:rsid w:val="008E5855"/>
    <w:rsid w:val="008E58DD"/>
    <w:rsid w:val="008E5CFE"/>
    <w:rsid w:val="008E6831"/>
    <w:rsid w:val="008E69F6"/>
    <w:rsid w:val="008F07F7"/>
    <w:rsid w:val="008F1AE2"/>
    <w:rsid w:val="008F31B6"/>
    <w:rsid w:val="008F3423"/>
    <w:rsid w:val="008F34A0"/>
    <w:rsid w:val="008F4476"/>
    <w:rsid w:val="008F4B48"/>
    <w:rsid w:val="008F549D"/>
    <w:rsid w:val="008F6FAE"/>
    <w:rsid w:val="0090011D"/>
    <w:rsid w:val="00901BE8"/>
    <w:rsid w:val="0090315B"/>
    <w:rsid w:val="0090387E"/>
    <w:rsid w:val="00903C0A"/>
    <w:rsid w:val="00905E82"/>
    <w:rsid w:val="009062CD"/>
    <w:rsid w:val="00907697"/>
    <w:rsid w:val="0091027B"/>
    <w:rsid w:val="009103F1"/>
    <w:rsid w:val="00910819"/>
    <w:rsid w:val="00910E64"/>
    <w:rsid w:val="00910F4F"/>
    <w:rsid w:val="0091197C"/>
    <w:rsid w:val="00912864"/>
    <w:rsid w:val="00912D95"/>
    <w:rsid w:val="00914D8E"/>
    <w:rsid w:val="0091511A"/>
    <w:rsid w:val="00915668"/>
    <w:rsid w:val="00915FE2"/>
    <w:rsid w:val="00916B59"/>
    <w:rsid w:val="00916DBA"/>
    <w:rsid w:val="0091744C"/>
    <w:rsid w:val="009202B1"/>
    <w:rsid w:val="009206BA"/>
    <w:rsid w:val="00920CC0"/>
    <w:rsid w:val="0092324E"/>
    <w:rsid w:val="00923C68"/>
    <w:rsid w:val="009253DB"/>
    <w:rsid w:val="00931E1C"/>
    <w:rsid w:val="00931F72"/>
    <w:rsid w:val="00933748"/>
    <w:rsid w:val="00933B96"/>
    <w:rsid w:val="00933C40"/>
    <w:rsid w:val="00934FAC"/>
    <w:rsid w:val="00936A8D"/>
    <w:rsid w:val="009370E4"/>
    <w:rsid w:val="009407BD"/>
    <w:rsid w:val="00945F49"/>
    <w:rsid w:val="00950B7D"/>
    <w:rsid w:val="00950B9C"/>
    <w:rsid w:val="00951BF5"/>
    <w:rsid w:val="0095215D"/>
    <w:rsid w:val="00952ED1"/>
    <w:rsid w:val="009536C6"/>
    <w:rsid w:val="009543A0"/>
    <w:rsid w:val="00954D1B"/>
    <w:rsid w:val="00957500"/>
    <w:rsid w:val="009606FF"/>
    <w:rsid w:val="00961586"/>
    <w:rsid w:val="009619B9"/>
    <w:rsid w:val="009626AC"/>
    <w:rsid w:val="009630BF"/>
    <w:rsid w:val="009639D5"/>
    <w:rsid w:val="0096629A"/>
    <w:rsid w:val="0096735F"/>
    <w:rsid w:val="00970B9E"/>
    <w:rsid w:val="00970BCB"/>
    <w:rsid w:val="00972555"/>
    <w:rsid w:val="0097311E"/>
    <w:rsid w:val="009745B1"/>
    <w:rsid w:val="00974C0B"/>
    <w:rsid w:val="00982EF5"/>
    <w:rsid w:val="00983552"/>
    <w:rsid w:val="00983866"/>
    <w:rsid w:val="009841EA"/>
    <w:rsid w:val="0098473F"/>
    <w:rsid w:val="00985A56"/>
    <w:rsid w:val="00985E1F"/>
    <w:rsid w:val="00986443"/>
    <w:rsid w:val="00986480"/>
    <w:rsid w:val="0098778C"/>
    <w:rsid w:val="0099137B"/>
    <w:rsid w:val="009957CC"/>
    <w:rsid w:val="00995880"/>
    <w:rsid w:val="00996284"/>
    <w:rsid w:val="009962BF"/>
    <w:rsid w:val="009A0418"/>
    <w:rsid w:val="009A2200"/>
    <w:rsid w:val="009A3FEF"/>
    <w:rsid w:val="009A4900"/>
    <w:rsid w:val="009A5F19"/>
    <w:rsid w:val="009A7CD2"/>
    <w:rsid w:val="009B169E"/>
    <w:rsid w:val="009B237B"/>
    <w:rsid w:val="009B3FE2"/>
    <w:rsid w:val="009B5B1D"/>
    <w:rsid w:val="009B5C4C"/>
    <w:rsid w:val="009B6D00"/>
    <w:rsid w:val="009B7D7D"/>
    <w:rsid w:val="009C2658"/>
    <w:rsid w:val="009C298F"/>
    <w:rsid w:val="009C2A1A"/>
    <w:rsid w:val="009C2BE3"/>
    <w:rsid w:val="009C6122"/>
    <w:rsid w:val="009C633E"/>
    <w:rsid w:val="009C6A49"/>
    <w:rsid w:val="009C7886"/>
    <w:rsid w:val="009C7ECC"/>
    <w:rsid w:val="009D1603"/>
    <w:rsid w:val="009D24E7"/>
    <w:rsid w:val="009D2C4F"/>
    <w:rsid w:val="009D2C51"/>
    <w:rsid w:val="009D3840"/>
    <w:rsid w:val="009D424A"/>
    <w:rsid w:val="009D4A92"/>
    <w:rsid w:val="009D6790"/>
    <w:rsid w:val="009E273E"/>
    <w:rsid w:val="009E313A"/>
    <w:rsid w:val="009E42D4"/>
    <w:rsid w:val="009E6E65"/>
    <w:rsid w:val="009E7ED9"/>
    <w:rsid w:val="009F12DD"/>
    <w:rsid w:val="009F38B1"/>
    <w:rsid w:val="00A0014D"/>
    <w:rsid w:val="00A0190C"/>
    <w:rsid w:val="00A04450"/>
    <w:rsid w:val="00A04543"/>
    <w:rsid w:val="00A0529A"/>
    <w:rsid w:val="00A06AF9"/>
    <w:rsid w:val="00A10336"/>
    <w:rsid w:val="00A11963"/>
    <w:rsid w:val="00A11DA6"/>
    <w:rsid w:val="00A15007"/>
    <w:rsid w:val="00A15112"/>
    <w:rsid w:val="00A16011"/>
    <w:rsid w:val="00A16226"/>
    <w:rsid w:val="00A17529"/>
    <w:rsid w:val="00A17F20"/>
    <w:rsid w:val="00A20F46"/>
    <w:rsid w:val="00A21197"/>
    <w:rsid w:val="00A23152"/>
    <w:rsid w:val="00A24036"/>
    <w:rsid w:val="00A24988"/>
    <w:rsid w:val="00A25F54"/>
    <w:rsid w:val="00A26506"/>
    <w:rsid w:val="00A266FB"/>
    <w:rsid w:val="00A27325"/>
    <w:rsid w:val="00A27C90"/>
    <w:rsid w:val="00A3065A"/>
    <w:rsid w:val="00A32FC8"/>
    <w:rsid w:val="00A34F0D"/>
    <w:rsid w:val="00A368D9"/>
    <w:rsid w:val="00A41828"/>
    <w:rsid w:val="00A42935"/>
    <w:rsid w:val="00A45274"/>
    <w:rsid w:val="00A45F4D"/>
    <w:rsid w:val="00A475CA"/>
    <w:rsid w:val="00A53020"/>
    <w:rsid w:val="00A531C2"/>
    <w:rsid w:val="00A5466B"/>
    <w:rsid w:val="00A54997"/>
    <w:rsid w:val="00A5564D"/>
    <w:rsid w:val="00A5633B"/>
    <w:rsid w:val="00A56509"/>
    <w:rsid w:val="00A565AA"/>
    <w:rsid w:val="00A61BD1"/>
    <w:rsid w:val="00A62666"/>
    <w:rsid w:val="00A63756"/>
    <w:rsid w:val="00A63D03"/>
    <w:rsid w:val="00A64A6C"/>
    <w:rsid w:val="00A666AF"/>
    <w:rsid w:val="00A70A22"/>
    <w:rsid w:val="00A71AC5"/>
    <w:rsid w:val="00A7563D"/>
    <w:rsid w:val="00A81834"/>
    <w:rsid w:val="00A81D04"/>
    <w:rsid w:val="00A82210"/>
    <w:rsid w:val="00A83805"/>
    <w:rsid w:val="00A84155"/>
    <w:rsid w:val="00A86EC9"/>
    <w:rsid w:val="00A87090"/>
    <w:rsid w:val="00A87632"/>
    <w:rsid w:val="00A9053A"/>
    <w:rsid w:val="00A90842"/>
    <w:rsid w:val="00A92309"/>
    <w:rsid w:val="00A93592"/>
    <w:rsid w:val="00A93DBF"/>
    <w:rsid w:val="00A942A0"/>
    <w:rsid w:val="00A942C1"/>
    <w:rsid w:val="00A94578"/>
    <w:rsid w:val="00A94DE7"/>
    <w:rsid w:val="00A95D04"/>
    <w:rsid w:val="00AA0292"/>
    <w:rsid w:val="00AA10CF"/>
    <w:rsid w:val="00AA1740"/>
    <w:rsid w:val="00AA540F"/>
    <w:rsid w:val="00AA67F2"/>
    <w:rsid w:val="00AA6F8F"/>
    <w:rsid w:val="00AA6FC8"/>
    <w:rsid w:val="00AB3266"/>
    <w:rsid w:val="00AB3357"/>
    <w:rsid w:val="00AB35A4"/>
    <w:rsid w:val="00AB48AF"/>
    <w:rsid w:val="00AB569F"/>
    <w:rsid w:val="00AB70E9"/>
    <w:rsid w:val="00AC0E3B"/>
    <w:rsid w:val="00AC1FD2"/>
    <w:rsid w:val="00AC2926"/>
    <w:rsid w:val="00AC7648"/>
    <w:rsid w:val="00AC77F8"/>
    <w:rsid w:val="00AD0867"/>
    <w:rsid w:val="00AD3C10"/>
    <w:rsid w:val="00AD61E6"/>
    <w:rsid w:val="00AD6517"/>
    <w:rsid w:val="00AD652D"/>
    <w:rsid w:val="00AE05A0"/>
    <w:rsid w:val="00AE0C89"/>
    <w:rsid w:val="00AE1891"/>
    <w:rsid w:val="00AE1FCC"/>
    <w:rsid w:val="00AE3535"/>
    <w:rsid w:val="00AE4F85"/>
    <w:rsid w:val="00AE5C83"/>
    <w:rsid w:val="00AE5F6F"/>
    <w:rsid w:val="00AF0106"/>
    <w:rsid w:val="00AF06A0"/>
    <w:rsid w:val="00AF08E9"/>
    <w:rsid w:val="00AF4C5D"/>
    <w:rsid w:val="00AF584D"/>
    <w:rsid w:val="00AF5EC2"/>
    <w:rsid w:val="00AF72E6"/>
    <w:rsid w:val="00B004CD"/>
    <w:rsid w:val="00B0213D"/>
    <w:rsid w:val="00B03FC5"/>
    <w:rsid w:val="00B057D6"/>
    <w:rsid w:val="00B064FF"/>
    <w:rsid w:val="00B0684D"/>
    <w:rsid w:val="00B06EC5"/>
    <w:rsid w:val="00B077F3"/>
    <w:rsid w:val="00B07AAB"/>
    <w:rsid w:val="00B102BE"/>
    <w:rsid w:val="00B10451"/>
    <w:rsid w:val="00B10F7F"/>
    <w:rsid w:val="00B113A6"/>
    <w:rsid w:val="00B153ED"/>
    <w:rsid w:val="00B22880"/>
    <w:rsid w:val="00B23080"/>
    <w:rsid w:val="00B235C7"/>
    <w:rsid w:val="00B237FB"/>
    <w:rsid w:val="00B2399C"/>
    <w:rsid w:val="00B25AAE"/>
    <w:rsid w:val="00B25C21"/>
    <w:rsid w:val="00B262A4"/>
    <w:rsid w:val="00B277A1"/>
    <w:rsid w:val="00B30C4B"/>
    <w:rsid w:val="00B327E0"/>
    <w:rsid w:val="00B33861"/>
    <w:rsid w:val="00B35400"/>
    <w:rsid w:val="00B3597B"/>
    <w:rsid w:val="00B44BAF"/>
    <w:rsid w:val="00B458E8"/>
    <w:rsid w:val="00B4723F"/>
    <w:rsid w:val="00B47446"/>
    <w:rsid w:val="00B4770E"/>
    <w:rsid w:val="00B477FB"/>
    <w:rsid w:val="00B479CA"/>
    <w:rsid w:val="00B47F02"/>
    <w:rsid w:val="00B50CF1"/>
    <w:rsid w:val="00B52871"/>
    <w:rsid w:val="00B554F0"/>
    <w:rsid w:val="00B55B13"/>
    <w:rsid w:val="00B55F32"/>
    <w:rsid w:val="00B56255"/>
    <w:rsid w:val="00B56836"/>
    <w:rsid w:val="00B56F45"/>
    <w:rsid w:val="00B61AD8"/>
    <w:rsid w:val="00B6362B"/>
    <w:rsid w:val="00B6362C"/>
    <w:rsid w:val="00B65E3B"/>
    <w:rsid w:val="00B66385"/>
    <w:rsid w:val="00B67247"/>
    <w:rsid w:val="00B702A6"/>
    <w:rsid w:val="00B70EC0"/>
    <w:rsid w:val="00B71D51"/>
    <w:rsid w:val="00B72430"/>
    <w:rsid w:val="00B761A4"/>
    <w:rsid w:val="00B76B78"/>
    <w:rsid w:val="00B77941"/>
    <w:rsid w:val="00B77A05"/>
    <w:rsid w:val="00B77AE4"/>
    <w:rsid w:val="00B8061D"/>
    <w:rsid w:val="00B81A48"/>
    <w:rsid w:val="00B81AD8"/>
    <w:rsid w:val="00B833C5"/>
    <w:rsid w:val="00B845C9"/>
    <w:rsid w:val="00B84775"/>
    <w:rsid w:val="00B860D2"/>
    <w:rsid w:val="00B87527"/>
    <w:rsid w:val="00B90198"/>
    <w:rsid w:val="00B94C4E"/>
    <w:rsid w:val="00B94EA2"/>
    <w:rsid w:val="00B95257"/>
    <w:rsid w:val="00B952F8"/>
    <w:rsid w:val="00B96BC8"/>
    <w:rsid w:val="00BA0910"/>
    <w:rsid w:val="00BA1A6E"/>
    <w:rsid w:val="00BA2828"/>
    <w:rsid w:val="00BA3B7D"/>
    <w:rsid w:val="00BA4067"/>
    <w:rsid w:val="00BA5CD4"/>
    <w:rsid w:val="00BA6575"/>
    <w:rsid w:val="00BA6BE9"/>
    <w:rsid w:val="00BA6D54"/>
    <w:rsid w:val="00BA7198"/>
    <w:rsid w:val="00BA74FA"/>
    <w:rsid w:val="00BB291C"/>
    <w:rsid w:val="00BB40CF"/>
    <w:rsid w:val="00BB584F"/>
    <w:rsid w:val="00BB6C15"/>
    <w:rsid w:val="00BB7BDB"/>
    <w:rsid w:val="00BC08A6"/>
    <w:rsid w:val="00BC3C60"/>
    <w:rsid w:val="00BC5F1A"/>
    <w:rsid w:val="00BC5F8A"/>
    <w:rsid w:val="00BC6124"/>
    <w:rsid w:val="00BC6D1D"/>
    <w:rsid w:val="00BD015B"/>
    <w:rsid w:val="00BD0704"/>
    <w:rsid w:val="00BD1323"/>
    <w:rsid w:val="00BD2842"/>
    <w:rsid w:val="00BD374C"/>
    <w:rsid w:val="00BD3D0F"/>
    <w:rsid w:val="00BD749B"/>
    <w:rsid w:val="00BD758D"/>
    <w:rsid w:val="00BD79AE"/>
    <w:rsid w:val="00BD7BC7"/>
    <w:rsid w:val="00BD7EAC"/>
    <w:rsid w:val="00BE1E44"/>
    <w:rsid w:val="00BE213E"/>
    <w:rsid w:val="00BE2179"/>
    <w:rsid w:val="00BE26EF"/>
    <w:rsid w:val="00BE3043"/>
    <w:rsid w:val="00BE343C"/>
    <w:rsid w:val="00BE459A"/>
    <w:rsid w:val="00BE76AA"/>
    <w:rsid w:val="00BF1042"/>
    <w:rsid w:val="00BF21FA"/>
    <w:rsid w:val="00BF230E"/>
    <w:rsid w:val="00BF2D63"/>
    <w:rsid w:val="00BF3E5F"/>
    <w:rsid w:val="00BF3F8C"/>
    <w:rsid w:val="00BF4357"/>
    <w:rsid w:val="00BF51C2"/>
    <w:rsid w:val="00BF52A1"/>
    <w:rsid w:val="00BF5787"/>
    <w:rsid w:val="00BF652A"/>
    <w:rsid w:val="00BF6E0D"/>
    <w:rsid w:val="00BF7808"/>
    <w:rsid w:val="00C006F8"/>
    <w:rsid w:val="00C0076E"/>
    <w:rsid w:val="00C02701"/>
    <w:rsid w:val="00C0287E"/>
    <w:rsid w:val="00C0296E"/>
    <w:rsid w:val="00C046F4"/>
    <w:rsid w:val="00C064A0"/>
    <w:rsid w:val="00C07147"/>
    <w:rsid w:val="00C0725C"/>
    <w:rsid w:val="00C104A4"/>
    <w:rsid w:val="00C10DD9"/>
    <w:rsid w:val="00C15563"/>
    <w:rsid w:val="00C1698C"/>
    <w:rsid w:val="00C16A13"/>
    <w:rsid w:val="00C16E28"/>
    <w:rsid w:val="00C175FB"/>
    <w:rsid w:val="00C17664"/>
    <w:rsid w:val="00C21752"/>
    <w:rsid w:val="00C21927"/>
    <w:rsid w:val="00C219D9"/>
    <w:rsid w:val="00C22990"/>
    <w:rsid w:val="00C2300B"/>
    <w:rsid w:val="00C231F7"/>
    <w:rsid w:val="00C252BC"/>
    <w:rsid w:val="00C268CB"/>
    <w:rsid w:val="00C27033"/>
    <w:rsid w:val="00C2762C"/>
    <w:rsid w:val="00C27DBD"/>
    <w:rsid w:val="00C31269"/>
    <w:rsid w:val="00C31B81"/>
    <w:rsid w:val="00C328D1"/>
    <w:rsid w:val="00C34E35"/>
    <w:rsid w:val="00C37C18"/>
    <w:rsid w:val="00C406C2"/>
    <w:rsid w:val="00C41112"/>
    <w:rsid w:val="00C415DE"/>
    <w:rsid w:val="00C42F99"/>
    <w:rsid w:val="00C4351C"/>
    <w:rsid w:val="00C43746"/>
    <w:rsid w:val="00C443C2"/>
    <w:rsid w:val="00C46003"/>
    <w:rsid w:val="00C502D0"/>
    <w:rsid w:val="00C5155D"/>
    <w:rsid w:val="00C55881"/>
    <w:rsid w:val="00C56D49"/>
    <w:rsid w:val="00C60CE9"/>
    <w:rsid w:val="00C60DBA"/>
    <w:rsid w:val="00C61E07"/>
    <w:rsid w:val="00C655AD"/>
    <w:rsid w:val="00C65E35"/>
    <w:rsid w:val="00C6717F"/>
    <w:rsid w:val="00C6759F"/>
    <w:rsid w:val="00C70AD6"/>
    <w:rsid w:val="00C722B1"/>
    <w:rsid w:val="00C72BE9"/>
    <w:rsid w:val="00C72F83"/>
    <w:rsid w:val="00C7314F"/>
    <w:rsid w:val="00C7421A"/>
    <w:rsid w:val="00C75562"/>
    <w:rsid w:val="00C8288D"/>
    <w:rsid w:val="00C83865"/>
    <w:rsid w:val="00C84067"/>
    <w:rsid w:val="00C85446"/>
    <w:rsid w:val="00C8592B"/>
    <w:rsid w:val="00C860D3"/>
    <w:rsid w:val="00C87BD6"/>
    <w:rsid w:val="00C9098C"/>
    <w:rsid w:val="00C91C6F"/>
    <w:rsid w:val="00C920EC"/>
    <w:rsid w:val="00C9245E"/>
    <w:rsid w:val="00C929CB"/>
    <w:rsid w:val="00C943FB"/>
    <w:rsid w:val="00C9448D"/>
    <w:rsid w:val="00C9477C"/>
    <w:rsid w:val="00C95FD8"/>
    <w:rsid w:val="00CA257B"/>
    <w:rsid w:val="00CA394A"/>
    <w:rsid w:val="00CB06A4"/>
    <w:rsid w:val="00CB0FDB"/>
    <w:rsid w:val="00CB1B6E"/>
    <w:rsid w:val="00CB2641"/>
    <w:rsid w:val="00CB7826"/>
    <w:rsid w:val="00CB7884"/>
    <w:rsid w:val="00CC206E"/>
    <w:rsid w:val="00CC461F"/>
    <w:rsid w:val="00CC480F"/>
    <w:rsid w:val="00CC50C1"/>
    <w:rsid w:val="00CC58ED"/>
    <w:rsid w:val="00CD03EF"/>
    <w:rsid w:val="00CD05FE"/>
    <w:rsid w:val="00CD1C78"/>
    <w:rsid w:val="00CD30AA"/>
    <w:rsid w:val="00CD425B"/>
    <w:rsid w:val="00CD5333"/>
    <w:rsid w:val="00CD5423"/>
    <w:rsid w:val="00CD5DEE"/>
    <w:rsid w:val="00CD5FCE"/>
    <w:rsid w:val="00CD7633"/>
    <w:rsid w:val="00CE2732"/>
    <w:rsid w:val="00CE3B55"/>
    <w:rsid w:val="00CE5210"/>
    <w:rsid w:val="00CE7BF1"/>
    <w:rsid w:val="00CF074E"/>
    <w:rsid w:val="00CF0F57"/>
    <w:rsid w:val="00CF12DB"/>
    <w:rsid w:val="00CF2FA8"/>
    <w:rsid w:val="00CF3603"/>
    <w:rsid w:val="00CF4A94"/>
    <w:rsid w:val="00CF6DFF"/>
    <w:rsid w:val="00D00DAD"/>
    <w:rsid w:val="00D01FEB"/>
    <w:rsid w:val="00D02F0B"/>
    <w:rsid w:val="00D033FD"/>
    <w:rsid w:val="00D0397E"/>
    <w:rsid w:val="00D03AF8"/>
    <w:rsid w:val="00D0465B"/>
    <w:rsid w:val="00D055FC"/>
    <w:rsid w:val="00D05840"/>
    <w:rsid w:val="00D070D6"/>
    <w:rsid w:val="00D1172B"/>
    <w:rsid w:val="00D20126"/>
    <w:rsid w:val="00D21688"/>
    <w:rsid w:val="00D224A1"/>
    <w:rsid w:val="00D248F9"/>
    <w:rsid w:val="00D2738E"/>
    <w:rsid w:val="00D33CB2"/>
    <w:rsid w:val="00D34C7D"/>
    <w:rsid w:val="00D36828"/>
    <w:rsid w:val="00D40327"/>
    <w:rsid w:val="00D4365E"/>
    <w:rsid w:val="00D51481"/>
    <w:rsid w:val="00D5180F"/>
    <w:rsid w:val="00D52E00"/>
    <w:rsid w:val="00D53E44"/>
    <w:rsid w:val="00D563FC"/>
    <w:rsid w:val="00D63514"/>
    <w:rsid w:val="00D641CA"/>
    <w:rsid w:val="00D64307"/>
    <w:rsid w:val="00D644DB"/>
    <w:rsid w:val="00D64F3D"/>
    <w:rsid w:val="00D64F8A"/>
    <w:rsid w:val="00D70C2A"/>
    <w:rsid w:val="00D71BAC"/>
    <w:rsid w:val="00D73066"/>
    <w:rsid w:val="00D74937"/>
    <w:rsid w:val="00D757C2"/>
    <w:rsid w:val="00D810CC"/>
    <w:rsid w:val="00D822F0"/>
    <w:rsid w:val="00D82ACD"/>
    <w:rsid w:val="00D8359D"/>
    <w:rsid w:val="00D85468"/>
    <w:rsid w:val="00D85DF9"/>
    <w:rsid w:val="00D87FF0"/>
    <w:rsid w:val="00D9236B"/>
    <w:rsid w:val="00D92645"/>
    <w:rsid w:val="00D92859"/>
    <w:rsid w:val="00D933B4"/>
    <w:rsid w:val="00D9423B"/>
    <w:rsid w:val="00D94601"/>
    <w:rsid w:val="00D94763"/>
    <w:rsid w:val="00D95C7B"/>
    <w:rsid w:val="00D95CA6"/>
    <w:rsid w:val="00DA10BF"/>
    <w:rsid w:val="00DA219A"/>
    <w:rsid w:val="00DA2672"/>
    <w:rsid w:val="00DA38C0"/>
    <w:rsid w:val="00DA40B4"/>
    <w:rsid w:val="00DA4420"/>
    <w:rsid w:val="00DA4B75"/>
    <w:rsid w:val="00DA60ED"/>
    <w:rsid w:val="00DA6735"/>
    <w:rsid w:val="00DB0B92"/>
    <w:rsid w:val="00DB119D"/>
    <w:rsid w:val="00DB349C"/>
    <w:rsid w:val="00DB3503"/>
    <w:rsid w:val="00DB39F6"/>
    <w:rsid w:val="00DB3FE3"/>
    <w:rsid w:val="00DB4301"/>
    <w:rsid w:val="00DB54FF"/>
    <w:rsid w:val="00DB61EF"/>
    <w:rsid w:val="00DB6AF8"/>
    <w:rsid w:val="00DB736F"/>
    <w:rsid w:val="00DB7B41"/>
    <w:rsid w:val="00DC069E"/>
    <w:rsid w:val="00DC1055"/>
    <w:rsid w:val="00DC1184"/>
    <w:rsid w:val="00DC141E"/>
    <w:rsid w:val="00DC160A"/>
    <w:rsid w:val="00DC1798"/>
    <w:rsid w:val="00DC2BBA"/>
    <w:rsid w:val="00DC3493"/>
    <w:rsid w:val="00DC5450"/>
    <w:rsid w:val="00DC61FC"/>
    <w:rsid w:val="00DC6721"/>
    <w:rsid w:val="00DC6F08"/>
    <w:rsid w:val="00DD291E"/>
    <w:rsid w:val="00DD3244"/>
    <w:rsid w:val="00DD3D45"/>
    <w:rsid w:val="00DD43C1"/>
    <w:rsid w:val="00DD5A99"/>
    <w:rsid w:val="00DD6CFE"/>
    <w:rsid w:val="00DD77D4"/>
    <w:rsid w:val="00DD7C6E"/>
    <w:rsid w:val="00DE2349"/>
    <w:rsid w:val="00DE27AA"/>
    <w:rsid w:val="00DE2E75"/>
    <w:rsid w:val="00DE3907"/>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11FA"/>
    <w:rsid w:val="00E03D4E"/>
    <w:rsid w:val="00E03DBD"/>
    <w:rsid w:val="00E045B5"/>
    <w:rsid w:val="00E04961"/>
    <w:rsid w:val="00E04B80"/>
    <w:rsid w:val="00E05A51"/>
    <w:rsid w:val="00E07457"/>
    <w:rsid w:val="00E102ED"/>
    <w:rsid w:val="00E14234"/>
    <w:rsid w:val="00E16321"/>
    <w:rsid w:val="00E16CC9"/>
    <w:rsid w:val="00E16EBD"/>
    <w:rsid w:val="00E209D6"/>
    <w:rsid w:val="00E2105F"/>
    <w:rsid w:val="00E23085"/>
    <w:rsid w:val="00E232D6"/>
    <w:rsid w:val="00E23504"/>
    <w:rsid w:val="00E248A9"/>
    <w:rsid w:val="00E24DDF"/>
    <w:rsid w:val="00E263D4"/>
    <w:rsid w:val="00E278FA"/>
    <w:rsid w:val="00E27C8A"/>
    <w:rsid w:val="00E342B3"/>
    <w:rsid w:val="00E358D2"/>
    <w:rsid w:val="00E35AE2"/>
    <w:rsid w:val="00E36105"/>
    <w:rsid w:val="00E42AB2"/>
    <w:rsid w:val="00E433EC"/>
    <w:rsid w:val="00E45E09"/>
    <w:rsid w:val="00E46080"/>
    <w:rsid w:val="00E46779"/>
    <w:rsid w:val="00E46AE3"/>
    <w:rsid w:val="00E47608"/>
    <w:rsid w:val="00E50026"/>
    <w:rsid w:val="00E511CD"/>
    <w:rsid w:val="00E516CD"/>
    <w:rsid w:val="00E51AF0"/>
    <w:rsid w:val="00E5368A"/>
    <w:rsid w:val="00E5434C"/>
    <w:rsid w:val="00E55876"/>
    <w:rsid w:val="00E56202"/>
    <w:rsid w:val="00E57684"/>
    <w:rsid w:val="00E6018A"/>
    <w:rsid w:val="00E60371"/>
    <w:rsid w:val="00E60452"/>
    <w:rsid w:val="00E60549"/>
    <w:rsid w:val="00E64C1D"/>
    <w:rsid w:val="00E64E86"/>
    <w:rsid w:val="00E6564D"/>
    <w:rsid w:val="00E65FF7"/>
    <w:rsid w:val="00E66FB0"/>
    <w:rsid w:val="00E67FA0"/>
    <w:rsid w:val="00E73C83"/>
    <w:rsid w:val="00E743DD"/>
    <w:rsid w:val="00E74602"/>
    <w:rsid w:val="00E75B1A"/>
    <w:rsid w:val="00E76D28"/>
    <w:rsid w:val="00E77611"/>
    <w:rsid w:val="00E81075"/>
    <w:rsid w:val="00E81721"/>
    <w:rsid w:val="00E81A8F"/>
    <w:rsid w:val="00E82A8B"/>
    <w:rsid w:val="00E86218"/>
    <w:rsid w:val="00E87FD5"/>
    <w:rsid w:val="00E97153"/>
    <w:rsid w:val="00E97365"/>
    <w:rsid w:val="00E97C56"/>
    <w:rsid w:val="00E97D08"/>
    <w:rsid w:val="00EA00DD"/>
    <w:rsid w:val="00EA0E15"/>
    <w:rsid w:val="00EA100D"/>
    <w:rsid w:val="00EA3511"/>
    <w:rsid w:val="00EA4326"/>
    <w:rsid w:val="00EA74E2"/>
    <w:rsid w:val="00EB0B99"/>
    <w:rsid w:val="00EB2EE5"/>
    <w:rsid w:val="00EB766C"/>
    <w:rsid w:val="00EC0183"/>
    <w:rsid w:val="00EC02A3"/>
    <w:rsid w:val="00EC105C"/>
    <w:rsid w:val="00EC42FD"/>
    <w:rsid w:val="00EC5AD6"/>
    <w:rsid w:val="00ED2594"/>
    <w:rsid w:val="00ED27C6"/>
    <w:rsid w:val="00ED3E17"/>
    <w:rsid w:val="00ED402A"/>
    <w:rsid w:val="00ED4453"/>
    <w:rsid w:val="00ED4C53"/>
    <w:rsid w:val="00EE01AD"/>
    <w:rsid w:val="00EE25BF"/>
    <w:rsid w:val="00EE2EF4"/>
    <w:rsid w:val="00EE3646"/>
    <w:rsid w:val="00EE589E"/>
    <w:rsid w:val="00EE58FE"/>
    <w:rsid w:val="00EE6CF8"/>
    <w:rsid w:val="00EF111A"/>
    <w:rsid w:val="00EF1322"/>
    <w:rsid w:val="00EF6386"/>
    <w:rsid w:val="00EF680E"/>
    <w:rsid w:val="00EF7958"/>
    <w:rsid w:val="00F00207"/>
    <w:rsid w:val="00F03B1C"/>
    <w:rsid w:val="00F03D4E"/>
    <w:rsid w:val="00F05C00"/>
    <w:rsid w:val="00F1019B"/>
    <w:rsid w:val="00F103BA"/>
    <w:rsid w:val="00F10702"/>
    <w:rsid w:val="00F13683"/>
    <w:rsid w:val="00F13C98"/>
    <w:rsid w:val="00F14C68"/>
    <w:rsid w:val="00F14FD5"/>
    <w:rsid w:val="00F1513E"/>
    <w:rsid w:val="00F2025C"/>
    <w:rsid w:val="00F2194F"/>
    <w:rsid w:val="00F230F5"/>
    <w:rsid w:val="00F26A68"/>
    <w:rsid w:val="00F349B5"/>
    <w:rsid w:val="00F35AEB"/>
    <w:rsid w:val="00F41DE6"/>
    <w:rsid w:val="00F4386A"/>
    <w:rsid w:val="00F45669"/>
    <w:rsid w:val="00F46857"/>
    <w:rsid w:val="00F46ED2"/>
    <w:rsid w:val="00F51968"/>
    <w:rsid w:val="00F53995"/>
    <w:rsid w:val="00F547CC"/>
    <w:rsid w:val="00F55E6B"/>
    <w:rsid w:val="00F60CC4"/>
    <w:rsid w:val="00F61A15"/>
    <w:rsid w:val="00F6394D"/>
    <w:rsid w:val="00F64B91"/>
    <w:rsid w:val="00F6522D"/>
    <w:rsid w:val="00F656A5"/>
    <w:rsid w:val="00F70A96"/>
    <w:rsid w:val="00F737CF"/>
    <w:rsid w:val="00F737FC"/>
    <w:rsid w:val="00F73AE2"/>
    <w:rsid w:val="00F7461F"/>
    <w:rsid w:val="00F75D80"/>
    <w:rsid w:val="00F7763B"/>
    <w:rsid w:val="00F77866"/>
    <w:rsid w:val="00F77A85"/>
    <w:rsid w:val="00F805D6"/>
    <w:rsid w:val="00F833BF"/>
    <w:rsid w:val="00F85E68"/>
    <w:rsid w:val="00F86A03"/>
    <w:rsid w:val="00F86B30"/>
    <w:rsid w:val="00F917EB"/>
    <w:rsid w:val="00F91D53"/>
    <w:rsid w:val="00F92E5E"/>
    <w:rsid w:val="00F952FF"/>
    <w:rsid w:val="00F9551D"/>
    <w:rsid w:val="00F96A00"/>
    <w:rsid w:val="00F96FB9"/>
    <w:rsid w:val="00F976FB"/>
    <w:rsid w:val="00FA141D"/>
    <w:rsid w:val="00FA3D98"/>
    <w:rsid w:val="00FA5146"/>
    <w:rsid w:val="00FA7C9D"/>
    <w:rsid w:val="00FB1274"/>
    <w:rsid w:val="00FB21A0"/>
    <w:rsid w:val="00FC2393"/>
    <w:rsid w:val="00FC372D"/>
    <w:rsid w:val="00FC3B32"/>
    <w:rsid w:val="00FC4401"/>
    <w:rsid w:val="00FC4793"/>
    <w:rsid w:val="00FC6B15"/>
    <w:rsid w:val="00FC7916"/>
    <w:rsid w:val="00FD044C"/>
    <w:rsid w:val="00FD40AA"/>
    <w:rsid w:val="00FD57C8"/>
    <w:rsid w:val="00FD65EB"/>
    <w:rsid w:val="00FE3270"/>
    <w:rsid w:val="00FE3B36"/>
    <w:rsid w:val="00FE3D52"/>
    <w:rsid w:val="00FE4763"/>
    <w:rsid w:val="00FE4AEB"/>
    <w:rsid w:val="00FE6306"/>
    <w:rsid w:val="00FE655F"/>
    <w:rsid w:val="00FE68C7"/>
    <w:rsid w:val="00FE77C0"/>
    <w:rsid w:val="00FE7D8F"/>
    <w:rsid w:val="00FF1171"/>
    <w:rsid w:val="00FF45CD"/>
    <w:rsid w:val="00FF4BE1"/>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F26A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styleId="PlainText">
    <w:name w:val="Plain Text"/>
    <w:basedOn w:val="Normal"/>
    <w:link w:val="PlainTextChar"/>
    <w:uiPriority w:val="99"/>
    <w:semiHidden/>
    <w:unhideWhenUsed/>
    <w:rsid w:val="007D1553"/>
    <w:rPr>
      <w:rFonts w:ascii="Consolas" w:eastAsia="Calibri" w:hAnsi="Consolas" w:cs="Consolas"/>
      <w:color w:val="365F91"/>
      <w:sz w:val="21"/>
      <w:szCs w:val="21"/>
      <w:lang w:eastAsia="en-AU"/>
    </w:rPr>
  </w:style>
  <w:style w:type="character" w:customStyle="1" w:styleId="PlainTextChar">
    <w:name w:val="Plain Text Char"/>
    <w:basedOn w:val="DefaultParagraphFont"/>
    <w:link w:val="PlainText"/>
    <w:uiPriority w:val="99"/>
    <w:semiHidden/>
    <w:rsid w:val="007D1553"/>
    <w:rPr>
      <w:rFonts w:ascii="Consolas" w:eastAsia="Calibri" w:hAnsi="Consolas" w:cs="Consolas"/>
      <w:color w:val="365F91"/>
      <w:sz w:val="21"/>
      <w:szCs w:val="21"/>
    </w:rPr>
  </w:style>
  <w:style w:type="character" w:customStyle="1" w:styleId="Heading2Char">
    <w:name w:val="Heading 2 Char"/>
    <w:basedOn w:val="DefaultParagraphFont"/>
    <w:link w:val="Heading2"/>
    <w:semiHidden/>
    <w:rsid w:val="00F26A68"/>
    <w:rPr>
      <w:rFonts w:asciiTheme="majorHAnsi" w:eastAsiaTheme="majorEastAsia" w:hAnsiTheme="majorHAnsi" w:cstheme="majorBidi"/>
      <w:b/>
      <w:bCs/>
      <w:color w:val="4F81BD" w:themeColor="accent1"/>
      <w:sz w:val="26"/>
      <w:szCs w:val="26"/>
      <w:lang w:eastAsia="en-US"/>
    </w:rPr>
  </w:style>
  <w:style w:type="paragraph" w:styleId="Caption">
    <w:name w:val="caption"/>
    <w:basedOn w:val="Normal"/>
    <w:next w:val="Normal"/>
    <w:unhideWhenUsed/>
    <w:qFormat/>
    <w:locked/>
    <w:rsid w:val="00F26A68"/>
    <w:pPr>
      <w:spacing w:after="200"/>
    </w:pPr>
    <w:rPr>
      <w:b/>
      <w:bCs/>
      <w:color w:val="4F81BD"/>
      <w:sz w:val="18"/>
      <w:szCs w:val="18"/>
    </w:rPr>
  </w:style>
  <w:style w:type="paragraph" w:styleId="Title">
    <w:name w:val="Title"/>
    <w:basedOn w:val="Normal"/>
    <w:next w:val="Normal"/>
    <w:link w:val="TitleChar"/>
    <w:qFormat/>
    <w:locked/>
    <w:rsid w:val="00F26A6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F26A68"/>
    <w:rPr>
      <w:rFonts w:ascii="Cambria" w:hAnsi="Cambria"/>
      <w:color w:val="17365D"/>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55145">
      <w:bodyDiv w:val="1"/>
      <w:marLeft w:val="0"/>
      <w:marRight w:val="0"/>
      <w:marTop w:val="0"/>
      <w:marBottom w:val="0"/>
      <w:divBdr>
        <w:top w:val="none" w:sz="0" w:space="0" w:color="auto"/>
        <w:left w:val="none" w:sz="0" w:space="0" w:color="auto"/>
        <w:bottom w:val="none" w:sz="0" w:space="0" w:color="auto"/>
        <w:right w:val="none" w:sz="0" w:space="0" w:color="auto"/>
      </w:divBdr>
    </w:div>
    <w:div w:id="370807232">
      <w:bodyDiv w:val="1"/>
      <w:marLeft w:val="0"/>
      <w:marRight w:val="0"/>
      <w:marTop w:val="0"/>
      <w:marBottom w:val="0"/>
      <w:divBdr>
        <w:top w:val="none" w:sz="0" w:space="0" w:color="auto"/>
        <w:left w:val="none" w:sz="0" w:space="0" w:color="auto"/>
        <w:bottom w:val="none" w:sz="0" w:space="0" w:color="auto"/>
        <w:right w:val="none" w:sz="0" w:space="0" w:color="auto"/>
      </w:divBdr>
    </w:div>
    <w:div w:id="448856393">
      <w:bodyDiv w:val="1"/>
      <w:marLeft w:val="0"/>
      <w:marRight w:val="0"/>
      <w:marTop w:val="0"/>
      <w:marBottom w:val="0"/>
      <w:divBdr>
        <w:top w:val="none" w:sz="0" w:space="0" w:color="auto"/>
        <w:left w:val="none" w:sz="0" w:space="0" w:color="auto"/>
        <w:bottom w:val="none" w:sz="0" w:space="0" w:color="auto"/>
        <w:right w:val="none" w:sz="0" w:space="0" w:color="auto"/>
      </w:divBdr>
      <w:divsChild>
        <w:div w:id="627856988">
          <w:marLeft w:val="0"/>
          <w:marRight w:val="0"/>
          <w:marTop w:val="0"/>
          <w:marBottom w:val="300"/>
          <w:divBdr>
            <w:top w:val="none" w:sz="0" w:space="0" w:color="auto"/>
            <w:left w:val="none" w:sz="0" w:space="0" w:color="auto"/>
            <w:bottom w:val="none" w:sz="0" w:space="0" w:color="auto"/>
            <w:right w:val="none" w:sz="0" w:space="0" w:color="auto"/>
          </w:divBdr>
          <w:divsChild>
            <w:div w:id="1289893289">
              <w:marLeft w:val="0"/>
              <w:marRight w:val="0"/>
              <w:marTop w:val="0"/>
              <w:marBottom w:val="0"/>
              <w:divBdr>
                <w:top w:val="none" w:sz="0" w:space="0" w:color="auto"/>
                <w:left w:val="none" w:sz="0" w:space="0" w:color="auto"/>
                <w:bottom w:val="none" w:sz="0" w:space="0" w:color="auto"/>
                <w:right w:val="none" w:sz="0" w:space="0" w:color="auto"/>
              </w:divBdr>
              <w:divsChild>
                <w:div w:id="62801146">
                  <w:marLeft w:val="0"/>
                  <w:marRight w:val="0"/>
                  <w:marTop w:val="0"/>
                  <w:marBottom w:val="0"/>
                  <w:divBdr>
                    <w:top w:val="none" w:sz="0" w:space="0" w:color="auto"/>
                    <w:left w:val="none" w:sz="0" w:space="0" w:color="auto"/>
                    <w:bottom w:val="none" w:sz="0" w:space="0" w:color="auto"/>
                    <w:right w:val="none" w:sz="0" w:space="0" w:color="auto"/>
                  </w:divBdr>
                  <w:divsChild>
                    <w:div w:id="4094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807279242">
      <w:bodyDiv w:val="1"/>
      <w:marLeft w:val="0"/>
      <w:marRight w:val="0"/>
      <w:marTop w:val="0"/>
      <w:marBottom w:val="0"/>
      <w:divBdr>
        <w:top w:val="none" w:sz="0" w:space="0" w:color="auto"/>
        <w:left w:val="none" w:sz="0" w:space="0" w:color="auto"/>
        <w:bottom w:val="none" w:sz="0" w:space="0" w:color="auto"/>
        <w:right w:val="none" w:sz="0" w:space="0" w:color="auto"/>
      </w:divBdr>
    </w:div>
    <w:div w:id="112376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du.gov.on.ca/eng/curriculum/elementary/task18.pdf"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3.jpeg"/><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chart" Target="charts/chart4.xml"/><Relationship Id="rId63" Type="http://schemas.openxmlformats.org/officeDocument/2006/relationships/footer" Target="footer2.xml"/><Relationship Id="rId68"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2.jpeg"/><Relationship Id="rId32" Type="http://schemas.openxmlformats.org/officeDocument/2006/relationships/image" Target="media/image17.pn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chart" Target="charts/chart3.xml"/><Relationship Id="rId58" Type="http://schemas.openxmlformats.org/officeDocument/2006/relationships/image" Target="media/image39.emf"/><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chart" Target="charts/chart5.xml"/><Relationship Id="rId61" Type="http://schemas.openxmlformats.org/officeDocument/2006/relationships/chart" Target="charts/chart7.xml"/><Relationship Id="rId10" Type="http://schemas.openxmlformats.org/officeDocument/2006/relationships/chart" Target="charts/chart1.xml"/><Relationship Id="rId19" Type="http://schemas.openxmlformats.org/officeDocument/2006/relationships/image" Target="media/image7.jpeg"/><Relationship Id="rId31" Type="http://schemas.openxmlformats.org/officeDocument/2006/relationships/oleObject" Target="embeddings/oleObject3.bin"/><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0.emf"/><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oleObject" Target="embeddings/oleObject1.bin"/><Relationship Id="rId30" Type="http://schemas.openxmlformats.org/officeDocument/2006/relationships/image" Target="media/image16.png"/><Relationship Id="rId35" Type="http://schemas.openxmlformats.org/officeDocument/2006/relationships/image" Target="media/image19.emf"/><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38.emf"/><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hyperlink" Target="http://www.edu.gov.on.ca/eng/curriculum/elementary/writing18ex.pdf"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oleObject" Target="embeddings/oleObject4.bin"/><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chart" Target="charts/chart6.xml"/><Relationship Id="rId67" Type="http://schemas.openxmlformats.org/officeDocument/2006/relationships/header" Target="header3.xml"/><Relationship Id="rId20" Type="http://schemas.openxmlformats.org/officeDocument/2006/relationships/image" Target="media/image8.jpeg"/><Relationship Id="rId41" Type="http://schemas.openxmlformats.org/officeDocument/2006/relationships/image" Target="media/image25.jpeg"/><Relationship Id="rId54" Type="http://schemas.openxmlformats.org/officeDocument/2006/relationships/image" Target="media/image37.emf"/><Relationship Id="rId62" Type="http://schemas.openxmlformats.org/officeDocument/2006/relationships/footer" Target="footer1.xm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2012%20annual%20report\NAPLA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12%20annual%20report\NAPLAN%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73840769903735"/>
          <c:y val="3.7511665208515815E-2"/>
          <c:w val="0.76319356955381068"/>
          <c:h val="0.78500054159896659"/>
        </c:manualLayout>
      </c:layout>
      <c:barChart>
        <c:barDir val="col"/>
        <c:grouping val="clustered"/>
        <c:varyColors val="0"/>
        <c:ser>
          <c:idx val="0"/>
          <c:order val="0"/>
          <c:tx>
            <c:strRef>
              <c:f>KSS!$B$1</c:f>
              <c:strCache>
                <c:ptCount val="1"/>
                <c:pt idx="0">
                  <c:v>2009</c:v>
                </c:pt>
              </c:strCache>
            </c:strRef>
          </c:tx>
          <c:invertIfNegative val="0"/>
          <c:dLbls>
            <c:showLegendKey val="0"/>
            <c:showVal val="1"/>
            <c:showCatName val="0"/>
            <c:showSerName val="0"/>
            <c:showPercent val="0"/>
            <c:showBubbleSize val="0"/>
            <c:showLeaderLines val="0"/>
          </c:dLbls>
          <c:cat>
            <c:strRef>
              <c:f>KSS!$A$2:$A$5</c:f>
              <c:strCache>
                <c:ptCount val="4"/>
                <c:pt idx="0">
                  <c:v>Year 3 reading</c:v>
                </c:pt>
                <c:pt idx="1">
                  <c:v>Year 3 numeracy</c:v>
                </c:pt>
                <c:pt idx="2">
                  <c:v>Year 5 reading</c:v>
                </c:pt>
                <c:pt idx="3">
                  <c:v>Year 5 numeracy</c:v>
                </c:pt>
              </c:strCache>
            </c:strRef>
          </c:cat>
          <c:val>
            <c:numRef>
              <c:f>KSS!$B$2:$B$5</c:f>
              <c:numCache>
                <c:formatCode>General</c:formatCode>
                <c:ptCount val="4"/>
                <c:pt idx="0">
                  <c:v>382.6</c:v>
                </c:pt>
                <c:pt idx="1">
                  <c:v>360.7</c:v>
                </c:pt>
                <c:pt idx="2">
                  <c:v>460.3</c:v>
                </c:pt>
                <c:pt idx="3">
                  <c:v>461.4</c:v>
                </c:pt>
              </c:numCache>
            </c:numRef>
          </c:val>
        </c:ser>
        <c:ser>
          <c:idx val="1"/>
          <c:order val="1"/>
          <c:tx>
            <c:strRef>
              <c:f>KSS!$C$1</c:f>
              <c:strCache>
                <c:ptCount val="1"/>
                <c:pt idx="0">
                  <c:v>2012</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strRef>
              <c:f>KSS!$A$2:$A$5</c:f>
              <c:strCache>
                <c:ptCount val="4"/>
                <c:pt idx="0">
                  <c:v>Year 3 reading</c:v>
                </c:pt>
                <c:pt idx="1">
                  <c:v>Year 3 numeracy</c:v>
                </c:pt>
                <c:pt idx="2">
                  <c:v>Year 5 reading</c:v>
                </c:pt>
                <c:pt idx="3">
                  <c:v>Year 5 numeracy</c:v>
                </c:pt>
              </c:strCache>
            </c:strRef>
          </c:cat>
          <c:val>
            <c:numRef>
              <c:f>KSS!$C$2:$C$5</c:f>
              <c:numCache>
                <c:formatCode>General</c:formatCode>
                <c:ptCount val="4"/>
                <c:pt idx="0">
                  <c:v>413.9</c:v>
                </c:pt>
                <c:pt idx="1">
                  <c:v>373.2</c:v>
                </c:pt>
                <c:pt idx="2">
                  <c:v>461.9</c:v>
                </c:pt>
                <c:pt idx="3">
                  <c:v>457.3</c:v>
                </c:pt>
              </c:numCache>
            </c:numRef>
          </c:val>
        </c:ser>
        <c:dLbls>
          <c:showLegendKey val="0"/>
          <c:showVal val="0"/>
          <c:showCatName val="0"/>
          <c:showSerName val="0"/>
          <c:showPercent val="0"/>
          <c:showBubbleSize val="0"/>
        </c:dLbls>
        <c:gapWidth val="150"/>
        <c:axId val="128681088"/>
        <c:axId val="128917504"/>
      </c:barChart>
      <c:catAx>
        <c:axId val="128681088"/>
        <c:scaling>
          <c:orientation val="minMax"/>
        </c:scaling>
        <c:delete val="0"/>
        <c:axPos val="b"/>
        <c:majorTickMark val="out"/>
        <c:minorTickMark val="none"/>
        <c:tickLblPos val="nextTo"/>
        <c:crossAx val="128917504"/>
        <c:crosses val="autoZero"/>
        <c:auto val="1"/>
        <c:lblAlgn val="ctr"/>
        <c:lblOffset val="100"/>
        <c:noMultiLvlLbl val="0"/>
      </c:catAx>
      <c:valAx>
        <c:axId val="128917504"/>
        <c:scaling>
          <c:orientation val="minMax"/>
          <c:max val="500"/>
          <c:min val="300"/>
        </c:scaling>
        <c:delete val="0"/>
        <c:axPos val="l"/>
        <c:majorGridlines/>
        <c:numFmt formatCode="General" sourceLinked="1"/>
        <c:majorTickMark val="out"/>
        <c:minorTickMark val="none"/>
        <c:tickLblPos val="nextTo"/>
        <c:crossAx val="128681088"/>
        <c:crosses val="autoZero"/>
        <c:crossBetween val="between"/>
        <c:majorUnit val="50"/>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2011</c:v>
          </c:tx>
          <c:invertIfNegative val="0"/>
          <c:dLbls>
            <c:showLegendKey val="0"/>
            <c:showVal val="1"/>
            <c:showCatName val="0"/>
            <c:showSerName val="0"/>
            <c:showPercent val="0"/>
            <c:showBubbleSize val="0"/>
            <c:showLeaderLines val="0"/>
          </c:dLbls>
          <c:cat>
            <c:strRef>
              <c:f>'Richardson data'!$A$2:$A$4</c:f>
              <c:strCache>
                <c:ptCount val="3"/>
                <c:pt idx="0">
                  <c:v>Reading</c:v>
                </c:pt>
                <c:pt idx="1">
                  <c:v>Spelling</c:v>
                </c:pt>
                <c:pt idx="2">
                  <c:v>Writing</c:v>
                </c:pt>
              </c:strCache>
            </c:strRef>
          </c:cat>
          <c:val>
            <c:numRef>
              <c:f>'Richardson data'!$E$2:$E$4</c:f>
              <c:numCache>
                <c:formatCode>General</c:formatCode>
                <c:ptCount val="3"/>
                <c:pt idx="0">
                  <c:v>334.6</c:v>
                </c:pt>
                <c:pt idx="1">
                  <c:v>311.89999999999969</c:v>
                </c:pt>
                <c:pt idx="2">
                  <c:v>316.2</c:v>
                </c:pt>
              </c:numCache>
            </c:numRef>
          </c:val>
        </c:ser>
        <c:ser>
          <c:idx val="1"/>
          <c:order val="1"/>
          <c:tx>
            <c:v>2012</c:v>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cat>
            <c:strRef>
              <c:f>'Richardson data'!$A$2:$A$4</c:f>
              <c:strCache>
                <c:ptCount val="3"/>
                <c:pt idx="0">
                  <c:v>Reading</c:v>
                </c:pt>
                <c:pt idx="1">
                  <c:v>Spelling</c:v>
                </c:pt>
                <c:pt idx="2">
                  <c:v>Writing</c:v>
                </c:pt>
              </c:strCache>
            </c:strRef>
          </c:cat>
          <c:val>
            <c:numRef>
              <c:f>'Richardson data'!$F$2:$F$4</c:f>
              <c:numCache>
                <c:formatCode>General</c:formatCode>
                <c:ptCount val="3"/>
                <c:pt idx="0">
                  <c:v>420.8</c:v>
                </c:pt>
                <c:pt idx="1">
                  <c:v>373.2</c:v>
                </c:pt>
                <c:pt idx="2">
                  <c:v>402.6</c:v>
                </c:pt>
              </c:numCache>
            </c:numRef>
          </c:val>
        </c:ser>
        <c:dLbls>
          <c:showLegendKey val="0"/>
          <c:showVal val="0"/>
          <c:showCatName val="0"/>
          <c:showSerName val="0"/>
          <c:showPercent val="0"/>
          <c:showBubbleSize val="0"/>
        </c:dLbls>
        <c:gapWidth val="150"/>
        <c:axId val="129108224"/>
        <c:axId val="131748608"/>
      </c:barChart>
      <c:catAx>
        <c:axId val="129108224"/>
        <c:scaling>
          <c:orientation val="minMax"/>
        </c:scaling>
        <c:delete val="0"/>
        <c:axPos val="b"/>
        <c:majorTickMark val="out"/>
        <c:minorTickMark val="none"/>
        <c:tickLblPos val="nextTo"/>
        <c:crossAx val="131748608"/>
        <c:crosses val="autoZero"/>
        <c:auto val="1"/>
        <c:lblAlgn val="ctr"/>
        <c:lblOffset val="100"/>
        <c:noMultiLvlLbl val="0"/>
      </c:catAx>
      <c:valAx>
        <c:axId val="131748608"/>
        <c:scaling>
          <c:orientation val="minMax"/>
        </c:scaling>
        <c:delete val="0"/>
        <c:axPos val="l"/>
        <c:majorGridlines/>
        <c:numFmt formatCode="General" sourceLinked="1"/>
        <c:majorTickMark val="out"/>
        <c:minorTickMark val="none"/>
        <c:tickLblPos val="nextTo"/>
        <c:crossAx val="129108224"/>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4.7: Percentage of students showing greater than or equal to expected growth in year 5 numeracy</a:t>
            </a:r>
          </a:p>
        </c:rich>
      </c:tx>
      <c:layout>
        <c:manualLayout>
          <c:xMode val="edge"/>
          <c:yMode val="edge"/>
          <c:x val="6.9617558963884832E-4"/>
          <c:y val="0"/>
        </c:manualLayout>
      </c:layout>
      <c:overlay val="0"/>
    </c:title>
    <c:autoTitleDeleted val="0"/>
    <c:plotArea>
      <c:layout/>
      <c:pieChart>
        <c:varyColors val="1"/>
        <c:ser>
          <c:idx val="0"/>
          <c:order val="0"/>
          <c:tx>
            <c:strRef>
              <c:f>Sheet1!$A$1</c:f>
              <c:strCache>
                <c:ptCount val="1"/>
                <c:pt idx="0">
                  <c:v>Percentage of students showing greater than or equal to expected growth in year 5 numeracy</c:v>
                </c:pt>
              </c:strCache>
            </c:strRef>
          </c:tx>
          <c:dLbls>
            <c:dLbl>
              <c:idx val="0"/>
              <c:tx>
                <c:rich>
                  <a:bodyPr/>
                  <a:lstStyle/>
                  <a:p>
                    <a:r>
                      <a:rPr lang="en-US"/>
                      <a:t>58.6</a:t>
                    </a:r>
                  </a:p>
                </c:rich>
              </c:tx>
              <c:showLegendKey val="0"/>
              <c:showVal val="0"/>
              <c:showCatName val="1"/>
              <c:showSerName val="0"/>
              <c:showPercent val="0"/>
              <c:showBubbleSize val="0"/>
            </c:dLbl>
            <c:dLbl>
              <c:idx val="1"/>
              <c:tx>
                <c:rich>
                  <a:bodyPr/>
                  <a:lstStyle/>
                  <a:p>
                    <a:r>
                      <a:rPr lang="en-US"/>
                      <a:t>41.4</a:t>
                    </a:r>
                  </a:p>
                </c:rich>
              </c:tx>
              <c:showLegendKey val="0"/>
              <c:showVal val="0"/>
              <c:showCatName val="1"/>
              <c:showSerName val="0"/>
              <c:showPercent val="0"/>
              <c:showBubbleSize val="0"/>
            </c:dLbl>
            <c:showLegendKey val="0"/>
            <c:showVal val="0"/>
            <c:showCatName val="1"/>
            <c:showSerName val="0"/>
            <c:showPercent val="0"/>
            <c:showBubbleSize val="0"/>
            <c:showLeaderLines val="1"/>
          </c:dLbls>
          <c:val>
            <c:numRef>
              <c:f>Sheet1!$A$2:$A$3</c:f>
              <c:numCache>
                <c:formatCode>General</c:formatCode>
                <c:ptCount val="2"/>
                <c:pt idx="0">
                  <c:v>58.6</c:v>
                </c:pt>
                <c:pt idx="1">
                  <c:v>41.4</c:v>
                </c:pt>
              </c:numCache>
            </c:numRef>
          </c:val>
        </c:ser>
        <c:dLbls>
          <c:showLegendKey val="0"/>
          <c:showVal val="0"/>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Percentage Change in Test Scores - Year 3 Semester 1</a:t>
            </a:r>
          </a:p>
        </c:rich>
      </c:tx>
      <c:layout>
        <c:manualLayout>
          <c:xMode val="edge"/>
          <c:yMode val="edge"/>
          <c:x val="0.16411811023622144"/>
          <c:y val="2.3148148148148147E-2"/>
        </c:manualLayout>
      </c:layout>
      <c:overlay val="0"/>
    </c:title>
    <c:autoTitleDeleted val="0"/>
    <c:plotArea>
      <c:layout/>
      <c:barChart>
        <c:barDir val="col"/>
        <c:grouping val="clustered"/>
        <c:varyColors val="0"/>
        <c:ser>
          <c:idx val="0"/>
          <c:order val="0"/>
          <c:tx>
            <c:strRef>
              <c:f>'Y3 Sem1'!$A$2</c:f>
              <c:strCache>
                <c:ptCount val="1"/>
                <c:pt idx="0">
                  <c:v>Student</c:v>
                </c:pt>
              </c:strCache>
            </c:strRef>
          </c:tx>
          <c:invertIfNegative val="0"/>
          <c:val>
            <c:numRef>
              <c:f>'Y3 Sem1'!$A$3:$A$10</c:f>
              <c:numCache>
                <c:formatCode>@</c:formatCode>
                <c:ptCount val="8"/>
                <c:pt idx="0">
                  <c:v>0</c:v>
                </c:pt>
                <c:pt idx="1">
                  <c:v>0</c:v>
                </c:pt>
                <c:pt idx="2">
                  <c:v>0</c:v>
                </c:pt>
                <c:pt idx="3">
                  <c:v>0</c:v>
                </c:pt>
                <c:pt idx="4">
                  <c:v>0</c:v>
                </c:pt>
                <c:pt idx="5">
                  <c:v>0</c:v>
                </c:pt>
                <c:pt idx="6">
                  <c:v>0</c:v>
                </c:pt>
                <c:pt idx="7">
                  <c:v>0</c:v>
                </c:pt>
              </c:numCache>
            </c:numRef>
          </c:val>
        </c:ser>
        <c:ser>
          <c:idx val="1"/>
          <c:order val="1"/>
          <c:tx>
            <c:strRef>
              <c:f>'Y3 Sem1'!$D$2</c:f>
              <c:strCache>
                <c:ptCount val="1"/>
                <c:pt idx="0">
                  <c:v>% change in Scores</c:v>
                </c:pt>
              </c:strCache>
            </c:strRef>
          </c:tx>
          <c:spPr>
            <a:solidFill>
              <a:srgbClr val="4F81BD"/>
            </a:solidFill>
          </c:spPr>
          <c:invertIfNegative val="0"/>
          <c:dLbls>
            <c:txPr>
              <a:bodyPr/>
              <a:lstStyle/>
              <a:p>
                <a:pPr>
                  <a:defRPr sz="800" b="1"/>
                </a:pPr>
                <a:endParaRPr lang="en-US"/>
              </a:p>
            </c:txPr>
            <c:showLegendKey val="0"/>
            <c:showVal val="1"/>
            <c:showCatName val="0"/>
            <c:showSerName val="0"/>
            <c:showPercent val="0"/>
            <c:showBubbleSize val="0"/>
            <c:showLeaderLines val="0"/>
          </c:dLbls>
          <c:val>
            <c:numRef>
              <c:f>'Y3 Sem1'!$D$3:$D$10</c:f>
              <c:numCache>
                <c:formatCode>0%</c:formatCode>
                <c:ptCount val="8"/>
                <c:pt idx="0">
                  <c:v>1.3571428571428572</c:v>
                </c:pt>
                <c:pt idx="1">
                  <c:v>0.61904761904761962</c:v>
                </c:pt>
                <c:pt idx="2">
                  <c:v>1.5384615384615385</c:v>
                </c:pt>
                <c:pt idx="3">
                  <c:v>1.0625</c:v>
                </c:pt>
                <c:pt idx="4">
                  <c:v>0.88888888888888962</c:v>
                </c:pt>
                <c:pt idx="5">
                  <c:v>0.73684210526315785</c:v>
                </c:pt>
                <c:pt idx="6">
                  <c:v>0.63636363636363991</c:v>
                </c:pt>
                <c:pt idx="7">
                  <c:v>0.55000000000000004</c:v>
                </c:pt>
              </c:numCache>
            </c:numRef>
          </c:val>
        </c:ser>
        <c:dLbls>
          <c:showLegendKey val="0"/>
          <c:showVal val="0"/>
          <c:showCatName val="0"/>
          <c:showSerName val="0"/>
          <c:showPercent val="0"/>
          <c:showBubbleSize val="0"/>
        </c:dLbls>
        <c:gapWidth val="150"/>
        <c:axId val="195782528"/>
        <c:axId val="195789952"/>
      </c:barChart>
      <c:catAx>
        <c:axId val="195782528"/>
        <c:scaling>
          <c:orientation val="minMax"/>
        </c:scaling>
        <c:delete val="0"/>
        <c:axPos val="b"/>
        <c:title>
          <c:tx>
            <c:rich>
              <a:bodyPr/>
              <a:lstStyle/>
              <a:p>
                <a:pPr>
                  <a:defRPr/>
                </a:pPr>
                <a:r>
                  <a:rPr lang="en-US"/>
                  <a:t>Students</a:t>
                </a:r>
              </a:p>
            </c:rich>
          </c:tx>
          <c:overlay val="0"/>
        </c:title>
        <c:majorTickMark val="out"/>
        <c:minorTickMark val="none"/>
        <c:tickLblPos val="nextTo"/>
        <c:txPr>
          <a:bodyPr/>
          <a:lstStyle/>
          <a:p>
            <a:pPr>
              <a:defRPr sz="800"/>
            </a:pPr>
            <a:endParaRPr lang="en-US"/>
          </a:p>
        </c:txPr>
        <c:crossAx val="195789952"/>
        <c:crosses val="autoZero"/>
        <c:auto val="1"/>
        <c:lblAlgn val="ctr"/>
        <c:lblOffset val="100"/>
        <c:noMultiLvlLbl val="0"/>
      </c:catAx>
      <c:valAx>
        <c:axId val="195789952"/>
        <c:scaling>
          <c:orientation val="minMax"/>
        </c:scaling>
        <c:delete val="1"/>
        <c:axPos val="l"/>
        <c:numFmt formatCode="@" sourceLinked="1"/>
        <c:majorTickMark val="out"/>
        <c:minorTickMark val="none"/>
        <c:tickLblPos val="none"/>
        <c:crossAx val="19578252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Percentage Change in Test Scores - Year 3 Semester 2</a:t>
            </a:r>
          </a:p>
        </c:rich>
      </c:tx>
      <c:overlay val="0"/>
    </c:title>
    <c:autoTitleDeleted val="0"/>
    <c:plotArea>
      <c:layout/>
      <c:barChart>
        <c:barDir val="col"/>
        <c:grouping val="clustered"/>
        <c:varyColors val="0"/>
        <c:ser>
          <c:idx val="0"/>
          <c:order val="0"/>
          <c:tx>
            <c:strRef>
              <c:f>'Y3 Sem2'!$A$2</c:f>
              <c:strCache>
                <c:ptCount val="1"/>
                <c:pt idx="0">
                  <c:v>Student</c:v>
                </c:pt>
              </c:strCache>
            </c:strRef>
          </c:tx>
          <c:invertIfNegative val="0"/>
          <c:val>
            <c:numRef>
              <c:f>'Y3 Sem2'!$A$3:$A$10</c:f>
              <c:numCache>
                <c:formatCode>@</c:formatCode>
                <c:ptCount val="8"/>
                <c:pt idx="0">
                  <c:v>0</c:v>
                </c:pt>
                <c:pt idx="1">
                  <c:v>0</c:v>
                </c:pt>
                <c:pt idx="2">
                  <c:v>0</c:v>
                </c:pt>
                <c:pt idx="3">
                  <c:v>0</c:v>
                </c:pt>
                <c:pt idx="4">
                  <c:v>0</c:v>
                </c:pt>
                <c:pt idx="5">
                  <c:v>0</c:v>
                </c:pt>
                <c:pt idx="6">
                  <c:v>0</c:v>
                </c:pt>
                <c:pt idx="7">
                  <c:v>0</c:v>
                </c:pt>
              </c:numCache>
            </c:numRef>
          </c:val>
        </c:ser>
        <c:ser>
          <c:idx val="1"/>
          <c:order val="1"/>
          <c:tx>
            <c:strRef>
              <c:f>'Y3 Sem2'!$D$2</c:f>
              <c:strCache>
                <c:ptCount val="1"/>
                <c:pt idx="0">
                  <c:v>% change in Scores</c:v>
                </c:pt>
              </c:strCache>
            </c:strRef>
          </c:tx>
          <c:spPr>
            <a:solidFill>
              <a:schemeClr val="accent1"/>
            </a:solidFill>
          </c:spPr>
          <c:invertIfNegative val="0"/>
          <c:dLbls>
            <c:txPr>
              <a:bodyPr/>
              <a:lstStyle/>
              <a:p>
                <a:pPr>
                  <a:defRPr sz="800" b="1"/>
                </a:pPr>
                <a:endParaRPr lang="en-US"/>
              </a:p>
            </c:txPr>
            <c:showLegendKey val="0"/>
            <c:showVal val="1"/>
            <c:showCatName val="0"/>
            <c:showSerName val="0"/>
            <c:showPercent val="0"/>
            <c:showBubbleSize val="0"/>
            <c:showLeaderLines val="0"/>
          </c:dLbls>
          <c:val>
            <c:numRef>
              <c:f>'Y3 Sem2'!$D$3:$D$10</c:f>
              <c:numCache>
                <c:formatCode>0%</c:formatCode>
                <c:ptCount val="8"/>
                <c:pt idx="0">
                  <c:v>0.37500000000000155</c:v>
                </c:pt>
                <c:pt idx="1">
                  <c:v>0.45454545454545453</c:v>
                </c:pt>
                <c:pt idx="2">
                  <c:v>0.6842105263157896</c:v>
                </c:pt>
                <c:pt idx="3">
                  <c:v>0.52631578947368418</c:v>
                </c:pt>
                <c:pt idx="4">
                  <c:v>0.4782608695652194</c:v>
                </c:pt>
                <c:pt idx="5">
                  <c:v>0.34615384615384631</c:v>
                </c:pt>
                <c:pt idx="6">
                  <c:v>0.1</c:v>
                </c:pt>
                <c:pt idx="7">
                  <c:v>0.2</c:v>
                </c:pt>
              </c:numCache>
            </c:numRef>
          </c:val>
        </c:ser>
        <c:dLbls>
          <c:showLegendKey val="0"/>
          <c:showVal val="0"/>
          <c:showCatName val="0"/>
          <c:showSerName val="0"/>
          <c:showPercent val="0"/>
          <c:showBubbleSize val="0"/>
        </c:dLbls>
        <c:gapWidth val="150"/>
        <c:axId val="282447872"/>
        <c:axId val="293184640"/>
      </c:barChart>
      <c:catAx>
        <c:axId val="282447872"/>
        <c:scaling>
          <c:orientation val="minMax"/>
        </c:scaling>
        <c:delete val="0"/>
        <c:axPos val="b"/>
        <c:title>
          <c:tx>
            <c:rich>
              <a:bodyPr/>
              <a:lstStyle/>
              <a:p>
                <a:pPr>
                  <a:defRPr/>
                </a:pPr>
                <a:r>
                  <a:rPr lang="en-US"/>
                  <a:t>Students</a:t>
                </a:r>
              </a:p>
            </c:rich>
          </c:tx>
          <c:overlay val="0"/>
        </c:title>
        <c:majorTickMark val="out"/>
        <c:minorTickMark val="none"/>
        <c:tickLblPos val="nextTo"/>
        <c:txPr>
          <a:bodyPr/>
          <a:lstStyle/>
          <a:p>
            <a:pPr>
              <a:defRPr sz="800"/>
            </a:pPr>
            <a:endParaRPr lang="en-US"/>
          </a:p>
        </c:txPr>
        <c:crossAx val="293184640"/>
        <c:crosses val="autoZero"/>
        <c:auto val="1"/>
        <c:lblAlgn val="ctr"/>
        <c:lblOffset val="100"/>
        <c:noMultiLvlLbl val="0"/>
      </c:catAx>
      <c:valAx>
        <c:axId val="293184640"/>
        <c:scaling>
          <c:orientation val="minMax"/>
        </c:scaling>
        <c:delete val="1"/>
        <c:axPos val="l"/>
        <c:numFmt formatCode="@" sourceLinked="1"/>
        <c:majorTickMark val="out"/>
        <c:minorTickMark val="none"/>
        <c:tickLblPos val="none"/>
        <c:crossAx val="28244787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Percentage Change in Test Scores - Year 5</a:t>
            </a:r>
            <a:r>
              <a:rPr lang="en-US" sz="1050" baseline="0"/>
              <a:t> Semester 1</a:t>
            </a:r>
            <a:endParaRPr lang="en-US" sz="1050"/>
          </a:p>
        </c:rich>
      </c:tx>
      <c:overlay val="0"/>
    </c:title>
    <c:autoTitleDeleted val="0"/>
    <c:plotArea>
      <c:layout/>
      <c:barChart>
        <c:barDir val="col"/>
        <c:grouping val="clustered"/>
        <c:varyColors val="0"/>
        <c:ser>
          <c:idx val="0"/>
          <c:order val="0"/>
          <c:tx>
            <c:strRef>
              <c:f>'Y5 Sem1'!$D$2</c:f>
              <c:strCache>
                <c:ptCount val="1"/>
                <c:pt idx="0">
                  <c:v>% change in Scores</c:v>
                </c:pt>
              </c:strCache>
            </c:strRef>
          </c:tx>
          <c:invertIfNegative val="0"/>
          <c:dLbls>
            <c:txPr>
              <a:bodyPr/>
              <a:lstStyle/>
              <a:p>
                <a:pPr>
                  <a:defRPr sz="800" b="1"/>
                </a:pPr>
                <a:endParaRPr lang="en-US"/>
              </a:p>
            </c:txPr>
            <c:showLegendKey val="0"/>
            <c:showVal val="1"/>
            <c:showCatName val="0"/>
            <c:showSerName val="0"/>
            <c:showPercent val="0"/>
            <c:showBubbleSize val="0"/>
            <c:showLeaderLines val="0"/>
          </c:dLbls>
          <c:cat>
            <c:strRef>
              <c:f>'Y5 Sem1'!$A$3:$A$6</c:f>
              <c:strCache>
                <c:ptCount val="4"/>
                <c:pt idx="0">
                  <c:v>1</c:v>
                </c:pt>
                <c:pt idx="1">
                  <c:v>2</c:v>
                </c:pt>
                <c:pt idx="2">
                  <c:v>3</c:v>
                </c:pt>
                <c:pt idx="3">
                  <c:v>4</c:v>
                </c:pt>
              </c:strCache>
            </c:strRef>
          </c:cat>
          <c:val>
            <c:numRef>
              <c:f>'Y5 Sem1'!$D$3:$D$6</c:f>
              <c:numCache>
                <c:formatCode>0%</c:formatCode>
                <c:ptCount val="4"/>
                <c:pt idx="0">
                  <c:v>0.85000000000000064</c:v>
                </c:pt>
                <c:pt idx="1">
                  <c:v>1.8571428571428572</c:v>
                </c:pt>
                <c:pt idx="2">
                  <c:v>1.2727272727272718</c:v>
                </c:pt>
                <c:pt idx="3">
                  <c:v>0.63157894736842446</c:v>
                </c:pt>
              </c:numCache>
            </c:numRef>
          </c:val>
        </c:ser>
        <c:dLbls>
          <c:showLegendKey val="0"/>
          <c:showVal val="0"/>
          <c:showCatName val="0"/>
          <c:showSerName val="0"/>
          <c:showPercent val="0"/>
          <c:showBubbleSize val="0"/>
        </c:dLbls>
        <c:gapWidth val="150"/>
        <c:axId val="296184832"/>
        <c:axId val="296215680"/>
      </c:barChart>
      <c:catAx>
        <c:axId val="296184832"/>
        <c:scaling>
          <c:orientation val="minMax"/>
        </c:scaling>
        <c:delete val="0"/>
        <c:axPos val="b"/>
        <c:title>
          <c:tx>
            <c:rich>
              <a:bodyPr/>
              <a:lstStyle/>
              <a:p>
                <a:pPr>
                  <a:defRPr/>
                </a:pPr>
                <a:r>
                  <a:rPr lang="en-US"/>
                  <a:t>Students</a:t>
                </a:r>
              </a:p>
            </c:rich>
          </c:tx>
          <c:overlay val="0"/>
        </c:title>
        <c:majorTickMark val="out"/>
        <c:minorTickMark val="none"/>
        <c:tickLblPos val="nextTo"/>
        <c:crossAx val="296215680"/>
        <c:crosses val="autoZero"/>
        <c:auto val="1"/>
        <c:lblAlgn val="ctr"/>
        <c:lblOffset val="100"/>
        <c:noMultiLvlLbl val="0"/>
      </c:catAx>
      <c:valAx>
        <c:axId val="296215680"/>
        <c:scaling>
          <c:orientation val="minMax"/>
        </c:scaling>
        <c:delete val="1"/>
        <c:axPos val="l"/>
        <c:numFmt formatCode="0%" sourceLinked="1"/>
        <c:majorTickMark val="out"/>
        <c:minorTickMark val="none"/>
        <c:tickLblPos val="none"/>
        <c:crossAx val="29618483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Percentage Change in Test Scores - Year 5</a:t>
            </a:r>
            <a:r>
              <a:rPr lang="en-US" sz="1050" baseline="0"/>
              <a:t> Semester 2</a:t>
            </a:r>
            <a:endParaRPr lang="en-US" sz="1050"/>
          </a:p>
        </c:rich>
      </c:tx>
      <c:overlay val="0"/>
    </c:title>
    <c:autoTitleDeleted val="0"/>
    <c:plotArea>
      <c:layout/>
      <c:barChart>
        <c:barDir val="col"/>
        <c:grouping val="clustered"/>
        <c:varyColors val="0"/>
        <c:ser>
          <c:idx val="0"/>
          <c:order val="0"/>
          <c:tx>
            <c:strRef>
              <c:f>'Y5 Sem2'!$D$2</c:f>
              <c:strCache>
                <c:ptCount val="1"/>
                <c:pt idx="0">
                  <c:v>% change in Scores</c:v>
                </c:pt>
              </c:strCache>
            </c:strRef>
          </c:tx>
          <c:invertIfNegative val="0"/>
          <c:dLbls>
            <c:txPr>
              <a:bodyPr/>
              <a:lstStyle/>
              <a:p>
                <a:pPr>
                  <a:defRPr sz="800" b="1"/>
                </a:pPr>
                <a:endParaRPr lang="en-US"/>
              </a:p>
            </c:txPr>
            <c:showLegendKey val="0"/>
            <c:showVal val="1"/>
            <c:showCatName val="0"/>
            <c:showSerName val="0"/>
            <c:showPercent val="0"/>
            <c:showBubbleSize val="0"/>
            <c:showLeaderLines val="0"/>
          </c:dLbls>
          <c:cat>
            <c:strRef>
              <c:f>'Y5 Sem2'!$A$3:$A$8</c:f>
              <c:strCache>
                <c:ptCount val="6"/>
                <c:pt idx="0">
                  <c:v>1</c:v>
                </c:pt>
                <c:pt idx="1">
                  <c:v>2</c:v>
                </c:pt>
                <c:pt idx="2">
                  <c:v>3</c:v>
                </c:pt>
                <c:pt idx="3">
                  <c:v>4</c:v>
                </c:pt>
                <c:pt idx="4">
                  <c:v>5</c:v>
                </c:pt>
                <c:pt idx="5">
                  <c:v>6</c:v>
                </c:pt>
              </c:strCache>
            </c:strRef>
          </c:cat>
          <c:val>
            <c:numRef>
              <c:f>'Y5 Sem2'!$D$3:$D$8</c:f>
              <c:numCache>
                <c:formatCode>0%</c:formatCode>
                <c:ptCount val="6"/>
                <c:pt idx="0">
                  <c:v>1</c:v>
                </c:pt>
                <c:pt idx="1">
                  <c:v>1.375</c:v>
                </c:pt>
                <c:pt idx="2">
                  <c:v>0.68965517241380014</c:v>
                </c:pt>
                <c:pt idx="3">
                  <c:v>0.80769230769230771</c:v>
                </c:pt>
                <c:pt idx="4">
                  <c:v>0.75000000000000322</c:v>
                </c:pt>
                <c:pt idx="5">
                  <c:v>0.65384615384615385</c:v>
                </c:pt>
              </c:numCache>
            </c:numRef>
          </c:val>
        </c:ser>
        <c:dLbls>
          <c:showLegendKey val="0"/>
          <c:showVal val="0"/>
          <c:showCatName val="0"/>
          <c:showSerName val="0"/>
          <c:showPercent val="0"/>
          <c:showBubbleSize val="0"/>
        </c:dLbls>
        <c:gapWidth val="150"/>
        <c:axId val="336557184"/>
        <c:axId val="342228992"/>
      </c:barChart>
      <c:catAx>
        <c:axId val="336557184"/>
        <c:scaling>
          <c:orientation val="minMax"/>
        </c:scaling>
        <c:delete val="0"/>
        <c:axPos val="b"/>
        <c:title>
          <c:tx>
            <c:rich>
              <a:bodyPr/>
              <a:lstStyle/>
              <a:p>
                <a:pPr>
                  <a:defRPr/>
                </a:pPr>
                <a:r>
                  <a:rPr lang="en-US"/>
                  <a:t>Students</a:t>
                </a:r>
              </a:p>
            </c:rich>
          </c:tx>
          <c:overlay val="0"/>
        </c:title>
        <c:majorTickMark val="out"/>
        <c:minorTickMark val="none"/>
        <c:tickLblPos val="nextTo"/>
        <c:crossAx val="342228992"/>
        <c:crosses val="autoZero"/>
        <c:auto val="1"/>
        <c:lblAlgn val="ctr"/>
        <c:lblOffset val="100"/>
        <c:noMultiLvlLbl val="0"/>
      </c:catAx>
      <c:valAx>
        <c:axId val="342228992"/>
        <c:scaling>
          <c:orientation val="minMax"/>
        </c:scaling>
        <c:delete val="1"/>
        <c:axPos val="l"/>
        <c:numFmt formatCode="0%" sourceLinked="1"/>
        <c:majorTickMark val="out"/>
        <c:minorTickMark val="none"/>
        <c:tickLblPos val="none"/>
        <c:crossAx val="3365571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78F8A-F77E-495F-8440-6E0E73A6D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7A70AD67.dotm</Template>
  <TotalTime>1</TotalTime>
  <Pages>91</Pages>
  <Words>28113</Words>
  <Characters>160247</Characters>
  <Application>Microsoft Office Word</Application>
  <DocSecurity>0</DocSecurity>
  <Lines>1335</Lines>
  <Paragraphs>375</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187985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3</cp:revision>
  <cp:lastPrinted>2013-05-07T22:44:00Z</cp:lastPrinted>
  <dcterms:created xsi:type="dcterms:W3CDTF">2013-05-17T02:33:00Z</dcterms:created>
  <dcterms:modified xsi:type="dcterms:W3CDTF">2013-05-31T04:43:00Z</dcterms:modified>
</cp:coreProperties>
</file>