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D38" w:rsidRDefault="003778E3" w:rsidP="00787E61">
      <w:pPr>
        <w:jc w:val="center"/>
        <w:rPr>
          <w:rFonts w:ascii="Arial" w:hAnsi="Arial" w:cs="Arial"/>
          <w:sz w:val="22"/>
          <w:szCs w:val="22"/>
        </w:rPr>
      </w:pPr>
      <w:bookmarkStart w:id="0" w:name="_GoBack"/>
      <w:bookmarkEnd w:id="0"/>
      <w:r>
        <w:rPr>
          <w:noProof/>
          <w:lang w:eastAsia="en-AU"/>
        </w:rPr>
        <w:drawing>
          <wp:anchor distT="0" distB="0" distL="114300" distR="114300" simplePos="0" relativeHeight="251657728" behindDoc="1" locked="0" layoutInCell="1" allowOverlap="1">
            <wp:simplePos x="0" y="0"/>
            <wp:positionH relativeFrom="column">
              <wp:posOffset>-521335</wp:posOffset>
            </wp:positionH>
            <wp:positionV relativeFrom="paragraph">
              <wp:posOffset>-123190</wp:posOffset>
            </wp:positionV>
            <wp:extent cx="7553325" cy="2314575"/>
            <wp:effectExtent l="0" t="0" r="9525" b="952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325" cy="2314575"/>
                    </a:xfrm>
                    <a:prstGeom prst="rect">
                      <a:avLst/>
                    </a:prstGeom>
                    <a:noFill/>
                  </pic:spPr>
                </pic:pic>
              </a:graphicData>
            </a:graphic>
            <wp14:sizeRelH relativeFrom="page">
              <wp14:pctWidth>0</wp14:pctWidth>
            </wp14:sizeRelH>
            <wp14:sizeRelV relativeFrom="page">
              <wp14:pctHeight>0</wp14:pctHeight>
            </wp14:sizeRelV>
          </wp:anchor>
        </w:drawing>
      </w:r>
    </w:p>
    <w:p w:rsidR="00963D38" w:rsidRDefault="00963D38" w:rsidP="00787E61">
      <w:pPr>
        <w:jc w:val="center"/>
        <w:rPr>
          <w:rFonts w:ascii="Arial" w:hAnsi="Arial" w:cs="Arial"/>
          <w:sz w:val="22"/>
          <w:szCs w:val="22"/>
        </w:rPr>
      </w:pPr>
    </w:p>
    <w:p w:rsidR="00963D38" w:rsidRDefault="00963D38" w:rsidP="00787E61">
      <w:pPr>
        <w:jc w:val="center"/>
        <w:rPr>
          <w:rFonts w:ascii="Arial" w:hAnsi="Arial" w:cs="Arial"/>
          <w:sz w:val="22"/>
          <w:szCs w:val="22"/>
        </w:rPr>
      </w:pPr>
    </w:p>
    <w:p w:rsidR="00963D38" w:rsidRDefault="00963D38" w:rsidP="00206A04">
      <w:pPr>
        <w:jc w:val="center"/>
        <w:rPr>
          <w:rFonts w:ascii="Arial" w:hAnsi="Arial" w:cs="Arial"/>
          <w:i/>
          <w:smallCaps/>
          <w:sz w:val="36"/>
          <w:szCs w:val="36"/>
        </w:rPr>
      </w:pPr>
    </w:p>
    <w:p w:rsidR="00963D38" w:rsidRDefault="00963D38" w:rsidP="00787E61">
      <w:pPr>
        <w:pStyle w:val="Heading5"/>
        <w:ind w:firstLine="720"/>
        <w:jc w:val="center"/>
        <w:rPr>
          <w:rFonts w:ascii="Arial" w:hAnsi="Arial" w:cs="Arial"/>
          <w:i w:val="0"/>
          <w:smallCaps/>
          <w:sz w:val="48"/>
          <w:szCs w:val="48"/>
        </w:rPr>
      </w:pPr>
    </w:p>
    <w:p w:rsidR="00963D38" w:rsidRDefault="00963D38" w:rsidP="00787E61">
      <w:pPr>
        <w:pStyle w:val="Heading5"/>
        <w:ind w:firstLine="720"/>
        <w:jc w:val="center"/>
        <w:rPr>
          <w:rFonts w:ascii="Arial" w:hAnsi="Arial" w:cs="Arial"/>
          <w:i w:val="0"/>
          <w:smallCaps/>
          <w:sz w:val="48"/>
          <w:szCs w:val="48"/>
        </w:rPr>
      </w:pPr>
    </w:p>
    <w:p w:rsidR="00963D38" w:rsidRDefault="00963D38" w:rsidP="00787E61">
      <w:pPr>
        <w:pStyle w:val="Heading5"/>
        <w:ind w:firstLine="720"/>
        <w:jc w:val="center"/>
        <w:rPr>
          <w:rFonts w:ascii="Arial" w:hAnsi="Arial" w:cs="Arial"/>
          <w:i w:val="0"/>
          <w:smallCaps/>
          <w:sz w:val="48"/>
          <w:szCs w:val="48"/>
        </w:rPr>
      </w:pPr>
    </w:p>
    <w:p w:rsidR="00963D38" w:rsidRPr="00206A04" w:rsidRDefault="00963D38" w:rsidP="00787E61">
      <w:pPr>
        <w:pStyle w:val="Heading5"/>
        <w:ind w:firstLine="720"/>
        <w:jc w:val="center"/>
        <w:rPr>
          <w:rFonts w:ascii="Arial" w:hAnsi="Arial" w:cs="Arial"/>
          <w:i w:val="0"/>
          <w:smallCaps/>
          <w:sz w:val="48"/>
          <w:szCs w:val="48"/>
        </w:rPr>
      </w:pPr>
      <w:r w:rsidRPr="00206A04">
        <w:rPr>
          <w:rFonts w:ascii="Arial" w:hAnsi="Arial" w:cs="Arial"/>
          <w:i w:val="0"/>
          <w:smallCaps/>
          <w:sz w:val="48"/>
          <w:szCs w:val="48"/>
        </w:rPr>
        <w:t>Smarter Schools National Partnerships</w:t>
      </w:r>
    </w:p>
    <w:p w:rsidR="00963D38" w:rsidRDefault="00963D38" w:rsidP="00787E61">
      <w:pPr>
        <w:jc w:val="center"/>
        <w:rPr>
          <w:rFonts w:ascii="Arial" w:hAnsi="Arial" w:cs="Arial"/>
          <w:sz w:val="16"/>
          <w:szCs w:val="16"/>
        </w:rPr>
      </w:pPr>
    </w:p>
    <w:p w:rsidR="00963D38" w:rsidRDefault="00963D38" w:rsidP="00787E61">
      <w:pPr>
        <w:jc w:val="center"/>
        <w:rPr>
          <w:rFonts w:ascii="Arial" w:hAnsi="Arial" w:cs="Arial"/>
          <w:sz w:val="16"/>
          <w:szCs w:val="16"/>
        </w:rPr>
      </w:pPr>
    </w:p>
    <w:p w:rsidR="00963D38" w:rsidRDefault="00963D38" w:rsidP="00787E61">
      <w:pPr>
        <w:jc w:val="center"/>
        <w:rPr>
          <w:rFonts w:ascii="Arial" w:hAnsi="Arial" w:cs="Arial"/>
          <w:sz w:val="16"/>
          <w:szCs w:val="16"/>
        </w:rPr>
      </w:pPr>
    </w:p>
    <w:p w:rsidR="00963D38" w:rsidRDefault="00963D38" w:rsidP="00787E61">
      <w:pPr>
        <w:jc w:val="center"/>
        <w:rPr>
          <w:rFonts w:ascii="Arial" w:hAnsi="Arial" w:cs="Arial"/>
          <w:sz w:val="16"/>
          <w:szCs w:val="16"/>
        </w:rPr>
      </w:pPr>
    </w:p>
    <w:p w:rsidR="00963D38" w:rsidRPr="00D05840" w:rsidRDefault="00963D38" w:rsidP="00787E61">
      <w:pPr>
        <w:jc w:val="center"/>
        <w:rPr>
          <w:rFonts w:ascii="Arial" w:hAnsi="Arial" w:cs="Arial"/>
          <w:sz w:val="16"/>
          <w:szCs w:val="16"/>
        </w:rPr>
      </w:pPr>
    </w:p>
    <w:p w:rsidR="00963D38" w:rsidRPr="00B94C4E" w:rsidRDefault="00963D38" w:rsidP="00787E61">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963D38" w:rsidRPr="00B94C4E" w:rsidRDefault="00963D38" w:rsidP="00787E61">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rsidR="00963D38" w:rsidRPr="009205F6" w:rsidRDefault="00963D38" w:rsidP="00787E61">
      <w:pPr>
        <w:pStyle w:val="Heading5"/>
        <w:jc w:val="center"/>
        <w:rPr>
          <w:rFonts w:ascii="Arial" w:hAnsi="Arial" w:cs="Arial"/>
          <w:i w:val="0"/>
          <w:smallCaps/>
          <w:sz w:val="36"/>
          <w:szCs w:val="36"/>
        </w:rPr>
      </w:pPr>
      <w:r w:rsidRPr="009205F6">
        <w:rPr>
          <w:rFonts w:ascii="Arial" w:hAnsi="Arial" w:cs="Arial"/>
          <w:i w:val="0"/>
          <w:smallCaps/>
          <w:sz w:val="36"/>
          <w:szCs w:val="36"/>
        </w:rPr>
        <w:t>Literacy and Numeracy</w:t>
      </w:r>
    </w:p>
    <w:p w:rsidR="00963D38" w:rsidRPr="001C5F06" w:rsidRDefault="00963D38" w:rsidP="004F788B">
      <w:pPr>
        <w:jc w:val="center"/>
        <w:rPr>
          <w:rFonts w:ascii="Arial" w:hAnsi="Arial" w:cs="Arial"/>
          <w:b/>
          <w:sz w:val="36"/>
          <w:szCs w:val="36"/>
        </w:rPr>
      </w:pPr>
    </w:p>
    <w:p w:rsidR="00963D38" w:rsidRDefault="00963D38" w:rsidP="008D2473">
      <w:pPr>
        <w:pStyle w:val="Heading1"/>
        <w:jc w:val="center"/>
      </w:pPr>
    </w:p>
    <w:p w:rsidR="00963D38" w:rsidRPr="00B43C2C" w:rsidRDefault="00963D38" w:rsidP="00350749">
      <w:pPr>
        <w:rPr>
          <w:b/>
          <w:sz w:val="48"/>
          <w:szCs w:val="48"/>
        </w:rPr>
      </w:pPr>
    </w:p>
    <w:p w:rsidR="00C73714" w:rsidRPr="00C73714" w:rsidRDefault="00C73714" w:rsidP="00C73714">
      <w:pPr>
        <w:autoSpaceDE w:val="0"/>
        <w:autoSpaceDN w:val="0"/>
        <w:adjustRightInd w:val="0"/>
        <w:rPr>
          <w:rFonts w:ascii="Arial" w:hAnsi="Arial" w:cs="Arial"/>
          <w:color w:val="000000"/>
          <w:szCs w:val="24"/>
          <w:lang w:eastAsia="en-AU"/>
        </w:rPr>
      </w:pPr>
    </w:p>
    <w:p w:rsidR="00C73714" w:rsidRDefault="00C73714" w:rsidP="00C73714">
      <w:pPr>
        <w:pStyle w:val="Heading5"/>
        <w:spacing w:before="120"/>
        <w:jc w:val="center"/>
        <w:rPr>
          <w:rFonts w:ascii="Arial" w:hAnsi="Arial" w:cs="Arial"/>
          <w:i w:val="0"/>
          <w:iCs w:val="0"/>
          <w:color w:val="000000"/>
          <w:sz w:val="48"/>
          <w:szCs w:val="48"/>
          <w:lang w:eastAsia="en-AU"/>
        </w:rPr>
      </w:pPr>
      <w:r w:rsidRPr="00C73714">
        <w:rPr>
          <w:rFonts w:ascii="Arial" w:hAnsi="Arial" w:cs="Arial"/>
          <w:b w:val="0"/>
          <w:bCs w:val="0"/>
          <w:i w:val="0"/>
          <w:iCs w:val="0"/>
          <w:color w:val="000000"/>
          <w:sz w:val="24"/>
          <w:szCs w:val="24"/>
          <w:lang w:eastAsia="en-AU"/>
        </w:rPr>
        <w:t xml:space="preserve"> </w:t>
      </w:r>
      <w:r w:rsidRPr="00C73714">
        <w:rPr>
          <w:rFonts w:ascii="Arial" w:hAnsi="Arial" w:cs="Arial"/>
          <w:i w:val="0"/>
          <w:iCs w:val="0"/>
          <w:color w:val="000000"/>
          <w:sz w:val="48"/>
          <w:szCs w:val="48"/>
          <w:lang w:eastAsia="en-AU"/>
        </w:rPr>
        <w:t xml:space="preserve">South Australia </w:t>
      </w:r>
    </w:p>
    <w:p w:rsidR="00963D38" w:rsidRDefault="00963D38" w:rsidP="00C73714">
      <w:pPr>
        <w:pStyle w:val="Heading5"/>
        <w:spacing w:before="120"/>
        <w:jc w:val="center"/>
        <w:rPr>
          <w:rFonts w:ascii="Arial" w:hAnsi="Arial" w:cs="Arial"/>
          <w:i w:val="0"/>
          <w:sz w:val="48"/>
        </w:rPr>
      </w:pPr>
      <w:r>
        <w:rPr>
          <w:rFonts w:ascii="Arial" w:hAnsi="Arial" w:cs="Arial"/>
          <w:i w:val="0"/>
          <w:sz w:val="48"/>
        </w:rPr>
        <w:t>Progress</w:t>
      </w:r>
      <w:r w:rsidRPr="00B94C4E">
        <w:rPr>
          <w:rFonts w:ascii="Arial" w:hAnsi="Arial" w:cs="Arial"/>
          <w:i w:val="0"/>
          <w:sz w:val="48"/>
        </w:rPr>
        <w:t xml:space="preserve"> Report </w:t>
      </w:r>
      <w:r>
        <w:rPr>
          <w:rFonts w:ascii="Arial" w:hAnsi="Arial" w:cs="Arial"/>
          <w:i w:val="0"/>
          <w:sz w:val="48"/>
        </w:rPr>
        <w:t>2011</w:t>
      </w:r>
    </w:p>
    <w:p w:rsidR="00963D38" w:rsidRPr="00B94C4E" w:rsidRDefault="00963D38" w:rsidP="008C023F">
      <w:pPr>
        <w:pStyle w:val="Heading5"/>
        <w:spacing w:before="120"/>
        <w:jc w:val="center"/>
        <w:rPr>
          <w:rFonts w:ascii="Arial" w:hAnsi="Arial" w:cs="Arial"/>
          <w:i w:val="0"/>
          <w:sz w:val="48"/>
        </w:rPr>
      </w:pPr>
      <w:r>
        <w:rPr>
          <w:rFonts w:ascii="Arial" w:hAnsi="Arial" w:cs="Arial"/>
          <w:i w:val="0"/>
          <w:sz w:val="48"/>
        </w:rPr>
        <w:t>(1 January – 30 June 2011)</w:t>
      </w:r>
    </w:p>
    <w:p w:rsidR="00963D38" w:rsidRDefault="00963D38" w:rsidP="008C023F">
      <w:pPr>
        <w:rPr>
          <w:rFonts w:ascii="Arial" w:hAnsi="Arial" w:cs="Arial"/>
          <w:szCs w:val="22"/>
        </w:rPr>
      </w:pPr>
    </w:p>
    <w:p w:rsidR="00C73714" w:rsidRDefault="003778E3" w:rsidP="00C73714">
      <w:pPr>
        <w:jc w:val="center"/>
        <w:rPr>
          <w:rFonts w:ascii="Arial" w:hAnsi="Arial" w:cs="Arial"/>
          <w:b/>
          <w:szCs w:val="24"/>
        </w:rPr>
      </w:pPr>
      <w:r>
        <w:rPr>
          <w:rFonts w:ascii="Arial" w:hAnsi="Arial" w:cs="Arial"/>
          <w:b/>
          <w:noProof/>
          <w:szCs w:val="24"/>
          <w:lang w:eastAsia="en-AU"/>
        </w:rPr>
        <w:drawing>
          <wp:inline distT="0" distB="0" distL="0" distR="0">
            <wp:extent cx="5689600" cy="1885315"/>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9600" cy="1885315"/>
                    </a:xfrm>
                    <a:prstGeom prst="rect">
                      <a:avLst/>
                    </a:prstGeom>
                    <a:noFill/>
                    <a:ln>
                      <a:noFill/>
                    </a:ln>
                  </pic:spPr>
                </pic:pic>
              </a:graphicData>
            </a:graphic>
          </wp:inline>
        </w:drawing>
      </w:r>
      <w:r w:rsidR="00963D38">
        <w:rPr>
          <w:rFonts w:ascii="Arial" w:hAnsi="Arial" w:cs="Arial"/>
          <w:b/>
          <w:szCs w:val="24"/>
        </w:rPr>
        <w:br w:type="page"/>
      </w:r>
    </w:p>
    <w:p w:rsidR="00C73714" w:rsidRDefault="00C73714" w:rsidP="00A53276">
      <w:pPr>
        <w:rPr>
          <w:rFonts w:ascii="Arial" w:hAnsi="Arial" w:cs="Arial"/>
          <w:b/>
          <w:szCs w:val="24"/>
        </w:rPr>
      </w:pPr>
    </w:p>
    <w:p w:rsidR="00C73714" w:rsidRDefault="00C73714" w:rsidP="00C73714">
      <w:pPr>
        <w:jc w:val="center"/>
        <w:rPr>
          <w:rFonts w:ascii="Arial" w:hAnsi="Arial" w:cs="Arial"/>
          <w:b/>
          <w:szCs w:val="24"/>
        </w:rPr>
      </w:pPr>
    </w:p>
    <w:p w:rsidR="00C73714" w:rsidRDefault="00C73714" w:rsidP="00C73714">
      <w:pPr>
        <w:jc w:val="center"/>
        <w:rPr>
          <w:rFonts w:ascii="Arial" w:hAnsi="Arial" w:cs="Arial"/>
          <w:b/>
          <w:szCs w:val="24"/>
        </w:rPr>
      </w:pPr>
    </w:p>
    <w:p w:rsidR="00C73714" w:rsidRDefault="00C73714" w:rsidP="00C73714">
      <w:pPr>
        <w:jc w:val="center"/>
        <w:rPr>
          <w:rFonts w:ascii="Arial" w:hAnsi="Arial" w:cs="Arial"/>
          <w:b/>
          <w:szCs w:val="24"/>
        </w:rPr>
      </w:pPr>
    </w:p>
    <w:p w:rsidR="00C73714" w:rsidRDefault="00C73714" w:rsidP="00C73714">
      <w:pPr>
        <w:jc w:val="center"/>
        <w:rPr>
          <w:rFonts w:ascii="Arial" w:hAnsi="Arial" w:cs="Arial"/>
          <w:b/>
          <w:szCs w:val="24"/>
        </w:rPr>
      </w:pPr>
    </w:p>
    <w:p w:rsidR="00C73714" w:rsidRDefault="00C73714" w:rsidP="00C73714">
      <w:pPr>
        <w:jc w:val="center"/>
        <w:rPr>
          <w:rFonts w:ascii="Arial" w:hAnsi="Arial" w:cs="Arial"/>
          <w:b/>
          <w:szCs w:val="24"/>
        </w:rPr>
      </w:pPr>
    </w:p>
    <w:p w:rsidR="00C73714" w:rsidRDefault="00C73714" w:rsidP="00C73714">
      <w:pPr>
        <w:jc w:val="center"/>
        <w:rPr>
          <w:rFonts w:ascii="Arial" w:hAnsi="Arial" w:cs="Arial"/>
          <w:b/>
          <w:szCs w:val="24"/>
        </w:rPr>
      </w:pPr>
    </w:p>
    <w:p w:rsidR="00C73714" w:rsidRDefault="00C73714" w:rsidP="00C73714">
      <w:pPr>
        <w:jc w:val="center"/>
        <w:rPr>
          <w:rFonts w:ascii="Arial" w:hAnsi="Arial" w:cs="Arial"/>
          <w:b/>
          <w:szCs w:val="24"/>
        </w:rPr>
      </w:pPr>
    </w:p>
    <w:p w:rsidR="00C73714" w:rsidRPr="00A53276" w:rsidRDefault="00C73714" w:rsidP="00C73714">
      <w:pPr>
        <w:jc w:val="center"/>
        <w:rPr>
          <w:rFonts w:ascii="Arial" w:hAnsi="Arial" w:cs="Arial"/>
          <w:b/>
          <w:sz w:val="800"/>
          <w:szCs w:val="800"/>
        </w:rPr>
      </w:pPr>
    </w:p>
    <w:p w:rsidR="00C73714" w:rsidRPr="00C73714" w:rsidRDefault="00C73714" w:rsidP="00C73714">
      <w:pPr>
        <w:rPr>
          <w:rFonts w:ascii="Arial" w:hAnsi="Arial" w:cs="Arial"/>
          <w:b/>
          <w:szCs w:val="24"/>
        </w:rPr>
      </w:pPr>
      <w:r w:rsidRPr="00C73714">
        <w:rPr>
          <w:rFonts w:ascii="Arial" w:hAnsi="Arial" w:cs="Arial"/>
          <w:b/>
          <w:szCs w:val="24"/>
        </w:rPr>
        <w:t>Acknowledgement</w:t>
      </w:r>
    </w:p>
    <w:p w:rsidR="00C73714" w:rsidRPr="00C73714" w:rsidRDefault="00C73714" w:rsidP="00C73714">
      <w:pPr>
        <w:rPr>
          <w:rFonts w:ascii="Arial" w:hAnsi="Arial" w:cs="Arial"/>
          <w:szCs w:val="24"/>
        </w:rPr>
      </w:pPr>
      <w:r w:rsidRPr="00C73714">
        <w:rPr>
          <w:rFonts w:ascii="Arial" w:hAnsi="Arial" w:cs="Arial"/>
          <w:szCs w:val="24"/>
        </w:rPr>
        <w:t>The National Partnership Agreements on Literacy and Numeracy, Low Socio-economic Status School Communities (known as Communities Making a Difference in South Australia) and Improving Teacher Quality are collaborative initiatives supported by funding from the Australian Government, the South Australian Government and the Catholic and Independent school sectors.</w:t>
      </w:r>
    </w:p>
    <w:p w:rsidR="00C73714" w:rsidRDefault="00C73714" w:rsidP="00C73714">
      <w:pPr>
        <w:jc w:val="center"/>
        <w:rPr>
          <w:rFonts w:ascii="Arial" w:hAnsi="Arial" w:cs="Arial"/>
          <w:b/>
          <w:szCs w:val="24"/>
        </w:rPr>
      </w:pPr>
    </w:p>
    <w:p w:rsidR="00C73714" w:rsidRDefault="00C73714" w:rsidP="00C73714">
      <w:pPr>
        <w:jc w:val="center"/>
        <w:rPr>
          <w:rFonts w:ascii="Arial" w:hAnsi="Arial" w:cs="Arial"/>
          <w:b/>
          <w:szCs w:val="24"/>
        </w:rPr>
      </w:pPr>
    </w:p>
    <w:p w:rsidR="00963D38" w:rsidRDefault="00C73714" w:rsidP="00C73714">
      <w:pPr>
        <w:jc w:val="center"/>
        <w:rPr>
          <w:rFonts w:ascii="Arial" w:hAnsi="Arial" w:cs="Arial"/>
          <w:b/>
          <w:szCs w:val="24"/>
        </w:rPr>
      </w:pPr>
      <w:r>
        <w:rPr>
          <w:rFonts w:ascii="Arial" w:hAnsi="Arial" w:cs="Arial"/>
          <w:b/>
          <w:szCs w:val="24"/>
        </w:rPr>
        <w:br w:type="page"/>
      </w:r>
    </w:p>
    <w:p w:rsidR="00963D38" w:rsidRDefault="00963D38">
      <w:pPr>
        <w:rPr>
          <w:rFonts w:ascii="Arial" w:hAnsi="Arial" w:cs="Arial"/>
          <w:szCs w:val="24"/>
        </w:rPr>
      </w:pPr>
    </w:p>
    <w:tbl>
      <w:tblPr>
        <w:tblW w:w="99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4"/>
      </w:tblGrid>
      <w:tr w:rsidR="00963D38" w:rsidRPr="00BB1047" w:rsidTr="001B7724">
        <w:trPr>
          <w:trHeight w:val="716"/>
        </w:trPr>
        <w:tc>
          <w:tcPr>
            <w:tcW w:w="9944" w:type="dxa"/>
            <w:shd w:val="clear" w:color="auto" w:fill="800000"/>
          </w:tcPr>
          <w:p w:rsidR="00963D38" w:rsidRPr="00124258" w:rsidRDefault="0000452B" w:rsidP="00A53276">
            <w:pPr>
              <w:pStyle w:val="Heading1"/>
            </w:pPr>
            <w:r>
              <w:t xml:space="preserve">  Section 1 – </w:t>
            </w:r>
            <w:r w:rsidR="00963D38" w:rsidRPr="00124258">
              <w:t>Summary of Progress</w:t>
            </w:r>
          </w:p>
        </w:tc>
      </w:tr>
      <w:tr w:rsidR="00963D38" w:rsidRPr="00BB1047" w:rsidTr="001B7724">
        <w:trPr>
          <w:trHeight w:val="12669"/>
        </w:trPr>
        <w:tc>
          <w:tcPr>
            <w:tcW w:w="9944" w:type="dxa"/>
          </w:tcPr>
          <w:p w:rsidR="001B7724" w:rsidRDefault="001B7724" w:rsidP="001B7724">
            <w:pPr>
              <w:autoSpaceDE w:val="0"/>
              <w:autoSpaceDN w:val="0"/>
              <w:adjustRightInd w:val="0"/>
              <w:rPr>
                <w:rFonts w:ascii="Arial" w:hAnsi="Arial" w:cs="Arial"/>
                <w:color w:val="000000"/>
                <w:sz w:val="22"/>
                <w:szCs w:val="22"/>
                <w:lang w:eastAsia="en-AU"/>
              </w:rPr>
            </w:pPr>
            <w:r w:rsidRPr="001B7724">
              <w:rPr>
                <w:rFonts w:ascii="Arial" w:hAnsi="Arial" w:cs="Arial"/>
                <w:color w:val="000000"/>
                <w:sz w:val="22"/>
                <w:szCs w:val="22"/>
                <w:lang w:eastAsia="en-AU"/>
              </w:rPr>
              <w:t>More initiatives and programs have commenced or expanded as the implementation of South Australia’s Smarter Schools National Partnerships has progressed throughout the first half of 2011, resulting in a greater reach to more students, teachers and schools. While specific strategies and activities were planned for each of the three National Partnerships — Improving Teacher Quality, Literacy and Numeracy, and Communities Making a Difference</w:t>
            </w:r>
            <w:r>
              <w:rPr>
                <w:rStyle w:val="FootnoteReference"/>
                <w:rFonts w:ascii="Arial" w:hAnsi="Arial" w:cs="Arial"/>
                <w:color w:val="000000"/>
                <w:sz w:val="22"/>
                <w:szCs w:val="22"/>
                <w:lang w:eastAsia="en-AU"/>
              </w:rPr>
              <w:footnoteReference w:id="1"/>
            </w:r>
            <w:r w:rsidRPr="001B7724">
              <w:rPr>
                <w:rFonts w:ascii="Arial" w:hAnsi="Arial" w:cs="Arial"/>
                <w:color w:val="000000"/>
                <w:sz w:val="14"/>
                <w:szCs w:val="14"/>
                <w:lang w:eastAsia="en-AU"/>
              </w:rPr>
              <w:t xml:space="preserve"> </w:t>
            </w:r>
            <w:r w:rsidRPr="001B7724">
              <w:rPr>
                <w:rFonts w:ascii="Arial" w:hAnsi="Arial" w:cs="Arial"/>
                <w:color w:val="000000"/>
                <w:sz w:val="22"/>
                <w:szCs w:val="22"/>
                <w:lang w:eastAsia="en-AU"/>
              </w:rPr>
              <w:t xml:space="preserve">— the sharing of learning about what is working is leading to strengthened action across the National Partnerships. </w:t>
            </w:r>
          </w:p>
          <w:p w:rsidR="001B7724" w:rsidRPr="001B7724" w:rsidRDefault="001B7724" w:rsidP="001B7724">
            <w:pPr>
              <w:autoSpaceDE w:val="0"/>
              <w:autoSpaceDN w:val="0"/>
              <w:adjustRightInd w:val="0"/>
              <w:rPr>
                <w:rFonts w:ascii="Arial" w:hAnsi="Arial" w:cs="Arial"/>
                <w:color w:val="000000"/>
                <w:sz w:val="22"/>
                <w:szCs w:val="22"/>
                <w:lang w:eastAsia="en-AU"/>
              </w:rPr>
            </w:pPr>
          </w:p>
          <w:p w:rsidR="001B7724" w:rsidRDefault="001B7724" w:rsidP="001B7724">
            <w:pPr>
              <w:autoSpaceDE w:val="0"/>
              <w:autoSpaceDN w:val="0"/>
              <w:adjustRightInd w:val="0"/>
              <w:rPr>
                <w:rFonts w:ascii="Arial" w:hAnsi="Arial" w:cs="Arial"/>
                <w:color w:val="000000"/>
                <w:sz w:val="22"/>
                <w:szCs w:val="22"/>
                <w:lang w:eastAsia="en-AU"/>
              </w:rPr>
            </w:pPr>
            <w:r w:rsidRPr="001B7724">
              <w:rPr>
                <w:rFonts w:ascii="Arial" w:hAnsi="Arial" w:cs="Arial"/>
                <w:color w:val="000000"/>
                <w:sz w:val="22"/>
                <w:szCs w:val="22"/>
                <w:lang w:eastAsia="en-AU"/>
              </w:rPr>
              <w:t xml:space="preserve">South Australia has achieved the agreed milestones for the period January 2011 to June 2011 covered by this report. In a number of instances, the milestones have been exceeded. For example, the </w:t>
            </w:r>
            <w:r w:rsidRPr="001B7724">
              <w:rPr>
                <w:rFonts w:ascii="Arial" w:hAnsi="Arial" w:cs="Arial"/>
                <w:i/>
                <w:iCs/>
                <w:color w:val="000000"/>
                <w:sz w:val="22"/>
                <w:szCs w:val="22"/>
                <w:lang w:eastAsia="en-AU"/>
              </w:rPr>
              <w:t xml:space="preserve">Leadership Program </w:t>
            </w:r>
            <w:r w:rsidRPr="001B7724">
              <w:rPr>
                <w:rFonts w:ascii="Arial" w:hAnsi="Arial" w:cs="Arial"/>
                <w:color w:val="000000"/>
                <w:sz w:val="22"/>
                <w:szCs w:val="22"/>
                <w:lang w:eastAsia="en-AU"/>
              </w:rPr>
              <w:t xml:space="preserve">provided by the Association of Independent Schools of South Australia (AISSA) has proved so successful that it has attracted 232 school leaders from 67 schools, more than 10 times the original estimate of 20 participants. </w:t>
            </w:r>
          </w:p>
          <w:p w:rsidR="001B7724" w:rsidRPr="001B7724" w:rsidRDefault="001B7724" w:rsidP="001B7724">
            <w:pPr>
              <w:autoSpaceDE w:val="0"/>
              <w:autoSpaceDN w:val="0"/>
              <w:adjustRightInd w:val="0"/>
              <w:rPr>
                <w:rFonts w:ascii="Arial" w:hAnsi="Arial" w:cs="Arial"/>
                <w:color w:val="000000"/>
                <w:sz w:val="22"/>
                <w:szCs w:val="22"/>
                <w:lang w:eastAsia="en-AU"/>
              </w:rPr>
            </w:pPr>
          </w:p>
          <w:p w:rsidR="001B7724" w:rsidRDefault="001B7724" w:rsidP="001B7724">
            <w:pPr>
              <w:autoSpaceDE w:val="0"/>
              <w:autoSpaceDN w:val="0"/>
              <w:adjustRightInd w:val="0"/>
              <w:rPr>
                <w:rFonts w:ascii="Arial" w:hAnsi="Arial" w:cs="Arial"/>
                <w:color w:val="000000"/>
                <w:sz w:val="22"/>
                <w:szCs w:val="22"/>
                <w:lang w:eastAsia="en-AU"/>
              </w:rPr>
            </w:pPr>
            <w:r w:rsidRPr="001B7724">
              <w:rPr>
                <w:rFonts w:ascii="Arial" w:hAnsi="Arial" w:cs="Arial"/>
                <w:color w:val="000000"/>
                <w:sz w:val="22"/>
                <w:szCs w:val="22"/>
                <w:lang w:eastAsia="en-AU"/>
              </w:rPr>
              <w:t xml:space="preserve">Some milestones are also dependent on the progress of reforms being undertaken at the national level and it is important to recognise that the Smarter Schools National Partnerships are being implemented in a context of other significant state and sector educational priorities and reforms for schooling, including consultation about reform of current state education and care legislation, now several decades old. To coincide with the commencement of the 2011 school year, the South Australian Minister for Education, the Hon Jay Weatherill, MP, released a discussion paper focusing on supporting and fostering inspirational and effective teaching and finding new ways of attracting more young people into the teaching profession. The priority reforms being implemented under the Improving Teacher Quality National Partnership complement this agenda to actively recognise and value quality teaching in South Australia. As well, the first group of Year 12 students will complete the new South Australian Certificate of Education in the second half of 2011, many of whom have been receiving personalised support and career advice as a result of initiatives through the Communities Making a Difference National Partnership. </w:t>
            </w:r>
          </w:p>
          <w:p w:rsidR="001B7724" w:rsidRPr="001B7724" w:rsidRDefault="001B7724" w:rsidP="001B7724">
            <w:pPr>
              <w:autoSpaceDE w:val="0"/>
              <w:autoSpaceDN w:val="0"/>
              <w:adjustRightInd w:val="0"/>
              <w:rPr>
                <w:rFonts w:ascii="Arial" w:hAnsi="Arial" w:cs="Arial"/>
                <w:color w:val="000000"/>
                <w:sz w:val="22"/>
                <w:szCs w:val="22"/>
                <w:lang w:eastAsia="en-AU"/>
              </w:rPr>
            </w:pPr>
          </w:p>
          <w:p w:rsidR="001B7724" w:rsidRDefault="001B7724" w:rsidP="001B7724">
            <w:pPr>
              <w:autoSpaceDE w:val="0"/>
              <w:autoSpaceDN w:val="0"/>
              <w:adjustRightInd w:val="0"/>
              <w:rPr>
                <w:rFonts w:ascii="Arial" w:hAnsi="Arial" w:cs="Arial"/>
                <w:color w:val="000000"/>
                <w:sz w:val="22"/>
                <w:szCs w:val="22"/>
                <w:lang w:eastAsia="en-AU"/>
              </w:rPr>
            </w:pPr>
            <w:r w:rsidRPr="001B7724">
              <w:rPr>
                <w:rFonts w:ascii="Arial" w:hAnsi="Arial" w:cs="Arial"/>
                <w:color w:val="000000"/>
                <w:sz w:val="22"/>
                <w:szCs w:val="22"/>
                <w:lang w:eastAsia="en-AU"/>
              </w:rPr>
              <w:t xml:space="preserve">Support to beginning and early career teachers has been a feature of the progress for all schooling sectors under the Improving Teacher Quality National Partnership during this reporting period. These initiatives continue to respond to the diverse needs of this important group of teachers as they establish their approach to and practice of teaching. The Department of Education and Children’s Services (DECS) School Centres for Excellence model, for example, provides final year pre-service teachers (student teachers) with experience teaching in a context that is typically different from and generally more complex than a university organised practicum. This model also provides professional learning opportunities for experienced teachers who take on the mentoring role with pre-service teachers. </w:t>
            </w:r>
          </w:p>
          <w:p w:rsidR="001B7724" w:rsidRPr="001B7724" w:rsidRDefault="001B7724" w:rsidP="001B7724">
            <w:pPr>
              <w:autoSpaceDE w:val="0"/>
              <w:autoSpaceDN w:val="0"/>
              <w:adjustRightInd w:val="0"/>
              <w:rPr>
                <w:rFonts w:ascii="Arial" w:hAnsi="Arial" w:cs="Arial"/>
                <w:color w:val="000000"/>
                <w:sz w:val="22"/>
                <w:szCs w:val="22"/>
                <w:lang w:eastAsia="en-AU"/>
              </w:rPr>
            </w:pPr>
          </w:p>
          <w:p w:rsidR="001B7724" w:rsidRDefault="001B7724" w:rsidP="001B7724">
            <w:pPr>
              <w:autoSpaceDE w:val="0"/>
              <w:autoSpaceDN w:val="0"/>
              <w:adjustRightInd w:val="0"/>
              <w:rPr>
                <w:rFonts w:ascii="Arial" w:hAnsi="Arial" w:cs="Arial"/>
                <w:color w:val="000000"/>
                <w:sz w:val="22"/>
                <w:szCs w:val="22"/>
                <w:lang w:eastAsia="en-AU"/>
              </w:rPr>
            </w:pPr>
            <w:r w:rsidRPr="001B7724">
              <w:rPr>
                <w:rFonts w:ascii="Arial" w:hAnsi="Arial" w:cs="Arial"/>
                <w:color w:val="000000"/>
                <w:sz w:val="22"/>
                <w:szCs w:val="22"/>
                <w:lang w:eastAsia="en-AU"/>
              </w:rPr>
              <w:t xml:space="preserve">Improved performance management and continuous improvement in schools remains a priority focus of implementation in South Australia supported by a range of initiatives. These include professional development strengthening school instructional leadership, planning and facilitating the introduction of different aspects of the Australian curriculum, and quality performance activities that reflect the new national professional standards for teachers. </w:t>
            </w:r>
          </w:p>
          <w:p w:rsidR="001B7724" w:rsidRPr="001B7724" w:rsidRDefault="001B7724" w:rsidP="001B7724">
            <w:pPr>
              <w:autoSpaceDE w:val="0"/>
              <w:autoSpaceDN w:val="0"/>
              <w:adjustRightInd w:val="0"/>
              <w:rPr>
                <w:rFonts w:ascii="Arial" w:hAnsi="Arial" w:cs="Arial"/>
                <w:color w:val="000000"/>
                <w:sz w:val="22"/>
                <w:szCs w:val="22"/>
                <w:lang w:eastAsia="en-AU"/>
              </w:rPr>
            </w:pPr>
          </w:p>
          <w:p w:rsidR="001B7724" w:rsidRDefault="001B7724" w:rsidP="001B7724">
            <w:pPr>
              <w:autoSpaceDE w:val="0"/>
              <w:autoSpaceDN w:val="0"/>
              <w:adjustRightInd w:val="0"/>
              <w:rPr>
                <w:rFonts w:ascii="Arial" w:hAnsi="Arial" w:cs="Arial"/>
                <w:color w:val="000000"/>
                <w:sz w:val="22"/>
                <w:szCs w:val="22"/>
                <w:lang w:eastAsia="en-AU"/>
              </w:rPr>
            </w:pPr>
            <w:r w:rsidRPr="001B7724">
              <w:rPr>
                <w:rFonts w:ascii="Arial" w:hAnsi="Arial" w:cs="Arial"/>
                <w:color w:val="000000"/>
                <w:sz w:val="22"/>
                <w:szCs w:val="22"/>
                <w:lang w:eastAsia="en-AU"/>
              </w:rPr>
              <w:t xml:space="preserve">All three sectors have been working in different ways to increase the number of Aboriginal people in the teaching profession. The Independent sector has commenced an </w:t>
            </w:r>
            <w:r w:rsidRPr="001B7724">
              <w:rPr>
                <w:rFonts w:ascii="Arial" w:hAnsi="Arial" w:cs="Arial"/>
                <w:i/>
                <w:iCs/>
                <w:color w:val="000000"/>
                <w:sz w:val="22"/>
                <w:szCs w:val="22"/>
                <w:lang w:eastAsia="en-AU"/>
              </w:rPr>
              <w:t xml:space="preserve">Indigenous Mentoring Program, </w:t>
            </w:r>
            <w:r w:rsidRPr="001B7724">
              <w:rPr>
                <w:rFonts w:ascii="Arial" w:hAnsi="Arial" w:cs="Arial"/>
                <w:iCs/>
                <w:color w:val="000000"/>
                <w:sz w:val="22"/>
                <w:szCs w:val="22"/>
                <w:lang w:eastAsia="en-AU"/>
              </w:rPr>
              <w:t>which includes supporting Indigenous students through their tertiary teaching studies. Indigenous students in the high school years in Catholic schools have completed a career aspirations survey, and electronic personalised learning plans have been developed to ensure that career pathways are well supported, including into teaching and/or early childhood education. DECS has taken a proactive approach to career development through a pilot project, which has identified that 40 Aboriginal Community Education Officers aspire to become teachers.</w:t>
            </w:r>
            <w:r w:rsidRPr="001B7724">
              <w:rPr>
                <w:rFonts w:ascii="Arial" w:hAnsi="Arial" w:cs="Arial"/>
                <w:color w:val="000000"/>
                <w:sz w:val="22"/>
                <w:szCs w:val="22"/>
                <w:lang w:eastAsia="en-AU"/>
              </w:rPr>
              <w:t xml:space="preserve"> </w:t>
            </w:r>
          </w:p>
          <w:p w:rsidR="001B7724" w:rsidRDefault="001B7724" w:rsidP="001B7724">
            <w:pPr>
              <w:autoSpaceDE w:val="0"/>
              <w:autoSpaceDN w:val="0"/>
              <w:adjustRightInd w:val="0"/>
              <w:rPr>
                <w:rFonts w:ascii="Arial" w:hAnsi="Arial" w:cs="Arial"/>
                <w:color w:val="000000"/>
                <w:sz w:val="22"/>
                <w:szCs w:val="22"/>
                <w:lang w:eastAsia="en-AU"/>
              </w:rPr>
            </w:pPr>
          </w:p>
          <w:p w:rsidR="001B7724" w:rsidRPr="001B7724" w:rsidRDefault="001B7724" w:rsidP="001B7724">
            <w:pPr>
              <w:autoSpaceDE w:val="0"/>
              <w:autoSpaceDN w:val="0"/>
              <w:adjustRightInd w:val="0"/>
              <w:rPr>
                <w:rFonts w:ascii="Arial" w:hAnsi="Arial" w:cs="Arial"/>
                <w:color w:val="000000"/>
                <w:sz w:val="22"/>
                <w:szCs w:val="22"/>
                <w:lang w:eastAsia="en-AU"/>
              </w:rPr>
            </w:pPr>
            <w:r w:rsidRPr="001B7724">
              <w:rPr>
                <w:rFonts w:ascii="Arial" w:hAnsi="Arial" w:cs="Arial"/>
                <w:color w:val="000000"/>
                <w:sz w:val="22"/>
                <w:szCs w:val="22"/>
                <w:lang w:eastAsia="en-AU"/>
              </w:rPr>
              <w:lastRenderedPageBreak/>
              <w:t xml:space="preserve">Following the first full year of implementation in 2010, the Communities Making a Difference (CMaD) National Partnership initiatives and programs have continued to make significant implementation progress. Highlights from this reporting period include that: </w:t>
            </w:r>
          </w:p>
          <w:p w:rsidR="001B7724" w:rsidRPr="001B7724" w:rsidRDefault="001B7724" w:rsidP="00D0149C">
            <w:pPr>
              <w:numPr>
                <w:ilvl w:val="0"/>
                <w:numId w:val="4"/>
              </w:numPr>
              <w:rPr>
                <w:rFonts w:ascii="Arial" w:hAnsi="Arial" w:cs="Arial"/>
                <w:color w:val="000000"/>
                <w:sz w:val="22"/>
                <w:szCs w:val="22"/>
                <w:lang w:eastAsia="en-AU"/>
              </w:rPr>
            </w:pPr>
            <w:r w:rsidRPr="001B7724">
              <w:rPr>
                <w:rFonts w:ascii="Arial" w:hAnsi="Arial" w:cs="Arial"/>
                <w:color w:val="000000"/>
                <w:sz w:val="22"/>
                <w:szCs w:val="22"/>
                <w:lang w:eastAsia="en-AU"/>
              </w:rPr>
              <w:t xml:space="preserve">There were 6,007 students provided with individualised support through the Innovative Community Action Network (ICAN) school and community partnership model, which is now available in 10 of the state’s 12 government regions. </w:t>
            </w:r>
          </w:p>
          <w:p w:rsidR="001B7724" w:rsidRPr="001B7724" w:rsidRDefault="001B7724" w:rsidP="00D0149C">
            <w:pPr>
              <w:numPr>
                <w:ilvl w:val="0"/>
                <w:numId w:val="4"/>
              </w:numPr>
              <w:rPr>
                <w:rFonts w:ascii="Arial" w:hAnsi="Arial" w:cs="Arial"/>
                <w:color w:val="000000"/>
                <w:sz w:val="22"/>
                <w:szCs w:val="22"/>
                <w:lang w:eastAsia="en-AU"/>
              </w:rPr>
            </w:pPr>
            <w:r w:rsidRPr="001B7724">
              <w:rPr>
                <w:rFonts w:ascii="Arial" w:hAnsi="Arial" w:cs="Arial"/>
                <w:color w:val="000000"/>
                <w:sz w:val="22"/>
                <w:szCs w:val="22"/>
                <w:lang w:eastAsia="en-AU"/>
              </w:rPr>
              <w:t xml:space="preserve">There were 23 Catholic schools, with a total student population of over 7,000 and including seven country schools, which have implemented school improvement strategies that invest in quality teaching and build leadership capacity in the school community. </w:t>
            </w:r>
          </w:p>
          <w:p w:rsidR="001B7724" w:rsidRPr="001B7724" w:rsidRDefault="001B7724" w:rsidP="00D0149C">
            <w:pPr>
              <w:numPr>
                <w:ilvl w:val="0"/>
                <w:numId w:val="4"/>
              </w:numPr>
              <w:rPr>
                <w:rFonts w:ascii="Arial" w:hAnsi="Arial" w:cs="Arial"/>
                <w:color w:val="000000"/>
                <w:sz w:val="22"/>
                <w:szCs w:val="22"/>
                <w:lang w:eastAsia="en-AU"/>
              </w:rPr>
            </w:pPr>
            <w:r w:rsidRPr="001B7724">
              <w:rPr>
                <w:rFonts w:ascii="Arial" w:hAnsi="Arial" w:cs="Arial"/>
                <w:color w:val="000000"/>
                <w:sz w:val="22"/>
                <w:szCs w:val="22"/>
                <w:lang w:eastAsia="en-AU"/>
              </w:rPr>
              <w:t xml:space="preserve">There were 32 schools in the Government sector which undertook an in-depth diagnostic review process to develop a comprehensive whole-school approach to Literacy improvement. </w:t>
            </w:r>
          </w:p>
          <w:p w:rsidR="001B7724" w:rsidRPr="001B7724" w:rsidRDefault="001B7724" w:rsidP="00D0149C">
            <w:pPr>
              <w:numPr>
                <w:ilvl w:val="0"/>
                <w:numId w:val="4"/>
              </w:numPr>
              <w:rPr>
                <w:rFonts w:ascii="Arial" w:hAnsi="Arial" w:cs="Arial"/>
                <w:color w:val="000000"/>
                <w:sz w:val="22"/>
                <w:szCs w:val="22"/>
                <w:lang w:eastAsia="en-AU"/>
              </w:rPr>
            </w:pPr>
            <w:r w:rsidRPr="001B7724">
              <w:rPr>
                <w:rFonts w:ascii="Arial" w:hAnsi="Arial" w:cs="Arial"/>
                <w:color w:val="000000"/>
                <w:sz w:val="22"/>
                <w:szCs w:val="22"/>
                <w:lang w:eastAsia="en-AU"/>
              </w:rPr>
              <w:t xml:space="preserve">Two collaborative networks have been formed in the Catholic sector, one for principals and the other for school leaders and teachers, offering collegial support and quality professional learning to achieve the goals of the CMaD National Partnership in their schools. </w:t>
            </w:r>
          </w:p>
          <w:p w:rsidR="001B7724" w:rsidRPr="001B7724" w:rsidRDefault="001B7724" w:rsidP="00D0149C">
            <w:pPr>
              <w:numPr>
                <w:ilvl w:val="0"/>
                <w:numId w:val="4"/>
              </w:numPr>
              <w:rPr>
                <w:rFonts w:ascii="Arial" w:hAnsi="Arial" w:cs="Arial"/>
                <w:color w:val="000000"/>
                <w:sz w:val="22"/>
                <w:szCs w:val="22"/>
                <w:lang w:eastAsia="en-AU"/>
              </w:rPr>
            </w:pPr>
            <w:r w:rsidRPr="001B7724">
              <w:rPr>
                <w:rFonts w:ascii="Arial" w:hAnsi="Arial" w:cs="Arial"/>
                <w:color w:val="000000"/>
                <w:sz w:val="22"/>
                <w:szCs w:val="22"/>
                <w:lang w:eastAsia="en-AU"/>
              </w:rPr>
              <w:t xml:space="preserve">In-school specialists have supported seven teachers, one School Support Officer and 55 students in the Independent sector, providing advice and support in the development of strategies and skills to identify and support students ‘at risk’ in their learning. </w:t>
            </w:r>
          </w:p>
          <w:p w:rsidR="001B7724" w:rsidRPr="001B7724" w:rsidRDefault="001B7724" w:rsidP="00D0149C">
            <w:pPr>
              <w:numPr>
                <w:ilvl w:val="0"/>
                <w:numId w:val="4"/>
              </w:numPr>
              <w:rPr>
                <w:rFonts w:ascii="Arial" w:hAnsi="Arial" w:cs="Arial"/>
                <w:color w:val="000000"/>
                <w:sz w:val="22"/>
                <w:szCs w:val="22"/>
                <w:lang w:eastAsia="en-AU"/>
              </w:rPr>
            </w:pPr>
            <w:r w:rsidRPr="001B7724">
              <w:rPr>
                <w:rFonts w:ascii="Arial" w:hAnsi="Arial" w:cs="Arial"/>
                <w:color w:val="000000"/>
                <w:sz w:val="22"/>
                <w:szCs w:val="22"/>
                <w:lang w:eastAsia="en-AU"/>
              </w:rPr>
              <w:t xml:space="preserve">Regional leadership consultants have been working with 127 CMaD schools in the Government sector to promote leadership through effective ‘principalship’, Literacy and whole-school improvement. </w:t>
            </w:r>
          </w:p>
          <w:p w:rsidR="001B7724" w:rsidRPr="001B7724" w:rsidRDefault="001B7724" w:rsidP="00D0149C">
            <w:pPr>
              <w:numPr>
                <w:ilvl w:val="0"/>
                <w:numId w:val="4"/>
              </w:numPr>
              <w:rPr>
                <w:rFonts w:ascii="Arial" w:hAnsi="Arial" w:cs="Arial"/>
                <w:color w:val="000000"/>
                <w:sz w:val="22"/>
                <w:szCs w:val="22"/>
                <w:lang w:eastAsia="en-AU"/>
              </w:rPr>
            </w:pPr>
            <w:r w:rsidRPr="001B7724">
              <w:rPr>
                <w:rFonts w:ascii="Arial" w:hAnsi="Arial" w:cs="Arial"/>
                <w:color w:val="000000"/>
                <w:sz w:val="22"/>
                <w:szCs w:val="22"/>
                <w:lang w:eastAsia="en-AU"/>
              </w:rPr>
              <w:t xml:space="preserve">Four CMaD primary schools in western Adelaide have commenced exploring ways to better engage parents to enable them to create a Literacy rich home environment. </w:t>
            </w:r>
          </w:p>
          <w:p w:rsidR="001B7724" w:rsidRPr="001B7724" w:rsidRDefault="001B7724" w:rsidP="001B7724">
            <w:pPr>
              <w:autoSpaceDE w:val="0"/>
              <w:autoSpaceDN w:val="0"/>
              <w:adjustRightInd w:val="0"/>
              <w:rPr>
                <w:rFonts w:ascii="Arial" w:hAnsi="Arial" w:cs="Arial"/>
                <w:color w:val="000000"/>
                <w:sz w:val="22"/>
                <w:szCs w:val="22"/>
                <w:lang w:eastAsia="en-AU"/>
              </w:rPr>
            </w:pPr>
          </w:p>
          <w:p w:rsidR="001B7724" w:rsidRDefault="001B7724" w:rsidP="001B7724">
            <w:pPr>
              <w:autoSpaceDE w:val="0"/>
              <w:autoSpaceDN w:val="0"/>
              <w:adjustRightInd w:val="0"/>
              <w:rPr>
                <w:rFonts w:ascii="Arial" w:hAnsi="Arial" w:cs="Arial"/>
                <w:color w:val="000000"/>
                <w:sz w:val="22"/>
                <w:szCs w:val="22"/>
                <w:lang w:eastAsia="en-AU"/>
              </w:rPr>
            </w:pPr>
            <w:r w:rsidRPr="001B7724">
              <w:rPr>
                <w:rFonts w:ascii="Arial" w:hAnsi="Arial" w:cs="Arial"/>
                <w:color w:val="000000"/>
                <w:sz w:val="22"/>
                <w:szCs w:val="22"/>
                <w:lang w:eastAsia="en-AU"/>
              </w:rPr>
              <w:t xml:space="preserve">Some of the approaches, strategies and activities that schools are implementing as a result of their participation in the Communities Making a Difference National Partnership are summarised in the ‘showcase’ segment of section 3 of this report. For example: after undertaking a school review, Portside Christian College is focusing on enhancing teaching methodology through strategic professional development activities; St Patrick’s School is using analysis of a range of learning data to strengthen literacy teaching practices and to better meet the needs of individual students; at Hampstead Primary School the </w:t>
            </w:r>
            <w:r w:rsidRPr="001B7724">
              <w:rPr>
                <w:rFonts w:ascii="Arial" w:hAnsi="Arial" w:cs="Arial"/>
                <w:i/>
                <w:iCs/>
                <w:color w:val="000000"/>
                <w:sz w:val="22"/>
                <w:szCs w:val="22"/>
                <w:lang w:eastAsia="en-AU"/>
              </w:rPr>
              <w:t xml:space="preserve">Learning Together </w:t>
            </w:r>
            <w:r w:rsidRPr="001B7724">
              <w:rPr>
                <w:rFonts w:ascii="Arial" w:hAnsi="Arial" w:cs="Arial"/>
                <w:color w:val="000000"/>
                <w:sz w:val="22"/>
                <w:szCs w:val="22"/>
                <w:lang w:eastAsia="en-AU"/>
              </w:rPr>
              <w:t xml:space="preserve">outreach teacher is assisting parents to understand better their children’s behaviour and learning; Christies Beach High School and the Southern Vocational College are working in partnership with community based organisations to re-engage and support young people in learning programs; and young students at Long Street Primary School (Whyalla) are benefiting from the </w:t>
            </w:r>
            <w:r w:rsidRPr="001B7724">
              <w:rPr>
                <w:rFonts w:ascii="Arial" w:hAnsi="Arial" w:cs="Arial"/>
                <w:i/>
                <w:iCs/>
                <w:color w:val="000000"/>
                <w:sz w:val="22"/>
                <w:szCs w:val="22"/>
                <w:lang w:eastAsia="en-AU"/>
              </w:rPr>
              <w:t xml:space="preserve">Community Mentoring </w:t>
            </w:r>
            <w:r w:rsidRPr="001B7724">
              <w:rPr>
                <w:rFonts w:ascii="Arial" w:hAnsi="Arial" w:cs="Arial"/>
                <w:color w:val="000000"/>
                <w:sz w:val="22"/>
                <w:szCs w:val="22"/>
                <w:lang w:eastAsia="en-AU"/>
              </w:rPr>
              <w:t>offered through the school.</w:t>
            </w:r>
          </w:p>
          <w:p w:rsidR="001B7724" w:rsidRDefault="001B7724" w:rsidP="001B7724">
            <w:pPr>
              <w:autoSpaceDE w:val="0"/>
              <w:autoSpaceDN w:val="0"/>
              <w:adjustRightInd w:val="0"/>
              <w:rPr>
                <w:rFonts w:ascii="Arial" w:hAnsi="Arial" w:cs="Arial"/>
                <w:i/>
                <w:iCs/>
                <w:color w:val="000000"/>
                <w:sz w:val="22"/>
                <w:szCs w:val="22"/>
                <w:lang w:eastAsia="en-AU"/>
              </w:rPr>
            </w:pPr>
          </w:p>
          <w:p w:rsidR="001B7724" w:rsidRDefault="001B7724" w:rsidP="001B7724">
            <w:pPr>
              <w:rPr>
                <w:rFonts w:ascii="Arial" w:hAnsi="Arial" w:cs="Arial"/>
                <w:color w:val="000000"/>
                <w:sz w:val="22"/>
                <w:szCs w:val="22"/>
                <w:lang w:eastAsia="en-AU"/>
              </w:rPr>
            </w:pPr>
            <w:r w:rsidRPr="001B7724">
              <w:rPr>
                <w:rFonts w:ascii="Arial" w:hAnsi="Arial" w:cs="Arial"/>
                <w:color w:val="000000"/>
                <w:sz w:val="22"/>
                <w:szCs w:val="22"/>
                <w:lang w:eastAsia="en-AU"/>
              </w:rPr>
              <w:t xml:space="preserve"> The three schooling sectors are committed to, and are taking action, to develop and implement effective and sustainable community engagement strategies for schools with Indigenous students. A variety of programs are providing specific support to Indigenous students. For example, the 489 Aboriginal </w:t>
            </w:r>
            <w:r w:rsidRPr="001B7724">
              <w:rPr>
                <w:rFonts w:ascii="Arial" w:hAnsi="Arial" w:cs="Arial"/>
                <w:i/>
                <w:iCs/>
                <w:color w:val="000000"/>
                <w:sz w:val="22"/>
                <w:szCs w:val="22"/>
                <w:lang w:eastAsia="en-AU"/>
              </w:rPr>
              <w:t xml:space="preserve">Innovative Community Action Networks </w:t>
            </w:r>
            <w:r w:rsidRPr="001B7724">
              <w:rPr>
                <w:rFonts w:ascii="Arial" w:hAnsi="Arial" w:cs="Arial"/>
                <w:color w:val="000000"/>
                <w:sz w:val="22"/>
                <w:szCs w:val="22"/>
                <w:lang w:eastAsia="en-AU"/>
              </w:rPr>
              <w:t xml:space="preserve">(ICAN) students, depending on where they live, have access to a range of programs, such as the </w:t>
            </w:r>
            <w:r w:rsidRPr="001B7724">
              <w:rPr>
                <w:rFonts w:ascii="Arial" w:hAnsi="Arial" w:cs="Arial"/>
                <w:i/>
                <w:iCs/>
                <w:color w:val="000000"/>
                <w:sz w:val="22"/>
                <w:szCs w:val="22"/>
                <w:lang w:eastAsia="en-AU"/>
              </w:rPr>
              <w:t>Australian Rules Football Pathways Program</w:t>
            </w:r>
            <w:r w:rsidRPr="001B7724">
              <w:rPr>
                <w:rFonts w:ascii="Arial" w:hAnsi="Arial" w:cs="Arial"/>
                <w:color w:val="000000"/>
                <w:sz w:val="22"/>
                <w:szCs w:val="22"/>
                <w:lang w:eastAsia="en-AU"/>
              </w:rPr>
              <w:t xml:space="preserve">, </w:t>
            </w:r>
            <w:r w:rsidRPr="001B7724">
              <w:rPr>
                <w:rFonts w:ascii="Arial" w:hAnsi="Arial" w:cs="Arial"/>
                <w:i/>
                <w:iCs/>
                <w:color w:val="000000"/>
                <w:sz w:val="22"/>
                <w:szCs w:val="22"/>
                <w:lang w:eastAsia="en-AU"/>
              </w:rPr>
              <w:t xml:space="preserve">Corka Readers Literacy Program </w:t>
            </w:r>
            <w:r w:rsidRPr="001B7724">
              <w:rPr>
                <w:rFonts w:ascii="Arial" w:hAnsi="Arial" w:cs="Arial"/>
                <w:color w:val="000000"/>
                <w:sz w:val="22"/>
                <w:szCs w:val="22"/>
                <w:lang w:eastAsia="en-AU"/>
              </w:rPr>
              <w:t xml:space="preserve">and </w:t>
            </w:r>
            <w:r w:rsidRPr="001B7724">
              <w:rPr>
                <w:rFonts w:ascii="Arial" w:hAnsi="Arial" w:cs="Arial"/>
                <w:i/>
                <w:iCs/>
                <w:color w:val="000000"/>
                <w:sz w:val="22"/>
                <w:szCs w:val="22"/>
                <w:lang w:eastAsia="en-AU"/>
              </w:rPr>
              <w:t>Promoting Aboriginal Student Success Program</w:t>
            </w:r>
            <w:r w:rsidRPr="001B7724">
              <w:rPr>
                <w:rFonts w:ascii="Arial" w:hAnsi="Arial" w:cs="Arial"/>
                <w:color w:val="000000"/>
                <w:sz w:val="22"/>
                <w:szCs w:val="22"/>
                <w:lang w:eastAsia="en-AU"/>
              </w:rPr>
              <w:t xml:space="preserve">. In each sector, the implementation teams across the three Smarter Schools National Partnerships are working closely with Indigenous Education Team colleagues to ensure that Indigenous students gain maximum benefit from the initiatives and programs. </w:t>
            </w:r>
          </w:p>
          <w:p w:rsidR="001B7724" w:rsidRPr="001B7724" w:rsidRDefault="001B7724" w:rsidP="001B7724">
            <w:pPr>
              <w:rPr>
                <w:rFonts w:ascii="Arial" w:hAnsi="Arial" w:cs="Arial"/>
                <w:color w:val="000000"/>
                <w:sz w:val="22"/>
                <w:szCs w:val="22"/>
                <w:lang w:eastAsia="en-AU"/>
              </w:rPr>
            </w:pPr>
          </w:p>
          <w:p w:rsidR="001B7724" w:rsidRDefault="001B7724" w:rsidP="001B7724">
            <w:pPr>
              <w:autoSpaceDE w:val="0"/>
              <w:autoSpaceDN w:val="0"/>
              <w:adjustRightInd w:val="0"/>
              <w:rPr>
                <w:rFonts w:ascii="Arial" w:hAnsi="Arial" w:cs="Arial"/>
                <w:color w:val="000000"/>
                <w:sz w:val="22"/>
                <w:szCs w:val="22"/>
                <w:lang w:eastAsia="en-AU"/>
              </w:rPr>
            </w:pPr>
            <w:r w:rsidRPr="001B7724">
              <w:rPr>
                <w:rFonts w:ascii="Arial" w:hAnsi="Arial" w:cs="Arial"/>
                <w:color w:val="000000"/>
                <w:sz w:val="22"/>
                <w:szCs w:val="22"/>
                <w:lang w:eastAsia="en-AU"/>
              </w:rPr>
              <w:t xml:space="preserve">This progress report includes the final six months of the facilitation funding phase of the Literacy and Numeracy National Partnership. In preparation for commencing the reward phase mid-year, the primary focus during this time has been the analysis of review and evaluation findings and drawing together the learning about effective Literacy and Numeracy teaching practices from the strategies and activities that have been implemented to-date. School-based professional learning has resulted in: increased use of data and assessment tools, such as the Early Numeracy Interview; greater consistency of practice in effective pedagogies; strengthened leadership; and the adoption of more strategic and whole-school approaches to Literacy and/or Numeracy improvement. Outcomes for students include increased confidence and enthusiasm for learning, as well as improved results on a range of assessment tools. </w:t>
            </w:r>
          </w:p>
          <w:p w:rsidR="001B7724" w:rsidRPr="001B7724" w:rsidRDefault="001B7724" w:rsidP="001B7724">
            <w:pPr>
              <w:autoSpaceDE w:val="0"/>
              <w:autoSpaceDN w:val="0"/>
              <w:adjustRightInd w:val="0"/>
              <w:rPr>
                <w:rFonts w:ascii="Arial" w:hAnsi="Arial" w:cs="Arial"/>
                <w:color w:val="000000"/>
                <w:sz w:val="22"/>
                <w:szCs w:val="22"/>
                <w:lang w:eastAsia="en-AU"/>
              </w:rPr>
            </w:pPr>
          </w:p>
          <w:p w:rsidR="001B7724" w:rsidRDefault="001B7724" w:rsidP="001B7724">
            <w:pPr>
              <w:autoSpaceDE w:val="0"/>
              <w:autoSpaceDN w:val="0"/>
              <w:adjustRightInd w:val="0"/>
              <w:rPr>
                <w:rFonts w:ascii="Arial" w:hAnsi="Arial" w:cs="Arial"/>
                <w:color w:val="000000"/>
                <w:sz w:val="22"/>
                <w:szCs w:val="22"/>
                <w:lang w:eastAsia="en-AU"/>
              </w:rPr>
            </w:pPr>
            <w:r w:rsidRPr="001B7724">
              <w:rPr>
                <w:rFonts w:ascii="Arial" w:hAnsi="Arial" w:cs="Arial"/>
                <w:color w:val="000000"/>
                <w:sz w:val="22"/>
                <w:szCs w:val="22"/>
                <w:lang w:eastAsia="en-AU"/>
              </w:rPr>
              <w:t xml:space="preserve">Each sector has developed a model of in-school Literacy or Numeracy Key Teacher or specialist </w:t>
            </w:r>
            <w:r w:rsidRPr="001B7724">
              <w:rPr>
                <w:rFonts w:ascii="Arial" w:hAnsi="Arial" w:cs="Arial"/>
                <w:color w:val="000000"/>
                <w:sz w:val="22"/>
                <w:szCs w:val="22"/>
                <w:lang w:eastAsia="en-AU"/>
              </w:rPr>
              <w:lastRenderedPageBreak/>
              <w:t xml:space="preserve">coaching support, tailored to suit the different sector contexts and scale of implementation required. For example, in the Catholic sector, Literacy and Numeracy National Partnership participant schools each appointed a Literacy or Numeracy Coach who is supported through a sector professional learning network and by centrally based Literacy and Numeracy Consultants from the Catholic Education Office. The model uses a multi-level strategy incorporating in-school professional learning groups as well as the Coach working with a teacher in his/her classroom and using data to inform practice. Summaries of the impact on several schools of their participation in the Literacy and Numeracy National Partnership are provided in the ‘showcase’ segment of Section 4 of this report. </w:t>
            </w:r>
          </w:p>
          <w:p w:rsidR="001B7724" w:rsidRPr="001B7724" w:rsidRDefault="001B7724" w:rsidP="001B7724">
            <w:pPr>
              <w:autoSpaceDE w:val="0"/>
              <w:autoSpaceDN w:val="0"/>
              <w:adjustRightInd w:val="0"/>
              <w:rPr>
                <w:rFonts w:ascii="Arial" w:hAnsi="Arial" w:cs="Arial"/>
                <w:color w:val="000000"/>
                <w:sz w:val="22"/>
                <w:szCs w:val="22"/>
                <w:lang w:eastAsia="en-AU"/>
              </w:rPr>
            </w:pPr>
          </w:p>
          <w:p w:rsidR="001B7724" w:rsidRDefault="001B7724" w:rsidP="001B7724">
            <w:pPr>
              <w:autoSpaceDE w:val="0"/>
              <w:autoSpaceDN w:val="0"/>
              <w:adjustRightInd w:val="0"/>
              <w:rPr>
                <w:rFonts w:ascii="Arial" w:hAnsi="Arial" w:cs="Arial"/>
                <w:color w:val="000000"/>
                <w:sz w:val="22"/>
                <w:szCs w:val="22"/>
                <w:lang w:eastAsia="en-AU"/>
              </w:rPr>
            </w:pPr>
            <w:r w:rsidRPr="001B7724">
              <w:rPr>
                <w:rFonts w:ascii="Arial" w:hAnsi="Arial" w:cs="Arial"/>
                <w:color w:val="000000"/>
                <w:sz w:val="22"/>
                <w:szCs w:val="22"/>
                <w:lang w:eastAsia="en-AU"/>
              </w:rPr>
              <w:t xml:space="preserve">At a broader sector level, the three schooling sectors continue to work collaboratively under the direction of the South Australian National Partnerships Council — Schooling (a Ministerial Advisory Committee) on monitoring implementation and meeting the numerous reporting requirements for the Smarter Schools National Partnerships. </w:t>
            </w:r>
          </w:p>
          <w:p w:rsidR="001B7724" w:rsidRPr="001B7724" w:rsidRDefault="001B7724" w:rsidP="001B7724">
            <w:pPr>
              <w:autoSpaceDE w:val="0"/>
              <w:autoSpaceDN w:val="0"/>
              <w:adjustRightInd w:val="0"/>
              <w:rPr>
                <w:rFonts w:ascii="Arial" w:hAnsi="Arial" w:cs="Arial"/>
                <w:color w:val="000000"/>
                <w:sz w:val="22"/>
                <w:szCs w:val="22"/>
                <w:lang w:eastAsia="en-AU"/>
              </w:rPr>
            </w:pPr>
          </w:p>
          <w:p w:rsidR="00240761" w:rsidRPr="00A37A84" w:rsidRDefault="001B7724" w:rsidP="001B7724">
            <w:pPr>
              <w:rPr>
                <w:rFonts w:ascii="Calibri" w:hAnsi="Calibri"/>
                <w:sz w:val="22"/>
                <w:szCs w:val="22"/>
              </w:rPr>
            </w:pPr>
            <w:r w:rsidRPr="001B7724">
              <w:rPr>
                <w:rFonts w:ascii="Arial" w:hAnsi="Arial" w:cs="Arial"/>
                <w:color w:val="000000"/>
                <w:sz w:val="22"/>
                <w:szCs w:val="22"/>
                <w:lang w:eastAsia="en-AU"/>
              </w:rPr>
              <w:t>This progress report also presents the results for 2010 for three agreed state specific performance measures for Communities Making a Difference National Partnership school and student cohorts; the timing of the availability of this data means that these measures need to be presented in the following year’s progress report.</w:t>
            </w:r>
          </w:p>
        </w:tc>
      </w:tr>
    </w:tbl>
    <w:p w:rsidR="00963D38" w:rsidRDefault="001B7724" w:rsidP="001B7724">
      <w:pPr>
        <w:rPr>
          <w:b/>
          <w:sz w:val="32"/>
          <w:szCs w:val="32"/>
        </w:rPr>
      </w:pPr>
      <w:r w:rsidRPr="001B7724">
        <w:rPr>
          <w:rFonts w:ascii="Arial" w:hAnsi="Arial" w:cs="Arial"/>
          <w:color w:val="000000"/>
          <w:sz w:val="22"/>
          <w:szCs w:val="22"/>
          <w:lang w:eastAsia="en-AU"/>
        </w:rPr>
        <w:lastRenderedPageBreak/>
        <w:t xml:space="preserve"> </w:t>
      </w:r>
    </w:p>
    <w:p w:rsidR="00963D38" w:rsidRDefault="00963D38" w:rsidP="008D2473">
      <w:pPr>
        <w:rPr>
          <w:b/>
          <w:sz w:val="32"/>
          <w:szCs w:val="32"/>
        </w:rPr>
      </w:pPr>
    </w:p>
    <w:p w:rsidR="00963D38" w:rsidRDefault="00963D38" w:rsidP="001B7724">
      <w:pPr>
        <w:rPr>
          <w:b/>
          <w:sz w:val="32"/>
          <w:szCs w:val="32"/>
        </w:rPr>
      </w:pPr>
      <w:r>
        <w:rPr>
          <w:b/>
          <w:sz w:val="32"/>
          <w:szCs w:val="32"/>
        </w:rPr>
        <w:br w:type="page"/>
      </w:r>
    </w:p>
    <w:p w:rsidR="00963D38" w:rsidRPr="00351FAB" w:rsidRDefault="00963D38" w:rsidP="008D2473">
      <w:pPr>
        <w:rPr>
          <w:sz w:val="28"/>
          <w:szCs w:val="28"/>
        </w:rPr>
      </w:pPr>
    </w:p>
    <w:tbl>
      <w:tblPr>
        <w:tblW w:w="9103"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963D38" w:rsidRPr="00335ACD" w:rsidTr="00124258">
        <w:tc>
          <w:tcPr>
            <w:tcW w:w="9103" w:type="dxa"/>
            <w:shd w:val="clear" w:color="auto" w:fill="800000"/>
          </w:tcPr>
          <w:p w:rsidR="00963D38" w:rsidRPr="00124258" w:rsidRDefault="00963D38" w:rsidP="001B7724">
            <w:pPr>
              <w:pStyle w:val="Heading1"/>
            </w:pPr>
            <w:r w:rsidRPr="00124258">
              <w:lastRenderedPageBreak/>
              <w:t xml:space="preserve">  Section 2 – Improving Teacher Quality</w:t>
            </w:r>
          </w:p>
        </w:tc>
      </w:tr>
      <w:tr w:rsidR="00963D38" w:rsidRPr="00BB1047" w:rsidTr="00124258">
        <w:tc>
          <w:tcPr>
            <w:tcW w:w="9103" w:type="dxa"/>
          </w:tcPr>
          <w:p w:rsidR="00405D13" w:rsidRPr="00124258" w:rsidRDefault="00405D13" w:rsidP="001B7724">
            <w:pPr>
              <w:pStyle w:val="Heading3"/>
            </w:pPr>
            <w:r w:rsidRPr="001B7724">
              <w:t>Significant Achievements/Activities/Highlights</w:t>
            </w:r>
            <w:r w:rsidRPr="00124258">
              <w:t xml:space="preserve"> - 1 January to 30 June 2011</w:t>
            </w:r>
          </w:p>
          <w:p w:rsidR="000C2EDF" w:rsidRPr="0042474C" w:rsidRDefault="000C2EDF" w:rsidP="00871E4F">
            <w:pPr>
              <w:rPr>
                <w:rFonts w:ascii="Calibri" w:hAnsi="Calibri"/>
                <w:sz w:val="22"/>
                <w:lang w:val="en-US"/>
              </w:rPr>
            </w:pPr>
          </w:p>
          <w:p w:rsidR="000D5EDB" w:rsidRP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Implementation of the Improving Teacher Quality National Partnership in South Australia has accelerated in 2011 as new initiatives have commenced, the successful achievements of 2010 have been consolidated and as nationally-led reforms have progressed, such as the National Professional Standards for Teachers and the Australian Curriculum. </w:t>
            </w: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The concept of continuous improvement in schools underpins </w:t>
            </w:r>
            <w:r w:rsidRPr="000D5EDB">
              <w:rPr>
                <w:rFonts w:ascii="Arial" w:hAnsi="Arial" w:cs="Arial"/>
                <w:b/>
                <w:bCs/>
                <w:color w:val="000000"/>
                <w:sz w:val="22"/>
                <w:szCs w:val="22"/>
                <w:lang w:eastAsia="en-AU"/>
              </w:rPr>
              <w:t xml:space="preserve">AISSA </w:t>
            </w:r>
            <w:r w:rsidRPr="000D5EDB">
              <w:rPr>
                <w:rFonts w:ascii="Arial" w:hAnsi="Arial" w:cs="Arial"/>
                <w:color w:val="000000"/>
                <w:sz w:val="22"/>
                <w:szCs w:val="22"/>
                <w:lang w:eastAsia="en-AU"/>
              </w:rPr>
              <w:t xml:space="preserve">programs and initiatives that form the AISSA </w:t>
            </w:r>
            <w:r w:rsidRPr="000D5EDB">
              <w:rPr>
                <w:rFonts w:ascii="Arial" w:hAnsi="Arial" w:cs="Arial"/>
                <w:i/>
                <w:iCs/>
                <w:color w:val="000000"/>
                <w:sz w:val="22"/>
                <w:szCs w:val="22"/>
                <w:lang w:eastAsia="en-AU"/>
              </w:rPr>
              <w:t>Leadership Program</w:t>
            </w:r>
            <w:r w:rsidRPr="000D5EDB">
              <w:rPr>
                <w:rFonts w:ascii="Arial" w:hAnsi="Arial" w:cs="Arial"/>
                <w:color w:val="000000"/>
                <w:sz w:val="22"/>
                <w:szCs w:val="22"/>
                <w:lang w:eastAsia="en-AU"/>
              </w:rPr>
              <w:t xml:space="preserve">. This program has been well supported by school leaders. The 2011 program has been designed around the current contemporary leadership agenda for Independent schools, and incorporates areas nominated by schools. It addresses the following components: </w:t>
            </w:r>
            <w:r w:rsidRPr="000D5EDB">
              <w:rPr>
                <w:rFonts w:ascii="Arial" w:hAnsi="Arial" w:cs="Arial"/>
                <w:i/>
                <w:iCs/>
                <w:color w:val="000000"/>
                <w:sz w:val="22"/>
                <w:szCs w:val="22"/>
                <w:lang w:eastAsia="en-AU"/>
              </w:rPr>
              <w:t>Enhancing the Art of Principalship — The Essential Knowledge</w:t>
            </w:r>
            <w:r w:rsidRPr="000D5EDB">
              <w:rPr>
                <w:rFonts w:ascii="Arial" w:hAnsi="Arial" w:cs="Arial"/>
                <w:color w:val="000000"/>
                <w:sz w:val="22"/>
                <w:szCs w:val="22"/>
                <w:lang w:eastAsia="en-AU"/>
              </w:rPr>
              <w:t xml:space="preserve">; </w:t>
            </w:r>
            <w:r w:rsidRPr="000D5EDB">
              <w:rPr>
                <w:rFonts w:ascii="Arial" w:hAnsi="Arial" w:cs="Arial"/>
                <w:i/>
                <w:iCs/>
                <w:color w:val="000000"/>
                <w:sz w:val="22"/>
                <w:szCs w:val="22"/>
                <w:lang w:eastAsia="en-AU"/>
              </w:rPr>
              <w:t>School Improvement — Improving Teaching and Learning at every level</w:t>
            </w:r>
            <w:r w:rsidRPr="000D5EDB">
              <w:rPr>
                <w:rFonts w:ascii="Arial" w:hAnsi="Arial" w:cs="Arial"/>
                <w:color w:val="000000"/>
                <w:sz w:val="22"/>
                <w:szCs w:val="22"/>
                <w:lang w:eastAsia="en-AU"/>
              </w:rPr>
              <w:t xml:space="preserve">; </w:t>
            </w:r>
            <w:r w:rsidRPr="000D5EDB">
              <w:rPr>
                <w:rFonts w:ascii="Arial" w:hAnsi="Arial" w:cs="Arial"/>
                <w:i/>
                <w:iCs/>
                <w:color w:val="000000"/>
                <w:sz w:val="22"/>
                <w:szCs w:val="22"/>
                <w:lang w:eastAsia="en-AU"/>
              </w:rPr>
              <w:t>Mentoring Successful Leaders</w:t>
            </w:r>
            <w:r w:rsidRPr="000D5EDB">
              <w:rPr>
                <w:rFonts w:ascii="Arial" w:hAnsi="Arial" w:cs="Arial"/>
                <w:color w:val="000000"/>
                <w:sz w:val="22"/>
                <w:szCs w:val="22"/>
                <w:lang w:eastAsia="en-AU"/>
              </w:rPr>
              <w:t xml:space="preserve">; </w:t>
            </w:r>
            <w:r w:rsidRPr="000D5EDB">
              <w:rPr>
                <w:rFonts w:ascii="Arial" w:hAnsi="Arial" w:cs="Arial"/>
                <w:i/>
                <w:iCs/>
                <w:color w:val="000000"/>
                <w:sz w:val="22"/>
                <w:szCs w:val="22"/>
                <w:lang w:eastAsia="en-AU"/>
              </w:rPr>
              <w:t>Building Leadership Capacity for Middle Managers</w:t>
            </w:r>
            <w:r w:rsidRPr="000D5EDB">
              <w:rPr>
                <w:rFonts w:ascii="Arial" w:hAnsi="Arial" w:cs="Arial"/>
                <w:color w:val="000000"/>
                <w:sz w:val="22"/>
                <w:szCs w:val="22"/>
                <w:lang w:eastAsia="en-AU"/>
              </w:rPr>
              <w:t xml:space="preserve">; and </w:t>
            </w:r>
            <w:r w:rsidRPr="000D5EDB">
              <w:rPr>
                <w:rFonts w:ascii="Arial" w:hAnsi="Arial" w:cs="Arial"/>
                <w:i/>
                <w:iCs/>
                <w:color w:val="000000"/>
                <w:sz w:val="22"/>
                <w:szCs w:val="22"/>
                <w:lang w:eastAsia="en-AU"/>
              </w:rPr>
              <w:t>Women in Leadership</w:t>
            </w:r>
            <w:r w:rsidRPr="000D5EDB">
              <w:rPr>
                <w:rFonts w:ascii="Arial" w:hAnsi="Arial" w:cs="Arial"/>
                <w:color w:val="000000"/>
                <w:sz w:val="22"/>
                <w:szCs w:val="22"/>
                <w:lang w:eastAsia="en-AU"/>
              </w:rPr>
              <w:t xml:space="preserve">. </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The AISSA has finalised the development of a </w:t>
            </w:r>
            <w:r w:rsidRPr="000D5EDB">
              <w:rPr>
                <w:rFonts w:ascii="Arial" w:hAnsi="Arial" w:cs="Arial"/>
                <w:i/>
                <w:iCs/>
                <w:color w:val="000000"/>
                <w:sz w:val="22"/>
                <w:szCs w:val="22"/>
                <w:lang w:eastAsia="en-AU"/>
              </w:rPr>
              <w:t xml:space="preserve">Mentoring Program </w:t>
            </w:r>
            <w:r w:rsidRPr="000D5EDB">
              <w:rPr>
                <w:rFonts w:ascii="Arial" w:hAnsi="Arial" w:cs="Arial"/>
                <w:color w:val="000000"/>
                <w:sz w:val="22"/>
                <w:szCs w:val="22"/>
                <w:lang w:eastAsia="en-AU"/>
              </w:rPr>
              <w:t xml:space="preserve">for Indigenous students seeking to become teachers. It will provide a school-based </w:t>
            </w:r>
            <w:r w:rsidRPr="000D5EDB">
              <w:rPr>
                <w:rFonts w:ascii="Arial" w:hAnsi="Arial" w:cs="Arial"/>
                <w:i/>
                <w:iCs/>
                <w:color w:val="000000"/>
                <w:sz w:val="22"/>
                <w:szCs w:val="22"/>
                <w:lang w:eastAsia="en-AU"/>
              </w:rPr>
              <w:t xml:space="preserve">Mentoring Program </w:t>
            </w:r>
            <w:r w:rsidRPr="000D5EDB">
              <w:rPr>
                <w:rFonts w:ascii="Arial" w:hAnsi="Arial" w:cs="Arial"/>
                <w:color w:val="000000"/>
                <w:sz w:val="22"/>
                <w:szCs w:val="22"/>
                <w:lang w:eastAsia="en-AU"/>
              </w:rPr>
              <w:t xml:space="preserve">to Indigenous students currently enrolled in a teaching degree and will make available one-to-one mentoring and/or in-school experiences and career guidance to enable the participants to achieve their professional and personal goals. Adelaide University, Flinders University and the University of South Australia have been contacted to participate in the </w:t>
            </w:r>
            <w:r w:rsidRPr="000D5EDB">
              <w:rPr>
                <w:rFonts w:ascii="Arial" w:hAnsi="Arial" w:cs="Arial"/>
                <w:i/>
                <w:iCs/>
                <w:color w:val="000000"/>
                <w:sz w:val="22"/>
                <w:szCs w:val="22"/>
                <w:lang w:eastAsia="en-AU"/>
              </w:rPr>
              <w:t>Mentoring Program</w:t>
            </w:r>
            <w:r w:rsidRPr="000D5EDB">
              <w:rPr>
                <w:rFonts w:ascii="Arial" w:hAnsi="Arial" w:cs="Arial"/>
                <w:color w:val="000000"/>
                <w:sz w:val="22"/>
                <w:szCs w:val="22"/>
                <w:lang w:eastAsia="en-AU"/>
              </w:rPr>
              <w:t xml:space="preserve">. </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One of the key initiatives in the </w:t>
            </w:r>
            <w:r w:rsidRPr="000D5EDB">
              <w:rPr>
                <w:rFonts w:ascii="Arial" w:hAnsi="Arial" w:cs="Arial"/>
                <w:b/>
                <w:bCs/>
                <w:color w:val="000000"/>
                <w:sz w:val="22"/>
                <w:szCs w:val="22"/>
                <w:lang w:eastAsia="en-AU"/>
              </w:rPr>
              <w:t xml:space="preserve">Catholic sector </w:t>
            </w:r>
            <w:r w:rsidRPr="000D5EDB">
              <w:rPr>
                <w:rFonts w:ascii="Arial" w:hAnsi="Arial" w:cs="Arial"/>
                <w:color w:val="000000"/>
                <w:sz w:val="22"/>
                <w:szCs w:val="22"/>
                <w:lang w:eastAsia="en-AU"/>
              </w:rPr>
              <w:t xml:space="preserve">in the reform area of </w:t>
            </w:r>
            <w:r w:rsidRPr="000D5EDB">
              <w:rPr>
                <w:rFonts w:ascii="Arial" w:hAnsi="Arial" w:cs="Arial"/>
                <w:i/>
                <w:iCs/>
                <w:color w:val="000000"/>
                <w:sz w:val="22"/>
                <w:szCs w:val="22"/>
                <w:lang w:eastAsia="en-AU"/>
              </w:rPr>
              <w:t xml:space="preserve">Improved Performance Management and Continuous Improvement in Schools </w:t>
            </w:r>
            <w:r w:rsidRPr="000D5EDB">
              <w:rPr>
                <w:rFonts w:ascii="Arial" w:hAnsi="Arial" w:cs="Arial"/>
                <w:color w:val="000000"/>
                <w:sz w:val="22"/>
                <w:szCs w:val="22"/>
                <w:lang w:eastAsia="en-AU"/>
              </w:rPr>
              <w:t xml:space="preserve">has been the sector-wide approach to reflecting on improved pedagogies in preparation for implementation of the Australian Curriculum. </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The Catholic Education Office now has consultants with expertise in Literacy/English, Numeracy/Mathematics, History and Science available to support school leaders and teachers. </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i/>
                <w:iCs/>
                <w:color w:val="000000"/>
                <w:sz w:val="22"/>
                <w:szCs w:val="22"/>
                <w:lang w:eastAsia="en-AU"/>
              </w:rPr>
              <w:t xml:space="preserve">Australian Curriculum Orientation Workshops </w:t>
            </w:r>
            <w:r w:rsidRPr="000D5EDB">
              <w:rPr>
                <w:rFonts w:ascii="Arial" w:hAnsi="Arial" w:cs="Arial"/>
                <w:color w:val="000000"/>
                <w:sz w:val="22"/>
                <w:szCs w:val="22"/>
                <w:lang w:eastAsia="en-AU"/>
              </w:rPr>
              <w:t xml:space="preserve">in English (for primary teachers) and Mathematics (for teachers of Reception to Year 5 and Years 6–10) were provided by CESA Consultants throughout the First Semester. Customised series of school-based workshops have also been facilitated in schools whose implementation plans have preparation for teaching and assessing English or Mathematics as their first priority. </w:t>
            </w:r>
          </w:p>
          <w:p w:rsidR="000D5EDB" w:rsidRPr="000D5EDB" w:rsidRDefault="000D5EDB" w:rsidP="000D5EDB">
            <w:pPr>
              <w:autoSpaceDE w:val="0"/>
              <w:autoSpaceDN w:val="0"/>
              <w:adjustRightInd w:val="0"/>
              <w:rPr>
                <w:rFonts w:ascii="Arial" w:hAnsi="Arial" w:cs="Arial"/>
                <w:color w:val="000000"/>
                <w:sz w:val="22"/>
                <w:szCs w:val="22"/>
                <w:lang w:eastAsia="en-AU"/>
              </w:rPr>
            </w:pPr>
          </w:p>
          <w:p w:rsidR="00B725D8" w:rsidRDefault="000D5EDB" w:rsidP="000D5EDB">
            <w:pPr>
              <w:rPr>
                <w:rFonts w:ascii="Arial" w:hAnsi="Arial" w:cs="Arial"/>
                <w:color w:val="000000"/>
                <w:sz w:val="22"/>
                <w:szCs w:val="22"/>
                <w:lang w:eastAsia="en-AU"/>
              </w:rPr>
            </w:pPr>
            <w:r w:rsidRPr="000D5EDB">
              <w:rPr>
                <w:rFonts w:ascii="Arial" w:hAnsi="Arial" w:cs="Arial"/>
                <w:color w:val="000000"/>
                <w:sz w:val="22"/>
                <w:szCs w:val="22"/>
                <w:lang w:eastAsia="en-AU"/>
              </w:rPr>
              <w:t>A History Pilot Trial has been conducted in nine schools during Terms 1 and 2.</w:t>
            </w: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Apart from general introductory and planning sessions for the Science curriculum, workshops for primary Science teachers, with a focus on deepening content knowledge and primary Science resources, were conducted alongside a series of Middle Years Science Curriculum Planning Workshops. Participation rates and responses from participants have exceeded expectations. </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Pr="000D5EDB" w:rsidRDefault="000D5EDB" w:rsidP="000D5EDB">
            <w:pPr>
              <w:autoSpaceDE w:val="0"/>
              <w:autoSpaceDN w:val="0"/>
              <w:adjustRightInd w:val="0"/>
              <w:spacing w:after="80"/>
              <w:rPr>
                <w:rFonts w:ascii="Arial" w:hAnsi="Arial" w:cs="Arial"/>
                <w:color w:val="000000"/>
                <w:sz w:val="22"/>
                <w:szCs w:val="22"/>
                <w:lang w:eastAsia="en-AU"/>
              </w:rPr>
            </w:pPr>
            <w:r w:rsidRPr="000D5EDB">
              <w:rPr>
                <w:rFonts w:ascii="Arial" w:hAnsi="Arial" w:cs="Arial"/>
                <w:color w:val="000000"/>
                <w:sz w:val="22"/>
                <w:szCs w:val="22"/>
                <w:lang w:eastAsia="en-AU"/>
              </w:rPr>
              <w:t xml:space="preserve">The implementation of the Improving Teacher Quality National Partnership in the </w:t>
            </w:r>
            <w:r w:rsidRPr="000D5EDB">
              <w:rPr>
                <w:rFonts w:ascii="Arial" w:hAnsi="Arial" w:cs="Arial"/>
                <w:b/>
                <w:bCs/>
                <w:color w:val="000000"/>
                <w:sz w:val="22"/>
                <w:szCs w:val="22"/>
                <w:lang w:eastAsia="en-AU"/>
              </w:rPr>
              <w:t xml:space="preserve">Government sector </w:t>
            </w:r>
            <w:r w:rsidRPr="000D5EDB">
              <w:rPr>
                <w:rFonts w:ascii="Arial" w:hAnsi="Arial" w:cs="Arial"/>
                <w:color w:val="000000"/>
                <w:sz w:val="22"/>
                <w:szCs w:val="22"/>
                <w:lang w:eastAsia="en-AU"/>
              </w:rPr>
              <w:t xml:space="preserve">during the first half of 2011 has seen the continuance of major developments in the reform areas of highest priority for South Australia: </w:t>
            </w:r>
          </w:p>
          <w:p w:rsidR="000D5EDB" w:rsidRDefault="000D5EDB" w:rsidP="00D0149C">
            <w:pPr>
              <w:numPr>
                <w:ilvl w:val="0"/>
                <w:numId w:val="5"/>
              </w:numPr>
              <w:autoSpaceDE w:val="0"/>
              <w:autoSpaceDN w:val="0"/>
              <w:adjustRightInd w:val="0"/>
              <w:ind w:left="429" w:hanging="429"/>
              <w:rPr>
                <w:rFonts w:ascii="Arial" w:hAnsi="Arial" w:cs="Arial"/>
                <w:color w:val="000000"/>
                <w:sz w:val="22"/>
                <w:szCs w:val="22"/>
                <w:lang w:eastAsia="en-AU"/>
              </w:rPr>
            </w:pPr>
            <w:r w:rsidRPr="000D5EDB">
              <w:rPr>
                <w:rFonts w:ascii="Arial" w:hAnsi="Arial" w:cs="Arial"/>
                <w:color w:val="000000"/>
                <w:sz w:val="22"/>
                <w:szCs w:val="22"/>
                <w:lang w:eastAsia="en-AU"/>
              </w:rPr>
              <w:t xml:space="preserve">school leadership development, including new and aspiring leaders, to build leadership depth and capacity </w:t>
            </w:r>
          </w:p>
          <w:p w:rsidR="000D5EDB" w:rsidRPr="000D5EDB" w:rsidRDefault="000D5EDB" w:rsidP="00D0149C">
            <w:pPr>
              <w:numPr>
                <w:ilvl w:val="0"/>
                <w:numId w:val="5"/>
              </w:numPr>
              <w:autoSpaceDE w:val="0"/>
              <w:autoSpaceDN w:val="0"/>
              <w:adjustRightInd w:val="0"/>
              <w:ind w:left="429" w:hanging="429"/>
              <w:rPr>
                <w:rFonts w:ascii="Arial" w:hAnsi="Arial" w:cs="Arial"/>
                <w:color w:val="000000"/>
                <w:sz w:val="22"/>
                <w:szCs w:val="22"/>
                <w:lang w:eastAsia="en-AU"/>
              </w:rPr>
            </w:pPr>
            <w:r w:rsidRPr="000D5EDB">
              <w:rPr>
                <w:rFonts w:ascii="Arial" w:hAnsi="Arial" w:cs="Arial"/>
                <w:color w:val="000000"/>
                <w:sz w:val="22"/>
                <w:szCs w:val="22"/>
                <w:lang w:eastAsia="en-AU"/>
              </w:rPr>
              <w:t xml:space="preserve">recognising and retaining quality teachers </w:t>
            </w:r>
          </w:p>
          <w:p w:rsidR="000D5EDB" w:rsidRPr="000D5EDB" w:rsidRDefault="000D5EDB" w:rsidP="00D0149C">
            <w:pPr>
              <w:numPr>
                <w:ilvl w:val="0"/>
                <w:numId w:val="5"/>
              </w:numPr>
              <w:autoSpaceDE w:val="0"/>
              <w:autoSpaceDN w:val="0"/>
              <w:adjustRightInd w:val="0"/>
              <w:ind w:left="429" w:hanging="429"/>
              <w:rPr>
                <w:rFonts w:ascii="Arial" w:hAnsi="Arial" w:cs="Arial"/>
                <w:color w:val="000000"/>
                <w:sz w:val="22"/>
                <w:szCs w:val="22"/>
                <w:lang w:eastAsia="en-AU"/>
              </w:rPr>
            </w:pPr>
            <w:r w:rsidRPr="000D5EDB">
              <w:rPr>
                <w:rFonts w:ascii="Arial" w:hAnsi="Arial" w:cs="Arial"/>
                <w:color w:val="000000"/>
                <w:sz w:val="22"/>
                <w:szCs w:val="22"/>
                <w:lang w:eastAsia="en-AU"/>
              </w:rPr>
              <w:t xml:space="preserve">quality performance development for teachers </w:t>
            </w:r>
          </w:p>
          <w:p w:rsidR="000D5EDB" w:rsidRPr="000D5EDB" w:rsidRDefault="000D5EDB" w:rsidP="00D0149C">
            <w:pPr>
              <w:numPr>
                <w:ilvl w:val="0"/>
                <w:numId w:val="5"/>
              </w:numPr>
              <w:autoSpaceDE w:val="0"/>
              <w:autoSpaceDN w:val="0"/>
              <w:adjustRightInd w:val="0"/>
              <w:ind w:left="429" w:hanging="429"/>
              <w:rPr>
                <w:rFonts w:ascii="Arial" w:hAnsi="Arial" w:cs="Arial"/>
                <w:color w:val="000000"/>
                <w:sz w:val="22"/>
                <w:szCs w:val="22"/>
                <w:lang w:eastAsia="en-AU"/>
              </w:rPr>
            </w:pPr>
            <w:r w:rsidRPr="000D5EDB">
              <w:rPr>
                <w:rFonts w:ascii="Arial" w:hAnsi="Arial" w:cs="Arial"/>
                <w:color w:val="000000"/>
                <w:sz w:val="22"/>
                <w:szCs w:val="22"/>
                <w:lang w:eastAsia="en-AU"/>
              </w:rPr>
              <w:t xml:space="preserve">supporting and developing beginning teachers and pre-service teachers </w:t>
            </w:r>
          </w:p>
          <w:p w:rsidR="000D5EDB" w:rsidRPr="000D5EDB" w:rsidRDefault="000D5EDB" w:rsidP="00D0149C">
            <w:pPr>
              <w:numPr>
                <w:ilvl w:val="0"/>
                <w:numId w:val="5"/>
              </w:numPr>
              <w:autoSpaceDE w:val="0"/>
              <w:autoSpaceDN w:val="0"/>
              <w:adjustRightInd w:val="0"/>
              <w:ind w:left="429" w:hanging="429"/>
              <w:rPr>
                <w:rFonts w:ascii="Arial" w:hAnsi="Arial" w:cs="Arial"/>
                <w:color w:val="000000"/>
                <w:sz w:val="22"/>
                <w:szCs w:val="22"/>
                <w:lang w:eastAsia="en-AU"/>
              </w:rPr>
            </w:pPr>
            <w:r w:rsidRPr="000D5EDB">
              <w:rPr>
                <w:rFonts w:ascii="Arial" w:hAnsi="Arial" w:cs="Arial"/>
                <w:color w:val="000000"/>
                <w:sz w:val="22"/>
                <w:szCs w:val="22"/>
                <w:lang w:eastAsia="en-AU"/>
              </w:rPr>
              <w:t xml:space="preserve">workforce planning including teacher supply and training. </w:t>
            </w: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lastRenderedPageBreak/>
              <w:t>The Government, Catholic and Independent sectors have continued to collaborate through active participation in the South Australian Teacher Education Taskforce, which also includes nominees of the Vice Chancellors of the three South Australian universities. The Teacher Education Taskforce provides a multi-sector response and productive partnerships between the higher education institutions and the three schooling sectors to promote coordinated, educationally sound reforms that contribute to improving teacher quality and ensure that students have access to an appropriately qualified and high quality teaching workforce — regardless of their geographic location. The Taskforce work program includes actions to better manage teacher supply and demand, to improve the quality of professional experience for pre-service teachers and to expand pathways into teaching for Aboriginal people.</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DECS is implementing the National Professional Standards for Teachers by supporting teachers to identify the relationship between their current professional practice and their aspirations, and the National Professional Standards for Teachers. Initially this was achieved through statewide workshops and resource development, together with supplementary funding to some site leaders and teachers to further assist their engagement with the National Professional Standards for Teachers as a resource to develop teachers’ reflection on practice.</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Twenty-one sites in five clusters that are described as Low Socio-economic Status and/or hard-to-staff have implemented the DECS School Centres for Excellence. The program uses the National Professional Standards for Teachers as the primary point of reference for both teachers and pre-service teachers. Accredited training in mentoring and coaching developed and delivered through the DECS Registered Training Organisation has been offered to all supervising teachers in the Centres for Excellence.</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DECS has worked to improve the data available for workforce planning through surveys of the existing workforce. Workforce profile data has been compiled on teacher age, qualifications, leadership aspiration and retirement trends. The Australian Institute for Social Research is using this data to create a model of workforce supply and demand to inform DECS recruitment and retention policies and planning for the next five years. DECS also participates in a national data working group (the National Teaching Workforce Dataset Working Group) to ensure that South Australian workforce planning is informed by national developments.</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P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Performance Development has continued to be a significant reform and is progressing with the introduction of a new Quality Performance Policy supported by programs to broaden the use of e-portfolios, trial observation and classroom review tools and the restructuring of performance management functions within the Human Resource Workforce Development directorate.</w:t>
            </w:r>
          </w:p>
          <w:p w:rsidR="000D5EDB" w:rsidRPr="009008DE" w:rsidRDefault="000D5EDB" w:rsidP="000D5EDB">
            <w:pPr>
              <w:autoSpaceDE w:val="0"/>
              <w:autoSpaceDN w:val="0"/>
              <w:adjustRightInd w:val="0"/>
              <w:rPr>
                <w:rFonts w:ascii="Calibri" w:hAnsi="Calibri" w:cs="Arial"/>
                <w:b/>
                <w:szCs w:val="24"/>
                <w:highlight w:val="yellow"/>
                <w:lang w:val="en-US"/>
              </w:rPr>
            </w:pPr>
          </w:p>
        </w:tc>
      </w:tr>
      <w:tr w:rsidR="00963D38" w:rsidRPr="00FB54CE" w:rsidDel="007708B0" w:rsidTr="00124258">
        <w:tc>
          <w:tcPr>
            <w:tcW w:w="9103" w:type="dxa"/>
          </w:tcPr>
          <w:p w:rsidR="00963D38" w:rsidRDefault="00963D38" w:rsidP="000D5EDB">
            <w:pPr>
              <w:pStyle w:val="Heading3"/>
              <w:rPr>
                <w:rFonts w:cs="Times New Roman"/>
              </w:rPr>
            </w:pPr>
            <w:r w:rsidRPr="00124258">
              <w:lastRenderedPageBreak/>
              <w:t>Support for Aboriginal and Torres Strait Islander Students</w:t>
            </w:r>
            <w:r w:rsidRPr="00124258">
              <w:rPr>
                <w:rFonts w:cs="Times New Roman"/>
              </w:rPr>
              <w:t xml:space="preserve"> - 1 January to 30 June 2011</w:t>
            </w: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An </w:t>
            </w:r>
            <w:r w:rsidRPr="000D5EDB">
              <w:rPr>
                <w:rFonts w:ascii="Arial" w:hAnsi="Arial" w:cs="Arial"/>
                <w:i/>
                <w:color w:val="000000"/>
                <w:sz w:val="22"/>
                <w:szCs w:val="22"/>
                <w:lang w:eastAsia="en-AU"/>
              </w:rPr>
              <w:t>Indigenous Mentoring Program</w:t>
            </w:r>
            <w:r w:rsidRPr="000D5EDB">
              <w:rPr>
                <w:rFonts w:ascii="Arial" w:hAnsi="Arial" w:cs="Arial"/>
                <w:color w:val="000000"/>
                <w:sz w:val="22"/>
                <w:szCs w:val="22"/>
                <w:lang w:eastAsia="en-AU"/>
              </w:rPr>
              <w:t xml:space="preserve"> has been established by AISSA. Initially, four-to-six Independent schools will provide a school-based </w:t>
            </w:r>
            <w:r w:rsidRPr="000D5EDB">
              <w:rPr>
                <w:rFonts w:ascii="Arial" w:hAnsi="Arial" w:cs="Arial"/>
                <w:i/>
                <w:color w:val="000000"/>
                <w:sz w:val="22"/>
                <w:szCs w:val="22"/>
                <w:lang w:eastAsia="en-AU"/>
              </w:rPr>
              <w:t>Mentoring Program</w:t>
            </w:r>
            <w:r w:rsidRPr="000D5EDB">
              <w:rPr>
                <w:rFonts w:ascii="Arial" w:hAnsi="Arial" w:cs="Arial"/>
                <w:color w:val="000000"/>
                <w:sz w:val="22"/>
                <w:szCs w:val="22"/>
                <w:lang w:eastAsia="en-AU"/>
              </w:rPr>
              <w:t xml:space="preserve"> to Indigenous students currently enrolled in a teaching degree. The program will provide one-to-one mentoring and/or in-school experiences and career guidance to enable the participants to achieve their professional and personal goals. Adelaide University, Flinders University and the University of South Australia have been contacted to participate in the </w:t>
            </w:r>
            <w:r w:rsidRPr="000D5EDB">
              <w:rPr>
                <w:rFonts w:ascii="Arial" w:hAnsi="Arial" w:cs="Arial"/>
                <w:i/>
                <w:color w:val="000000"/>
                <w:sz w:val="22"/>
                <w:szCs w:val="22"/>
                <w:lang w:eastAsia="en-AU"/>
              </w:rPr>
              <w:t>Mentoring Program</w:t>
            </w:r>
            <w:r w:rsidRPr="000D5EDB">
              <w:rPr>
                <w:rFonts w:ascii="Arial" w:hAnsi="Arial" w:cs="Arial"/>
                <w:color w:val="000000"/>
                <w:sz w:val="22"/>
                <w:szCs w:val="22"/>
                <w:lang w:eastAsia="en-AU"/>
              </w:rPr>
              <w:t>. Potential mentees will be invited to express interest in being involved in the program in Semester 2 of 2011 and/or in 2012. It is intended that through this program, the mentees will also act as mentors to current Indigenous students to promote teaching as a career to them.</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P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In the Catholic sector, the </w:t>
            </w:r>
            <w:r w:rsidRPr="000D5EDB">
              <w:rPr>
                <w:rFonts w:ascii="Arial" w:hAnsi="Arial" w:cs="Arial"/>
                <w:i/>
                <w:color w:val="000000"/>
                <w:sz w:val="22"/>
                <w:szCs w:val="22"/>
                <w:lang w:eastAsia="en-AU"/>
              </w:rPr>
              <w:t>Cultural Immersion/Cultural Identity Program</w:t>
            </w:r>
            <w:r w:rsidRPr="000D5EDB">
              <w:rPr>
                <w:rFonts w:ascii="Arial" w:hAnsi="Arial" w:cs="Arial"/>
                <w:color w:val="000000"/>
                <w:sz w:val="22"/>
                <w:szCs w:val="22"/>
                <w:lang w:eastAsia="en-AU"/>
              </w:rPr>
              <w:t xml:space="preserve"> for Indigenous students in South Australian Catholic schools has been restructured by the Indigenous Education Team, to incorporate more strategically the objectives and milestones of the Improving Teacher Quality National Partnership as key points of the agenda.</w:t>
            </w: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An increased and broader Indigenous representation on the Catholic sector Indigenous Education Advisory Committee, has included the appointment of a university sector representative, an Indigenous parent and an employed Indigenous youth, who was formerly a student of a Catholic school. The role of the Advisory Committee is to provide advice and to critically evaluate the Indigenous Education Team’s work, which includes the Improving Teacher Quality National Partnership activities.</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Increased funding has been allocated towards supporting teachers to develop electronic personalised learning plans for all Indigenous students in Catholic schools, which will be supported by an electronic system for tracking students’ progress.</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In the context of a sector-wide review of services, there has been a particular focus on enhanced interactions, collaborations and synergies between the various South Australian Catholic Education Teams with respect to their work with teachers of Indigenous students. These teams can often each be supporting the teachers of the same Indigenous students, from more than one of the Special Education, Behaviour Education, Religious Education, Leadership Formation, Vocational Education, South Australian Certificate of Education, Australian Curriculum Implementation Teams, or other National Partnerships.</w:t>
            </w:r>
          </w:p>
          <w:p w:rsidR="000D5EDB" w:rsidRPr="000D5EDB" w:rsidRDefault="000D5EDB" w:rsidP="000D5EDB">
            <w:pPr>
              <w:autoSpaceDE w:val="0"/>
              <w:autoSpaceDN w:val="0"/>
              <w:adjustRightInd w:val="0"/>
              <w:rPr>
                <w:rFonts w:ascii="Arial" w:hAnsi="Arial" w:cs="Arial"/>
                <w:color w:val="000000"/>
                <w:sz w:val="22"/>
                <w:szCs w:val="22"/>
                <w:lang w:eastAsia="en-AU"/>
              </w:rPr>
            </w:pPr>
          </w:p>
          <w:p w:rsidR="00F377A4"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The participation of DECS Aboriginal Community Education Managers in the Quality Performance Development Pilot has increased engagement with Aboriginal people at the regional level. Each of the 12 Aboriginal Community Education Managers led the Aboriginal Community Education Officers in their region. The Aboriginal Community Education Officers work directly with Aboriginal students and their families in the community to improve attendance and engagement with schooling.</w:t>
            </w:r>
          </w:p>
          <w:p w:rsidR="000D5EDB" w:rsidRPr="00F377A4" w:rsidRDefault="000D5EDB" w:rsidP="000D5EDB">
            <w:pPr>
              <w:autoSpaceDE w:val="0"/>
              <w:autoSpaceDN w:val="0"/>
              <w:adjustRightInd w:val="0"/>
              <w:rPr>
                <w:rFonts w:ascii="Calibri" w:hAnsi="Calibri" w:cs="Arial"/>
                <w:sz w:val="22"/>
                <w:szCs w:val="22"/>
              </w:rPr>
            </w:pPr>
          </w:p>
        </w:tc>
      </w:tr>
      <w:tr w:rsidR="00963D38" w:rsidRPr="00BB1047" w:rsidTr="00124258">
        <w:tc>
          <w:tcPr>
            <w:tcW w:w="9103" w:type="dxa"/>
          </w:tcPr>
          <w:p w:rsidR="00963D38" w:rsidRDefault="00963D38" w:rsidP="00871E4F">
            <w:pPr>
              <w:pStyle w:val="Default"/>
              <w:spacing w:before="120"/>
              <w:rPr>
                <w:rFonts w:ascii="Calibri" w:hAnsi="Calibri" w:cs="Calibri"/>
                <w:b/>
                <w:bCs/>
              </w:rPr>
            </w:pPr>
            <w:r w:rsidRPr="00124258">
              <w:rPr>
                <w:rFonts w:ascii="Calibri" w:hAnsi="Calibri" w:cs="Calibri"/>
                <w:b/>
                <w:bCs/>
              </w:rPr>
              <w:t>Progress Against TQNP Facilitation Reforms - 1 January to 30 June 2011</w:t>
            </w:r>
          </w:p>
          <w:p w:rsidR="000D5EDB" w:rsidRPr="000D5EDB" w:rsidRDefault="000D5EDB" w:rsidP="000D5EDB">
            <w:pPr>
              <w:pStyle w:val="Heading5"/>
              <w:rPr>
                <w:rFonts w:ascii="Arial" w:hAnsi="Arial" w:cs="Arial"/>
                <w:sz w:val="22"/>
                <w:szCs w:val="22"/>
                <w:lang w:eastAsia="en-AU"/>
              </w:rPr>
            </w:pPr>
            <w:r w:rsidRPr="000D5EDB">
              <w:rPr>
                <w:rFonts w:ascii="Arial" w:hAnsi="Arial" w:cs="Arial"/>
                <w:sz w:val="22"/>
                <w:szCs w:val="22"/>
                <w:lang w:eastAsia="en-AU"/>
              </w:rPr>
              <w:t xml:space="preserve">National Professional Standards for Teachers </w:t>
            </w: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The </w:t>
            </w:r>
            <w:r w:rsidRPr="000D5EDB">
              <w:rPr>
                <w:rFonts w:ascii="Arial" w:hAnsi="Arial" w:cs="Arial"/>
                <w:b/>
                <w:bCs/>
                <w:color w:val="000000"/>
                <w:sz w:val="22"/>
                <w:szCs w:val="22"/>
                <w:lang w:eastAsia="en-AU"/>
              </w:rPr>
              <w:t xml:space="preserve">AISSA </w:t>
            </w:r>
            <w:r w:rsidRPr="000D5EDB">
              <w:rPr>
                <w:rFonts w:ascii="Arial" w:hAnsi="Arial" w:cs="Arial"/>
                <w:color w:val="000000"/>
                <w:sz w:val="22"/>
                <w:szCs w:val="22"/>
                <w:lang w:eastAsia="en-AU"/>
              </w:rPr>
              <w:t xml:space="preserve">has planned a series of seminars in Semester 2 to explore the various models of performance management and appraisal and the links and potential applications of the National Professional Standards for Teachers to these processes. The Grattan Institute will provide expert input to these seminars. The AISSA has provided information to school leaders on the standards. </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Selected workshops that have been presented through the AISSA </w:t>
            </w:r>
            <w:r w:rsidRPr="000D5EDB">
              <w:rPr>
                <w:rFonts w:ascii="Arial" w:hAnsi="Arial" w:cs="Arial"/>
                <w:i/>
                <w:iCs/>
                <w:color w:val="000000"/>
                <w:sz w:val="22"/>
                <w:szCs w:val="22"/>
                <w:lang w:eastAsia="en-AU"/>
              </w:rPr>
              <w:t xml:space="preserve">Leadership Program </w:t>
            </w:r>
            <w:r w:rsidRPr="000D5EDB">
              <w:rPr>
                <w:rFonts w:ascii="Arial" w:hAnsi="Arial" w:cs="Arial"/>
                <w:color w:val="000000"/>
                <w:sz w:val="22"/>
                <w:szCs w:val="22"/>
                <w:lang w:eastAsia="en-AU"/>
              </w:rPr>
              <w:t xml:space="preserve">have referenced the National Professional Standards for Teachers as a useful mechanism to develop a professional learning culture within schools, and the potential to encourage teachers to open classrooms and share practice. </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P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Since the release of the National Professional Standards for Teachers in February 2011, a number of groups across </w:t>
            </w:r>
            <w:r w:rsidRPr="000D5EDB">
              <w:rPr>
                <w:rFonts w:ascii="Arial" w:hAnsi="Arial" w:cs="Arial"/>
                <w:b/>
                <w:bCs/>
                <w:color w:val="000000"/>
                <w:sz w:val="22"/>
                <w:szCs w:val="22"/>
                <w:lang w:eastAsia="en-AU"/>
              </w:rPr>
              <w:t xml:space="preserve">Catholic Education SA </w:t>
            </w:r>
            <w:r w:rsidRPr="000D5EDB">
              <w:rPr>
                <w:rFonts w:ascii="Arial" w:hAnsi="Arial" w:cs="Arial"/>
                <w:color w:val="000000"/>
                <w:sz w:val="22"/>
                <w:szCs w:val="22"/>
                <w:lang w:eastAsia="en-AU"/>
              </w:rPr>
              <w:t xml:space="preserve">have considered more refined strategies for beginning the implementation of the professional standards throughout the sector. </w:t>
            </w: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Initial feedback has been positive for the potential contribution of the National Professional Standards for Teachers in framing quality professional learning in the contexts of teachers’ current and future practice. </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For example, throughout the year, the National Professional Standards for Teachers are being incorporated into some redesigned and some new induction modules for teachers beginning employment in the South Australian Catholic sector. Teachers and school leaders in the Communities Making a Difference National Partnership have affirmed the usefulness of the professional standards as a framework for reflective professional conversations on their teaching strategies and relationships with students, parents and each other. </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Default="000D5EDB" w:rsidP="000D5EDB">
            <w:pPr>
              <w:autoSpaceDE w:val="0"/>
              <w:autoSpaceDN w:val="0"/>
              <w:adjustRightInd w:val="0"/>
              <w:rPr>
                <w:rFonts w:ascii="Arial" w:hAnsi="Arial" w:cs="Arial"/>
                <w:color w:val="000000"/>
                <w:sz w:val="22"/>
                <w:szCs w:val="22"/>
                <w:lang w:eastAsia="en-AU"/>
              </w:rPr>
            </w:pPr>
            <w:r w:rsidRPr="000D5EDB">
              <w:rPr>
                <w:rFonts w:ascii="Arial" w:hAnsi="Arial" w:cs="Arial"/>
                <w:color w:val="000000"/>
                <w:sz w:val="22"/>
                <w:szCs w:val="22"/>
                <w:lang w:eastAsia="en-AU"/>
              </w:rPr>
              <w:t xml:space="preserve">Participants in </w:t>
            </w:r>
            <w:r w:rsidRPr="000D5EDB">
              <w:rPr>
                <w:rFonts w:ascii="Arial" w:hAnsi="Arial" w:cs="Arial"/>
                <w:i/>
                <w:iCs/>
                <w:color w:val="000000"/>
                <w:sz w:val="22"/>
                <w:szCs w:val="22"/>
                <w:lang w:eastAsia="en-AU"/>
              </w:rPr>
              <w:t xml:space="preserve">Deputy Support Program </w:t>
            </w:r>
            <w:r w:rsidRPr="000D5EDB">
              <w:rPr>
                <w:rFonts w:ascii="Arial" w:hAnsi="Arial" w:cs="Arial"/>
                <w:color w:val="000000"/>
                <w:sz w:val="22"/>
                <w:szCs w:val="22"/>
                <w:lang w:eastAsia="en-AU"/>
              </w:rPr>
              <w:t xml:space="preserve">forums considered how the National Professional Standards for Teachers might be used as a starting point with staff, allowing them to examine and discuss what current research is saying about their role as teachers. These discussions can include the importance of quality teaching in student achievement and the purpose of the standards in articulating what it is teachers are expected to know and do at various stages of their careers. </w:t>
            </w:r>
          </w:p>
          <w:p w:rsidR="000D5EDB" w:rsidRPr="000D5EDB" w:rsidRDefault="000D5EDB" w:rsidP="000D5EDB">
            <w:pPr>
              <w:autoSpaceDE w:val="0"/>
              <w:autoSpaceDN w:val="0"/>
              <w:adjustRightInd w:val="0"/>
              <w:rPr>
                <w:rFonts w:ascii="Arial" w:hAnsi="Arial" w:cs="Arial"/>
                <w:color w:val="000000"/>
                <w:sz w:val="22"/>
                <w:szCs w:val="22"/>
                <w:lang w:eastAsia="en-AU"/>
              </w:rPr>
            </w:pPr>
          </w:p>
          <w:p w:rsidR="000D5EDB" w:rsidRPr="000D5EDB" w:rsidRDefault="000D5EDB" w:rsidP="000D5EDB">
            <w:pPr>
              <w:autoSpaceDE w:val="0"/>
              <w:autoSpaceDN w:val="0"/>
              <w:adjustRightInd w:val="0"/>
              <w:spacing w:after="120"/>
              <w:rPr>
                <w:rFonts w:ascii="Arial" w:hAnsi="Arial" w:cs="Arial"/>
                <w:color w:val="000000"/>
                <w:sz w:val="22"/>
                <w:szCs w:val="22"/>
                <w:lang w:eastAsia="en-AU"/>
              </w:rPr>
            </w:pPr>
            <w:r w:rsidRPr="000D5EDB">
              <w:rPr>
                <w:rFonts w:ascii="Arial" w:hAnsi="Arial" w:cs="Arial"/>
                <w:color w:val="000000"/>
                <w:sz w:val="22"/>
                <w:szCs w:val="22"/>
                <w:lang w:eastAsia="en-AU"/>
              </w:rPr>
              <w:t xml:space="preserve">In the </w:t>
            </w:r>
            <w:r w:rsidRPr="000D5EDB">
              <w:rPr>
                <w:rFonts w:ascii="Arial" w:hAnsi="Arial" w:cs="Arial"/>
                <w:b/>
                <w:bCs/>
                <w:color w:val="000000"/>
                <w:sz w:val="22"/>
                <w:szCs w:val="22"/>
                <w:lang w:eastAsia="en-AU"/>
              </w:rPr>
              <w:t>Government sector</w:t>
            </w:r>
            <w:r w:rsidRPr="000D5EDB">
              <w:rPr>
                <w:rFonts w:ascii="Arial" w:hAnsi="Arial" w:cs="Arial"/>
                <w:color w:val="000000"/>
                <w:sz w:val="22"/>
                <w:szCs w:val="22"/>
                <w:lang w:eastAsia="en-AU"/>
              </w:rPr>
              <w:t xml:space="preserve">, National Professional Standards for Teachers introductory workshops were delivered in rural, regional and metropolitan locations to 280 teachers and leaders in the first half of the year. Workshop content included examples of practical evidence of standards in teacher’s work, the use of National Professional Standards for Teachers as a professional development reflective tool and exploration of the language of National Professional Standards for Teachers. Online resources specifically developed by DECS provide for local delivery of an introduction to the National Professional Standards for Teachers Workshop. Further online resources linking the National Professional Standards for Teachers to curriculum have been initiated, with a first Aboriginal Studies resource developed and available on line. </w:t>
            </w:r>
          </w:p>
          <w:p w:rsidR="000D5EDB" w:rsidRPr="000D5EDB" w:rsidRDefault="000D5EDB" w:rsidP="000D5EDB">
            <w:pPr>
              <w:autoSpaceDE w:val="0"/>
              <w:autoSpaceDN w:val="0"/>
              <w:adjustRightInd w:val="0"/>
              <w:spacing w:after="120"/>
              <w:rPr>
                <w:rFonts w:ascii="Arial" w:hAnsi="Arial" w:cs="Arial"/>
                <w:color w:val="000000"/>
                <w:sz w:val="22"/>
                <w:szCs w:val="22"/>
                <w:lang w:eastAsia="en-AU"/>
              </w:rPr>
            </w:pPr>
            <w:r w:rsidRPr="000D5EDB">
              <w:rPr>
                <w:rFonts w:ascii="Arial" w:hAnsi="Arial" w:cs="Arial"/>
                <w:color w:val="000000"/>
                <w:sz w:val="22"/>
                <w:szCs w:val="22"/>
                <w:lang w:eastAsia="en-AU"/>
              </w:rPr>
              <w:t xml:space="preserve">There are currently 78 active members of an online professional forum, which has been created to communicate latest developments, and share resources and understandings of the standards. </w:t>
            </w:r>
          </w:p>
          <w:p w:rsidR="00820040" w:rsidRDefault="000D5EDB" w:rsidP="000D5EDB">
            <w:pPr>
              <w:pStyle w:val="Default"/>
              <w:spacing w:before="120"/>
              <w:rPr>
                <w:sz w:val="22"/>
                <w:szCs w:val="22"/>
              </w:rPr>
            </w:pPr>
            <w:r w:rsidRPr="000D5EDB">
              <w:rPr>
                <w:sz w:val="22"/>
                <w:szCs w:val="22"/>
              </w:rPr>
              <w:t>Planning is underway for a National Professional Standards for Teachers project with 29 sites to explore professional conversations and professional development planning using the standards.</w:t>
            </w:r>
          </w:p>
          <w:p w:rsidR="000D5EDB" w:rsidRPr="00820040" w:rsidRDefault="000D5EDB" w:rsidP="000D5EDB">
            <w:pPr>
              <w:pStyle w:val="Default"/>
              <w:spacing w:before="120"/>
              <w:rPr>
                <w:rFonts w:ascii="Calibri" w:hAnsi="Calibri" w:cs="Calibri"/>
                <w:bCs/>
                <w:sz w:val="20"/>
                <w:szCs w:val="20"/>
              </w:rPr>
            </w:pPr>
          </w:p>
        </w:tc>
      </w:tr>
      <w:tr w:rsidR="00963D38" w:rsidRPr="00FB54CE" w:rsidDel="007708B0" w:rsidTr="00124258">
        <w:tc>
          <w:tcPr>
            <w:tcW w:w="9103" w:type="dxa"/>
          </w:tcPr>
          <w:p w:rsidR="00963D38" w:rsidRDefault="00963D38" w:rsidP="00871E4F">
            <w:pPr>
              <w:autoSpaceDE w:val="0"/>
              <w:autoSpaceDN w:val="0"/>
              <w:adjustRightInd w:val="0"/>
              <w:spacing w:before="120"/>
              <w:rPr>
                <w:rFonts w:ascii="Calibri" w:hAnsi="Calibri"/>
                <w:b/>
                <w:i/>
                <w:szCs w:val="24"/>
              </w:rPr>
            </w:pPr>
            <w:r w:rsidRPr="00124258">
              <w:rPr>
                <w:rFonts w:ascii="Calibri" w:hAnsi="Calibri"/>
                <w:b/>
                <w:i/>
                <w:szCs w:val="24"/>
              </w:rPr>
              <w:lastRenderedPageBreak/>
              <w:t>National Certification of Accomplished and Lead Teachers</w:t>
            </w: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The </w:t>
            </w:r>
            <w:r w:rsidRPr="00E047F5">
              <w:rPr>
                <w:rFonts w:ascii="Arial" w:hAnsi="Arial" w:cs="Arial"/>
                <w:b/>
                <w:bCs/>
                <w:color w:val="000000"/>
                <w:sz w:val="22"/>
                <w:szCs w:val="22"/>
                <w:lang w:eastAsia="en-AU"/>
              </w:rPr>
              <w:t xml:space="preserve">AISSA </w:t>
            </w:r>
            <w:r w:rsidRPr="00E047F5">
              <w:rPr>
                <w:rFonts w:ascii="Arial" w:hAnsi="Arial" w:cs="Arial"/>
                <w:color w:val="000000"/>
                <w:sz w:val="22"/>
                <w:szCs w:val="22"/>
                <w:lang w:eastAsia="en-AU"/>
              </w:rPr>
              <w:t xml:space="preserve">has participated in Australian Institute for Teaching and School Leadership Stakeholder forums in 2011 and is monitoring national developments.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Representatives from </w:t>
            </w:r>
            <w:r w:rsidRPr="00E047F5">
              <w:rPr>
                <w:rFonts w:ascii="Arial" w:hAnsi="Arial" w:cs="Arial"/>
                <w:b/>
                <w:bCs/>
                <w:color w:val="000000"/>
                <w:sz w:val="22"/>
                <w:szCs w:val="22"/>
                <w:lang w:eastAsia="en-AU"/>
              </w:rPr>
              <w:t xml:space="preserve">Catholic Education SA </w:t>
            </w:r>
            <w:r w:rsidRPr="00E047F5">
              <w:rPr>
                <w:rFonts w:ascii="Arial" w:hAnsi="Arial" w:cs="Arial"/>
                <w:color w:val="000000"/>
                <w:sz w:val="22"/>
                <w:szCs w:val="22"/>
                <w:lang w:eastAsia="en-AU"/>
              </w:rPr>
              <w:t xml:space="preserve">have participated in all relevant Australian Institute for Teaching and School Leadership </w:t>
            </w:r>
            <w:r w:rsidRPr="00E047F5">
              <w:rPr>
                <w:color w:val="000000"/>
                <w:sz w:val="22"/>
                <w:szCs w:val="22"/>
                <w:lang w:eastAsia="en-AU"/>
              </w:rPr>
              <w:t>(</w:t>
            </w:r>
            <w:r w:rsidRPr="00E047F5">
              <w:rPr>
                <w:rFonts w:ascii="Arial" w:hAnsi="Arial" w:cs="Arial"/>
                <w:color w:val="000000"/>
                <w:sz w:val="22"/>
                <w:szCs w:val="22"/>
                <w:lang w:eastAsia="en-AU"/>
              </w:rPr>
              <w:t xml:space="preserve">AITSL) Stakeholder forums. Through sector consultative groups, consideration is being given to possible strategies for implementation of the National Professional Standards for Teachers. </w:t>
            </w:r>
          </w:p>
          <w:p w:rsidR="00E047F5" w:rsidRPr="00E047F5" w:rsidRDefault="00E047F5" w:rsidP="00E047F5">
            <w:pPr>
              <w:autoSpaceDE w:val="0"/>
              <w:autoSpaceDN w:val="0"/>
              <w:adjustRightInd w:val="0"/>
              <w:rPr>
                <w:rFonts w:ascii="Arial" w:hAnsi="Arial" w:cs="Arial"/>
                <w:color w:val="000000"/>
                <w:sz w:val="22"/>
                <w:szCs w:val="22"/>
                <w:lang w:eastAsia="en-AU"/>
              </w:rPr>
            </w:pPr>
          </w:p>
          <w:p w:rsidR="00F377A4" w:rsidRDefault="00E047F5" w:rsidP="00E047F5">
            <w:pPr>
              <w:rPr>
                <w:rFonts w:ascii="Arial" w:hAnsi="Arial" w:cs="Arial"/>
                <w:color w:val="000000"/>
                <w:sz w:val="22"/>
                <w:szCs w:val="22"/>
                <w:lang w:eastAsia="en-AU"/>
              </w:rPr>
            </w:pPr>
            <w:r w:rsidRPr="00E047F5">
              <w:rPr>
                <w:rFonts w:ascii="Arial" w:hAnsi="Arial" w:cs="Arial"/>
                <w:b/>
                <w:bCs/>
                <w:color w:val="000000"/>
                <w:sz w:val="22"/>
                <w:szCs w:val="22"/>
                <w:lang w:eastAsia="en-AU"/>
              </w:rPr>
              <w:t xml:space="preserve">DECS </w:t>
            </w:r>
            <w:r w:rsidRPr="00E047F5">
              <w:rPr>
                <w:rFonts w:ascii="Arial" w:hAnsi="Arial" w:cs="Arial"/>
                <w:color w:val="000000"/>
                <w:sz w:val="22"/>
                <w:szCs w:val="22"/>
                <w:lang w:eastAsia="en-AU"/>
              </w:rPr>
              <w:t xml:space="preserve">representatives participated in the Australian Institute for Teaching and School Leadership Stakeholder forums held in 2011. These activities are informing the continual review and development of sector initiatives in certification of accomplished and lead teachers. The South Australia Minister for Education has released a discussion paper titled </w:t>
            </w:r>
            <w:r w:rsidRPr="00E047F5">
              <w:rPr>
                <w:rFonts w:ascii="Arial" w:hAnsi="Arial" w:cs="Arial"/>
                <w:i/>
                <w:iCs/>
                <w:color w:val="000000"/>
                <w:sz w:val="22"/>
                <w:szCs w:val="22"/>
                <w:lang w:eastAsia="en-AU"/>
              </w:rPr>
              <w:t xml:space="preserve">Supporting Our Teachers, </w:t>
            </w:r>
            <w:r w:rsidRPr="00E047F5">
              <w:rPr>
                <w:rFonts w:ascii="Arial" w:hAnsi="Arial" w:cs="Arial"/>
                <w:color w:val="000000"/>
                <w:sz w:val="22"/>
                <w:szCs w:val="22"/>
                <w:lang w:eastAsia="en-AU"/>
              </w:rPr>
              <w:t>which makes a commitment to adopting the new Professional Standards for Teachers and establishing a new ‘outstanding teacher’ classification.</w:t>
            </w:r>
          </w:p>
          <w:p w:rsidR="00E047F5" w:rsidRPr="00F377A4" w:rsidRDefault="00E047F5" w:rsidP="00E047F5">
            <w:pPr>
              <w:rPr>
                <w:rFonts w:ascii="Calibri" w:hAnsi="Calibri" w:cs="Arial"/>
                <w:szCs w:val="22"/>
              </w:rPr>
            </w:pPr>
          </w:p>
        </w:tc>
      </w:tr>
      <w:tr w:rsidR="00963D38" w:rsidRPr="00FB54CE" w:rsidDel="007708B0" w:rsidTr="00124258">
        <w:tc>
          <w:tcPr>
            <w:tcW w:w="9103" w:type="dxa"/>
          </w:tcPr>
          <w:p w:rsidR="00963D38" w:rsidRDefault="00963D38" w:rsidP="00871E4F">
            <w:pPr>
              <w:autoSpaceDE w:val="0"/>
              <w:autoSpaceDN w:val="0"/>
              <w:adjustRightInd w:val="0"/>
              <w:spacing w:before="120"/>
              <w:rPr>
                <w:rFonts w:ascii="Calibri" w:hAnsi="Calibri"/>
                <w:b/>
                <w:i/>
                <w:szCs w:val="24"/>
              </w:rPr>
            </w:pPr>
            <w:r w:rsidRPr="00124258">
              <w:rPr>
                <w:rFonts w:ascii="Calibri" w:hAnsi="Calibri"/>
                <w:b/>
                <w:i/>
                <w:szCs w:val="24"/>
              </w:rPr>
              <w:lastRenderedPageBreak/>
              <w:t>Nationally Consistent Registration of Teachers</w:t>
            </w: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The Australian Institute for Teaching and School Leadership is overseeing a three stage process to implement a nationally consistent approach to teacher registration. South Australia has participated in two stages in 2011.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All jurisdictions have agreed to implement change in key areas that do not require legislative change. The Teachers Registration Board of South Australia has implemented the recommendations around Qualifications, Suitability, Fitness, English Language Proficiency, and the Facilitation of Mutual Recognition. Further work is needed to achieve a nationally consistent approach to criminal record checks and establishing minimum standards of professional proficiency. </w:t>
            </w:r>
          </w:p>
          <w:p w:rsidR="00E047F5" w:rsidRPr="00E047F5" w:rsidRDefault="00E047F5" w:rsidP="00E047F5">
            <w:pPr>
              <w:autoSpaceDE w:val="0"/>
              <w:autoSpaceDN w:val="0"/>
              <w:adjustRightInd w:val="0"/>
              <w:rPr>
                <w:rFonts w:ascii="Arial" w:hAnsi="Arial" w:cs="Arial"/>
                <w:color w:val="000000"/>
                <w:sz w:val="22"/>
                <w:szCs w:val="22"/>
                <w:lang w:eastAsia="en-AU"/>
              </w:rPr>
            </w:pPr>
          </w:p>
          <w:p w:rsidR="00963D38" w:rsidRDefault="00E047F5" w:rsidP="00E047F5">
            <w:pPr>
              <w:rPr>
                <w:rFonts w:ascii="Arial" w:hAnsi="Arial" w:cs="Arial"/>
                <w:color w:val="000000"/>
                <w:sz w:val="22"/>
                <w:szCs w:val="22"/>
                <w:lang w:eastAsia="en-AU"/>
              </w:rPr>
            </w:pPr>
            <w:r w:rsidRPr="00E047F5">
              <w:rPr>
                <w:rFonts w:ascii="Arial" w:hAnsi="Arial" w:cs="Arial"/>
                <w:color w:val="000000"/>
                <w:sz w:val="22"/>
                <w:szCs w:val="22"/>
                <w:lang w:eastAsia="en-AU"/>
              </w:rPr>
              <w:t xml:space="preserve">The two pillars of nationally consistent registration, the National Professional Standards for Teachers and the National Accreditation of Pre-service </w:t>
            </w:r>
            <w:r w:rsidRPr="00E047F5">
              <w:rPr>
                <w:rFonts w:ascii="Arial" w:hAnsi="Arial" w:cs="Arial"/>
                <w:i/>
                <w:iCs/>
                <w:color w:val="000000"/>
                <w:sz w:val="22"/>
                <w:szCs w:val="22"/>
                <w:lang w:eastAsia="en-AU"/>
              </w:rPr>
              <w:t xml:space="preserve">Teacher Education Programs </w:t>
            </w:r>
            <w:r w:rsidRPr="00E047F5">
              <w:rPr>
                <w:rFonts w:ascii="Arial" w:hAnsi="Arial" w:cs="Arial"/>
                <w:color w:val="000000"/>
                <w:sz w:val="22"/>
                <w:szCs w:val="22"/>
                <w:lang w:eastAsia="en-AU"/>
              </w:rPr>
              <w:t xml:space="preserve">were agreed by the Ministerial Council for Education, Early Childhood Development and Youth Affairs. South Australia and jurisdictions expect to adopt the National Professional Standards for Teachers as the basis for the registration of teachers from 2012, with a range of transitional arrangements in place. The new </w:t>
            </w:r>
            <w:r w:rsidRPr="00E047F5">
              <w:rPr>
                <w:rFonts w:ascii="Arial" w:hAnsi="Arial" w:cs="Arial"/>
                <w:i/>
                <w:iCs/>
                <w:color w:val="000000"/>
                <w:sz w:val="22"/>
                <w:szCs w:val="22"/>
                <w:lang w:eastAsia="en-AU"/>
              </w:rPr>
              <w:t>Pre</w:t>
            </w:r>
            <w:r w:rsidRPr="00E047F5">
              <w:rPr>
                <w:rFonts w:ascii="Arial" w:hAnsi="Arial" w:cs="Arial"/>
                <w:color w:val="000000"/>
                <w:sz w:val="22"/>
                <w:szCs w:val="22"/>
                <w:lang w:eastAsia="en-AU"/>
              </w:rPr>
              <w:t>-</w:t>
            </w:r>
            <w:r w:rsidRPr="00E047F5">
              <w:rPr>
                <w:rFonts w:ascii="Arial" w:hAnsi="Arial" w:cs="Arial"/>
                <w:i/>
                <w:iCs/>
                <w:color w:val="000000"/>
                <w:sz w:val="22"/>
                <w:szCs w:val="22"/>
                <w:lang w:eastAsia="en-AU"/>
              </w:rPr>
              <w:t xml:space="preserve">service Program </w:t>
            </w:r>
            <w:r w:rsidRPr="00E047F5">
              <w:rPr>
                <w:rFonts w:ascii="Arial" w:hAnsi="Arial" w:cs="Arial"/>
                <w:color w:val="000000"/>
                <w:sz w:val="22"/>
                <w:szCs w:val="22"/>
                <w:lang w:eastAsia="en-AU"/>
              </w:rPr>
              <w:t>requirements will be progressively implemented.</w:t>
            </w:r>
          </w:p>
          <w:p w:rsidR="00E047F5" w:rsidRPr="00124258" w:rsidRDefault="00E047F5" w:rsidP="00E047F5">
            <w:pPr>
              <w:rPr>
                <w:rFonts w:ascii="Calibri" w:hAnsi="Calibri"/>
                <w:b/>
                <w:i/>
                <w:szCs w:val="24"/>
              </w:rPr>
            </w:pPr>
          </w:p>
        </w:tc>
      </w:tr>
      <w:tr w:rsidR="00963D38" w:rsidRPr="00FB54CE" w:rsidDel="007708B0" w:rsidTr="00124258">
        <w:tc>
          <w:tcPr>
            <w:tcW w:w="9103" w:type="dxa"/>
          </w:tcPr>
          <w:p w:rsidR="00963D38" w:rsidRDefault="00963D38" w:rsidP="00871E4F">
            <w:pPr>
              <w:autoSpaceDE w:val="0"/>
              <w:autoSpaceDN w:val="0"/>
              <w:adjustRightInd w:val="0"/>
              <w:spacing w:before="120"/>
              <w:rPr>
                <w:rFonts w:ascii="Calibri" w:hAnsi="Calibri"/>
                <w:b/>
                <w:i/>
                <w:szCs w:val="24"/>
              </w:rPr>
            </w:pPr>
            <w:r w:rsidRPr="00124258">
              <w:rPr>
                <w:rFonts w:ascii="Calibri" w:hAnsi="Calibri"/>
                <w:b/>
                <w:i/>
                <w:szCs w:val="24"/>
              </w:rPr>
              <w:t>National Consistency in Accreditation of Pre-service Teacher Education Courses</w:t>
            </w:r>
          </w:p>
          <w:p w:rsidR="00E047F5" w:rsidRPr="00E047F5" w:rsidRDefault="00E047F5" w:rsidP="00E047F5">
            <w:pPr>
              <w:autoSpaceDE w:val="0"/>
              <w:autoSpaceDN w:val="0"/>
              <w:adjustRightInd w:val="0"/>
              <w:spacing w:after="200"/>
              <w:rPr>
                <w:rFonts w:ascii="Arial" w:hAnsi="Arial" w:cs="Arial"/>
                <w:color w:val="000000"/>
                <w:sz w:val="22"/>
                <w:szCs w:val="22"/>
                <w:lang w:eastAsia="en-AU"/>
              </w:rPr>
            </w:pPr>
            <w:r w:rsidRPr="00E047F5">
              <w:rPr>
                <w:rFonts w:ascii="Arial" w:hAnsi="Arial" w:cs="Arial"/>
                <w:color w:val="000000"/>
                <w:sz w:val="22"/>
                <w:szCs w:val="22"/>
                <w:lang w:eastAsia="en-AU"/>
              </w:rPr>
              <w:t xml:space="preserve">The </w:t>
            </w:r>
            <w:r w:rsidRPr="00E047F5">
              <w:rPr>
                <w:rFonts w:ascii="Arial" w:hAnsi="Arial" w:cs="Arial"/>
                <w:i/>
                <w:iCs/>
                <w:color w:val="000000"/>
                <w:sz w:val="22"/>
                <w:szCs w:val="22"/>
                <w:lang w:eastAsia="en-AU"/>
              </w:rPr>
              <w:t xml:space="preserve">Accreditation of Initial Teacher Education Programs in Australia — Standards and Procedures </w:t>
            </w:r>
            <w:r w:rsidRPr="00E047F5">
              <w:rPr>
                <w:rFonts w:ascii="Arial" w:hAnsi="Arial" w:cs="Arial"/>
                <w:color w:val="000000"/>
                <w:sz w:val="22"/>
                <w:szCs w:val="22"/>
                <w:lang w:eastAsia="en-AU"/>
              </w:rPr>
              <w:t xml:space="preserve">was released by the Australian Institute for Teaching and School Leadership in April 2011. The South Australian Teachers Registration Board is moving towards implementation of the institute’s accreditation process, including training of nominated sector personnel. </w:t>
            </w: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All sectors are assessing the implications of implementing these standards and procedures, particularly in relation to partnerships between schools and the providers of pre-service teachers. </w:t>
            </w:r>
          </w:p>
          <w:p w:rsidR="00E047F5" w:rsidRPr="00E047F5" w:rsidRDefault="00E047F5" w:rsidP="00E047F5">
            <w:pPr>
              <w:autoSpaceDE w:val="0"/>
              <w:autoSpaceDN w:val="0"/>
              <w:adjustRightInd w:val="0"/>
              <w:rPr>
                <w:rFonts w:ascii="Arial" w:hAnsi="Arial" w:cs="Arial"/>
                <w:color w:val="000000"/>
                <w:sz w:val="22"/>
                <w:szCs w:val="22"/>
                <w:lang w:eastAsia="en-AU"/>
              </w:rPr>
            </w:pPr>
          </w:p>
          <w:p w:rsidR="00963D38" w:rsidRDefault="00E047F5" w:rsidP="00E047F5">
            <w:pPr>
              <w:rPr>
                <w:rFonts w:ascii="Arial" w:hAnsi="Arial" w:cs="Arial"/>
                <w:color w:val="000000"/>
                <w:sz w:val="22"/>
                <w:szCs w:val="22"/>
                <w:lang w:eastAsia="en-AU"/>
              </w:rPr>
            </w:pPr>
            <w:r w:rsidRPr="00E047F5">
              <w:rPr>
                <w:rFonts w:ascii="Arial" w:hAnsi="Arial" w:cs="Arial"/>
                <w:color w:val="000000"/>
                <w:sz w:val="22"/>
                <w:szCs w:val="22"/>
                <w:lang w:eastAsia="en-AU"/>
              </w:rPr>
              <w:t xml:space="preserve">DECS is developing a nationally accredited </w:t>
            </w:r>
            <w:r w:rsidRPr="00E047F5">
              <w:rPr>
                <w:rFonts w:ascii="Arial" w:hAnsi="Arial" w:cs="Arial"/>
                <w:i/>
                <w:iCs/>
                <w:color w:val="000000"/>
                <w:sz w:val="22"/>
                <w:szCs w:val="22"/>
                <w:lang w:eastAsia="en-AU"/>
              </w:rPr>
              <w:t xml:space="preserve">Mentor Training Program </w:t>
            </w:r>
            <w:r w:rsidRPr="00E047F5">
              <w:rPr>
                <w:rFonts w:ascii="Arial" w:hAnsi="Arial" w:cs="Arial"/>
                <w:color w:val="000000"/>
                <w:sz w:val="22"/>
                <w:szCs w:val="22"/>
                <w:lang w:eastAsia="en-AU"/>
              </w:rPr>
              <w:t>for teachers who are supervising or mentoring pre-service teachers.</w:t>
            </w:r>
          </w:p>
          <w:p w:rsidR="00E047F5" w:rsidRPr="00124258" w:rsidRDefault="00E047F5" w:rsidP="00E047F5">
            <w:pPr>
              <w:rPr>
                <w:rFonts w:ascii="Calibri" w:hAnsi="Calibri"/>
                <w:b/>
                <w:i/>
                <w:szCs w:val="24"/>
              </w:rPr>
            </w:pPr>
          </w:p>
        </w:tc>
      </w:tr>
      <w:tr w:rsidR="00963D38" w:rsidRPr="00FB54CE" w:rsidDel="007708B0" w:rsidTr="00124258">
        <w:tc>
          <w:tcPr>
            <w:tcW w:w="9103" w:type="dxa"/>
          </w:tcPr>
          <w:p w:rsidR="00963D38" w:rsidRDefault="00963D38" w:rsidP="00871E4F">
            <w:pPr>
              <w:autoSpaceDE w:val="0"/>
              <w:autoSpaceDN w:val="0"/>
              <w:adjustRightInd w:val="0"/>
              <w:spacing w:before="120"/>
              <w:rPr>
                <w:rFonts w:ascii="Calibri" w:hAnsi="Calibri"/>
                <w:b/>
                <w:i/>
                <w:szCs w:val="24"/>
              </w:rPr>
            </w:pPr>
            <w:r w:rsidRPr="00124258">
              <w:rPr>
                <w:rFonts w:ascii="Calibri" w:hAnsi="Calibri"/>
                <w:b/>
                <w:i/>
                <w:szCs w:val="24"/>
              </w:rPr>
              <w:t>Professional Development and Support for Principals</w:t>
            </w: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The </w:t>
            </w:r>
            <w:r w:rsidRPr="00E047F5">
              <w:rPr>
                <w:rFonts w:ascii="Arial" w:hAnsi="Arial" w:cs="Arial"/>
                <w:b/>
                <w:bCs/>
                <w:color w:val="000000"/>
                <w:sz w:val="22"/>
                <w:szCs w:val="22"/>
                <w:lang w:eastAsia="en-AU"/>
              </w:rPr>
              <w:t xml:space="preserve">AISSA </w:t>
            </w:r>
            <w:r w:rsidRPr="00E047F5">
              <w:rPr>
                <w:rFonts w:ascii="Arial" w:hAnsi="Arial" w:cs="Arial"/>
                <w:color w:val="000000"/>
                <w:sz w:val="22"/>
                <w:szCs w:val="22"/>
                <w:lang w:eastAsia="en-AU"/>
              </w:rPr>
              <w:t xml:space="preserve">2011 </w:t>
            </w:r>
            <w:r w:rsidRPr="00E047F5">
              <w:rPr>
                <w:rFonts w:ascii="Arial" w:hAnsi="Arial" w:cs="Arial"/>
                <w:i/>
                <w:iCs/>
                <w:color w:val="000000"/>
                <w:sz w:val="22"/>
                <w:szCs w:val="22"/>
                <w:lang w:eastAsia="en-AU"/>
              </w:rPr>
              <w:t xml:space="preserve">School Leadership Program </w:t>
            </w:r>
            <w:r w:rsidRPr="00E047F5">
              <w:rPr>
                <w:rFonts w:ascii="Arial" w:hAnsi="Arial" w:cs="Arial"/>
                <w:color w:val="000000"/>
                <w:sz w:val="22"/>
                <w:szCs w:val="22"/>
                <w:lang w:eastAsia="en-AU"/>
              </w:rPr>
              <w:t xml:space="preserve">builds on the initial successful program offered in 2010. The 2011 program has been designed around the current contemporary leadership agenda for Independent schools and addresses the following components: </w:t>
            </w:r>
            <w:r w:rsidRPr="00E047F5">
              <w:rPr>
                <w:rFonts w:ascii="Arial" w:hAnsi="Arial" w:cs="Arial"/>
                <w:i/>
                <w:iCs/>
                <w:color w:val="000000"/>
                <w:sz w:val="22"/>
                <w:szCs w:val="22"/>
                <w:lang w:eastAsia="en-AU"/>
              </w:rPr>
              <w:t>Enhancing the Art of Principalship — The Essential Knowledge</w:t>
            </w:r>
            <w:r w:rsidRPr="00E047F5">
              <w:rPr>
                <w:rFonts w:ascii="Arial" w:hAnsi="Arial" w:cs="Arial"/>
                <w:color w:val="000000"/>
                <w:sz w:val="22"/>
                <w:szCs w:val="22"/>
                <w:lang w:eastAsia="en-AU"/>
              </w:rPr>
              <w:t xml:space="preserve">; </w:t>
            </w:r>
            <w:r w:rsidRPr="00E047F5">
              <w:rPr>
                <w:rFonts w:ascii="Arial" w:hAnsi="Arial" w:cs="Arial"/>
                <w:i/>
                <w:iCs/>
                <w:color w:val="000000"/>
                <w:sz w:val="22"/>
                <w:szCs w:val="22"/>
                <w:lang w:eastAsia="en-AU"/>
              </w:rPr>
              <w:t>School Improvement — Improving Teaching and Learning at every level</w:t>
            </w:r>
            <w:r w:rsidRPr="00E047F5">
              <w:rPr>
                <w:rFonts w:ascii="Arial" w:hAnsi="Arial" w:cs="Arial"/>
                <w:color w:val="000000"/>
                <w:sz w:val="22"/>
                <w:szCs w:val="22"/>
                <w:lang w:eastAsia="en-AU"/>
              </w:rPr>
              <w:t xml:space="preserve">; </w:t>
            </w:r>
            <w:r w:rsidRPr="00E047F5">
              <w:rPr>
                <w:rFonts w:ascii="Arial" w:hAnsi="Arial" w:cs="Arial"/>
                <w:i/>
                <w:iCs/>
                <w:color w:val="000000"/>
                <w:sz w:val="22"/>
                <w:szCs w:val="22"/>
                <w:lang w:eastAsia="en-AU"/>
              </w:rPr>
              <w:t>Mentoring Successful Leaders; Building Leadership Capacity for Middle Managers</w:t>
            </w:r>
            <w:r w:rsidRPr="00E047F5">
              <w:rPr>
                <w:rFonts w:ascii="Arial" w:hAnsi="Arial" w:cs="Arial"/>
                <w:color w:val="000000"/>
                <w:sz w:val="22"/>
                <w:szCs w:val="22"/>
                <w:lang w:eastAsia="en-AU"/>
              </w:rPr>
              <w:t xml:space="preserve">; and </w:t>
            </w:r>
            <w:r w:rsidRPr="00E047F5">
              <w:rPr>
                <w:rFonts w:ascii="Arial" w:hAnsi="Arial" w:cs="Arial"/>
                <w:i/>
                <w:iCs/>
                <w:color w:val="000000"/>
                <w:sz w:val="22"/>
                <w:szCs w:val="22"/>
                <w:lang w:eastAsia="en-AU"/>
              </w:rPr>
              <w:t>Women in Leadership</w:t>
            </w:r>
            <w:r w:rsidRPr="00E047F5">
              <w:rPr>
                <w:rFonts w:ascii="Arial" w:hAnsi="Arial" w:cs="Arial"/>
                <w:color w:val="000000"/>
                <w:sz w:val="22"/>
                <w:szCs w:val="22"/>
                <w:lang w:eastAsia="en-AU"/>
              </w:rPr>
              <w:t xml:space="preserve">. The program consists of a number of keynote presentations, and workshop programs of six days; three days and four days (depending on the topic). National and international speakers work closely with school leaders during the program.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As at 30 June 2011, 19 keynote presentations and workshop sessions had been delivered as part of the </w:t>
            </w:r>
            <w:r w:rsidRPr="00E047F5">
              <w:rPr>
                <w:rFonts w:ascii="Arial" w:hAnsi="Arial" w:cs="Arial"/>
                <w:i/>
                <w:iCs/>
                <w:color w:val="000000"/>
                <w:sz w:val="22"/>
                <w:szCs w:val="22"/>
                <w:lang w:eastAsia="en-AU"/>
              </w:rPr>
              <w:t>School Leadership Program</w:t>
            </w:r>
            <w:r w:rsidRPr="00E047F5">
              <w:rPr>
                <w:rFonts w:ascii="Arial" w:hAnsi="Arial" w:cs="Arial"/>
                <w:color w:val="000000"/>
                <w:sz w:val="22"/>
                <w:szCs w:val="22"/>
                <w:lang w:eastAsia="en-AU"/>
              </w:rPr>
              <w:t xml:space="preserve">. A total of 232 school leaders attended these sessions.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P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Regional meetings were held with 63 participating deputy principals from South Australian </w:t>
            </w:r>
            <w:r w:rsidRPr="00E047F5">
              <w:rPr>
                <w:rFonts w:ascii="Arial" w:hAnsi="Arial" w:cs="Arial"/>
                <w:b/>
                <w:bCs/>
                <w:color w:val="000000"/>
                <w:sz w:val="22"/>
                <w:szCs w:val="22"/>
                <w:lang w:eastAsia="en-AU"/>
              </w:rPr>
              <w:t>Catholic schools</w:t>
            </w:r>
            <w:r w:rsidRPr="00E047F5">
              <w:rPr>
                <w:rFonts w:ascii="Arial" w:hAnsi="Arial" w:cs="Arial"/>
                <w:color w:val="000000"/>
                <w:sz w:val="22"/>
                <w:szCs w:val="22"/>
                <w:lang w:eastAsia="en-AU"/>
              </w:rPr>
              <w:t xml:space="preserve">, to: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reflect on what it means to be a religious, curriculum and community leader in a contemporary school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reflect on what it means to share one’s practice with others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reflect on issues that provoke and challenge one’s assumptions and habits </w:t>
            </w:r>
          </w:p>
          <w:p w:rsidR="00E047F5" w:rsidRPr="00E047F5" w:rsidRDefault="00E047F5" w:rsidP="00D0149C">
            <w:pPr>
              <w:numPr>
                <w:ilvl w:val="0"/>
                <w:numId w:val="6"/>
              </w:numPr>
              <w:autoSpaceDE w:val="0"/>
              <w:autoSpaceDN w:val="0"/>
              <w:adjustRightInd w:val="0"/>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reflect on the National Professional Standards for Teachers and the Draft of the </w:t>
            </w:r>
            <w:r w:rsidRPr="00E047F5">
              <w:rPr>
                <w:rFonts w:ascii="Arial" w:hAnsi="Arial" w:cs="Arial"/>
                <w:color w:val="000000"/>
                <w:sz w:val="22"/>
                <w:szCs w:val="22"/>
                <w:lang w:eastAsia="en-AU"/>
              </w:rPr>
              <w:lastRenderedPageBreak/>
              <w:t xml:space="preserve">National Professional Standards for Principals.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Fourteen deputy principals participated in the Mayer-Salovey-Caruso </w:t>
            </w:r>
            <w:r w:rsidRPr="00E047F5">
              <w:rPr>
                <w:rFonts w:ascii="Arial" w:hAnsi="Arial" w:cs="Arial"/>
                <w:i/>
                <w:iCs/>
                <w:color w:val="000000"/>
                <w:sz w:val="22"/>
                <w:szCs w:val="22"/>
                <w:lang w:eastAsia="en-AU"/>
              </w:rPr>
              <w:t>Emotional Intelligence Course</w:t>
            </w:r>
            <w:r w:rsidRPr="00E047F5">
              <w:rPr>
                <w:rFonts w:ascii="Arial" w:hAnsi="Arial" w:cs="Arial"/>
                <w:color w:val="000000"/>
                <w:sz w:val="22"/>
                <w:szCs w:val="22"/>
                <w:lang w:eastAsia="en-AU"/>
              </w:rPr>
              <w:t xml:space="preserve">, which was followed by three one-hour individual coaching sessions. A further 12 leaders also participated in a three-day </w:t>
            </w:r>
            <w:r w:rsidRPr="00E047F5">
              <w:rPr>
                <w:rFonts w:ascii="Arial" w:hAnsi="Arial" w:cs="Arial"/>
                <w:i/>
                <w:iCs/>
                <w:color w:val="000000"/>
                <w:sz w:val="22"/>
                <w:szCs w:val="22"/>
                <w:lang w:eastAsia="en-AU"/>
              </w:rPr>
              <w:t>Mindful Leadership Course</w:t>
            </w:r>
            <w:r w:rsidRPr="00E047F5">
              <w:rPr>
                <w:rFonts w:ascii="Arial" w:hAnsi="Arial" w:cs="Arial"/>
                <w:color w:val="000000"/>
                <w:sz w:val="22"/>
                <w:szCs w:val="22"/>
                <w:lang w:eastAsia="en-AU"/>
              </w:rPr>
              <w:t xml:space="preserve">. Both courses were a response to the 2010 evaluation of the </w:t>
            </w:r>
            <w:r w:rsidRPr="00E047F5">
              <w:rPr>
                <w:rFonts w:ascii="Arial" w:hAnsi="Arial" w:cs="Arial"/>
                <w:i/>
                <w:iCs/>
                <w:color w:val="000000"/>
                <w:sz w:val="22"/>
                <w:szCs w:val="22"/>
                <w:lang w:eastAsia="en-AU"/>
              </w:rPr>
              <w:t>Deputy Principal Coaching Program</w:t>
            </w:r>
            <w:r w:rsidRPr="00E047F5">
              <w:rPr>
                <w:rFonts w:ascii="Arial" w:hAnsi="Arial" w:cs="Arial"/>
                <w:color w:val="000000"/>
                <w:sz w:val="22"/>
                <w:szCs w:val="22"/>
                <w:lang w:eastAsia="en-AU"/>
              </w:rPr>
              <w:t xml:space="preserve">.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A three-day live-in retreat was organised for the 15 aspiring leaders from Catholic schools who qualified for participation in the second year of the </w:t>
            </w:r>
            <w:r w:rsidRPr="00E047F5">
              <w:rPr>
                <w:rFonts w:ascii="Arial" w:hAnsi="Arial" w:cs="Arial"/>
                <w:i/>
                <w:iCs/>
                <w:color w:val="000000"/>
                <w:sz w:val="22"/>
                <w:szCs w:val="22"/>
                <w:lang w:eastAsia="en-AU"/>
              </w:rPr>
              <w:t>Discernment and Foundation Program</w:t>
            </w:r>
            <w:r w:rsidRPr="00E047F5">
              <w:rPr>
                <w:rFonts w:ascii="Arial" w:hAnsi="Arial" w:cs="Arial"/>
                <w:color w:val="000000"/>
                <w:sz w:val="22"/>
                <w:szCs w:val="22"/>
                <w:lang w:eastAsia="en-AU"/>
              </w:rPr>
              <w:t xml:space="preserve">. This provided an opportunity for reflection on their role as leaders in Catholic schools. Participants had opportunities for team building exercises, keeping personal journals, and small group work to share their common and differing reflections on school leadership and career development.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Six of the aspiring leaders in the </w:t>
            </w:r>
            <w:r w:rsidRPr="00E047F5">
              <w:rPr>
                <w:rFonts w:ascii="Arial" w:hAnsi="Arial" w:cs="Arial"/>
                <w:i/>
                <w:iCs/>
                <w:color w:val="000000"/>
                <w:sz w:val="22"/>
                <w:szCs w:val="22"/>
                <w:lang w:eastAsia="en-AU"/>
              </w:rPr>
              <w:t xml:space="preserve">Discernment and Foundation Program </w:t>
            </w:r>
            <w:r w:rsidRPr="00E047F5">
              <w:rPr>
                <w:rFonts w:ascii="Arial" w:hAnsi="Arial" w:cs="Arial"/>
                <w:color w:val="000000"/>
                <w:sz w:val="22"/>
                <w:szCs w:val="22"/>
                <w:lang w:eastAsia="en-AU"/>
              </w:rPr>
              <w:t xml:space="preserve">are being sponsored to attend the </w:t>
            </w:r>
            <w:r w:rsidRPr="00E047F5">
              <w:rPr>
                <w:rFonts w:ascii="Arial" w:hAnsi="Arial" w:cs="Arial"/>
                <w:i/>
                <w:iCs/>
                <w:color w:val="000000"/>
                <w:sz w:val="22"/>
                <w:szCs w:val="22"/>
                <w:lang w:eastAsia="en-AU"/>
              </w:rPr>
              <w:t xml:space="preserve">Emerging Leaders Program </w:t>
            </w:r>
            <w:r w:rsidRPr="00E047F5">
              <w:rPr>
                <w:rFonts w:ascii="Arial" w:hAnsi="Arial" w:cs="Arial"/>
                <w:color w:val="000000"/>
                <w:sz w:val="22"/>
                <w:szCs w:val="22"/>
                <w:lang w:eastAsia="en-AU"/>
              </w:rPr>
              <w:t xml:space="preserve">being run by the Australian Council of Educational Leaders later in 2011.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Pr="00E047F5" w:rsidRDefault="00E047F5" w:rsidP="00E047F5">
            <w:pPr>
              <w:autoSpaceDE w:val="0"/>
              <w:autoSpaceDN w:val="0"/>
              <w:adjustRightInd w:val="0"/>
              <w:spacing w:after="120"/>
              <w:rPr>
                <w:rFonts w:ascii="Arial" w:hAnsi="Arial" w:cs="Arial"/>
                <w:color w:val="000000"/>
                <w:sz w:val="22"/>
                <w:szCs w:val="22"/>
                <w:lang w:eastAsia="en-AU"/>
              </w:rPr>
            </w:pPr>
            <w:r w:rsidRPr="00E047F5">
              <w:rPr>
                <w:rFonts w:ascii="Arial" w:hAnsi="Arial" w:cs="Arial"/>
                <w:b/>
                <w:bCs/>
                <w:color w:val="000000"/>
                <w:sz w:val="22"/>
                <w:szCs w:val="22"/>
                <w:lang w:eastAsia="en-AU"/>
              </w:rPr>
              <w:t xml:space="preserve">DECS </w:t>
            </w:r>
            <w:r w:rsidRPr="00E047F5">
              <w:rPr>
                <w:rFonts w:ascii="Arial" w:hAnsi="Arial" w:cs="Arial"/>
                <w:color w:val="000000"/>
                <w:sz w:val="22"/>
                <w:szCs w:val="22"/>
                <w:lang w:eastAsia="en-AU"/>
              </w:rPr>
              <w:t xml:space="preserve">has continued implementation of recommendations made in the 2010 KPMG review of the DECS leadership centre and implemented new programs to enhance educational leadership capabilities. </w:t>
            </w:r>
          </w:p>
          <w:p w:rsidR="009442F4" w:rsidRDefault="00E047F5" w:rsidP="00E047F5">
            <w:pPr>
              <w:rPr>
                <w:rFonts w:ascii="Arial" w:hAnsi="Arial" w:cs="Arial"/>
                <w:sz w:val="22"/>
              </w:rPr>
            </w:pPr>
            <w:r w:rsidRPr="00E047F5">
              <w:rPr>
                <w:rFonts w:ascii="Arial" w:hAnsi="Arial" w:cs="Arial"/>
                <w:color w:val="000000"/>
                <w:sz w:val="22"/>
                <w:szCs w:val="22"/>
                <w:lang w:eastAsia="en-AU"/>
              </w:rPr>
              <w:t>Four experienced site leaders were recruited as Leadership Consultants to form the Quality Leadership Team. The model of Principals on Assignment (short-term secondment to central office positions) builds capacity across the system by opening up opportunities for aspiring leaders in schools and preschools while simultaneously creating opportunity for established leaders to gain insights into corporate DECS, and national and international trends in leadership development. The Principals on Assignment were joined by two corporate leaders.</w:t>
            </w:r>
          </w:p>
          <w:p w:rsidR="00BA3350" w:rsidRDefault="00BA3350" w:rsidP="00871E4F">
            <w:pPr>
              <w:rPr>
                <w:rFonts w:ascii="Calibri" w:hAnsi="Calibri" w:cs="Arial"/>
                <w:sz w:val="22"/>
                <w:lang w:val="en-US"/>
              </w:rPr>
            </w:pPr>
          </w:p>
          <w:p w:rsidR="00E047F5" w:rsidRDefault="00E047F5" w:rsidP="00E047F5">
            <w:pPr>
              <w:pStyle w:val="Default"/>
              <w:spacing w:before="100" w:after="80"/>
              <w:rPr>
                <w:sz w:val="22"/>
                <w:szCs w:val="22"/>
              </w:rPr>
            </w:pPr>
            <w:r>
              <w:rPr>
                <w:sz w:val="22"/>
                <w:szCs w:val="22"/>
              </w:rPr>
              <w:t xml:space="preserve">Achievements in 2011: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Facilitated the final two sessions of the Leadership Program, QSchool for Aspiring School Leaders with 130 Aspiring Leaders from all 12 regions.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Commenced the second series of four full-day workshop for QSchools for 37 Aspiring Early Years Leaders and Preschool Directors.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Completed a QSchool series of four-day workshops for 34 regional and corporate personnel who aspire to site leadership, which included a five-day block of work shadowing a site leader. We also planned and invited applicants for the third series.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Conducted a series of five-day Leaders Induction Workshops to support 40 new leaders.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Conducted preparation and advertising for a four-day accredited School Support Officer (SSO) Leadership and Management Program for 50 participants. A waiting list of applicants indicates the need identified by the field for this leadership training.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Collaborated with eight regions in developing Regional Leaders Learning Programs as a means of identifying a talent pool of potential site leaders.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Conducted a pilot project testing the authenticity, usefulness and value of the Australian Institute for Teaching and School Leadership’s National Professional Standard for Principals. This pilot was conducted in collaboration with the peak principal associations, South Australian Primary Principals Association and South Australian Secondary Principals Association, and included 135 participants in 16 focus groups.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Facilitated Executive Forums for 60 Executive Leaders.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Commissioned the Capacity2 Program, a three-day intensive workshop for 16 Aspiring Executives, with the Creating Tomorrow Team from the UK.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Enabled 30 new site leaders and 13 experienced and successful leaders, who were new to their sites, to participate in tailored one-on-one Coaching Programs through </w:t>
            </w:r>
            <w:r w:rsidRPr="00E047F5">
              <w:rPr>
                <w:rFonts w:ascii="Arial" w:hAnsi="Arial" w:cs="Arial"/>
                <w:color w:val="000000"/>
                <w:sz w:val="22"/>
                <w:szCs w:val="22"/>
                <w:lang w:eastAsia="en-AU"/>
              </w:rPr>
              <w:lastRenderedPageBreak/>
              <w:t xml:space="preserve">Coach in a Box. </w:t>
            </w:r>
          </w:p>
          <w:p w:rsidR="00E047F5" w:rsidRDefault="00E047F5" w:rsidP="00E047F5">
            <w:pPr>
              <w:pStyle w:val="Default"/>
              <w:rPr>
                <w:sz w:val="22"/>
                <w:szCs w:val="22"/>
              </w:rPr>
            </w:pPr>
          </w:p>
          <w:p w:rsidR="00E047F5" w:rsidRDefault="00E047F5" w:rsidP="00E047F5">
            <w:pPr>
              <w:rPr>
                <w:rFonts w:ascii="Arial" w:hAnsi="Arial" w:cs="Arial"/>
                <w:color w:val="000000"/>
                <w:sz w:val="22"/>
                <w:szCs w:val="22"/>
                <w:lang w:eastAsia="en-AU"/>
              </w:rPr>
            </w:pPr>
            <w:r w:rsidRPr="00E047F5">
              <w:rPr>
                <w:rFonts w:ascii="Arial" w:hAnsi="Arial" w:cs="Arial"/>
                <w:color w:val="000000"/>
                <w:sz w:val="22"/>
                <w:szCs w:val="22"/>
                <w:lang w:eastAsia="en-AU"/>
              </w:rPr>
              <w:t>DECS has also supported 52 leaders from the Southern Adelaide Region to develop performance cultures within their schools through the Performance Counts Series 1 Program and workshops. Fifty leaders have already registered for Series 2 to be held in Term 3.</w:t>
            </w:r>
          </w:p>
          <w:p w:rsidR="00E047F5" w:rsidRPr="009442F4" w:rsidRDefault="00E047F5" w:rsidP="00E047F5">
            <w:pPr>
              <w:rPr>
                <w:rFonts w:ascii="Calibri" w:hAnsi="Calibri" w:cs="Arial"/>
                <w:sz w:val="22"/>
              </w:rPr>
            </w:pPr>
          </w:p>
        </w:tc>
      </w:tr>
      <w:tr w:rsidR="00963D38" w:rsidRPr="00FB54CE" w:rsidDel="007708B0" w:rsidTr="00124258">
        <w:tc>
          <w:tcPr>
            <w:tcW w:w="9103" w:type="dxa"/>
          </w:tcPr>
          <w:p w:rsidR="00963D38" w:rsidRPr="00124258" w:rsidRDefault="00963D38" w:rsidP="00871E4F">
            <w:pPr>
              <w:autoSpaceDE w:val="0"/>
              <w:autoSpaceDN w:val="0"/>
              <w:adjustRightInd w:val="0"/>
              <w:spacing w:before="120"/>
              <w:rPr>
                <w:rFonts w:ascii="Calibri" w:hAnsi="Calibri"/>
                <w:b/>
                <w:i/>
                <w:szCs w:val="24"/>
              </w:rPr>
            </w:pPr>
            <w:r w:rsidRPr="00124258">
              <w:rPr>
                <w:rFonts w:ascii="Calibri" w:hAnsi="Calibri"/>
                <w:b/>
                <w:i/>
                <w:szCs w:val="24"/>
              </w:rPr>
              <w:lastRenderedPageBreak/>
              <w:t>Improved Performance Management and Continuous Improvement in Schools</w:t>
            </w:r>
          </w:p>
          <w:p w:rsidR="00E047F5" w:rsidRPr="00E047F5" w:rsidRDefault="00E047F5" w:rsidP="00E047F5">
            <w:pPr>
              <w:autoSpaceDE w:val="0"/>
              <w:autoSpaceDN w:val="0"/>
              <w:adjustRightInd w:val="0"/>
              <w:spacing w:before="100" w:after="100"/>
              <w:rPr>
                <w:rFonts w:ascii="Arial" w:hAnsi="Arial" w:cs="Arial"/>
                <w:color w:val="000000"/>
                <w:sz w:val="22"/>
                <w:szCs w:val="22"/>
                <w:lang w:eastAsia="en-AU"/>
              </w:rPr>
            </w:pPr>
            <w:r w:rsidRPr="00E047F5">
              <w:rPr>
                <w:rFonts w:ascii="Arial" w:hAnsi="Arial" w:cs="Arial"/>
                <w:color w:val="000000"/>
                <w:sz w:val="22"/>
                <w:szCs w:val="22"/>
                <w:lang w:eastAsia="en-AU"/>
              </w:rPr>
              <w:t xml:space="preserve">Continuous improvement is integral to the </w:t>
            </w:r>
            <w:r w:rsidRPr="00E047F5">
              <w:rPr>
                <w:rFonts w:ascii="Arial" w:hAnsi="Arial" w:cs="Arial"/>
                <w:b/>
                <w:bCs/>
                <w:color w:val="000000"/>
                <w:sz w:val="22"/>
                <w:szCs w:val="22"/>
                <w:lang w:eastAsia="en-AU"/>
              </w:rPr>
              <w:t xml:space="preserve">AISSA </w:t>
            </w:r>
            <w:r w:rsidRPr="00E047F5">
              <w:rPr>
                <w:rFonts w:ascii="Arial" w:hAnsi="Arial" w:cs="Arial"/>
                <w:i/>
                <w:iCs/>
                <w:color w:val="000000"/>
                <w:sz w:val="22"/>
                <w:szCs w:val="22"/>
                <w:lang w:eastAsia="en-AU"/>
              </w:rPr>
              <w:t>Leadership Program</w:t>
            </w:r>
            <w:r w:rsidRPr="00E047F5">
              <w:rPr>
                <w:rFonts w:ascii="Arial" w:hAnsi="Arial" w:cs="Arial"/>
                <w:color w:val="000000"/>
                <w:sz w:val="22"/>
                <w:szCs w:val="22"/>
                <w:lang w:eastAsia="en-AU"/>
              </w:rPr>
              <w:t xml:space="preserve">. In 2011, the program includes a six-day program for leadership teams centring on the development of a school improvement strategy with teaching and learning as the focus. Research is clear that the closer school leaders get to teaching and learning, the more likely they are to have an impact on student outcomes. There is a shift in focus to pedagogical leadership, so that school leaders are now required to be leaders of teacher learning. </w:t>
            </w:r>
          </w:p>
          <w:p w:rsidR="00E047F5" w:rsidRPr="00E047F5" w:rsidRDefault="00E047F5" w:rsidP="00E047F5">
            <w:pPr>
              <w:autoSpaceDE w:val="0"/>
              <w:autoSpaceDN w:val="0"/>
              <w:adjustRightInd w:val="0"/>
              <w:spacing w:before="100" w:after="100"/>
              <w:rPr>
                <w:rFonts w:ascii="Arial" w:hAnsi="Arial" w:cs="Arial"/>
                <w:color w:val="000000"/>
                <w:sz w:val="22"/>
                <w:szCs w:val="22"/>
                <w:lang w:eastAsia="en-AU"/>
              </w:rPr>
            </w:pPr>
            <w:r w:rsidRPr="00E047F5">
              <w:rPr>
                <w:rFonts w:ascii="Arial" w:hAnsi="Arial" w:cs="Arial"/>
                <w:color w:val="000000"/>
                <w:sz w:val="22"/>
                <w:szCs w:val="22"/>
                <w:lang w:eastAsia="en-AU"/>
              </w:rPr>
              <w:t xml:space="preserve">The AISSA </w:t>
            </w:r>
            <w:r w:rsidRPr="00E047F5">
              <w:rPr>
                <w:rFonts w:ascii="Arial" w:hAnsi="Arial" w:cs="Arial"/>
                <w:i/>
                <w:iCs/>
                <w:color w:val="000000"/>
                <w:sz w:val="22"/>
                <w:szCs w:val="22"/>
                <w:lang w:eastAsia="en-AU"/>
              </w:rPr>
              <w:t xml:space="preserve">Leadership Program </w:t>
            </w:r>
            <w:r w:rsidRPr="00E047F5">
              <w:rPr>
                <w:rFonts w:ascii="Arial" w:hAnsi="Arial" w:cs="Arial"/>
                <w:color w:val="000000"/>
                <w:sz w:val="22"/>
                <w:szCs w:val="22"/>
                <w:lang w:eastAsia="en-AU"/>
              </w:rPr>
              <w:t xml:space="preserve">emphasises pedagogical or instructional leadership, the importance of establishing a policy framework and a set of teaching agreements within which to work, the establishment of clear educational goals based on data and ongoing evaluation of teachers’ work. School teams are developing a teaching and learning policy and a strategic leadership approach connected to teachers’ daily practice. </w:t>
            </w:r>
          </w:p>
          <w:p w:rsidR="00820040" w:rsidRDefault="00E047F5" w:rsidP="00E047F5">
            <w:pPr>
              <w:rPr>
                <w:rFonts w:ascii="Arial" w:hAnsi="Arial" w:cs="Arial"/>
                <w:color w:val="000000"/>
                <w:sz w:val="22"/>
                <w:szCs w:val="22"/>
                <w:lang w:eastAsia="en-AU"/>
              </w:rPr>
            </w:pPr>
            <w:r w:rsidRPr="00E047F5">
              <w:rPr>
                <w:rFonts w:ascii="Arial" w:hAnsi="Arial" w:cs="Arial"/>
                <w:color w:val="000000"/>
                <w:sz w:val="22"/>
                <w:szCs w:val="22"/>
                <w:lang w:eastAsia="en-AU"/>
              </w:rPr>
              <w:t>One example of the program is the work that consultant Vic Zbar undertook with school leaders. The workshop was based on Vic’s extensive research in high performing disadvantaged schools, and included an explanation of the preconditions required for improvement and the key factors for building and sustaining success. School leadership teams were provided with practical tools they could use to gather data and to develop evidence based improvement processes.</w:t>
            </w:r>
          </w:p>
          <w:p w:rsidR="00E047F5" w:rsidRPr="00E047F5" w:rsidRDefault="00E047F5" w:rsidP="00E047F5">
            <w:pPr>
              <w:autoSpaceDE w:val="0"/>
              <w:autoSpaceDN w:val="0"/>
              <w:adjustRightInd w:val="0"/>
              <w:spacing w:before="100" w:after="100"/>
              <w:rPr>
                <w:rFonts w:ascii="Arial" w:hAnsi="Arial" w:cs="Arial"/>
                <w:color w:val="000000"/>
                <w:sz w:val="22"/>
                <w:szCs w:val="22"/>
                <w:lang w:eastAsia="en-AU"/>
              </w:rPr>
            </w:pPr>
            <w:r w:rsidRPr="00E047F5">
              <w:rPr>
                <w:rFonts w:ascii="Arial" w:hAnsi="Arial" w:cs="Arial"/>
                <w:color w:val="000000"/>
                <w:sz w:val="22"/>
                <w:szCs w:val="22"/>
                <w:lang w:eastAsia="en-AU"/>
              </w:rPr>
              <w:t xml:space="preserve">The 2011 AISSA </w:t>
            </w:r>
            <w:r w:rsidRPr="00E047F5">
              <w:rPr>
                <w:rFonts w:ascii="Arial" w:hAnsi="Arial" w:cs="Arial"/>
                <w:i/>
                <w:iCs/>
                <w:color w:val="000000"/>
                <w:sz w:val="22"/>
                <w:szCs w:val="22"/>
                <w:lang w:eastAsia="en-AU"/>
              </w:rPr>
              <w:t xml:space="preserve">Board Governance Program </w:t>
            </w:r>
            <w:r w:rsidRPr="00E047F5">
              <w:rPr>
                <w:rFonts w:ascii="Arial" w:hAnsi="Arial" w:cs="Arial"/>
                <w:color w:val="000000"/>
                <w:sz w:val="22"/>
                <w:szCs w:val="22"/>
                <w:lang w:eastAsia="en-AU"/>
              </w:rPr>
              <w:t xml:space="preserve">builds on the successful program provided in 2010. It provides opportunities for participants to explore approaches to governance, the roles of Boards and the context within which Independent School Boards operate. Eleven workshops are being delivered over the program. </w:t>
            </w:r>
          </w:p>
          <w:p w:rsidR="00E047F5" w:rsidRPr="00E047F5" w:rsidRDefault="00E047F5" w:rsidP="00E047F5">
            <w:pPr>
              <w:autoSpaceDE w:val="0"/>
              <w:autoSpaceDN w:val="0"/>
              <w:adjustRightInd w:val="0"/>
              <w:spacing w:after="120"/>
              <w:rPr>
                <w:rFonts w:ascii="Arial" w:hAnsi="Arial" w:cs="Arial"/>
                <w:color w:val="000000"/>
                <w:sz w:val="22"/>
                <w:szCs w:val="22"/>
                <w:lang w:eastAsia="en-AU"/>
              </w:rPr>
            </w:pPr>
            <w:r w:rsidRPr="00E047F5">
              <w:rPr>
                <w:rFonts w:ascii="Arial" w:hAnsi="Arial" w:cs="Arial"/>
                <w:color w:val="000000"/>
                <w:sz w:val="22"/>
                <w:szCs w:val="22"/>
                <w:lang w:eastAsia="en-AU"/>
              </w:rPr>
              <w:t xml:space="preserve">The implementation of the Australian Curriculum is being used by </w:t>
            </w:r>
            <w:r w:rsidRPr="00E047F5">
              <w:rPr>
                <w:rFonts w:ascii="Arial" w:hAnsi="Arial" w:cs="Arial"/>
                <w:b/>
                <w:bCs/>
                <w:color w:val="000000"/>
                <w:sz w:val="22"/>
                <w:szCs w:val="22"/>
                <w:lang w:eastAsia="en-AU"/>
              </w:rPr>
              <w:t xml:space="preserve">Catholic Education SA </w:t>
            </w:r>
            <w:r w:rsidRPr="00E047F5">
              <w:rPr>
                <w:rFonts w:ascii="Arial" w:hAnsi="Arial" w:cs="Arial"/>
                <w:color w:val="000000"/>
                <w:sz w:val="22"/>
                <w:szCs w:val="22"/>
                <w:lang w:eastAsia="en-AU"/>
              </w:rPr>
              <w:t xml:space="preserve">as an opportunity to focus schools’ attention through the new curriculum framework on contemporary pedagogies that engage students in deep learning. The </w:t>
            </w:r>
            <w:r w:rsidRPr="00E047F5">
              <w:rPr>
                <w:rFonts w:ascii="Arial" w:hAnsi="Arial" w:cs="Arial"/>
                <w:i/>
                <w:iCs/>
                <w:color w:val="000000"/>
                <w:sz w:val="22"/>
                <w:szCs w:val="22"/>
                <w:lang w:eastAsia="en-AU"/>
              </w:rPr>
              <w:t xml:space="preserve">General Capabilities </w:t>
            </w:r>
            <w:r w:rsidRPr="00E047F5">
              <w:rPr>
                <w:rFonts w:ascii="Arial" w:hAnsi="Arial" w:cs="Arial"/>
                <w:color w:val="000000"/>
                <w:sz w:val="22"/>
                <w:szCs w:val="22"/>
                <w:lang w:eastAsia="en-AU"/>
              </w:rPr>
              <w:t xml:space="preserve">are being employed as a consistent entry point for the development of learning programs based on the Australian Curriculum. </w:t>
            </w: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Now, CESA has consultants in Literacy/English, Numeracy/Mathematics, History and Science available to support school leaders and teachers in preparing for implementation of the Australian Curriculum.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Australian Curriculum Orientation Workshops in English (for primary teachers) and Mathematics (for teachers of Reception – Year 5 and Years 6-10) were provided by CESA Consultants throughout the first semester. School-based workshops have also been facilitated in at least 12 schools whose implementation plans have ‘preparation for teaching’ and ‘assessing English or Mathematics’ as their first priority. These workshops are customised to accommodate the current stage of implementation and the approach being taken by each school.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P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A History Pilot Trial has been conducted in nine schools during Terms 1 and 2. </w:t>
            </w: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In addition to the general introductory and planning sessions for the Science curriculum, workshops for primary Science teachers with a focus on deepening content knowledge and primary science resources were facilitated along with a series of Middle Years Science Curriculum Planning Workshops.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A Senior Education Adviser from Catholic Education SA attended the Australian Curriculum, Assessment and Reporting Validation of Foundation to Year 10 Achievement Standards Workshop in late May. The workshop purpose was to prepare materials and confirm the appropriateness of validation activities being used in ACARA’s </w:t>
            </w:r>
            <w:r w:rsidRPr="00E047F5">
              <w:rPr>
                <w:rFonts w:ascii="Arial" w:hAnsi="Arial" w:cs="Arial"/>
                <w:i/>
                <w:iCs/>
                <w:color w:val="000000"/>
                <w:sz w:val="22"/>
                <w:szCs w:val="22"/>
                <w:lang w:eastAsia="en-AU"/>
              </w:rPr>
              <w:t xml:space="preserve">Validation of </w:t>
            </w:r>
            <w:r w:rsidRPr="00E047F5">
              <w:rPr>
                <w:rFonts w:ascii="Arial" w:hAnsi="Arial" w:cs="Arial"/>
                <w:i/>
                <w:iCs/>
                <w:color w:val="000000"/>
                <w:sz w:val="22"/>
                <w:szCs w:val="22"/>
                <w:lang w:eastAsia="en-AU"/>
              </w:rPr>
              <w:lastRenderedPageBreak/>
              <w:t xml:space="preserve">Foundation to Year 10 Achievement Standards Forum </w:t>
            </w:r>
            <w:r w:rsidRPr="00E047F5">
              <w:rPr>
                <w:rFonts w:ascii="Arial" w:hAnsi="Arial" w:cs="Arial"/>
                <w:color w:val="000000"/>
                <w:sz w:val="22"/>
                <w:szCs w:val="22"/>
                <w:lang w:eastAsia="en-AU"/>
              </w:rPr>
              <w:t xml:space="preserve">held in Sydney on 16 and 17 June 2011.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Four classroom teachers and one subject expert from Catholic schools joined cross-sectoral colleagues from each state/territory in a number of validation activities across the Phase 1 Subjects (English/History/Mathematics/Science), and across the Foundation — Year 2/Years 3–6 and Years 7–10 Bands. The process was to test how consistently teachers interpret the achievement standards and how consistently they apply the standards, with the aim of finalising achievement standards by October 2011.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The 2010 Performance Development Pilot has provided a strong base from which </w:t>
            </w:r>
            <w:r w:rsidRPr="00E047F5">
              <w:rPr>
                <w:rFonts w:ascii="Arial" w:hAnsi="Arial" w:cs="Arial"/>
                <w:b/>
                <w:bCs/>
                <w:color w:val="000000"/>
                <w:sz w:val="22"/>
                <w:szCs w:val="22"/>
                <w:lang w:eastAsia="en-AU"/>
              </w:rPr>
              <w:t xml:space="preserve">DECS </w:t>
            </w:r>
            <w:r w:rsidRPr="00E047F5">
              <w:rPr>
                <w:rFonts w:ascii="Arial" w:hAnsi="Arial" w:cs="Arial"/>
                <w:color w:val="000000"/>
                <w:sz w:val="22"/>
                <w:szCs w:val="22"/>
                <w:lang w:eastAsia="en-AU"/>
              </w:rPr>
              <w:t xml:space="preserve">is continuing to develop performance management and development. The reforms in performance management and development are supported by complementary policy reform that DECS is undertaking in relation to recruitment and merit selection.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rPr>
                <w:rFonts w:ascii="Arial" w:hAnsi="Arial" w:cs="Arial"/>
                <w:color w:val="000000"/>
                <w:sz w:val="22"/>
                <w:szCs w:val="22"/>
                <w:lang w:eastAsia="en-AU"/>
              </w:rPr>
            </w:pPr>
            <w:r w:rsidRPr="00E047F5">
              <w:rPr>
                <w:rFonts w:ascii="Arial" w:hAnsi="Arial" w:cs="Arial"/>
                <w:color w:val="000000"/>
                <w:sz w:val="22"/>
                <w:szCs w:val="22"/>
                <w:lang w:eastAsia="en-AU"/>
              </w:rPr>
              <w:t xml:space="preserve">The Quality Performance Policy suite has been through extensive consultation and is scheduled for release in the latter half of 2011. Building on the outcomes of the 2010 Performance Development Pilot, more than 120 leaders and teachers from the large Southern Adelaide Region participated in a workshop series focusing on the micro-skills of performance management and development designed to support implementation of the new policy suite. In the latter half of 2011, this same workshop series will be trialled with leaders across the Eyre and Western Region, and includes the development of online modules for two of the workshops. </w:t>
            </w:r>
          </w:p>
          <w:p w:rsidR="00E047F5" w:rsidRPr="00E047F5" w:rsidRDefault="00E047F5" w:rsidP="00E047F5">
            <w:pPr>
              <w:rPr>
                <w:rFonts w:ascii="Arial" w:hAnsi="Arial" w:cs="Arial"/>
                <w:color w:val="000000"/>
                <w:sz w:val="22"/>
                <w:szCs w:val="22"/>
                <w:lang w:eastAsia="en-AU"/>
              </w:rPr>
            </w:pP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The introduction of e-portfolios as a tool for gathering, sharing and critiquing evidence has continued to expand, with a second workshop series in the Barossa Region and the uptake of e-portfolios by teacher leaders.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rPr>
                <w:rFonts w:ascii="Arial" w:hAnsi="Arial" w:cs="Arial"/>
                <w:color w:val="000000"/>
                <w:sz w:val="22"/>
                <w:szCs w:val="22"/>
                <w:lang w:eastAsia="en-AU"/>
              </w:rPr>
            </w:pPr>
            <w:r w:rsidRPr="00E047F5">
              <w:rPr>
                <w:rFonts w:ascii="Arial" w:hAnsi="Arial" w:cs="Arial"/>
                <w:color w:val="000000"/>
                <w:sz w:val="22"/>
                <w:szCs w:val="22"/>
                <w:lang w:eastAsia="en-AU"/>
              </w:rPr>
              <w:t xml:space="preserve">Other programs that have contributed to achieving reform in performance development and management include: ongoing </w:t>
            </w:r>
            <w:r w:rsidRPr="00E047F5">
              <w:rPr>
                <w:rFonts w:ascii="Arial" w:hAnsi="Arial" w:cs="Arial"/>
                <w:i/>
                <w:iCs/>
                <w:color w:val="000000"/>
                <w:sz w:val="22"/>
                <w:szCs w:val="22"/>
                <w:lang w:eastAsia="en-AU"/>
              </w:rPr>
              <w:t xml:space="preserve">Professional Development Programs </w:t>
            </w:r>
            <w:r w:rsidRPr="00E047F5">
              <w:rPr>
                <w:rFonts w:ascii="Arial" w:hAnsi="Arial" w:cs="Arial"/>
                <w:color w:val="000000"/>
                <w:sz w:val="22"/>
                <w:szCs w:val="22"/>
                <w:lang w:eastAsia="en-AU"/>
              </w:rPr>
              <w:t>across the state, developing and trialling classroom observation and review tools, and the further developing an online system of record keeping of employee professional performance plans.</w:t>
            </w:r>
          </w:p>
          <w:p w:rsidR="00E047F5" w:rsidRPr="00820040" w:rsidRDefault="00E047F5" w:rsidP="00E047F5">
            <w:pPr>
              <w:rPr>
                <w:rFonts w:ascii="Calibri" w:hAnsi="Calibri" w:cs="Arial"/>
                <w:sz w:val="22"/>
              </w:rPr>
            </w:pPr>
          </w:p>
        </w:tc>
      </w:tr>
      <w:tr w:rsidR="00963D38" w:rsidRPr="00FB54CE" w:rsidDel="007708B0" w:rsidTr="00124258">
        <w:tc>
          <w:tcPr>
            <w:tcW w:w="9103" w:type="dxa"/>
          </w:tcPr>
          <w:p w:rsidR="00405D13" w:rsidRPr="00124258" w:rsidRDefault="00405D13" w:rsidP="00871E4F">
            <w:pPr>
              <w:autoSpaceDE w:val="0"/>
              <w:autoSpaceDN w:val="0"/>
              <w:adjustRightInd w:val="0"/>
              <w:spacing w:before="120"/>
              <w:rPr>
                <w:rFonts w:ascii="Calibri" w:hAnsi="Calibri"/>
                <w:b/>
                <w:i/>
                <w:szCs w:val="24"/>
              </w:rPr>
            </w:pPr>
            <w:r w:rsidRPr="00124258">
              <w:rPr>
                <w:rFonts w:ascii="Calibri" w:hAnsi="Calibri"/>
                <w:b/>
                <w:i/>
                <w:szCs w:val="24"/>
              </w:rPr>
              <w:lastRenderedPageBreak/>
              <w:t xml:space="preserve">New Pathways into Teaching  </w:t>
            </w:r>
          </w:p>
          <w:p w:rsidR="00E047F5" w:rsidRP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DECS is currently participating in the Department of Education, Employment and Workplace Relation’s preliminary planning for the Australian Government’s new </w:t>
            </w:r>
            <w:r w:rsidRPr="00E047F5">
              <w:rPr>
                <w:rFonts w:ascii="Arial" w:hAnsi="Arial" w:cs="Arial"/>
                <w:i/>
                <w:iCs/>
                <w:color w:val="000000"/>
                <w:sz w:val="22"/>
                <w:szCs w:val="22"/>
                <w:lang w:eastAsia="en-AU"/>
              </w:rPr>
              <w:t>Teach Next Program</w:t>
            </w:r>
            <w:r w:rsidRPr="00E047F5">
              <w:rPr>
                <w:rFonts w:ascii="Arial" w:hAnsi="Arial" w:cs="Arial"/>
                <w:color w:val="000000"/>
                <w:sz w:val="22"/>
                <w:szCs w:val="22"/>
                <w:lang w:eastAsia="en-AU"/>
              </w:rPr>
              <w:t xml:space="preserve">. DECS stakeholder consultations conducted during 2011 are being used to gauge program interest for possible commencement in early 2012. DECS is seeking approval for a Special Authority to Teach, which will be necessary before any such program can commence. </w:t>
            </w:r>
          </w:p>
          <w:p w:rsidR="00963D38" w:rsidRDefault="00E047F5" w:rsidP="00E047F5">
            <w:pPr>
              <w:pStyle w:val="Default"/>
              <w:spacing w:before="120"/>
              <w:rPr>
                <w:sz w:val="22"/>
                <w:szCs w:val="22"/>
              </w:rPr>
            </w:pPr>
            <w:r w:rsidRPr="00E047F5">
              <w:rPr>
                <w:sz w:val="22"/>
                <w:szCs w:val="22"/>
              </w:rPr>
              <w:t>The DECS School Centres for Excellence model for 2011 provides funded opportunities for final year pre-service teachers to take up ‘extended teaching experiences’ in hard-to-staff and Low Socio-economic Status schools, and is a way of inducting them to the contextual and professional demands of working in these settings and creating possible recruitment pathways. Participating sites are required to commit to quality mentoring supported by teachers who are familiar with the National Professional Standards for Teachers and who engage in mentoring professional learning activities. These placements are currently independent of regular university placements, but the promotion of these opportunities has been endorsed and supported by the three South Australian university deans.</w:t>
            </w:r>
          </w:p>
          <w:p w:rsidR="00E047F5" w:rsidRPr="00820040" w:rsidRDefault="00E047F5" w:rsidP="00E047F5">
            <w:pPr>
              <w:pStyle w:val="Default"/>
              <w:spacing w:before="120"/>
              <w:rPr>
                <w:rFonts w:ascii="Calibri" w:hAnsi="Calibri"/>
                <w:color w:val="auto"/>
                <w:sz w:val="22"/>
                <w:szCs w:val="22"/>
                <w:lang w:eastAsia="en-US"/>
              </w:rPr>
            </w:pPr>
          </w:p>
        </w:tc>
      </w:tr>
      <w:tr w:rsidR="00963D38" w:rsidRPr="00FB54CE" w:rsidDel="007708B0" w:rsidTr="00124258">
        <w:tc>
          <w:tcPr>
            <w:tcW w:w="9103" w:type="dxa"/>
          </w:tcPr>
          <w:p w:rsidR="00963D38" w:rsidRPr="00124258" w:rsidRDefault="00963D38" w:rsidP="00871E4F">
            <w:pPr>
              <w:autoSpaceDE w:val="0"/>
              <w:autoSpaceDN w:val="0"/>
              <w:adjustRightInd w:val="0"/>
              <w:spacing w:before="120"/>
              <w:rPr>
                <w:rFonts w:ascii="Calibri" w:hAnsi="Calibri"/>
                <w:b/>
                <w:i/>
                <w:szCs w:val="24"/>
              </w:rPr>
            </w:pPr>
            <w:r w:rsidRPr="00124258">
              <w:rPr>
                <w:rFonts w:ascii="Calibri" w:hAnsi="Calibri"/>
                <w:b/>
                <w:i/>
                <w:szCs w:val="24"/>
              </w:rPr>
              <w:t>Better Pathways into Teaching</w:t>
            </w:r>
          </w:p>
          <w:p w:rsidR="00E047F5" w:rsidRPr="00E047F5" w:rsidRDefault="00E047F5" w:rsidP="00E047F5">
            <w:pPr>
              <w:autoSpaceDE w:val="0"/>
              <w:autoSpaceDN w:val="0"/>
              <w:adjustRightInd w:val="0"/>
              <w:spacing w:before="100" w:after="100"/>
              <w:rPr>
                <w:rFonts w:ascii="Arial" w:hAnsi="Arial" w:cs="Arial"/>
                <w:color w:val="000000"/>
                <w:sz w:val="22"/>
                <w:szCs w:val="22"/>
                <w:lang w:eastAsia="en-AU"/>
              </w:rPr>
            </w:pPr>
            <w:r w:rsidRPr="00E047F5">
              <w:rPr>
                <w:rFonts w:ascii="Arial" w:hAnsi="Arial" w:cs="Arial"/>
                <w:color w:val="000000"/>
                <w:sz w:val="22"/>
                <w:szCs w:val="22"/>
                <w:lang w:eastAsia="en-AU"/>
              </w:rPr>
              <w:t xml:space="preserve">The </w:t>
            </w:r>
            <w:r w:rsidRPr="00E047F5">
              <w:rPr>
                <w:rFonts w:ascii="Arial" w:hAnsi="Arial" w:cs="Arial"/>
                <w:b/>
                <w:bCs/>
                <w:color w:val="000000"/>
                <w:sz w:val="22"/>
                <w:szCs w:val="22"/>
                <w:lang w:eastAsia="en-AU"/>
              </w:rPr>
              <w:t xml:space="preserve">AISSA </w:t>
            </w:r>
            <w:r w:rsidRPr="00E047F5">
              <w:rPr>
                <w:rFonts w:ascii="Arial" w:hAnsi="Arial" w:cs="Arial"/>
                <w:i/>
                <w:iCs/>
                <w:color w:val="000000"/>
                <w:sz w:val="22"/>
                <w:szCs w:val="22"/>
                <w:lang w:eastAsia="en-AU"/>
              </w:rPr>
              <w:t xml:space="preserve">Early Career Teachers Program </w:t>
            </w:r>
            <w:r w:rsidRPr="00E047F5">
              <w:rPr>
                <w:rFonts w:ascii="Arial" w:hAnsi="Arial" w:cs="Arial"/>
                <w:color w:val="000000"/>
                <w:sz w:val="22"/>
                <w:szCs w:val="22"/>
                <w:lang w:eastAsia="en-AU"/>
              </w:rPr>
              <w:t xml:space="preserve">has been developed to build on the 2010 </w:t>
            </w:r>
            <w:r w:rsidRPr="00E047F5">
              <w:rPr>
                <w:rFonts w:ascii="Arial" w:hAnsi="Arial" w:cs="Arial"/>
                <w:i/>
                <w:iCs/>
                <w:color w:val="000000"/>
                <w:sz w:val="22"/>
                <w:szCs w:val="22"/>
                <w:lang w:eastAsia="en-AU"/>
              </w:rPr>
              <w:t>Beginner Teacher Program</w:t>
            </w:r>
            <w:r w:rsidRPr="00E047F5">
              <w:rPr>
                <w:rFonts w:ascii="Arial" w:hAnsi="Arial" w:cs="Arial"/>
                <w:color w:val="000000"/>
                <w:sz w:val="22"/>
                <w:szCs w:val="22"/>
                <w:lang w:eastAsia="en-AU"/>
              </w:rPr>
              <w:t xml:space="preserve">. It provides practical classroom support and enables the establishment of collegial networks. An important aim of the program is the development of sustained support for new teachers via the development of positive mentoring relationships at the school level. The program consists of five full-day workshops. Each participant has a </w:t>
            </w:r>
            <w:r w:rsidRPr="00E047F5">
              <w:rPr>
                <w:rFonts w:ascii="Arial" w:hAnsi="Arial" w:cs="Arial"/>
                <w:color w:val="000000"/>
                <w:sz w:val="22"/>
                <w:szCs w:val="22"/>
                <w:lang w:eastAsia="en-AU"/>
              </w:rPr>
              <w:lastRenderedPageBreak/>
              <w:t xml:space="preserve">school mentor who also attends some of the workshops. Some of the topics covered include Teacher Wellbeing; Establishing Effective Mentoring Relationships; Behaviour Management Strategies; Communicating with Parents, Colleagues and Students; and </w:t>
            </w:r>
            <w:r w:rsidRPr="00E047F5">
              <w:rPr>
                <w:rFonts w:ascii="Arial" w:hAnsi="Arial" w:cs="Arial"/>
                <w:i/>
                <w:iCs/>
                <w:color w:val="000000"/>
                <w:sz w:val="22"/>
                <w:szCs w:val="22"/>
                <w:lang w:eastAsia="en-AU"/>
              </w:rPr>
              <w:t>Developing Teaching and Assessment Programs</w:t>
            </w:r>
            <w:r w:rsidRPr="00E047F5">
              <w:rPr>
                <w:rFonts w:ascii="Arial" w:hAnsi="Arial" w:cs="Arial"/>
                <w:color w:val="000000"/>
                <w:sz w:val="22"/>
                <w:szCs w:val="22"/>
                <w:lang w:eastAsia="en-AU"/>
              </w:rPr>
              <w:t xml:space="preserve">. </w:t>
            </w: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The Early Career Teacher Support program assists educators in the first and second year of teaching within </w:t>
            </w:r>
            <w:r w:rsidRPr="00E047F5">
              <w:rPr>
                <w:rFonts w:ascii="Arial" w:hAnsi="Arial" w:cs="Arial"/>
                <w:b/>
                <w:bCs/>
                <w:color w:val="000000"/>
                <w:sz w:val="22"/>
                <w:szCs w:val="22"/>
                <w:lang w:eastAsia="en-AU"/>
              </w:rPr>
              <w:t>Catholic Education SA</w:t>
            </w:r>
            <w:r w:rsidRPr="00E047F5">
              <w:rPr>
                <w:rFonts w:ascii="Arial" w:hAnsi="Arial" w:cs="Arial"/>
                <w:color w:val="000000"/>
                <w:sz w:val="22"/>
                <w:szCs w:val="22"/>
                <w:lang w:eastAsia="en-AU"/>
              </w:rPr>
              <w:t xml:space="preserve">. The Catholic sector has allocated two consultants to the project, supporting over 350 early career teachers, as well as the teachers and school leaders who nurture and develop these new teachers. This program of induction and teaching expertise development for graduate teachers is one of a number of initiatives offered by Catholic Education SA to support teachers in the early part of their careers. </w:t>
            </w:r>
          </w:p>
          <w:p w:rsidR="00E047F5" w:rsidRPr="00E047F5" w:rsidRDefault="00E047F5" w:rsidP="00E047F5">
            <w:pPr>
              <w:autoSpaceDE w:val="0"/>
              <w:autoSpaceDN w:val="0"/>
              <w:adjustRightInd w:val="0"/>
              <w:rPr>
                <w:rFonts w:ascii="Arial" w:hAnsi="Arial" w:cs="Arial"/>
                <w:color w:val="000000"/>
                <w:sz w:val="22"/>
                <w:szCs w:val="22"/>
                <w:lang w:eastAsia="en-AU"/>
              </w:rPr>
            </w:pPr>
          </w:p>
          <w:p w:rsidR="00963D38" w:rsidRDefault="00E047F5" w:rsidP="00E047F5">
            <w:pPr>
              <w:rPr>
                <w:rFonts w:ascii="Arial" w:hAnsi="Arial" w:cs="Arial"/>
                <w:color w:val="000000"/>
                <w:sz w:val="22"/>
                <w:szCs w:val="22"/>
                <w:lang w:eastAsia="en-AU"/>
              </w:rPr>
            </w:pPr>
            <w:r w:rsidRPr="00E047F5">
              <w:rPr>
                <w:rFonts w:ascii="Arial" w:hAnsi="Arial" w:cs="Arial"/>
                <w:color w:val="000000"/>
                <w:sz w:val="22"/>
                <w:szCs w:val="22"/>
                <w:lang w:eastAsia="en-AU"/>
              </w:rPr>
              <w:t xml:space="preserve">The two Early Career Teacher Consultants continued the program established last year of visiting all teachers in metropolitan Adelaide schools at least once in First Semester, while teachers in regional schools were visited in each term. In 2011, networking between early career teachers and the consultants has been enhanced with the creation of a </w:t>
            </w:r>
            <w:r w:rsidRPr="00E047F5">
              <w:rPr>
                <w:rFonts w:ascii="Arial" w:hAnsi="Arial" w:cs="Arial"/>
                <w:i/>
                <w:iCs/>
                <w:color w:val="000000"/>
                <w:sz w:val="22"/>
                <w:szCs w:val="22"/>
                <w:lang w:eastAsia="en-AU"/>
              </w:rPr>
              <w:t xml:space="preserve">wiki </w:t>
            </w:r>
            <w:r w:rsidRPr="00E047F5">
              <w:rPr>
                <w:rFonts w:ascii="Arial" w:hAnsi="Arial" w:cs="Arial"/>
                <w:color w:val="000000"/>
                <w:sz w:val="22"/>
                <w:szCs w:val="22"/>
                <w:lang w:eastAsia="en-AU"/>
              </w:rPr>
              <w:t xml:space="preserve">and use of other </w:t>
            </w:r>
            <w:r w:rsidRPr="00E047F5">
              <w:rPr>
                <w:rFonts w:ascii="Arial" w:hAnsi="Arial" w:cs="Arial"/>
                <w:i/>
                <w:iCs/>
                <w:color w:val="000000"/>
                <w:sz w:val="22"/>
                <w:szCs w:val="22"/>
                <w:lang w:eastAsia="en-AU"/>
              </w:rPr>
              <w:t xml:space="preserve">web-2.0 </w:t>
            </w:r>
            <w:r w:rsidRPr="00E047F5">
              <w:rPr>
                <w:rFonts w:ascii="Arial" w:hAnsi="Arial" w:cs="Arial"/>
                <w:color w:val="000000"/>
                <w:sz w:val="22"/>
                <w:szCs w:val="22"/>
                <w:lang w:eastAsia="en-AU"/>
              </w:rPr>
              <w:t>tools. These are enabling ongoing communication and providing opportunities to collect data to inform the future work of the Early Career Teacher Consultants.</w:t>
            </w:r>
          </w:p>
          <w:p w:rsidR="00E047F5" w:rsidRDefault="00E047F5" w:rsidP="00E047F5">
            <w:pPr>
              <w:rPr>
                <w:rFonts w:ascii="Arial" w:hAnsi="Arial" w:cs="Arial"/>
                <w:color w:val="000000"/>
                <w:sz w:val="22"/>
                <w:szCs w:val="22"/>
                <w:lang w:eastAsia="en-AU"/>
              </w:rPr>
            </w:pPr>
          </w:p>
          <w:p w:rsidR="00E047F5" w:rsidRP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In addition to online induction modules, professional learning has been offered to cater for the early career teachers’ individual needs. A consultant provides advice, either in-school, by telephone or email, on a range of issues including: work /life balance, curriculum, pedagogy, behaviour strategies for challenging students and strategies to engage with parents. Early Career Teacher Consultants also provide support for Early Career Teacher Mentors. These mentoring sessions provide opportunities for school mentors to assist Early Career Teachers to help them identify and prioritise professional learning goals. </w:t>
            </w: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The Early Career Teacher Consultants organise and facilitate professional learning sessions for early career teachers, held in locations in Adelaide and around the state. These professional learning sessions also provide networking opportunities.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P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b/>
                <w:bCs/>
                <w:color w:val="000000"/>
                <w:sz w:val="22"/>
                <w:szCs w:val="22"/>
                <w:lang w:eastAsia="en-AU"/>
              </w:rPr>
              <w:t xml:space="preserve">DECS </w:t>
            </w:r>
            <w:r w:rsidRPr="00E047F5">
              <w:rPr>
                <w:rFonts w:ascii="Arial" w:hAnsi="Arial" w:cs="Arial"/>
                <w:color w:val="000000"/>
                <w:sz w:val="22"/>
                <w:szCs w:val="22"/>
                <w:lang w:eastAsia="en-AU"/>
              </w:rPr>
              <w:t xml:space="preserve">continues to be involved with the Australian Research Council (ARC) project, </w:t>
            </w:r>
            <w:r w:rsidRPr="00E047F5">
              <w:rPr>
                <w:rFonts w:ascii="Arial" w:hAnsi="Arial" w:cs="Arial"/>
                <w:i/>
                <w:iCs/>
                <w:color w:val="000000"/>
                <w:sz w:val="22"/>
                <w:szCs w:val="22"/>
                <w:lang w:eastAsia="en-AU"/>
              </w:rPr>
              <w:t>Addressing the Exodus: Enhancing early career teacher resilience and retention in changing times</w:t>
            </w:r>
            <w:r w:rsidRPr="00E047F5">
              <w:rPr>
                <w:rFonts w:ascii="Arial" w:hAnsi="Arial" w:cs="Arial"/>
                <w:color w:val="000000"/>
                <w:sz w:val="22"/>
                <w:szCs w:val="22"/>
                <w:lang w:eastAsia="en-AU"/>
              </w:rPr>
              <w:t xml:space="preserve">. In particular the </w:t>
            </w:r>
            <w:r w:rsidRPr="00E047F5">
              <w:rPr>
                <w:rFonts w:ascii="Arial" w:hAnsi="Arial" w:cs="Arial"/>
                <w:i/>
                <w:iCs/>
                <w:color w:val="000000"/>
                <w:sz w:val="22"/>
                <w:szCs w:val="22"/>
                <w:lang w:eastAsia="en-AU"/>
              </w:rPr>
              <w:t xml:space="preserve">Framework of Conditions Supporting Early Career Teacher Resilience </w:t>
            </w:r>
            <w:r w:rsidRPr="00E047F5">
              <w:rPr>
                <w:rFonts w:ascii="Arial" w:hAnsi="Arial" w:cs="Arial"/>
                <w:color w:val="000000"/>
                <w:sz w:val="22"/>
                <w:szCs w:val="22"/>
                <w:lang w:eastAsia="en-AU"/>
              </w:rPr>
              <w:t xml:space="preserve">has proven to be a valuable tool for supporting early career teachers. </w:t>
            </w:r>
          </w:p>
          <w:p w:rsid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DECS </w:t>
            </w:r>
            <w:r w:rsidRPr="00E047F5">
              <w:rPr>
                <w:rFonts w:ascii="Arial" w:hAnsi="Arial" w:cs="Arial"/>
                <w:i/>
                <w:iCs/>
                <w:color w:val="000000"/>
                <w:sz w:val="22"/>
                <w:szCs w:val="22"/>
                <w:lang w:eastAsia="en-AU"/>
              </w:rPr>
              <w:t xml:space="preserve">Scholarship Programs, </w:t>
            </w:r>
            <w:r w:rsidRPr="00E047F5">
              <w:rPr>
                <w:rFonts w:ascii="Arial" w:hAnsi="Arial" w:cs="Arial"/>
                <w:color w:val="000000"/>
                <w:sz w:val="22"/>
                <w:szCs w:val="22"/>
                <w:lang w:eastAsia="en-AU"/>
              </w:rPr>
              <w:t xml:space="preserve">including </w:t>
            </w:r>
            <w:r w:rsidRPr="00E047F5">
              <w:rPr>
                <w:rFonts w:ascii="Arial" w:hAnsi="Arial" w:cs="Arial"/>
                <w:i/>
                <w:iCs/>
                <w:color w:val="000000"/>
                <w:sz w:val="22"/>
                <w:szCs w:val="22"/>
                <w:lang w:eastAsia="en-AU"/>
              </w:rPr>
              <w:t xml:space="preserve">Country Teaching, Professional Experience </w:t>
            </w:r>
            <w:r w:rsidRPr="00E047F5">
              <w:rPr>
                <w:rFonts w:ascii="Arial" w:hAnsi="Arial" w:cs="Arial"/>
                <w:color w:val="000000"/>
                <w:sz w:val="22"/>
                <w:szCs w:val="22"/>
                <w:lang w:eastAsia="en-AU"/>
              </w:rPr>
              <w:t xml:space="preserve">and </w:t>
            </w:r>
            <w:r w:rsidRPr="00E047F5">
              <w:rPr>
                <w:rFonts w:ascii="Arial" w:hAnsi="Arial" w:cs="Arial"/>
                <w:i/>
                <w:iCs/>
                <w:color w:val="000000"/>
                <w:sz w:val="22"/>
                <w:szCs w:val="22"/>
                <w:lang w:eastAsia="en-AU"/>
              </w:rPr>
              <w:t xml:space="preserve">New Beginning, </w:t>
            </w:r>
            <w:r w:rsidRPr="00E047F5">
              <w:rPr>
                <w:rFonts w:ascii="Arial" w:hAnsi="Arial" w:cs="Arial"/>
                <w:color w:val="000000"/>
                <w:sz w:val="22"/>
                <w:szCs w:val="22"/>
                <w:lang w:eastAsia="en-AU"/>
              </w:rPr>
              <w:t xml:space="preserve">have supported pre-service teachers to experience better pathways into teaching while receiving financial and professional support. In 2011, the scholarships awarded include: 43 </w:t>
            </w:r>
            <w:r w:rsidRPr="00E047F5">
              <w:rPr>
                <w:rFonts w:ascii="Arial" w:hAnsi="Arial" w:cs="Arial"/>
                <w:i/>
                <w:iCs/>
                <w:color w:val="000000"/>
                <w:sz w:val="22"/>
                <w:szCs w:val="22"/>
                <w:lang w:eastAsia="en-AU"/>
              </w:rPr>
              <w:t xml:space="preserve">Country Teaching </w:t>
            </w:r>
            <w:r w:rsidRPr="00E047F5">
              <w:rPr>
                <w:rFonts w:ascii="Arial" w:hAnsi="Arial" w:cs="Arial"/>
                <w:color w:val="000000"/>
                <w:sz w:val="22"/>
                <w:szCs w:val="22"/>
                <w:lang w:eastAsia="en-AU"/>
              </w:rPr>
              <w:t xml:space="preserve">and 34 </w:t>
            </w:r>
            <w:r w:rsidRPr="00E047F5">
              <w:rPr>
                <w:rFonts w:ascii="Arial" w:hAnsi="Arial" w:cs="Arial"/>
                <w:i/>
                <w:iCs/>
                <w:color w:val="000000"/>
                <w:sz w:val="22"/>
                <w:szCs w:val="22"/>
                <w:lang w:eastAsia="en-AU"/>
              </w:rPr>
              <w:t>Professional Experience</w:t>
            </w:r>
            <w:r w:rsidRPr="00E047F5">
              <w:rPr>
                <w:rFonts w:ascii="Arial" w:hAnsi="Arial" w:cs="Arial"/>
                <w:color w:val="000000"/>
                <w:sz w:val="22"/>
                <w:szCs w:val="22"/>
                <w:lang w:eastAsia="en-AU"/>
              </w:rPr>
              <w:t xml:space="preserve">. </w:t>
            </w:r>
          </w:p>
          <w:p w:rsidR="00E047F5" w:rsidRPr="00E047F5" w:rsidRDefault="00E047F5" w:rsidP="00E047F5">
            <w:pPr>
              <w:autoSpaceDE w:val="0"/>
              <w:autoSpaceDN w:val="0"/>
              <w:adjustRightInd w:val="0"/>
              <w:rPr>
                <w:rFonts w:ascii="Arial" w:hAnsi="Arial" w:cs="Arial"/>
                <w:color w:val="000000"/>
                <w:sz w:val="22"/>
                <w:szCs w:val="22"/>
                <w:lang w:eastAsia="en-AU"/>
              </w:rPr>
            </w:pPr>
          </w:p>
          <w:p w:rsidR="00E047F5" w:rsidRDefault="00E047F5" w:rsidP="00E047F5">
            <w:pPr>
              <w:rPr>
                <w:rFonts w:ascii="Arial" w:hAnsi="Arial" w:cs="Arial"/>
                <w:color w:val="000000"/>
                <w:sz w:val="22"/>
                <w:szCs w:val="22"/>
                <w:lang w:eastAsia="en-AU"/>
              </w:rPr>
            </w:pPr>
            <w:r w:rsidRPr="00E047F5">
              <w:rPr>
                <w:rFonts w:ascii="Arial" w:hAnsi="Arial" w:cs="Arial"/>
                <w:color w:val="000000"/>
                <w:sz w:val="22"/>
                <w:szCs w:val="22"/>
                <w:lang w:eastAsia="en-AU"/>
              </w:rPr>
              <w:t xml:space="preserve">The new </w:t>
            </w:r>
            <w:r w:rsidRPr="00E047F5">
              <w:rPr>
                <w:rFonts w:ascii="Arial" w:hAnsi="Arial" w:cs="Arial"/>
                <w:i/>
                <w:iCs/>
                <w:color w:val="000000"/>
                <w:sz w:val="22"/>
                <w:szCs w:val="22"/>
                <w:lang w:eastAsia="en-AU"/>
              </w:rPr>
              <w:t xml:space="preserve">Teach South Australia Program </w:t>
            </w:r>
            <w:r w:rsidRPr="00E047F5">
              <w:rPr>
                <w:rFonts w:ascii="Arial" w:hAnsi="Arial" w:cs="Arial"/>
                <w:color w:val="000000"/>
                <w:sz w:val="22"/>
                <w:szCs w:val="22"/>
                <w:lang w:eastAsia="en-AU"/>
              </w:rPr>
              <w:t xml:space="preserve">will provide better pathways into teaching through the recruitment of high calibre Mathematics and Science teachers. Components of the program include a market research project, a rigorous assessment centre selection process, a tailored </w:t>
            </w:r>
            <w:r w:rsidRPr="00E047F5">
              <w:rPr>
                <w:rFonts w:ascii="Arial" w:hAnsi="Arial" w:cs="Arial"/>
                <w:i/>
                <w:iCs/>
                <w:color w:val="000000"/>
                <w:sz w:val="22"/>
                <w:szCs w:val="22"/>
                <w:lang w:eastAsia="en-AU"/>
              </w:rPr>
              <w:t xml:space="preserve">Teacher Education Program </w:t>
            </w:r>
            <w:r w:rsidRPr="00E047F5">
              <w:rPr>
                <w:rFonts w:ascii="Arial" w:hAnsi="Arial" w:cs="Arial"/>
                <w:color w:val="000000"/>
                <w:sz w:val="22"/>
                <w:szCs w:val="22"/>
                <w:lang w:eastAsia="en-AU"/>
              </w:rPr>
              <w:t>and financial and professional support.</w:t>
            </w:r>
          </w:p>
          <w:p w:rsidR="00E047F5" w:rsidRPr="00124258" w:rsidRDefault="00E047F5" w:rsidP="00E047F5">
            <w:pPr>
              <w:rPr>
                <w:rFonts w:ascii="Calibri" w:hAnsi="Calibri"/>
                <w:b/>
                <w:i/>
                <w:szCs w:val="24"/>
              </w:rPr>
            </w:pPr>
          </w:p>
        </w:tc>
      </w:tr>
      <w:tr w:rsidR="00963D38" w:rsidRPr="00FB54CE" w:rsidDel="007708B0" w:rsidTr="00124258">
        <w:tc>
          <w:tcPr>
            <w:tcW w:w="9103" w:type="dxa"/>
          </w:tcPr>
          <w:p w:rsidR="00963D38" w:rsidRPr="00124258" w:rsidRDefault="00963D38" w:rsidP="00871E4F">
            <w:pPr>
              <w:autoSpaceDE w:val="0"/>
              <w:autoSpaceDN w:val="0"/>
              <w:adjustRightInd w:val="0"/>
              <w:spacing w:before="120"/>
              <w:rPr>
                <w:rFonts w:ascii="Calibri" w:hAnsi="Calibri"/>
                <w:b/>
                <w:i/>
                <w:szCs w:val="24"/>
              </w:rPr>
            </w:pPr>
            <w:r w:rsidRPr="00124258">
              <w:rPr>
                <w:rFonts w:ascii="Calibri" w:hAnsi="Calibri"/>
                <w:b/>
                <w:i/>
                <w:szCs w:val="24"/>
              </w:rPr>
              <w:lastRenderedPageBreak/>
              <w:t>Improved Quality and Availability of Teacher Workforce Data</w:t>
            </w:r>
          </w:p>
          <w:p w:rsidR="00E047F5" w:rsidRP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The three South Australian schooling sectors contributed teacher data to the Workforce Supply and Demand Modelling Project. Development of the model is ongoing, being based primarily on data relating to gender, age, years of teaching experience, full-time/part-time status and casual/contract/permanent positions held, in order to give a fully informed picture from which to make recommendations for the future. </w:t>
            </w:r>
          </w:p>
          <w:p w:rsidR="00E047F5" w:rsidRPr="00E047F5" w:rsidRDefault="00E047F5" w:rsidP="00E047F5">
            <w:pPr>
              <w:autoSpaceDE w:val="0"/>
              <w:autoSpaceDN w:val="0"/>
              <w:adjustRightInd w:val="0"/>
              <w:rPr>
                <w:rFonts w:ascii="Arial" w:hAnsi="Arial" w:cs="Arial"/>
                <w:color w:val="000000"/>
                <w:sz w:val="22"/>
                <w:szCs w:val="22"/>
                <w:lang w:eastAsia="en-AU"/>
              </w:rPr>
            </w:pPr>
            <w:r w:rsidRPr="00E047F5">
              <w:rPr>
                <w:rFonts w:ascii="Arial" w:hAnsi="Arial" w:cs="Arial"/>
                <w:color w:val="000000"/>
                <w:sz w:val="22"/>
                <w:szCs w:val="22"/>
                <w:lang w:eastAsia="en-AU"/>
              </w:rPr>
              <w:t xml:space="preserve">Additionally DECS has completed: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the report from the Over 45 Career Intention Teacher Workforce Survey, which compiled workforce profile data on age, qualifications, leadership aspiration and predicted retirement trends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t xml:space="preserve">a labour market analysis with the Australian Bureau of Statistics for the South Australian teacher workforce that has further enhanced workforce planning </w:t>
            </w:r>
          </w:p>
          <w:p w:rsidR="00E047F5" w:rsidRPr="00E047F5" w:rsidRDefault="00E047F5"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E047F5">
              <w:rPr>
                <w:rFonts w:ascii="Arial" w:hAnsi="Arial" w:cs="Arial"/>
                <w:color w:val="000000"/>
                <w:sz w:val="22"/>
                <w:szCs w:val="22"/>
                <w:lang w:eastAsia="en-AU"/>
              </w:rPr>
              <w:lastRenderedPageBreak/>
              <w:t xml:space="preserve">a survey into the qualifications and teaching subject capabilities of the current workforce including teachers, preschool teachers and ancillary staff. </w:t>
            </w:r>
          </w:p>
          <w:p w:rsidR="00963D38" w:rsidRPr="004512A3" w:rsidRDefault="00963D38" w:rsidP="004512A3">
            <w:pPr>
              <w:rPr>
                <w:rFonts w:ascii="Arial" w:hAnsi="Arial" w:cs="Arial"/>
                <w:i/>
                <w:iCs/>
                <w:color w:val="000080"/>
              </w:rPr>
            </w:pPr>
          </w:p>
        </w:tc>
      </w:tr>
      <w:tr w:rsidR="00963D38" w:rsidRPr="00FB54CE" w:rsidDel="007708B0" w:rsidTr="00055F7D">
        <w:trPr>
          <w:trHeight w:val="2124"/>
        </w:trPr>
        <w:tc>
          <w:tcPr>
            <w:tcW w:w="9103" w:type="dxa"/>
          </w:tcPr>
          <w:p w:rsidR="00963D38" w:rsidRPr="00124258" w:rsidRDefault="00963D38" w:rsidP="00124258">
            <w:pPr>
              <w:autoSpaceDE w:val="0"/>
              <w:autoSpaceDN w:val="0"/>
              <w:adjustRightInd w:val="0"/>
              <w:spacing w:before="120"/>
              <w:rPr>
                <w:rFonts w:ascii="Calibri" w:hAnsi="Calibri"/>
                <w:b/>
                <w:i/>
                <w:szCs w:val="24"/>
              </w:rPr>
            </w:pPr>
            <w:r w:rsidRPr="00124258">
              <w:rPr>
                <w:rFonts w:ascii="Calibri" w:hAnsi="Calibri"/>
                <w:b/>
                <w:i/>
                <w:szCs w:val="24"/>
              </w:rPr>
              <w:lastRenderedPageBreak/>
              <w:t>Indigenous Education Workforce Pathways</w:t>
            </w: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The mission of the </w:t>
            </w:r>
            <w:r w:rsidRPr="00055F7D">
              <w:rPr>
                <w:rFonts w:ascii="Arial" w:hAnsi="Arial" w:cs="Arial"/>
                <w:b/>
                <w:bCs/>
                <w:color w:val="000000"/>
                <w:sz w:val="22"/>
                <w:szCs w:val="22"/>
                <w:lang w:eastAsia="en-AU"/>
              </w:rPr>
              <w:t xml:space="preserve">AISSA </w:t>
            </w:r>
            <w:r w:rsidRPr="00055F7D">
              <w:rPr>
                <w:rFonts w:ascii="Arial" w:hAnsi="Arial" w:cs="Arial"/>
                <w:i/>
                <w:iCs/>
                <w:color w:val="000000"/>
                <w:sz w:val="22"/>
                <w:szCs w:val="22"/>
                <w:lang w:eastAsia="en-AU"/>
              </w:rPr>
              <w:t xml:space="preserve">Indigenous Mentoring Program </w:t>
            </w:r>
            <w:r w:rsidRPr="00055F7D">
              <w:rPr>
                <w:rFonts w:ascii="Arial" w:hAnsi="Arial" w:cs="Arial"/>
                <w:color w:val="000000"/>
                <w:sz w:val="22"/>
                <w:szCs w:val="22"/>
                <w:lang w:eastAsia="en-AU"/>
              </w:rPr>
              <w:t xml:space="preserve">is to empower Indigenous young people undertaking teaching studies to receive career guidance and advice and to have positive in-school experiences that enable them to maximise their personal and professional potential, and ultimately gain employment as a graduate teacher and become an involved member of a school community. </w:t>
            </w:r>
          </w:p>
          <w:p w:rsidR="00055F7D" w:rsidRPr="00055F7D" w:rsidRDefault="00055F7D" w:rsidP="00055F7D">
            <w:pPr>
              <w:autoSpaceDE w:val="0"/>
              <w:autoSpaceDN w:val="0"/>
              <w:adjustRightInd w:val="0"/>
              <w:rPr>
                <w:rFonts w:ascii="Arial" w:hAnsi="Arial" w:cs="Arial"/>
                <w:color w:val="000000"/>
                <w:sz w:val="22"/>
                <w:szCs w:val="22"/>
                <w:lang w:eastAsia="en-AU"/>
              </w:rPr>
            </w:pPr>
          </w:p>
          <w:p w:rsidR="00055F7D" w:rsidRDefault="00055F7D" w:rsidP="00055F7D">
            <w:pPr>
              <w:rPr>
                <w:rFonts w:ascii="Arial" w:hAnsi="Arial" w:cs="Arial"/>
                <w:color w:val="000000"/>
                <w:sz w:val="22"/>
                <w:szCs w:val="22"/>
                <w:lang w:eastAsia="en-AU"/>
              </w:rPr>
            </w:pPr>
            <w:r w:rsidRPr="00055F7D">
              <w:rPr>
                <w:rFonts w:ascii="Arial" w:hAnsi="Arial" w:cs="Arial"/>
                <w:color w:val="000000"/>
                <w:sz w:val="22"/>
                <w:szCs w:val="22"/>
                <w:lang w:eastAsia="en-AU"/>
              </w:rPr>
              <w:t xml:space="preserve">The </w:t>
            </w:r>
            <w:r w:rsidRPr="00055F7D">
              <w:rPr>
                <w:rFonts w:ascii="Arial" w:hAnsi="Arial" w:cs="Arial"/>
                <w:i/>
                <w:iCs/>
                <w:color w:val="000000"/>
                <w:sz w:val="22"/>
                <w:szCs w:val="22"/>
                <w:lang w:eastAsia="en-AU"/>
              </w:rPr>
              <w:t xml:space="preserve">Indigenous Mentoring Program </w:t>
            </w:r>
            <w:r w:rsidRPr="00055F7D">
              <w:rPr>
                <w:rFonts w:ascii="Arial" w:hAnsi="Arial" w:cs="Arial"/>
                <w:color w:val="000000"/>
                <w:sz w:val="22"/>
                <w:szCs w:val="22"/>
                <w:lang w:eastAsia="en-AU"/>
              </w:rPr>
              <w:t xml:space="preserve">is designed to encompass two types of mentoring. In one type, a one-to-one mentoring relationship is established between the Indigenous student and the school principal (or other staff member). In the other model, a school-based </w:t>
            </w:r>
            <w:r w:rsidRPr="00055F7D">
              <w:rPr>
                <w:rFonts w:ascii="Arial" w:hAnsi="Arial" w:cs="Arial"/>
                <w:i/>
                <w:iCs/>
                <w:color w:val="000000"/>
                <w:sz w:val="22"/>
                <w:szCs w:val="22"/>
                <w:lang w:eastAsia="en-AU"/>
              </w:rPr>
              <w:t xml:space="preserve">Mentoring Program </w:t>
            </w:r>
            <w:r w:rsidRPr="00055F7D">
              <w:rPr>
                <w:rFonts w:ascii="Arial" w:hAnsi="Arial" w:cs="Arial"/>
                <w:color w:val="000000"/>
                <w:sz w:val="22"/>
                <w:szCs w:val="22"/>
                <w:lang w:eastAsia="en-AU"/>
              </w:rPr>
              <w:t xml:space="preserve">takes place at the school during school hours (or immediately after school). The program aims to support Indigenous students through their tertiary teaching studies so that they achieve personal and professional success, which results in them gaining employment as teachers on completion of their university studies. </w:t>
            </w:r>
          </w:p>
          <w:p w:rsidR="00055F7D" w:rsidRPr="00055F7D" w:rsidRDefault="00055F7D" w:rsidP="00055F7D">
            <w:pPr>
              <w:rPr>
                <w:rFonts w:ascii="Arial" w:hAnsi="Arial" w:cs="Arial"/>
                <w:color w:val="000000"/>
                <w:sz w:val="22"/>
                <w:szCs w:val="22"/>
                <w:lang w:eastAsia="en-AU"/>
              </w:rPr>
            </w:pP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The AISSA </w:t>
            </w:r>
            <w:r w:rsidRPr="00055F7D">
              <w:rPr>
                <w:rFonts w:ascii="Arial" w:hAnsi="Arial" w:cs="Arial"/>
                <w:i/>
                <w:iCs/>
                <w:color w:val="000000"/>
                <w:sz w:val="22"/>
                <w:szCs w:val="22"/>
                <w:lang w:eastAsia="en-AU"/>
              </w:rPr>
              <w:t xml:space="preserve">Indigenous Pathways Program </w:t>
            </w:r>
            <w:r w:rsidRPr="00055F7D">
              <w:rPr>
                <w:rFonts w:ascii="Arial" w:hAnsi="Arial" w:cs="Arial"/>
                <w:color w:val="000000"/>
                <w:sz w:val="22"/>
                <w:szCs w:val="22"/>
                <w:lang w:eastAsia="en-AU"/>
              </w:rPr>
              <w:t xml:space="preserve">has 106 Indigenous students enrolled in Independent schools in Years 10, 11 and 12, who have the opportunity to participate in a </w:t>
            </w:r>
            <w:r w:rsidRPr="00055F7D">
              <w:rPr>
                <w:rFonts w:ascii="Arial" w:hAnsi="Arial" w:cs="Arial"/>
                <w:i/>
                <w:iCs/>
                <w:color w:val="000000"/>
                <w:sz w:val="22"/>
                <w:szCs w:val="22"/>
                <w:lang w:eastAsia="en-AU"/>
              </w:rPr>
              <w:t xml:space="preserve">Career Pathways Program </w:t>
            </w:r>
            <w:r w:rsidRPr="00055F7D">
              <w:rPr>
                <w:rFonts w:ascii="Arial" w:hAnsi="Arial" w:cs="Arial"/>
                <w:color w:val="000000"/>
                <w:sz w:val="22"/>
                <w:szCs w:val="22"/>
                <w:lang w:eastAsia="en-AU"/>
              </w:rPr>
              <w:t xml:space="preserve">in Semester 2, 2011. As part of this program, career guidance and information on teaching as a preferred career will be provided. Students will visit Adelaide University where staff from the education faculty will provide course details on teaching courses offered at the university. </w:t>
            </w:r>
          </w:p>
          <w:p w:rsidR="00055F7D" w:rsidRPr="00055F7D" w:rsidRDefault="00055F7D" w:rsidP="00055F7D">
            <w:pPr>
              <w:autoSpaceDE w:val="0"/>
              <w:autoSpaceDN w:val="0"/>
              <w:adjustRightInd w:val="0"/>
              <w:rPr>
                <w:rFonts w:ascii="Arial" w:hAnsi="Arial" w:cs="Arial"/>
                <w:color w:val="000000"/>
                <w:sz w:val="22"/>
                <w:szCs w:val="22"/>
                <w:lang w:eastAsia="en-AU"/>
              </w:rPr>
            </w:pP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The </w:t>
            </w:r>
            <w:r w:rsidRPr="00055F7D">
              <w:rPr>
                <w:rFonts w:ascii="Arial" w:hAnsi="Arial" w:cs="Arial"/>
                <w:i/>
                <w:iCs/>
                <w:color w:val="000000"/>
                <w:sz w:val="22"/>
                <w:szCs w:val="22"/>
                <w:lang w:eastAsia="en-AU"/>
              </w:rPr>
              <w:t xml:space="preserve">Indigenous Education Pathways </w:t>
            </w:r>
            <w:r w:rsidRPr="00055F7D">
              <w:rPr>
                <w:rFonts w:ascii="Arial" w:hAnsi="Arial" w:cs="Arial"/>
                <w:color w:val="000000"/>
                <w:sz w:val="22"/>
                <w:szCs w:val="22"/>
                <w:lang w:eastAsia="en-AU"/>
              </w:rPr>
              <w:t xml:space="preserve">initiatives in </w:t>
            </w:r>
            <w:r w:rsidRPr="00055F7D">
              <w:rPr>
                <w:rFonts w:ascii="Arial" w:hAnsi="Arial" w:cs="Arial"/>
                <w:b/>
                <w:bCs/>
                <w:color w:val="000000"/>
                <w:sz w:val="22"/>
                <w:szCs w:val="22"/>
                <w:lang w:eastAsia="en-AU"/>
              </w:rPr>
              <w:t xml:space="preserve">Catholic Education SA </w:t>
            </w:r>
            <w:r w:rsidRPr="00055F7D">
              <w:rPr>
                <w:rFonts w:ascii="Arial" w:hAnsi="Arial" w:cs="Arial"/>
                <w:color w:val="000000"/>
                <w:sz w:val="22"/>
                <w:szCs w:val="22"/>
                <w:lang w:eastAsia="en-AU"/>
              </w:rPr>
              <w:t xml:space="preserve">aim to enhance interaction with Indigenous communities and to improve Indigenous student engagement and achievement, through increasing, over time, the number of Indigenous teachers in South Australian Catholic schools. </w:t>
            </w:r>
          </w:p>
          <w:p w:rsidR="00055F7D" w:rsidRPr="00055F7D" w:rsidRDefault="00055F7D" w:rsidP="00055F7D">
            <w:pPr>
              <w:autoSpaceDE w:val="0"/>
              <w:autoSpaceDN w:val="0"/>
              <w:adjustRightInd w:val="0"/>
              <w:rPr>
                <w:rFonts w:ascii="Arial" w:hAnsi="Arial" w:cs="Arial"/>
                <w:color w:val="000000"/>
                <w:sz w:val="22"/>
                <w:szCs w:val="22"/>
                <w:lang w:eastAsia="en-AU"/>
              </w:rPr>
            </w:pP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Increased funding has been allocated towards supporting teachers to develop electronic personalised learning plans for all Indigenous students in Catholic schools, supported by an electronic system for tracking students’ progress. </w:t>
            </w:r>
          </w:p>
          <w:p w:rsidR="00055F7D" w:rsidRPr="00055F7D" w:rsidRDefault="00055F7D" w:rsidP="00055F7D">
            <w:pPr>
              <w:autoSpaceDE w:val="0"/>
              <w:autoSpaceDN w:val="0"/>
              <w:adjustRightInd w:val="0"/>
              <w:rPr>
                <w:rFonts w:ascii="Arial" w:hAnsi="Arial" w:cs="Arial"/>
                <w:color w:val="000000"/>
                <w:sz w:val="22"/>
                <w:szCs w:val="22"/>
                <w:lang w:eastAsia="en-AU"/>
              </w:rPr>
            </w:pP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Based on the career aspiration survey completed in February by all Indigenous students in Years 8 -12, the Indigenous Pathways Project Officer is providing ongoing advice to all Year 12 students who have identified potential pathways in school or early childhood education. </w:t>
            </w:r>
          </w:p>
          <w:p w:rsidR="00055F7D" w:rsidRPr="00055F7D" w:rsidRDefault="00055F7D" w:rsidP="00055F7D">
            <w:pPr>
              <w:autoSpaceDE w:val="0"/>
              <w:autoSpaceDN w:val="0"/>
              <w:adjustRightInd w:val="0"/>
              <w:rPr>
                <w:rFonts w:ascii="Arial" w:hAnsi="Arial" w:cs="Arial"/>
                <w:color w:val="000000"/>
                <w:sz w:val="22"/>
                <w:szCs w:val="22"/>
                <w:lang w:eastAsia="en-AU"/>
              </w:rPr>
            </w:pP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Customised tertiary investigation tours have been organised for Indigenous students in Years 9–12 from South Australian Catholic schools. Students will have the opportunity to find out specific information about career pathways in teaching and meet and hear from current students of teacher education courses. </w:t>
            </w:r>
          </w:p>
          <w:p w:rsidR="00055F7D" w:rsidRPr="00055F7D" w:rsidRDefault="00055F7D" w:rsidP="00055F7D">
            <w:pPr>
              <w:autoSpaceDE w:val="0"/>
              <w:autoSpaceDN w:val="0"/>
              <w:adjustRightInd w:val="0"/>
              <w:rPr>
                <w:rFonts w:ascii="Arial" w:hAnsi="Arial" w:cs="Arial"/>
                <w:color w:val="000000"/>
                <w:sz w:val="22"/>
                <w:szCs w:val="22"/>
                <w:lang w:eastAsia="en-AU"/>
              </w:rPr>
            </w:pPr>
          </w:p>
          <w:p w:rsidR="00055F7D" w:rsidRPr="00055F7D" w:rsidRDefault="00055F7D" w:rsidP="00055F7D">
            <w:pPr>
              <w:autoSpaceDE w:val="0"/>
              <w:autoSpaceDN w:val="0"/>
              <w:adjustRightInd w:val="0"/>
              <w:spacing w:after="120"/>
              <w:rPr>
                <w:rFonts w:ascii="Arial" w:hAnsi="Arial" w:cs="Arial"/>
                <w:color w:val="000000"/>
                <w:sz w:val="22"/>
                <w:szCs w:val="22"/>
                <w:lang w:eastAsia="en-AU"/>
              </w:rPr>
            </w:pPr>
            <w:r w:rsidRPr="00055F7D">
              <w:rPr>
                <w:rFonts w:ascii="Arial" w:hAnsi="Arial" w:cs="Arial"/>
                <w:color w:val="000000"/>
                <w:sz w:val="22"/>
                <w:szCs w:val="22"/>
                <w:lang w:eastAsia="en-AU"/>
              </w:rPr>
              <w:t xml:space="preserve">Discussions about the Improving Teacher Quality National Partnership have been held with the University of South Australia (School of Unaipon College of Indigenous Education and Research) and Flinders University (Yunggorendi: First Nations Centre for Higher Education) and Adelaide University (Wilto Yerlo). Developing and maintaining relationships, along with increased community representation on sector consultative committees, are seen as crucial to the successful implementation of these initiatives. </w:t>
            </w:r>
          </w:p>
          <w:p w:rsidR="00055F7D" w:rsidRPr="00055F7D" w:rsidRDefault="00055F7D" w:rsidP="00055F7D">
            <w:pPr>
              <w:autoSpaceDE w:val="0"/>
              <w:autoSpaceDN w:val="0"/>
              <w:adjustRightInd w:val="0"/>
              <w:spacing w:after="120"/>
              <w:rPr>
                <w:rFonts w:ascii="Arial" w:hAnsi="Arial" w:cs="Arial"/>
                <w:color w:val="000000"/>
                <w:sz w:val="22"/>
                <w:szCs w:val="22"/>
                <w:lang w:eastAsia="en-AU"/>
              </w:rPr>
            </w:pPr>
            <w:r w:rsidRPr="00055F7D">
              <w:rPr>
                <w:rFonts w:ascii="Arial" w:hAnsi="Arial" w:cs="Arial"/>
                <w:color w:val="000000"/>
                <w:sz w:val="22"/>
                <w:szCs w:val="22"/>
                <w:lang w:eastAsia="en-AU"/>
              </w:rPr>
              <w:t xml:space="preserve">The </w:t>
            </w:r>
            <w:r w:rsidRPr="00055F7D">
              <w:rPr>
                <w:rFonts w:ascii="Arial" w:hAnsi="Arial" w:cs="Arial"/>
                <w:b/>
                <w:bCs/>
                <w:color w:val="000000"/>
                <w:sz w:val="22"/>
                <w:szCs w:val="22"/>
                <w:lang w:eastAsia="en-AU"/>
              </w:rPr>
              <w:t xml:space="preserve">DECS </w:t>
            </w:r>
            <w:r w:rsidRPr="00055F7D">
              <w:rPr>
                <w:rFonts w:ascii="Arial" w:hAnsi="Arial" w:cs="Arial"/>
                <w:i/>
                <w:iCs/>
                <w:color w:val="000000"/>
                <w:sz w:val="22"/>
                <w:szCs w:val="22"/>
                <w:lang w:eastAsia="en-AU"/>
              </w:rPr>
              <w:t xml:space="preserve">Indigenous Education Pathways Program </w:t>
            </w:r>
            <w:r w:rsidRPr="00055F7D">
              <w:rPr>
                <w:rFonts w:ascii="Arial" w:hAnsi="Arial" w:cs="Arial"/>
                <w:color w:val="000000"/>
                <w:sz w:val="22"/>
                <w:szCs w:val="22"/>
                <w:lang w:eastAsia="en-AU"/>
              </w:rPr>
              <w:t xml:space="preserve">has continued to explore opportunities to support employees who have identified themselves as interested in qualifying as a teacher. This work to increase the number of Aboriginal people employed as teachers in DECS. and to target and develop pathways for Aboriginal secondary students and Aboriginal DECS employees interested in teaching, has centred on exploratory work with the South Australian tertiary providers to develop a community based </w:t>
            </w:r>
            <w:r w:rsidRPr="00055F7D">
              <w:rPr>
                <w:rFonts w:ascii="Arial" w:hAnsi="Arial" w:cs="Arial"/>
                <w:i/>
                <w:iCs/>
                <w:color w:val="000000"/>
                <w:sz w:val="22"/>
                <w:szCs w:val="22"/>
                <w:lang w:eastAsia="en-AU"/>
              </w:rPr>
              <w:t xml:space="preserve">Teacher Education Program </w:t>
            </w:r>
            <w:r w:rsidRPr="00055F7D">
              <w:rPr>
                <w:rFonts w:ascii="Arial" w:hAnsi="Arial" w:cs="Arial"/>
                <w:color w:val="000000"/>
                <w:sz w:val="22"/>
                <w:szCs w:val="22"/>
                <w:lang w:eastAsia="en-AU"/>
              </w:rPr>
              <w:t xml:space="preserve">that might provide pre-service Teacher Scholarship packages </w:t>
            </w:r>
            <w:r w:rsidRPr="00055F7D">
              <w:rPr>
                <w:rFonts w:ascii="Arial" w:hAnsi="Arial" w:cs="Arial"/>
                <w:color w:val="000000"/>
                <w:sz w:val="22"/>
                <w:szCs w:val="22"/>
                <w:lang w:eastAsia="en-AU"/>
              </w:rPr>
              <w:lastRenderedPageBreak/>
              <w:t xml:space="preserve">to Aboriginal people, and a proposal document for tender. </w:t>
            </w:r>
          </w:p>
          <w:p w:rsidR="00055F7D" w:rsidRPr="00055F7D" w:rsidRDefault="00055F7D" w:rsidP="00055F7D">
            <w:pPr>
              <w:autoSpaceDE w:val="0"/>
              <w:autoSpaceDN w:val="0"/>
              <w:adjustRightInd w:val="0"/>
              <w:spacing w:after="120"/>
              <w:rPr>
                <w:rFonts w:ascii="Arial" w:hAnsi="Arial" w:cs="Arial"/>
                <w:color w:val="000000"/>
                <w:sz w:val="22"/>
                <w:szCs w:val="22"/>
                <w:lang w:eastAsia="en-AU"/>
              </w:rPr>
            </w:pPr>
            <w:r w:rsidRPr="00055F7D">
              <w:rPr>
                <w:rFonts w:ascii="Arial" w:hAnsi="Arial" w:cs="Arial"/>
                <w:color w:val="000000"/>
                <w:sz w:val="22"/>
                <w:szCs w:val="22"/>
                <w:lang w:eastAsia="en-AU"/>
              </w:rPr>
              <w:t xml:space="preserve">Analysis of baseline data collected in 2010 for the longitudinal survey of career intention and career development pilot project was completed and 40 Aboriginal Community Education Officers have been identified as aspiring to become teachers within DECS. </w:t>
            </w:r>
          </w:p>
          <w:p w:rsidR="00963D38" w:rsidRPr="00BA3350" w:rsidRDefault="00055F7D" w:rsidP="00055F7D">
            <w:pPr>
              <w:rPr>
                <w:rFonts w:ascii="Calibri" w:hAnsi="Calibri" w:cs="Arial"/>
                <w:b/>
                <w:bCs/>
                <w:szCs w:val="22"/>
              </w:rPr>
            </w:pPr>
            <w:r w:rsidRPr="00055F7D">
              <w:rPr>
                <w:rFonts w:ascii="Arial" w:hAnsi="Arial" w:cs="Arial"/>
                <w:color w:val="000000"/>
                <w:sz w:val="22"/>
                <w:szCs w:val="22"/>
                <w:lang w:eastAsia="en-AU"/>
              </w:rPr>
              <w:t xml:space="preserve">Through collaboration with tertiary teacher education providers the </w:t>
            </w:r>
            <w:r w:rsidRPr="00055F7D">
              <w:rPr>
                <w:rFonts w:ascii="Arial" w:hAnsi="Arial" w:cs="Arial"/>
                <w:i/>
                <w:iCs/>
                <w:color w:val="000000"/>
                <w:sz w:val="22"/>
                <w:szCs w:val="22"/>
                <w:lang w:eastAsia="en-AU"/>
              </w:rPr>
              <w:t xml:space="preserve">Tertiary Teacher Education Pilot </w:t>
            </w:r>
            <w:r w:rsidRPr="00055F7D">
              <w:rPr>
                <w:rFonts w:ascii="Arial" w:hAnsi="Arial" w:cs="Arial"/>
                <w:color w:val="000000"/>
                <w:sz w:val="22"/>
                <w:szCs w:val="22"/>
                <w:lang w:eastAsia="en-AU"/>
              </w:rPr>
              <w:t>project plan was developed.</w:t>
            </w:r>
          </w:p>
        </w:tc>
      </w:tr>
      <w:tr w:rsidR="00963D38" w:rsidRPr="00FB54CE" w:rsidDel="007708B0" w:rsidTr="00124258">
        <w:tc>
          <w:tcPr>
            <w:tcW w:w="9103" w:type="dxa"/>
          </w:tcPr>
          <w:p w:rsidR="00963D38" w:rsidRPr="00124258" w:rsidRDefault="00963D38" w:rsidP="00124258">
            <w:pPr>
              <w:autoSpaceDE w:val="0"/>
              <w:autoSpaceDN w:val="0"/>
              <w:adjustRightInd w:val="0"/>
              <w:spacing w:before="120"/>
              <w:rPr>
                <w:rFonts w:ascii="Calibri" w:hAnsi="Calibri"/>
                <w:b/>
                <w:i/>
                <w:szCs w:val="24"/>
              </w:rPr>
            </w:pPr>
            <w:r w:rsidRPr="00124258">
              <w:rPr>
                <w:rFonts w:ascii="Calibri" w:hAnsi="Calibri"/>
                <w:b/>
                <w:i/>
                <w:szCs w:val="24"/>
              </w:rPr>
              <w:lastRenderedPageBreak/>
              <w:t>Quality Placements</w:t>
            </w:r>
          </w:p>
          <w:p w:rsidR="00055F7D" w:rsidRPr="00055F7D" w:rsidRDefault="00055F7D" w:rsidP="00055F7D">
            <w:pPr>
              <w:autoSpaceDE w:val="0"/>
              <w:autoSpaceDN w:val="0"/>
              <w:adjustRightInd w:val="0"/>
              <w:spacing w:after="120"/>
              <w:rPr>
                <w:rFonts w:ascii="Arial" w:hAnsi="Arial" w:cs="Arial"/>
                <w:color w:val="000000"/>
                <w:sz w:val="22"/>
                <w:szCs w:val="22"/>
                <w:lang w:eastAsia="en-AU"/>
              </w:rPr>
            </w:pPr>
            <w:r w:rsidRPr="00055F7D">
              <w:rPr>
                <w:rFonts w:ascii="Arial" w:hAnsi="Arial" w:cs="Arial"/>
                <w:color w:val="000000"/>
                <w:sz w:val="22"/>
                <w:szCs w:val="22"/>
                <w:lang w:eastAsia="en-AU"/>
              </w:rPr>
              <w:t xml:space="preserve">The Teacher Education Taskforce built the basis for a sustained partnership between tertiary providers and schooling sectors to address both contemporary and emerging workforce issues. The Taskforce investigated: </w:t>
            </w:r>
          </w:p>
          <w:p w:rsidR="00055F7D" w:rsidRPr="00055F7D" w:rsidRDefault="00055F7D"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055F7D">
              <w:rPr>
                <w:rFonts w:ascii="Arial" w:hAnsi="Arial" w:cs="Arial"/>
                <w:color w:val="000000"/>
                <w:sz w:val="22"/>
                <w:szCs w:val="22"/>
                <w:lang w:eastAsia="en-AU"/>
              </w:rPr>
              <w:t xml:space="preserve">more efficient communication systems so that available quality professional experience placements for pre-service teachers are more easily identified </w:t>
            </w:r>
          </w:p>
          <w:p w:rsidR="00055F7D" w:rsidRPr="00055F7D" w:rsidRDefault="00055F7D" w:rsidP="00D0149C">
            <w:pPr>
              <w:numPr>
                <w:ilvl w:val="0"/>
                <w:numId w:val="6"/>
              </w:numPr>
              <w:autoSpaceDE w:val="0"/>
              <w:autoSpaceDN w:val="0"/>
              <w:adjustRightInd w:val="0"/>
              <w:spacing w:after="24"/>
              <w:ind w:left="429" w:hanging="429"/>
              <w:rPr>
                <w:rFonts w:ascii="Arial" w:hAnsi="Arial" w:cs="Arial"/>
                <w:color w:val="000000"/>
                <w:sz w:val="22"/>
                <w:szCs w:val="22"/>
                <w:lang w:eastAsia="en-AU"/>
              </w:rPr>
            </w:pPr>
            <w:r w:rsidRPr="00055F7D">
              <w:rPr>
                <w:rFonts w:ascii="Arial" w:hAnsi="Arial" w:cs="Arial"/>
                <w:color w:val="000000"/>
                <w:sz w:val="22"/>
                <w:szCs w:val="22"/>
                <w:lang w:eastAsia="en-AU"/>
              </w:rPr>
              <w:t xml:space="preserve">strategic actions that will improve the quality of professional experience placements given that they are an essential part of inducting new entrants into the teaching profession. </w:t>
            </w:r>
          </w:p>
          <w:p w:rsidR="00055F7D" w:rsidRPr="00055F7D" w:rsidRDefault="00055F7D" w:rsidP="00055F7D">
            <w:pPr>
              <w:autoSpaceDE w:val="0"/>
              <w:autoSpaceDN w:val="0"/>
              <w:adjustRightInd w:val="0"/>
              <w:rPr>
                <w:rFonts w:ascii="Arial" w:hAnsi="Arial" w:cs="Arial"/>
                <w:color w:val="000000"/>
                <w:sz w:val="22"/>
                <w:szCs w:val="22"/>
                <w:lang w:eastAsia="en-AU"/>
              </w:rPr>
            </w:pPr>
          </w:p>
          <w:p w:rsidR="00963D38" w:rsidRPr="00063738" w:rsidRDefault="00055F7D" w:rsidP="00055F7D">
            <w:pPr>
              <w:rPr>
                <w:rFonts w:ascii="Calibri" w:hAnsi="Calibri"/>
                <w:sz w:val="22"/>
                <w:szCs w:val="22"/>
              </w:rPr>
            </w:pPr>
            <w:r w:rsidRPr="00055F7D">
              <w:rPr>
                <w:rFonts w:ascii="Arial" w:hAnsi="Arial" w:cs="Arial"/>
                <w:color w:val="000000"/>
                <w:sz w:val="22"/>
                <w:szCs w:val="22"/>
                <w:lang w:eastAsia="en-AU"/>
              </w:rPr>
              <w:t>Taskforce monographs have been written to document strategy and approaches designed to better manage teacher supply and demand, to improve the quality of professional experience for pre-service teachers and to expand pathways into teaching for Aboriginal people. The Minister has received ongoing briefings on the recommendations from the Teacher Education Taskforce working groups including expansions on the report monographs, Taskforce discussions and the subsequent recommendations to address issues such as attracting and recruiting quality teachers, quality placements for pre-service teachers and pathways into teaching for Aboriginal people.</w:t>
            </w:r>
          </w:p>
        </w:tc>
      </w:tr>
      <w:tr w:rsidR="00963D38" w:rsidRPr="00BB1047" w:rsidDel="007708B0" w:rsidTr="00124258">
        <w:tc>
          <w:tcPr>
            <w:tcW w:w="9103" w:type="dxa"/>
          </w:tcPr>
          <w:p w:rsidR="00963D38" w:rsidRPr="00124258" w:rsidRDefault="00963D38" w:rsidP="00124258">
            <w:pPr>
              <w:autoSpaceDE w:val="0"/>
              <w:autoSpaceDN w:val="0"/>
              <w:adjustRightInd w:val="0"/>
              <w:spacing w:before="120"/>
              <w:rPr>
                <w:rFonts w:ascii="Calibri" w:hAnsi="Calibri"/>
                <w:b/>
                <w:i/>
                <w:szCs w:val="24"/>
              </w:rPr>
            </w:pPr>
            <w:r>
              <w:br w:type="page"/>
            </w:r>
            <w:r w:rsidRPr="00124258">
              <w:rPr>
                <w:rFonts w:ascii="Calibri" w:hAnsi="Calibri"/>
                <w:b/>
                <w:i/>
                <w:szCs w:val="24"/>
              </w:rPr>
              <w:t>School Centres of Excellence</w:t>
            </w: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Five DECS School Centres for Excellence have been established in 2011 incorporating 21 schools that have a Low Socio-economic Status and/or hard-to-staff profile in metropolitan and rural regional settings. These sites nominated themselves to provide opportunities for final year pre-service teachers to experience teaching in a context that is typically different from, and generally more complex than, those of a university organised practicum. </w:t>
            </w:r>
          </w:p>
          <w:p w:rsidR="00055F7D" w:rsidRPr="00055F7D" w:rsidRDefault="00055F7D" w:rsidP="00055F7D">
            <w:pPr>
              <w:autoSpaceDE w:val="0"/>
              <w:autoSpaceDN w:val="0"/>
              <w:adjustRightInd w:val="0"/>
              <w:rPr>
                <w:rFonts w:ascii="Arial" w:hAnsi="Arial" w:cs="Arial"/>
                <w:color w:val="000000"/>
                <w:sz w:val="22"/>
                <w:szCs w:val="22"/>
                <w:lang w:eastAsia="en-AU"/>
              </w:rPr>
            </w:pP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The </w:t>
            </w:r>
            <w:r w:rsidRPr="00055F7D">
              <w:rPr>
                <w:rFonts w:ascii="Arial" w:hAnsi="Arial" w:cs="Arial"/>
                <w:i/>
                <w:iCs/>
                <w:color w:val="000000"/>
                <w:sz w:val="22"/>
                <w:szCs w:val="22"/>
                <w:lang w:eastAsia="en-AU"/>
              </w:rPr>
              <w:t xml:space="preserve">School Centres for Excellence Program </w:t>
            </w:r>
            <w:r w:rsidRPr="00055F7D">
              <w:rPr>
                <w:rFonts w:ascii="Arial" w:hAnsi="Arial" w:cs="Arial"/>
                <w:color w:val="000000"/>
                <w:sz w:val="22"/>
                <w:szCs w:val="22"/>
                <w:lang w:eastAsia="en-AU"/>
              </w:rPr>
              <w:t xml:space="preserve">provides an opportunity for the sites to contribute to the development of these final year pre-service teachers who could then potentially be recruited to these settings. Each site has nominated mentor teachers willing to support the pre-service teachers in this program. DECS has committed to support the development of the mentor teachers in this program, including introductory sessions about the National Professional Standards for Teachers, Advanced Skills Teachers Workshop and invitations to participate in the professional learning activities presented throughout 2011, including being a member of a designated online community within DECS. </w:t>
            </w:r>
          </w:p>
          <w:p w:rsidR="00055F7D" w:rsidRPr="00055F7D" w:rsidRDefault="00055F7D" w:rsidP="00055F7D">
            <w:pPr>
              <w:autoSpaceDE w:val="0"/>
              <w:autoSpaceDN w:val="0"/>
              <w:adjustRightInd w:val="0"/>
              <w:rPr>
                <w:rFonts w:ascii="Arial" w:hAnsi="Arial" w:cs="Arial"/>
                <w:color w:val="000000"/>
                <w:sz w:val="22"/>
                <w:szCs w:val="22"/>
                <w:lang w:eastAsia="en-AU"/>
              </w:rPr>
            </w:pP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Each mentor teacher is invited to participate in all Professional Development activities developed for this program, including a Nationally Accredited </w:t>
            </w:r>
            <w:r w:rsidRPr="00055F7D">
              <w:rPr>
                <w:rFonts w:ascii="Arial" w:hAnsi="Arial" w:cs="Arial"/>
                <w:i/>
                <w:iCs/>
                <w:color w:val="000000"/>
                <w:sz w:val="22"/>
                <w:szCs w:val="22"/>
                <w:lang w:eastAsia="en-AU"/>
              </w:rPr>
              <w:t xml:space="preserve">Mentor Training Program </w:t>
            </w:r>
            <w:r w:rsidRPr="00055F7D">
              <w:rPr>
                <w:rFonts w:ascii="Arial" w:hAnsi="Arial" w:cs="Arial"/>
                <w:color w:val="000000"/>
                <w:sz w:val="22"/>
                <w:szCs w:val="22"/>
                <w:lang w:eastAsia="en-AU"/>
              </w:rPr>
              <w:t xml:space="preserve">that will be presented by the DECS Registered Training Organisation. </w:t>
            </w:r>
          </w:p>
          <w:p w:rsidR="00055F7D" w:rsidRPr="00055F7D" w:rsidRDefault="00055F7D" w:rsidP="00055F7D">
            <w:pPr>
              <w:autoSpaceDE w:val="0"/>
              <w:autoSpaceDN w:val="0"/>
              <w:adjustRightInd w:val="0"/>
              <w:rPr>
                <w:rFonts w:ascii="Arial" w:hAnsi="Arial" w:cs="Arial"/>
                <w:color w:val="000000"/>
                <w:sz w:val="22"/>
                <w:szCs w:val="22"/>
                <w:lang w:eastAsia="en-AU"/>
              </w:rPr>
            </w:pPr>
          </w:p>
          <w:p w:rsidR="00055F7D" w:rsidRP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Funding has been provided to each participating school to support mentor teacher engagement in program activities and grants are being offered to the selected pre-service teachers (via application) to enable their participation in the ‘extended teaching experience’ opportunities. </w:t>
            </w:r>
          </w:p>
          <w:p w:rsidR="00063738" w:rsidRDefault="00055F7D" w:rsidP="00055F7D">
            <w:pPr>
              <w:autoSpaceDE w:val="0"/>
              <w:autoSpaceDN w:val="0"/>
              <w:adjustRightInd w:val="0"/>
              <w:spacing w:before="120"/>
              <w:rPr>
                <w:rFonts w:ascii="Arial" w:hAnsi="Arial" w:cs="Arial"/>
                <w:color w:val="000000"/>
                <w:sz w:val="22"/>
                <w:szCs w:val="22"/>
                <w:lang w:eastAsia="en-AU"/>
              </w:rPr>
            </w:pPr>
            <w:r w:rsidRPr="00055F7D">
              <w:rPr>
                <w:rFonts w:ascii="Arial" w:hAnsi="Arial" w:cs="Arial"/>
                <w:color w:val="000000"/>
                <w:sz w:val="22"/>
                <w:szCs w:val="22"/>
                <w:lang w:eastAsia="en-AU"/>
              </w:rPr>
              <w:t>All activities are being coordinated and supported by DECS officers in collaboration with site leaders and the individual pre-service teachers.</w:t>
            </w:r>
          </w:p>
          <w:p w:rsidR="00055F7D" w:rsidRPr="00063738" w:rsidRDefault="00055F7D" w:rsidP="00055F7D">
            <w:pPr>
              <w:autoSpaceDE w:val="0"/>
              <w:autoSpaceDN w:val="0"/>
              <w:adjustRightInd w:val="0"/>
              <w:spacing w:before="120"/>
              <w:rPr>
                <w:rFonts w:ascii="Calibri" w:hAnsi="Calibri" w:cs="Calibri"/>
                <w:sz w:val="22"/>
                <w:szCs w:val="22"/>
              </w:rPr>
            </w:pPr>
          </w:p>
        </w:tc>
      </w:tr>
      <w:tr w:rsidR="00963D38" w:rsidRPr="00BB1047" w:rsidDel="007708B0" w:rsidTr="00124258">
        <w:tc>
          <w:tcPr>
            <w:tcW w:w="9103" w:type="dxa"/>
          </w:tcPr>
          <w:p w:rsidR="00963D38" w:rsidRPr="00124258" w:rsidRDefault="00963D38" w:rsidP="00055F7D">
            <w:pPr>
              <w:pStyle w:val="Heading3"/>
            </w:pPr>
            <w:r w:rsidRPr="00124258">
              <w:lastRenderedPageBreak/>
              <w:t>Showcase/Exemplary Activities - 1 January to 30 June 2011</w:t>
            </w:r>
          </w:p>
          <w:p w:rsidR="00055F7D" w:rsidRDefault="00055F7D" w:rsidP="00055F7D">
            <w:pPr>
              <w:pStyle w:val="Default"/>
            </w:pPr>
          </w:p>
          <w:p w:rsidR="00055F7D" w:rsidRDefault="00055F7D" w:rsidP="00055F7D">
            <w:pPr>
              <w:pStyle w:val="Default"/>
              <w:spacing w:after="50"/>
              <w:jc w:val="both"/>
              <w:rPr>
                <w:sz w:val="22"/>
                <w:szCs w:val="22"/>
              </w:rPr>
            </w:pPr>
            <w:r>
              <w:rPr>
                <w:sz w:val="22"/>
                <w:szCs w:val="22"/>
              </w:rPr>
              <w:t xml:space="preserve">In the </w:t>
            </w:r>
            <w:r>
              <w:rPr>
                <w:b/>
                <w:bCs/>
                <w:sz w:val="22"/>
                <w:szCs w:val="22"/>
              </w:rPr>
              <w:t>Catholic sector</w:t>
            </w:r>
            <w:r>
              <w:rPr>
                <w:sz w:val="22"/>
                <w:szCs w:val="22"/>
              </w:rPr>
              <w:t xml:space="preserve">, the two Australian Curriculum — Science Consultants organised and presented 23 central or school-based professional learning sessions, tailored to meet the needs of: </w:t>
            </w:r>
          </w:p>
          <w:p w:rsidR="00055F7D" w:rsidRDefault="00055F7D" w:rsidP="00D0149C">
            <w:pPr>
              <w:pStyle w:val="Default"/>
              <w:numPr>
                <w:ilvl w:val="0"/>
                <w:numId w:val="7"/>
              </w:numPr>
              <w:spacing w:after="50"/>
              <w:jc w:val="both"/>
              <w:rPr>
                <w:sz w:val="22"/>
                <w:szCs w:val="22"/>
              </w:rPr>
            </w:pPr>
            <w:r>
              <w:rPr>
                <w:sz w:val="22"/>
                <w:szCs w:val="22"/>
              </w:rPr>
              <w:t xml:space="preserve">school leaders </w:t>
            </w:r>
          </w:p>
          <w:p w:rsidR="00055F7D" w:rsidRDefault="00055F7D" w:rsidP="00D0149C">
            <w:pPr>
              <w:pStyle w:val="Default"/>
              <w:numPr>
                <w:ilvl w:val="0"/>
                <w:numId w:val="7"/>
              </w:numPr>
              <w:jc w:val="both"/>
              <w:rPr>
                <w:sz w:val="22"/>
                <w:szCs w:val="22"/>
              </w:rPr>
            </w:pPr>
            <w:r>
              <w:rPr>
                <w:sz w:val="22"/>
                <w:szCs w:val="22"/>
              </w:rPr>
              <w:t xml:space="preserve">Science coordinators </w:t>
            </w:r>
          </w:p>
          <w:p w:rsidR="00055F7D" w:rsidRPr="00055F7D" w:rsidRDefault="00055F7D" w:rsidP="00D0149C">
            <w:pPr>
              <w:pStyle w:val="Default"/>
              <w:numPr>
                <w:ilvl w:val="0"/>
                <w:numId w:val="7"/>
              </w:numPr>
              <w:jc w:val="both"/>
              <w:rPr>
                <w:sz w:val="22"/>
                <w:szCs w:val="22"/>
              </w:rPr>
            </w:pPr>
            <w:r w:rsidRPr="00055F7D">
              <w:rPr>
                <w:sz w:val="22"/>
                <w:szCs w:val="22"/>
              </w:rPr>
              <w:t xml:space="preserve">whole schools </w:t>
            </w:r>
          </w:p>
          <w:p w:rsidR="00055F7D" w:rsidRDefault="00055F7D" w:rsidP="00D0149C">
            <w:pPr>
              <w:pStyle w:val="Default"/>
              <w:numPr>
                <w:ilvl w:val="0"/>
                <w:numId w:val="7"/>
              </w:numPr>
              <w:spacing w:after="25"/>
              <w:jc w:val="both"/>
              <w:rPr>
                <w:sz w:val="22"/>
                <w:szCs w:val="22"/>
              </w:rPr>
            </w:pPr>
            <w:r>
              <w:rPr>
                <w:sz w:val="22"/>
                <w:szCs w:val="22"/>
              </w:rPr>
              <w:t xml:space="preserve">specialist Science teachers </w:t>
            </w:r>
          </w:p>
          <w:p w:rsidR="00055F7D" w:rsidRDefault="00055F7D" w:rsidP="00D0149C">
            <w:pPr>
              <w:pStyle w:val="Default"/>
              <w:numPr>
                <w:ilvl w:val="0"/>
                <w:numId w:val="7"/>
              </w:numPr>
              <w:spacing w:after="25"/>
              <w:jc w:val="both"/>
              <w:rPr>
                <w:sz w:val="22"/>
                <w:szCs w:val="22"/>
              </w:rPr>
            </w:pPr>
            <w:r>
              <w:rPr>
                <w:sz w:val="22"/>
                <w:szCs w:val="22"/>
              </w:rPr>
              <w:t xml:space="preserve">non specialist teachers of Science. </w:t>
            </w:r>
          </w:p>
          <w:p w:rsidR="00055F7D" w:rsidRDefault="00055F7D" w:rsidP="00055F7D">
            <w:pPr>
              <w:pStyle w:val="Default"/>
              <w:spacing w:after="25"/>
              <w:ind w:left="720"/>
              <w:jc w:val="both"/>
              <w:rPr>
                <w:sz w:val="22"/>
                <w:szCs w:val="22"/>
              </w:rPr>
            </w:pPr>
          </w:p>
          <w:p w:rsidR="00055F7D" w:rsidRDefault="00055F7D" w:rsidP="00055F7D">
            <w:pPr>
              <w:pStyle w:val="Default"/>
              <w:jc w:val="both"/>
              <w:rPr>
                <w:sz w:val="22"/>
                <w:szCs w:val="22"/>
              </w:rPr>
            </w:pPr>
            <w:r>
              <w:rPr>
                <w:sz w:val="22"/>
                <w:szCs w:val="22"/>
              </w:rPr>
              <w:t xml:space="preserve">These professional learning sessions were designed to address the needs of a geographically dispersed group of science educators with varied: </w:t>
            </w:r>
          </w:p>
          <w:p w:rsidR="00055F7D" w:rsidRDefault="00055F7D" w:rsidP="00055F7D">
            <w:pPr>
              <w:pStyle w:val="Default"/>
              <w:jc w:val="both"/>
              <w:rPr>
                <w:sz w:val="22"/>
                <w:szCs w:val="22"/>
              </w:rPr>
            </w:pPr>
          </w:p>
          <w:p w:rsidR="00055F7D" w:rsidRDefault="00055F7D" w:rsidP="00D0149C">
            <w:pPr>
              <w:pStyle w:val="Default"/>
              <w:numPr>
                <w:ilvl w:val="0"/>
                <w:numId w:val="7"/>
              </w:numPr>
              <w:spacing w:after="25"/>
              <w:jc w:val="both"/>
              <w:rPr>
                <w:sz w:val="22"/>
                <w:szCs w:val="22"/>
              </w:rPr>
            </w:pPr>
            <w:r>
              <w:rPr>
                <w:sz w:val="22"/>
                <w:szCs w:val="22"/>
              </w:rPr>
              <w:t xml:space="preserve">Science content knowledge </w:t>
            </w:r>
          </w:p>
          <w:p w:rsidR="00055F7D" w:rsidRDefault="00055F7D" w:rsidP="00D0149C">
            <w:pPr>
              <w:pStyle w:val="Default"/>
              <w:numPr>
                <w:ilvl w:val="0"/>
                <w:numId w:val="7"/>
              </w:numPr>
              <w:spacing w:after="25"/>
              <w:jc w:val="both"/>
              <w:rPr>
                <w:sz w:val="22"/>
                <w:szCs w:val="22"/>
              </w:rPr>
            </w:pPr>
            <w:r>
              <w:rPr>
                <w:sz w:val="22"/>
                <w:szCs w:val="22"/>
              </w:rPr>
              <w:t xml:space="preserve">pedagogical experience in teaching Science </w:t>
            </w:r>
          </w:p>
          <w:p w:rsidR="00055F7D" w:rsidRDefault="00055F7D" w:rsidP="00D0149C">
            <w:pPr>
              <w:pStyle w:val="Default"/>
              <w:numPr>
                <w:ilvl w:val="0"/>
                <w:numId w:val="7"/>
              </w:numPr>
              <w:spacing w:after="25"/>
              <w:jc w:val="both"/>
              <w:rPr>
                <w:sz w:val="22"/>
                <w:szCs w:val="22"/>
              </w:rPr>
            </w:pPr>
            <w:r>
              <w:rPr>
                <w:sz w:val="22"/>
                <w:szCs w:val="22"/>
              </w:rPr>
              <w:t xml:space="preserve">access to Science resources. </w:t>
            </w:r>
          </w:p>
          <w:p w:rsidR="00055F7D" w:rsidRDefault="00055F7D" w:rsidP="00055F7D">
            <w:pPr>
              <w:pStyle w:val="Default"/>
              <w:spacing w:after="25"/>
              <w:ind w:left="720"/>
              <w:jc w:val="both"/>
              <w:rPr>
                <w:sz w:val="22"/>
                <w:szCs w:val="22"/>
              </w:rPr>
            </w:pPr>
          </w:p>
          <w:p w:rsidR="00055F7D" w:rsidRDefault="00055F7D" w:rsidP="00055F7D">
            <w:pPr>
              <w:pStyle w:val="Default"/>
              <w:spacing w:after="55"/>
              <w:jc w:val="both"/>
              <w:rPr>
                <w:sz w:val="22"/>
                <w:szCs w:val="22"/>
              </w:rPr>
            </w:pPr>
            <w:r>
              <w:rPr>
                <w:sz w:val="22"/>
                <w:szCs w:val="22"/>
              </w:rPr>
              <w:t xml:space="preserve">One or more teachers from most of the 67 CESA primary-only schools have attended at least one of the professional learning sessions. Two of the professional learning sessions were held in northern and southern rural areas to provide for the learning needs of teachers and school leaders in rural schools. In addition, a Middle Years Curriculum Planning session was held for secondary school Science coordinators, with 22 teachers attending, representing more than half of the 32 schools with Year 8–10 students. </w:t>
            </w:r>
          </w:p>
          <w:p w:rsidR="00055F7D" w:rsidRDefault="00055F7D" w:rsidP="00055F7D">
            <w:pPr>
              <w:pStyle w:val="Default"/>
              <w:spacing w:after="55"/>
              <w:jc w:val="both"/>
              <w:rPr>
                <w:sz w:val="22"/>
                <w:szCs w:val="22"/>
              </w:rPr>
            </w:pPr>
          </w:p>
          <w:p w:rsidR="00055F7D" w:rsidRDefault="00055F7D" w:rsidP="00055F7D">
            <w:pPr>
              <w:pStyle w:val="Default"/>
              <w:spacing w:after="55"/>
              <w:jc w:val="both"/>
              <w:rPr>
                <w:sz w:val="22"/>
                <w:szCs w:val="22"/>
              </w:rPr>
            </w:pPr>
            <w:r>
              <w:rPr>
                <w:sz w:val="22"/>
                <w:szCs w:val="22"/>
              </w:rPr>
              <w:t xml:space="preserve">As Year 7 is the final year of primary school in South Australia, the consultants have targeted capacity building workshops for Year 7 teachers of Science, so that they can develop expertise and confidence in the delivery of the Australian Science curriculum. Most of these schools do not have access to laboratory resources, or to the more specialised Science teaching expertise available more often in secondary schools. These workshops provided generalist primary school teachers with the conceptual knowledge and pedagogical expertise to use everyday resources to engage Year 7 students. The Year 7 workshops focusing on the chemical Sciences were attended by 35 teachers from 32 of the 83 schools. These Year 7 workshops will be continued in July and August, focusing on the physical and biological Sciences. </w:t>
            </w:r>
          </w:p>
          <w:p w:rsidR="00055F7D" w:rsidRDefault="00055F7D" w:rsidP="00055F7D">
            <w:pPr>
              <w:pStyle w:val="Default"/>
              <w:spacing w:after="55"/>
              <w:jc w:val="both"/>
              <w:rPr>
                <w:sz w:val="22"/>
                <w:szCs w:val="22"/>
              </w:rPr>
            </w:pPr>
          </w:p>
          <w:p w:rsidR="00063738" w:rsidRDefault="00055F7D" w:rsidP="00055F7D">
            <w:pPr>
              <w:pStyle w:val="Default"/>
              <w:jc w:val="both"/>
              <w:rPr>
                <w:sz w:val="22"/>
                <w:szCs w:val="22"/>
              </w:rPr>
            </w:pPr>
            <w:r>
              <w:rPr>
                <w:sz w:val="22"/>
                <w:szCs w:val="22"/>
              </w:rPr>
              <w:t xml:space="preserve">The Australian Curriculum — History Consultant organised and presented 17 professional learning sessions designed to meet the learning needs of: </w:t>
            </w:r>
          </w:p>
          <w:p w:rsidR="00055F7D" w:rsidRDefault="00055F7D" w:rsidP="00D0149C">
            <w:pPr>
              <w:pStyle w:val="Default"/>
              <w:numPr>
                <w:ilvl w:val="0"/>
                <w:numId w:val="7"/>
              </w:numPr>
              <w:spacing w:after="25"/>
              <w:jc w:val="both"/>
              <w:rPr>
                <w:sz w:val="22"/>
                <w:szCs w:val="22"/>
              </w:rPr>
            </w:pPr>
            <w:r>
              <w:rPr>
                <w:sz w:val="22"/>
                <w:szCs w:val="22"/>
              </w:rPr>
              <w:t xml:space="preserve">lead History teachers </w:t>
            </w:r>
          </w:p>
          <w:p w:rsidR="00055F7D" w:rsidRDefault="00055F7D" w:rsidP="00D0149C">
            <w:pPr>
              <w:pStyle w:val="Default"/>
              <w:numPr>
                <w:ilvl w:val="0"/>
                <w:numId w:val="7"/>
              </w:numPr>
              <w:spacing w:after="25"/>
              <w:jc w:val="both"/>
              <w:rPr>
                <w:sz w:val="22"/>
                <w:szCs w:val="22"/>
              </w:rPr>
            </w:pPr>
            <w:r>
              <w:rPr>
                <w:sz w:val="22"/>
                <w:szCs w:val="22"/>
              </w:rPr>
              <w:t xml:space="preserve">primary school teachers </w:t>
            </w:r>
          </w:p>
          <w:p w:rsidR="00055F7D" w:rsidRDefault="00055F7D" w:rsidP="00D0149C">
            <w:pPr>
              <w:pStyle w:val="Default"/>
              <w:numPr>
                <w:ilvl w:val="0"/>
                <w:numId w:val="7"/>
              </w:numPr>
              <w:spacing w:after="25"/>
              <w:jc w:val="both"/>
              <w:rPr>
                <w:sz w:val="22"/>
                <w:szCs w:val="22"/>
              </w:rPr>
            </w:pPr>
            <w:r>
              <w:rPr>
                <w:sz w:val="22"/>
                <w:szCs w:val="22"/>
              </w:rPr>
              <w:t>school leaders</w:t>
            </w:r>
          </w:p>
          <w:p w:rsidR="00055F7D" w:rsidRDefault="00055F7D" w:rsidP="00D0149C">
            <w:pPr>
              <w:pStyle w:val="Default"/>
              <w:numPr>
                <w:ilvl w:val="0"/>
                <w:numId w:val="7"/>
              </w:numPr>
              <w:spacing w:after="25"/>
              <w:jc w:val="both"/>
              <w:rPr>
                <w:sz w:val="22"/>
                <w:szCs w:val="22"/>
              </w:rPr>
            </w:pPr>
            <w:r>
              <w:rPr>
                <w:sz w:val="22"/>
                <w:szCs w:val="22"/>
              </w:rPr>
              <w:t xml:space="preserve">teachers of English as a second language </w:t>
            </w:r>
          </w:p>
          <w:p w:rsidR="00055F7D" w:rsidRDefault="00055F7D" w:rsidP="00D0149C">
            <w:pPr>
              <w:pStyle w:val="Default"/>
              <w:numPr>
                <w:ilvl w:val="0"/>
                <w:numId w:val="7"/>
              </w:numPr>
              <w:spacing w:after="25"/>
              <w:jc w:val="both"/>
              <w:rPr>
                <w:sz w:val="22"/>
                <w:szCs w:val="22"/>
              </w:rPr>
            </w:pPr>
            <w:r>
              <w:rPr>
                <w:sz w:val="22"/>
                <w:szCs w:val="22"/>
              </w:rPr>
              <w:t xml:space="preserve">secondary school history teachers. </w:t>
            </w:r>
          </w:p>
          <w:p w:rsidR="00055F7D" w:rsidRDefault="00055F7D" w:rsidP="00055F7D">
            <w:pPr>
              <w:pStyle w:val="Default"/>
              <w:spacing w:after="25"/>
              <w:ind w:left="720"/>
              <w:jc w:val="both"/>
              <w:rPr>
                <w:sz w:val="22"/>
                <w:szCs w:val="22"/>
              </w:rPr>
            </w:pPr>
          </w:p>
          <w:p w:rsidR="00055F7D" w:rsidRDefault="00055F7D" w:rsidP="00055F7D">
            <w:pPr>
              <w:pStyle w:val="Default"/>
              <w:jc w:val="both"/>
              <w:rPr>
                <w:sz w:val="22"/>
                <w:szCs w:val="22"/>
              </w:rPr>
            </w:pPr>
            <w:r>
              <w:rPr>
                <w:sz w:val="22"/>
                <w:szCs w:val="22"/>
              </w:rPr>
              <w:t>The Australian Curriculum — History Consultant has been supporting nine schools piloting the History curriculum. In addition, workshops were presented in four other schools to build capacity in the teaching of History.</w:t>
            </w:r>
          </w:p>
          <w:p w:rsidR="00055F7D" w:rsidRDefault="00055F7D" w:rsidP="00055F7D">
            <w:pPr>
              <w:pStyle w:val="Default"/>
              <w:jc w:val="both"/>
              <w:rPr>
                <w:sz w:val="22"/>
                <w:szCs w:val="22"/>
              </w:rPr>
            </w:pPr>
          </w:p>
          <w:p w:rsidR="00055F7D" w:rsidRDefault="00055F7D" w:rsidP="00055F7D">
            <w:pPr>
              <w:pStyle w:val="Default"/>
            </w:pPr>
          </w:p>
          <w:p w:rsidR="00055F7D" w:rsidRDefault="00055F7D" w:rsidP="00055F7D">
            <w:pPr>
              <w:pStyle w:val="Default"/>
              <w:spacing w:after="80"/>
              <w:rPr>
                <w:sz w:val="22"/>
                <w:szCs w:val="22"/>
              </w:rPr>
            </w:pPr>
            <w:r>
              <w:rPr>
                <w:sz w:val="22"/>
                <w:szCs w:val="22"/>
              </w:rPr>
              <w:t xml:space="preserve">The </w:t>
            </w:r>
            <w:r>
              <w:rPr>
                <w:b/>
                <w:bCs/>
                <w:sz w:val="22"/>
                <w:szCs w:val="22"/>
              </w:rPr>
              <w:t xml:space="preserve">AISSA </w:t>
            </w:r>
            <w:r>
              <w:rPr>
                <w:sz w:val="22"/>
                <w:szCs w:val="22"/>
              </w:rPr>
              <w:t xml:space="preserve">has provided a six-day </w:t>
            </w:r>
            <w:r>
              <w:rPr>
                <w:i/>
                <w:iCs/>
                <w:sz w:val="22"/>
                <w:szCs w:val="22"/>
              </w:rPr>
              <w:t xml:space="preserve">Leadership Program </w:t>
            </w:r>
            <w:r>
              <w:rPr>
                <w:sz w:val="22"/>
                <w:szCs w:val="22"/>
              </w:rPr>
              <w:t xml:space="preserve">for leadership teams that centres on the development of a social improvement strategy with teaching and learning as the focus. Research is clear that the closer school leaders get to teaching and learning, the more likely they are to have an impact on student outcomes. Current thinking has shifted the focus to pedagogical leadership, with school leaders now required to also be leaders of </w:t>
            </w:r>
            <w:r>
              <w:rPr>
                <w:sz w:val="22"/>
                <w:szCs w:val="22"/>
              </w:rPr>
              <w:lastRenderedPageBreak/>
              <w:t xml:space="preserve">teacher learning. </w:t>
            </w:r>
          </w:p>
          <w:p w:rsidR="00055F7D" w:rsidRDefault="00055F7D" w:rsidP="00055F7D">
            <w:pPr>
              <w:pStyle w:val="Default"/>
              <w:spacing w:after="80"/>
              <w:rPr>
                <w:sz w:val="22"/>
                <w:szCs w:val="22"/>
              </w:rPr>
            </w:pPr>
          </w:p>
          <w:p w:rsidR="00055F7D" w:rsidRDefault="00055F7D" w:rsidP="00055F7D">
            <w:pPr>
              <w:pStyle w:val="Default"/>
              <w:rPr>
                <w:sz w:val="22"/>
                <w:szCs w:val="22"/>
              </w:rPr>
            </w:pPr>
            <w:r>
              <w:rPr>
                <w:sz w:val="22"/>
                <w:szCs w:val="22"/>
              </w:rPr>
              <w:t xml:space="preserve">This program has emphasised pedagogical or instructional leadership, the importance of establishing a policy framework and a set of teaching agreements within which to work, the establishment of clear educational goals based on data, and ongoing evaluation of teachers’ work. </w:t>
            </w:r>
          </w:p>
          <w:p w:rsidR="00055F7D" w:rsidRDefault="00055F7D" w:rsidP="00055F7D">
            <w:pPr>
              <w:pStyle w:val="Default"/>
              <w:rPr>
                <w:sz w:val="22"/>
                <w:szCs w:val="22"/>
              </w:rPr>
            </w:pPr>
          </w:p>
          <w:p w:rsidR="00055F7D" w:rsidRDefault="00055F7D" w:rsidP="00055F7D">
            <w:pPr>
              <w:pStyle w:val="Default"/>
              <w:rPr>
                <w:sz w:val="22"/>
                <w:szCs w:val="22"/>
              </w:rPr>
            </w:pPr>
            <w:r>
              <w:rPr>
                <w:sz w:val="22"/>
                <w:szCs w:val="22"/>
              </w:rPr>
              <w:t xml:space="preserve">Leadership teams have had the opportunity to work with a range of curriculum experts including Professor Michael Fullan, Dr Viviane Robinson, Professor Helen Timperley and Louise Bywaters. </w:t>
            </w:r>
          </w:p>
          <w:p w:rsidR="00055F7D" w:rsidRDefault="00055F7D" w:rsidP="00055F7D">
            <w:pPr>
              <w:pStyle w:val="Default"/>
              <w:rPr>
                <w:sz w:val="22"/>
                <w:szCs w:val="22"/>
              </w:rPr>
            </w:pPr>
          </w:p>
          <w:p w:rsidR="00055F7D" w:rsidRDefault="00055F7D" w:rsidP="00055F7D">
            <w:pPr>
              <w:pStyle w:val="Default"/>
              <w:rPr>
                <w:sz w:val="22"/>
                <w:szCs w:val="22"/>
              </w:rPr>
            </w:pPr>
            <w:r>
              <w:rPr>
                <w:sz w:val="22"/>
                <w:szCs w:val="22"/>
              </w:rPr>
              <w:t>Throughout the program, school teams have developed a teaching and learning policy and a strategic leadership approach connected to teachers’ daily practice. Each school team is also provided with the opportunity to share the strategies developed and implemented.</w:t>
            </w:r>
          </w:p>
          <w:p w:rsidR="00055F7D" w:rsidRDefault="00055F7D" w:rsidP="00055F7D">
            <w:pPr>
              <w:pStyle w:val="Default"/>
              <w:rPr>
                <w:sz w:val="22"/>
                <w:szCs w:val="22"/>
              </w:rPr>
            </w:pPr>
          </w:p>
          <w:p w:rsidR="00055F7D" w:rsidRDefault="00055F7D" w:rsidP="00055F7D">
            <w:pPr>
              <w:pStyle w:val="Default"/>
            </w:pPr>
          </w:p>
          <w:p w:rsidR="00055F7D" w:rsidRDefault="00055F7D" w:rsidP="00055F7D">
            <w:pPr>
              <w:pStyle w:val="Default"/>
              <w:spacing w:after="76"/>
              <w:rPr>
                <w:sz w:val="22"/>
                <w:szCs w:val="22"/>
              </w:rPr>
            </w:pPr>
            <w:r>
              <w:rPr>
                <w:b/>
                <w:bCs/>
                <w:sz w:val="22"/>
                <w:szCs w:val="22"/>
              </w:rPr>
              <w:t xml:space="preserve">DECS </w:t>
            </w:r>
            <w:r>
              <w:rPr>
                <w:sz w:val="22"/>
                <w:szCs w:val="22"/>
              </w:rPr>
              <w:t xml:space="preserve">introduction of the National Professional Standards for Teachers and National Professional Standard for Principals has provided multiple opportunities for stakeholder engagement and extensive integration into related programs for teachers and leaders. </w:t>
            </w:r>
          </w:p>
          <w:p w:rsidR="00055F7D" w:rsidRDefault="00055F7D" w:rsidP="00055F7D">
            <w:pPr>
              <w:pStyle w:val="Default"/>
              <w:spacing w:after="76"/>
              <w:rPr>
                <w:sz w:val="22"/>
                <w:szCs w:val="22"/>
              </w:rPr>
            </w:pPr>
          </w:p>
          <w:p w:rsidR="00055F7D" w:rsidRDefault="00055F7D" w:rsidP="00055F7D">
            <w:pPr>
              <w:pStyle w:val="Default"/>
              <w:spacing w:after="76"/>
              <w:rPr>
                <w:sz w:val="22"/>
                <w:szCs w:val="22"/>
              </w:rPr>
            </w:pPr>
            <w:r>
              <w:rPr>
                <w:sz w:val="22"/>
                <w:szCs w:val="22"/>
              </w:rPr>
              <w:t xml:space="preserve">Following South Australia’s involvement in the consultation and validation of the National Professional Standards for Teachers in 2010, a comprehensive plan is being implemented to address: </w:t>
            </w:r>
          </w:p>
          <w:p w:rsidR="00055F7D" w:rsidRDefault="00055F7D" w:rsidP="00D0149C">
            <w:pPr>
              <w:pStyle w:val="Default"/>
              <w:numPr>
                <w:ilvl w:val="0"/>
                <w:numId w:val="7"/>
              </w:numPr>
              <w:spacing w:after="25"/>
              <w:jc w:val="both"/>
              <w:rPr>
                <w:sz w:val="22"/>
                <w:szCs w:val="22"/>
              </w:rPr>
            </w:pPr>
            <w:r>
              <w:rPr>
                <w:sz w:val="22"/>
                <w:szCs w:val="22"/>
              </w:rPr>
              <w:t xml:space="preserve">Communication strategy </w:t>
            </w:r>
          </w:p>
          <w:p w:rsidR="00055F7D" w:rsidRDefault="00055F7D" w:rsidP="00D0149C">
            <w:pPr>
              <w:pStyle w:val="Default"/>
              <w:numPr>
                <w:ilvl w:val="0"/>
                <w:numId w:val="7"/>
              </w:numPr>
              <w:spacing w:after="25"/>
              <w:jc w:val="both"/>
              <w:rPr>
                <w:sz w:val="22"/>
                <w:szCs w:val="22"/>
              </w:rPr>
            </w:pPr>
            <w:r>
              <w:rPr>
                <w:sz w:val="22"/>
                <w:szCs w:val="22"/>
              </w:rPr>
              <w:t xml:space="preserve">Workshops to introduce and model application of NPST to teachers and leaders across the State </w:t>
            </w:r>
          </w:p>
          <w:p w:rsidR="00055F7D" w:rsidRDefault="00055F7D" w:rsidP="00D0149C">
            <w:pPr>
              <w:pStyle w:val="Default"/>
              <w:numPr>
                <w:ilvl w:val="0"/>
                <w:numId w:val="7"/>
              </w:numPr>
              <w:spacing w:after="25"/>
              <w:jc w:val="both"/>
              <w:rPr>
                <w:sz w:val="22"/>
                <w:szCs w:val="22"/>
              </w:rPr>
            </w:pPr>
            <w:r>
              <w:rPr>
                <w:sz w:val="22"/>
                <w:szCs w:val="22"/>
              </w:rPr>
              <w:t xml:space="preserve">Resources development </w:t>
            </w:r>
          </w:p>
          <w:p w:rsidR="00055F7D" w:rsidRDefault="00055F7D" w:rsidP="00D0149C">
            <w:pPr>
              <w:pStyle w:val="Default"/>
              <w:numPr>
                <w:ilvl w:val="0"/>
                <w:numId w:val="7"/>
              </w:numPr>
              <w:spacing w:after="25"/>
              <w:jc w:val="both"/>
              <w:rPr>
                <w:sz w:val="22"/>
                <w:szCs w:val="22"/>
              </w:rPr>
            </w:pPr>
            <w:r>
              <w:rPr>
                <w:sz w:val="22"/>
                <w:szCs w:val="22"/>
              </w:rPr>
              <w:t>Collaboration with AITSL</w:t>
            </w:r>
          </w:p>
          <w:p w:rsidR="00055F7D" w:rsidRDefault="00055F7D" w:rsidP="00D0149C">
            <w:pPr>
              <w:pStyle w:val="Default"/>
              <w:numPr>
                <w:ilvl w:val="0"/>
                <w:numId w:val="7"/>
              </w:numPr>
              <w:spacing w:after="25"/>
              <w:jc w:val="both"/>
              <w:rPr>
                <w:sz w:val="22"/>
                <w:szCs w:val="22"/>
              </w:rPr>
            </w:pPr>
            <w:r>
              <w:rPr>
                <w:sz w:val="22"/>
                <w:szCs w:val="22"/>
              </w:rPr>
              <w:t xml:space="preserve">Introduction of E-portfolio tools. </w:t>
            </w:r>
          </w:p>
          <w:p w:rsidR="00055F7D" w:rsidRDefault="00055F7D" w:rsidP="00D0149C">
            <w:pPr>
              <w:pStyle w:val="Default"/>
              <w:numPr>
                <w:ilvl w:val="0"/>
                <w:numId w:val="7"/>
              </w:numPr>
              <w:spacing w:after="25"/>
              <w:jc w:val="both"/>
              <w:rPr>
                <w:sz w:val="22"/>
                <w:szCs w:val="22"/>
              </w:rPr>
            </w:pPr>
          </w:p>
          <w:p w:rsidR="00055F7D" w:rsidRDefault="00055F7D" w:rsidP="00055F7D">
            <w:pPr>
              <w:pStyle w:val="Default"/>
              <w:rPr>
                <w:sz w:val="22"/>
                <w:szCs w:val="22"/>
              </w:rPr>
            </w:pPr>
            <w:r>
              <w:rPr>
                <w:sz w:val="22"/>
                <w:szCs w:val="22"/>
              </w:rPr>
              <w:t xml:space="preserve">The introduction of the National Professional Standard for Principals has been supported by ongoing work with Professor Dame Pat Collarbone. DECS invited Professor Collarbone to consult with stakeholders across sites, regions and professional associations. Trialling the Standard involved educators from all 12 DECS regions and provided a representative voice of aspiring, current and retired principals. DECS hosted a workshop </w:t>
            </w:r>
            <w:r>
              <w:rPr>
                <w:i/>
                <w:iCs/>
                <w:sz w:val="22"/>
                <w:szCs w:val="22"/>
              </w:rPr>
              <w:t xml:space="preserve">“New Twist on Leadership” </w:t>
            </w:r>
            <w:r>
              <w:rPr>
                <w:sz w:val="22"/>
                <w:szCs w:val="22"/>
              </w:rPr>
              <w:t xml:space="preserve">open to all educators where Professor Collarbone elaborated on the rationale for a national Principal Standard. All Quality leadership programs are aligned with the National Standard for Principals. </w:t>
            </w:r>
          </w:p>
          <w:p w:rsidR="00055F7D" w:rsidRPr="00063738" w:rsidRDefault="00055F7D" w:rsidP="00055F7D">
            <w:pPr>
              <w:pStyle w:val="Default"/>
              <w:rPr>
                <w:rFonts w:ascii="Calibri" w:hAnsi="Calibri"/>
                <w:bCs/>
                <w:sz w:val="22"/>
                <w:szCs w:val="22"/>
              </w:rPr>
            </w:pPr>
          </w:p>
        </w:tc>
      </w:tr>
    </w:tbl>
    <w:p w:rsidR="00963D38" w:rsidRDefault="00963D38" w:rsidP="00CF3603">
      <w:pPr>
        <w:rPr>
          <w:rFonts w:ascii="Arial" w:hAnsi="Arial" w:cs="Arial"/>
          <w:sz w:val="22"/>
          <w:szCs w:val="22"/>
        </w:rPr>
      </w:pPr>
      <w:r>
        <w:rPr>
          <w:rFonts w:ascii="Arial" w:hAnsi="Arial" w:cs="Arial"/>
          <w:sz w:val="22"/>
          <w:szCs w:val="22"/>
        </w:rPr>
        <w:lastRenderedPageBreak/>
        <w:br w:type="page"/>
      </w:r>
    </w:p>
    <w:tbl>
      <w:tblPr>
        <w:tblW w:w="9103"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963D38" w:rsidRPr="00335ACD" w:rsidTr="00124258">
        <w:tc>
          <w:tcPr>
            <w:tcW w:w="9103" w:type="dxa"/>
            <w:shd w:val="clear" w:color="auto" w:fill="800000"/>
          </w:tcPr>
          <w:p w:rsidR="00963D38" w:rsidRPr="00124258" w:rsidRDefault="00963D38" w:rsidP="00124258">
            <w:pPr>
              <w:spacing w:before="120" w:after="120"/>
              <w:jc w:val="center"/>
              <w:rPr>
                <w:rFonts w:ascii="Calibri" w:hAnsi="Calibri"/>
                <w:b/>
                <w:sz w:val="32"/>
                <w:szCs w:val="32"/>
              </w:rPr>
            </w:pPr>
            <w:r w:rsidRPr="00124258">
              <w:rPr>
                <w:rFonts w:ascii="Calibri" w:hAnsi="Calibri"/>
                <w:b/>
                <w:sz w:val="32"/>
                <w:szCs w:val="32"/>
              </w:rPr>
              <w:t xml:space="preserve">  Section 3 – Low</w:t>
            </w:r>
            <w:r w:rsidR="00A325F9">
              <w:rPr>
                <w:rFonts w:ascii="Calibri" w:hAnsi="Calibri"/>
                <w:b/>
                <w:sz w:val="32"/>
                <w:szCs w:val="32"/>
              </w:rPr>
              <w:t xml:space="preserve"> </w:t>
            </w:r>
            <w:r w:rsidRPr="00124258">
              <w:rPr>
                <w:rFonts w:ascii="Calibri" w:hAnsi="Calibri"/>
                <w:b/>
                <w:sz w:val="32"/>
                <w:szCs w:val="32"/>
              </w:rPr>
              <w:t>SES</w:t>
            </w:r>
            <w:r w:rsidR="00A325F9">
              <w:rPr>
                <w:rFonts w:ascii="Calibri" w:hAnsi="Calibri"/>
                <w:b/>
                <w:sz w:val="32"/>
                <w:szCs w:val="32"/>
              </w:rPr>
              <w:t xml:space="preserve"> </w:t>
            </w:r>
            <w:r w:rsidRPr="00124258">
              <w:rPr>
                <w:rFonts w:ascii="Calibri" w:hAnsi="Calibri"/>
                <w:b/>
                <w:sz w:val="32"/>
                <w:szCs w:val="32"/>
              </w:rPr>
              <w:t>School Communities</w:t>
            </w:r>
          </w:p>
        </w:tc>
      </w:tr>
      <w:tr w:rsidR="00963D38" w:rsidRPr="00BB1047" w:rsidTr="00124258">
        <w:tc>
          <w:tcPr>
            <w:tcW w:w="9103" w:type="dxa"/>
          </w:tcPr>
          <w:p w:rsidR="00963D38" w:rsidRPr="00124258" w:rsidRDefault="00963D38" w:rsidP="00055F7D">
            <w:pPr>
              <w:pStyle w:val="Heading3"/>
            </w:pPr>
            <w:r w:rsidRPr="00124258">
              <w:lastRenderedPageBreak/>
              <w:t>Significant Achievements/Activities/Highlights – 1 January to 30 June 2011</w:t>
            </w:r>
          </w:p>
          <w:p w:rsidR="00C30A8B" w:rsidRDefault="00C30A8B" w:rsidP="00C30A8B">
            <w:pPr>
              <w:pStyle w:val="Default"/>
              <w:rPr>
                <w:bCs/>
                <w:color w:val="FF0000"/>
                <w:sz w:val="22"/>
                <w:szCs w:val="22"/>
              </w:rPr>
            </w:pPr>
          </w:p>
          <w:p w:rsidR="00055F7D" w:rsidRDefault="00657EC2" w:rsidP="00055F7D">
            <w:pPr>
              <w:rPr>
                <w:rFonts w:ascii="Arial" w:hAnsi="Arial" w:cs="Arial"/>
                <w:color w:val="000000"/>
                <w:sz w:val="22"/>
                <w:szCs w:val="22"/>
                <w:lang w:eastAsia="en-AU"/>
              </w:rPr>
            </w:pPr>
            <w:r w:rsidRPr="00657EC2">
              <w:rPr>
                <w:rFonts w:ascii="Calibri" w:hAnsi="Calibri"/>
                <w:sz w:val="22"/>
                <w:szCs w:val="22"/>
              </w:rPr>
              <w:t xml:space="preserve"> </w:t>
            </w:r>
            <w:r w:rsidR="00055F7D" w:rsidRPr="00055F7D">
              <w:rPr>
                <w:rFonts w:ascii="Arial" w:hAnsi="Arial" w:cs="Arial"/>
                <w:color w:val="000000"/>
                <w:sz w:val="22"/>
                <w:szCs w:val="22"/>
                <w:lang w:eastAsia="en-AU"/>
              </w:rPr>
              <w:t xml:space="preserve">The </w:t>
            </w:r>
            <w:r w:rsidR="00055F7D" w:rsidRPr="00055F7D">
              <w:rPr>
                <w:rFonts w:ascii="Arial" w:hAnsi="Arial" w:cs="Arial"/>
                <w:b/>
                <w:bCs/>
                <w:color w:val="000000"/>
                <w:sz w:val="22"/>
                <w:szCs w:val="22"/>
                <w:lang w:eastAsia="en-AU"/>
              </w:rPr>
              <w:t xml:space="preserve">AISSA </w:t>
            </w:r>
            <w:r w:rsidR="00055F7D" w:rsidRPr="00055F7D">
              <w:rPr>
                <w:rFonts w:ascii="Arial" w:hAnsi="Arial" w:cs="Arial"/>
                <w:color w:val="000000"/>
                <w:sz w:val="22"/>
                <w:szCs w:val="22"/>
                <w:lang w:eastAsia="en-AU"/>
              </w:rPr>
              <w:t xml:space="preserve">School Review and Development Team was established early in 2010 and a diagnostic review methodology was developed. The School Review and Development Team has undertaken Diagnostic Reviews in five schools to help them identify areas of improvement. To-date, four of these schools have comprehensive School Improvement Plans. In addition, these schools have received ongoing support from the School Review and Development Team to assist them with the implementation of their School Improvement Plan. The fifth school is presently constructing its School Improvement Plan. All schools engaged with the initiative have shown a commitment to enact the recommendations which arose from their whole-school review. The emphasis is on high quality student outcomes. One school has documented its curriculum with a major emphasis on high academic achievement. National Partnership schools are being assisted by AISSA to implement the Australian Curriculum. Another school has made significant progress with its </w:t>
            </w:r>
            <w:r w:rsidR="00055F7D" w:rsidRPr="00055F7D">
              <w:rPr>
                <w:rFonts w:ascii="Arial" w:hAnsi="Arial" w:cs="Arial"/>
                <w:i/>
                <w:iCs/>
                <w:color w:val="000000"/>
                <w:sz w:val="22"/>
                <w:szCs w:val="22"/>
                <w:lang w:eastAsia="en-AU"/>
              </w:rPr>
              <w:t>Learning and Teaching Program</w:t>
            </w:r>
            <w:r w:rsidR="00055F7D" w:rsidRPr="00055F7D">
              <w:rPr>
                <w:rFonts w:ascii="Arial" w:hAnsi="Arial" w:cs="Arial"/>
                <w:color w:val="000000"/>
                <w:sz w:val="22"/>
                <w:szCs w:val="22"/>
                <w:lang w:eastAsia="en-AU"/>
              </w:rPr>
              <w:t xml:space="preserve">, </w:t>
            </w:r>
            <w:r w:rsidR="00055F7D" w:rsidRPr="00055F7D">
              <w:rPr>
                <w:rFonts w:ascii="Arial" w:hAnsi="Arial" w:cs="Arial"/>
                <w:i/>
                <w:iCs/>
                <w:color w:val="000000"/>
                <w:sz w:val="22"/>
                <w:szCs w:val="22"/>
                <w:lang w:eastAsia="en-AU"/>
              </w:rPr>
              <w:t xml:space="preserve">Curriculum Review </w:t>
            </w:r>
            <w:r w:rsidR="00055F7D" w:rsidRPr="00055F7D">
              <w:rPr>
                <w:rFonts w:ascii="Arial" w:hAnsi="Arial" w:cs="Arial"/>
                <w:color w:val="000000"/>
                <w:sz w:val="22"/>
                <w:szCs w:val="22"/>
                <w:lang w:eastAsia="en-AU"/>
              </w:rPr>
              <w:t xml:space="preserve">and building its teaching and learning capacity with information and communications technology. In addition, it has carried out teacher appraisal using a model developed through Communities Making a Difference (CMaD) funding. A further two schools are scheduled for a diagnostic review in July and August of 2011. </w:t>
            </w:r>
          </w:p>
          <w:p w:rsidR="00055F7D" w:rsidRPr="00055F7D" w:rsidRDefault="00055F7D" w:rsidP="00055F7D">
            <w:pPr>
              <w:rPr>
                <w:rFonts w:ascii="Arial" w:hAnsi="Arial" w:cs="Arial"/>
                <w:color w:val="000000"/>
                <w:sz w:val="22"/>
                <w:szCs w:val="22"/>
                <w:lang w:eastAsia="en-AU"/>
              </w:rPr>
            </w:pP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For those schools already engaged in the CMaD National Partnership, their school review, and the list of recommendations and the subsequent strategic action plan has provided a more effective direction and sense of purpose for the school leadership. The emphasis is on staff professional learning to assist the attainment of improved learning outcomes. Work has been undertaken on developing a model of staff appraisal particularly applicable to these National Partnership schools. </w:t>
            </w:r>
          </w:p>
          <w:p w:rsidR="00055F7D" w:rsidRPr="00055F7D" w:rsidRDefault="00055F7D" w:rsidP="00055F7D">
            <w:pPr>
              <w:autoSpaceDE w:val="0"/>
              <w:autoSpaceDN w:val="0"/>
              <w:adjustRightInd w:val="0"/>
              <w:rPr>
                <w:rFonts w:ascii="Arial" w:hAnsi="Arial" w:cs="Arial"/>
                <w:color w:val="000000"/>
                <w:sz w:val="22"/>
                <w:szCs w:val="22"/>
                <w:lang w:eastAsia="en-AU"/>
              </w:rPr>
            </w:pP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Involvement in the AISSA’s six-day </w:t>
            </w:r>
            <w:r w:rsidRPr="00055F7D">
              <w:rPr>
                <w:rFonts w:ascii="Arial" w:hAnsi="Arial" w:cs="Arial"/>
                <w:i/>
                <w:iCs/>
                <w:color w:val="000000"/>
                <w:sz w:val="22"/>
                <w:szCs w:val="22"/>
                <w:lang w:eastAsia="en-AU"/>
              </w:rPr>
              <w:t xml:space="preserve">Leadership Program </w:t>
            </w:r>
            <w:r w:rsidRPr="00055F7D">
              <w:rPr>
                <w:rFonts w:ascii="Arial" w:hAnsi="Arial" w:cs="Arial"/>
                <w:color w:val="000000"/>
                <w:sz w:val="22"/>
                <w:szCs w:val="22"/>
                <w:lang w:eastAsia="en-AU"/>
              </w:rPr>
              <w:t xml:space="preserve">centres on the development of a school improvement strategy with teaching and learning as the focus. The program emphasises pedagogical or instructional leadership, the importance of establishing a policy framework and a set of teaching agreements within which to work, and the establishment of clear educational goals based on data and ongoing evaluation of teachers’ work. Teams are developing a teaching and learning policy and a strategic leadership approach connected to teachers’ daily practice. </w:t>
            </w:r>
          </w:p>
          <w:p w:rsidR="00055F7D" w:rsidRPr="00055F7D" w:rsidRDefault="00055F7D" w:rsidP="00055F7D">
            <w:pPr>
              <w:autoSpaceDE w:val="0"/>
              <w:autoSpaceDN w:val="0"/>
              <w:adjustRightInd w:val="0"/>
              <w:rPr>
                <w:rFonts w:ascii="Arial" w:hAnsi="Arial" w:cs="Arial"/>
                <w:color w:val="000000"/>
                <w:sz w:val="22"/>
                <w:szCs w:val="22"/>
                <w:lang w:eastAsia="en-AU"/>
              </w:rPr>
            </w:pP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A comprehensive </w:t>
            </w:r>
            <w:r w:rsidRPr="00055F7D">
              <w:rPr>
                <w:rFonts w:ascii="Arial" w:hAnsi="Arial" w:cs="Arial"/>
                <w:i/>
                <w:iCs/>
                <w:color w:val="000000"/>
                <w:sz w:val="22"/>
                <w:szCs w:val="22"/>
                <w:lang w:eastAsia="en-AU"/>
              </w:rPr>
              <w:t xml:space="preserve">School Governance Program </w:t>
            </w:r>
            <w:r w:rsidRPr="00055F7D">
              <w:rPr>
                <w:rFonts w:ascii="Arial" w:hAnsi="Arial" w:cs="Arial"/>
                <w:color w:val="000000"/>
                <w:sz w:val="22"/>
                <w:szCs w:val="22"/>
                <w:lang w:eastAsia="en-AU"/>
              </w:rPr>
              <w:t xml:space="preserve">has been developed and is available for CMaD National Partnership Schools and Boards. </w:t>
            </w:r>
          </w:p>
          <w:p w:rsidR="00055F7D" w:rsidRPr="00055F7D" w:rsidRDefault="00055F7D" w:rsidP="00055F7D">
            <w:pPr>
              <w:autoSpaceDE w:val="0"/>
              <w:autoSpaceDN w:val="0"/>
              <w:adjustRightInd w:val="0"/>
              <w:rPr>
                <w:rFonts w:ascii="Arial" w:hAnsi="Arial" w:cs="Arial"/>
                <w:color w:val="000000"/>
                <w:sz w:val="22"/>
                <w:szCs w:val="22"/>
                <w:lang w:eastAsia="en-AU"/>
              </w:rPr>
            </w:pPr>
          </w:p>
          <w:p w:rsidR="00055F7D" w:rsidRDefault="00055F7D" w:rsidP="00055F7D">
            <w:pPr>
              <w:autoSpaceDE w:val="0"/>
              <w:autoSpaceDN w:val="0"/>
              <w:adjustRightInd w:val="0"/>
              <w:rPr>
                <w:rFonts w:ascii="Arial" w:hAnsi="Arial" w:cs="Arial"/>
                <w:color w:val="000000"/>
                <w:sz w:val="22"/>
                <w:szCs w:val="22"/>
                <w:lang w:eastAsia="en-AU"/>
              </w:rPr>
            </w:pPr>
            <w:r w:rsidRPr="00055F7D">
              <w:rPr>
                <w:rFonts w:ascii="Arial" w:hAnsi="Arial" w:cs="Arial"/>
                <w:color w:val="000000"/>
                <w:sz w:val="22"/>
                <w:szCs w:val="22"/>
                <w:lang w:eastAsia="en-AU"/>
              </w:rPr>
              <w:t xml:space="preserve">AISSA is currently working on a draft program to support country schools, in particular to develop community and parent engagement strategies. </w:t>
            </w:r>
          </w:p>
          <w:p w:rsidR="00055F7D" w:rsidRPr="00055F7D" w:rsidRDefault="00055F7D" w:rsidP="00055F7D">
            <w:pPr>
              <w:autoSpaceDE w:val="0"/>
              <w:autoSpaceDN w:val="0"/>
              <w:adjustRightInd w:val="0"/>
              <w:rPr>
                <w:rFonts w:ascii="Arial" w:hAnsi="Arial" w:cs="Arial"/>
                <w:color w:val="000000"/>
                <w:sz w:val="22"/>
                <w:szCs w:val="22"/>
                <w:lang w:eastAsia="en-AU"/>
              </w:rPr>
            </w:pPr>
          </w:p>
          <w:p w:rsidR="004A5B1B" w:rsidRDefault="00055F7D" w:rsidP="004A5B1B">
            <w:pPr>
              <w:pStyle w:val="default0"/>
              <w:spacing w:before="120" w:beforeAutospacing="0"/>
              <w:rPr>
                <w:rFonts w:ascii="Arial" w:hAnsi="Arial" w:cs="Arial"/>
                <w:color w:val="000000"/>
                <w:sz w:val="22"/>
                <w:szCs w:val="22"/>
                <w:lang w:eastAsia="en-AU"/>
              </w:rPr>
            </w:pPr>
            <w:r w:rsidRPr="00055F7D">
              <w:rPr>
                <w:rFonts w:ascii="Arial" w:hAnsi="Arial" w:cs="Arial"/>
                <w:color w:val="000000"/>
                <w:sz w:val="22"/>
                <w:szCs w:val="22"/>
                <w:lang w:eastAsia="en-AU"/>
              </w:rPr>
              <w:t>Engagement with the community has continued through the services of specialists including an Occupational Therapist, three Speech Pathologists and two Psychologists. This specialist support has been provided to assist principals, teachers, students and parents to meet the needs of vulnerable learners. The focus is on building the capacity of classroom teachers and schools to provide enhanced learning opportunities for these students. In addition, the In-School Specialist Support Team conducts family forums to assist parents with managing the educational needs of their students. The specialist services include Speech Pathology, Occupational Therapy, Psychology, Student Behaviour, Special Education and Spec</w:t>
            </w:r>
            <w:r w:rsidR="004A5B1B" w:rsidRPr="00055F7D">
              <w:rPr>
                <w:rFonts w:ascii="Arial" w:hAnsi="Arial" w:cs="Arial"/>
                <w:color w:val="000000"/>
                <w:sz w:val="22"/>
                <w:szCs w:val="22"/>
                <w:lang w:eastAsia="en-AU"/>
              </w:rPr>
              <w:t>ial Learning Needs.</w:t>
            </w:r>
          </w:p>
          <w:p w:rsidR="004A5B1B" w:rsidRPr="004A5B1B" w:rsidRDefault="004A5B1B" w:rsidP="004A5B1B">
            <w:pPr>
              <w:spacing w:after="120"/>
              <w:jc w:val="both"/>
              <w:rPr>
                <w:rFonts w:ascii="Arial" w:hAnsi="Arial" w:cs="Arial"/>
                <w:color w:val="000000"/>
                <w:sz w:val="22"/>
                <w:szCs w:val="22"/>
                <w:lang w:eastAsia="en-AU"/>
              </w:rPr>
            </w:pPr>
            <w:r w:rsidRPr="004A5B1B">
              <w:rPr>
                <w:rFonts w:ascii="Arial" w:hAnsi="Arial" w:cs="Arial"/>
                <w:color w:val="000000"/>
                <w:sz w:val="22"/>
                <w:szCs w:val="22"/>
                <w:lang w:eastAsia="en-AU"/>
              </w:rPr>
              <w:t xml:space="preserve">The In-School Specialists work with schools to: </w:t>
            </w:r>
          </w:p>
          <w:p w:rsidR="004A5B1B" w:rsidRPr="004A5B1B" w:rsidRDefault="004A5B1B" w:rsidP="00D0149C">
            <w:pPr>
              <w:pStyle w:val="Default"/>
              <w:numPr>
                <w:ilvl w:val="0"/>
                <w:numId w:val="7"/>
              </w:numPr>
              <w:spacing w:after="25"/>
              <w:jc w:val="both"/>
              <w:rPr>
                <w:sz w:val="22"/>
                <w:szCs w:val="22"/>
              </w:rPr>
            </w:pPr>
            <w:r w:rsidRPr="004A5B1B">
              <w:rPr>
                <w:sz w:val="22"/>
                <w:szCs w:val="22"/>
              </w:rPr>
              <w:t xml:space="preserve">develop and assist in the implementation of a range of programs for students identified as ‘at risk’ by schools </w:t>
            </w:r>
          </w:p>
          <w:p w:rsidR="004A5B1B" w:rsidRPr="004A5B1B" w:rsidRDefault="004A5B1B" w:rsidP="00D0149C">
            <w:pPr>
              <w:pStyle w:val="Default"/>
              <w:numPr>
                <w:ilvl w:val="0"/>
                <w:numId w:val="7"/>
              </w:numPr>
              <w:spacing w:after="25"/>
              <w:jc w:val="both"/>
              <w:rPr>
                <w:sz w:val="22"/>
                <w:szCs w:val="22"/>
              </w:rPr>
            </w:pPr>
            <w:r w:rsidRPr="004A5B1B">
              <w:rPr>
                <w:sz w:val="22"/>
                <w:szCs w:val="22"/>
              </w:rPr>
              <w:t xml:space="preserve">provide Professional Learning Programs for schools, with a focus on the development of strategies and skills in the identification, monitoring, management </w:t>
            </w:r>
            <w:r w:rsidRPr="004A5B1B">
              <w:rPr>
                <w:sz w:val="22"/>
                <w:szCs w:val="22"/>
              </w:rPr>
              <w:lastRenderedPageBreak/>
              <w:t xml:space="preserve">and referral of students ‘at risk’ </w:t>
            </w:r>
          </w:p>
          <w:p w:rsidR="004A5B1B" w:rsidRPr="004A5B1B" w:rsidRDefault="004A5B1B" w:rsidP="00D0149C">
            <w:pPr>
              <w:pStyle w:val="Default"/>
              <w:numPr>
                <w:ilvl w:val="0"/>
                <w:numId w:val="7"/>
              </w:numPr>
              <w:spacing w:after="25"/>
              <w:jc w:val="both"/>
              <w:rPr>
                <w:sz w:val="22"/>
                <w:szCs w:val="22"/>
              </w:rPr>
            </w:pPr>
            <w:r w:rsidRPr="004A5B1B">
              <w:rPr>
                <w:sz w:val="22"/>
                <w:szCs w:val="22"/>
              </w:rPr>
              <w:t xml:space="preserve">provide advice and support in the development of a positive and supportive environment for students ‘at risk’ in their learning </w:t>
            </w:r>
          </w:p>
          <w:p w:rsidR="004A5B1B" w:rsidRPr="004A5B1B" w:rsidRDefault="004A5B1B" w:rsidP="00D0149C">
            <w:pPr>
              <w:pStyle w:val="Default"/>
              <w:numPr>
                <w:ilvl w:val="0"/>
                <w:numId w:val="7"/>
              </w:numPr>
              <w:spacing w:after="25"/>
              <w:jc w:val="both"/>
              <w:rPr>
                <w:sz w:val="22"/>
                <w:szCs w:val="22"/>
              </w:rPr>
            </w:pPr>
            <w:r w:rsidRPr="004A5B1B">
              <w:rPr>
                <w:sz w:val="22"/>
                <w:szCs w:val="22"/>
              </w:rPr>
              <w:t xml:space="preserve">work collaboratively with parents to improve the learning outcomes of their child </w:t>
            </w:r>
          </w:p>
          <w:p w:rsidR="004A5B1B" w:rsidRPr="004A5B1B" w:rsidRDefault="004A5B1B" w:rsidP="00D0149C">
            <w:pPr>
              <w:pStyle w:val="Default"/>
              <w:numPr>
                <w:ilvl w:val="0"/>
                <w:numId w:val="7"/>
              </w:numPr>
              <w:spacing w:after="25"/>
              <w:jc w:val="both"/>
              <w:rPr>
                <w:sz w:val="22"/>
                <w:szCs w:val="22"/>
              </w:rPr>
            </w:pPr>
            <w:r w:rsidRPr="004A5B1B">
              <w:rPr>
                <w:sz w:val="22"/>
                <w:szCs w:val="22"/>
              </w:rPr>
              <w:t xml:space="preserve">establish and maintain links with relevant community support agencies when appropriate </w:t>
            </w:r>
          </w:p>
          <w:p w:rsidR="004A5B1B" w:rsidRPr="004A5B1B" w:rsidRDefault="004A5B1B" w:rsidP="00D0149C">
            <w:pPr>
              <w:pStyle w:val="Default"/>
              <w:numPr>
                <w:ilvl w:val="0"/>
                <w:numId w:val="7"/>
              </w:numPr>
              <w:spacing w:after="25"/>
              <w:jc w:val="both"/>
              <w:rPr>
                <w:sz w:val="22"/>
                <w:szCs w:val="22"/>
              </w:rPr>
            </w:pPr>
            <w:r w:rsidRPr="004A5B1B">
              <w:rPr>
                <w:sz w:val="22"/>
                <w:szCs w:val="22"/>
              </w:rPr>
              <w:t xml:space="preserve">work as part of a trans-disciplinary AISSA Special Learning Needs Team. </w:t>
            </w:r>
          </w:p>
          <w:p w:rsidR="004A5B1B" w:rsidRPr="004A5B1B" w:rsidRDefault="004A5B1B" w:rsidP="004A5B1B">
            <w:pPr>
              <w:autoSpaceDE w:val="0"/>
              <w:autoSpaceDN w:val="0"/>
              <w:adjustRightInd w:val="0"/>
              <w:rPr>
                <w:rFonts w:ascii="Arial" w:hAnsi="Arial" w:cs="Arial"/>
                <w:color w:val="000000"/>
                <w:sz w:val="22"/>
                <w:szCs w:val="22"/>
                <w:lang w:eastAsia="en-AU"/>
              </w:rPr>
            </w:pPr>
          </w:p>
          <w:p w:rsidR="004A5B1B" w:rsidRDefault="004A5B1B" w:rsidP="004A5B1B">
            <w:pPr>
              <w:autoSpaceDE w:val="0"/>
              <w:autoSpaceDN w:val="0"/>
              <w:adjustRightInd w:val="0"/>
              <w:rPr>
                <w:rFonts w:ascii="Arial" w:hAnsi="Arial" w:cs="Arial"/>
                <w:color w:val="000000"/>
                <w:sz w:val="22"/>
                <w:szCs w:val="22"/>
                <w:lang w:eastAsia="en-AU"/>
              </w:rPr>
            </w:pPr>
            <w:r w:rsidRPr="004A5B1B">
              <w:rPr>
                <w:rFonts w:ascii="Arial" w:hAnsi="Arial" w:cs="Arial"/>
                <w:color w:val="000000"/>
                <w:sz w:val="22"/>
                <w:szCs w:val="22"/>
                <w:lang w:eastAsia="en-AU"/>
              </w:rPr>
              <w:t xml:space="preserve">Seven teachers, one School Support Officer and 55 students have been supported by specialists in the first half of 2011. </w:t>
            </w:r>
          </w:p>
          <w:p w:rsidR="004A5B1B" w:rsidRPr="004A5B1B" w:rsidRDefault="004A5B1B" w:rsidP="004A5B1B">
            <w:pPr>
              <w:autoSpaceDE w:val="0"/>
              <w:autoSpaceDN w:val="0"/>
              <w:adjustRightInd w:val="0"/>
              <w:rPr>
                <w:rFonts w:ascii="Arial" w:hAnsi="Arial" w:cs="Arial"/>
                <w:color w:val="000000"/>
                <w:sz w:val="22"/>
                <w:szCs w:val="22"/>
                <w:lang w:eastAsia="en-AU"/>
              </w:rPr>
            </w:pPr>
          </w:p>
          <w:p w:rsidR="004A5B1B" w:rsidRDefault="004A5B1B" w:rsidP="004A5B1B">
            <w:pPr>
              <w:autoSpaceDE w:val="0"/>
              <w:autoSpaceDN w:val="0"/>
              <w:adjustRightInd w:val="0"/>
              <w:rPr>
                <w:rFonts w:ascii="Arial" w:hAnsi="Arial" w:cs="Arial"/>
                <w:color w:val="000000"/>
                <w:sz w:val="22"/>
                <w:szCs w:val="22"/>
                <w:lang w:eastAsia="en-AU"/>
              </w:rPr>
            </w:pPr>
            <w:r w:rsidRPr="004A5B1B">
              <w:rPr>
                <w:rFonts w:ascii="Arial" w:hAnsi="Arial" w:cs="Arial"/>
                <w:color w:val="000000"/>
                <w:sz w:val="22"/>
                <w:szCs w:val="22"/>
                <w:lang w:eastAsia="en-AU"/>
              </w:rPr>
              <w:t xml:space="preserve">Thirteen School Support Officers from CMaD schools have been funded to gain a Certificate III in Education Support through TAFE SA. </w:t>
            </w:r>
          </w:p>
          <w:p w:rsidR="004A5B1B" w:rsidRPr="004A5B1B" w:rsidRDefault="004A5B1B" w:rsidP="004A5B1B">
            <w:pPr>
              <w:autoSpaceDE w:val="0"/>
              <w:autoSpaceDN w:val="0"/>
              <w:adjustRightInd w:val="0"/>
              <w:rPr>
                <w:rFonts w:ascii="Arial" w:hAnsi="Arial" w:cs="Arial"/>
                <w:color w:val="000000"/>
                <w:sz w:val="22"/>
                <w:szCs w:val="22"/>
                <w:lang w:eastAsia="en-AU"/>
              </w:rPr>
            </w:pPr>
          </w:p>
          <w:p w:rsidR="004A5B1B" w:rsidRPr="004A5B1B" w:rsidRDefault="004A5B1B" w:rsidP="004A5B1B">
            <w:pPr>
              <w:autoSpaceDE w:val="0"/>
              <w:autoSpaceDN w:val="0"/>
              <w:adjustRightInd w:val="0"/>
              <w:spacing w:after="120"/>
              <w:ind w:right="140"/>
              <w:rPr>
                <w:rFonts w:ascii="Arial" w:hAnsi="Arial" w:cs="Arial"/>
                <w:color w:val="000000"/>
                <w:sz w:val="22"/>
                <w:szCs w:val="22"/>
                <w:lang w:eastAsia="en-AU"/>
              </w:rPr>
            </w:pPr>
            <w:r w:rsidRPr="004A5B1B">
              <w:rPr>
                <w:rFonts w:ascii="Arial" w:hAnsi="Arial" w:cs="Arial"/>
                <w:color w:val="000000"/>
                <w:sz w:val="22"/>
                <w:szCs w:val="22"/>
                <w:lang w:eastAsia="en-AU"/>
              </w:rPr>
              <w:t xml:space="preserve">Twenty-three South Australian </w:t>
            </w:r>
            <w:r w:rsidRPr="004A5B1B">
              <w:rPr>
                <w:rFonts w:ascii="Arial" w:hAnsi="Arial" w:cs="Arial"/>
                <w:b/>
                <w:bCs/>
                <w:color w:val="000000"/>
                <w:sz w:val="22"/>
                <w:szCs w:val="22"/>
                <w:lang w:eastAsia="en-AU"/>
              </w:rPr>
              <w:t xml:space="preserve">Catholic schools </w:t>
            </w:r>
            <w:r w:rsidRPr="004A5B1B">
              <w:rPr>
                <w:rFonts w:ascii="Arial" w:hAnsi="Arial" w:cs="Arial"/>
                <w:color w:val="000000"/>
                <w:sz w:val="22"/>
                <w:szCs w:val="22"/>
                <w:lang w:eastAsia="en-AU"/>
              </w:rPr>
              <w:t xml:space="preserve">are now participating in the Communities Making a Difference National Partnership (CMaD). This includes the 12 schools that are continuing from 2010 and 11 new schools. Seven of the schools are in non-metropolitan locations. CMaD schools include 19 primary schools, three secondary schools and one with enrolments from Reception to Year 12. </w:t>
            </w:r>
          </w:p>
          <w:p w:rsidR="004A5B1B" w:rsidRDefault="004A5B1B" w:rsidP="004A5B1B">
            <w:pPr>
              <w:autoSpaceDE w:val="0"/>
              <w:autoSpaceDN w:val="0"/>
              <w:adjustRightInd w:val="0"/>
              <w:rPr>
                <w:rFonts w:ascii="Arial" w:hAnsi="Arial" w:cs="Arial"/>
                <w:color w:val="000000"/>
                <w:sz w:val="22"/>
                <w:szCs w:val="22"/>
                <w:lang w:eastAsia="en-AU"/>
              </w:rPr>
            </w:pPr>
            <w:r w:rsidRPr="004A5B1B">
              <w:rPr>
                <w:rFonts w:ascii="Arial" w:hAnsi="Arial" w:cs="Arial"/>
                <w:color w:val="000000"/>
                <w:sz w:val="22"/>
                <w:szCs w:val="22"/>
                <w:lang w:eastAsia="en-AU"/>
              </w:rPr>
              <w:t xml:space="preserve">All the schools new to the CMaD partnership in 2011 have been inducted into the partnership, with most having undertaken whole-school day workshops to establish shared understandings of needs in their community and priorities for improvement focus. The high level design of school improvement strategies has commenced in all schools. </w:t>
            </w:r>
          </w:p>
          <w:p w:rsidR="004A5B1B" w:rsidRPr="004A5B1B" w:rsidRDefault="004A5B1B" w:rsidP="004A5B1B">
            <w:pPr>
              <w:autoSpaceDE w:val="0"/>
              <w:autoSpaceDN w:val="0"/>
              <w:adjustRightInd w:val="0"/>
              <w:rPr>
                <w:rFonts w:ascii="Arial" w:hAnsi="Arial" w:cs="Arial"/>
                <w:color w:val="000000"/>
                <w:sz w:val="22"/>
                <w:szCs w:val="22"/>
                <w:lang w:eastAsia="en-AU"/>
              </w:rPr>
            </w:pPr>
          </w:p>
          <w:p w:rsidR="004A5B1B" w:rsidRDefault="004A5B1B" w:rsidP="004A5B1B">
            <w:pPr>
              <w:autoSpaceDE w:val="0"/>
              <w:autoSpaceDN w:val="0"/>
              <w:adjustRightInd w:val="0"/>
              <w:rPr>
                <w:rFonts w:ascii="Arial" w:hAnsi="Arial" w:cs="Arial"/>
                <w:color w:val="000000"/>
                <w:sz w:val="22"/>
                <w:szCs w:val="22"/>
                <w:lang w:eastAsia="en-AU"/>
              </w:rPr>
            </w:pPr>
            <w:r w:rsidRPr="004A5B1B">
              <w:rPr>
                <w:rFonts w:ascii="Arial" w:hAnsi="Arial" w:cs="Arial"/>
                <w:color w:val="000000"/>
                <w:sz w:val="22"/>
                <w:szCs w:val="22"/>
                <w:lang w:eastAsia="en-AU"/>
              </w:rPr>
              <w:t xml:space="preserve">Participating schools are being supported to deliver more flexible and effective services through a purposeful school improvement strategy that invests in quality teaching and builds leadership capacity in the school community. This includes a focus on improving outcomes for disadvantaged students by building on and developing effective community partnerships that provide integrated ‘wrap around’ support for students. Individual case management strategies across the Catholic sector are being expanded, especially for students with special learning needs, Indigenous students and students with refugee experience. </w:t>
            </w:r>
          </w:p>
          <w:p w:rsidR="004A5B1B" w:rsidRPr="004A5B1B" w:rsidRDefault="004A5B1B" w:rsidP="004A5B1B">
            <w:pPr>
              <w:autoSpaceDE w:val="0"/>
              <w:autoSpaceDN w:val="0"/>
              <w:adjustRightInd w:val="0"/>
              <w:rPr>
                <w:rFonts w:ascii="Arial" w:hAnsi="Arial" w:cs="Arial"/>
                <w:color w:val="000000"/>
                <w:sz w:val="22"/>
                <w:szCs w:val="22"/>
                <w:lang w:eastAsia="en-AU"/>
              </w:rPr>
            </w:pPr>
          </w:p>
          <w:p w:rsidR="004A5B1B" w:rsidRDefault="004A5B1B" w:rsidP="004A5B1B">
            <w:pPr>
              <w:autoSpaceDE w:val="0"/>
              <w:autoSpaceDN w:val="0"/>
              <w:adjustRightInd w:val="0"/>
              <w:rPr>
                <w:rFonts w:ascii="Arial" w:hAnsi="Arial" w:cs="Arial"/>
                <w:color w:val="000000"/>
                <w:sz w:val="22"/>
                <w:szCs w:val="22"/>
                <w:lang w:eastAsia="en-AU"/>
              </w:rPr>
            </w:pPr>
            <w:r w:rsidRPr="004A5B1B">
              <w:rPr>
                <w:rFonts w:ascii="Arial" w:hAnsi="Arial" w:cs="Arial"/>
                <w:color w:val="000000"/>
                <w:sz w:val="22"/>
                <w:szCs w:val="22"/>
                <w:lang w:eastAsia="en-AU"/>
              </w:rPr>
              <w:t xml:space="preserve">The 23 Catholic CMaD schools participated in a Network Day in early June 2011. Country school leaders and teachers were able to access the day’s proceedings remotely in real time, using the WebEx web conferencing system. The formation of professional networks is a significant factor in the CMaD Partnership, as part of the underpinning strategy to implement Professor Michael Fullan’s three-level model for action within school, between schools and across the Catholic school sector. </w:t>
            </w:r>
          </w:p>
          <w:p w:rsidR="004A5B1B" w:rsidRPr="004A5B1B" w:rsidRDefault="004A5B1B" w:rsidP="004A5B1B">
            <w:pPr>
              <w:autoSpaceDE w:val="0"/>
              <w:autoSpaceDN w:val="0"/>
              <w:adjustRightInd w:val="0"/>
              <w:rPr>
                <w:rFonts w:ascii="Arial" w:hAnsi="Arial" w:cs="Arial"/>
                <w:color w:val="000000"/>
                <w:sz w:val="22"/>
                <w:szCs w:val="22"/>
                <w:lang w:eastAsia="en-AU"/>
              </w:rPr>
            </w:pPr>
          </w:p>
          <w:p w:rsidR="004A5B1B" w:rsidRPr="004A5B1B" w:rsidRDefault="004A5B1B" w:rsidP="004A5B1B">
            <w:pPr>
              <w:autoSpaceDE w:val="0"/>
              <w:autoSpaceDN w:val="0"/>
              <w:adjustRightInd w:val="0"/>
              <w:rPr>
                <w:rFonts w:ascii="Arial" w:hAnsi="Arial" w:cs="Arial"/>
                <w:color w:val="000000"/>
                <w:sz w:val="22"/>
                <w:szCs w:val="22"/>
                <w:lang w:eastAsia="en-AU"/>
              </w:rPr>
            </w:pPr>
            <w:r w:rsidRPr="004A5B1B">
              <w:rPr>
                <w:rFonts w:ascii="Arial" w:hAnsi="Arial" w:cs="Arial"/>
                <w:color w:val="000000"/>
                <w:sz w:val="22"/>
                <w:szCs w:val="22"/>
                <w:lang w:eastAsia="en-AU"/>
              </w:rPr>
              <w:t xml:space="preserve">Two networks are being established: one for principals and the other for school leaders and teachers. These two networks are supporting participants in CMaD schools to achieve the goals of the partnership, including: </w:t>
            </w:r>
          </w:p>
          <w:p w:rsidR="004A5B1B" w:rsidRPr="004A5B1B" w:rsidRDefault="004A5B1B" w:rsidP="00D0149C">
            <w:pPr>
              <w:pStyle w:val="Default"/>
              <w:numPr>
                <w:ilvl w:val="0"/>
                <w:numId w:val="7"/>
              </w:numPr>
              <w:spacing w:after="25"/>
              <w:jc w:val="both"/>
              <w:rPr>
                <w:sz w:val="22"/>
                <w:szCs w:val="22"/>
              </w:rPr>
            </w:pPr>
            <w:r w:rsidRPr="004A5B1B">
              <w:rPr>
                <w:sz w:val="22"/>
                <w:szCs w:val="22"/>
              </w:rPr>
              <w:t xml:space="preserve">developing a broader reform agenda </w:t>
            </w:r>
          </w:p>
          <w:p w:rsidR="004A5B1B" w:rsidRPr="004A5B1B" w:rsidRDefault="004A5B1B" w:rsidP="00D0149C">
            <w:pPr>
              <w:pStyle w:val="Default"/>
              <w:numPr>
                <w:ilvl w:val="0"/>
                <w:numId w:val="7"/>
              </w:numPr>
              <w:spacing w:after="25"/>
              <w:jc w:val="both"/>
              <w:rPr>
                <w:sz w:val="22"/>
                <w:szCs w:val="22"/>
              </w:rPr>
            </w:pPr>
            <w:r w:rsidRPr="004A5B1B">
              <w:rPr>
                <w:sz w:val="22"/>
                <w:szCs w:val="22"/>
              </w:rPr>
              <w:t xml:space="preserve">analysing of data at a deeper level within the school community </w:t>
            </w:r>
          </w:p>
          <w:p w:rsidR="004A5B1B" w:rsidRDefault="004A5B1B" w:rsidP="00D0149C">
            <w:pPr>
              <w:pStyle w:val="Default"/>
              <w:numPr>
                <w:ilvl w:val="0"/>
                <w:numId w:val="7"/>
              </w:numPr>
              <w:spacing w:after="25"/>
              <w:jc w:val="both"/>
              <w:rPr>
                <w:sz w:val="22"/>
                <w:szCs w:val="22"/>
              </w:rPr>
            </w:pPr>
            <w:r w:rsidRPr="004A5B1B">
              <w:rPr>
                <w:sz w:val="22"/>
                <w:szCs w:val="22"/>
              </w:rPr>
              <w:t xml:space="preserve">reflecting, evaluating and disseminating CMaD learning experiences. </w:t>
            </w:r>
          </w:p>
          <w:p w:rsidR="004A5B1B" w:rsidRPr="004A5B1B" w:rsidRDefault="004A5B1B" w:rsidP="004A5B1B">
            <w:pPr>
              <w:pStyle w:val="Default"/>
              <w:spacing w:after="25"/>
              <w:ind w:left="720"/>
              <w:jc w:val="both"/>
              <w:rPr>
                <w:sz w:val="22"/>
                <w:szCs w:val="22"/>
              </w:rPr>
            </w:pPr>
          </w:p>
          <w:p w:rsidR="004A5B1B" w:rsidRPr="004A5B1B" w:rsidRDefault="004A5B1B" w:rsidP="004A5B1B">
            <w:pPr>
              <w:autoSpaceDE w:val="0"/>
              <w:autoSpaceDN w:val="0"/>
              <w:adjustRightInd w:val="0"/>
              <w:spacing w:after="120"/>
              <w:ind w:right="140"/>
              <w:rPr>
                <w:rFonts w:ascii="Arial" w:hAnsi="Arial" w:cs="Arial"/>
                <w:color w:val="000000"/>
                <w:sz w:val="22"/>
                <w:szCs w:val="22"/>
                <w:lang w:eastAsia="en-AU"/>
              </w:rPr>
            </w:pPr>
            <w:r w:rsidRPr="004A5B1B">
              <w:rPr>
                <w:rFonts w:ascii="Arial" w:hAnsi="Arial" w:cs="Arial"/>
                <w:color w:val="000000"/>
                <w:sz w:val="22"/>
                <w:szCs w:val="22"/>
                <w:lang w:eastAsia="en-AU"/>
              </w:rPr>
              <w:t xml:space="preserve">Formation of dynamic networks between schools is important for the long-term sustainability of school improvement, especially in terms of the benefits that networks can offer through collegial support of school leaders and efficient access to quality professional learning. </w:t>
            </w:r>
          </w:p>
          <w:p w:rsidR="004A5B1B" w:rsidRDefault="004A5B1B" w:rsidP="004A5B1B">
            <w:pPr>
              <w:autoSpaceDE w:val="0"/>
              <w:autoSpaceDN w:val="0"/>
              <w:adjustRightInd w:val="0"/>
              <w:rPr>
                <w:rFonts w:ascii="Arial" w:hAnsi="Arial" w:cs="Arial"/>
                <w:color w:val="000000"/>
                <w:sz w:val="22"/>
                <w:szCs w:val="22"/>
                <w:lang w:eastAsia="en-AU"/>
              </w:rPr>
            </w:pPr>
            <w:r w:rsidRPr="004A5B1B">
              <w:rPr>
                <w:rFonts w:ascii="Arial" w:hAnsi="Arial" w:cs="Arial"/>
                <w:color w:val="000000"/>
                <w:sz w:val="22"/>
                <w:szCs w:val="22"/>
                <w:lang w:eastAsia="en-AU"/>
              </w:rPr>
              <w:t xml:space="preserve">Professional Learning Communities have been established in the majority of CMaD schools to promote school improvement through a focus on collaborative, reflective teaching practice. The Professional Learning Communities’ inquiry approach has provided rigor to professional learning and depth to teachers’ professional knowledge. Informed by shared analyses of school and student data, school leaders and teachers have reported an increase in agreed professional practices and more consistent approaches to teaching and </w:t>
            </w:r>
            <w:r w:rsidRPr="004A5B1B">
              <w:rPr>
                <w:rFonts w:ascii="Arial" w:hAnsi="Arial" w:cs="Arial"/>
                <w:color w:val="000000"/>
                <w:sz w:val="22"/>
                <w:szCs w:val="22"/>
                <w:lang w:eastAsia="en-AU"/>
              </w:rPr>
              <w:lastRenderedPageBreak/>
              <w:t xml:space="preserve">learning across their schools. These are the vehicles driving pedagogical reform in these schools. </w:t>
            </w:r>
          </w:p>
          <w:p w:rsidR="004A5B1B" w:rsidRPr="004A5B1B" w:rsidRDefault="004A5B1B" w:rsidP="004A5B1B">
            <w:pPr>
              <w:autoSpaceDE w:val="0"/>
              <w:autoSpaceDN w:val="0"/>
              <w:adjustRightInd w:val="0"/>
              <w:rPr>
                <w:rFonts w:ascii="Arial" w:hAnsi="Arial" w:cs="Arial"/>
                <w:color w:val="000000"/>
                <w:sz w:val="22"/>
                <w:szCs w:val="22"/>
                <w:lang w:eastAsia="en-AU"/>
              </w:rPr>
            </w:pPr>
          </w:p>
          <w:p w:rsidR="004A5B1B" w:rsidRPr="004A5B1B" w:rsidRDefault="004A5B1B" w:rsidP="004A5B1B">
            <w:pPr>
              <w:autoSpaceDE w:val="0"/>
              <w:autoSpaceDN w:val="0"/>
              <w:adjustRightInd w:val="0"/>
              <w:spacing w:after="80"/>
              <w:ind w:right="140"/>
              <w:rPr>
                <w:rFonts w:ascii="Arial" w:hAnsi="Arial" w:cs="Arial"/>
                <w:color w:val="000000"/>
                <w:sz w:val="22"/>
                <w:szCs w:val="22"/>
                <w:lang w:eastAsia="en-AU"/>
              </w:rPr>
            </w:pPr>
            <w:r w:rsidRPr="004A5B1B">
              <w:rPr>
                <w:rFonts w:ascii="Arial" w:hAnsi="Arial" w:cs="Arial"/>
                <w:color w:val="000000"/>
                <w:sz w:val="22"/>
                <w:szCs w:val="22"/>
                <w:lang w:eastAsia="en-AU"/>
              </w:rPr>
              <w:t xml:space="preserve">The 2011 cohort of CMaD schools has become active participants in the program more quickly than the first cohort of schools. This relatively rapid depth of engagement in the program can be attributed to increased emphasis on: </w:t>
            </w:r>
          </w:p>
          <w:p w:rsidR="004A5B1B" w:rsidRPr="004A5B1B" w:rsidRDefault="004A5B1B" w:rsidP="00D0149C">
            <w:pPr>
              <w:pStyle w:val="Default"/>
              <w:numPr>
                <w:ilvl w:val="0"/>
                <w:numId w:val="7"/>
              </w:numPr>
              <w:spacing w:after="25"/>
              <w:jc w:val="both"/>
              <w:rPr>
                <w:sz w:val="22"/>
                <w:szCs w:val="22"/>
              </w:rPr>
            </w:pPr>
            <w:r w:rsidRPr="004A5B1B">
              <w:rPr>
                <w:sz w:val="22"/>
                <w:szCs w:val="22"/>
              </w:rPr>
              <w:t xml:space="preserve">a stronger sense of purpose, based on the insights gained and shared by the work of schools continuing from 2010 </w:t>
            </w:r>
          </w:p>
          <w:p w:rsidR="004A5B1B" w:rsidRPr="004A5B1B" w:rsidRDefault="004A5B1B" w:rsidP="00D0149C">
            <w:pPr>
              <w:pStyle w:val="Default"/>
              <w:numPr>
                <w:ilvl w:val="0"/>
                <w:numId w:val="7"/>
              </w:numPr>
              <w:spacing w:after="25"/>
              <w:jc w:val="both"/>
              <w:rPr>
                <w:sz w:val="22"/>
                <w:szCs w:val="22"/>
              </w:rPr>
            </w:pPr>
            <w:r w:rsidRPr="004A5B1B">
              <w:rPr>
                <w:sz w:val="22"/>
                <w:szCs w:val="22"/>
              </w:rPr>
              <w:t xml:space="preserve">greater clarity about the goals of the partnership </w:t>
            </w:r>
          </w:p>
          <w:p w:rsidR="004A5B1B" w:rsidRPr="004A5B1B" w:rsidRDefault="004A5B1B" w:rsidP="00D0149C">
            <w:pPr>
              <w:pStyle w:val="Default"/>
              <w:numPr>
                <w:ilvl w:val="0"/>
                <w:numId w:val="7"/>
              </w:numPr>
              <w:spacing w:after="25"/>
              <w:jc w:val="both"/>
              <w:rPr>
                <w:sz w:val="22"/>
                <w:szCs w:val="22"/>
              </w:rPr>
            </w:pPr>
            <w:r w:rsidRPr="004A5B1B">
              <w:rPr>
                <w:sz w:val="22"/>
                <w:szCs w:val="22"/>
              </w:rPr>
              <w:t xml:space="preserve">the establishment of Professional Learning Communities in schools. </w:t>
            </w:r>
          </w:p>
          <w:p w:rsidR="004A5B1B" w:rsidRPr="004A5B1B" w:rsidRDefault="004A5B1B" w:rsidP="004A5B1B">
            <w:pPr>
              <w:autoSpaceDE w:val="0"/>
              <w:autoSpaceDN w:val="0"/>
              <w:adjustRightInd w:val="0"/>
              <w:rPr>
                <w:rFonts w:ascii="Arial" w:hAnsi="Arial" w:cs="Arial"/>
                <w:color w:val="000000"/>
                <w:sz w:val="22"/>
                <w:szCs w:val="22"/>
                <w:lang w:eastAsia="en-AU"/>
              </w:rPr>
            </w:pPr>
          </w:p>
          <w:p w:rsidR="004A5B1B" w:rsidRPr="004A5B1B" w:rsidRDefault="004A5B1B" w:rsidP="004A5B1B">
            <w:pPr>
              <w:autoSpaceDE w:val="0"/>
              <w:autoSpaceDN w:val="0"/>
              <w:adjustRightInd w:val="0"/>
              <w:spacing w:after="120"/>
              <w:rPr>
                <w:rFonts w:ascii="Arial" w:hAnsi="Arial" w:cs="Arial"/>
                <w:color w:val="000000"/>
                <w:sz w:val="22"/>
                <w:szCs w:val="22"/>
                <w:lang w:eastAsia="en-AU"/>
              </w:rPr>
            </w:pPr>
            <w:r w:rsidRPr="004A5B1B">
              <w:rPr>
                <w:rFonts w:ascii="Arial" w:hAnsi="Arial" w:cs="Arial"/>
                <w:b/>
                <w:bCs/>
                <w:color w:val="000000"/>
                <w:sz w:val="22"/>
                <w:szCs w:val="22"/>
                <w:lang w:eastAsia="en-AU"/>
              </w:rPr>
              <w:t xml:space="preserve">DECS </w:t>
            </w:r>
            <w:r w:rsidRPr="004A5B1B">
              <w:rPr>
                <w:rFonts w:ascii="Arial" w:hAnsi="Arial" w:cs="Arial"/>
                <w:color w:val="000000"/>
                <w:sz w:val="22"/>
                <w:szCs w:val="22"/>
                <w:lang w:eastAsia="en-AU"/>
              </w:rPr>
              <w:t xml:space="preserve">is using a significant proportion of the CMaD resources to enable schools to flexibly deliver sustained improvements for disadvantaged students through personalised approaches tailored to meet the learning needs of these students. </w:t>
            </w:r>
            <w:r w:rsidRPr="004A5B1B">
              <w:rPr>
                <w:rFonts w:ascii="Arial" w:hAnsi="Arial" w:cs="Arial"/>
                <w:i/>
                <w:iCs/>
                <w:color w:val="000000"/>
                <w:sz w:val="22"/>
                <w:szCs w:val="22"/>
                <w:lang w:eastAsia="en-AU"/>
              </w:rPr>
              <w:t xml:space="preserve">Innovative Community Action Networks, Learning Together </w:t>
            </w:r>
            <w:r w:rsidRPr="004A5B1B">
              <w:rPr>
                <w:rFonts w:ascii="Arial" w:hAnsi="Arial" w:cs="Arial"/>
                <w:color w:val="000000"/>
                <w:sz w:val="22"/>
                <w:szCs w:val="22"/>
                <w:lang w:eastAsia="en-AU"/>
              </w:rPr>
              <w:t xml:space="preserve">and </w:t>
            </w:r>
            <w:r w:rsidRPr="004A5B1B">
              <w:rPr>
                <w:rFonts w:ascii="Arial" w:hAnsi="Arial" w:cs="Arial"/>
                <w:i/>
                <w:iCs/>
                <w:color w:val="000000"/>
                <w:sz w:val="22"/>
                <w:szCs w:val="22"/>
                <w:lang w:eastAsia="en-AU"/>
              </w:rPr>
              <w:t xml:space="preserve">Mentoring Programs </w:t>
            </w:r>
            <w:r w:rsidRPr="004A5B1B">
              <w:rPr>
                <w:rFonts w:ascii="Arial" w:hAnsi="Arial" w:cs="Arial"/>
                <w:color w:val="000000"/>
                <w:sz w:val="22"/>
                <w:szCs w:val="22"/>
                <w:lang w:eastAsia="en-AU"/>
              </w:rPr>
              <w:t xml:space="preserve">are just three of the many programs used to engage students more effectively into learning. </w:t>
            </w:r>
          </w:p>
          <w:p w:rsidR="004A5B1B" w:rsidRPr="004A5B1B" w:rsidRDefault="004A5B1B" w:rsidP="004A5B1B">
            <w:pPr>
              <w:autoSpaceDE w:val="0"/>
              <w:autoSpaceDN w:val="0"/>
              <w:adjustRightInd w:val="0"/>
              <w:spacing w:before="120" w:after="120"/>
              <w:ind w:left="480"/>
              <w:rPr>
                <w:rFonts w:ascii="Arial" w:hAnsi="Arial" w:cs="Arial"/>
                <w:color w:val="000000"/>
                <w:sz w:val="22"/>
                <w:szCs w:val="22"/>
                <w:lang w:eastAsia="en-AU"/>
              </w:rPr>
            </w:pPr>
            <w:r w:rsidRPr="004A5B1B">
              <w:rPr>
                <w:rFonts w:ascii="Arial" w:hAnsi="Arial" w:cs="Arial"/>
                <w:b/>
                <w:bCs/>
                <w:i/>
                <w:iCs/>
                <w:color w:val="000000"/>
                <w:sz w:val="22"/>
                <w:szCs w:val="22"/>
                <w:lang w:eastAsia="en-AU"/>
              </w:rPr>
              <w:t xml:space="preserve">Innovative Community Action Networks </w:t>
            </w:r>
            <w:r w:rsidRPr="004A5B1B">
              <w:rPr>
                <w:rFonts w:ascii="Arial" w:hAnsi="Arial" w:cs="Arial"/>
                <w:b/>
                <w:bCs/>
                <w:color w:val="000000"/>
                <w:sz w:val="22"/>
                <w:szCs w:val="22"/>
                <w:lang w:eastAsia="en-AU"/>
              </w:rPr>
              <w:t xml:space="preserve">(ICAN) </w:t>
            </w:r>
          </w:p>
          <w:p w:rsidR="004A5B1B" w:rsidRPr="004A5B1B" w:rsidRDefault="004A5B1B" w:rsidP="004A5B1B">
            <w:pPr>
              <w:autoSpaceDE w:val="0"/>
              <w:autoSpaceDN w:val="0"/>
              <w:adjustRightInd w:val="0"/>
              <w:spacing w:after="120"/>
              <w:ind w:left="480"/>
              <w:rPr>
                <w:rFonts w:ascii="Arial" w:hAnsi="Arial" w:cs="Arial"/>
                <w:color w:val="000000"/>
                <w:sz w:val="22"/>
                <w:szCs w:val="22"/>
                <w:lang w:eastAsia="en-AU"/>
              </w:rPr>
            </w:pPr>
            <w:r w:rsidRPr="004A5B1B">
              <w:rPr>
                <w:rFonts w:ascii="Arial" w:hAnsi="Arial" w:cs="Arial"/>
                <w:i/>
                <w:iCs/>
                <w:color w:val="000000"/>
                <w:sz w:val="22"/>
                <w:szCs w:val="22"/>
                <w:lang w:eastAsia="en-AU"/>
              </w:rPr>
              <w:t xml:space="preserve">Innovative Community Action Networks </w:t>
            </w:r>
            <w:r w:rsidRPr="004A5B1B">
              <w:rPr>
                <w:rFonts w:ascii="Arial" w:hAnsi="Arial" w:cs="Arial"/>
                <w:color w:val="000000"/>
                <w:sz w:val="22"/>
                <w:szCs w:val="22"/>
                <w:lang w:eastAsia="en-AU"/>
              </w:rPr>
              <w:t xml:space="preserve">is a DECS led initiative (auspiced under the South Australian Government’s Social Inclusion Board) and has expanded into 10 of the state’s 12 government regions. The ICAN school and community partnership model is currently offering individualised support to 6,007 students through: </w:t>
            </w:r>
          </w:p>
          <w:p w:rsidR="004A5B1B" w:rsidRPr="004A5B1B" w:rsidRDefault="004A5B1B" w:rsidP="00D0149C">
            <w:pPr>
              <w:pStyle w:val="Default"/>
              <w:numPr>
                <w:ilvl w:val="1"/>
                <w:numId w:val="7"/>
              </w:numPr>
              <w:spacing w:after="25"/>
              <w:jc w:val="both"/>
              <w:rPr>
                <w:sz w:val="22"/>
                <w:szCs w:val="22"/>
              </w:rPr>
            </w:pPr>
            <w:r w:rsidRPr="004A5B1B">
              <w:rPr>
                <w:sz w:val="22"/>
                <w:szCs w:val="22"/>
              </w:rPr>
              <w:t xml:space="preserve">3,896 Flexible Learning Option (FLO) enrolments, </w:t>
            </w:r>
          </w:p>
          <w:p w:rsidR="004A5B1B" w:rsidRPr="004A5B1B" w:rsidRDefault="004A5B1B" w:rsidP="00D0149C">
            <w:pPr>
              <w:pStyle w:val="Default"/>
              <w:numPr>
                <w:ilvl w:val="1"/>
                <w:numId w:val="7"/>
              </w:numPr>
              <w:spacing w:after="25"/>
              <w:jc w:val="both"/>
              <w:rPr>
                <w:sz w:val="22"/>
                <w:szCs w:val="22"/>
              </w:rPr>
            </w:pPr>
            <w:r w:rsidRPr="004A5B1B">
              <w:rPr>
                <w:sz w:val="22"/>
                <w:szCs w:val="22"/>
              </w:rPr>
              <w:t xml:space="preserve">178 primary FLO enrolled students with additional case management support </w:t>
            </w:r>
          </w:p>
          <w:p w:rsidR="004A5B1B" w:rsidRPr="004A5B1B" w:rsidRDefault="004A5B1B" w:rsidP="00D0149C">
            <w:pPr>
              <w:pStyle w:val="Default"/>
              <w:numPr>
                <w:ilvl w:val="1"/>
                <w:numId w:val="7"/>
              </w:numPr>
              <w:spacing w:after="25"/>
              <w:jc w:val="both"/>
              <w:rPr>
                <w:sz w:val="22"/>
                <w:szCs w:val="22"/>
              </w:rPr>
            </w:pPr>
            <w:r w:rsidRPr="004A5B1B">
              <w:rPr>
                <w:sz w:val="22"/>
                <w:szCs w:val="22"/>
              </w:rPr>
              <w:t xml:space="preserve">153 CMAD school students (primary and secondary) with individual case management support; and </w:t>
            </w:r>
          </w:p>
          <w:p w:rsidR="004A5B1B" w:rsidRPr="004A5B1B" w:rsidRDefault="004A5B1B" w:rsidP="00D0149C">
            <w:pPr>
              <w:pStyle w:val="Default"/>
              <w:numPr>
                <w:ilvl w:val="1"/>
                <w:numId w:val="7"/>
              </w:numPr>
              <w:spacing w:after="25"/>
              <w:jc w:val="both"/>
              <w:rPr>
                <w:sz w:val="22"/>
                <w:szCs w:val="22"/>
              </w:rPr>
            </w:pPr>
            <w:r w:rsidRPr="004A5B1B">
              <w:rPr>
                <w:sz w:val="22"/>
                <w:szCs w:val="22"/>
              </w:rPr>
              <w:t xml:space="preserve">1,780 students through local ICAN community partnership grant programs in schools and community </w:t>
            </w:r>
          </w:p>
          <w:p w:rsidR="004A5B1B" w:rsidRPr="004A5B1B" w:rsidRDefault="004A5B1B" w:rsidP="004A5B1B">
            <w:pPr>
              <w:autoSpaceDE w:val="0"/>
              <w:autoSpaceDN w:val="0"/>
              <w:adjustRightInd w:val="0"/>
              <w:rPr>
                <w:rFonts w:ascii="Arial" w:hAnsi="Arial" w:cs="Arial"/>
                <w:color w:val="000000"/>
                <w:sz w:val="22"/>
                <w:szCs w:val="22"/>
                <w:lang w:eastAsia="en-AU"/>
              </w:rPr>
            </w:pPr>
          </w:p>
          <w:p w:rsidR="004A5B1B" w:rsidRPr="004A5B1B" w:rsidRDefault="004A5B1B" w:rsidP="004A5B1B">
            <w:pPr>
              <w:autoSpaceDE w:val="0"/>
              <w:autoSpaceDN w:val="0"/>
              <w:adjustRightInd w:val="0"/>
              <w:spacing w:after="80"/>
              <w:ind w:left="480" w:right="140"/>
              <w:rPr>
                <w:rFonts w:ascii="Arial" w:hAnsi="Arial" w:cs="Arial"/>
                <w:color w:val="000000"/>
                <w:sz w:val="22"/>
                <w:szCs w:val="22"/>
                <w:lang w:eastAsia="en-AU"/>
              </w:rPr>
            </w:pPr>
            <w:r w:rsidRPr="004A5B1B">
              <w:rPr>
                <w:rFonts w:ascii="Arial" w:hAnsi="Arial" w:cs="Arial"/>
                <w:color w:val="000000"/>
                <w:sz w:val="22"/>
                <w:szCs w:val="22"/>
                <w:lang w:eastAsia="en-AU"/>
              </w:rPr>
              <w:t xml:space="preserve">From the beginning of July 2011 new ICANs will be established in the regional areas of Barossa, Mid North and East/Hills. As a result, ICAN will be a statewide system accessible to schools and students in all 12 state government regions. </w:t>
            </w:r>
          </w:p>
          <w:p w:rsidR="004A5B1B" w:rsidRPr="004A5B1B" w:rsidRDefault="004A5B1B" w:rsidP="004A5B1B">
            <w:pPr>
              <w:autoSpaceDE w:val="0"/>
              <w:autoSpaceDN w:val="0"/>
              <w:adjustRightInd w:val="0"/>
              <w:spacing w:after="80"/>
              <w:ind w:left="480" w:right="140"/>
              <w:rPr>
                <w:rFonts w:ascii="Arial" w:hAnsi="Arial" w:cs="Arial"/>
                <w:color w:val="000000"/>
                <w:sz w:val="22"/>
                <w:szCs w:val="22"/>
                <w:lang w:eastAsia="en-AU"/>
              </w:rPr>
            </w:pPr>
            <w:r w:rsidRPr="004A5B1B">
              <w:rPr>
                <w:rFonts w:ascii="Arial" w:hAnsi="Arial" w:cs="Arial"/>
                <w:color w:val="000000"/>
                <w:sz w:val="22"/>
                <w:szCs w:val="22"/>
                <w:lang w:eastAsia="en-AU"/>
              </w:rPr>
              <w:t xml:space="preserve">Eight seconded teachers in the local ICAN communities are working with schools, government and community service providers and communities to ensure that all students’ learning is supported through case management service provision and is an accredited learning pathway. </w:t>
            </w:r>
          </w:p>
          <w:p w:rsidR="004A5B1B" w:rsidRPr="00297160" w:rsidRDefault="004A5B1B" w:rsidP="00297160">
            <w:pPr>
              <w:pStyle w:val="BodyText"/>
              <w:ind w:left="480"/>
              <w:rPr>
                <w:rFonts w:ascii="Arial" w:hAnsi="Arial" w:cs="Arial"/>
                <w:color w:val="000000"/>
                <w:sz w:val="22"/>
                <w:szCs w:val="22"/>
                <w:lang w:eastAsia="en-AU"/>
              </w:rPr>
            </w:pPr>
            <w:r w:rsidRPr="00297160">
              <w:rPr>
                <w:rFonts w:ascii="Arial" w:hAnsi="Arial" w:cs="Arial"/>
                <w:i/>
                <w:color w:val="000000"/>
                <w:sz w:val="22"/>
                <w:szCs w:val="22"/>
                <w:lang w:eastAsia="en-AU"/>
              </w:rPr>
              <w:t>Innovative Community Action Networks</w:t>
            </w:r>
            <w:r w:rsidRPr="00297160">
              <w:rPr>
                <w:rFonts w:ascii="Arial" w:hAnsi="Arial" w:cs="Arial"/>
                <w:color w:val="000000"/>
                <w:sz w:val="22"/>
                <w:szCs w:val="22"/>
                <w:lang w:eastAsia="en-AU"/>
              </w:rPr>
              <w:t xml:space="preserve"> </w:t>
            </w:r>
            <w:r w:rsidRPr="004A5B1B">
              <w:rPr>
                <w:rFonts w:ascii="Arial" w:hAnsi="Arial" w:cs="Arial"/>
                <w:color w:val="000000"/>
                <w:sz w:val="22"/>
                <w:szCs w:val="22"/>
                <w:lang w:eastAsia="en-AU"/>
              </w:rPr>
              <w:t>is a student centred and strength-based approach that addresses the complex life issues that impact upon a student’s successful engagement with learning. ICAN focuses on the most significantly disengaged young people, those youn</w:t>
            </w:r>
            <w:r w:rsidR="00297160" w:rsidRPr="004A5B1B">
              <w:rPr>
                <w:rFonts w:ascii="Arial" w:hAnsi="Arial" w:cs="Arial"/>
                <w:color w:val="000000"/>
                <w:sz w:val="22"/>
                <w:szCs w:val="22"/>
                <w:lang w:eastAsia="en-AU"/>
              </w:rPr>
              <w:t>g people who have left school, sometimes in the primary school</w:t>
            </w:r>
            <w:r w:rsidR="00297160">
              <w:rPr>
                <w:rFonts w:ascii="Arial" w:hAnsi="Arial" w:cs="Arial"/>
                <w:color w:val="000000"/>
                <w:sz w:val="22"/>
                <w:szCs w:val="22"/>
                <w:lang w:eastAsia="en-AU"/>
              </w:rPr>
              <w:t xml:space="preserve"> </w:t>
            </w:r>
            <w:r w:rsidRPr="004A5B1B">
              <w:rPr>
                <w:rFonts w:ascii="Arial" w:hAnsi="Arial" w:cs="Arial"/>
                <w:color w:val="000000"/>
                <w:sz w:val="22"/>
                <w:szCs w:val="22"/>
                <w:lang w:eastAsia="en-AU"/>
              </w:rPr>
              <w:t xml:space="preserve">years, and those who have not attended school often for some years (even though they may be of compulsory school age). </w:t>
            </w:r>
          </w:p>
          <w:p w:rsidR="004A5B1B" w:rsidRPr="004A5B1B" w:rsidRDefault="004A5B1B" w:rsidP="004A5B1B">
            <w:pPr>
              <w:pStyle w:val="BodyText"/>
              <w:ind w:left="480"/>
              <w:rPr>
                <w:rFonts w:ascii="Arial" w:hAnsi="Arial" w:cs="Arial"/>
                <w:color w:val="000000"/>
                <w:sz w:val="22"/>
                <w:szCs w:val="22"/>
                <w:lang w:eastAsia="en-AU"/>
              </w:rPr>
            </w:pPr>
            <w:r w:rsidRPr="004A5B1B">
              <w:rPr>
                <w:rFonts w:ascii="Arial" w:hAnsi="Arial" w:cs="Arial"/>
                <w:color w:val="000000"/>
                <w:sz w:val="22"/>
                <w:szCs w:val="22"/>
                <w:lang w:eastAsia="en-AU"/>
              </w:rPr>
              <w:t xml:space="preserve">There were 3,896 students enrolled in ICAN schools through the Flexible Learning Option (FLO) enrolment strategy in the period January to June 2011. Of the FLO enrolled students, 97% who were previously totally disengaged were enrolled in accredited learning or training programs. Three percent were undertaking life-skill Personalised Learning Programs. </w:t>
            </w:r>
          </w:p>
          <w:p w:rsidR="004A5B1B" w:rsidRPr="004A5B1B" w:rsidRDefault="004A5B1B" w:rsidP="004A5B1B">
            <w:pPr>
              <w:pStyle w:val="BodyText"/>
              <w:ind w:left="480"/>
              <w:rPr>
                <w:rFonts w:ascii="Arial" w:hAnsi="Arial" w:cs="Arial"/>
                <w:color w:val="000000"/>
                <w:sz w:val="22"/>
                <w:szCs w:val="22"/>
                <w:lang w:eastAsia="en-AU"/>
              </w:rPr>
            </w:pPr>
            <w:r w:rsidRPr="004A5B1B">
              <w:rPr>
                <w:rFonts w:ascii="Arial" w:hAnsi="Arial" w:cs="Arial"/>
                <w:color w:val="000000"/>
                <w:sz w:val="22"/>
                <w:szCs w:val="22"/>
                <w:lang w:eastAsia="en-AU"/>
              </w:rPr>
              <w:t xml:space="preserve">As well, ICAN supported 178 FLO enrolled primary school students providing one-to-one case management services. A further 153 individual students were supported to remain in school through the support of individual case management service provision (exceptional circumstances funding). These students are not enrolled through a FLO enrolment, but have had one-to-one ICAN case management service support to address personal barriers to help them remain in school. </w:t>
            </w:r>
          </w:p>
          <w:p w:rsidR="004A5B1B" w:rsidRPr="004A5B1B" w:rsidRDefault="004A5B1B" w:rsidP="004A5B1B">
            <w:pPr>
              <w:autoSpaceDE w:val="0"/>
              <w:autoSpaceDN w:val="0"/>
              <w:adjustRightInd w:val="0"/>
              <w:spacing w:after="80"/>
              <w:ind w:left="480" w:right="140"/>
              <w:rPr>
                <w:rFonts w:ascii="Arial" w:hAnsi="Arial" w:cs="Arial"/>
                <w:color w:val="000000"/>
                <w:sz w:val="22"/>
                <w:szCs w:val="22"/>
                <w:lang w:eastAsia="en-AU"/>
              </w:rPr>
            </w:pPr>
            <w:r w:rsidRPr="004A5B1B">
              <w:rPr>
                <w:rFonts w:ascii="Arial" w:hAnsi="Arial" w:cs="Arial"/>
                <w:color w:val="000000"/>
                <w:sz w:val="22"/>
                <w:szCs w:val="22"/>
                <w:lang w:eastAsia="en-AU"/>
              </w:rPr>
              <w:t xml:space="preserve">Through the 10 local ICAN Management Committees, 1,780 students were </w:t>
            </w:r>
            <w:r w:rsidRPr="004A5B1B">
              <w:rPr>
                <w:rFonts w:ascii="Arial" w:hAnsi="Arial" w:cs="Arial"/>
                <w:color w:val="000000"/>
                <w:sz w:val="22"/>
                <w:szCs w:val="22"/>
                <w:lang w:eastAsia="en-AU"/>
              </w:rPr>
              <w:lastRenderedPageBreak/>
              <w:t xml:space="preserve">supported through targeted Community Partnership Grants. These local ICAN community grant funds (totalling $1.15 million in 2011) provided the opportunity to demonstrate innovative school and community partnership models to engage students in meaningful learning pathways with specialist support. These models also informed policy development and improvement relating to elements such as: </w:t>
            </w:r>
          </w:p>
          <w:p w:rsidR="004A5B1B" w:rsidRPr="004A5B1B" w:rsidRDefault="004A5B1B" w:rsidP="00D0149C">
            <w:pPr>
              <w:pStyle w:val="Default"/>
              <w:numPr>
                <w:ilvl w:val="1"/>
                <w:numId w:val="7"/>
              </w:numPr>
              <w:spacing w:after="25"/>
              <w:jc w:val="both"/>
              <w:rPr>
                <w:sz w:val="22"/>
                <w:szCs w:val="22"/>
              </w:rPr>
            </w:pPr>
            <w:r w:rsidRPr="004A5B1B">
              <w:rPr>
                <w:sz w:val="22"/>
                <w:szCs w:val="22"/>
              </w:rPr>
              <w:t xml:space="preserve">school to work transition </w:t>
            </w:r>
          </w:p>
          <w:p w:rsidR="004A5B1B" w:rsidRPr="004A5B1B" w:rsidRDefault="004A5B1B" w:rsidP="00D0149C">
            <w:pPr>
              <w:pStyle w:val="Default"/>
              <w:numPr>
                <w:ilvl w:val="1"/>
                <w:numId w:val="7"/>
              </w:numPr>
              <w:spacing w:after="25"/>
              <w:jc w:val="both"/>
              <w:rPr>
                <w:sz w:val="22"/>
                <w:szCs w:val="22"/>
              </w:rPr>
            </w:pPr>
            <w:r w:rsidRPr="004A5B1B">
              <w:rPr>
                <w:sz w:val="22"/>
                <w:szCs w:val="22"/>
              </w:rPr>
              <w:t xml:space="preserve">the development of a sustainable funding model for primary school ICAN students </w:t>
            </w:r>
          </w:p>
          <w:p w:rsidR="004A5B1B" w:rsidRPr="004A5B1B" w:rsidRDefault="004A5B1B" w:rsidP="00D0149C">
            <w:pPr>
              <w:pStyle w:val="Default"/>
              <w:numPr>
                <w:ilvl w:val="1"/>
                <w:numId w:val="7"/>
              </w:numPr>
              <w:spacing w:after="25"/>
              <w:jc w:val="both"/>
              <w:rPr>
                <w:sz w:val="22"/>
                <w:szCs w:val="22"/>
              </w:rPr>
            </w:pPr>
            <w:r w:rsidRPr="004A5B1B">
              <w:rPr>
                <w:sz w:val="22"/>
                <w:szCs w:val="22"/>
              </w:rPr>
              <w:t xml:space="preserve">flexible accredited community learning spaces with a focus on Literacy and Numeracy and development of employability skills </w:t>
            </w:r>
          </w:p>
          <w:p w:rsidR="004A5B1B" w:rsidRPr="004A5B1B" w:rsidRDefault="004A5B1B" w:rsidP="00D0149C">
            <w:pPr>
              <w:pStyle w:val="Default"/>
              <w:numPr>
                <w:ilvl w:val="1"/>
                <w:numId w:val="7"/>
              </w:numPr>
              <w:spacing w:after="25"/>
              <w:jc w:val="both"/>
              <w:rPr>
                <w:sz w:val="22"/>
                <w:szCs w:val="22"/>
              </w:rPr>
            </w:pPr>
            <w:r w:rsidRPr="004A5B1B">
              <w:rPr>
                <w:sz w:val="22"/>
                <w:szCs w:val="22"/>
              </w:rPr>
              <w:t xml:space="preserve">culturally inclusive (Aboriginal students, refugees, new arrivals) community partnership models </w:t>
            </w:r>
          </w:p>
          <w:p w:rsidR="004A5B1B" w:rsidRPr="004A5B1B" w:rsidRDefault="004A5B1B" w:rsidP="00D0149C">
            <w:pPr>
              <w:pStyle w:val="Default"/>
              <w:numPr>
                <w:ilvl w:val="1"/>
                <w:numId w:val="7"/>
              </w:numPr>
              <w:spacing w:after="25"/>
              <w:jc w:val="both"/>
              <w:rPr>
                <w:sz w:val="22"/>
                <w:szCs w:val="22"/>
              </w:rPr>
            </w:pPr>
            <w:r w:rsidRPr="004A5B1B">
              <w:rPr>
                <w:sz w:val="22"/>
                <w:szCs w:val="22"/>
              </w:rPr>
              <w:t xml:space="preserve">young offenders </w:t>
            </w:r>
          </w:p>
          <w:p w:rsidR="004A5B1B" w:rsidRPr="004A5B1B" w:rsidRDefault="004A5B1B" w:rsidP="00D0149C">
            <w:pPr>
              <w:pStyle w:val="Default"/>
              <w:numPr>
                <w:ilvl w:val="1"/>
                <w:numId w:val="7"/>
              </w:numPr>
              <w:spacing w:after="25"/>
              <w:jc w:val="both"/>
              <w:rPr>
                <w:sz w:val="22"/>
                <w:szCs w:val="22"/>
              </w:rPr>
            </w:pPr>
            <w:r w:rsidRPr="004A5B1B">
              <w:rPr>
                <w:sz w:val="22"/>
                <w:szCs w:val="22"/>
              </w:rPr>
              <w:t xml:space="preserve">research and evaluation to further develop best practice models/services to support disengaged young people </w:t>
            </w:r>
          </w:p>
          <w:p w:rsidR="004A5B1B" w:rsidRPr="004A5B1B" w:rsidRDefault="004A5B1B" w:rsidP="00D0149C">
            <w:pPr>
              <w:pStyle w:val="Default"/>
              <w:numPr>
                <w:ilvl w:val="1"/>
                <w:numId w:val="7"/>
              </w:numPr>
              <w:spacing w:after="25"/>
              <w:jc w:val="both"/>
              <w:rPr>
                <w:sz w:val="22"/>
                <w:szCs w:val="22"/>
              </w:rPr>
            </w:pPr>
            <w:r w:rsidRPr="004A5B1B">
              <w:rPr>
                <w:sz w:val="22"/>
                <w:szCs w:val="22"/>
              </w:rPr>
              <w:t xml:space="preserve">programs to support students with mental health issues through collaborative cross agency support models. </w:t>
            </w:r>
          </w:p>
          <w:p w:rsidR="004A5B1B" w:rsidRPr="004A5B1B" w:rsidRDefault="004A5B1B" w:rsidP="004A5B1B">
            <w:pPr>
              <w:autoSpaceDE w:val="0"/>
              <w:autoSpaceDN w:val="0"/>
              <w:adjustRightInd w:val="0"/>
              <w:rPr>
                <w:rFonts w:ascii="Arial" w:hAnsi="Arial" w:cs="Arial"/>
                <w:color w:val="000000"/>
                <w:sz w:val="22"/>
                <w:szCs w:val="22"/>
                <w:lang w:eastAsia="en-AU"/>
              </w:rPr>
            </w:pPr>
          </w:p>
          <w:p w:rsidR="00055F7D" w:rsidRDefault="004A5B1B" w:rsidP="004A5B1B">
            <w:pPr>
              <w:pStyle w:val="default0"/>
              <w:spacing w:before="120" w:beforeAutospacing="0"/>
              <w:rPr>
                <w:rFonts w:ascii="Arial" w:hAnsi="Arial" w:cs="Arial"/>
                <w:color w:val="000000"/>
                <w:sz w:val="22"/>
                <w:szCs w:val="22"/>
                <w:lang w:eastAsia="en-AU"/>
              </w:rPr>
            </w:pPr>
            <w:r w:rsidRPr="004A5B1B">
              <w:rPr>
                <w:rFonts w:ascii="Arial" w:hAnsi="Arial" w:cs="Arial"/>
                <w:i/>
                <w:iCs/>
                <w:color w:val="000000"/>
                <w:sz w:val="22"/>
                <w:szCs w:val="22"/>
                <w:lang w:eastAsia="en-AU"/>
              </w:rPr>
              <w:t>Innovative Community Action Networks</w:t>
            </w:r>
            <w:r w:rsidRPr="004A5B1B">
              <w:rPr>
                <w:rFonts w:ascii="Arial" w:hAnsi="Arial" w:cs="Arial"/>
                <w:color w:val="000000"/>
                <w:sz w:val="22"/>
                <w:szCs w:val="22"/>
                <w:lang w:eastAsia="en-AU"/>
              </w:rPr>
              <w:t xml:space="preserve">’ student engagement matrix has now been formally assessed and validated through a validation exercise conducted by the Australian Council for Educational Research (ACER) and from Term 2, 2011, this instrument was used to formally report on ICAN student engagement through the domains of wellbeing, relationships, and involvement in learning. This instrument, developed for use by teachers, mentors, case managers and youth workers and the student, collects data in relation to student wellbeing, relationships and involvement in learning. It will be possible to report more fully on the implementation of this by the end of 2011. </w:t>
            </w:r>
          </w:p>
          <w:p w:rsidR="00297160" w:rsidRDefault="00297160" w:rsidP="00297160">
            <w:pPr>
              <w:pStyle w:val="Default1"/>
              <w:spacing w:after="120"/>
              <w:jc w:val="both"/>
              <w:rPr>
                <w:color w:val="000000"/>
                <w:sz w:val="22"/>
                <w:szCs w:val="22"/>
              </w:rPr>
            </w:pPr>
            <w:r>
              <w:rPr>
                <w:b/>
                <w:bCs/>
                <w:i/>
                <w:iCs/>
                <w:color w:val="000000"/>
                <w:sz w:val="22"/>
                <w:szCs w:val="22"/>
              </w:rPr>
              <w:t xml:space="preserve">Learning Together </w:t>
            </w:r>
          </w:p>
          <w:p w:rsidR="00297160" w:rsidRPr="00297160" w:rsidRDefault="00297160" w:rsidP="00297160">
            <w:pPr>
              <w:pStyle w:val="default0"/>
              <w:spacing w:before="120" w:beforeAutospacing="0"/>
              <w:rPr>
                <w:rFonts w:ascii="Arial" w:hAnsi="Arial" w:cs="Arial"/>
                <w:color w:val="000000"/>
                <w:sz w:val="22"/>
                <w:szCs w:val="22"/>
                <w:lang w:eastAsia="en-AU"/>
              </w:rPr>
            </w:pPr>
            <w:r w:rsidRPr="00297160">
              <w:rPr>
                <w:rFonts w:ascii="Arial" w:hAnsi="Arial" w:cs="Arial"/>
                <w:color w:val="000000"/>
                <w:sz w:val="22"/>
                <w:szCs w:val="22"/>
                <w:lang w:eastAsia="en-AU"/>
              </w:rPr>
              <w:t xml:space="preserve">The report on the implementation phase of the Learning Together program highlighted both positive aspects, such as the induction processes and the engagement of the teachers, and recommendations for changes to future program implementation. </w:t>
            </w:r>
          </w:p>
          <w:p w:rsidR="00297160" w:rsidRPr="00297160" w:rsidRDefault="00297160" w:rsidP="00297160">
            <w:pPr>
              <w:pStyle w:val="default0"/>
              <w:spacing w:before="120" w:beforeAutospacing="0"/>
              <w:rPr>
                <w:rFonts w:ascii="Arial" w:hAnsi="Arial" w:cs="Arial"/>
                <w:color w:val="000000"/>
                <w:sz w:val="22"/>
                <w:szCs w:val="22"/>
                <w:lang w:eastAsia="en-AU"/>
              </w:rPr>
            </w:pPr>
            <w:r w:rsidRPr="00297160">
              <w:rPr>
                <w:rFonts w:ascii="Arial" w:hAnsi="Arial" w:cs="Arial"/>
                <w:color w:val="000000"/>
                <w:sz w:val="22"/>
                <w:szCs w:val="22"/>
                <w:lang w:eastAsia="en-AU"/>
              </w:rPr>
              <w:t>Overall the enrolments and attendances continue to increase, with a total of 354 families with 452 children attending programs. This is an increase of approximately 60% from the</w:t>
            </w:r>
            <w:r>
              <w:rPr>
                <w:rFonts w:ascii="Arial" w:hAnsi="Arial" w:cs="Arial"/>
                <w:color w:val="000000"/>
                <w:sz w:val="22"/>
                <w:szCs w:val="22"/>
                <w:lang w:eastAsia="en-AU"/>
              </w:rPr>
              <w:t xml:space="preserve"> </w:t>
            </w:r>
            <w:r w:rsidRPr="00297160">
              <w:rPr>
                <w:rFonts w:ascii="Arial" w:hAnsi="Arial" w:cs="Arial"/>
                <w:color w:val="000000"/>
                <w:sz w:val="22"/>
                <w:szCs w:val="22"/>
                <w:lang w:eastAsia="en-AU"/>
              </w:rPr>
              <w:t xml:space="preserve">end of 2010. Additionally 25% of families are now attending more than one group each week indicating a deeper involvement. </w:t>
            </w:r>
          </w:p>
          <w:p w:rsidR="00297160" w:rsidRDefault="00297160" w:rsidP="00297160">
            <w:pPr>
              <w:pStyle w:val="default0"/>
              <w:spacing w:before="120" w:beforeAutospacing="0"/>
              <w:rPr>
                <w:rFonts w:ascii="Arial" w:hAnsi="Arial" w:cs="Arial"/>
                <w:color w:val="000000"/>
                <w:sz w:val="22"/>
                <w:szCs w:val="22"/>
                <w:lang w:eastAsia="en-AU"/>
              </w:rPr>
            </w:pPr>
            <w:r w:rsidRPr="00297160">
              <w:rPr>
                <w:rFonts w:ascii="Arial" w:hAnsi="Arial" w:cs="Arial"/>
                <w:color w:val="000000"/>
                <w:sz w:val="22"/>
                <w:szCs w:val="22"/>
                <w:lang w:eastAsia="en-AU"/>
              </w:rPr>
              <w:t>The outstanding uptake by families is a highlight of the program this year as is the data collection supporting the evaluation. The collection of baseline data is almost complete and is already a rich source of information about families and their knowledge, skills and understandings.</w:t>
            </w:r>
          </w:p>
          <w:p w:rsidR="00297160" w:rsidRPr="00297160" w:rsidRDefault="00297160" w:rsidP="00297160">
            <w:pPr>
              <w:autoSpaceDE w:val="0"/>
              <w:autoSpaceDN w:val="0"/>
              <w:adjustRightInd w:val="0"/>
              <w:spacing w:after="120"/>
              <w:rPr>
                <w:rFonts w:ascii="Arial" w:hAnsi="Arial" w:cs="Arial"/>
                <w:color w:val="000000"/>
                <w:sz w:val="22"/>
                <w:szCs w:val="22"/>
                <w:lang w:eastAsia="en-AU"/>
              </w:rPr>
            </w:pPr>
            <w:r w:rsidRPr="00297160">
              <w:rPr>
                <w:rFonts w:ascii="Arial" w:hAnsi="Arial" w:cs="Arial"/>
                <w:b/>
                <w:bCs/>
                <w:i/>
                <w:iCs/>
                <w:color w:val="000000"/>
                <w:sz w:val="22"/>
                <w:szCs w:val="22"/>
                <w:lang w:eastAsia="en-AU"/>
              </w:rPr>
              <w:t xml:space="preserve">Community Mentoring </w:t>
            </w:r>
          </w:p>
          <w:p w:rsidR="00297160" w:rsidRPr="00297160" w:rsidRDefault="00297160" w:rsidP="00297160">
            <w:pPr>
              <w:autoSpaceDE w:val="0"/>
              <w:autoSpaceDN w:val="0"/>
              <w:adjustRightInd w:val="0"/>
              <w:spacing w:before="120" w:after="120"/>
              <w:ind w:right="100"/>
              <w:rPr>
                <w:rFonts w:ascii="Arial" w:hAnsi="Arial" w:cs="Arial"/>
                <w:color w:val="000000"/>
                <w:sz w:val="22"/>
                <w:szCs w:val="22"/>
                <w:lang w:eastAsia="en-AU"/>
              </w:rPr>
            </w:pPr>
            <w:r w:rsidRPr="00297160">
              <w:rPr>
                <w:rFonts w:ascii="Arial" w:hAnsi="Arial" w:cs="Arial"/>
                <w:color w:val="000000"/>
                <w:sz w:val="22"/>
                <w:szCs w:val="22"/>
                <w:lang w:eastAsia="en-AU"/>
              </w:rPr>
              <w:t xml:space="preserve">The DECS </w:t>
            </w:r>
            <w:r w:rsidRPr="00297160">
              <w:rPr>
                <w:rFonts w:ascii="Arial" w:hAnsi="Arial" w:cs="Arial"/>
                <w:i/>
                <w:iCs/>
                <w:color w:val="000000"/>
                <w:sz w:val="22"/>
                <w:szCs w:val="22"/>
                <w:lang w:eastAsia="en-AU"/>
              </w:rPr>
              <w:t xml:space="preserve">Community Mentoring Program </w:t>
            </w:r>
            <w:r w:rsidRPr="00297160">
              <w:rPr>
                <w:rFonts w:ascii="Arial" w:hAnsi="Arial" w:cs="Arial"/>
                <w:color w:val="000000"/>
                <w:sz w:val="22"/>
                <w:szCs w:val="22"/>
                <w:lang w:eastAsia="en-AU"/>
              </w:rPr>
              <w:t xml:space="preserve">is focused on building and strengthening engagement of students with school and community. During the reporting period the consolidation of the </w:t>
            </w:r>
            <w:r w:rsidRPr="00297160">
              <w:rPr>
                <w:rFonts w:ascii="Arial" w:hAnsi="Arial" w:cs="Arial"/>
                <w:i/>
                <w:iCs/>
                <w:color w:val="000000"/>
                <w:sz w:val="22"/>
                <w:szCs w:val="22"/>
                <w:lang w:eastAsia="en-AU"/>
              </w:rPr>
              <w:t xml:space="preserve">Community Mentoring </w:t>
            </w:r>
            <w:r w:rsidRPr="00297160">
              <w:rPr>
                <w:rFonts w:ascii="Arial" w:hAnsi="Arial" w:cs="Arial"/>
                <w:color w:val="000000"/>
                <w:sz w:val="22"/>
                <w:szCs w:val="22"/>
                <w:lang w:eastAsia="en-AU"/>
              </w:rPr>
              <w:t xml:space="preserve">program highlighted how quickly productive student-mentor relationships lead to improved student motivation, and attitudes towards schooling. This resulted in increased staff and community awareness of how mentoring supports teachers’ work and children’s learning. Early evaluation data indicate the outcomes and strength of the community partnership relate directly to clear communication strategies and the authenticity of each school’s engagement with their respective communities, as they reach out, welcome and respond to community volunteers at their site. Results from semester 1 case studies show an increase in attendance and engagement in classroom tasks for students with a community mentor. </w:t>
            </w:r>
          </w:p>
          <w:p w:rsidR="00297160" w:rsidRPr="00297160" w:rsidRDefault="00297160" w:rsidP="00297160">
            <w:pPr>
              <w:autoSpaceDE w:val="0"/>
              <w:autoSpaceDN w:val="0"/>
              <w:adjustRightInd w:val="0"/>
              <w:spacing w:before="100" w:after="100"/>
              <w:rPr>
                <w:rFonts w:ascii="Arial" w:hAnsi="Arial" w:cs="Arial"/>
                <w:color w:val="000000"/>
                <w:sz w:val="22"/>
                <w:szCs w:val="22"/>
                <w:lang w:eastAsia="en-AU"/>
              </w:rPr>
            </w:pPr>
            <w:r w:rsidRPr="00297160">
              <w:rPr>
                <w:rFonts w:ascii="Arial" w:hAnsi="Arial" w:cs="Arial"/>
                <w:color w:val="000000"/>
                <w:sz w:val="22"/>
                <w:szCs w:val="22"/>
                <w:lang w:eastAsia="en-AU"/>
              </w:rPr>
              <w:t xml:space="preserve">In 2011, Community Mentoring achievements include: </w:t>
            </w:r>
          </w:p>
          <w:p w:rsidR="00297160" w:rsidRPr="00297160" w:rsidRDefault="00297160" w:rsidP="00D0149C">
            <w:pPr>
              <w:pStyle w:val="Default"/>
              <w:numPr>
                <w:ilvl w:val="0"/>
                <w:numId w:val="7"/>
              </w:numPr>
              <w:spacing w:after="25"/>
              <w:jc w:val="both"/>
              <w:rPr>
                <w:sz w:val="22"/>
                <w:szCs w:val="22"/>
              </w:rPr>
            </w:pPr>
            <w:r w:rsidRPr="00297160">
              <w:rPr>
                <w:sz w:val="22"/>
                <w:szCs w:val="22"/>
              </w:rPr>
              <w:lastRenderedPageBreak/>
              <w:t xml:space="preserve">that 349 students have benefitted from mentoring support across Years 5–9 to June 2011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that 12.13% (29) of the students are of Aboriginal or Torres Strait Islander background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that there are 270 active volunteers working as mentors with young people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e-mentoring — while initially focused on supporting students in rural and remote school locations, the trials with Second and Third Year university students as mentors have generated significant interest from TAFE, corporate/business and home-based volunteers in all areas. </w:t>
            </w:r>
          </w:p>
          <w:p w:rsidR="00297160" w:rsidRPr="00297160" w:rsidRDefault="00297160" w:rsidP="00297160">
            <w:pPr>
              <w:autoSpaceDE w:val="0"/>
              <w:autoSpaceDN w:val="0"/>
              <w:adjustRightInd w:val="0"/>
              <w:rPr>
                <w:rFonts w:ascii="Arial" w:hAnsi="Arial" w:cs="Arial"/>
                <w:color w:val="000000"/>
                <w:sz w:val="22"/>
                <w:szCs w:val="22"/>
                <w:lang w:eastAsia="en-AU"/>
              </w:rPr>
            </w:pPr>
          </w:p>
          <w:p w:rsidR="00297160" w:rsidRDefault="00297160" w:rsidP="00297160">
            <w:pPr>
              <w:pStyle w:val="Default"/>
              <w:spacing w:after="120"/>
              <w:ind w:right="100"/>
              <w:rPr>
                <w:b/>
                <w:bCs/>
                <w:i/>
                <w:iCs/>
                <w:sz w:val="22"/>
                <w:szCs w:val="22"/>
              </w:rPr>
            </w:pPr>
            <w:r w:rsidRPr="00297160">
              <w:rPr>
                <w:sz w:val="22"/>
                <w:szCs w:val="22"/>
              </w:rPr>
              <w:t xml:space="preserve">From Semester 2 2011 the </w:t>
            </w:r>
            <w:r w:rsidRPr="00297160">
              <w:rPr>
                <w:i/>
                <w:iCs/>
                <w:sz w:val="22"/>
                <w:szCs w:val="22"/>
              </w:rPr>
              <w:t xml:space="preserve">Community Mentoring Program </w:t>
            </w:r>
            <w:r w:rsidRPr="00297160">
              <w:rPr>
                <w:sz w:val="22"/>
                <w:szCs w:val="22"/>
              </w:rPr>
              <w:t>will continue to expand so that a total of 186 sites in 18 clusters (previously seven clusters) will have access to the program.</w:t>
            </w:r>
            <w:r>
              <w:rPr>
                <w:b/>
                <w:bCs/>
                <w:i/>
                <w:iCs/>
                <w:sz w:val="22"/>
                <w:szCs w:val="22"/>
              </w:rPr>
              <w:t xml:space="preserve"> </w:t>
            </w:r>
          </w:p>
          <w:p w:rsidR="00297160" w:rsidRDefault="00297160" w:rsidP="00297160">
            <w:pPr>
              <w:pStyle w:val="Default"/>
              <w:spacing w:after="120"/>
              <w:ind w:right="100"/>
              <w:rPr>
                <w:b/>
                <w:bCs/>
                <w:i/>
                <w:iCs/>
                <w:sz w:val="22"/>
                <w:szCs w:val="22"/>
              </w:rPr>
            </w:pPr>
          </w:p>
          <w:p w:rsidR="00297160" w:rsidRDefault="00297160" w:rsidP="00297160">
            <w:pPr>
              <w:pStyle w:val="Default"/>
              <w:spacing w:after="120"/>
              <w:ind w:right="100"/>
              <w:rPr>
                <w:sz w:val="22"/>
                <w:szCs w:val="22"/>
              </w:rPr>
            </w:pPr>
            <w:r>
              <w:rPr>
                <w:b/>
                <w:bCs/>
                <w:i/>
                <w:iCs/>
                <w:sz w:val="22"/>
                <w:szCs w:val="22"/>
              </w:rPr>
              <w:t xml:space="preserve">Secondary Student Mentoring </w:t>
            </w:r>
          </w:p>
          <w:p w:rsidR="00297160" w:rsidRPr="00297160" w:rsidRDefault="00297160" w:rsidP="00297160">
            <w:pPr>
              <w:autoSpaceDE w:val="0"/>
              <w:autoSpaceDN w:val="0"/>
              <w:adjustRightInd w:val="0"/>
              <w:spacing w:before="120" w:after="120"/>
              <w:ind w:right="100"/>
              <w:rPr>
                <w:rFonts w:ascii="Arial" w:hAnsi="Arial" w:cs="Arial"/>
                <w:color w:val="000000"/>
                <w:sz w:val="22"/>
                <w:szCs w:val="22"/>
                <w:lang w:eastAsia="en-AU"/>
              </w:rPr>
            </w:pPr>
            <w:r w:rsidRPr="00297160">
              <w:rPr>
                <w:rFonts w:ascii="Arial" w:hAnsi="Arial" w:cs="Arial"/>
                <w:color w:val="000000"/>
                <w:sz w:val="22"/>
                <w:szCs w:val="22"/>
                <w:lang w:eastAsia="en-AU"/>
              </w:rPr>
              <w:t xml:space="preserve">The DECS Secondary Student Mentoring program targeted 45 secondary and area schools to support 477 ‘at risk’ students from Years 8 and 9. An additional 21 Secondary and Area schools (including CMaD NP schools and non CMaD NP schools) support 732 ‘at risk’ students from Years 10-12 (total of 1,209 students). There are 182 (15.1%) Aboriginal or Torres Strait Islander students in the program. </w:t>
            </w:r>
          </w:p>
          <w:p w:rsidR="004A5B1B" w:rsidRDefault="00297160" w:rsidP="00297160">
            <w:pPr>
              <w:autoSpaceDE w:val="0"/>
              <w:autoSpaceDN w:val="0"/>
              <w:adjustRightInd w:val="0"/>
              <w:spacing w:before="120" w:after="120"/>
              <w:ind w:right="100"/>
              <w:rPr>
                <w:rFonts w:ascii="Arial" w:hAnsi="Arial" w:cs="Arial"/>
                <w:color w:val="000000"/>
                <w:sz w:val="22"/>
                <w:szCs w:val="22"/>
                <w:lang w:eastAsia="en-AU"/>
              </w:rPr>
            </w:pPr>
            <w:r w:rsidRPr="00297160">
              <w:rPr>
                <w:rFonts w:ascii="Arial" w:hAnsi="Arial" w:cs="Arial"/>
                <w:color w:val="000000"/>
                <w:sz w:val="22"/>
                <w:szCs w:val="22"/>
                <w:lang w:eastAsia="en-AU"/>
              </w:rPr>
              <w:t>Support for students is provided on the basis of individual learning needs and strategies to improve student wellbeing, learning achievement, and pathways planning. Schools use resources flexibly to engage trained mentors, Youth Workers, and/or Student Support Officers, as well as teachers, so that appropriate mentoring support can be provided to identify young people.</w:t>
            </w:r>
          </w:p>
          <w:p w:rsidR="00297160" w:rsidRDefault="00297160" w:rsidP="00297160">
            <w:pPr>
              <w:autoSpaceDE w:val="0"/>
              <w:autoSpaceDN w:val="0"/>
              <w:adjustRightInd w:val="0"/>
              <w:rPr>
                <w:rFonts w:ascii="Arial" w:hAnsi="Arial" w:cs="Arial"/>
                <w:b/>
                <w:bCs/>
                <w:i/>
                <w:iCs/>
                <w:color w:val="000000"/>
                <w:sz w:val="22"/>
                <w:szCs w:val="22"/>
                <w:lang w:eastAsia="en-AU"/>
              </w:rPr>
            </w:pPr>
          </w:p>
          <w:p w:rsidR="00297160" w:rsidRPr="00297160" w:rsidRDefault="00297160" w:rsidP="00297160">
            <w:pPr>
              <w:autoSpaceDE w:val="0"/>
              <w:autoSpaceDN w:val="0"/>
              <w:adjustRightInd w:val="0"/>
              <w:rPr>
                <w:rFonts w:ascii="Arial" w:hAnsi="Arial" w:cs="Arial"/>
                <w:color w:val="000000"/>
                <w:sz w:val="22"/>
                <w:szCs w:val="22"/>
                <w:lang w:eastAsia="en-AU"/>
              </w:rPr>
            </w:pPr>
            <w:r w:rsidRPr="00297160">
              <w:rPr>
                <w:rFonts w:ascii="Arial" w:hAnsi="Arial" w:cs="Arial"/>
                <w:b/>
                <w:bCs/>
                <w:i/>
                <w:iCs/>
                <w:color w:val="000000"/>
                <w:sz w:val="22"/>
                <w:szCs w:val="22"/>
                <w:lang w:eastAsia="en-AU"/>
              </w:rPr>
              <w:t xml:space="preserve">Youth Development </w:t>
            </w:r>
          </w:p>
          <w:p w:rsidR="00297160" w:rsidRDefault="00297160" w:rsidP="00297160">
            <w:pPr>
              <w:pStyle w:val="default0"/>
              <w:spacing w:before="120" w:beforeAutospacing="0"/>
              <w:rPr>
                <w:rFonts w:ascii="Arial" w:hAnsi="Arial" w:cs="Arial"/>
                <w:color w:val="000000"/>
                <w:sz w:val="22"/>
                <w:szCs w:val="22"/>
                <w:lang w:eastAsia="en-AU"/>
              </w:rPr>
            </w:pPr>
            <w:r w:rsidRPr="00297160">
              <w:rPr>
                <w:rFonts w:ascii="Arial" w:hAnsi="Arial" w:cs="Arial"/>
                <w:color w:val="000000"/>
                <w:sz w:val="22"/>
                <w:szCs w:val="22"/>
                <w:lang w:eastAsia="en-AU"/>
              </w:rPr>
              <w:t xml:space="preserve">The DECS </w:t>
            </w:r>
            <w:r w:rsidRPr="00297160">
              <w:rPr>
                <w:rFonts w:ascii="Arial" w:hAnsi="Arial" w:cs="Arial"/>
                <w:i/>
                <w:iCs/>
                <w:color w:val="000000"/>
                <w:sz w:val="22"/>
                <w:szCs w:val="22"/>
                <w:lang w:eastAsia="en-AU"/>
              </w:rPr>
              <w:t xml:space="preserve">Youth Development Program </w:t>
            </w:r>
            <w:r w:rsidRPr="00297160">
              <w:rPr>
                <w:rFonts w:ascii="Arial" w:hAnsi="Arial" w:cs="Arial"/>
                <w:color w:val="000000"/>
                <w:sz w:val="22"/>
                <w:szCs w:val="22"/>
                <w:lang w:eastAsia="en-AU"/>
              </w:rPr>
              <w:t>currently provides resources to seven clusters of schools to facilitate school capacity building for meeting the needs of disengaging students.</w:t>
            </w:r>
          </w:p>
          <w:p w:rsidR="00297160" w:rsidRPr="00297160" w:rsidRDefault="00297160" w:rsidP="00297160">
            <w:pPr>
              <w:autoSpaceDE w:val="0"/>
              <w:autoSpaceDN w:val="0"/>
              <w:adjustRightInd w:val="0"/>
              <w:rPr>
                <w:rFonts w:ascii="Arial" w:hAnsi="Arial" w:cs="Arial"/>
                <w:color w:val="000000"/>
                <w:sz w:val="22"/>
                <w:szCs w:val="22"/>
                <w:lang w:eastAsia="en-AU"/>
              </w:rPr>
            </w:pPr>
            <w:r w:rsidRPr="00297160">
              <w:rPr>
                <w:rFonts w:ascii="Arial" w:hAnsi="Arial" w:cs="Arial"/>
                <w:color w:val="000000"/>
                <w:sz w:val="22"/>
                <w:szCs w:val="22"/>
                <w:lang w:eastAsia="en-AU"/>
              </w:rPr>
              <w:t xml:space="preserve">Allocation of funding for programs and initiatives is based on the guiding principles of engagement, connection and preparedness, and the ability of the proposed program to increase school capacity to provide </w:t>
            </w:r>
            <w:r w:rsidRPr="00297160">
              <w:rPr>
                <w:rFonts w:ascii="Arial" w:hAnsi="Arial" w:cs="Arial"/>
                <w:i/>
                <w:iCs/>
                <w:color w:val="000000"/>
                <w:sz w:val="22"/>
                <w:szCs w:val="22"/>
                <w:lang w:eastAsia="en-AU"/>
              </w:rPr>
              <w:t xml:space="preserve">Social Emotional Learning Programs </w:t>
            </w:r>
            <w:r w:rsidRPr="00297160">
              <w:rPr>
                <w:rFonts w:ascii="Arial" w:hAnsi="Arial" w:cs="Arial"/>
                <w:color w:val="000000"/>
                <w:sz w:val="22"/>
                <w:szCs w:val="22"/>
                <w:lang w:eastAsia="en-AU"/>
              </w:rPr>
              <w:t xml:space="preserve">and initiatives that strengthen the successful transition of students through Years 5–9. </w:t>
            </w:r>
          </w:p>
          <w:p w:rsidR="00297160" w:rsidRDefault="00297160" w:rsidP="00297160">
            <w:pPr>
              <w:autoSpaceDE w:val="0"/>
              <w:autoSpaceDN w:val="0"/>
              <w:adjustRightInd w:val="0"/>
              <w:rPr>
                <w:rFonts w:ascii="Arial" w:hAnsi="Arial" w:cs="Arial"/>
                <w:color w:val="000000"/>
                <w:sz w:val="22"/>
                <w:szCs w:val="22"/>
                <w:lang w:eastAsia="en-AU"/>
              </w:rPr>
            </w:pPr>
          </w:p>
          <w:p w:rsidR="00297160" w:rsidRPr="00297160" w:rsidRDefault="00297160" w:rsidP="00297160">
            <w:pPr>
              <w:autoSpaceDE w:val="0"/>
              <w:autoSpaceDN w:val="0"/>
              <w:adjustRightInd w:val="0"/>
              <w:rPr>
                <w:rFonts w:ascii="Arial" w:hAnsi="Arial" w:cs="Arial"/>
                <w:color w:val="000000"/>
                <w:sz w:val="22"/>
                <w:szCs w:val="22"/>
                <w:lang w:eastAsia="en-AU"/>
              </w:rPr>
            </w:pPr>
            <w:r w:rsidRPr="00297160">
              <w:rPr>
                <w:rFonts w:ascii="Arial" w:hAnsi="Arial" w:cs="Arial"/>
                <w:color w:val="000000"/>
                <w:sz w:val="22"/>
                <w:szCs w:val="22"/>
                <w:lang w:eastAsia="en-AU"/>
              </w:rPr>
              <w:t xml:space="preserve">From January 2010 to June 2011 a total of 271 initiatives have been resourced by the youth development program.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There were 168 professional learning initiatives facilitated as part of the youth development program with 548 participants from schools and community.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There were 103 youth development programs, events and activities delivered directly to students. A total of 5,617 students across years 5-9 participated. </w:t>
            </w:r>
          </w:p>
          <w:p w:rsidR="00297160" w:rsidRPr="00297160" w:rsidRDefault="00297160" w:rsidP="00297160">
            <w:pPr>
              <w:pStyle w:val="Default"/>
              <w:spacing w:after="25"/>
              <w:ind w:left="720"/>
              <w:jc w:val="both"/>
              <w:rPr>
                <w:sz w:val="22"/>
                <w:szCs w:val="22"/>
              </w:rPr>
            </w:pPr>
            <w:r w:rsidRPr="00297160">
              <w:rPr>
                <w:sz w:val="22"/>
                <w:szCs w:val="22"/>
              </w:rPr>
              <w:t xml:space="preserve">Of these 103 student initiatives delivered: </w:t>
            </w:r>
          </w:p>
          <w:p w:rsidR="00297160" w:rsidRPr="00297160" w:rsidRDefault="00297160" w:rsidP="00D0149C">
            <w:pPr>
              <w:pStyle w:val="Default"/>
              <w:numPr>
                <w:ilvl w:val="1"/>
                <w:numId w:val="7"/>
              </w:numPr>
              <w:spacing w:after="25"/>
              <w:jc w:val="both"/>
              <w:rPr>
                <w:sz w:val="22"/>
                <w:szCs w:val="22"/>
              </w:rPr>
            </w:pPr>
            <w:r w:rsidRPr="00297160">
              <w:rPr>
                <w:sz w:val="22"/>
                <w:szCs w:val="22"/>
              </w:rPr>
              <w:t xml:space="preserve">70 were based around student social and emotional learning </w:t>
            </w:r>
          </w:p>
          <w:p w:rsidR="00297160" w:rsidRPr="00297160" w:rsidRDefault="00297160" w:rsidP="00D0149C">
            <w:pPr>
              <w:pStyle w:val="Default"/>
              <w:numPr>
                <w:ilvl w:val="1"/>
                <w:numId w:val="7"/>
              </w:numPr>
              <w:spacing w:after="25"/>
              <w:jc w:val="both"/>
              <w:rPr>
                <w:sz w:val="22"/>
                <w:szCs w:val="22"/>
              </w:rPr>
            </w:pPr>
            <w:r w:rsidRPr="00297160">
              <w:rPr>
                <w:sz w:val="22"/>
                <w:szCs w:val="22"/>
              </w:rPr>
              <w:t xml:space="preserve">24 focussed on developing school staff capacity to design and implement individualised learning programs that build student social and emotional needs </w:t>
            </w:r>
          </w:p>
          <w:p w:rsidR="00297160" w:rsidRPr="00297160" w:rsidRDefault="00297160" w:rsidP="00D0149C">
            <w:pPr>
              <w:pStyle w:val="Default"/>
              <w:numPr>
                <w:ilvl w:val="1"/>
                <w:numId w:val="7"/>
              </w:numPr>
              <w:spacing w:after="25"/>
              <w:jc w:val="both"/>
              <w:rPr>
                <w:sz w:val="22"/>
                <w:szCs w:val="22"/>
              </w:rPr>
            </w:pPr>
            <w:r w:rsidRPr="00297160">
              <w:rPr>
                <w:sz w:val="22"/>
                <w:szCs w:val="22"/>
              </w:rPr>
              <w:t xml:space="preserve">9 initiatives focused on strengthening effective transitions between primary and secondary schools identified as an important aspect of ensuring student engagement. </w:t>
            </w:r>
          </w:p>
          <w:p w:rsidR="00297160" w:rsidRDefault="00297160" w:rsidP="00297160">
            <w:pPr>
              <w:autoSpaceDE w:val="0"/>
              <w:autoSpaceDN w:val="0"/>
              <w:adjustRightInd w:val="0"/>
              <w:rPr>
                <w:rFonts w:ascii="Arial" w:hAnsi="Arial" w:cs="Arial"/>
                <w:b/>
                <w:bCs/>
                <w:i/>
                <w:iCs/>
                <w:color w:val="000000"/>
                <w:sz w:val="22"/>
                <w:szCs w:val="22"/>
                <w:lang w:eastAsia="en-AU"/>
              </w:rPr>
            </w:pPr>
          </w:p>
          <w:p w:rsidR="00297160" w:rsidRPr="00297160" w:rsidRDefault="00297160" w:rsidP="00297160">
            <w:pPr>
              <w:autoSpaceDE w:val="0"/>
              <w:autoSpaceDN w:val="0"/>
              <w:adjustRightInd w:val="0"/>
              <w:rPr>
                <w:rFonts w:ascii="Arial" w:hAnsi="Arial" w:cs="Arial"/>
                <w:color w:val="000000"/>
                <w:sz w:val="22"/>
                <w:szCs w:val="22"/>
                <w:lang w:eastAsia="en-AU"/>
              </w:rPr>
            </w:pPr>
            <w:r w:rsidRPr="00297160">
              <w:rPr>
                <w:rFonts w:ascii="Arial" w:hAnsi="Arial" w:cs="Arial"/>
                <w:b/>
                <w:bCs/>
                <w:i/>
                <w:iCs/>
                <w:color w:val="000000"/>
                <w:sz w:val="22"/>
                <w:szCs w:val="22"/>
                <w:lang w:eastAsia="en-AU"/>
              </w:rPr>
              <w:t xml:space="preserve">DECS Recruitment and Selection </w:t>
            </w:r>
          </w:p>
          <w:p w:rsidR="00297160" w:rsidRPr="00297160" w:rsidRDefault="00297160" w:rsidP="00297160">
            <w:pPr>
              <w:autoSpaceDE w:val="0"/>
              <w:autoSpaceDN w:val="0"/>
              <w:adjustRightInd w:val="0"/>
              <w:rPr>
                <w:rFonts w:ascii="Arial" w:hAnsi="Arial" w:cs="Arial"/>
                <w:color w:val="000000"/>
                <w:sz w:val="22"/>
                <w:szCs w:val="22"/>
                <w:lang w:eastAsia="en-AU"/>
              </w:rPr>
            </w:pPr>
            <w:r w:rsidRPr="00297160">
              <w:rPr>
                <w:rFonts w:ascii="Arial" w:hAnsi="Arial" w:cs="Arial"/>
                <w:i/>
                <w:iCs/>
                <w:color w:val="000000"/>
                <w:sz w:val="22"/>
                <w:szCs w:val="22"/>
                <w:lang w:eastAsia="en-AU"/>
              </w:rPr>
              <w:t xml:space="preserve">Attracting and retaining quality teachers to Low Socio-economic Status schools </w:t>
            </w:r>
          </w:p>
          <w:p w:rsidR="00297160" w:rsidRDefault="00297160" w:rsidP="00297160">
            <w:pPr>
              <w:autoSpaceDE w:val="0"/>
              <w:autoSpaceDN w:val="0"/>
              <w:adjustRightInd w:val="0"/>
              <w:rPr>
                <w:rFonts w:ascii="Arial" w:hAnsi="Arial" w:cs="Arial"/>
                <w:color w:val="000000"/>
                <w:sz w:val="22"/>
                <w:szCs w:val="22"/>
                <w:lang w:eastAsia="en-AU"/>
              </w:rPr>
            </w:pPr>
          </w:p>
          <w:p w:rsidR="00297160" w:rsidRPr="00297160" w:rsidRDefault="00297160" w:rsidP="00297160">
            <w:pPr>
              <w:autoSpaceDE w:val="0"/>
              <w:autoSpaceDN w:val="0"/>
              <w:adjustRightInd w:val="0"/>
              <w:rPr>
                <w:rFonts w:ascii="Arial" w:hAnsi="Arial" w:cs="Arial"/>
                <w:color w:val="000000"/>
                <w:sz w:val="22"/>
                <w:szCs w:val="22"/>
                <w:lang w:eastAsia="en-AU"/>
              </w:rPr>
            </w:pPr>
            <w:r w:rsidRPr="00297160">
              <w:rPr>
                <w:rFonts w:ascii="Arial" w:hAnsi="Arial" w:cs="Arial"/>
                <w:color w:val="000000"/>
                <w:sz w:val="22"/>
                <w:szCs w:val="22"/>
                <w:lang w:eastAsia="en-AU"/>
              </w:rPr>
              <w:t xml:space="preserve">Twelve local innovation projects were approved for implementation with various focus areas, including shared specialist staffing, teacher exchange, graduate mentoring, </w:t>
            </w:r>
            <w:r w:rsidRPr="00297160">
              <w:rPr>
                <w:rFonts w:ascii="Arial" w:hAnsi="Arial" w:cs="Arial"/>
                <w:color w:val="000000"/>
                <w:sz w:val="22"/>
                <w:szCs w:val="22"/>
                <w:lang w:eastAsia="en-AU"/>
              </w:rPr>
              <w:lastRenderedPageBreak/>
              <w:t xml:space="preserve">extended professional experience placement, senior leader work shadowing and resource development. </w:t>
            </w:r>
          </w:p>
          <w:p w:rsidR="00297160" w:rsidRDefault="00297160" w:rsidP="00297160">
            <w:pPr>
              <w:pStyle w:val="default0"/>
              <w:spacing w:before="120" w:beforeAutospacing="0"/>
              <w:rPr>
                <w:sz w:val="22"/>
                <w:szCs w:val="22"/>
              </w:rPr>
            </w:pPr>
            <w:r w:rsidRPr="00297160">
              <w:rPr>
                <w:rFonts w:ascii="Arial" w:hAnsi="Arial" w:cs="Arial"/>
                <w:color w:val="000000"/>
                <w:sz w:val="22"/>
                <w:szCs w:val="22"/>
                <w:lang w:eastAsia="en-AU"/>
              </w:rPr>
              <w:t>Customised attraction and retention packages resulted in a suite of salary and non-salary incentives to attract and retain principals, specialist senior leaders and local relieving teachers to hard-to-staff Low Socio-economic Status schools.</w:t>
            </w:r>
          </w:p>
          <w:p w:rsidR="00297160" w:rsidRPr="00297160" w:rsidRDefault="00297160" w:rsidP="00297160">
            <w:pPr>
              <w:autoSpaceDE w:val="0"/>
              <w:autoSpaceDN w:val="0"/>
              <w:adjustRightInd w:val="0"/>
              <w:rPr>
                <w:rFonts w:ascii="Arial" w:hAnsi="Arial" w:cs="Arial"/>
                <w:color w:val="000000"/>
                <w:sz w:val="22"/>
                <w:szCs w:val="22"/>
                <w:lang w:eastAsia="en-AU"/>
              </w:rPr>
            </w:pPr>
            <w:r w:rsidRPr="00297160">
              <w:rPr>
                <w:rFonts w:ascii="Arial" w:hAnsi="Arial" w:cs="Arial"/>
                <w:b/>
                <w:bCs/>
                <w:i/>
                <w:iCs/>
                <w:color w:val="000000"/>
                <w:sz w:val="22"/>
                <w:szCs w:val="22"/>
                <w:lang w:eastAsia="en-AU"/>
              </w:rPr>
              <w:t xml:space="preserve">Diagnostic Review </w:t>
            </w:r>
          </w:p>
          <w:p w:rsidR="00297160" w:rsidRPr="00297160" w:rsidRDefault="00297160" w:rsidP="00297160">
            <w:pPr>
              <w:pStyle w:val="Default"/>
              <w:spacing w:after="25"/>
              <w:jc w:val="both"/>
              <w:rPr>
                <w:sz w:val="22"/>
                <w:szCs w:val="22"/>
              </w:rPr>
            </w:pPr>
            <w:r w:rsidRPr="00297160">
              <w:rPr>
                <w:sz w:val="22"/>
                <w:szCs w:val="22"/>
              </w:rPr>
              <w:t xml:space="preserve">The DECS Diagnostic Review initiative aims to improve Literacy teaching and learning and to reduce the achievement gap for students in Low Socio-economic Status schools. The Low Socio-economic Status Diagnostic School Review strategy provides a diagnostic site review which supports a coherent whole-school Literacy approach including: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successful Literacy pathways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focused Literacy leadership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challenged and engaged Literacy learners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quality Literacy teaching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use of evidence, data and research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partnerships with families and communities. </w:t>
            </w:r>
          </w:p>
          <w:p w:rsidR="00297160" w:rsidRPr="00297160" w:rsidRDefault="00297160" w:rsidP="00297160">
            <w:pPr>
              <w:autoSpaceDE w:val="0"/>
              <w:autoSpaceDN w:val="0"/>
              <w:adjustRightInd w:val="0"/>
              <w:rPr>
                <w:rFonts w:ascii="Arial" w:hAnsi="Arial" w:cs="Arial"/>
                <w:color w:val="000000"/>
                <w:sz w:val="22"/>
                <w:szCs w:val="22"/>
                <w:lang w:eastAsia="en-AU"/>
              </w:rPr>
            </w:pPr>
          </w:p>
          <w:p w:rsidR="00297160" w:rsidRDefault="00297160" w:rsidP="00297160">
            <w:pPr>
              <w:pStyle w:val="default0"/>
              <w:spacing w:before="120" w:beforeAutospacing="0"/>
              <w:rPr>
                <w:rFonts w:ascii="Arial" w:hAnsi="Arial" w:cs="Arial"/>
                <w:color w:val="000000"/>
                <w:sz w:val="22"/>
                <w:szCs w:val="22"/>
                <w:lang w:eastAsia="en-AU"/>
              </w:rPr>
            </w:pPr>
            <w:r w:rsidRPr="00297160">
              <w:rPr>
                <w:rFonts w:ascii="Arial" w:hAnsi="Arial" w:cs="Arial"/>
                <w:color w:val="000000"/>
                <w:sz w:val="22"/>
                <w:szCs w:val="22"/>
                <w:lang w:eastAsia="en-AU"/>
              </w:rPr>
              <w:t>Building on the 64 reviews in 2010, Literacy improvement focused Diagnostic Reviews have taken place in 32 schools between February and June 2011. These include: one K–12 school, two special education centres, four area schools, two alternative education settings, two Aboriginal schools, 17 primary schools and four high schools.</w:t>
            </w:r>
          </w:p>
          <w:p w:rsidR="00297160" w:rsidRDefault="00297160" w:rsidP="00297160">
            <w:pPr>
              <w:pStyle w:val="default0"/>
              <w:spacing w:before="120" w:beforeAutospacing="0"/>
              <w:rPr>
                <w:rFonts w:ascii="Arial" w:hAnsi="Arial" w:cs="Arial"/>
                <w:color w:val="000000"/>
                <w:sz w:val="22"/>
                <w:szCs w:val="22"/>
                <w:lang w:eastAsia="en-AU"/>
              </w:rPr>
            </w:pPr>
            <w:r w:rsidRPr="00297160">
              <w:rPr>
                <w:rFonts w:ascii="Arial" w:hAnsi="Arial" w:cs="Arial"/>
                <w:color w:val="000000"/>
                <w:sz w:val="22"/>
                <w:szCs w:val="22"/>
                <w:lang w:eastAsia="en-AU"/>
              </w:rPr>
              <w:t>The three-day comprehensive Literacy diagnostic review includes inquiry into aspects of the school’s processes, planning and culture that impact on and influence a teacher’s capacity to deliver effective Literacy teaching, and a student’s capacity to access Literacy learning. It enables a tailored and targeted approach for each site to improve Literacy performance, teaching and learning, and management at the site and classroom levels through a report detailing recommendations as the basis to develop targeted improvement plans and monitor progress. Review elements include assessing the efficacy of student learning, individual interviews with school staff and focus groups conducted with students, staff and parents. Data gathered from these processes and from two surveys provide the evidence for the commendations and the recommendations contained in the reports.</w:t>
            </w:r>
          </w:p>
          <w:p w:rsidR="00297160" w:rsidRPr="00297160" w:rsidRDefault="00297160" w:rsidP="00297160">
            <w:pPr>
              <w:autoSpaceDE w:val="0"/>
              <w:autoSpaceDN w:val="0"/>
              <w:adjustRightInd w:val="0"/>
              <w:spacing w:before="120" w:after="120"/>
              <w:jc w:val="both"/>
              <w:rPr>
                <w:rFonts w:ascii="Arial" w:hAnsi="Arial" w:cs="Arial"/>
                <w:color w:val="000000"/>
                <w:sz w:val="22"/>
                <w:szCs w:val="22"/>
                <w:lang w:eastAsia="en-AU"/>
              </w:rPr>
            </w:pPr>
            <w:r w:rsidRPr="00297160">
              <w:rPr>
                <w:rFonts w:ascii="Arial" w:hAnsi="Arial" w:cs="Arial"/>
                <w:b/>
                <w:bCs/>
                <w:i/>
                <w:iCs/>
                <w:color w:val="000000"/>
                <w:sz w:val="22"/>
                <w:szCs w:val="22"/>
                <w:lang w:eastAsia="en-AU"/>
              </w:rPr>
              <w:t xml:space="preserve">Aboriginal Community Voice </w:t>
            </w:r>
          </w:p>
          <w:p w:rsidR="00297160" w:rsidRPr="00297160" w:rsidRDefault="00297160" w:rsidP="00297160">
            <w:pPr>
              <w:autoSpaceDE w:val="0"/>
              <w:autoSpaceDN w:val="0"/>
              <w:adjustRightInd w:val="0"/>
              <w:rPr>
                <w:rFonts w:ascii="Arial" w:hAnsi="Arial" w:cs="Arial"/>
                <w:color w:val="000000"/>
                <w:sz w:val="22"/>
                <w:szCs w:val="22"/>
                <w:lang w:eastAsia="en-AU"/>
              </w:rPr>
            </w:pPr>
            <w:r w:rsidRPr="00297160">
              <w:rPr>
                <w:rFonts w:ascii="Arial" w:hAnsi="Arial" w:cs="Arial"/>
                <w:color w:val="000000"/>
                <w:sz w:val="22"/>
                <w:szCs w:val="22"/>
                <w:lang w:eastAsia="en-AU"/>
              </w:rPr>
              <w:t xml:space="preserve">The </w:t>
            </w:r>
            <w:r w:rsidRPr="00297160">
              <w:rPr>
                <w:rFonts w:ascii="Arial" w:hAnsi="Arial" w:cs="Arial"/>
                <w:i/>
                <w:iCs/>
                <w:color w:val="000000"/>
                <w:sz w:val="22"/>
                <w:szCs w:val="22"/>
                <w:lang w:eastAsia="en-AU"/>
              </w:rPr>
              <w:t xml:space="preserve">Aboriginal Community Voice </w:t>
            </w:r>
            <w:r w:rsidRPr="00297160">
              <w:rPr>
                <w:rFonts w:ascii="Arial" w:hAnsi="Arial" w:cs="Arial"/>
                <w:color w:val="000000"/>
                <w:sz w:val="22"/>
                <w:szCs w:val="22"/>
                <w:lang w:eastAsia="en-AU"/>
              </w:rPr>
              <w:t xml:space="preserve">program is working with 23 schools to date across the state to increase the active involvement of Aboriginal parents and community in decision making about the education of their children. This is done through the development of Aboriginal ‘Community Voice’ committees in sites or clusters with Aboriginal students. </w:t>
            </w:r>
          </w:p>
          <w:p w:rsidR="00297160" w:rsidRPr="00297160" w:rsidRDefault="00297160" w:rsidP="00297160">
            <w:pPr>
              <w:autoSpaceDE w:val="0"/>
              <w:autoSpaceDN w:val="0"/>
              <w:adjustRightInd w:val="0"/>
              <w:rPr>
                <w:rFonts w:ascii="Arial" w:hAnsi="Arial" w:cs="Arial"/>
                <w:color w:val="000000"/>
                <w:sz w:val="22"/>
                <w:szCs w:val="22"/>
                <w:lang w:eastAsia="en-AU"/>
              </w:rPr>
            </w:pPr>
            <w:r w:rsidRPr="00297160">
              <w:rPr>
                <w:rFonts w:ascii="Arial" w:hAnsi="Arial" w:cs="Arial"/>
                <w:color w:val="000000"/>
                <w:sz w:val="22"/>
                <w:szCs w:val="22"/>
                <w:lang w:eastAsia="en-AU"/>
              </w:rPr>
              <w:t xml:space="preserve">The program will assist in developing genuine school and community partnerships based on the principles of cross cultural respect, to maximise opportunities for Aboriginal children, students and young people. Workshops will be provided to build the capacity of Aboriginal parents and carers to partner with the school to support their children’s learning.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Currently there are 23 schools in the Northern Adelaide and Far North Region involved in the program. Eighteen of the schools have meetings with their Aboriginal Community Voice Committees. Sixty-three parents attended meetings. There are 39 Aboriginal parents on school governing councils in the Northern Adelaide and Far North Region. Cluster meetings have occurred in the Northern Adelaide Region with 57 parents attending.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In the Far North Region the South Australian Aboriginal Education and Training Consultative Body (SAAETCB) Community Forum was held on the 13 April 2011. The Aboriginal Community Education Manager (ACEM) and Aboriginal Community Education Officers’ (ACEOs) worked closely with the SAAETCB in the organisation of the SAAETCB Community forum. Follow up sessions with Aboriginal parents will occur in term 2. Thirty parents attended. </w:t>
            </w:r>
          </w:p>
          <w:p w:rsidR="00297160" w:rsidRPr="00297160" w:rsidRDefault="00297160" w:rsidP="00D0149C">
            <w:pPr>
              <w:pStyle w:val="Default"/>
              <w:numPr>
                <w:ilvl w:val="0"/>
                <w:numId w:val="7"/>
              </w:numPr>
              <w:spacing w:after="25"/>
              <w:jc w:val="both"/>
              <w:rPr>
                <w:sz w:val="22"/>
                <w:szCs w:val="22"/>
              </w:rPr>
            </w:pPr>
            <w:r w:rsidRPr="00297160">
              <w:rPr>
                <w:sz w:val="22"/>
                <w:szCs w:val="22"/>
              </w:rPr>
              <w:t xml:space="preserve">A survey was sent out to all parents to provide feedback on positive actions they </w:t>
            </w:r>
            <w:r w:rsidRPr="00297160">
              <w:rPr>
                <w:sz w:val="22"/>
                <w:szCs w:val="22"/>
              </w:rPr>
              <w:lastRenderedPageBreak/>
              <w:t xml:space="preserve">thought their school was taking and what other things they would like to see their school do to involve parents more. Over 100 responses were received. The responses were collated and information was given to people who attended the forum. Feedback from parents who attended the forum included: </w:t>
            </w:r>
          </w:p>
          <w:p w:rsidR="00297160" w:rsidRPr="00297160" w:rsidRDefault="00297160" w:rsidP="00D0149C">
            <w:pPr>
              <w:pStyle w:val="Default"/>
              <w:numPr>
                <w:ilvl w:val="1"/>
                <w:numId w:val="7"/>
              </w:numPr>
              <w:spacing w:after="25"/>
              <w:jc w:val="both"/>
              <w:rPr>
                <w:sz w:val="22"/>
                <w:szCs w:val="22"/>
              </w:rPr>
            </w:pPr>
            <w:r w:rsidRPr="00297160">
              <w:rPr>
                <w:sz w:val="22"/>
                <w:szCs w:val="22"/>
              </w:rPr>
              <w:t xml:space="preserve">A greater involvement in their child’s learning and looking at skill development for parents to be able to support their child </w:t>
            </w:r>
          </w:p>
          <w:p w:rsidR="00297160" w:rsidRPr="00297160" w:rsidRDefault="00297160" w:rsidP="00D0149C">
            <w:pPr>
              <w:pStyle w:val="Default"/>
              <w:numPr>
                <w:ilvl w:val="1"/>
                <w:numId w:val="7"/>
              </w:numPr>
              <w:spacing w:after="25"/>
              <w:jc w:val="both"/>
              <w:rPr>
                <w:sz w:val="22"/>
                <w:szCs w:val="22"/>
              </w:rPr>
            </w:pPr>
            <w:r w:rsidRPr="00297160">
              <w:rPr>
                <w:sz w:val="22"/>
                <w:szCs w:val="22"/>
              </w:rPr>
              <w:t xml:space="preserve">Schools taking steps to engage parents eg being involved in the planning of Aboriginal cultural celebrations, showcasing children’s work and informal gatherings with school staff. </w:t>
            </w:r>
          </w:p>
          <w:p w:rsidR="00297160" w:rsidRDefault="00297160" w:rsidP="00297160">
            <w:pPr>
              <w:autoSpaceDE w:val="0"/>
              <w:autoSpaceDN w:val="0"/>
              <w:adjustRightInd w:val="0"/>
              <w:rPr>
                <w:rFonts w:ascii="Arial" w:hAnsi="Arial" w:cs="Arial"/>
                <w:b/>
                <w:bCs/>
                <w:i/>
                <w:iCs/>
                <w:color w:val="000000"/>
                <w:sz w:val="22"/>
                <w:szCs w:val="22"/>
                <w:lang w:eastAsia="en-AU"/>
              </w:rPr>
            </w:pPr>
          </w:p>
          <w:p w:rsidR="00297160" w:rsidRPr="00297160" w:rsidRDefault="00297160" w:rsidP="00297160">
            <w:pPr>
              <w:autoSpaceDE w:val="0"/>
              <w:autoSpaceDN w:val="0"/>
              <w:adjustRightInd w:val="0"/>
              <w:rPr>
                <w:rFonts w:ascii="Arial" w:hAnsi="Arial" w:cs="Arial"/>
                <w:color w:val="000000"/>
                <w:sz w:val="22"/>
                <w:szCs w:val="22"/>
                <w:lang w:eastAsia="en-AU"/>
              </w:rPr>
            </w:pPr>
            <w:r w:rsidRPr="00297160">
              <w:rPr>
                <w:rFonts w:ascii="Arial" w:hAnsi="Arial" w:cs="Arial"/>
                <w:b/>
                <w:bCs/>
                <w:i/>
                <w:iCs/>
                <w:color w:val="000000"/>
                <w:sz w:val="22"/>
                <w:szCs w:val="22"/>
                <w:lang w:eastAsia="en-AU"/>
              </w:rPr>
              <w:t xml:space="preserve">Aboriginal Student Mentoring Program </w:t>
            </w:r>
          </w:p>
          <w:p w:rsidR="00297160" w:rsidRPr="00297160" w:rsidRDefault="00297160" w:rsidP="00297160">
            <w:pPr>
              <w:pStyle w:val="default0"/>
              <w:spacing w:before="120" w:beforeAutospacing="0"/>
              <w:rPr>
                <w:rFonts w:ascii="Arial" w:hAnsi="Arial" w:cs="Arial"/>
                <w:color w:val="000000"/>
                <w:sz w:val="22"/>
                <w:szCs w:val="22"/>
                <w:lang w:eastAsia="en-AU"/>
              </w:rPr>
            </w:pPr>
            <w:r w:rsidRPr="00297160">
              <w:rPr>
                <w:rFonts w:ascii="Arial" w:hAnsi="Arial" w:cs="Arial"/>
                <w:color w:val="000000"/>
                <w:sz w:val="22"/>
                <w:szCs w:val="22"/>
                <w:lang w:eastAsia="en-AU"/>
              </w:rPr>
              <w:t xml:space="preserve">The </w:t>
            </w:r>
            <w:r w:rsidRPr="00297160">
              <w:rPr>
                <w:rFonts w:ascii="Arial" w:hAnsi="Arial" w:cs="Arial"/>
                <w:i/>
                <w:iCs/>
                <w:color w:val="000000"/>
                <w:sz w:val="22"/>
                <w:szCs w:val="22"/>
                <w:lang w:eastAsia="en-AU"/>
              </w:rPr>
              <w:t xml:space="preserve">Aboriginal Student Mentoring Program </w:t>
            </w:r>
            <w:r w:rsidRPr="00297160">
              <w:rPr>
                <w:rFonts w:ascii="Arial" w:hAnsi="Arial" w:cs="Arial"/>
                <w:color w:val="000000"/>
                <w:sz w:val="22"/>
                <w:szCs w:val="22"/>
                <w:lang w:eastAsia="en-AU"/>
              </w:rPr>
              <w:t xml:space="preserve">(ASM) provides tailored mentoring support for individual Aboriginal students across Years 5 to 9 who may not be reaching their fullpotential and/or are on the cusp of disengaging. The program aims to support students with participation and engagement in education, academic progress, transition to high school, study habits, workload and social and emotional wellbeing. </w:t>
            </w:r>
          </w:p>
          <w:p w:rsidR="00297160" w:rsidRPr="00297160" w:rsidRDefault="00297160" w:rsidP="00297160">
            <w:pPr>
              <w:autoSpaceDE w:val="0"/>
              <w:autoSpaceDN w:val="0"/>
              <w:adjustRightInd w:val="0"/>
              <w:rPr>
                <w:rFonts w:ascii="Arial" w:hAnsi="Arial" w:cs="Arial"/>
                <w:color w:val="000000"/>
                <w:sz w:val="22"/>
                <w:szCs w:val="22"/>
                <w:lang w:eastAsia="en-AU"/>
              </w:rPr>
            </w:pPr>
            <w:r w:rsidRPr="00297160">
              <w:rPr>
                <w:rFonts w:ascii="Arial" w:hAnsi="Arial" w:cs="Arial"/>
                <w:color w:val="000000"/>
                <w:sz w:val="22"/>
                <w:szCs w:val="22"/>
                <w:lang w:eastAsia="en-AU"/>
              </w:rPr>
              <w:t xml:space="preserve">The program’s key elements allow for a flexible delivery that meets the needs of individual students identified in need of additional support. Mentoring for students is identified through the Individual Learning Plans process undertaken by all schools for Aboriginal students. </w:t>
            </w:r>
          </w:p>
          <w:p w:rsidR="00297160" w:rsidRDefault="00297160" w:rsidP="00297160">
            <w:pPr>
              <w:autoSpaceDE w:val="0"/>
              <w:autoSpaceDN w:val="0"/>
              <w:adjustRightInd w:val="0"/>
              <w:rPr>
                <w:rFonts w:ascii="Arial" w:hAnsi="Arial" w:cs="Arial"/>
                <w:color w:val="000000"/>
                <w:sz w:val="22"/>
                <w:szCs w:val="22"/>
                <w:lang w:eastAsia="en-AU"/>
              </w:rPr>
            </w:pPr>
            <w:r w:rsidRPr="00297160">
              <w:rPr>
                <w:rFonts w:ascii="Arial" w:hAnsi="Arial" w:cs="Arial"/>
                <w:color w:val="000000"/>
                <w:sz w:val="22"/>
                <w:szCs w:val="22"/>
                <w:lang w:eastAsia="en-AU"/>
              </w:rPr>
              <w:t xml:space="preserve">Aboriginal Student Mentoring models can include mentor support by existing school staff through the engagement of key community people as mentors, and mentoring and support through partnerships with agencies and preferred providers. </w:t>
            </w:r>
          </w:p>
          <w:p w:rsidR="00297160" w:rsidRPr="00297160" w:rsidRDefault="00297160" w:rsidP="00297160">
            <w:pPr>
              <w:autoSpaceDE w:val="0"/>
              <w:autoSpaceDN w:val="0"/>
              <w:adjustRightInd w:val="0"/>
              <w:rPr>
                <w:rFonts w:ascii="Arial" w:hAnsi="Arial" w:cs="Arial"/>
                <w:color w:val="000000"/>
                <w:sz w:val="22"/>
                <w:szCs w:val="22"/>
                <w:lang w:eastAsia="en-AU"/>
              </w:rPr>
            </w:pPr>
          </w:p>
          <w:p w:rsidR="00297160" w:rsidRDefault="00297160" w:rsidP="00297160">
            <w:pPr>
              <w:pStyle w:val="default0"/>
              <w:spacing w:before="120" w:beforeAutospacing="0"/>
              <w:rPr>
                <w:sz w:val="22"/>
                <w:szCs w:val="22"/>
              </w:rPr>
            </w:pPr>
            <w:r w:rsidRPr="00297160">
              <w:rPr>
                <w:rFonts w:ascii="Arial" w:hAnsi="Arial" w:cs="Arial"/>
                <w:color w:val="000000"/>
                <w:sz w:val="22"/>
                <w:szCs w:val="22"/>
                <w:lang w:eastAsia="en-AU"/>
              </w:rPr>
              <w:t>To date the total number of schools in the program is 54 with a total number of 1,144 Aboriginal students having access to the program. There are a further 11 schools to join the program in 2012.</w:t>
            </w:r>
          </w:p>
          <w:p w:rsidR="00FB0FA2" w:rsidRP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b/>
                <w:bCs/>
                <w:i/>
                <w:iCs/>
                <w:color w:val="000000"/>
                <w:sz w:val="22"/>
                <w:szCs w:val="22"/>
                <w:lang w:eastAsia="en-AU"/>
              </w:rPr>
              <w:t xml:space="preserve">Principal as Literacy Leaders (PALL) </w:t>
            </w:r>
          </w:p>
          <w:p w:rsidR="00FB0FA2" w:rsidRP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color w:val="000000"/>
                <w:sz w:val="22"/>
                <w:szCs w:val="22"/>
                <w:lang w:eastAsia="en-AU"/>
              </w:rPr>
              <w:t xml:space="preserve">The </w:t>
            </w:r>
            <w:r w:rsidRPr="00FB0FA2">
              <w:rPr>
                <w:rFonts w:ascii="Arial" w:hAnsi="Arial" w:cs="Arial"/>
                <w:i/>
                <w:iCs/>
                <w:color w:val="000000"/>
                <w:sz w:val="22"/>
                <w:szCs w:val="22"/>
                <w:lang w:eastAsia="en-AU"/>
              </w:rPr>
              <w:t xml:space="preserve">Principal as Literacy Leader Program </w:t>
            </w:r>
            <w:r w:rsidRPr="00FB0FA2">
              <w:rPr>
                <w:rFonts w:ascii="Arial" w:hAnsi="Arial" w:cs="Arial"/>
                <w:color w:val="000000"/>
                <w:sz w:val="22"/>
                <w:szCs w:val="22"/>
                <w:lang w:eastAsia="en-AU"/>
              </w:rPr>
              <w:t xml:space="preserve">is a long-term professional development program that further supports principals to lead an effective and accountable whole-school </w:t>
            </w:r>
            <w:r w:rsidRPr="00FB0FA2">
              <w:rPr>
                <w:rFonts w:ascii="Arial" w:hAnsi="Arial" w:cs="Arial"/>
                <w:i/>
                <w:iCs/>
                <w:color w:val="000000"/>
                <w:sz w:val="22"/>
                <w:szCs w:val="22"/>
                <w:lang w:eastAsia="en-AU"/>
              </w:rPr>
              <w:t>Literacy Reform and Improvement Program</w:t>
            </w:r>
            <w:r w:rsidRPr="00FB0FA2">
              <w:rPr>
                <w:rFonts w:ascii="Arial" w:hAnsi="Arial" w:cs="Arial"/>
                <w:color w:val="000000"/>
                <w:sz w:val="22"/>
                <w:szCs w:val="22"/>
                <w:lang w:eastAsia="en-AU"/>
              </w:rPr>
              <w:t xml:space="preserve">. The program is assisting principals to further identify and implement evidence-based Literacy interventions and strategies, leading to accelerated and sustained improvements for students. </w:t>
            </w:r>
          </w:p>
          <w:p w:rsidR="00FB0FA2" w:rsidRDefault="00FB0FA2" w:rsidP="00FB0FA2">
            <w:pPr>
              <w:autoSpaceDE w:val="0"/>
              <w:autoSpaceDN w:val="0"/>
              <w:adjustRightInd w:val="0"/>
              <w:spacing w:after="26"/>
              <w:rPr>
                <w:rFonts w:ascii="Arial" w:hAnsi="Arial" w:cs="Arial"/>
                <w:color w:val="000000"/>
                <w:sz w:val="22"/>
                <w:szCs w:val="22"/>
                <w:lang w:eastAsia="en-AU"/>
              </w:rPr>
            </w:pP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The first group of 155 primary principals (61 from CMaD schools) completed the last module of the program on May 5 and 6, 2011. These principals are now involved in ongoing evaluation of their Principal as Literacy Leader Program Literacy improvement strategies within their school, supported by their Regional Leadership Consultant.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The second group of 182 principals (66 from CMaD schools) commenced Modules 1 and 2 in March 2011. Sessions were held in both Adelaide and regional Bordertown.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A secondary Principal as Literacy Leader Program is being developed in collaboration with the South Australian Secondary Principal’s Association and Griffiths University.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Module 3 training for the second group of principals occurred in June 2011. </w:t>
            </w:r>
          </w:p>
          <w:p w:rsidR="00FB0FA2" w:rsidRDefault="00FB0FA2" w:rsidP="00FB0FA2">
            <w:pPr>
              <w:autoSpaceDE w:val="0"/>
              <w:autoSpaceDN w:val="0"/>
              <w:adjustRightInd w:val="0"/>
              <w:rPr>
                <w:rFonts w:ascii="Arial" w:hAnsi="Arial" w:cs="Arial"/>
                <w:b/>
                <w:bCs/>
                <w:i/>
                <w:iCs/>
                <w:color w:val="000000"/>
                <w:sz w:val="22"/>
                <w:szCs w:val="22"/>
                <w:lang w:eastAsia="en-AU"/>
              </w:rPr>
            </w:pPr>
          </w:p>
          <w:p w:rsidR="00FB0FA2" w:rsidRPr="00FB0FA2" w:rsidRDefault="00FB0FA2" w:rsidP="00FB0FA2">
            <w:pPr>
              <w:autoSpaceDE w:val="0"/>
              <w:autoSpaceDN w:val="0"/>
              <w:adjustRightInd w:val="0"/>
              <w:rPr>
                <w:rFonts w:ascii="Arial" w:hAnsi="Arial" w:cs="Arial"/>
                <w:b/>
                <w:bCs/>
                <w:i/>
                <w:iCs/>
                <w:color w:val="000000"/>
                <w:sz w:val="22"/>
                <w:szCs w:val="22"/>
                <w:lang w:eastAsia="en-AU"/>
              </w:rPr>
            </w:pPr>
            <w:r w:rsidRPr="00FB0FA2">
              <w:rPr>
                <w:rFonts w:ascii="Arial" w:hAnsi="Arial" w:cs="Arial"/>
                <w:b/>
                <w:bCs/>
                <w:i/>
                <w:iCs/>
                <w:color w:val="000000"/>
                <w:sz w:val="22"/>
                <w:szCs w:val="22"/>
                <w:lang w:eastAsia="en-AU"/>
              </w:rPr>
              <w:t xml:space="preserve">Regional Leadership Consultants </w:t>
            </w:r>
          </w:p>
          <w:p w:rsidR="00FB0FA2" w:rsidRP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color w:val="000000"/>
                <w:sz w:val="22"/>
                <w:szCs w:val="22"/>
                <w:lang w:eastAsia="en-AU"/>
              </w:rPr>
              <w:t xml:space="preserve">Regional Leadership Consultants (RLCs) currently work with 337 school principals (127 from CMaD schools) to promote leadership through effective principalship, Literacy and whole-school improvement. Regional Leadership Consultants meet with site leaders to support, challenge and provide expertise within the leadership coaching role. Major aspects of their work include: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Supporting the National Partnership Diagnostic Reviews and the resulting ongoing implementation of the review recommendations for whole-school improvement. The Regional Leadership Consultant works closely with the principal to further develop </w:t>
            </w:r>
            <w:r w:rsidRPr="00FB0FA2">
              <w:rPr>
                <w:sz w:val="22"/>
                <w:szCs w:val="22"/>
              </w:rPr>
              <w:lastRenderedPageBreak/>
              <w:t xml:space="preserve">their leadership skills to effectively implement the recommendations from the reviews.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Working with school leaders to further equip them with the leadership skills to effectively engage their staff in implementing and evaluating school intervention practices through the use of data. </w:t>
            </w:r>
          </w:p>
          <w:p w:rsidR="00FB0FA2" w:rsidRDefault="00FB0FA2" w:rsidP="00D0149C">
            <w:pPr>
              <w:pStyle w:val="Default"/>
              <w:numPr>
                <w:ilvl w:val="0"/>
                <w:numId w:val="7"/>
              </w:numPr>
              <w:spacing w:after="25"/>
              <w:jc w:val="both"/>
              <w:rPr>
                <w:sz w:val="22"/>
                <w:szCs w:val="22"/>
              </w:rPr>
            </w:pPr>
            <w:r>
              <w:rPr>
                <w:sz w:val="22"/>
                <w:szCs w:val="22"/>
              </w:rPr>
              <w:t xml:space="preserve">Providing mentor support for newly appointed principals to develop their leadership skills in building a cohesive and positive school culture focused on improvement. </w:t>
            </w:r>
          </w:p>
          <w:p w:rsidR="00FB0FA2" w:rsidRDefault="00FB0FA2" w:rsidP="00D0149C">
            <w:pPr>
              <w:pStyle w:val="Default"/>
              <w:numPr>
                <w:ilvl w:val="0"/>
                <w:numId w:val="7"/>
              </w:numPr>
              <w:spacing w:after="25"/>
              <w:jc w:val="both"/>
              <w:rPr>
                <w:sz w:val="22"/>
                <w:szCs w:val="22"/>
              </w:rPr>
            </w:pPr>
            <w:r>
              <w:rPr>
                <w:sz w:val="22"/>
                <w:szCs w:val="22"/>
              </w:rPr>
              <w:t xml:space="preserve">Providing leadership development opportunities including </w:t>
            </w:r>
            <w:r w:rsidRPr="00FB0FA2">
              <w:rPr>
                <w:sz w:val="22"/>
                <w:szCs w:val="22"/>
              </w:rPr>
              <w:t>Aspiring Leaders’ Programs</w:t>
            </w:r>
            <w:r>
              <w:rPr>
                <w:sz w:val="22"/>
                <w:szCs w:val="22"/>
              </w:rPr>
              <w:t xml:space="preserve">, site improvement workshops and Professional Learning Communities in leadership. </w:t>
            </w:r>
          </w:p>
          <w:p w:rsidR="00FB0FA2" w:rsidRDefault="00FB0FA2" w:rsidP="00FB0FA2">
            <w:pPr>
              <w:pStyle w:val="Default"/>
              <w:spacing w:after="120"/>
              <w:jc w:val="both"/>
              <w:rPr>
                <w:b/>
                <w:bCs/>
                <w:i/>
                <w:iCs/>
                <w:sz w:val="22"/>
                <w:szCs w:val="22"/>
              </w:rPr>
            </w:pPr>
          </w:p>
          <w:p w:rsidR="00FB0FA2" w:rsidRDefault="00FB0FA2" w:rsidP="00FB0FA2">
            <w:pPr>
              <w:pStyle w:val="Default"/>
              <w:spacing w:after="120"/>
              <w:jc w:val="both"/>
              <w:rPr>
                <w:sz w:val="22"/>
                <w:szCs w:val="22"/>
              </w:rPr>
            </w:pPr>
            <w:r>
              <w:rPr>
                <w:b/>
                <w:bCs/>
                <w:i/>
                <w:iCs/>
                <w:sz w:val="22"/>
                <w:szCs w:val="22"/>
              </w:rPr>
              <w:t xml:space="preserve">Leading Through Learning Program (commenced 2011) </w:t>
            </w:r>
          </w:p>
          <w:p w:rsid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color w:val="000000"/>
                <w:sz w:val="22"/>
                <w:szCs w:val="22"/>
                <w:lang w:eastAsia="en-AU"/>
              </w:rPr>
              <w:t xml:space="preserve">Leading through Learning is a Leadership Development Program that supports principals to become more effective educational leaders through collegiate in-school mentoring and coaching. The Leading through Learning project was developed by DECS in partnership with the South Australian Primary Principals Association, South Australian Secondary Principals Association and the South Australian Area Schools Leaders Association. </w:t>
            </w:r>
          </w:p>
          <w:p w:rsidR="00FB0FA2" w:rsidRPr="00FB0FA2" w:rsidRDefault="00FB0FA2" w:rsidP="00FB0FA2">
            <w:pPr>
              <w:autoSpaceDE w:val="0"/>
              <w:autoSpaceDN w:val="0"/>
              <w:adjustRightInd w:val="0"/>
              <w:rPr>
                <w:rFonts w:ascii="Arial" w:hAnsi="Arial" w:cs="Arial"/>
                <w:color w:val="000000"/>
                <w:sz w:val="22"/>
                <w:szCs w:val="22"/>
                <w:lang w:eastAsia="en-AU"/>
              </w:rPr>
            </w:pPr>
          </w:p>
          <w:p w:rsidR="00FB0FA2" w:rsidRP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color w:val="000000"/>
                <w:sz w:val="22"/>
                <w:szCs w:val="22"/>
                <w:lang w:eastAsia="en-AU"/>
              </w:rPr>
              <w:t xml:space="preserve">The main objectives of the Leading through Learning Pilot Program are to: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increase effective leadership and teaching practices in pilot schools centred around the DECS Improvement and Accountability Framework principles of improvement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identify key aspects that promote collegiate leadership learning and to share this at a more systemic level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identify possible models to expand the pilot to a broader implementation phase in 2012. </w:t>
            </w:r>
          </w:p>
          <w:p w:rsidR="00FB0FA2" w:rsidRPr="00FB0FA2" w:rsidRDefault="00FB0FA2" w:rsidP="00FB0FA2">
            <w:pPr>
              <w:autoSpaceDE w:val="0"/>
              <w:autoSpaceDN w:val="0"/>
              <w:adjustRightInd w:val="0"/>
              <w:rPr>
                <w:rFonts w:ascii="Arial" w:hAnsi="Arial" w:cs="Arial"/>
                <w:color w:val="000000"/>
                <w:sz w:val="22"/>
                <w:szCs w:val="22"/>
                <w:lang w:eastAsia="en-AU"/>
              </w:rPr>
            </w:pPr>
          </w:p>
          <w:p w:rsidR="00297160"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color w:val="000000"/>
                <w:sz w:val="22"/>
                <w:szCs w:val="22"/>
                <w:lang w:eastAsia="en-AU"/>
              </w:rPr>
              <w:t>The pilot involves a pair of school leaders from a secondary, area and primary school (in total six schools), working closely together to support educational leadership learning, particularly in the context of leading for whole-school improvement using the DECS Improvement and Accountability Framework.</w:t>
            </w:r>
          </w:p>
          <w:p w:rsidR="00FB0FA2" w:rsidRPr="00FB0FA2" w:rsidRDefault="00FB0FA2" w:rsidP="00FB0FA2">
            <w:pPr>
              <w:autoSpaceDE w:val="0"/>
              <w:autoSpaceDN w:val="0"/>
              <w:adjustRightInd w:val="0"/>
              <w:rPr>
                <w:rFonts w:ascii="Arial" w:hAnsi="Arial" w:cs="Arial"/>
                <w:color w:val="000000"/>
                <w:sz w:val="22"/>
                <w:szCs w:val="22"/>
                <w:lang w:eastAsia="en-AU"/>
              </w:rPr>
            </w:pPr>
          </w:p>
          <w:p w:rsidR="00FB0FA2" w:rsidRP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b/>
                <w:bCs/>
                <w:i/>
                <w:iCs/>
                <w:color w:val="000000"/>
                <w:sz w:val="22"/>
                <w:szCs w:val="22"/>
                <w:lang w:eastAsia="en-AU"/>
              </w:rPr>
              <w:t xml:space="preserve">Parental Engagement Project (commenced 2011) </w:t>
            </w:r>
          </w:p>
          <w:p w:rsidR="00FB0FA2" w:rsidRP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color w:val="000000"/>
                <w:sz w:val="22"/>
                <w:szCs w:val="22"/>
                <w:lang w:eastAsia="en-AU"/>
              </w:rPr>
              <w:t xml:space="preserve">The project investigates how to better engage parents and caregivers from disadvantaged backgrounds, in creating a Literacy rich home environment. The project involves four Communities Making a Difference schools in the Western Adelaide Region (Allenby Gardens, Hendon, Kilkenny Primary Schools and Pennington Junior Primary School). They are engaged in reviewing the best available evidence for parental engagement strategies that lead to improved Literacy outcomes for students and the development of a suite of related strategies, approaches, resources or tools. They will also investigate and implement ways to initiate or improve partnerships with other community organisations or agencies to maximise the ways schools can engage parents more effectively. </w:t>
            </w:r>
          </w:p>
          <w:p w:rsidR="00FB0FA2" w:rsidRDefault="00FB0FA2" w:rsidP="00FB0FA2">
            <w:pPr>
              <w:autoSpaceDE w:val="0"/>
              <w:autoSpaceDN w:val="0"/>
              <w:adjustRightInd w:val="0"/>
              <w:rPr>
                <w:rFonts w:ascii="Arial" w:hAnsi="Arial" w:cs="Arial"/>
                <w:b/>
                <w:bCs/>
                <w:i/>
                <w:iCs/>
                <w:color w:val="000000"/>
                <w:sz w:val="22"/>
                <w:szCs w:val="22"/>
                <w:lang w:eastAsia="en-AU"/>
              </w:rPr>
            </w:pPr>
          </w:p>
          <w:p w:rsidR="00FB0FA2" w:rsidRP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b/>
                <w:bCs/>
                <w:i/>
                <w:iCs/>
                <w:color w:val="000000"/>
                <w:sz w:val="22"/>
                <w:szCs w:val="22"/>
                <w:lang w:eastAsia="en-AU"/>
              </w:rPr>
              <w:t xml:space="preserve">Teaching for Effective Learning (TfEL) </w:t>
            </w:r>
          </w:p>
          <w:p w:rsidR="00FB0FA2" w:rsidRPr="00FB0FA2" w:rsidRDefault="00FB0FA2" w:rsidP="00FB0FA2">
            <w:pPr>
              <w:autoSpaceDE w:val="0"/>
              <w:autoSpaceDN w:val="0"/>
              <w:adjustRightInd w:val="0"/>
              <w:spacing w:before="120"/>
              <w:rPr>
                <w:rFonts w:ascii="Arial" w:hAnsi="Arial" w:cs="Arial"/>
                <w:color w:val="000000"/>
                <w:sz w:val="22"/>
                <w:szCs w:val="22"/>
                <w:lang w:eastAsia="en-AU"/>
              </w:rPr>
            </w:pPr>
            <w:r w:rsidRPr="00FB0FA2">
              <w:rPr>
                <w:rFonts w:ascii="Arial" w:hAnsi="Arial" w:cs="Arial"/>
                <w:color w:val="000000"/>
                <w:sz w:val="22"/>
                <w:szCs w:val="22"/>
                <w:lang w:eastAsia="en-AU"/>
              </w:rPr>
              <w:t xml:space="preserve">The aims of the Smarter Schools CMaD Teaching for Effective Learning Pedagogy Research Project are: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Develop a rigorous research framework to examine the impact of teacher pedagogy on student engagement and achievement.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Develop principals’ educational leadership capacity to lead whole school improvement in quality teaching and learning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Develop teacher capacity for reviewing and further developing their pedagogical practice and understanding aligned with the SA Teaching for Effective Learning Framework. </w:t>
            </w:r>
          </w:p>
          <w:p w:rsidR="00FB0FA2" w:rsidRDefault="00FB0FA2" w:rsidP="00FB0FA2">
            <w:pPr>
              <w:autoSpaceDE w:val="0"/>
              <w:autoSpaceDN w:val="0"/>
              <w:adjustRightInd w:val="0"/>
              <w:rPr>
                <w:rFonts w:ascii="Arial" w:hAnsi="Arial" w:cs="Arial"/>
                <w:color w:val="000000"/>
                <w:sz w:val="22"/>
                <w:szCs w:val="22"/>
                <w:lang w:eastAsia="en-AU"/>
              </w:rPr>
            </w:pPr>
          </w:p>
          <w:p w:rsidR="00FB0FA2" w:rsidRP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color w:val="000000"/>
                <w:sz w:val="22"/>
                <w:szCs w:val="22"/>
                <w:lang w:eastAsia="en-AU"/>
              </w:rPr>
              <w:t xml:space="preserve">Progress includes: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completion of 1,080 hours of observations of new Phase 1 and Phase 2 Year 3-7 teachers </w:t>
            </w:r>
          </w:p>
          <w:p w:rsidR="00FB0FA2" w:rsidRPr="00FB0FA2" w:rsidRDefault="00FB0FA2" w:rsidP="00D0149C">
            <w:pPr>
              <w:pStyle w:val="Default"/>
              <w:numPr>
                <w:ilvl w:val="0"/>
                <w:numId w:val="7"/>
              </w:numPr>
              <w:spacing w:after="25"/>
              <w:jc w:val="both"/>
              <w:rPr>
                <w:sz w:val="22"/>
                <w:szCs w:val="22"/>
              </w:rPr>
            </w:pPr>
            <w:r w:rsidRPr="00FB0FA2">
              <w:rPr>
                <w:sz w:val="22"/>
                <w:szCs w:val="22"/>
              </w:rPr>
              <w:lastRenderedPageBreak/>
              <w:t xml:space="preserve">Ninety participating teachers have received explicit written feedback to inform them of their next stage of learning and teaching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Student Engagement Questionnaires have been completed by 2,250 students to add to the baseline data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Professional Learning Communities are operational in Phase 1 and Phase 2 schools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Teaching for Effective Learning Specialist Teachers have continued to provide professional learning support to individual schools and clusters in their respective regions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Two sites have conducted the Educational Positioning Survey with staff. The Educational Positioning Survey online survey helps sites identify the shared values and beliefs of the school community and provides a framework to support strategic planning for whole school development. All sites to have completed the Educational Positioning Survey by early Term 4. </w:t>
            </w:r>
          </w:p>
          <w:p w:rsidR="00FB0FA2" w:rsidRPr="00657EC2" w:rsidRDefault="00FB0FA2" w:rsidP="00297160">
            <w:pPr>
              <w:pStyle w:val="default0"/>
              <w:spacing w:before="120" w:beforeAutospacing="0"/>
              <w:rPr>
                <w:sz w:val="22"/>
                <w:szCs w:val="22"/>
              </w:rPr>
            </w:pPr>
          </w:p>
        </w:tc>
      </w:tr>
      <w:tr w:rsidR="00963D38" w:rsidRPr="00BB1047" w:rsidTr="00124258">
        <w:tc>
          <w:tcPr>
            <w:tcW w:w="9103" w:type="dxa"/>
          </w:tcPr>
          <w:p w:rsidR="00963D38" w:rsidRPr="00124258" w:rsidRDefault="00963D38" w:rsidP="00FB0FA2">
            <w:pPr>
              <w:pStyle w:val="Heading3"/>
            </w:pPr>
            <w:r w:rsidRPr="00124258">
              <w:lastRenderedPageBreak/>
              <w:t xml:space="preserve">Support for Aboriginal and </w:t>
            </w:r>
            <w:r w:rsidRPr="00FB0FA2">
              <w:t>Torres</w:t>
            </w:r>
            <w:r w:rsidRPr="00124258">
              <w:t xml:space="preserve"> Strait Islander Students</w:t>
            </w:r>
            <w:r w:rsidRPr="00124258">
              <w:rPr>
                <w:rFonts w:cs="Times New Roman"/>
              </w:rPr>
              <w:t xml:space="preserve"> – 1 January to 30 June 2011</w:t>
            </w:r>
          </w:p>
          <w:p w:rsidR="00A325F9" w:rsidRDefault="00A325F9" w:rsidP="00055F7D">
            <w:pPr>
              <w:rPr>
                <w:rFonts w:ascii="Calibri" w:hAnsi="Calibri" w:cs="Arial"/>
                <w:b/>
                <w:sz w:val="22"/>
                <w:szCs w:val="22"/>
              </w:rPr>
            </w:pPr>
          </w:p>
          <w:p w:rsidR="00FB0FA2" w:rsidRPr="00FB0FA2" w:rsidRDefault="00FB0FA2" w:rsidP="00FB0FA2">
            <w:pPr>
              <w:autoSpaceDE w:val="0"/>
              <w:autoSpaceDN w:val="0"/>
              <w:adjustRightInd w:val="0"/>
              <w:spacing w:after="120"/>
              <w:rPr>
                <w:rFonts w:ascii="Arial" w:hAnsi="Arial" w:cs="Arial"/>
                <w:color w:val="000000"/>
                <w:sz w:val="22"/>
                <w:szCs w:val="22"/>
                <w:lang w:eastAsia="en-AU"/>
              </w:rPr>
            </w:pPr>
            <w:r w:rsidRPr="00FB0FA2">
              <w:rPr>
                <w:rFonts w:ascii="Arial" w:hAnsi="Arial" w:cs="Arial"/>
                <w:color w:val="000000"/>
                <w:sz w:val="22"/>
                <w:szCs w:val="22"/>
                <w:lang w:eastAsia="en-AU"/>
              </w:rPr>
              <w:t xml:space="preserve">The elements within this National Partnership for schools in the </w:t>
            </w:r>
            <w:r w:rsidRPr="00FB0FA2">
              <w:rPr>
                <w:rFonts w:ascii="Arial" w:hAnsi="Arial" w:cs="Arial"/>
                <w:b/>
                <w:bCs/>
                <w:color w:val="000000"/>
                <w:sz w:val="22"/>
                <w:szCs w:val="22"/>
                <w:lang w:eastAsia="en-AU"/>
              </w:rPr>
              <w:t xml:space="preserve">Independent sector </w:t>
            </w:r>
            <w:r w:rsidRPr="00FB0FA2">
              <w:rPr>
                <w:rFonts w:ascii="Arial" w:hAnsi="Arial" w:cs="Arial"/>
                <w:color w:val="000000"/>
                <w:sz w:val="22"/>
                <w:szCs w:val="22"/>
                <w:lang w:eastAsia="en-AU"/>
              </w:rPr>
              <w:t xml:space="preserve">focus on school review, the development of School Improvement Plans, Governance and Leadership and the provision of in-school support. Where relevant, particularly in the area of in-school support services, Indigenous students have access to these services. AISSA is in the nascent stages of developing community engagement strategies for the schools with Indigenous students, particularly looking at ways parents and community can contribute to the education outcomes for students. </w:t>
            </w:r>
          </w:p>
          <w:p w:rsid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color w:val="000000"/>
                <w:sz w:val="22"/>
                <w:szCs w:val="22"/>
                <w:lang w:eastAsia="en-AU"/>
              </w:rPr>
              <w:t xml:space="preserve">In the </w:t>
            </w:r>
            <w:r w:rsidRPr="00FB0FA2">
              <w:rPr>
                <w:rFonts w:ascii="Arial" w:hAnsi="Arial" w:cs="Arial"/>
                <w:b/>
                <w:bCs/>
                <w:color w:val="000000"/>
                <w:sz w:val="22"/>
                <w:szCs w:val="22"/>
                <w:lang w:eastAsia="en-AU"/>
              </w:rPr>
              <w:t>Catholic sector</w:t>
            </w:r>
            <w:r w:rsidRPr="00FB0FA2">
              <w:rPr>
                <w:rFonts w:ascii="Arial" w:hAnsi="Arial" w:cs="Arial"/>
                <w:color w:val="000000"/>
                <w:sz w:val="22"/>
                <w:szCs w:val="22"/>
                <w:lang w:eastAsia="en-AU"/>
              </w:rPr>
              <w:t xml:space="preserve">, strategic plans for school improvement for new and continuing schools include strategies addressing the needs of their Indigenous students. In addition to ongoing interaction with the Indigenous Education Team in relation to case management of Indigenous students in the 23 Catholic Communities Making a Difference schools, the CMaD Team and Indigenous Education Teams are collaborating to integrate Literacy and Numeracy improvement strategies for Indigenous students. This is particularly apparent (but not only there) in those CMaD schools also participating in the South Australian Catholic </w:t>
            </w:r>
            <w:r w:rsidRPr="00FB0FA2">
              <w:rPr>
                <w:rFonts w:ascii="Arial" w:hAnsi="Arial" w:cs="Arial"/>
                <w:i/>
                <w:iCs/>
                <w:color w:val="000000"/>
                <w:sz w:val="22"/>
                <w:szCs w:val="22"/>
                <w:lang w:eastAsia="en-AU"/>
              </w:rPr>
              <w:t>Closing the Gap Project</w:t>
            </w:r>
            <w:r w:rsidRPr="00FB0FA2">
              <w:rPr>
                <w:rFonts w:ascii="Arial" w:hAnsi="Arial" w:cs="Arial"/>
                <w:color w:val="000000"/>
                <w:sz w:val="22"/>
                <w:szCs w:val="22"/>
                <w:lang w:eastAsia="en-AU"/>
              </w:rPr>
              <w:t xml:space="preserve">. </w:t>
            </w:r>
          </w:p>
          <w:p w:rsidR="00FB0FA2" w:rsidRPr="00FB0FA2" w:rsidRDefault="00FB0FA2" w:rsidP="00FB0FA2">
            <w:pPr>
              <w:autoSpaceDE w:val="0"/>
              <w:autoSpaceDN w:val="0"/>
              <w:adjustRightInd w:val="0"/>
              <w:rPr>
                <w:rFonts w:ascii="Arial" w:hAnsi="Arial" w:cs="Arial"/>
                <w:color w:val="000000"/>
                <w:sz w:val="22"/>
                <w:szCs w:val="22"/>
                <w:lang w:eastAsia="en-AU"/>
              </w:rPr>
            </w:pPr>
          </w:p>
          <w:p w:rsid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color w:val="000000"/>
                <w:sz w:val="22"/>
                <w:szCs w:val="22"/>
                <w:lang w:eastAsia="en-AU"/>
              </w:rPr>
              <w:t xml:space="preserve">The </w:t>
            </w:r>
            <w:r w:rsidRPr="00FB0FA2">
              <w:rPr>
                <w:rFonts w:ascii="Arial" w:hAnsi="Arial" w:cs="Arial"/>
                <w:b/>
                <w:bCs/>
                <w:color w:val="000000"/>
                <w:sz w:val="22"/>
                <w:szCs w:val="22"/>
                <w:lang w:eastAsia="en-AU"/>
              </w:rPr>
              <w:t xml:space="preserve">DECS </w:t>
            </w:r>
            <w:r w:rsidRPr="00FB0FA2">
              <w:rPr>
                <w:rFonts w:ascii="Arial" w:hAnsi="Arial" w:cs="Arial"/>
                <w:i/>
                <w:iCs/>
                <w:color w:val="000000"/>
                <w:sz w:val="22"/>
                <w:szCs w:val="22"/>
                <w:lang w:eastAsia="en-AU"/>
              </w:rPr>
              <w:t xml:space="preserve">Aboriginal Student Mentoring Program </w:t>
            </w:r>
            <w:r w:rsidRPr="00FB0FA2">
              <w:rPr>
                <w:rFonts w:ascii="Arial" w:hAnsi="Arial" w:cs="Arial"/>
                <w:color w:val="000000"/>
                <w:sz w:val="22"/>
                <w:szCs w:val="22"/>
                <w:lang w:eastAsia="en-AU"/>
              </w:rPr>
              <w:t xml:space="preserve">provides a range of supports including classroom assistance, at-home and behaviour supports for Aboriginal and Torres Strait Islander children. </w:t>
            </w:r>
          </w:p>
          <w:p w:rsidR="00FB0FA2" w:rsidRPr="00FB0FA2" w:rsidRDefault="00FB0FA2" w:rsidP="00FB0FA2">
            <w:pPr>
              <w:autoSpaceDE w:val="0"/>
              <w:autoSpaceDN w:val="0"/>
              <w:adjustRightInd w:val="0"/>
              <w:rPr>
                <w:rFonts w:ascii="Arial" w:hAnsi="Arial" w:cs="Arial"/>
                <w:color w:val="000000"/>
                <w:sz w:val="22"/>
                <w:szCs w:val="22"/>
                <w:lang w:eastAsia="en-AU"/>
              </w:rPr>
            </w:pPr>
          </w:p>
          <w:p w:rsidR="00FB0FA2" w:rsidRDefault="00FB0FA2" w:rsidP="00FB0FA2">
            <w:pPr>
              <w:rPr>
                <w:rFonts w:ascii="Arial" w:hAnsi="Arial" w:cs="Arial"/>
                <w:color w:val="000000"/>
                <w:sz w:val="22"/>
                <w:szCs w:val="22"/>
                <w:lang w:eastAsia="en-AU"/>
              </w:rPr>
            </w:pPr>
            <w:r w:rsidRPr="00FB0FA2">
              <w:rPr>
                <w:rFonts w:ascii="Arial" w:hAnsi="Arial" w:cs="Arial"/>
                <w:color w:val="000000"/>
                <w:sz w:val="22"/>
                <w:szCs w:val="22"/>
                <w:lang w:eastAsia="en-AU"/>
              </w:rPr>
              <w:t xml:space="preserve">There are 489 Aboriginal students engaged in </w:t>
            </w:r>
            <w:r w:rsidRPr="00FB0FA2">
              <w:rPr>
                <w:rFonts w:ascii="Arial" w:hAnsi="Arial" w:cs="Arial"/>
                <w:i/>
                <w:iCs/>
                <w:color w:val="000000"/>
                <w:sz w:val="22"/>
                <w:szCs w:val="22"/>
                <w:lang w:eastAsia="en-AU"/>
              </w:rPr>
              <w:t xml:space="preserve">Innovative Community Action Network </w:t>
            </w:r>
            <w:r w:rsidRPr="00FB0FA2">
              <w:rPr>
                <w:rFonts w:ascii="Arial" w:hAnsi="Arial" w:cs="Arial"/>
                <w:color w:val="000000"/>
                <w:sz w:val="22"/>
                <w:szCs w:val="22"/>
                <w:lang w:eastAsia="en-AU"/>
              </w:rPr>
              <w:t xml:space="preserve">(ICAN) </w:t>
            </w:r>
            <w:r w:rsidRPr="00FB0FA2">
              <w:rPr>
                <w:rFonts w:ascii="Arial" w:hAnsi="Arial" w:cs="Arial"/>
                <w:i/>
                <w:iCs/>
                <w:color w:val="000000"/>
                <w:sz w:val="22"/>
                <w:szCs w:val="22"/>
                <w:lang w:eastAsia="en-AU"/>
              </w:rPr>
              <w:t xml:space="preserve">Learning Programs </w:t>
            </w:r>
            <w:r w:rsidRPr="00FB0FA2">
              <w:rPr>
                <w:rFonts w:ascii="Arial" w:hAnsi="Arial" w:cs="Arial"/>
                <w:color w:val="000000"/>
                <w:sz w:val="22"/>
                <w:szCs w:val="22"/>
                <w:lang w:eastAsia="en-AU"/>
              </w:rPr>
              <w:t>and intensive case management support. The following are key programs that were developed to specifically support Aboriginal young people who have disengaged from school.</w:t>
            </w:r>
          </w:p>
          <w:p w:rsidR="00FB0FA2" w:rsidRDefault="00FB0FA2" w:rsidP="00FB0FA2">
            <w:pPr>
              <w:autoSpaceDE w:val="0"/>
              <w:autoSpaceDN w:val="0"/>
              <w:adjustRightInd w:val="0"/>
              <w:rPr>
                <w:rFonts w:ascii="Arial" w:hAnsi="Arial" w:cs="Arial"/>
                <w:color w:val="000000"/>
                <w:sz w:val="22"/>
                <w:szCs w:val="22"/>
                <w:lang w:eastAsia="en-AU"/>
              </w:rPr>
            </w:pPr>
          </w:p>
          <w:p w:rsidR="00FB0FA2" w:rsidRP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color w:val="000000"/>
                <w:sz w:val="22"/>
                <w:szCs w:val="22"/>
                <w:lang w:eastAsia="en-AU"/>
              </w:rPr>
              <w:t xml:space="preserve">Metropolitan Adelaide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The </w:t>
            </w:r>
            <w:r w:rsidRPr="00FB0FA2">
              <w:rPr>
                <w:i/>
                <w:iCs/>
                <w:sz w:val="22"/>
                <w:szCs w:val="22"/>
              </w:rPr>
              <w:t xml:space="preserve">Bayer Road Program </w:t>
            </w:r>
            <w:r w:rsidRPr="00FB0FA2">
              <w:rPr>
                <w:sz w:val="22"/>
                <w:szCs w:val="22"/>
              </w:rPr>
              <w:t xml:space="preserve">operates in the Northern ICAN area and is a block program (five days a week) for Aboriginal students. It has a strong focus on Numeracy and Literacy, with wrap around case management and access to mentors.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The White Lion </w:t>
            </w:r>
            <w:r w:rsidRPr="00FB0FA2">
              <w:rPr>
                <w:i/>
                <w:iCs/>
                <w:sz w:val="22"/>
                <w:szCs w:val="22"/>
              </w:rPr>
              <w:t xml:space="preserve">Sound Off Program </w:t>
            </w:r>
            <w:r w:rsidRPr="00FB0FA2">
              <w:rPr>
                <w:sz w:val="22"/>
                <w:szCs w:val="22"/>
              </w:rPr>
              <w:t xml:space="preserve">operates in the Western ICAN area and offers specialised tutorial services for Aboriginal young people 15–19 years with low Literacy and Numeracy skills.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The </w:t>
            </w:r>
            <w:r w:rsidRPr="00FB0FA2">
              <w:rPr>
                <w:i/>
                <w:iCs/>
                <w:sz w:val="22"/>
                <w:szCs w:val="22"/>
              </w:rPr>
              <w:t xml:space="preserve">Australian Rules Football Pathways Program </w:t>
            </w:r>
            <w:r w:rsidRPr="00FB0FA2">
              <w:rPr>
                <w:sz w:val="22"/>
                <w:szCs w:val="22"/>
              </w:rPr>
              <w:t xml:space="preserve">also operates in the Western ICAN area and is an engagement program designed around football skills focusing on transition points. The majority of young people in this program are Aboriginal.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Kura Yerlo also operates in the Western ICAN area and has a focus on: Literacy and Numeracy, information technology skills development; graphic arts and photography; personal development and life skills for 14–17 year-old Aboriginal students. </w:t>
            </w:r>
          </w:p>
          <w:p w:rsidR="00FB0FA2" w:rsidRPr="00FB0FA2" w:rsidRDefault="00FB0FA2" w:rsidP="00D0149C">
            <w:pPr>
              <w:pStyle w:val="Default"/>
              <w:numPr>
                <w:ilvl w:val="0"/>
                <w:numId w:val="7"/>
              </w:numPr>
              <w:spacing w:after="25"/>
              <w:jc w:val="both"/>
              <w:rPr>
                <w:sz w:val="22"/>
                <w:szCs w:val="22"/>
              </w:rPr>
            </w:pPr>
            <w:r w:rsidRPr="00FB0FA2">
              <w:rPr>
                <w:sz w:val="22"/>
                <w:szCs w:val="22"/>
              </w:rPr>
              <w:t xml:space="preserve">The Aboriginal student support program, </w:t>
            </w:r>
            <w:r w:rsidRPr="00FB0FA2">
              <w:rPr>
                <w:i/>
                <w:iCs/>
                <w:sz w:val="22"/>
                <w:szCs w:val="22"/>
              </w:rPr>
              <w:t xml:space="preserve">Corka Readers, </w:t>
            </w:r>
            <w:r w:rsidRPr="00FB0FA2">
              <w:rPr>
                <w:sz w:val="22"/>
                <w:szCs w:val="22"/>
              </w:rPr>
              <w:t xml:space="preserve">operates in the Inner Southern ICAN area and is a </w:t>
            </w:r>
            <w:r w:rsidRPr="00FB0FA2">
              <w:rPr>
                <w:i/>
                <w:iCs/>
                <w:sz w:val="22"/>
                <w:szCs w:val="22"/>
              </w:rPr>
              <w:t>Literacy Program</w:t>
            </w:r>
            <w:r w:rsidRPr="00FB0FA2">
              <w:rPr>
                <w:sz w:val="22"/>
                <w:szCs w:val="22"/>
              </w:rPr>
              <w:t xml:space="preserve">. </w:t>
            </w:r>
          </w:p>
          <w:p w:rsidR="00FB0FA2" w:rsidRPr="00FB0FA2" w:rsidRDefault="00FB0FA2" w:rsidP="00FB0FA2">
            <w:pPr>
              <w:autoSpaceDE w:val="0"/>
              <w:autoSpaceDN w:val="0"/>
              <w:adjustRightInd w:val="0"/>
              <w:rPr>
                <w:rFonts w:ascii="Arial" w:hAnsi="Arial" w:cs="Arial"/>
                <w:color w:val="000000"/>
                <w:sz w:val="22"/>
                <w:szCs w:val="22"/>
                <w:lang w:eastAsia="en-AU"/>
              </w:rPr>
            </w:pPr>
          </w:p>
          <w:p w:rsidR="00FB0FA2" w:rsidRPr="00FB0FA2" w:rsidRDefault="00FB0FA2" w:rsidP="00FB0FA2">
            <w:pPr>
              <w:autoSpaceDE w:val="0"/>
              <w:autoSpaceDN w:val="0"/>
              <w:adjustRightInd w:val="0"/>
              <w:rPr>
                <w:rFonts w:ascii="Arial" w:hAnsi="Arial" w:cs="Arial"/>
                <w:color w:val="000000"/>
                <w:sz w:val="22"/>
                <w:szCs w:val="22"/>
                <w:lang w:eastAsia="en-AU"/>
              </w:rPr>
            </w:pPr>
            <w:r w:rsidRPr="00FB0FA2">
              <w:rPr>
                <w:rFonts w:ascii="Arial" w:hAnsi="Arial" w:cs="Arial"/>
                <w:color w:val="000000"/>
                <w:sz w:val="22"/>
                <w:szCs w:val="22"/>
                <w:lang w:eastAsia="en-AU"/>
              </w:rPr>
              <w:t xml:space="preserve">Rural South Australia </w:t>
            </w:r>
          </w:p>
          <w:p w:rsidR="00FB0FA2" w:rsidRPr="00FB0FA2" w:rsidRDefault="00FB0FA2"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FB0FA2">
              <w:rPr>
                <w:rFonts w:ascii="Arial" w:hAnsi="Arial" w:cs="Arial"/>
                <w:color w:val="000000"/>
                <w:sz w:val="22"/>
                <w:szCs w:val="22"/>
                <w:lang w:eastAsia="en-AU"/>
              </w:rPr>
              <w:t xml:space="preserve">The </w:t>
            </w:r>
            <w:r w:rsidRPr="00FB0FA2">
              <w:rPr>
                <w:rFonts w:ascii="Arial" w:hAnsi="Arial" w:cs="Arial"/>
                <w:i/>
                <w:iCs/>
                <w:color w:val="000000"/>
                <w:sz w:val="22"/>
                <w:szCs w:val="22"/>
                <w:lang w:eastAsia="en-AU"/>
              </w:rPr>
              <w:t xml:space="preserve">Promoting Aboriginal Student Success Program </w:t>
            </w:r>
            <w:r w:rsidRPr="00FB0FA2">
              <w:rPr>
                <w:rFonts w:ascii="Arial" w:hAnsi="Arial" w:cs="Arial"/>
                <w:color w:val="000000"/>
                <w:sz w:val="22"/>
                <w:szCs w:val="22"/>
                <w:lang w:eastAsia="en-AU"/>
              </w:rPr>
              <w:t xml:space="preserve">operates in the Murray ICAN area and is a three-layered model focusing on student success, community engagement in education, and supporting and empowering staff to respond to issues in effective and culturally appropriate ways. The project works in a partnered approach with three local primary schools (Fraser Park, Murray Bridge and Murray Bridge South Primary Schools) and Murray Bridge High School to promote and support Aboriginal students to be successful in their education and transitions. </w:t>
            </w:r>
          </w:p>
          <w:p w:rsidR="00FB0FA2" w:rsidRPr="00FB0FA2" w:rsidRDefault="00FB0FA2"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FB0FA2">
              <w:rPr>
                <w:rFonts w:ascii="Arial" w:hAnsi="Arial" w:cs="Arial"/>
                <w:color w:val="000000"/>
                <w:sz w:val="22"/>
                <w:szCs w:val="22"/>
                <w:lang w:eastAsia="en-AU"/>
              </w:rPr>
              <w:t xml:space="preserve">The </w:t>
            </w:r>
            <w:r w:rsidRPr="00FB0FA2">
              <w:rPr>
                <w:rFonts w:ascii="Arial" w:hAnsi="Arial" w:cs="Arial"/>
                <w:i/>
                <w:iCs/>
                <w:color w:val="000000"/>
                <w:sz w:val="22"/>
                <w:szCs w:val="22"/>
                <w:lang w:eastAsia="en-AU"/>
              </w:rPr>
              <w:t xml:space="preserve">Kal-a-pa Program </w:t>
            </w:r>
            <w:r w:rsidRPr="00FB0FA2">
              <w:rPr>
                <w:rFonts w:ascii="Arial" w:hAnsi="Arial" w:cs="Arial"/>
                <w:color w:val="000000"/>
                <w:sz w:val="22"/>
                <w:szCs w:val="22"/>
                <w:lang w:eastAsia="en-AU"/>
              </w:rPr>
              <w:t xml:space="preserve">operates in the Limestone Coast ICAN area and is a camp for Indigenous students across the region from a variety of schools conducted in </w:t>
            </w:r>
            <w:r w:rsidRPr="00FB0FA2">
              <w:rPr>
                <w:rFonts w:ascii="Arial" w:hAnsi="Arial" w:cs="Arial"/>
                <w:color w:val="000000"/>
                <w:sz w:val="22"/>
                <w:szCs w:val="22"/>
                <w:lang w:eastAsia="en-AU"/>
              </w:rPr>
              <w:lastRenderedPageBreak/>
              <w:t xml:space="preserve">collaboration with South Australia Police. </w:t>
            </w:r>
          </w:p>
          <w:p w:rsidR="00FB0FA2" w:rsidRPr="00FB0FA2" w:rsidRDefault="00FB0FA2"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FB0FA2">
              <w:rPr>
                <w:rFonts w:ascii="Arial" w:hAnsi="Arial" w:cs="Arial"/>
                <w:color w:val="000000"/>
                <w:sz w:val="22"/>
                <w:szCs w:val="22"/>
                <w:lang w:eastAsia="en-AU"/>
              </w:rPr>
              <w:t xml:space="preserve">The </w:t>
            </w:r>
            <w:r w:rsidRPr="00FB0FA2">
              <w:rPr>
                <w:rFonts w:ascii="Arial" w:hAnsi="Arial" w:cs="Arial"/>
                <w:i/>
                <w:iCs/>
                <w:color w:val="000000"/>
                <w:sz w:val="22"/>
                <w:szCs w:val="22"/>
                <w:lang w:eastAsia="en-AU"/>
              </w:rPr>
              <w:t xml:space="preserve">Career Preparation Foundation Program </w:t>
            </w:r>
            <w:r w:rsidRPr="00FB0FA2">
              <w:rPr>
                <w:rFonts w:ascii="Arial" w:hAnsi="Arial" w:cs="Arial"/>
                <w:color w:val="000000"/>
                <w:sz w:val="22"/>
                <w:szCs w:val="22"/>
                <w:lang w:eastAsia="en-AU"/>
              </w:rPr>
              <w:t xml:space="preserve">also operates in the Limestone Coast ICAN area and has a focus on work preparation including workplace experience, resumes, building aspirations and increasing uptake of school-based apprenticeships and traineeships for Indigenous students. </w:t>
            </w:r>
          </w:p>
          <w:p w:rsidR="00FB0FA2" w:rsidRPr="00FB0FA2" w:rsidRDefault="00FB0FA2"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FB0FA2">
              <w:rPr>
                <w:rFonts w:ascii="Arial" w:hAnsi="Arial" w:cs="Arial"/>
                <w:i/>
                <w:iCs/>
                <w:color w:val="000000"/>
                <w:sz w:val="22"/>
                <w:szCs w:val="22"/>
                <w:lang w:eastAsia="en-AU"/>
              </w:rPr>
              <w:t xml:space="preserve">The Summer Track </w:t>
            </w:r>
            <w:r w:rsidRPr="00FB0FA2">
              <w:rPr>
                <w:rFonts w:ascii="Arial" w:hAnsi="Arial" w:cs="Arial"/>
                <w:color w:val="000000"/>
                <w:sz w:val="22"/>
                <w:szCs w:val="22"/>
                <w:lang w:eastAsia="en-AU"/>
              </w:rPr>
              <w:t xml:space="preserve">is a comprehensive school holiday program assisting the transition momentum of Aboriginal senior secondary students in Port Lincoln. </w:t>
            </w:r>
          </w:p>
          <w:p w:rsidR="00FB0FA2" w:rsidRDefault="00FB0FA2" w:rsidP="00D0149C">
            <w:pPr>
              <w:numPr>
                <w:ilvl w:val="0"/>
                <w:numId w:val="8"/>
              </w:numPr>
              <w:autoSpaceDE w:val="0"/>
              <w:autoSpaceDN w:val="0"/>
              <w:adjustRightInd w:val="0"/>
              <w:ind w:left="712" w:hanging="283"/>
              <w:rPr>
                <w:rFonts w:ascii="Arial" w:hAnsi="Arial" w:cs="Arial"/>
                <w:color w:val="000000"/>
                <w:sz w:val="22"/>
                <w:szCs w:val="22"/>
                <w:lang w:eastAsia="en-AU"/>
              </w:rPr>
            </w:pPr>
            <w:r w:rsidRPr="00FB0FA2">
              <w:rPr>
                <w:rFonts w:ascii="Arial" w:hAnsi="Arial" w:cs="Arial"/>
                <w:color w:val="000000"/>
                <w:sz w:val="22"/>
                <w:szCs w:val="22"/>
                <w:lang w:eastAsia="en-AU"/>
              </w:rPr>
              <w:t xml:space="preserve">A total of 45 Aboriginal people currently attend the CMaD </w:t>
            </w:r>
            <w:r w:rsidRPr="00FB0FA2">
              <w:rPr>
                <w:rFonts w:ascii="Arial" w:hAnsi="Arial" w:cs="Arial"/>
                <w:i/>
                <w:iCs/>
                <w:color w:val="000000"/>
                <w:sz w:val="22"/>
                <w:szCs w:val="22"/>
                <w:lang w:eastAsia="en-AU"/>
              </w:rPr>
              <w:t xml:space="preserve">Learning Together </w:t>
            </w:r>
            <w:r w:rsidRPr="00FB0FA2">
              <w:rPr>
                <w:rFonts w:ascii="Arial" w:hAnsi="Arial" w:cs="Arial"/>
                <w:color w:val="000000"/>
                <w:sz w:val="22"/>
                <w:szCs w:val="22"/>
                <w:lang w:eastAsia="en-AU"/>
              </w:rPr>
              <w:t xml:space="preserve">groups. Most of these families are in the Port Pirie group and includes families who are otherwise disconnected from schools and early childhood settings. </w:t>
            </w:r>
          </w:p>
          <w:p w:rsidR="006608E4" w:rsidRPr="006608E4" w:rsidRDefault="006608E4" w:rsidP="006608E4">
            <w:pPr>
              <w:autoSpaceDE w:val="0"/>
              <w:autoSpaceDN w:val="0"/>
              <w:adjustRightInd w:val="0"/>
              <w:spacing w:before="120" w:after="100"/>
              <w:rPr>
                <w:rFonts w:ascii="Arial" w:hAnsi="Arial" w:cs="Arial"/>
                <w:color w:val="000000"/>
                <w:sz w:val="22"/>
                <w:szCs w:val="22"/>
                <w:lang w:eastAsia="en-AU"/>
              </w:rPr>
            </w:pPr>
            <w:r w:rsidRPr="006608E4">
              <w:rPr>
                <w:rFonts w:ascii="Arial" w:hAnsi="Arial" w:cs="Arial"/>
                <w:b/>
                <w:bCs/>
                <w:i/>
                <w:iCs/>
                <w:color w:val="000000"/>
                <w:sz w:val="22"/>
                <w:szCs w:val="22"/>
                <w:lang w:eastAsia="en-AU"/>
              </w:rPr>
              <w:t xml:space="preserve">Aboriginal Turn Around Team </w:t>
            </w:r>
          </w:p>
          <w:p w:rsidR="006608E4" w:rsidRPr="006608E4" w:rsidRDefault="006608E4" w:rsidP="006608E4">
            <w:pPr>
              <w:autoSpaceDE w:val="0"/>
              <w:autoSpaceDN w:val="0"/>
              <w:adjustRightInd w:val="0"/>
              <w:rPr>
                <w:rFonts w:ascii="Arial" w:hAnsi="Arial" w:cs="Arial"/>
                <w:color w:val="000000"/>
                <w:sz w:val="22"/>
                <w:szCs w:val="22"/>
                <w:lang w:eastAsia="en-AU"/>
              </w:rPr>
            </w:pPr>
            <w:r w:rsidRPr="006608E4">
              <w:rPr>
                <w:rFonts w:ascii="Arial" w:hAnsi="Arial" w:cs="Arial"/>
                <w:color w:val="000000"/>
                <w:sz w:val="22"/>
                <w:szCs w:val="22"/>
                <w:lang w:eastAsia="en-AU"/>
              </w:rPr>
              <w:t xml:space="preserve">The Aboriginal Turn Around Team (ATAT) provides crisis intervention and intensive support to young Aboriginal people and their families. The service responds to educational performance, behaviour, physical, mental and psychological health. The team works with carers to build capacity to affirm the importance of kinship and family life in developing well rounded young Aboriginal people. In the context of current DECS support services the focus of the project is based on a tertiary level of intervention model. </w:t>
            </w:r>
          </w:p>
          <w:p w:rsidR="006608E4" w:rsidRPr="006608E4" w:rsidRDefault="006608E4" w:rsidP="006608E4">
            <w:pPr>
              <w:autoSpaceDE w:val="0"/>
              <w:autoSpaceDN w:val="0"/>
              <w:adjustRightInd w:val="0"/>
              <w:spacing w:before="120" w:after="80"/>
              <w:rPr>
                <w:rFonts w:ascii="Arial" w:hAnsi="Arial" w:cs="Arial"/>
                <w:color w:val="000000"/>
                <w:sz w:val="22"/>
                <w:szCs w:val="22"/>
                <w:lang w:eastAsia="en-AU"/>
              </w:rPr>
            </w:pPr>
            <w:r w:rsidRPr="006608E4">
              <w:rPr>
                <w:rFonts w:ascii="Arial" w:hAnsi="Arial" w:cs="Arial"/>
                <w:color w:val="000000"/>
                <w:sz w:val="22"/>
                <w:szCs w:val="22"/>
                <w:lang w:eastAsia="en-AU"/>
              </w:rPr>
              <w:t xml:space="preserve">The Aboriginal Turn Around Team adds value to the Northern, Far North and Western Adelaide Regions DECS Support Services through intensive intervention for Aboriginal students and their families who are at high risk of long-term disengagement from their education through identified criteria such as: </w:t>
            </w:r>
          </w:p>
          <w:p w:rsidR="006608E4" w:rsidRPr="006608E4" w:rsidRDefault="006608E4"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6608E4">
              <w:rPr>
                <w:rFonts w:ascii="Arial" w:hAnsi="Arial" w:cs="Arial"/>
                <w:color w:val="000000"/>
                <w:sz w:val="22"/>
                <w:szCs w:val="22"/>
                <w:lang w:eastAsia="en-AU"/>
              </w:rPr>
              <w:t xml:space="preserve">difficulties participating in their learning </w:t>
            </w:r>
          </w:p>
          <w:p w:rsidR="006608E4" w:rsidRPr="006608E4" w:rsidRDefault="006608E4"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6608E4">
              <w:rPr>
                <w:rFonts w:ascii="Arial" w:hAnsi="Arial" w:cs="Arial"/>
                <w:color w:val="000000"/>
                <w:sz w:val="22"/>
                <w:szCs w:val="22"/>
                <w:lang w:eastAsia="en-AU"/>
              </w:rPr>
              <w:t xml:space="preserve">high suspension and exclusion experiences </w:t>
            </w:r>
          </w:p>
          <w:p w:rsidR="006608E4" w:rsidRPr="006608E4" w:rsidRDefault="006608E4"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6608E4">
              <w:rPr>
                <w:rFonts w:ascii="Arial" w:hAnsi="Arial" w:cs="Arial"/>
                <w:color w:val="000000"/>
                <w:sz w:val="22"/>
                <w:szCs w:val="22"/>
                <w:lang w:eastAsia="en-AU"/>
              </w:rPr>
              <w:t xml:space="preserve">high unexplained absences. </w:t>
            </w:r>
          </w:p>
          <w:p w:rsidR="006608E4" w:rsidRPr="006608E4" w:rsidRDefault="006608E4" w:rsidP="006608E4">
            <w:pPr>
              <w:autoSpaceDE w:val="0"/>
              <w:autoSpaceDN w:val="0"/>
              <w:adjustRightInd w:val="0"/>
              <w:rPr>
                <w:rFonts w:ascii="Arial" w:hAnsi="Arial" w:cs="Arial"/>
                <w:color w:val="000000"/>
                <w:sz w:val="22"/>
                <w:szCs w:val="22"/>
                <w:lang w:eastAsia="en-AU"/>
              </w:rPr>
            </w:pPr>
          </w:p>
          <w:p w:rsidR="006608E4" w:rsidRPr="006608E4" w:rsidRDefault="006608E4" w:rsidP="006608E4">
            <w:pPr>
              <w:autoSpaceDE w:val="0"/>
              <w:autoSpaceDN w:val="0"/>
              <w:adjustRightInd w:val="0"/>
              <w:rPr>
                <w:rFonts w:ascii="Arial" w:hAnsi="Arial" w:cs="Arial"/>
                <w:color w:val="000000"/>
                <w:sz w:val="22"/>
                <w:szCs w:val="22"/>
                <w:lang w:eastAsia="en-AU"/>
              </w:rPr>
            </w:pPr>
            <w:r w:rsidRPr="006608E4">
              <w:rPr>
                <w:rFonts w:ascii="Arial" w:hAnsi="Arial" w:cs="Arial"/>
                <w:color w:val="000000"/>
                <w:sz w:val="22"/>
                <w:szCs w:val="22"/>
                <w:lang w:eastAsia="en-AU"/>
              </w:rPr>
              <w:t xml:space="preserve">The Aboriginal Turn Around Team works closely with the school, family and significant others, to identify and respond to the circumstances that disrupt the student’s capacity to participate in their education to: </w:t>
            </w:r>
          </w:p>
          <w:p w:rsidR="006608E4" w:rsidRPr="006608E4" w:rsidRDefault="006608E4"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6608E4">
              <w:rPr>
                <w:rFonts w:ascii="Arial" w:hAnsi="Arial" w:cs="Arial"/>
                <w:color w:val="000000"/>
                <w:sz w:val="22"/>
                <w:szCs w:val="22"/>
                <w:lang w:eastAsia="en-AU"/>
              </w:rPr>
              <w:t xml:space="preserve">develop a cohesive health, education and family support approach for Aboriginal children with additional needs </w:t>
            </w:r>
          </w:p>
          <w:p w:rsidR="006608E4" w:rsidRPr="006608E4" w:rsidRDefault="006608E4"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6608E4">
              <w:rPr>
                <w:rFonts w:ascii="Arial" w:hAnsi="Arial" w:cs="Arial"/>
                <w:color w:val="000000"/>
                <w:sz w:val="22"/>
                <w:szCs w:val="22"/>
                <w:lang w:eastAsia="en-AU"/>
              </w:rPr>
              <w:t xml:space="preserve">improve relationships between Aboriginal families and government and non-government agencies servicing their health, education and wellbeing </w:t>
            </w:r>
          </w:p>
          <w:p w:rsidR="006608E4" w:rsidRPr="006608E4" w:rsidRDefault="006608E4"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6608E4">
              <w:rPr>
                <w:rFonts w:ascii="Arial" w:hAnsi="Arial" w:cs="Arial"/>
                <w:color w:val="000000"/>
                <w:sz w:val="22"/>
                <w:szCs w:val="22"/>
                <w:lang w:eastAsia="en-AU"/>
              </w:rPr>
              <w:t xml:space="preserve">reduce suspensions and exclusions of Aboriginal children and students to address rates that are currently significantly higher than for non-Indigenous students. </w:t>
            </w:r>
          </w:p>
          <w:p w:rsidR="006608E4" w:rsidRPr="006608E4" w:rsidRDefault="006608E4" w:rsidP="006608E4">
            <w:pPr>
              <w:autoSpaceDE w:val="0"/>
              <w:autoSpaceDN w:val="0"/>
              <w:adjustRightInd w:val="0"/>
              <w:rPr>
                <w:rFonts w:ascii="Arial" w:hAnsi="Arial" w:cs="Arial"/>
                <w:color w:val="000000"/>
                <w:sz w:val="22"/>
                <w:szCs w:val="22"/>
                <w:lang w:eastAsia="en-AU"/>
              </w:rPr>
            </w:pPr>
          </w:p>
          <w:p w:rsidR="006608E4" w:rsidRDefault="006608E4" w:rsidP="006608E4">
            <w:pPr>
              <w:autoSpaceDE w:val="0"/>
              <w:autoSpaceDN w:val="0"/>
              <w:adjustRightInd w:val="0"/>
              <w:rPr>
                <w:rFonts w:ascii="Arial" w:hAnsi="Arial" w:cs="Arial"/>
                <w:color w:val="000000"/>
                <w:sz w:val="22"/>
                <w:szCs w:val="22"/>
                <w:lang w:eastAsia="en-AU"/>
              </w:rPr>
            </w:pPr>
            <w:r w:rsidRPr="006608E4">
              <w:rPr>
                <w:rFonts w:ascii="Arial" w:hAnsi="Arial" w:cs="Arial"/>
                <w:color w:val="000000"/>
                <w:sz w:val="22"/>
                <w:szCs w:val="22"/>
                <w:lang w:eastAsia="en-AU"/>
              </w:rPr>
              <w:t xml:space="preserve">It is anticipated that this intervention will increase attendance and retention, improve Literacy and Numeracy and improve the wellbeing of students who are referred to the Aboriginal Turn Around Team. It will provide the individual focus which will strengthen connections between students and significant others, including parents and schools. </w:t>
            </w:r>
          </w:p>
          <w:p w:rsidR="006608E4" w:rsidRPr="006608E4" w:rsidRDefault="006608E4" w:rsidP="006608E4">
            <w:pPr>
              <w:autoSpaceDE w:val="0"/>
              <w:autoSpaceDN w:val="0"/>
              <w:adjustRightInd w:val="0"/>
              <w:rPr>
                <w:rFonts w:ascii="Arial" w:hAnsi="Arial" w:cs="Arial"/>
                <w:color w:val="000000"/>
                <w:sz w:val="22"/>
                <w:szCs w:val="22"/>
                <w:lang w:eastAsia="en-AU"/>
              </w:rPr>
            </w:pPr>
          </w:p>
          <w:p w:rsidR="006608E4" w:rsidRPr="006608E4" w:rsidRDefault="006608E4" w:rsidP="006608E4">
            <w:pPr>
              <w:autoSpaceDE w:val="0"/>
              <w:autoSpaceDN w:val="0"/>
              <w:adjustRightInd w:val="0"/>
              <w:rPr>
                <w:rFonts w:ascii="Arial" w:hAnsi="Arial" w:cs="Arial"/>
                <w:color w:val="000000"/>
                <w:sz w:val="22"/>
                <w:szCs w:val="22"/>
                <w:lang w:eastAsia="en-AU"/>
              </w:rPr>
            </w:pPr>
            <w:r w:rsidRPr="006608E4">
              <w:rPr>
                <w:rFonts w:ascii="Arial" w:hAnsi="Arial" w:cs="Arial"/>
                <w:color w:val="000000"/>
                <w:sz w:val="22"/>
                <w:szCs w:val="22"/>
                <w:lang w:eastAsia="en-AU"/>
              </w:rPr>
              <w:t xml:space="preserve">Some positive outcomes due to the involvement of the Aboriginal Turn Around Team case management approach include: </w:t>
            </w:r>
          </w:p>
          <w:p w:rsidR="006608E4" w:rsidRPr="006608E4" w:rsidRDefault="006608E4"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6608E4">
              <w:rPr>
                <w:rFonts w:ascii="Arial" w:hAnsi="Arial" w:cs="Arial"/>
                <w:color w:val="000000"/>
                <w:sz w:val="22"/>
                <w:szCs w:val="22"/>
                <w:lang w:eastAsia="en-AU"/>
              </w:rPr>
              <w:t xml:space="preserve">families are more open to engaging with the Aboriginal Turn Around Team </w:t>
            </w:r>
          </w:p>
          <w:p w:rsidR="006608E4" w:rsidRPr="006608E4" w:rsidRDefault="006608E4"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6608E4">
              <w:rPr>
                <w:rFonts w:ascii="Arial" w:hAnsi="Arial" w:cs="Arial"/>
                <w:color w:val="000000"/>
                <w:sz w:val="22"/>
                <w:szCs w:val="22"/>
                <w:lang w:eastAsia="en-AU"/>
              </w:rPr>
              <w:t xml:space="preserve">regular attendance for younger siblings </w:t>
            </w:r>
          </w:p>
          <w:p w:rsidR="006608E4" w:rsidRPr="006608E4" w:rsidRDefault="006608E4" w:rsidP="00D0149C">
            <w:pPr>
              <w:numPr>
                <w:ilvl w:val="0"/>
                <w:numId w:val="8"/>
              </w:numPr>
              <w:autoSpaceDE w:val="0"/>
              <w:autoSpaceDN w:val="0"/>
              <w:adjustRightInd w:val="0"/>
              <w:spacing w:after="25"/>
              <w:ind w:left="712" w:hanging="283"/>
              <w:rPr>
                <w:rFonts w:ascii="Arial" w:hAnsi="Arial" w:cs="Arial"/>
                <w:color w:val="000000"/>
                <w:sz w:val="22"/>
                <w:szCs w:val="22"/>
                <w:lang w:eastAsia="en-AU"/>
              </w:rPr>
            </w:pPr>
            <w:r w:rsidRPr="006608E4">
              <w:rPr>
                <w:rFonts w:ascii="Arial" w:hAnsi="Arial" w:cs="Arial"/>
                <w:color w:val="000000"/>
                <w:sz w:val="22"/>
                <w:szCs w:val="22"/>
                <w:lang w:eastAsia="en-AU"/>
              </w:rPr>
              <w:t>students previously disengaged from school have enrolled and are attending Secondary School (</w:t>
            </w:r>
            <w:r w:rsidRPr="006608E4">
              <w:rPr>
                <w:rFonts w:ascii="Arial" w:hAnsi="Arial" w:cs="Arial"/>
                <w:i/>
                <w:iCs/>
                <w:color w:val="000000"/>
                <w:sz w:val="22"/>
                <w:szCs w:val="22"/>
                <w:lang w:eastAsia="en-AU"/>
              </w:rPr>
              <w:t xml:space="preserve">Modified Program </w:t>
            </w:r>
            <w:r w:rsidRPr="006608E4">
              <w:rPr>
                <w:rFonts w:ascii="Arial" w:hAnsi="Arial" w:cs="Arial"/>
                <w:color w:val="000000"/>
                <w:sz w:val="22"/>
                <w:szCs w:val="22"/>
                <w:lang w:eastAsia="en-AU"/>
              </w:rPr>
              <w:t xml:space="preserve">approach). </w:t>
            </w:r>
          </w:p>
          <w:p w:rsidR="006608E4" w:rsidRPr="006608E4" w:rsidRDefault="006608E4" w:rsidP="006608E4">
            <w:pPr>
              <w:autoSpaceDE w:val="0"/>
              <w:autoSpaceDN w:val="0"/>
              <w:adjustRightInd w:val="0"/>
              <w:rPr>
                <w:rFonts w:ascii="Arial" w:hAnsi="Arial" w:cs="Arial"/>
                <w:color w:val="000000"/>
                <w:sz w:val="22"/>
                <w:szCs w:val="22"/>
                <w:lang w:eastAsia="en-AU"/>
              </w:rPr>
            </w:pPr>
          </w:p>
          <w:p w:rsidR="006608E4" w:rsidRPr="006608E4" w:rsidRDefault="006608E4" w:rsidP="006608E4">
            <w:pPr>
              <w:autoSpaceDE w:val="0"/>
              <w:autoSpaceDN w:val="0"/>
              <w:adjustRightInd w:val="0"/>
              <w:spacing w:after="25"/>
              <w:rPr>
                <w:rFonts w:ascii="Arial" w:hAnsi="Arial" w:cs="Arial"/>
                <w:color w:val="000000"/>
                <w:sz w:val="22"/>
                <w:szCs w:val="22"/>
                <w:lang w:eastAsia="en-AU"/>
              </w:rPr>
            </w:pPr>
            <w:r w:rsidRPr="006608E4">
              <w:rPr>
                <w:rFonts w:ascii="Arial" w:hAnsi="Arial" w:cs="Arial"/>
                <w:color w:val="000000"/>
                <w:sz w:val="22"/>
                <w:szCs w:val="22"/>
                <w:lang w:eastAsia="en-AU"/>
              </w:rPr>
              <w:t>As a result of the increased referrals to the Aboriginal Turn Around Team there are 54 children and 38 families in total that the team is currently supporting.</w:t>
            </w:r>
          </w:p>
          <w:p w:rsidR="006608E4" w:rsidRPr="00FB0FA2" w:rsidRDefault="006608E4" w:rsidP="006608E4">
            <w:pPr>
              <w:autoSpaceDE w:val="0"/>
              <w:autoSpaceDN w:val="0"/>
              <w:adjustRightInd w:val="0"/>
              <w:rPr>
                <w:rFonts w:ascii="Arial" w:hAnsi="Arial" w:cs="Arial"/>
                <w:color w:val="000000"/>
                <w:sz w:val="22"/>
                <w:szCs w:val="22"/>
                <w:lang w:eastAsia="en-AU"/>
              </w:rPr>
            </w:pPr>
          </w:p>
          <w:p w:rsidR="00FB0FA2" w:rsidRPr="00A325F9" w:rsidRDefault="00FB0FA2" w:rsidP="00FB0FA2">
            <w:pPr>
              <w:rPr>
                <w:rFonts w:ascii="Calibri" w:hAnsi="Calibri" w:cs="Arial"/>
                <w:b/>
                <w:sz w:val="22"/>
                <w:szCs w:val="22"/>
              </w:rPr>
            </w:pPr>
          </w:p>
        </w:tc>
      </w:tr>
      <w:tr w:rsidR="00963D38" w:rsidRPr="00BB1047" w:rsidTr="00124258">
        <w:tc>
          <w:tcPr>
            <w:tcW w:w="9103" w:type="dxa"/>
          </w:tcPr>
          <w:p w:rsidR="00963D38" w:rsidRPr="00124258" w:rsidRDefault="00963D38" w:rsidP="006608E4">
            <w:pPr>
              <w:pStyle w:val="Heading3"/>
            </w:pPr>
            <w:r>
              <w:lastRenderedPageBreak/>
              <w:br w:type="page"/>
            </w:r>
            <w:r w:rsidRPr="00124258">
              <w:rPr>
                <w:rFonts w:cs="Calibri"/>
              </w:rPr>
              <w:t>Showcase/</w:t>
            </w:r>
            <w:r w:rsidRPr="00124258">
              <w:t>Exemplary Activities</w:t>
            </w:r>
          </w:p>
          <w:p w:rsidR="006608E4" w:rsidRDefault="006608E4" w:rsidP="006608E4">
            <w:pPr>
              <w:pStyle w:val="Default"/>
            </w:pPr>
          </w:p>
          <w:p w:rsidR="006608E4" w:rsidRDefault="006608E4" w:rsidP="006608E4">
            <w:pPr>
              <w:pStyle w:val="Default"/>
              <w:spacing w:after="120"/>
              <w:rPr>
                <w:sz w:val="22"/>
                <w:szCs w:val="22"/>
              </w:rPr>
            </w:pPr>
            <w:r>
              <w:rPr>
                <w:b/>
                <w:bCs/>
                <w:sz w:val="22"/>
                <w:szCs w:val="22"/>
              </w:rPr>
              <w:t xml:space="preserve">Portside Christian College (AISSA) </w:t>
            </w:r>
          </w:p>
          <w:p w:rsidR="006608E4" w:rsidRDefault="006608E4" w:rsidP="006608E4">
            <w:pPr>
              <w:pStyle w:val="Default"/>
              <w:spacing w:after="120"/>
              <w:rPr>
                <w:sz w:val="22"/>
                <w:szCs w:val="22"/>
              </w:rPr>
            </w:pPr>
            <w:r>
              <w:rPr>
                <w:sz w:val="22"/>
                <w:szCs w:val="22"/>
              </w:rPr>
              <w:t xml:space="preserve">The school has a population of approximately 400 students with a large proportion of students from an English as a Second Language background. It is an Early Learning Centre to Year 12 school located 16 kilometres from the Adelaide CBD. In 2011 there has been a real commitment to implement many of the recommendations which emerged from its school review. </w:t>
            </w:r>
          </w:p>
          <w:p w:rsidR="006608E4" w:rsidRDefault="006608E4" w:rsidP="006608E4">
            <w:pPr>
              <w:pStyle w:val="Default"/>
              <w:spacing w:after="120"/>
              <w:rPr>
                <w:sz w:val="22"/>
                <w:szCs w:val="22"/>
              </w:rPr>
            </w:pPr>
            <w:r>
              <w:rPr>
                <w:sz w:val="22"/>
                <w:szCs w:val="22"/>
              </w:rPr>
              <w:t xml:space="preserve">The school is to be commended for its energetic approach to whole-school improvement. This is being driven by the School Leadership Team and the principal in particular. The team has participated in professional learning funded by the Smarter Schools National Partnerships including the Australian College of Educational Leaders </w:t>
            </w:r>
            <w:r>
              <w:rPr>
                <w:i/>
                <w:iCs/>
                <w:sz w:val="22"/>
                <w:szCs w:val="22"/>
              </w:rPr>
              <w:t xml:space="preserve">Inspire Leadership Program </w:t>
            </w:r>
            <w:r>
              <w:rPr>
                <w:sz w:val="22"/>
                <w:szCs w:val="22"/>
              </w:rPr>
              <w:t xml:space="preserve">and the </w:t>
            </w:r>
            <w:r>
              <w:rPr>
                <w:i/>
                <w:iCs/>
                <w:sz w:val="22"/>
                <w:szCs w:val="22"/>
              </w:rPr>
              <w:t>Emerging Leaders Program</w:t>
            </w:r>
            <w:r>
              <w:rPr>
                <w:sz w:val="22"/>
                <w:szCs w:val="22"/>
              </w:rPr>
              <w:t xml:space="preserve">. Additionally the school leaders have participated in the AISSA ten-day </w:t>
            </w:r>
            <w:r>
              <w:rPr>
                <w:i/>
                <w:iCs/>
                <w:sz w:val="22"/>
                <w:szCs w:val="22"/>
              </w:rPr>
              <w:t>Leadership Program</w:t>
            </w:r>
            <w:r>
              <w:rPr>
                <w:sz w:val="22"/>
                <w:szCs w:val="22"/>
              </w:rPr>
              <w:t xml:space="preserve">. The principal acknowledges that participation in these programs provided him with the knowledge and determination to place quality teaching and learning as the prime focus for school renewal in 2011. </w:t>
            </w:r>
          </w:p>
          <w:p w:rsidR="006608E4" w:rsidRDefault="006608E4" w:rsidP="006608E4">
            <w:pPr>
              <w:pStyle w:val="Default"/>
              <w:spacing w:after="120"/>
              <w:rPr>
                <w:sz w:val="22"/>
                <w:szCs w:val="22"/>
              </w:rPr>
            </w:pPr>
            <w:r>
              <w:rPr>
                <w:sz w:val="22"/>
                <w:szCs w:val="22"/>
              </w:rPr>
              <w:t xml:space="preserve">The school review identified a need to redefine its strategic direction to permit the required planning to be effective. They developed a revised school master plan that identifies enrolment targets, the required school facilities, and the associated financial strategies to achieve this vision. With support from AISSA the school has developed an overarching strategic plan and an action list. </w:t>
            </w:r>
          </w:p>
          <w:p w:rsidR="006608E4" w:rsidRDefault="006608E4" w:rsidP="006608E4">
            <w:pPr>
              <w:pStyle w:val="Default"/>
              <w:spacing w:after="64"/>
              <w:rPr>
                <w:sz w:val="22"/>
                <w:szCs w:val="22"/>
              </w:rPr>
            </w:pPr>
            <w:r>
              <w:rPr>
                <w:sz w:val="22"/>
                <w:szCs w:val="22"/>
              </w:rPr>
              <w:t xml:space="preserve">The school review indicated that to improve whole-school performance there needed to be greater focus on teaching methodology. The school has been provided with professional learning opportunities and resources to address this need. They are examining their school wide approach to Literacy and Numeracy to enhance student achievement. Programming, within the curriculum requirements was chosen as an area that would benefit from greater focus. In addition, the effective delivery of the curriculum is being purposely linked to a coordinated school wide </w:t>
            </w:r>
            <w:r>
              <w:rPr>
                <w:i/>
                <w:iCs/>
                <w:sz w:val="22"/>
                <w:szCs w:val="22"/>
              </w:rPr>
              <w:t xml:space="preserve">Professional Development Program </w:t>
            </w:r>
            <w:r>
              <w:rPr>
                <w:sz w:val="22"/>
                <w:szCs w:val="22"/>
              </w:rPr>
              <w:t xml:space="preserve">that operates to enhance the ongoing quality of student learning. This professional learning is helping teachers to develop programs inline with the Australian Curriculum (in those learning areas where an Australian Curriculum has been developed, and using the Australian Curriculum model of curriculum organisation for the remaining Key Learning Areas). Teachers are being assisted to develop their learning and teaching programs using the </w:t>
            </w:r>
            <w:r>
              <w:rPr>
                <w:i/>
                <w:iCs/>
                <w:sz w:val="22"/>
                <w:szCs w:val="22"/>
              </w:rPr>
              <w:t>Assessment for Learning, Assessment as Learning and Assessment of Learning approach</w:t>
            </w:r>
            <w:r>
              <w:rPr>
                <w:sz w:val="22"/>
                <w:szCs w:val="22"/>
              </w:rPr>
              <w:t xml:space="preserve">. Teachers have also attended whole-school professional learning sessions on: </w:t>
            </w:r>
          </w:p>
          <w:p w:rsidR="006608E4" w:rsidRDefault="006608E4" w:rsidP="00D0149C">
            <w:pPr>
              <w:pStyle w:val="Default"/>
              <w:numPr>
                <w:ilvl w:val="0"/>
                <w:numId w:val="9"/>
              </w:numPr>
              <w:spacing w:after="64"/>
              <w:rPr>
                <w:sz w:val="22"/>
                <w:szCs w:val="22"/>
              </w:rPr>
            </w:pPr>
            <w:r>
              <w:rPr>
                <w:sz w:val="22"/>
                <w:szCs w:val="22"/>
              </w:rPr>
              <w:t xml:space="preserve">the Australian Curriculum </w:t>
            </w:r>
          </w:p>
          <w:p w:rsidR="006608E4" w:rsidRDefault="006608E4" w:rsidP="00D0149C">
            <w:pPr>
              <w:pStyle w:val="Default"/>
              <w:numPr>
                <w:ilvl w:val="0"/>
                <w:numId w:val="9"/>
              </w:numPr>
              <w:spacing w:after="64"/>
              <w:rPr>
                <w:sz w:val="22"/>
                <w:szCs w:val="22"/>
              </w:rPr>
            </w:pPr>
            <w:r>
              <w:rPr>
                <w:sz w:val="22"/>
                <w:szCs w:val="22"/>
              </w:rPr>
              <w:t xml:space="preserve">developing higher order thinking tasks using Bloom’s Taxonomy and Gardiners’ Multiple Intelligences Framework </w:t>
            </w:r>
          </w:p>
          <w:p w:rsidR="006608E4" w:rsidRDefault="006608E4" w:rsidP="00D0149C">
            <w:pPr>
              <w:pStyle w:val="Default"/>
              <w:numPr>
                <w:ilvl w:val="0"/>
                <w:numId w:val="9"/>
              </w:numPr>
              <w:spacing w:after="64"/>
              <w:rPr>
                <w:sz w:val="22"/>
                <w:szCs w:val="22"/>
              </w:rPr>
            </w:pPr>
            <w:r>
              <w:rPr>
                <w:sz w:val="22"/>
                <w:szCs w:val="22"/>
              </w:rPr>
              <w:t xml:space="preserve">enhancing student engagement with learning by utilising inquiry based learning and authentic assessment tasks </w:t>
            </w:r>
          </w:p>
          <w:p w:rsidR="006608E4" w:rsidRDefault="006608E4" w:rsidP="00D0149C">
            <w:pPr>
              <w:pStyle w:val="Default"/>
              <w:numPr>
                <w:ilvl w:val="0"/>
                <w:numId w:val="9"/>
              </w:numPr>
              <w:rPr>
                <w:sz w:val="22"/>
                <w:szCs w:val="22"/>
              </w:rPr>
            </w:pPr>
            <w:r>
              <w:rPr>
                <w:sz w:val="22"/>
                <w:szCs w:val="22"/>
              </w:rPr>
              <w:t xml:space="preserve">providing high quality feedback to promote improved achievement </w:t>
            </w:r>
          </w:p>
          <w:p w:rsidR="006608E4" w:rsidRDefault="006608E4" w:rsidP="00D0149C">
            <w:pPr>
              <w:pStyle w:val="Default"/>
              <w:numPr>
                <w:ilvl w:val="0"/>
                <w:numId w:val="9"/>
              </w:numPr>
              <w:rPr>
                <w:sz w:val="22"/>
                <w:szCs w:val="22"/>
              </w:rPr>
            </w:pPr>
            <w:r w:rsidRPr="006608E4">
              <w:rPr>
                <w:sz w:val="22"/>
                <w:szCs w:val="22"/>
              </w:rPr>
              <w:t xml:space="preserve">providing the opportunity for student input in the development of assessment criteria and marking rubrics. </w:t>
            </w:r>
          </w:p>
          <w:p w:rsidR="006608E4" w:rsidRPr="006608E4" w:rsidRDefault="006608E4" w:rsidP="006608E4">
            <w:pPr>
              <w:pStyle w:val="Default"/>
              <w:ind w:left="720"/>
              <w:rPr>
                <w:sz w:val="22"/>
                <w:szCs w:val="22"/>
              </w:rPr>
            </w:pPr>
          </w:p>
          <w:p w:rsidR="006608E4" w:rsidRDefault="006608E4" w:rsidP="006608E4">
            <w:pPr>
              <w:pStyle w:val="Default"/>
              <w:spacing w:after="25"/>
              <w:rPr>
                <w:sz w:val="22"/>
                <w:szCs w:val="22"/>
              </w:rPr>
            </w:pPr>
            <w:r>
              <w:rPr>
                <w:sz w:val="22"/>
                <w:szCs w:val="22"/>
              </w:rPr>
              <w:t xml:space="preserve">Throughout 2011 the school is working to: </w:t>
            </w:r>
          </w:p>
          <w:p w:rsidR="006608E4" w:rsidRDefault="006608E4" w:rsidP="00D0149C">
            <w:pPr>
              <w:pStyle w:val="Default"/>
              <w:numPr>
                <w:ilvl w:val="0"/>
                <w:numId w:val="9"/>
              </w:numPr>
              <w:rPr>
                <w:sz w:val="22"/>
                <w:szCs w:val="22"/>
              </w:rPr>
            </w:pPr>
            <w:r>
              <w:rPr>
                <w:sz w:val="22"/>
                <w:szCs w:val="22"/>
              </w:rPr>
              <w:t xml:space="preserve">develop and document curriculum scope and sequence Early Learning Centre — Year 10 through collaboration between the school coordinators and teachers based on the Australian Curriculum Framework </w:t>
            </w:r>
          </w:p>
          <w:p w:rsidR="006608E4" w:rsidRDefault="006608E4" w:rsidP="00D0149C">
            <w:pPr>
              <w:pStyle w:val="Default"/>
              <w:numPr>
                <w:ilvl w:val="0"/>
                <w:numId w:val="9"/>
              </w:numPr>
              <w:rPr>
                <w:sz w:val="22"/>
                <w:szCs w:val="22"/>
              </w:rPr>
            </w:pPr>
            <w:r>
              <w:rPr>
                <w:sz w:val="22"/>
                <w:szCs w:val="22"/>
              </w:rPr>
              <w:t xml:space="preserve">implement a whole-school Assessment and Reporting framework R–10 based on the curriculum, which is authentic and consistent in the application of assessment criteria and methodology </w:t>
            </w:r>
          </w:p>
          <w:p w:rsidR="006608E4" w:rsidRPr="006608E4" w:rsidRDefault="006608E4" w:rsidP="00D0149C">
            <w:pPr>
              <w:pStyle w:val="Default"/>
              <w:numPr>
                <w:ilvl w:val="0"/>
                <w:numId w:val="9"/>
              </w:numPr>
              <w:rPr>
                <w:sz w:val="22"/>
                <w:szCs w:val="22"/>
              </w:rPr>
            </w:pPr>
            <w:r w:rsidRPr="006608E4">
              <w:rPr>
                <w:sz w:val="22"/>
                <w:szCs w:val="22"/>
              </w:rPr>
              <w:t xml:space="preserve">conduct a thorough analysis of NAPLAN, together with school-based Literacy and Numeracy assessment results, as the basis for developing a whole-school Literacy and Numeracy Strategy, underpinned by detailed knowledge of effective strategies </w:t>
            </w:r>
            <w:r w:rsidRPr="006608E4">
              <w:rPr>
                <w:sz w:val="22"/>
                <w:szCs w:val="22"/>
              </w:rPr>
              <w:lastRenderedPageBreak/>
              <w:t xml:space="preserve">and collaborative work between the school coordinators and teachers </w:t>
            </w:r>
          </w:p>
          <w:p w:rsidR="006608E4" w:rsidRDefault="006608E4" w:rsidP="00D0149C">
            <w:pPr>
              <w:pStyle w:val="Default"/>
              <w:numPr>
                <w:ilvl w:val="0"/>
                <w:numId w:val="9"/>
              </w:numPr>
              <w:rPr>
                <w:sz w:val="22"/>
                <w:szCs w:val="22"/>
              </w:rPr>
            </w:pPr>
            <w:r>
              <w:rPr>
                <w:sz w:val="22"/>
                <w:szCs w:val="22"/>
              </w:rPr>
              <w:t xml:space="preserve">acquire appropriate resources throughout the whole school, but particularly in the Junior School. </w:t>
            </w:r>
          </w:p>
          <w:p w:rsidR="006608E4" w:rsidRDefault="006608E4" w:rsidP="00D0149C">
            <w:pPr>
              <w:pStyle w:val="Default"/>
              <w:numPr>
                <w:ilvl w:val="0"/>
                <w:numId w:val="9"/>
              </w:numPr>
              <w:rPr>
                <w:sz w:val="22"/>
                <w:szCs w:val="22"/>
              </w:rPr>
            </w:pPr>
            <w:r>
              <w:rPr>
                <w:sz w:val="22"/>
                <w:szCs w:val="22"/>
              </w:rPr>
              <w:t xml:space="preserve">provide teachers with time to focus on methodology and curriculum delivery at staff meetings </w:t>
            </w:r>
          </w:p>
          <w:p w:rsidR="00657EC2" w:rsidRPr="006608E4" w:rsidRDefault="006608E4" w:rsidP="00D0149C">
            <w:pPr>
              <w:pStyle w:val="Default"/>
              <w:numPr>
                <w:ilvl w:val="0"/>
                <w:numId w:val="9"/>
              </w:numPr>
              <w:rPr>
                <w:rFonts w:eastAsia="SimSun"/>
                <w:lang w:eastAsia="zh-CN"/>
              </w:rPr>
            </w:pPr>
            <w:r>
              <w:rPr>
                <w:sz w:val="22"/>
                <w:szCs w:val="22"/>
              </w:rPr>
              <w:t>Whilst it is too early to measure improved student outcomes the emphasis on assessment for learning and higher order thinking is providing increased student engagement in the classroom and richer learning environments for students.</w:t>
            </w:r>
          </w:p>
          <w:p w:rsidR="006608E4" w:rsidRDefault="006608E4" w:rsidP="006608E4">
            <w:pPr>
              <w:pStyle w:val="Default"/>
              <w:rPr>
                <w:sz w:val="22"/>
                <w:szCs w:val="22"/>
              </w:rPr>
            </w:pPr>
          </w:p>
          <w:p w:rsidR="006608E4" w:rsidRDefault="006608E4" w:rsidP="006608E4">
            <w:pPr>
              <w:pStyle w:val="Default"/>
            </w:pPr>
          </w:p>
          <w:p w:rsidR="006608E4" w:rsidRDefault="006608E4" w:rsidP="006608E4">
            <w:pPr>
              <w:pStyle w:val="Default"/>
              <w:spacing w:after="120"/>
              <w:rPr>
                <w:sz w:val="22"/>
                <w:szCs w:val="22"/>
              </w:rPr>
            </w:pPr>
            <w:r>
              <w:rPr>
                <w:b/>
                <w:bCs/>
                <w:sz w:val="22"/>
                <w:szCs w:val="22"/>
              </w:rPr>
              <w:t xml:space="preserve">Learning Together Outreach Program — Hampstead Primary School (DECS) </w:t>
            </w:r>
          </w:p>
          <w:p w:rsidR="006608E4" w:rsidRDefault="006608E4" w:rsidP="006608E4">
            <w:pPr>
              <w:pStyle w:val="Default"/>
              <w:spacing w:before="120" w:after="120"/>
              <w:rPr>
                <w:sz w:val="22"/>
                <w:szCs w:val="22"/>
              </w:rPr>
            </w:pPr>
            <w:r>
              <w:rPr>
                <w:sz w:val="22"/>
                <w:szCs w:val="22"/>
              </w:rPr>
              <w:t xml:space="preserve">This program operates for two sessions a week at the Hampstead Primary School and includes a supported playgroup and a </w:t>
            </w:r>
            <w:r>
              <w:rPr>
                <w:i/>
                <w:iCs/>
                <w:sz w:val="22"/>
                <w:szCs w:val="22"/>
              </w:rPr>
              <w:t xml:space="preserve">Circle of Security </w:t>
            </w:r>
            <w:r>
              <w:rPr>
                <w:sz w:val="22"/>
                <w:szCs w:val="22"/>
              </w:rPr>
              <w:t xml:space="preserve">parent group (which alternates each term with a </w:t>
            </w:r>
            <w:r>
              <w:rPr>
                <w:i/>
                <w:iCs/>
                <w:sz w:val="22"/>
                <w:szCs w:val="22"/>
              </w:rPr>
              <w:t xml:space="preserve">Cooking Together </w:t>
            </w:r>
            <w:r>
              <w:rPr>
                <w:sz w:val="22"/>
                <w:szCs w:val="22"/>
              </w:rPr>
              <w:t xml:space="preserve">group). There are a total of 20 families with 23 children engaged in these programs, and about half identify as English as a Second Language. The outreach teacher has developed excellent working relationships with school leadership and preschool staff, and the program is seen as an integral part of the school. This has been supported by the school principal who has visited the groups regularly and developed relationships with families. There have been referrals both from the school into the playgroup and subsequently from playgroup into school. </w:t>
            </w:r>
          </w:p>
          <w:p w:rsidR="006608E4" w:rsidRDefault="006608E4" w:rsidP="006608E4">
            <w:pPr>
              <w:pStyle w:val="Default"/>
              <w:spacing w:before="120" w:after="120"/>
              <w:rPr>
                <w:sz w:val="22"/>
                <w:szCs w:val="22"/>
              </w:rPr>
            </w:pPr>
            <w:r>
              <w:rPr>
                <w:sz w:val="22"/>
                <w:szCs w:val="22"/>
              </w:rPr>
              <w:t xml:space="preserve">Some of the outcomes from </w:t>
            </w:r>
            <w:r>
              <w:rPr>
                <w:i/>
                <w:iCs/>
                <w:sz w:val="22"/>
                <w:szCs w:val="22"/>
              </w:rPr>
              <w:t xml:space="preserve">Cooking Together </w:t>
            </w:r>
            <w:r>
              <w:rPr>
                <w:sz w:val="22"/>
                <w:szCs w:val="22"/>
              </w:rPr>
              <w:t xml:space="preserve">were the connection between the </w:t>
            </w:r>
            <w:r>
              <w:rPr>
                <w:i/>
                <w:iCs/>
                <w:sz w:val="22"/>
                <w:szCs w:val="22"/>
              </w:rPr>
              <w:t xml:space="preserve">Stephanie Alexander Kitchen Garden </w:t>
            </w:r>
            <w:r>
              <w:rPr>
                <w:sz w:val="22"/>
                <w:szCs w:val="22"/>
              </w:rPr>
              <w:t xml:space="preserve">staff and families, and the consequent sense of belonging felt by these often vulnerable families. </w:t>
            </w:r>
          </w:p>
          <w:p w:rsidR="006608E4" w:rsidRDefault="006608E4" w:rsidP="006608E4">
            <w:pPr>
              <w:pStyle w:val="Default"/>
              <w:spacing w:before="120" w:after="120"/>
              <w:rPr>
                <w:sz w:val="22"/>
                <w:szCs w:val="22"/>
              </w:rPr>
            </w:pPr>
            <w:r>
              <w:rPr>
                <w:sz w:val="22"/>
                <w:szCs w:val="22"/>
              </w:rPr>
              <w:t xml:space="preserve">The outreach teacher is now regularly reporting changes in parents’ observations of, and approaches to, their children’s behaviour and learning. For example, one mother has been observed to be more attuned to her son’s needs. Her responses are becoming more consistent and overall she is calmer and able to pay more attention to her son. After a particular incident she was able to use a positive tone and continue with the activity which was a significant change from her previous responses to her son’s behaviour. This supports the child to develop sound social and conflict resolution skills. </w:t>
            </w:r>
          </w:p>
          <w:p w:rsidR="006608E4" w:rsidRDefault="006608E4" w:rsidP="006608E4">
            <w:pPr>
              <w:pStyle w:val="Default"/>
              <w:rPr>
                <w:sz w:val="22"/>
                <w:szCs w:val="22"/>
              </w:rPr>
            </w:pPr>
            <w:r>
              <w:rPr>
                <w:sz w:val="22"/>
                <w:szCs w:val="22"/>
              </w:rPr>
              <w:t>Relationships built by the outreach teacher with particular families has meant that concerns previously held by school staff were able to be addressed in a positive and strengths-based way. Examples of this include connections within the group setting to Domestic Violence services and Family Counselling. This partnership and connection was invaluable for all concerned and is a direct result of a program that enables both time and space for families to safely engage within a school setting.</w:t>
            </w:r>
          </w:p>
          <w:p w:rsidR="006608E4" w:rsidRDefault="006608E4" w:rsidP="006608E4">
            <w:pPr>
              <w:pStyle w:val="Default"/>
              <w:rPr>
                <w:sz w:val="22"/>
                <w:szCs w:val="22"/>
              </w:rPr>
            </w:pPr>
          </w:p>
          <w:p w:rsidR="006608E4" w:rsidRDefault="006608E4" w:rsidP="006608E4">
            <w:pPr>
              <w:pStyle w:val="Default"/>
            </w:pPr>
          </w:p>
          <w:p w:rsidR="006608E4" w:rsidRDefault="006608E4" w:rsidP="006608E4">
            <w:pPr>
              <w:pStyle w:val="Default"/>
              <w:spacing w:after="120"/>
              <w:rPr>
                <w:sz w:val="22"/>
                <w:szCs w:val="22"/>
              </w:rPr>
            </w:pPr>
            <w:r>
              <w:rPr>
                <w:b/>
                <w:bCs/>
                <w:sz w:val="22"/>
                <w:szCs w:val="22"/>
              </w:rPr>
              <w:t xml:space="preserve">St Patrick’s School, Mansfield Park (Catholic Education South Australia) </w:t>
            </w:r>
          </w:p>
          <w:p w:rsidR="006608E4" w:rsidRDefault="006608E4" w:rsidP="006608E4">
            <w:pPr>
              <w:pStyle w:val="Default"/>
              <w:spacing w:before="120"/>
              <w:rPr>
                <w:sz w:val="22"/>
                <w:szCs w:val="22"/>
              </w:rPr>
            </w:pPr>
            <w:r>
              <w:rPr>
                <w:sz w:val="22"/>
                <w:szCs w:val="22"/>
              </w:rPr>
              <w:t xml:space="preserve">St Patrick’s School is a Catholic primary school situated in Mansfield Park, a north western suburb of Adelaide. A high percentage of families belonging to the school community are of first and second generation Vietnamese background. This cultural demographic has characterised the school for a period of time. The school community is aware that this cultural demographic is changing, as people of African background move into the area. </w:t>
            </w:r>
          </w:p>
          <w:p w:rsidR="006608E4" w:rsidRDefault="006608E4" w:rsidP="006608E4">
            <w:pPr>
              <w:pStyle w:val="Default"/>
              <w:spacing w:before="120"/>
              <w:rPr>
                <w:sz w:val="22"/>
                <w:szCs w:val="22"/>
              </w:rPr>
            </w:pPr>
            <w:r>
              <w:rPr>
                <w:sz w:val="22"/>
                <w:szCs w:val="22"/>
              </w:rPr>
              <w:t xml:space="preserve">The school has analysed school data, including the Early Years Assessment, Running Records and NAPLAN, to identify those areas of Literacy in which year level student cohorts are experiencing challenges. In response to this data, learning has focused on the development of phonemic awareness, oral language and the development of effective reading strategies. </w:t>
            </w:r>
          </w:p>
          <w:p w:rsidR="006608E4" w:rsidRDefault="006608E4" w:rsidP="006608E4">
            <w:pPr>
              <w:pStyle w:val="Default"/>
              <w:spacing w:before="120"/>
              <w:rPr>
                <w:sz w:val="22"/>
                <w:szCs w:val="22"/>
              </w:rPr>
            </w:pPr>
            <w:r>
              <w:rPr>
                <w:sz w:val="22"/>
                <w:szCs w:val="22"/>
              </w:rPr>
              <w:t xml:space="preserve">Early in 2010, St Patrick’s School, Mansfield Park, implemented a Professional Learning Community (PLC) team structure. Three PLCs were established: an Early Years PLC, an Upper Years PLC and a Julia Burleigh Centre PLC Team (the Julia Burleigh Centre is a learning centre dedicated to students with special intellectual and physical needs). </w:t>
            </w:r>
          </w:p>
          <w:p w:rsidR="006608E4" w:rsidRDefault="006608E4" w:rsidP="006608E4">
            <w:pPr>
              <w:pStyle w:val="Default"/>
              <w:spacing w:before="120"/>
              <w:rPr>
                <w:sz w:val="22"/>
                <w:szCs w:val="22"/>
              </w:rPr>
            </w:pPr>
            <w:r>
              <w:rPr>
                <w:sz w:val="22"/>
                <w:szCs w:val="22"/>
              </w:rPr>
              <w:t xml:space="preserve">Each team analysed the available student data in Literacy for their respective student cohorts, and identified cohort and individual needs. In response each team set an inquiry </w:t>
            </w:r>
            <w:r>
              <w:rPr>
                <w:sz w:val="22"/>
                <w:szCs w:val="22"/>
              </w:rPr>
              <w:lastRenderedPageBreak/>
              <w:t xml:space="preserve">question to explore instruction and assessment strategies that would deliberately target these areas of identified need. Teams met regularly to discuss student engagement in learning and improvement; teams collected evidence of student learning for the duration of the inquiry to interrogate the effectiveness of teacher instruction and to substantiate recorded improvement in student outcomes. At the conclusion of the inquiries Professional Learning Community Teams presented their findings to peers. </w:t>
            </w:r>
          </w:p>
          <w:p w:rsidR="006608E4" w:rsidRDefault="006608E4" w:rsidP="006608E4">
            <w:pPr>
              <w:pStyle w:val="Default"/>
              <w:spacing w:before="120"/>
              <w:rPr>
                <w:sz w:val="22"/>
                <w:szCs w:val="22"/>
              </w:rPr>
            </w:pPr>
            <w:r>
              <w:rPr>
                <w:sz w:val="22"/>
                <w:szCs w:val="22"/>
              </w:rPr>
              <w:t xml:space="preserve">Currently, Professional Learning Community Teams are pursuing a second Literacy inquiry question and collaborating on the writing of a collective belief statement around reading acquisition and best practice reading instruction in this school community context. </w:t>
            </w:r>
          </w:p>
          <w:p w:rsidR="006608E4" w:rsidRDefault="006608E4" w:rsidP="006608E4">
            <w:pPr>
              <w:pStyle w:val="Default"/>
              <w:spacing w:before="120" w:after="120"/>
              <w:rPr>
                <w:sz w:val="22"/>
                <w:szCs w:val="22"/>
              </w:rPr>
            </w:pPr>
            <w:r>
              <w:rPr>
                <w:sz w:val="22"/>
                <w:szCs w:val="22"/>
              </w:rPr>
              <w:t xml:space="preserve">To-date the largest impacts of the National Partnership reforms and investment at St Patrick’s School, Mansfield Park have been: </w:t>
            </w:r>
          </w:p>
          <w:p w:rsidR="006608E4" w:rsidRDefault="006608E4" w:rsidP="00D0149C">
            <w:pPr>
              <w:pStyle w:val="Default"/>
              <w:numPr>
                <w:ilvl w:val="0"/>
                <w:numId w:val="9"/>
              </w:numPr>
              <w:rPr>
                <w:sz w:val="22"/>
                <w:szCs w:val="22"/>
              </w:rPr>
            </w:pPr>
            <w:r>
              <w:rPr>
                <w:sz w:val="22"/>
                <w:szCs w:val="22"/>
              </w:rPr>
              <w:t xml:space="preserve">greater attention to learning data and the pursuit of evidence based instructional practice </w:t>
            </w:r>
          </w:p>
          <w:p w:rsidR="006608E4" w:rsidRDefault="006608E4" w:rsidP="00D0149C">
            <w:pPr>
              <w:pStyle w:val="Default"/>
              <w:numPr>
                <w:ilvl w:val="0"/>
                <w:numId w:val="9"/>
              </w:numPr>
              <w:rPr>
                <w:sz w:val="22"/>
                <w:szCs w:val="22"/>
              </w:rPr>
            </w:pPr>
            <w:r>
              <w:rPr>
                <w:sz w:val="22"/>
                <w:szCs w:val="22"/>
              </w:rPr>
              <w:t xml:space="preserve">development of teacher knowledge in the area of Literacy acquisition and high quality Literacy instruction, in particular in the area of reading. This has been evidenced by the redesigning of </w:t>
            </w:r>
            <w:r>
              <w:rPr>
                <w:i/>
                <w:iCs/>
                <w:sz w:val="22"/>
                <w:szCs w:val="22"/>
              </w:rPr>
              <w:t>Reading Instruction Programs</w:t>
            </w:r>
            <w:r>
              <w:rPr>
                <w:sz w:val="22"/>
                <w:szCs w:val="22"/>
              </w:rPr>
              <w:t xml:space="preserve">, and the introduction of </w:t>
            </w:r>
            <w:r>
              <w:rPr>
                <w:i/>
                <w:iCs/>
                <w:sz w:val="22"/>
                <w:szCs w:val="22"/>
              </w:rPr>
              <w:t xml:space="preserve">Guided Reading </w:t>
            </w:r>
            <w:r>
              <w:rPr>
                <w:sz w:val="22"/>
                <w:szCs w:val="22"/>
              </w:rPr>
              <w:t xml:space="preserve">as an instructional practice </w:t>
            </w:r>
          </w:p>
          <w:p w:rsidR="006608E4" w:rsidRDefault="006608E4" w:rsidP="00D0149C">
            <w:pPr>
              <w:pStyle w:val="Default"/>
              <w:numPr>
                <w:ilvl w:val="0"/>
                <w:numId w:val="9"/>
              </w:numPr>
              <w:rPr>
                <w:sz w:val="22"/>
                <w:szCs w:val="22"/>
              </w:rPr>
            </w:pPr>
            <w:r>
              <w:rPr>
                <w:sz w:val="22"/>
                <w:szCs w:val="22"/>
              </w:rPr>
              <w:t xml:space="preserve">development of the Professional Learning Community culture, which has established itself in the school. Teachers have embraced the concept of spending time together analysing student learning data and developing collaborative approaches to meet the learning needs of students </w:t>
            </w:r>
          </w:p>
          <w:p w:rsidR="006608E4" w:rsidRDefault="006608E4" w:rsidP="00D0149C">
            <w:pPr>
              <w:pStyle w:val="Default"/>
              <w:numPr>
                <w:ilvl w:val="0"/>
                <w:numId w:val="9"/>
              </w:numPr>
              <w:rPr>
                <w:sz w:val="22"/>
                <w:szCs w:val="22"/>
              </w:rPr>
            </w:pPr>
            <w:r>
              <w:rPr>
                <w:sz w:val="22"/>
                <w:szCs w:val="22"/>
              </w:rPr>
              <w:t xml:space="preserve">all teachers are beginning to identify themselves as researchers into their own professional practice, which has been evidenced by Professional Learning Community action inquiries culminating in team presentations </w:t>
            </w:r>
          </w:p>
          <w:p w:rsidR="006608E4" w:rsidRDefault="006608E4" w:rsidP="00D0149C">
            <w:pPr>
              <w:pStyle w:val="Default"/>
              <w:numPr>
                <w:ilvl w:val="0"/>
                <w:numId w:val="9"/>
              </w:numPr>
              <w:rPr>
                <w:sz w:val="22"/>
                <w:szCs w:val="22"/>
              </w:rPr>
            </w:pPr>
            <w:r>
              <w:rPr>
                <w:sz w:val="22"/>
                <w:szCs w:val="22"/>
              </w:rPr>
              <w:t xml:space="preserve">development of Personalised Learning has become a goal of the staff, and there is greater professional discussion around learning and the progress of individual students. </w:t>
            </w:r>
          </w:p>
          <w:p w:rsidR="006608E4" w:rsidRDefault="006608E4" w:rsidP="006608E4">
            <w:pPr>
              <w:pStyle w:val="Default"/>
              <w:rPr>
                <w:sz w:val="22"/>
                <w:szCs w:val="22"/>
              </w:rPr>
            </w:pPr>
          </w:p>
          <w:p w:rsidR="006608E4" w:rsidRDefault="006608E4" w:rsidP="006608E4">
            <w:pPr>
              <w:pStyle w:val="Default"/>
              <w:rPr>
                <w:sz w:val="22"/>
                <w:szCs w:val="22"/>
              </w:rPr>
            </w:pPr>
            <w:r>
              <w:rPr>
                <w:sz w:val="22"/>
                <w:szCs w:val="22"/>
              </w:rPr>
              <w:t>In addition, the school principal has articulated the growth he has experienced in this leadership, acknowledging that he has developed a deeper interest in student learning. He has a greater theoretical knowledge of Literacy acquisition and the imperative of Literacy acquisition for ongoing success at and beyond school. The principal speaks of understanding his leadership in terms of taking leadership in learning and is clear in the pursuit of changing practice to meet the learning needs of all students.</w:t>
            </w:r>
          </w:p>
          <w:p w:rsidR="006608E4" w:rsidRDefault="006608E4" w:rsidP="006608E4">
            <w:pPr>
              <w:pStyle w:val="Default"/>
              <w:rPr>
                <w:sz w:val="22"/>
                <w:szCs w:val="22"/>
              </w:rPr>
            </w:pPr>
          </w:p>
          <w:p w:rsidR="006608E4" w:rsidRDefault="006608E4" w:rsidP="006608E4">
            <w:pPr>
              <w:pStyle w:val="Default"/>
            </w:pPr>
          </w:p>
          <w:p w:rsidR="006608E4" w:rsidRDefault="006608E4" w:rsidP="006608E4">
            <w:pPr>
              <w:pStyle w:val="Default"/>
              <w:spacing w:after="120"/>
              <w:rPr>
                <w:sz w:val="22"/>
                <w:szCs w:val="22"/>
              </w:rPr>
            </w:pPr>
            <w:r>
              <w:rPr>
                <w:b/>
                <w:bCs/>
                <w:sz w:val="22"/>
                <w:szCs w:val="22"/>
              </w:rPr>
              <w:t xml:space="preserve">Community Mentoring — Long Street Primary School, Whyalla (DECS) </w:t>
            </w:r>
          </w:p>
          <w:p w:rsidR="006608E4" w:rsidRDefault="006608E4" w:rsidP="006608E4">
            <w:pPr>
              <w:pStyle w:val="Default"/>
              <w:spacing w:after="120"/>
              <w:rPr>
                <w:sz w:val="22"/>
                <w:szCs w:val="22"/>
              </w:rPr>
            </w:pPr>
            <w:r>
              <w:rPr>
                <w:sz w:val="22"/>
                <w:szCs w:val="22"/>
              </w:rPr>
              <w:t xml:space="preserve">Long Street Primary School is located in the regional, industrial town of Whyalla and currently has approximately 300 students. A </w:t>
            </w:r>
            <w:r>
              <w:rPr>
                <w:i/>
                <w:iCs/>
                <w:sz w:val="22"/>
                <w:szCs w:val="22"/>
              </w:rPr>
              <w:t xml:space="preserve">Community Mentoring Program </w:t>
            </w:r>
            <w:r>
              <w:rPr>
                <w:sz w:val="22"/>
                <w:szCs w:val="22"/>
              </w:rPr>
              <w:t xml:space="preserve">began in Long Street in January 2010. </w:t>
            </w:r>
          </w:p>
          <w:p w:rsidR="006608E4" w:rsidRDefault="006608E4" w:rsidP="006608E4">
            <w:pPr>
              <w:pStyle w:val="Default"/>
              <w:spacing w:after="120"/>
              <w:rPr>
                <w:sz w:val="22"/>
                <w:szCs w:val="22"/>
              </w:rPr>
            </w:pPr>
            <w:r>
              <w:rPr>
                <w:sz w:val="22"/>
                <w:szCs w:val="22"/>
              </w:rPr>
              <w:t xml:space="preserve">A Local Community Mentor Coordinator is a key catalyst in building school and community capacity by recruiting, screening and training suitable volunteers to mentor students for one hour each week across a cluster of schools. Long Street appointed a </w:t>
            </w:r>
            <w:r>
              <w:rPr>
                <w:i/>
                <w:iCs/>
                <w:sz w:val="22"/>
                <w:szCs w:val="22"/>
              </w:rPr>
              <w:t xml:space="preserve">Meet and Greet </w:t>
            </w:r>
            <w:r>
              <w:rPr>
                <w:sz w:val="22"/>
                <w:szCs w:val="22"/>
              </w:rPr>
              <w:t xml:space="preserve">person to connect with volunteer mentors on site. This person acts as the community liaison, supporting the mentoring relationships within the school. </w:t>
            </w:r>
          </w:p>
          <w:p w:rsidR="006608E4" w:rsidRDefault="006608E4" w:rsidP="006608E4">
            <w:pPr>
              <w:pStyle w:val="Default"/>
              <w:spacing w:after="120"/>
              <w:rPr>
                <w:sz w:val="22"/>
                <w:szCs w:val="22"/>
              </w:rPr>
            </w:pPr>
            <w:r>
              <w:rPr>
                <w:sz w:val="22"/>
                <w:szCs w:val="22"/>
              </w:rPr>
              <w:t xml:space="preserve">Reece (not his real name) was in Year 5 when he began meeting with his Community Mentor in July 2010 at Long Street Primary School. </w:t>
            </w:r>
          </w:p>
          <w:p w:rsidR="006608E4" w:rsidRDefault="006608E4" w:rsidP="006608E4">
            <w:pPr>
              <w:pStyle w:val="Default"/>
              <w:spacing w:after="120"/>
              <w:rPr>
                <w:sz w:val="22"/>
                <w:szCs w:val="22"/>
              </w:rPr>
            </w:pPr>
            <w:r>
              <w:rPr>
                <w:sz w:val="22"/>
                <w:szCs w:val="22"/>
              </w:rPr>
              <w:t xml:space="preserve">Student engagement levels showed low self esteem and confidence. Prior to involvement with a mentor in the </w:t>
            </w:r>
            <w:r>
              <w:rPr>
                <w:i/>
                <w:iCs/>
                <w:sz w:val="22"/>
                <w:szCs w:val="22"/>
              </w:rPr>
              <w:t>Community Mentoring Program</w:t>
            </w:r>
            <w:r>
              <w:rPr>
                <w:sz w:val="22"/>
                <w:szCs w:val="22"/>
              </w:rPr>
              <w:t xml:space="preserve">, Reece had difficulty forming and maintaining effective relationships with peers and adults. He also had difficulty managing anger and conflict effectively. In building a relationship with his mentor, there was a marked growth in Reece’s learning engagement. Reece is learning about getting along with people and being ‘nice’, as he puts it. He particularly learnt about forming and keeping friends with people he didn’t previously know. </w:t>
            </w:r>
          </w:p>
          <w:p w:rsidR="006608E4" w:rsidRDefault="006608E4" w:rsidP="006608E4">
            <w:pPr>
              <w:pStyle w:val="Default"/>
              <w:spacing w:after="120"/>
              <w:rPr>
                <w:sz w:val="22"/>
                <w:szCs w:val="22"/>
              </w:rPr>
            </w:pPr>
            <w:r>
              <w:rPr>
                <w:sz w:val="22"/>
                <w:szCs w:val="22"/>
              </w:rPr>
              <w:t xml:space="preserve">Mentoring time became his favourite thing to do across the school week. He took a lot of </w:t>
            </w:r>
            <w:r>
              <w:rPr>
                <w:sz w:val="22"/>
                <w:szCs w:val="22"/>
              </w:rPr>
              <w:lastRenderedPageBreak/>
              <w:t xml:space="preserve">pride in what he did with his mentor, who showed close interest in his new skills and challenges. </w:t>
            </w:r>
          </w:p>
          <w:p w:rsidR="006608E4" w:rsidRDefault="006608E4" w:rsidP="006608E4">
            <w:pPr>
              <w:pStyle w:val="Default"/>
              <w:spacing w:after="120"/>
              <w:rPr>
                <w:sz w:val="22"/>
                <w:szCs w:val="22"/>
              </w:rPr>
            </w:pPr>
            <w:r>
              <w:rPr>
                <w:sz w:val="22"/>
                <w:szCs w:val="22"/>
              </w:rPr>
              <w:t xml:space="preserve">Teachers reported on the unexpected outcome of Reece’s level of application and following through until completion of projects, not just the one he worked on with his mentor. Unlike his demonstrated general classroom behaviour, Reece was always both organised and on time for each of his mentoring sessions. </w:t>
            </w:r>
          </w:p>
          <w:p w:rsidR="006608E4" w:rsidRDefault="006608E4" w:rsidP="006608E4">
            <w:pPr>
              <w:pStyle w:val="Default"/>
              <w:rPr>
                <w:sz w:val="22"/>
                <w:szCs w:val="22"/>
              </w:rPr>
            </w:pPr>
            <w:r>
              <w:rPr>
                <w:sz w:val="22"/>
                <w:szCs w:val="22"/>
              </w:rPr>
              <w:t>Despite no changed home and family circumstances, significant change outcomes have emerged in attitude, learning and relationship behaviours in the classroom and school setting that were initially contained only to the mentoring sessions. This has been seen as an extremely beneficial outcome by Reece’s family and class teacher along with other staff across the school.</w:t>
            </w:r>
          </w:p>
          <w:p w:rsidR="006608E4" w:rsidRDefault="006608E4" w:rsidP="006608E4">
            <w:pPr>
              <w:pStyle w:val="Default"/>
            </w:pPr>
          </w:p>
          <w:p w:rsidR="006608E4" w:rsidRDefault="006608E4" w:rsidP="006608E4">
            <w:pPr>
              <w:pStyle w:val="Default"/>
              <w:rPr>
                <w:sz w:val="22"/>
                <w:szCs w:val="22"/>
              </w:rPr>
            </w:pPr>
            <w:r>
              <w:rPr>
                <w:sz w:val="22"/>
                <w:szCs w:val="22"/>
              </w:rPr>
              <w:t xml:space="preserve">Long Street Primary School will continue to strengthen its positive partnerships with the community and individual student support through the </w:t>
            </w:r>
            <w:r>
              <w:rPr>
                <w:i/>
                <w:iCs/>
                <w:sz w:val="22"/>
                <w:szCs w:val="22"/>
              </w:rPr>
              <w:t>Community Mentoring Program</w:t>
            </w:r>
            <w:r>
              <w:rPr>
                <w:sz w:val="22"/>
                <w:szCs w:val="22"/>
              </w:rPr>
              <w:t>.</w:t>
            </w:r>
          </w:p>
          <w:p w:rsidR="006608E4" w:rsidRDefault="006608E4" w:rsidP="006608E4">
            <w:pPr>
              <w:pStyle w:val="Default"/>
            </w:pPr>
          </w:p>
          <w:p w:rsidR="006608E4" w:rsidRDefault="006608E4" w:rsidP="006608E4">
            <w:pPr>
              <w:pStyle w:val="Default"/>
              <w:rPr>
                <w:sz w:val="22"/>
                <w:szCs w:val="22"/>
              </w:rPr>
            </w:pPr>
            <w:r>
              <w:rPr>
                <w:sz w:val="22"/>
                <w:szCs w:val="22"/>
              </w:rPr>
              <w:t xml:space="preserve">Note: As of July 2011, there are 366 students receiving support through the </w:t>
            </w:r>
            <w:r>
              <w:rPr>
                <w:i/>
                <w:iCs/>
                <w:sz w:val="22"/>
                <w:szCs w:val="22"/>
              </w:rPr>
              <w:t xml:space="preserve">Community Mentoring Program </w:t>
            </w:r>
            <w:r>
              <w:rPr>
                <w:sz w:val="22"/>
                <w:szCs w:val="22"/>
              </w:rPr>
              <w:t>across 66 DECS sites.</w:t>
            </w:r>
          </w:p>
          <w:p w:rsidR="006608E4" w:rsidRDefault="006608E4" w:rsidP="006608E4">
            <w:pPr>
              <w:pStyle w:val="Default"/>
              <w:rPr>
                <w:sz w:val="22"/>
                <w:szCs w:val="22"/>
              </w:rPr>
            </w:pPr>
          </w:p>
          <w:p w:rsidR="006608E4" w:rsidRDefault="006608E4" w:rsidP="006608E4">
            <w:pPr>
              <w:pStyle w:val="Default"/>
            </w:pPr>
          </w:p>
          <w:p w:rsidR="006608E4" w:rsidRDefault="006608E4" w:rsidP="006608E4">
            <w:pPr>
              <w:pStyle w:val="Default"/>
              <w:spacing w:after="120"/>
              <w:rPr>
                <w:sz w:val="22"/>
                <w:szCs w:val="22"/>
              </w:rPr>
            </w:pPr>
            <w:r>
              <w:rPr>
                <w:b/>
                <w:bCs/>
                <w:sz w:val="22"/>
                <w:szCs w:val="22"/>
              </w:rPr>
              <w:t xml:space="preserve">Christies Beach High School and Southern Vocational College (DECS) </w:t>
            </w:r>
          </w:p>
          <w:p w:rsidR="006608E4" w:rsidRDefault="006608E4" w:rsidP="006608E4">
            <w:pPr>
              <w:pStyle w:val="Default"/>
              <w:spacing w:after="120"/>
              <w:rPr>
                <w:sz w:val="22"/>
                <w:szCs w:val="22"/>
              </w:rPr>
            </w:pPr>
            <w:r>
              <w:rPr>
                <w:sz w:val="22"/>
                <w:szCs w:val="22"/>
              </w:rPr>
              <w:t xml:space="preserve">Christies Beach High School and Southern Vocational College serve a community that has pockets of significant underemployment. Many of the families receive government assistance. The school largely services the educational needs for the communities of Christie Downs, Hackham, Noarlunga Downs, Port Noarlunga, Christies Beach and O’Sullivan Beach. </w:t>
            </w:r>
          </w:p>
          <w:p w:rsidR="006608E4" w:rsidRDefault="006608E4" w:rsidP="006608E4">
            <w:pPr>
              <w:pStyle w:val="Default"/>
              <w:spacing w:after="120"/>
              <w:rPr>
                <w:sz w:val="22"/>
                <w:szCs w:val="22"/>
              </w:rPr>
            </w:pPr>
            <w:r>
              <w:rPr>
                <w:sz w:val="22"/>
                <w:szCs w:val="22"/>
              </w:rPr>
              <w:t xml:space="preserve">The schools’ level of educational disadvantage is characterised by: </w:t>
            </w:r>
          </w:p>
          <w:p w:rsidR="006608E4" w:rsidRDefault="006608E4" w:rsidP="00D0149C">
            <w:pPr>
              <w:pStyle w:val="Default"/>
              <w:numPr>
                <w:ilvl w:val="0"/>
                <w:numId w:val="9"/>
              </w:numPr>
              <w:rPr>
                <w:sz w:val="22"/>
                <w:szCs w:val="22"/>
              </w:rPr>
            </w:pPr>
            <w:r>
              <w:rPr>
                <w:sz w:val="22"/>
                <w:szCs w:val="22"/>
              </w:rPr>
              <w:t xml:space="preserve">the fact that more than 70% of families receive government assistance for education through School Card </w:t>
            </w:r>
          </w:p>
          <w:p w:rsidR="006608E4" w:rsidRDefault="006608E4" w:rsidP="00D0149C">
            <w:pPr>
              <w:pStyle w:val="Default"/>
              <w:numPr>
                <w:ilvl w:val="0"/>
                <w:numId w:val="9"/>
              </w:numPr>
              <w:rPr>
                <w:sz w:val="22"/>
                <w:szCs w:val="22"/>
              </w:rPr>
            </w:pPr>
            <w:r>
              <w:rPr>
                <w:sz w:val="22"/>
                <w:szCs w:val="22"/>
              </w:rPr>
              <w:t xml:space="preserve">nineteen percent of the students are on Negotiated Education Plans </w:t>
            </w:r>
          </w:p>
          <w:p w:rsidR="006608E4" w:rsidRDefault="006608E4" w:rsidP="00D0149C">
            <w:pPr>
              <w:pStyle w:val="Default"/>
              <w:numPr>
                <w:ilvl w:val="0"/>
                <w:numId w:val="9"/>
              </w:numPr>
              <w:rPr>
                <w:sz w:val="22"/>
                <w:szCs w:val="22"/>
              </w:rPr>
            </w:pPr>
            <w:r>
              <w:rPr>
                <w:sz w:val="22"/>
                <w:szCs w:val="22"/>
              </w:rPr>
              <w:t xml:space="preserve">nearly eight percent of the students are Indigenous </w:t>
            </w:r>
          </w:p>
          <w:p w:rsidR="006608E4" w:rsidRDefault="006608E4" w:rsidP="00D0149C">
            <w:pPr>
              <w:pStyle w:val="Default"/>
              <w:numPr>
                <w:ilvl w:val="0"/>
                <w:numId w:val="9"/>
              </w:numPr>
              <w:rPr>
                <w:sz w:val="22"/>
                <w:szCs w:val="22"/>
              </w:rPr>
            </w:pPr>
            <w:r>
              <w:rPr>
                <w:sz w:val="22"/>
                <w:szCs w:val="22"/>
              </w:rPr>
              <w:t xml:space="preserve">three percent of the students are from a non English speaking background. </w:t>
            </w:r>
          </w:p>
          <w:p w:rsidR="006608E4" w:rsidRDefault="006608E4" w:rsidP="006608E4">
            <w:pPr>
              <w:pStyle w:val="Default"/>
              <w:rPr>
                <w:sz w:val="22"/>
                <w:szCs w:val="22"/>
              </w:rPr>
            </w:pPr>
          </w:p>
          <w:p w:rsidR="006608E4" w:rsidRDefault="006608E4" w:rsidP="006608E4">
            <w:pPr>
              <w:pStyle w:val="Default"/>
              <w:spacing w:after="120"/>
              <w:rPr>
                <w:sz w:val="22"/>
                <w:szCs w:val="22"/>
              </w:rPr>
            </w:pPr>
            <w:r>
              <w:rPr>
                <w:sz w:val="22"/>
                <w:szCs w:val="22"/>
              </w:rPr>
              <w:t xml:space="preserve">The school is a Category 2 Index of Educational Disadvantage School and has challenges in retaining learners and in maximising their pathways for the future. Besides being a comprehensive Year 8–12 secondary school, the school has a number of foci: </w:t>
            </w:r>
          </w:p>
          <w:p w:rsidR="006608E4" w:rsidRDefault="006608E4" w:rsidP="00D0149C">
            <w:pPr>
              <w:pStyle w:val="Default"/>
              <w:numPr>
                <w:ilvl w:val="0"/>
                <w:numId w:val="9"/>
              </w:numPr>
              <w:rPr>
                <w:sz w:val="22"/>
                <w:szCs w:val="22"/>
              </w:rPr>
            </w:pPr>
            <w:r>
              <w:rPr>
                <w:sz w:val="22"/>
                <w:szCs w:val="22"/>
              </w:rPr>
              <w:t xml:space="preserve">Christies Beach High School is an adult re-entry school: nearly 300 adults undertake SACE Stage 1 and Stage 2 subjects </w:t>
            </w:r>
          </w:p>
          <w:p w:rsidR="006608E4" w:rsidRDefault="006608E4" w:rsidP="00D0149C">
            <w:pPr>
              <w:pStyle w:val="Default"/>
              <w:numPr>
                <w:ilvl w:val="0"/>
                <w:numId w:val="9"/>
              </w:numPr>
              <w:rPr>
                <w:sz w:val="22"/>
                <w:szCs w:val="22"/>
              </w:rPr>
            </w:pPr>
            <w:r>
              <w:rPr>
                <w:sz w:val="22"/>
                <w:szCs w:val="22"/>
              </w:rPr>
              <w:t xml:space="preserve">the school has a special education unit co-located on site: the Christies Beach Unit caters for about 50 students with intellectual disabilities </w:t>
            </w:r>
          </w:p>
          <w:p w:rsidR="006608E4" w:rsidRDefault="006608E4" w:rsidP="00D0149C">
            <w:pPr>
              <w:pStyle w:val="Default"/>
              <w:numPr>
                <w:ilvl w:val="0"/>
                <w:numId w:val="9"/>
              </w:numPr>
              <w:rPr>
                <w:sz w:val="22"/>
                <w:szCs w:val="22"/>
              </w:rPr>
            </w:pPr>
            <w:r>
              <w:rPr>
                <w:sz w:val="22"/>
                <w:szCs w:val="22"/>
              </w:rPr>
              <w:t xml:space="preserve">Christies Beach High School is the lead school of the Southern Adelaide and Fleurieu Trade School for the Future. This initiative means that the school leads an alliance with other public secondary schools facilitating the sharing of Vocational Education Training curriculum and other learning programs. The High School provides nine different VET Certificate courses to the Trade School </w:t>
            </w:r>
          </w:p>
          <w:p w:rsidR="006608E4" w:rsidRDefault="006608E4" w:rsidP="00D0149C">
            <w:pPr>
              <w:pStyle w:val="Default"/>
              <w:numPr>
                <w:ilvl w:val="0"/>
                <w:numId w:val="9"/>
              </w:numPr>
              <w:rPr>
                <w:sz w:val="22"/>
                <w:szCs w:val="22"/>
              </w:rPr>
            </w:pPr>
            <w:r>
              <w:rPr>
                <w:sz w:val="22"/>
                <w:szCs w:val="22"/>
              </w:rPr>
              <w:t xml:space="preserve">the school places a high priority on career development and pathways planning. It has links with the Smith Family, the Onkaparinga Council, Flinders University and local employers to support mentoring of students </w:t>
            </w:r>
          </w:p>
          <w:p w:rsidR="006608E4" w:rsidRDefault="006608E4" w:rsidP="00D0149C">
            <w:pPr>
              <w:pStyle w:val="Default"/>
              <w:numPr>
                <w:ilvl w:val="0"/>
                <w:numId w:val="9"/>
              </w:numPr>
              <w:rPr>
                <w:sz w:val="22"/>
                <w:szCs w:val="22"/>
              </w:rPr>
            </w:pPr>
            <w:r>
              <w:rPr>
                <w:i/>
                <w:iCs/>
                <w:sz w:val="22"/>
                <w:szCs w:val="22"/>
              </w:rPr>
              <w:t>Education for all — Learning Outreach</w:t>
            </w:r>
            <w:r>
              <w:rPr>
                <w:sz w:val="22"/>
                <w:szCs w:val="22"/>
              </w:rPr>
              <w:t xml:space="preserve">: The school is the enrolment and accreditation source for nearly 380 off-campus students who are funded through the </w:t>
            </w:r>
            <w:r>
              <w:rPr>
                <w:i/>
                <w:iCs/>
                <w:sz w:val="22"/>
                <w:szCs w:val="22"/>
              </w:rPr>
              <w:t xml:space="preserve">Innovative Community Action Network Flexible Learning Options </w:t>
            </w:r>
            <w:r>
              <w:rPr>
                <w:sz w:val="22"/>
                <w:szCs w:val="22"/>
              </w:rPr>
              <w:t xml:space="preserve">strategy. These are alternative accredited </w:t>
            </w:r>
            <w:r>
              <w:rPr>
                <w:i/>
                <w:iCs/>
                <w:sz w:val="22"/>
                <w:szCs w:val="22"/>
              </w:rPr>
              <w:t xml:space="preserve">Learning Programs </w:t>
            </w:r>
            <w:r>
              <w:rPr>
                <w:sz w:val="22"/>
                <w:szCs w:val="22"/>
              </w:rPr>
              <w:t xml:space="preserve">for disconnected young people. The school also enrolls and accredits adult students in </w:t>
            </w:r>
            <w:r>
              <w:rPr>
                <w:i/>
                <w:iCs/>
                <w:sz w:val="22"/>
                <w:szCs w:val="22"/>
              </w:rPr>
              <w:t xml:space="preserve">Learning Together, </w:t>
            </w:r>
            <w:r>
              <w:rPr>
                <w:sz w:val="22"/>
                <w:szCs w:val="22"/>
              </w:rPr>
              <w:t xml:space="preserve">a DECS initiated program that supports the Literacy development of preschool children and their parents. </w:t>
            </w:r>
          </w:p>
          <w:p w:rsidR="006608E4" w:rsidRDefault="006608E4" w:rsidP="006608E4">
            <w:pPr>
              <w:pStyle w:val="Default"/>
              <w:rPr>
                <w:sz w:val="22"/>
                <w:szCs w:val="22"/>
              </w:rPr>
            </w:pPr>
          </w:p>
          <w:p w:rsidR="006608E4" w:rsidRDefault="006608E4" w:rsidP="006608E4">
            <w:pPr>
              <w:pStyle w:val="Default"/>
              <w:spacing w:after="120"/>
              <w:rPr>
                <w:sz w:val="22"/>
                <w:szCs w:val="22"/>
              </w:rPr>
            </w:pPr>
            <w:r>
              <w:rPr>
                <w:sz w:val="22"/>
                <w:szCs w:val="22"/>
              </w:rPr>
              <w:lastRenderedPageBreak/>
              <w:t xml:space="preserve">Christies Beach High School </w:t>
            </w:r>
            <w:r>
              <w:rPr>
                <w:i/>
                <w:iCs/>
                <w:sz w:val="22"/>
                <w:szCs w:val="22"/>
              </w:rPr>
              <w:t xml:space="preserve">Outreach </w:t>
            </w:r>
            <w:r>
              <w:rPr>
                <w:sz w:val="22"/>
                <w:szCs w:val="22"/>
              </w:rPr>
              <w:t xml:space="preserve">consists of nine different programs through </w:t>
            </w:r>
            <w:r>
              <w:rPr>
                <w:i/>
                <w:iCs/>
                <w:sz w:val="22"/>
                <w:szCs w:val="22"/>
              </w:rPr>
              <w:t xml:space="preserve">Innovative Community Action Network Flexible Learning Options </w:t>
            </w:r>
            <w:r>
              <w:rPr>
                <w:sz w:val="22"/>
                <w:szCs w:val="22"/>
              </w:rPr>
              <w:t xml:space="preserve">funding to support students that do not fit into the mainstream schooling environment. Most of the programs are based in various community locations around the local area; however, this also includes a program where young people are still connected to some mainstream classes. Students must be </w:t>
            </w:r>
            <w:r>
              <w:rPr>
                <w:i/>
                <w:iCs/>
                <w:sz w:val="22"/>
                <w:szCs w:val="22"/>
              </w:rPr>
              <w:t xml:space="preserve">Flexible Learning Options </w:t>
            </w:r>
            <w:r>
              <w:rPr>
                <w:sz w:val="22"/>
                <w:szCs w:val="22"/>
              </w:rPr>
              <w:t xml:space="preserve">eligible to access these programs unless otherwise negotiated. </w:t>
            </w:r>
          </w:p>
          <w:p w:rsidR="006608E4" w:rsidRDefault="006608E4" w:rsidP="006608E4">
            <w:pPr>
              <w:pStyle w:val="Default"/>
              <w:spacing w:after="120"/>
              <w:rPr>
                <w:sz w:val="22"/>
                <w:szCs w:val="22"/>
              </w:rPr>
            </w:pPr>
            <w:r>
              <w:rPr>
                <w:sz w:val="22"/>
                <w:szCs w:val="22"/>
              </w:rPr>
              <w:t xml:space="preserve">In most of the programs Christies Beach High School works in partnership with a community based service provider; Re-engage Youth Services, Hallett Cove Youth Board, Christian Brothers, Centacare, SAIL Alliance Schools and Learning Together. </w:t>
            </w:r>
            <w:r>
              <w:rPr>
                <w:i/>
                <w:iCs/>
                <w:sz w:val="22"/>
                <w:szCs w:val="22"/>
              </w:rPr>
              <w:t xml:space="preserve">Outreach </w:t>
            </w:r>
            <w:r>
              <w:rPr>
                <w:sz w:val="22"/>
                <w:szCs w:val="22"/>
              </w:rPr>
              <w:t xml:space="preserve">at the school caters for young people between the ages of 12 and 26, with each program being designed to cater for a specific group of young people, including young mothers. These programs consist of a variety of curriculum offerings that are accessible to all </w:t>
            </w:r>
            <w:r>
              <w:rPr>
                <w:i/>
                <w:iCs/>
                <w:sz w:val="22"/>
                <w:szCs w:val="22"/>
              </w:rPr>
              <w:t xml:space="preserve">Flexible Learning Options </w:t>
            </w:r>
            <w:r>
              <w:rPr>
                <w:sz w:val="22"/>
                <w:szCs w:val="22"/>
              </w:rPr>
              <w:t xml:space="preserve">young people, IVEC 1 and 2, SACSA, SACE, VET, short courses and community run programs. </w:t>
            </w:r>
          </w:p>
          <w:p w:rsidR="006608E4" w:rsidRDefault="006608E4" w:rsidP="006608E4">
            <w:pPr>
              <w:pStyle w:val="Default"/>
              <w:spacing w:after="120"/>
              <w:rPr>
                <w:sz w:val="22"/>
                <w:szCs w:val="22"/>
              </w:rPr>
            </w:pPr>
            <w:r>
              <w:rPr>
                <w:sz w:val="22"/>
                <w:szCs w:val="22"/>
              </w:rPr>
              <w:t xml:space="preserve">Issues facing these young people include homelessness, drug and alcohol dependency, mental health issues, and Low literacy and Numeracy skills. Students also include those with disabilities, students under the Guardianship of the Minister, students suffering significant family breakdown, those who have suffered bullying and harassment and young parents. </w:t>
            </w:r>
          </w:p>
          <w:p w:rsidR="006608E4" w:rsidRDefault="006608E4" w:rsidP="006608E4">
            <w:pPr>
              <w:pStyle w:val="Default"/>
              <w:rPr>
                <w:sz w:val="22"/>
                <w:szCs w:val="22"/>
              </w:rPr>
            </w:pPr>
            <w:r>
              <w:rPr>
                <w:i/>
                <w:iCs/>
                <w:sz w:val="22"/>
                <w:szCs w:val="22"/>
              </w:rPr>
              <w:t xml:space="preserve">Outreach </w:t>
            </w:r>
            <w:r>
              <w:rPr>
                <w:sz w:val="22"/>
                <w:szCs w:val="22"/>
              </w:rPr>
              <w:t xml:space="preserve">at Christies Beach High School started in the Year 2000 with one program consisting of 16 young people. While it has steadily increased over the years, the implementation of </w:t>
            </w:r>
            <w:r>
              <w:rPr>
                <w:i/>
                <w:iCs/>
                <w:sz w:val="22"/>
                <w:szCs w:val="22"/>
              </w:rPr>
              <w:t xml:space="preserve">Innovative Community Action Network Flexible Learning Options </w:t>
            </w:r>
            <w:r>
              <w:rPr>
                <w:sz w:val="22"/>
                <w:szCs w:val="22"/>
              </w:rPr>
              <w:t xml:space="preserve">funding in 2007 saw the number of young people increase further to 208. In the four years of the </w:t>
            </w:r>
            <w:r>
              <w:rPr>
                <w:i/>
                <w:iCs/>
                <w:sz w:val="22"/>
                <w:szCs w:val="22"/>
              </w:rPr>
              <w:t xml:space="preserve">Flexible Learning Options </w:t>
            </w:r>
            <w:r>
              <w:rPr>
                <w:sz w:val="22"/>
                <w:szCs w:val="22"/>
              </w:rPr>
              <w:t xml:space="preserve">funding initiative the number of young people enrolled through the Christies Beach High School </w:t>
            </w:r>
            <w:r>
              <w:rPr>
                <w:i/>
                <w:iCs/>
                <w:sz w:val="22"/>
                <w:szCs w:val="22"/>
              </w:rPr>
              <w:t xml:space="preserve">Outreach Program </w:t>
            </w:r>
            <w:r>
              <w:rPr>
                <w:sz w:val="22"/>
                <w:szCs w:val="22"/>
              </w:rPr>
              <w:t>has reached approximately 370.</w:t>
            </w:r>
          </w:p>
          <w:p w:rsidR="006608E4" w:rsidRDefault="006608E4" w:rsidP="006608E4">
            <w:pPr>
              <w:pStyle w:val="Default"/>
            </w:pPr>
          </w:p>
          <w:p w:rsidR="006608E4" w:rsidRDefault="006608E4" w:rsidP="006608E4">
            <w:pPr>
              <w:pStyle w:val="Default"/>
              <w:spacing w:before="120" w:after="120"/>
              <w:rPr>
                <w:sz w:val="22"/>
                <w:szCs w:val="22"/>
              </w:rPr>
            </w:pPr>
            <w:r>
              <w:rPr>
                <w:sz w:val="22"/>
                <w:szCs w:val="22"/>
              </w:rPr>
              <w:t xml:space="preserve">Having access to flexible funding has seen many ‘at risk’ young people, previously disconnected from education, given the opportunity to reconnect to education in a form that better caters for their learning and life needs. At the end of 2010 the school’s </w:t>
            </w:r>
            <w:r>
              <w:rPr>
                <w:i/>
                <w:iCs/>
                <w:sz w:val="22"/>
                <w:szCs w:val="22"/>
              </w:rPr>
              <w:t xml:space="preserve">Outreach Programs </w:t>
            </w:r>
            <w:r>
              <w:rPr>
                <w:sz w:val="22"/>
                <w:szCs w:val="22"/>
              </w:rPr>
              <w:t xml:space="preserve">saw 28 young people gain full-time employment, 23 achieve their SACE and 243 return to continue their education in </w:t>
            </w:r>
            <w:r>
              <w:rPr>
                <w:i/>
                <w:iCs/>
                <w:sz w:val="22"/>
                <w:szCs w:val="22"/>
              </w:rPr>
              <w:t xml:space="preserve">Outreach </w:t>
            </w:r>
            <w:r>
              <w:rPr>
                <w:sz w:val="22"/>
                <w:szCs w:val="22"/>
              </w:rPr>
              <w:t xml:space="preserve">in 2011. </w:t>
            </w:r>
          </w:p>
          <w:p w:rsidR="006608E4" w:rsidRDefault="006608E4" w:rsidP="006608E4">
            <w:pPr>
              <w:pStyle w:val="Default"/>
              <w:rPr>
                <w:sz w:val="22"/>
                <w:szCs w:val="22"/>
              </w:rPr>
            </w:pPr>
          </w:p>
          <w:p w:rsidR="006608E4" w:rsidRPr="00657EC2" w:rsidRDefault="006608E4" w:rsidP="006608E4">
            <w:pPr>
              <w:pStyle w:val="Default"/>
              <w:rPr>
                <w:rFonts w:eastAsia="SimSun"/>
                <w:lang w:eastAsia="zh-CN"/>
              </w:rPr>
            </w:pPr>
          </w:p>
        </w:tc>
      </w:tr>
    </w:tbl>
    <w:p w:rsidR="00963D38" w:rsidRDefault="00963D38">
      <w:pPr>
        <w:rPr>
          <w:rFonts w:ascii="Arial" w:hAnsi="Arial" w:cs="Arial"/>
          <w:sz w:val="22"/>
          <w:szCs w:val="22"/>
        </w:rPr>
      </w:pPr>
      <w:r>
        <w:rPr>
          <w:rFonts w:ascii="Arial" w:hAnsi="Arial" w:cs="Arial"/>
          <w:sz w:val="22"/>
          <w:szCs w:val="22"/>
        </w:rPr>
        <w:lastRenderedPageBreak/>
        <w:br w:type="page"/>
      </w:r>
    </w:p>
    <w:tbl>
      <w:tblPr>
        <w:tblW w:w="9103"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963D38" w:rsidRPr="00335ACD" w:rsidTr="00124258">
        <w:tc>
          <w:tcPr>
            <w:tcW w:w="9103" w:type="dxa"/>
            <w:shd w:val="clear" w:color="auto" w:fill="800000"/>
          </w:tcPr>
          <w:p w:rsidR="00963D38" w:rsidRPr="00124258" w:rsidRDefault="00963D38" w:rsidP="00124258">
            <w:pPr>
              <w:spacing w:before="120" w:after="120"/>
              <w:jc w:val="center"/>
              <w:rPr>
                <w:rFonts w:ascii="Calibri" w:hAnsi="Calibri"/>
                <w:b/>
                <w:sz w:val="32"/>
                <w:szCs w:val="32"/>
              </w:rPr>
            </w:pPr>
            <w:r w:rsidRPr="00124258">
              <w:rPr>
                <w:rFonts w:ascii="Calibri" w:hAnsi="Calibri"/>
                <w:b/>
                <w:sz w:val="32"/>
                <w:szCs w:val="32"/>
              </w:rPr>
              <w:t xml:space="preserve">  Section 4 – Literacy and Numeracy</w:t>
            </w:r>
          </w:p>
        </w:tc>
      </w:tr>
      <w:tr w:rsidR="00963D38" w:rsidRPr="00BB1047" w:rsidTr="00FF42C2">
        <w:trPr>
          <w:trHeight w:val="550"/>
        </w:trPr>
        <w:tc>
          <w:tcPr>
            <w:tcW w:w="9103" w:type="dxa"/>
          </w:tcPr>
          <w:p w:rsidR="00963D38" w:rsidRPr="00941826" w:rsidRDefault="00963D38" w:rsidP="00124258">
            <w:pPr>
              <w:autoSpaceDE w:val="0"/>
              <w:autoSpaceDN w:val="0"/>
              <w:adjustRightInd w:val="0"/>
              <w:spacing w:before="120"/>
              <w:rPr>
                <w:rFonts w:ascii="Calibri" w:hAnsi="Calibri" w:cs="Arial"/>
                <w:b/>
                <w:szCs w:val="24"/>
              </w:rPr>
            </w:pPr>
            <w:r w:rsidRPr="00941826">
              <w:rPr>
                <w:rFonts w:ascii="Calibri" w:hAnsi="Calibri" w:cs="Arial"/>
                <w:b/>
                <w:szCs w:val="24"/>
              </w:rPr>
              <w:t>Significant Achievements/Highlights/Activities</w:t>
            </w:r>
            <w:r w:rsidRPr="00941826">
              <w:rPr>
                <w:rFonts w:ascii="Calibri" w:hAnsi="Calibri"/>
                <w:b/>
              </w:rPr>
              <w:t xml:space="preserve"> – 1</w:t>
            </w:r>
            <w:r w:rsidRPr="00941826">
              <w:rPr>
                <w:rFonts w:ascii="Calibri" w:hAnsi="Calibri"/>
                <w:b/>
                <w:szCs w:val="24"/>
              </w:rPr>
              <w:t xml:space="preserve"> January to 30 June 2011.</w:t>
            </w:r>
          </w:p>
          <w:p w:rsid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 xml:space="preserve">In the </w:t>
            </w:r>
            <w:r w:rsidRPr="00C0666E">
              <w:rPr>
                <w:rFonts w:ascii="Arial" w:hAnsi="Arial" w:cs="Arial"/>
                <w:b/>
                <w:bCs/>
                <w:color w:val="000000"/>
                <w:sz w:val="22"/>
                <w:szCs w:val="22"/>
                <w:lang w:eastAsia="en-AU"/>
              </w:rPr>
              <w:t xml:space="preserve">Independent sector </w:t>
            </w:r>
            <w:r w:rsidRPr="00C0666E">
              <w:rPr>
                <w:rFonts w:ascii="Arial" w:hAnsi="Arial" w:cs="Arial"/>
                <w:color w:val="000000"/>
                <w:sz w:val="22"/>
                <w:szCs w:val="22"/>
                <w:lang w:eastAsia="en-AU"/>
              </w:rPr>
              <w:t xml:space="preserve">the development of an </w:t>
            </w:r>
            <w:r w:rsidRPr="00C0666E">
              <w:rPr>
                <w:rFonts w:ascii="Arial" w:hAnsi="Arial" w:cs="Arial"/>
                <w:i/>
                <w:iCs/>
                <w:color w:val="000000"/>
                <w:sz w:val="22"/>
                <w:szCs w:val="22"/>
                <w:lang w:eastAsia="en-AU"/>
              </w:rPr>
              <w:t xml:space="preserve">Effective Teaching Framework </w:t>
            </w:r>
            <w:r w:rsidRPr="00C0666E">
              <w:rPr>
                <w:rFonts w:ascii="Arial" w:hAnsi="Arial" w:cs="Arial"/>
                <w:color w:val="000000"/>
                <w:sz w:val="22"/>
                <w:szCs w:val="22"/>
                <w:lang w:eastAsia="en-AU"/>
              </w:rPr>
              <w:t xml:space="preserve">by each Key Teacher for their respective independent school has been crucial in supporting their role as coach and in contributing to enhanced teaching practices. The </w:t>
            </w:r>
            <w:r w:rsidRPr="00C0666E">
              <w:rPr>
                <w:rFonts w:ascii="Arial" w:hAnsi="Arial" w:cs="Arial"/>
                <w:i/>
                <w:iCs/>
                <w:color w:val="000000"/>
                <w:sz w:val="22"/>
                <w:szCs w:val="22"/>
                <w:lang w:eastAsia="en-AU"/>
              </w:rPr>
              <w:t xml:space="preserve">Effective Teaching Framework </w:t>
            </w:r>
            <w:r w:rsidRPr="00C0666E">
              <w:rPr>
                <w:rFonts w:ascii="Arial" w:hAnsi="Arial" w:cs="Arial"/>
                <w:color w:val="000000"/>
                <w:sz w:val="22"/>
                <w:szCs w:val="22"/>
                <w:lang w:eastAsia="en-AU"/>
              </w:rPr>
              <w:t xml:space="preserve">was developed from the work of Shirley Clarke which describes effective </w:t>
            </w:r>
            <w:r w:rsidRPr="00C0666E">
              <w:rPr>
                <w:rFonts w:ascii="Arial" w:hAnsi="Arial" w:cs="Arial"/>
                <w:i/>
                <w:iCs/>
                <w:color w:val="000000"/>
                <w:sz w:val="22"/>
                <w:szCs w:val="22"/>
                <w:lang w:eastAsia="en-AU"/>
              </w:rPr>
              <w:t xml:space="preserve">Assessment for Learning </w:t>
            </w:r>
            <w:r w:rsidRPr="00C0666E">
              <w:rPr>
                <w:rFonts w:ascii="Arial" w:hAnsi="Arial" w:cs="Arial"/>
                <w:color w:val="000000"/>
                <w:sz w:val="22"/>
                <w:szCs w:val="22"/>
                <w:lang w:eastAsia="en-AU"/>
              </w:rPr>
              <w:t xml:space="preserve">strategies. </w:t>
            </w:r>
          </w:p>
          <w:p w:rsidR="00C0666E" w:rsidRPr="00C0666E" w:rsidRDefault="00C0666E" w:rsidP="00C0666E">
            <w:pPr>
              <w:autoSpaceDE w:val="0"/>
              <w:autoSpaceDN w:val="0"/>
              <w:adjustRightInd w:val="0"/>
              <w:rPr>
                <w:rFonts w:ascii="Arial" w:hAnsi="Arial" w:cs="Arial"/>
                <w:color w:val="000000"/>
                <w:sz w:val="22"/>
                <w:szCs w:val="22"/>
                <w:lang w:eastAsia="en-AU"/>
              </w:rPr>
            </w:pPr>
          </w:p>
          <w:p w:rsid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 xml:space="preserve">Having this framework as a tool and mechanism to work with staff individually or as a whole school, has created opportunities for conversations around teaching practice and effective pedagogies. This framework included an effective lesson structure, as well as the kind of environment required to create a culture of learning. This </w:t>
            </w:r>
            <w:r w:rsidRPr="00C0666E">
              <w:rPr>
                <w:rFonts w:ascii="Arial" w:hAnsi="Arial" w:cs="Arial"/>
                <w:i/>
                <w:iCs/>
                <w:color w:val="000000"/>
                <w:sz w:val="22"/>
                <w:szCs w:val="22"/>
                <w:lang w:eastAsia="en-AU"/>
              </w:rPr>
              <w:t xml:space="preserve">Effective Teaching Framework </w:t>
            </w:r>
            <w:r w:rsidRPr="00C0666E">
              <w:rPr>
                <w:rFonts w:ascii="Arial" w:hAnsi="Arial" w:cs="Arial"/>
                <w:color w:val="000000"/>
                <w:sz w:val="22"/>
                <w:szCs w:val="22"/>
                <w:lang w:eastAsia="en-AU"/>
              </w:rPr>
              <w:t xml:space="preserve">was developed as part of a two day planning session for key teachers. Principals were also invited to be part of this session, providing an opportunity for key teachers to share and engage Principals with this process. Principals then worked with their key teachers to include this framework into the whole school strategic plan for whole school improvement. </w:t>
            </w:r>
          </w:p>
          <w:p w:rsidR="00C0666E" w:rsidRPr="00C0666E" w:rsidRDefault="00C0666E" w:rsidP="00C0666E">
            <w:pPr>
              <w:autoSpaceDE w:val="0"/>
              <w:autoSpaceDN w:val="0"/>
              <w:adjustRightInd w:val="0"/>
              <w:rPr>
                <w:rFonts w:ascii="Arial" w:hAnsi="Arial" w:cs="Arial"/>
                <w:color w:val="000000"/>
                <w:sz w:val="22"/>
                <w:szCs w:val="22"/>
                <w:lang w:eastAsia="en-AU"/>
              </w:rPr>
            </w:pPr>
          </w:p>
          <w:p w:rsid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 xml:space="preserve">An example of one aspect of these </w:t>
            </w:r>
            <w:r w:rsidRPr="00C0666E">
              <w:rPr>
                <w:rFonts w:ascii="Arial" w:hAnsi="Arial" w:cs="Arial"/>
                <w:i/>
                <w:iCs/>
                <w:color w:val="000000"/>
                <w:sz w:val="22"/>
                <w:szCs w:val="22"/>
                <w:lang w:eastAsia="en-AU"/>
              </w:rPr>
              <w:t xml:space="preserve">Effective Teaching Frameworks </w:t>
            </w:r>
            <w:r w:rsidRPr="00C0666E">
              <w:rPr>
                <w:rFonts w:ascii="Arial" w:hAnsi="Arial" w:cs="Arial"/>
                <w:color w:val="000000"/>
                <w:sz w:val="22"/>
                <w:szCs w:val="22"/>
                <w:lang w:eastAsia="en-AU"/>
              </w:rPr>
              <w:t xml:space="preserve">that has engaged teachers in reflection about their teaching practice has been the idea of having a clear Learning Intention. The suggestion of placing a short and focussed learning intention on the board for students to see at the outset of a lesson has led teachers to think deeply about the need for clarity around their own teaching focus. </w:t>
            </w:r>
          </w:p>
          <w:p w:rsidR="00C0666E" w:rsidRPr="00C0666E" w:rsidRDefault="00C0666E" w:rsidP="00C0666E">
            <w:pPr>
              <w:autoSpaceDE w:val="0"/>
              <w:autoSpaceDN w:val="0"/>
              <w:adjustRightInd w:val="0"/>
              <w:rPr>
                <w:rFonts w:ascii="Arial" w:hAnsi="Arial" w:cs="Arial"/>
                <w:color w:val="000000"/>
                <w:sz w:val="22"/>
                <w:szCs w:val="22"/>
                <w:lang w:eastAsia="en-AU"/>
              </w:rPr>
            </w:pPr>
          </w:p>
          <w:p w:rsid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 xml:space="preserve">In 2010 there was a focus on assessment and the analysis and use of data in key teacher professional learning days. In 2011 it has become apparent through school visits by AISSA consultants that there is a better balance of assessment, including a greater emphasis on the role of formative assessment. Examples of formative assessment that have been observed in use in schools this year include observations, interviews, weekly reflections, goal setting and use of feedback against shared learning intentions. This has meant that teachers have been more closely tracking student progress using evidence based approaches and data (from formative assessment, NAPLAN and other standardised tests). </w:t>
            </w:r>
          </w:p>
          <w:p w:rsidR="00C0666E" w:rsidRPr="00C0666E" w:rsidRDefault="00C0666E" w:rsidP="00C0666E">
            <w:pPr>
              <w:autoSpaceDE w:val="0"/>
              <w:autoSpaceDN w:val="0"/>
              <w:adjustRightInd w:val="0"/>
              <w:rPr>
                <w:rFonts w:ascii="Arial" w:hAnsi="Arial" w:cs="Arial"/>
                <w:color w:val="000000"/>
                <w:sz w:val="22"/>
                <w:szCs w:val="22"/>
                <w:lang w:eastAsia="en-AU"/>
              </w:rPr>
            </w:pPr>
          </w:p>
          <w:p w:rsid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 xml:space="preserve">Many teachers have noted that student interest and enthusiasm toward their learning have grown. Pedagogical approaches and classroom structures established from the beginning of the year, based on ideas shared through the National Partnership initiative, have been attributed by teachers as a key factor for this increased student engagement. </w:t>
            </w:r>
          </w:p>
          <w:p w:rsidR="00C0666E" w:rsidRPr="00C0666E" w:rsidRDefault="00C0666E" w:rsidP="00C0666E">
            <w:pPr>
              <w:autoSpaceDE w:val="0"/>
              <w:autoSpaceDN w:val="0"/>
              <w:adjustRightInd w:val="0"/>
              <w:rPr>
                <w:rFonts w:ascii="Arial" w:hAnsi="Arial" w:cs="Arial"/>
                <w:color w:val="000000"/>
                <w:sz w:val="22"/>
                <w:szCs w:val="22"/>
                <w:lang w:eastAsia="en-AU"/>
              </w:rPr>
            </w:pPr>
          </w:p>
          <w:p w:rsidR="00C0666E" w:rsidRP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 xml:space="preserve">The majority of schools have indicated that there has been a positive impact on student performance. A wide range of assessment and testing procedures have been used to measure this progress. A number of Numeracy focus National Partnership schools have adopted the </w:t>
            </w:r>
            <w:r w:rsidRPr="00C0666E">
              <w:rPr>
                <w:rFonts w:ascii="Arial" w:hAnsi="Arial" w:cs="Arial"/>
                <w:i/>
                <w:iCs/>
                <w:color w:val="000000"/>
                <w:sz w:val="22"/>
                <w:szCs w:val="22"/>
                <w:lang w:eastAsia="en-AU"/>
              </w:rPr>
              <w:t xml:space="preserve">Early Numeracy Interview </w:t>
            </w:r>
            <w:r w:rsidRPr="00C0666E">
              <w:rPr>
                <w:rFonts w:ascii="Arial" w:hAnsi="Arial" w:cs="Arial"/>
                <w:color w:val="000000"/>
                <w:sz w:val="22"/>
                <w:szCs w:val="22"/>
                <w:lang w:eastAsia="en-AU"/>
              </w:rPr>
              <w:t xml:space="preserve">as a tool and have found that students have moved up several growth points in each of the four domains: counting, place value, addition and subtraction and multiplication and division. One success story has recorded the progress of a child who was lacking in confidence and was very negative in his attitude to mathematics. His growth points, according to the </w:t>
            </w:r>
            <w:r w:rsidRPr="00C0666E">
              <w:rPr>
                <w:rFonts w:ascii="Arial" w:hAnsi="Arial" w:cs="Arial"/>
                <w:i/>
                <w:iCs/>
                <w:color w:val="000000"/>
                <w:sz w:val="22"/>
                <w:szCs w:val="22"/>
                <w:lang w:eastAsia="en-AU"/>
              </w:rPr>
              <w:t xml:space="preserve">Early Numeracy Interview </w:t>
            </w:r>
            <w:r w:rsidRPr="00C0666E">
              <w:rPr>
                <w:rFonts w:ascii="Arial" w:hAnsi="Arial" w:cs="Arial"/>
                <w:color w:val="000000"/>
                <w:sz w:val="22"/>
                <w:szCs w:val="22"/>
                <w:lang w:eastAsia="en-AU"/>
              </w:rPr>
              <w:t>were well below the desired level for his age. After the full year of being involved with the National Partnership initiative, this child has in the last six months shown enthusiasm and enjoyment in participating in</w:t>
            </w:r>
            <w:r>
              <w:rPr>
                <w:rFonts w:ascii="Arial" w:hAnsi="Arial" w:cs="Arial"/>
                <w:color w:val="000000"/>
                <w:sz w:val="22"/>
                <w:szCs w:val="22"/>
                <w:lang w:eastAsia="en-AU"/>
              </w:rPr>
              <w:t xml:space="preserve"> </w:t>
            </w:r>
            <w:r w:rsidRPr="00C0666E">
              <w:rPr>
                <w:rFonts w:ascii="Arial" w:hAnsi="Arial" w:cs="Arial"/>
                <w:color w:val="000000"/>
                <w:sz w:val="22"/>
                <w:szCs w:val="22"/>
                <w:lang w:eastAsia="en-AU"/>
              </w:rPr>
              <w:t xml:space="preserve">mathematics tasks and has progressed at least two growth points in each domain; to an above average standard. </w:t>
            </w:r>
          </w:p>
          <w:p w:rsidR="00C0666E" w:rsidRDefault="00C0666E" w:rsidP="00C0666E">
            <w:pPr>
              <w:autoSpaceDE w:val="0"/>
              <w:autoSpaceDN w:val="0"/>
              <w:adjustRightInd w:val="0"/>
              <w:rPr>
                <w:rFonts w:ascii="Arial" w:hAnsi="Arial" w:cs="Arial"/>
                <w:color w:val="000000"/>
                <w:sz w:val="22"/>
                <w:szCs w:val="22"/>
                <w:lang w:eastAsia="en-AU"/>
              </w:rPr>
            </w:pPr>
          </w:p>
          <w:p w:rsid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Another example presents a Year 2 child showing the following growth across the 4 domains:</w:t>
            </w:r>
          </w:p>
          <w:p w:rsidR="00C0666E" w:rsidRDefault="00C0666E" w:rsidP="00C0666E">
            <w:pPr>
              <w:autoSpaceDE w:val="0"/>
              <w:autoSpaceDN w:val="0"/>
              <w:adjustRightInd w:val="0"/>
              <w:rPr>
                <w:rFonts w:ascii="Arial" w:hAnsi="Arial" w:cs="Arial"/>
                <w:color w:val="000000"/>
                <w:sz w:val="22"/>
                <w:szCs w:val="22"/>
                <w:lang w:eastAsia="en-AU"/>
              </w:rPr>
            </w:pPr>
          </w:p>
          <w:p w:rsidR="00C0666E" w:rsidRDefault="00C0666E" w:rsidP="00C0666E">
            <w:pPr>
              <w:autoSpaceDE w:val="0"/>
              <w:autoSpaceDN w:val="0"/>
              <w:adjustRightInd w:val="0"/>
              <w:rPr>
                <w:rFonts w:ascii="Arial" w:hAnsi="Arial" w:cs="Arial"/>
                <w:color w:val="000000"/>
                <w:sz w:val="22"/>
                <w:szCs w:val="22"/>
                <w:lang w:eastAsia="en-AU"/>
              </w:rPr>
            </w:pPr>
          </w:p>
          <w:p w:rsidR="00C0666E" w:rsidRDefault="00C0666E" w:rsidP="00C0666E">
            <w:pPr>
              <w:autoSpaceDE w:val="0"/>
              <w:autoSpaceDN w:val="0"/>
              <w:adjustRightInd w:val="0"/>
              <w:rPr>
                <w:rFonts w:ascii="Arial" w:hAnsi="Arial" w:cs="Arial"/>
                <w:color w:val="000000"/>
                <w:sz w:val="22"/>
                <w:szCs w:val="22"/>
                <w:lang w:eastAsia="en-AU"/>
              </w:rPr>
            </w:pPr>
          </w:p>
          <w:p w:rsidR="00C0666E" w:rsidRDefault="00C0666E" w:rsidP="00C0666E">
            <w:pPr>
              <w:autoSpaceDE w:val="0"/>
              <w:autoSpaceDN w:val="0"/>
              <w:adjustRightInd w:val="0"/>
              <w:rPr>
                <w:rFonts w:ascii="Arial" w:hAnsi="Arial" w:cs="Arial"/>
                <w:color w:val="000000"/>
                <w:sz w:val="22"/>
                <w:szCs w:val="22"/>
                <w:lang w:eastAsia="en-AU"/>
              </w:rPr>
            </w:pPr>
          </w:p>
          <w:tbl>
            <w:tblPr>
              <w:tblpPr w:leftFromText="180" w:rightFromText="180" w:vertAnchor="text" w:horzAnchor="margin" w:tblpY="-337"/>
              <w:tblOverlap w:val="never"/>
              <w:tblW w:w="0" w:type="auto"/>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149"/>
              <w:gridCol w:w="1107"/>
              <w:gridCol w:w="1105"/>
              <w:gridCol w:w="986"/>
              <w:gridCol w:w="4520"/>
            </w:tblGrid>
            <w:tr w:rsidR="00C0666E" w:rsidRPr="00C0666E" w:rsidTr="00C0666E">
              <w:tblPrEx>
                <w:tblCellMar>
                  <w:top w:w="0" w:type="dxa"/>
                  <w:bottom w:w="0" w:type="dxa"/>
                </w:tblCellMar>
              </w:tblPrEx>
              <w:trPr>
                <w:trHeight w:val="430"/>
              </w:trPr>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b/>
                      <w:bCs/>
                      <w:color w:val="000000"/>
                      <w:sz w:val="22"/>
                      <w:szCs w:val="22"/>
                      <w:lang w:eastAsia="en-AU"/>
                    </w:rPr>
                    <w:t xml:space="preserve">Domain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b/>
                      <w:bCs/>
                      <w:color w:val="000000"/>
                      <w:sz w:val="22"/>
                      <w:szCs w:val="22"/>
                      <w:lang w:eastAsia="en-AU"/>
                    </w:rPr>
                    <w:t xml:space="preserve">Growth Point </w:t>
                  </w:r>
                </w:p>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b/>
                      <w:bCs/>
                      <w:color w:val="000000"/>
                      <w:sz w:val="22"/>
                      <w:szCs w:val="22"/>
                      <w:lang w:eastAsia="en-AU"/>
                    </w:rPr>
                    <w:t xml:space="preserve">Term 1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b/>
                      <w:bCs/>
                      <w:color w:val="000000"/>
                      <w:sz w:val="22"/>
                      <w:szCs w:val="22"/>
                      <w:lang w:eastAsia="en-AU"/>
                    </w:rPr>
                    <w:t xml:space="preserve">Growth point </w:t>
                  </w:r>
                </w:p>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b/>
                      <w:bCs/>
                      <w:color w:val="000000"/>
                      <w:sz w:val="22"/>
                      <w:szCs w:val="22"/>
                      <w:lang w:eastAsia="en-AU"/>
                    </w:rPr>
                    <w:t xml:space="preserve">Term 4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spacing w:after="120"/>
                    <w:jc w:val="center"/>
                    <w:rPr>
                      <w:rFonts w:ascii="Arial" w:hAnsi="Arial" w:cs="Arial"/>
                      <w:color w:val="000000"/>
                      <w:sz w:val="22"/>
                      <w:szCs w:val="22"/>
                      <w:lang w:eastAsia="en-AU"/>
                    </w:rPr>
                  </w:pPr>
                  <w:r w:rsidRPr="00C0666E">
                    <w:rPr>
                      <w:rFonts w:ascii="Arial" w:hAnsi="Arial" w:cs="Arial"/>
                      <w:b/>
                      <w:bCs/>
                      <w:color w:val="000000"/>
                      <w:sz w:val="22"/>
                      <w:szCs w:val="22"/>
                      <w:lang w:eastAsia="en-AU"/>
                    </w:rPr>
                    <w:t xml:space="preserve">Growth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b/>
                      <w:bCs/>
                      <w:color w:val="000000"/>
                      <w:sz w:val="22"/>
                      <w:szCs w:val="22"/>
                      <w:lang w:eastAsia="en-AU"/>
                    </w:rPr>
                    <w:t xml:space="preserve">Description of growth </w:t>
                  </w:r>
                </w:p>
              </w:tc>
            </w:tr>
            <w:tr w:rsidR="00C0666E" w:rsidRPr="00C0666E" w:rsidTr="00C0666E">
              <w:tblPrEx>
                <w:tblCellMar>
                  <w:top w:w="0" w:type="dxa"/>
                  <w:bottom w:w="0" w:type="dxa"/>
                </w:tblCellMar>
              </w:tblPrEx>
              <w:trPr>
                <w:trHeight w:val="902"/>
              </w:trPr>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Counting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3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*5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+2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Moved from </w:t>
                  </w:r>
                  <w:r w:rsidRPr="00C0666E">
                    <w:rPr>
                      <w:rFonts w:ascii="Arial" w:hAnsi="Arial" w:cs="Arial"/>
                      <w:i/>
                      <w:iCs/>
                      <w:color w:val="000000"/>
                      <w:sz w:val="22"/>
                      <w:szCs w:val="22"/>
                      <w:lang w:eastAsia="en-AU"/>
                    </w:rPr>
                    <w:t xml:space="preserve">counting forwards and backwards </w:t>
                  </w:r>
                </w:p>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i/>
                      <w:iCs/>
                      <w:color w:val="000000"/>
                      <w:sz w:val="22"/>
                      <w:szCs w:val="22"/>
                      <w:lang w:eastAsia="en-AU"/>
                    </w:rPr>
                    <w:t>from various starting points between 1 and 100</w:t>
                  </w:r>
                  <w:r w:rsidRPr="00C0666E">
                    <w:rPr>
                      <w:rFonts w:ascii="Arial" w:hAnsi="Arial" w:cs="Arial"/>
                      <w:color w:val="000000"/>
                      <w:sz w:val="22"/>
                      <w:szCs w:val="22"/>
                      <w:lang w:eastAsia="en-AU"/>
                    </w:rPr>
                    <w:t xml:space="preserve">, to </w:t>
                  </w:r>
                  <w:r w:rsidRPr="00C0666E">
                    <w:rPr>
                      <w:rFonts w:ascii="Arial" w:hAnsi="Arial" w:cs="Arial"/>
                      <w:i/>
                      <w:iCs/>
                      <w:color w:val="000000"/>
                      <w:sz w:val="22"/>
                      <w:szCs w:val="22"/>
                      <w:lang w:eastAsia="en-AU"/>
                    </w:rPr>
                    <w:t xml:space="preserve">given a non zero start, can count by 2,5,and 10 to a given target. </w:t>
                  </w:r>
                </w:p>
              </w:tc>
            </w:tr>
            <w:tr w:rsidR="00C0666E" w:rsidRPr="00C0666E" w:rsidTr="00C0666E">
              <w:tblPrEx>
                <w:tblCellMar>
                  <w:top w:w="0" w:type="dxa"/>
                  <w:bottom w:w="0" w:type="dxa"/>
                </w:tblCellMar>
              </w:tblPrEx>
              <w:trPr>
                <w:trHeight w:val="564"/>
              </w:trPr>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Place value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2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*3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+1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Moved from </w:t>
                  </w:r>
                  <w:r w:rsidRPr="00C0666E">
                    <w:rPr>
                      <w:rFonts w:ascii="Arial" w:hAnsi="Arial" w:cs="Arial"/>
                      <w:i/>
                      <w:iCs/>
                      <w:color w:val="000000"/>
                      <w:sz w:val="22"/>
                      <w:szCs w:val="22"/>
                      <w:lang w:eastAsia="en-AU"/>
                    </w:rPr>
                    <w:t xml:space="preserve">read, write and interpret 2 digit numbers </w:t>
                  </w:r>
                  <w:r w:rsidRPr="00C0666E">
                    <w:rPr>
                      <w:rFonts w:ascii="Arial" w:hAnsi="Arial" w:cs="Arial"/>
                      <w:color w:val="000000"/>
                      <w:sz w:val="22"/>
                      <w:szCs w:val="22"/>
                      <w:lang w:eastAsia="en-AU"/>
                    </w:rPr>
                    <w:t xml:space="preserve">to applying understanding to </w:t>
                  </w:r>
                  <w:r w:rsidRPr="00C0666E">
                    <w:rPr>
                      <w:rFonts w:ascii="Arial" w:hAnsi="Arial" w:cs="Arial"/>
                      <w:i/>
                      <w:iCs/>
                      <w:color w:val="000000"/>
                      <w:sz w:val="22"/>
                      <w:szCs w:val="22"/>
                      <w:lang w:eastAsia="en-AU"/>
                    </w:rPr>
                    <w:t xml:space="preserve">3 digit numbers </w:t>
                  </w:r>
                </w:p>
              </w:tc>
            </w:tr>
            <w:tr w:rsidR="00C0666E" w:rsidRPr="00C0666E" w:rsidTr="00C0666E">
              <w:tblPrEx>
                <w:tblCellMar>
                  <w:top w:w="0" w:type="dxa"/>
                  <w:bottom w:w="0" w:type="dxa"/>
                </w:tblCellMar>
              </w:tblPrEx>
              <w:trPr>
                <w:trHeight w:val="842"/>
              </w:trPr>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Add / Sub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2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*4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+2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Moved from </w:t>
                  </w:r>
                  <w:r w:rsidRPr="00C0666E">
                    <w:rPr>
                      <w:rFonts w:ascii="Arial" w:hAnsi="Arial" w:cs="Arial"/>
                      <w:i/>
                      <w:iCs/>
                      <w:color w:val="000000"/>
                      <w:sz w:val="22"/>
                      <w:szCs w:val="22"/>
                      <w:lang w:eastAsia="en-AU"/>
                    </w:rPr>
                    <w:t xml:space="preserve">counting on to find a total </w:t>
                  </w:r>
                  <w:r w:rsidRPr="00C0666E">
                    <w:rPr>
                      <w:rFonts w:ascii="Arial" w:hAnsi="Arial" w:cs="Arial"/>
                      <w:color w:val="000000"/>
                      <w:sz w:val="22"/>
                      <w:szCs w:val="22"/>
                      <w:lang w:eastAsia="en-AU"/>
                    </w:rPr>
                    <w:t xml:space="preserve">to </w:t>
                  </w:r>
                  <w:r w:rsidRPr="00C0666E">
                    <w:rPr>
                      <w:rFonts w:ascii="Arial" w:hAnsi="Arial" w:cs="Arial"/>
                      <w:i/>
                      <w:iCs/>
                      <w:color w:val="000000"/>
                      <w:sz w:val="22"/>
                      <w:szCs w:val="22"/>
                      <w:lang w:eastAsia="en-AU"/>
                    </w:rPr>
                    <w:t xml:space="preserve">using a range of strategies such as doubles, commutativity, adding 10, ten facts to solve addition and subtraction problems. </w:t>
                  </w:r>
                </w:p>
              </w:tc>
            </w:tr>
            <w:tr w:rsidR="00C0666E" w:rsidRPr="00C0666E" w:rsidTr="00C0666E">
              <w:tblPrEx>
                <w:tblCellMar>
                  <w:top w:w="0" w:type="dxa"/>
                  <w:bottom w:w="0" w:type="dxa"/>
                </w:tblCellMar>
              </w:tblPrEx>
              <w:trPr>
                <w:trHeight w:val="842"/>
              </w:trPr>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Mult / Div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2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*3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+1 </w:t>
                  </w:r>
                </w:p>
              </w:tc>
              <w:tc>
                <w:tcPr>
                  <w:tcW w:w="0" w:type="auto"/>
                  <w:tcBorders>
                    <w:top w:val="single" w:sz="8" w:space="0" w:color="000000"/>
                    <w:left w:val="single" w:sz="8" w:space="0" w:color="000000"/>
                    <w:bottom w:val="single" w:sz="8" w:space="0" w:color="000000"/>
                    <w:right w:val="single" w:sz="8" w:space="0" w:color="000000"/>
                  </w:tcBorders>
                </w:tcPr>
                <w:p w:rsidR="00C0666E" w:rsidRPr="00C0666E" w:rsidRDefault="00C0666E" w:rsidP="00730437">
                  <w:pPr>
                    <w:autoSpaceDE w:val="0"/>
                    <w:autoSpaceDN w:val="0"/>
                    <w:adjustRightInd w:val="0"/>
                    <w:jc w:val="center"/>
                    <w:rPr>
                      <w:rFonts w:ascii="Arial" w:hAnsi="Arial" w:cs="Arial"/>
                      <w:color w:val="000000"/>
                      <w:sz w:val="22"/>
                      <w:szCs w:val="22"/>
                      <w:lang w:eastAsia="en-AU"/>
                    </w:rPr>
                  </w:pPr>
                  <w:r w:rsidRPr="00C0666E">
                    <w:rPr>
                      <w:rFonts w:ascii="Arial" w:hAnsi="Arial" w:cs="Arial"/>
                      <w:color w:val="000000"/>
                      <w:sz w:val="22"/>
                      <w:szCs w:val="22"/>
                      <w:lang w:eastAsia="en-AU"/>
                    </w:rPr>
                    <w:t xml:space="preserve">Moved on from </w:t>
                  </w:r>
                  <w:r w:rsidRPr="00C0666E">
                    <w:rPr>
                      <w:rFonts w:ascii="Arial" w:hAnsi="Arial" w:cs="Arial"/>
                      <w:i/>
                      <w:iCs/>
                      <w:color w:val="000000"/>
                      <w:sz w:val="22"/>
                      <w:szCs w:val="22"/>
                      <w:lang w:eastAsia="en-AU"/>
                    </w:rPr>
                    <w:t xml:space="preserve">modelling objects to solve multiplication and sharing situations </w:t>
                  </w:r>
                  <w:r w:rsidRPr="00C0666E">
                    <w:rPr>
                      <w:rFonts w:ascii="Arial" w:hAnsi="Arial" w:cs="Arial"/>
                      <w:color w:val="000000"/>
                      <w:sz w:val="22"/>
                      <w:szCs w:val="22"/>
                      <w:lang w:eastAsia="en-AU"/>
                    </w:rPr>
                    <w:t xml:space="preserve">to </w:t>
                  </w:r>
                  <w:r w:rsidRPr="00C0666E">
                    <w:rPr>
                      <w:rFonts w:ascii="Arial" w:hAnsi="Arial" w:cs="Arial"/>
                      <w:i/>
                      <w:iCs/>
                      <w:color w:val="000000"/>
                      <w:sz w:val="22"/>
                      <w:szCs w:val="22"/>
                      <w:lang w:eastAsia="en-AU"/>
                    </w:rPr>
                    <w:t xml:space="preserve">solving multiplication problems where objects are not all modelled or perceived. </w:t>
                  </w:r>
                </w:p>
              </w:tc>
            </w:tr>
          </w:tbl>
          <w:p w:rsid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One school has tracked growth in student outcomes through the comparison of data collected in Year 2 from I Can Do Maths with Year 3 data obtained through implementation of the Progressive Achievement Test (PAT) mathematics tool. These standardised tests have indicated growth in percentile ranking for a number of the students. For example of four students in year 2 on completion of I Can Do Maths testing, two were identified as not falling within the normal range (ie below 20 % - percentile ranking). In Year 3 these same four students now rank 37% - percentile ranking (Progressive Achievement Test). This can also be mapped according to Stanines2</w:t>
            </w:r>
            <w:r>
              <w:rPr>
                <w:rStyle w:val="FootnoteReference"/>
                <w:rFonts w:ascii="Arial" w:hAnsi="Arial" w:cs="Arial"/>
                <w:color w:val="000000"/>
                <w:sz w:val="22"/>
                <w:szCs w:val="22"/>
                <w:lang w:eastAsia="en-AU"/>
              </w:rPr>
              <w:footnoteReference w:id="2"/>
            </w:r>
            <w:r w:rsidRPr="00C0666E">
              <w:rPr>
                <w:rFonts w:ascii="Arial" w:hAnsi="Arial" w:cs="Arial"/>
                <w:color w:val="000000"/>
                <w:sz w:val="22"/>
                <w:szCs w:val="22"/>
                <w:lang w:eastAsia="en-AU"/>
              </w:rPr>
              <w:t xml:space="preserve"> and can be described as growth from low and very low (Stanine 1 and 2) to average (Stanine 4, 5 and 6). This school has also analysed the information collected through the PAT mathematics test with NAPLAN data. The information gathered has created opportunities for discussion around the types of information gathered through different tools. The very different responses to similar questions in the two very different styles of test have sparked discussions around the power of open ended questions in revealing student understanding as opposed to closed questions which can sometimes give blurred messages.</w:t>
            </w:r>
          </w:p>
          <w:p w:rsidR="00C0666E" w:rsidRDefault="00C0666E" w:rsidP="00C0666E">
            <w:pPr>
              <w:autoSpaceDE w:val="0"/>
              <w:autoSpaceDN w:val="0"/>
              <w:adjustRightInd w:val="0"/>
              <w:rPr>
                <w:rFonts w:ascii="Arial" w:hAnsi="Arial" w:cs="Arial"/>
                <w:color w:val="000000"/>
                <w:sz w:val="22"/>
                <w:szCs w:val="22"/>
                <w:lang w:eastAsia="en-AU"/>
              </w:rPr>
            </w:pPr>
          </w:p>
          <w:p w:rsid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 xml:space="preserve">Similarly progress has been noted in a number of Literacy focus National Partnership schools where data has been collected using a spelling scale showing an increase in spelling ability. The ESL Scope and Scales has also been utilised to measure writing progress. One school recorded an improvement of more than 2 scales for one student. This is a significant jump as the scales are designed for students to progress through one scale per year across oral, reading and writing. This student and many others achieving success would now be writing at a much more sophisticated level, utilising a more complex grammatical structure, including confident use of nominal groupings and nominalisation, and a more extensive vocabulary. </w:t>
            </w:r>
          </w:p>
          <w:p w:rsidR="00C0666E" w:rsidRPr="00C0666E" w:rsidRDefault="00C0666E" w:rsidP="00C0666E">
            <w:pPr>
              <w:autoSpaceDE w:val="0"/>
              <w:autoSpaceDN w:val="0"/>
              <w:adjustRightInd w:val="0"/>
              <w:rPr>
                <w:rFonts w:ascii="Arial" w:hAnsi="Arial" w:cs="Arial"/>
                <w:color w:val="000000"/>
                <w:sz w:val="22"/>
                <w:szCs w:val="22"/>
                <w:lang w:eastAsia="en-AU"/>
              </w:rPr>
            </w:pPr>
          </w:p>
          <w:p w:rsid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 xml:space="preserve">A number of schools have made the observation that the spread of abilities has widened even further since the start of the initiative. Although this should not be seen as a negative impact of the focussed reform areas, it does require further attention. The observation has been connected to the greater emphasis on differentiating the curriculum within the classroom and the increased use of formative assessment. Teachers have commented that their better use of data collected through a wider range of assessment tasks has highlighted the range of abilities in their classrooms. Similarly a better understanding, and therefore application of differentiation (based on the formative assessment data) within the classroom has meant that the students are working at their own level within the same learning intention. This differentiated approach enhances the mix and range of abilities </w:t>
            </w:r>
            <w:r w:rsidRPr="00C0666E">
              <w:rPr>
                <w:rFonts w:ascii="Arial" w:hAnsi="Arial" w:cs="Arial"/>
                <w:color w:val="000000"/>
                <w:sz w:val="22"/>
                <w:szCs w:val="22"/>
                <w:lang w:eastAsia="en-AU"/>
              </w:rPr>
              <w:lastRenderedPageBreak/>
              <w:t xml:space="preserve">within a classroom or specific year level. It should not be seen as a greater gap between higher and lower achieving students but as a reflection of an effective curriculum approach to support, meet and challenge the individual students within a class. (This is in contrast to “planning and teaching to the average” – where the students are seemingly working at the same level). </w:t>
            </w:r>
          </w:p>
          <w:p w:rsidR="00C0666E" w:rsidRPr="00C0666E" w:rsidRDefault="00C0666E" w:rsidP="00C0666E">
            <w:pPr>
              <w:autoSpaceDE w:val="0"/>
              <w:autoSpaceDN w:val="0"/>
              <w:adjustRightInd w:val="0"/>
              <w:rPr>
                <w:rFonts w:ascii="Arial" w:hAnsi="Arial" w:cs="Arial"/>
                <w:color w:val="000000"/>
                <w:sz w:val="22"/>
                <w:szCs w:val="22"/>
                <w:lang w:eastAsia="en-AU"/>
              </w:rPr>
            </w:pPr>
          </w:p>
          <w:p w:rsid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 xml:space="preserve">The reforms based around building the capacity of teachers have also created some stress in schools where extra funding or release time has been required. The difficulty of finding temporary relief teachers in country and remote areas to release class and key teachers to plan collaboratively or/and attend professional learning sessions, has created some problems for schools. However it should be noted that the positive impact of building teacher capacity on educational outcomes and student engagement and achievement far outweighs the negative. </w:t>
            </w:r>
          </w:p>
          <w:p w:rsidR="00C0666E" w:rsidRPr="00C0666E" w:rsidRDefault="00C0666E" w:rsidP="00C0666E">
            <w:pPr>
              <w:autoSpaceDE w:val="0"/>
              <w:autoSpaceDN w:val="0"/>
              <w:adjustRightInd w:val="0"/>
              <w:rPr>
                <w:rFonts w:ascii="Arial" w:hAnsi="Arial" w:cs="Arial"/>
                <w:color w:val="000000"/>
                <w:sz w:val="22"/>
                <w:szCs w:val="22"/>
                <w:lang w:eastAsia="en-AU"/>
              </w:rPr>
            </w:pPr>
          </w:p>
          <w:p w:rsid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 xml:space="preserve">In addition, the key teacher has developed an effective lesson framework that identifies the key elements of a literacy lesson. The key teacher has shared this with staff, and staff are beginning to implement various elements into their literacy lessons. Time has been given to staff to use the framework to evaluate their teaching and to identify elements of the lesson that worked well and to reflect on elements that need work. This has given the staff a common language to talk about literacy instruction, as well as to reflect on areas of teaching that need refinement. </w:t>
            </w:r>
          </w:p>
          <w:p w:rsidR="00C0666E" w:rsidRPr="00C0666E" w:rsidRDefault="00C0666E" w:rsidP="00C0666E">
            <w:pPr>
              <w:autoSpaceDE w:val="0"/>
              <w:autoSpaceDN w:val="0"/>
              <w:adjustRightInd w:val="0"/>
              <w:rPr>
                <w:rFonts w:ascii="Arial" w:hAnsi="Arial" w:cs="Arial"/>
                <w:color w:val="000000"/>
                <w:sz w:val="22"/>
                <w:szCs w:val="22"/>
                <w:lang w:eastAsia="en-AU"/>
              </w:rPr>
            </w:pPr>
          </w:p>
          <w:p w:rsidR="00C0666E" w:rsidRPr="00C0666E" w:rsidRDefault="00C0666E" w:rsidP="00C0666E">
            <w:pPr>
              <w:autoSpaceDE w:val="0"/>
              <w:autoSpaceDN w:val="0"/>
              <w:adjustRightInd w:val="0"/>
              <w:rPr>
                <w:rFonts w:ascii="Arial" w:hAnsi="Arial" w:cs="Arial"/>
                <w:color w:val="000000"/>
                <w:sz w:val="22"/>
                <w:szCs w:val="22"/>
                <w:lang w:eastAsia="en-AU"/>
              </w:rPr>
            </w:pPr>
            <w:r w:rsidRPr="00C0666E">
              <w:rPr>
                <w:rFonts w:ascii="Arial" w:hAnsi="Arial" w:cs="Arial"/>
                <w:color w:val="000000"/>
                <w:sz w:val="22"/>
                <w:szCs w:val="22"/>
                <w:lang w:eastAsia="en-AU"/>
              </w:rPr>
              <w:t>Research has indicated that effective teaching promotes movement from passive to active learning, and from transmissive to connected and challenging teaching (Swan 2005</w:t>
            </w:r>
            <w:r w:rsidRPr="00C0666E">
              <w:rPr>
                <w:rFonts w:ascii="Arial" w:hAnsi="Arial" w:cs="Arial"/>
                <w:color w:val="000000"/>
                <w:sz w:val="14"/>
                <w:szCs w:val="14"/>
                <w:lang w:eastAsia="en-AU"/>
              </w:rPr>
              <w:t>3</w:t>
            </w:r>
            <w:r w:rsidRPr="00C0666E">
              <w:rPr>
                <w:rFonts w:ascii="Arial" w:hAnsi="Arial" w:cs="Arial"/>
                <w:color w:val="000000"/>
                <w:sz w:val="22"/>
                <w:szCs w:val="22"/>
                <w:lang w:eastAsia="en-AU"/>
              </w:rPr>
              <w:t xml:space="preserve">). The development and implementation of this effective lesson framework in both Literacy and Numeracy schools has had an impact on students with some of the implications being: </w:t>
            </w:r>
          </w:p>
          <w:p w:rsidR="00C0666E" w:rsidRPr="00C0666E" w:rsidRDefault="00C0666E" w:rsidP="00D0149C">
            <w:pPr>
              <w:pStyle w:val="Default"/>
              <w:numPr>
                <w:ilvl w:val="0"/>
                <w:numId w:val="9"/>
              </w:numPr>
              <w:rPr>
                <w:sz w:val="22"/>
                <w:szCs w:val="22"/>
              </w:rPr>
            </w:pPr>
            <w:r w:rsidRPr="00C0666E">
              <w:rPr>
                <w:sz w:val="22"/>
                <w:szCs w:val="22"/>
              </w:rPr>
              <w:t xml:space="preserve">that students are clear about the goals and purpose of the teaching and have an understanding of the expectations of the task / lesson and how they will learn. </w:t>
            </w:r>
          </w:p>
          <w:p w:rsidR="00C0666E" w:rsidRPr="00C0666E" w:rsidRDefault="00C0666E" w:rsidP="00D0149C">
            <w:pPr>
              <w:pStyle w:val="Default"/>
              <w:numPr>
                <w:ilvl w:val="0"/>
                <w:numId w:val="9"/>
              </w:numPr>
              <w:rPr>
                <w:sz w:val="22"/>
                <w:szCs w:val="22"/>
              </w:rPr>
            </w:pPr>
            <w:r w:rsidRPr="00C0666E">
              <w:rPr>
                <w:sz w:val="22"/>
                <w:szCs w:val="22"/>
              </w:rPr>
              <w:t xml:space="preserve">that lessons build on prior knowledge and understanding and show connections to the students’ context and experiences. </w:t>
            </w:r>
          </w:p>
          <w:p w:rsidR="00C0666E" w:rsidRDefault="00C0666E" w:rsidP="00D0149C">
            <w:pPr>
              <w:pStyle w:val="Default"/>
              <w:numPr>
                <w:ilvl w:val="0"/>
                <w:numId w:val="9"/>
              </w:numPr>
              <w:rPr>
                <w:sz w:val="22"/>
                <w:szCs w:val="22"/>
              </w:rPr>
            </w:pPr>
            <w:r w:rsidRPr="00C0666E">
              <w:rPr>
                <w:sz w:val="22"/>
                <w:szCs w:val="22"/>
              </w:rPr>
              <w:t xml:space="preserve">that a range of tasks, activities and experiences, based on the interests and range of abilities and skills of the students are provided to actively engage students in their learning </w:t>
            </w:r>
          </w:p>
          <w:p w:rsidR="00C0666E" w:rsidRDefault="00C0666E" w:rsidP="00D0149C">
            <w:pPr>
              <w:pStyle w:val="Default"/>
              <w:numPr>
                <w:ilvl w:val="0"/>
                <w:numId w:val="9"/>
              </w:numPr>
              <w:rPr>
                <w:sz w:val="22"/>
                <w:szCs w:val="22"/>
              </w:rPr>
            </w:pPr>
            <w:r>
              <w:rPr>
                <w:sz w:val="22"/>
                <w:szCs w:val="22"/>
              </w:rPr>
              <w:t xml:space="preserve">that a culture of open communication and respect, encouraging questioning, sharing, reflection and discussion has been established – therefore allowing for differentiated learning and optimising the potential for problem solving and critical thinking. </w:t>
            </w:r>
          </w:p>
          <w:p w:rsidR="00C0666E" w:rsidRDefault="00C0666E" w:rsidP="00C0666E">
            <w:pPr>
              <w:pStyle w:val="Default"/>
              <w:rPr>
                <w:sz w:val="22"/>
                <w:szCs w:val="22"/>
              </w:rPr>
            </w:pPr>
          </w:p>
          <w:p w:rsidR="00C0666E" w:rsidRDefault="00C0666E" w:rsidP="00C0666E">
            <w:pPr>
              <w:pStyle w:val="Default"/>
              <w:spacing w:after="120"/>
              <w:ind w:left="40"/>
              <w:rPr>
                <w:sz w:val="22"/>
                <w:szCs w:val="22"/>
              </w:rPr>
            </w:pPr>
            <w:r>
              <w:rPr>
                <w:sz w:val="22"/>
                <w:szCs w:val="22"/>
              </w:rPr>
              <w:t xml:space="preserve">In the 21 continuing </w:t>
            </w:r>
            <w:r>
              <w:rPr>
                <w:b/>
                <w:bCs/>
                <w:sz w:val="22"/>
                <w:szCs w:val="22"/>
              </w:rPr>
              <w:t xml:space="preserve">Catholic schools </w:t>
            </w:r>
            <w:r>
              <w:rPr>
                <w:sz w:val="22"/>
                <w:szCs w:val="22"/>
              </w:rPr>
              <w:t xml:space="preserve">in the Literacy and Numeracy National Partnership, consolidation and refinement of initiatives from 2010 have continued together with new developments which contribute to whole-school engagement and improved outcomes for students. </w:t>
            </w:r>
          </w:p>
          <w:p w:rsidR="00C0666E" w:rsidRDefault="00C0666E" w:rsidP="00C0666E">
            <w:pPr>
              <w:pStyle w:val="Default1"/>
              <w:spacing w:after="120"/>
              <w:jc w:val="both"/>
              <w:rPr>
                <w:color w:val="000000"/>
                <w:sz w:val="22"/>
                <w:szCs w:val="22"/>
              </w:rPr>
            </w:pPr>
            <w:r>
              <w:rPr>
                <w:color w:val="000000"/>
                <w:sz w:val="22"/>
                <w:szCs w:val="22"/>
              </w:rPr>
              <w:t xml:space="preserve">Schools are consistently using strategic planning and its connection to evidence of success to enact change that improves student outcomes. This has led to a higher profile of Literacy or Numeracy learning, for whole-school communities in those schools involved in the Literacy and Numeracy National Partnership. </w:t>
            </w:r>
          </w:p>
          <w:p w:rsidR="00C0666E" w:rsidRDefault="00C0666E" w:rsidP="00C0666E">
            <w:pPr>
              <w:pStyle w:val="Default1"/>
              <w:spacing w:after="120"/>
              <w:jc w:val="both"/>
              <w:rPr>
                <w:color w:val="000000"/>
                <w:sz w:val="22"/>
                <w:szCs w:val="22"/>
              </w:rPr>
            </w:pPr>
            <w:r>
              <w:rPr>
                <w:color w:val="000000"/>
                <w:sz w:val="22"/>
                <w:szCs w:val="22"/>
              </w:rPr>
              <w:t xml:space="preserve">All 21 schools submitted detailed strategic plans and published a summary version on their school website by 10 June 2011. Many positive school based activities have been initiated through the strategic plans which are noticeably more specific than in 2010. In particular whole school professional learning communities are emerging as a strong component of effective improvement strategies. Surveys have indicated that development of collaborative learning teams is proving significant in influencing change in 12 of the 21 schools. Parent Education / Involvement programs are much more prevalent in relation to promoting understandings of learning and positive literacy and numeracy practices in at least 14 of the 21 participating schools. </w:t>
            </w:r>
          </w:p>
          <w:p w:rsidR="00C0666E" w:rsidRDefault="00C0666E" w:rsidP="00C0666E">
            <w:pPr>
              <w:pStyle w:val="Default1"/>
              <w:spacing w:after="120"/>
              <w:jc w:val="both"/>
              <w:rPr>
                <w:color w:val="000000"/>
                <w:sz w:val="22"/>
                <w:szCs w:val="22"/>
              </w:rPr>
            </w:pPr>
            <w:r>
              <w:rPr>
                <w:color w:val="000000"/>
                <w:sz w:val="22"/>
                <w:szCs w:val="22"/>
              </w:rPr>
              <w:t xml:space="preserve">All schools are using the NAPLAN data to analyse, monitor student strengths and challenges and plan more effectively for literacy and numeracy improvement. Consistency </w:t>
            </w:r>
            <w:r>
              <w:rPr>
                <w:color w:val="000000"/>
                <w:sz w:val="22"/>
                <w:szCs w:val="22"/>
              </w:rPr>
              <w:lastRenderedPageBreak/>
              <w:t xml:space="preserve">of data collection is apparent within schools, in addition to development of a broad range of assessment strategies. These three factors have contributed to improved case study management, and appropriate intervention programs for ‘at risk’ students, particularly in literacy. </w:t>
            </w:r>
          </w:p>
          <w:p w:rsidR="00C0666E" w:rsidRDefault="00C0666E" w:rsidP="00C0666E">
            <w:pPr>
              <w:pStyle w:val="Default1"/>
              <w:spacing w:after="120"/>
              <w:jc w:val="both"/>
              <w:rPr>
                <w:color w:val="000000"/>
                <w:sz w:val="22"/>
                <w:szCs w:val="22"/>
              </w:rPr>
            </w:pPr>
            <w:r>
              <w:rPr>
                <w:color w:val="000000"/>
                <w:sz w:val="22"/>
                <w:szCs w:val="22"/>
              </w:rPr>
              <w:t xml:space="preserve">The regular Network Days, held twice a term for Literacy/Numeracy Coaches and once a term for principals with coaches, is proving to be a powerful motivator and support for schools in their school development and professional learning. These professional learning days have included themes of current educational research, whole-school change, evidenced based practice and further insights into coaching strategies. </w:t>
            </w:r>
          </w:p>
          <w:p w:rsidR="00C0666E" w:rsidRDefault="00C0666E" w:rsidP="00C0666E">
            <w:pPr>
              <w:pStyle w:val="Default1"/>
              <w:spacing w:after="120"/>
              <w:jc w:val="both"/>
              <w:rPr>
                <w:color w:val="000000"/>
                <w:sz w:val="22"/>
                <w:szCs w:val="22"/>
              </w:rPr>
            </w:pPr>
            <w:r>
              <w:rPr>
                <w:color w:val="000000"/>
                <w:sz w:val="22"/>
                <w:szCs w:val="22"/>
              </w:rPr>
              <w:t xml:space="preserve">School-based learning has continued to thrive, evidenced in greater consistency of practice in successful pedagogies, a broader repertoire of strategies used in explicit teaching of reading and an investigative approach to Mathematics, along with consistent classroom structures to support these. </w:t>
            </w:r>
          </w:p>
          <w:p w:rsidR="00C0666E" w:rsidRDefault="00C0666E" w:rsidP="00C0666E">
            <w:pPr>
              <w:pStyle w:val="Default1"/>
              <w:spacing w:after="120"/>
              <w:jc w:val="both"/>
              <w:rPr>
                <w:color w:val="000000"/>
                <w:sz w:val="22"/>
                <w:szCs w:val="22"/>
              </w:rPr>
            </w:pPr>
            <w:r>
              <w:rPr>
                <w:color w:val="000000"/>
                <w:sz w:val="22"/>
                <w:szCs w:val="22"/>
              </w:rPr>
              <w:t xml:space="preserve">The centrally based Literacy/Numeracy Consultants’ strong relationship and mentoring of the coaches includes regularly meeting and working together in classrooms, in team planning sessions and in professional learning for whole staff groups. The coaches’ modelling in classrooms, regularly meeting and planning with teachers, observing teachers as they teach and mentoring across the school has contributed to a reflective cycle and substantial changes in teacher practice. </w:t>
            </w:r>
          </w:p>
          <w:p w:rsidR="00C0666E" w:rsidRDefault="00C0666E" w:rsidP="00C0666E">
            <w:pPr>
              <w:pStyle w:val="Default1"/>
              <w:spacing w:after="120"/>
              <w:jc w:val="both"/>
              <w:rPr>
                <w:color w:val="000000"/>
                <w:sz w:val="22"/>
                <w:szCs w:val="22"/>
              </w:rPr>
            </w:pPr>
            <w:r>
              <w:rPr>
                <w:color w:val="000000"/>
                <w:sz w:val="22"/>
                <w:szCs w:val="22"/>
              </w:rPr>
              <w:t xml:space="preserve">The Australian Curriculum has been incorporated as a common integral framework in the consultants’ mentoring processes, towards purposeful teacher engagement in effective planning and programming. </w:t>
            </w:r>
          </w:p>
          <w:p w:rsidR="00C0666E" w:rsidRPr="00C0666E" w:rsidRDefault="00C0666E" w:rsidP="001F6A61">
            <w:pPr>
              <w:pStyle w:val="Default"/>
              <w:rPr>
                <w:sz w:val="22"/>
                <w:szCs w:val="22"/>
              </w:rPr>
            </w:pPr>
            <w:r>
              <w:rPr>
                <w:sz w:val="22"/>
                <w:szCs w:val="22"/>
              </w:rPr>
              <w:t xml:space="preserve">The role of the </w:t>
            </w:r>
            <w:r>
              <w:rPr>
                <w:i/>
                <w:iCs/>
                <w:sz w:val="22"/>
                <w:szCs w:val="22"/>
              </w:rPr>
              <w:t>Principal as a Leader of Learning</w:t>
            </w:r>
            <w:r>
              <w:rPr>
                <w:sz w:val="22"/>
                <w:szCs w:val="22"/>
              </w:rPr>
              <w:t>, involved and fully focused on the moral imperative of the school’s strategy, has been observed as a strong factor in ensuring success.</w:t>
            </w:r>
          </w:p>
          <w:p w:rsidR="00C0666E" w:rsidRDefault="00C0666E" w:rsidP="00C0666E">
            <w:pPr>
              <w:autoSpaceDE w:val="0"/>
              <w:autoSpaceDN w:val="0"/>
              <w:adjustRightInd w:val="0"/>
              <w:rPr>
                <w:rFonts w:ascii="Calibri" w:hAnsi="Calibri"/>
              </w:rPr>
            </w:pPr>
          </w:p>
          <w:p w:rsidR="001F6A61" w:rsidRPr="001F6A61" w:rsidRDefault="001F6A61" w:rsidP="001F6A61">
            <w:pPr>
              <w:autoSpaceDE w:val="0"/>
              <w:autoSpaceDN w:val="0"/>
              <w:adjustRightInd w:val="0"/>
              <w:spacing w:after="120"/>
              <w:jc w:val="both"/>
              <w:rPr>
                <w:rFonts w:ascii="Arial" w:hAnsi="Arial" w:cs="Arial"/>
                <w:color w:val="000000"/>
                <w:sz w:val="22"/>
                <w:szCs w:val="22"/>
                <w:lang w:eastAsia="en-AU"/>
              </w:rPr>
            </w:pPr>
            <w:r w:rsidRPr="001F6A61">
              <w:rPr>
                <w:rFonts w:ascii="Arial" w:hAnsi="Arial" w:cs="Arial"/>
                <w:color w:val="000000"/>
                <w:sz w:val="22"/>
                <w:szCs w:val="22"/>
                <w:lang w:eastAsia="en-AU"/>
              </w:rPr>
              <w:t xml:space="preserve">In </w:t>
            </w:r>
            <w:r w:rsidRPr="001F6A61">
              <w:rPr>
                <w:rFonts w:ascii="Arial" w:hAnsi="Arial" w:cs="Arial"/>
                <w:b/>
                <w:bCs/>
                <w:color w:val="000000"/>
                <w:sz w:val="22"/>
                <w:szCs w:val="22"/>
                <w:lang w:eastAsia="en-AU"/>
              </w:rPr>
              <w:t xml:space="preserve">DECS </w:t>
            </w:r>
            <w:r w:rsidRPr="001F6A61">
              <w:rPr>
                <w:rFonts w:ascii="Arial" w:hAnsi="Arial" w:cs="Arial"/>
                <w:color w:val="000000"/>
                <w:sz w:val="22"/>
                <w:szCs w:val="22"/>
                <w:lang w:eastAsia="en-AU"/>
              </w:rPr>
              <w:t xml:space="preserve">the work of the Partnership Coaches in collaboration with school leaders and classroom teachers continues to yield: deeper pedagogical content knowledge for teachers and increased willingness to share and reflect on practice, increased teacher ability to use learner assessments to plan new learning; improved tracking and monitoring of student achievement; improved student engagement and achievement. While the summative evaluation process currently being undertaken by an independent consultancy will be used to verify the perception data about program impacts on individual classroom teacher practice, student learning outcomes and whole-school approaches to Literacy or Numeracy improvement, formative data collected in April 2011 points to the following examples of achievements. </w:t>
            </w:r>
          </w:p>
          <w:p w:rsidR="001F6A61" w:rsidRPr="001F6A61" w:rsidRDefault="001F6A61" w:rsidP="001F6A61">
            <w:pPr>
              <w:autoSpaceDE w:val="0"/>
              <w:autoSpaceDN w:val="0"/>
              <w:adjustRightInd w:val="0"/>
              <w:spacing w:after="80"/>
              <w:jc w:val="both"/>
              <w:rPr>
                <w:rFonts w:ascii="Arial" w:hAnsi="Arial" w:cs="Arial"/>
                <w:color w:val="000000"/>
                <w:sz w:val="22"/>
                <w:szCs w:val="22"/>
                <w:lang w:eastAsia="en-AU"/>
              </w:rPr>
            </w:pPr>
            <w:r w:rsidRPr="001F6A61">
              <w:rPr>
                <w:rFonts w:ascii="Arial" w:hAnsi="Arial" w:cs="Arial"/>
                <w:b/>
                <w:bCs/>
                <w:color w:val="000000"/>
                <w:sz w:val="22"/>
                <w:szCs w:val="22"/>
                <w:lang w:eastAsia="en-AU"/>
              </w:rPr>
              <w:t xml:space="preserve">Student learning outcomes </w:t>
            </w:r>
          </w:p>
          <w:p w:rsidR="001F6A61" w:rsidRPr="001F6A61" w:rsidRDefault="001F6A61" w:rsidP="00D0149C">
            <w:pPr>
              <w:pStyle w:val="Default"/>
              <w:numPr>
                <w:ilvl w:val="0"/>
                <w:numId w:val="9"/>
              </w:numPr>
              <w:rPr>
                <w:sz w:val="22"/>
                <w:szCs w:val="22"/>
              </w:rPr>
            </w:pPr>
            <w:r w:rsidRPr="001F6A61">
              <w:rPr>
                <w:sz w:val="22"/>
                <w:szCs w:val="22"/>
              </w:rPr>
              <w:t xml:space="preserve">Increasing Literacy and Numeracy competencies, confidence, engagement and interest in learning. </w:t>
            </w:r>
          </w:p>
          <w:p w:rsidR="001F6A61" w:rsidRPr="001F6A61" w:rsidRDefault="001F6A61" w:rsidP="00D0149C">
            <w:pPr>
              <w:pStyle w:val="Default"/>
              <w:numPr>
                <w:ilvl w:val="0"/>
                <w:numId w:val="9"/>
              </w:numPr>
              <w:rPr>
                <w:sz w:val="22"/>
                <w:szCs w:val="22"/>
              </w:rPr>
            </w:pPr>
            <w:r w:rsidRPr="001F6A61">
              <w:rPr>
                <w:sz w:val="22"/>
                <w:szCs w:val="22"/>
              </w:rPr>
              <w:t xml:space="preserve">Improvement in achievement in diagnostic and achievement testing conducted by the school to supplement NAPLAN testing results. </w:t>
            </w:r>
          </w:p>
          <w:p w:rsidR="001F6A61" w:rsidRPr="001F6A61" w:rsidRDefault="001F6A61" w:rsidP="001F6A61">
            <w:pPr>
              <w:autoSpaceDE w:val="0"/>
              <w:autoSpaceDN w:val="0"/>
              <w:adjustRightInd w:val="0"/>
              <w:rPr>
                <w:rFonts w:ascii="Arial" w:hAnsi="Arial" w:cs="Arial"/>
                <w:color w:val="000000"/>
                <w:sz w:val="22"/>
                <w:szCs w:val="22"/>
                <w:lang w:eastAsia="en-AU"/>
              </w:rPr>
            </w:pPr>
          </w:p>
          <w:p w:rsidR="001F6A61" w:rsidRPr="001F6A61" w:rsidRDefault="001F6A61" w:rsidP="001F6A61">
            <w:pPr>
              <w:autoSpaceDE w:val="0"/>
              <w:autoSpaceDN w:val="0"/>
              <w:adjustRightInd w:val="0"/>
              <w:rPr>
                <w:rFonts w:ascii="Arial" w:hAnsi="Arial" w:cs="Arial"/>
                <w:color w:val="000000"/>
                <w:sz w:val="22"/>
                <w:szCs w:val="22"/>
                <w:lang w:eastAsia="en-AU"/>
              </w:rPr>
            </w:pPr>
            <w:r w:rsidRPr="001F6A61">
              <w:rPr>
                <w:rFonts w:ascii="Arial" w:hAnsi="Arial" w:cs="Arial"/>
                <w:b/>
                <w:bCs/>
                <w:color w:val="000000"/>
                <w:sz w:val="22"/>
                <w:szCs w:val="22"/>
                <w:lang w:eastAsia="en-AU"/>
              </w:rPr>
              <w:t xml:space="preserve">Teacher Development </w:t>
            </w:r>
          </w:p>
          <w:p w:rsidR="001F6A61" w:rsidRPr="001F6A61" w:rsidRDefault="001F6A61" w:rsidP="00D0149C">
            <w:pPr>
              <w:pStyle w:val="Default"/>
              <w:numPr>
                <w:ilvl w:val="0"/>
                <w:numId w:val="9"/>
              </w:numPr>
              <w:rPr>
                <w:sz w:val="22"/>
                <w:szCs w:val="22"/>
              </w:rPr>
            </w:pPr>
            <w:r w:rsidRPr="001F6A61">
              <w:rPr>
                <w:sz w:val="22"/>
                <w:szCs w:val="22"/>
              </w:rPr>
              <w:t xml:space="preserve">More focused attention to evidence based practice development based on data analysis and interpretation. </w:t>
            </w:r>
          </w:p>
          <w:p w:rsidR="001F6A61" w:rsidRPr="001F6A61" w:rsidRDefault="001F6A61" w:rsidP="00D0149C">
            <w:pPr>
              <w:pStyle w:val="Default"/>
              <w:numPr>
                <w:ilvl w:val="0"/>
                <w:numId w:val="9"/>
              </w:numPr>
              <w:rPr>
                <w:sz w:val="22"/>
                <w:szCs w:val="22"/>
              </w:rPr>
            </w:pPr>
            <w:r w:rsidRPr="001F6A61">
              <w:rPr>
                <w:sz w:val="22"/>
                <w:szCs w:val="22"/>
              </w:rPr>
              <w:t xml:space="preserve">More consistent understandings and approaches to programming and clearer documentation of student learning outcomes through refined assessment practices. </w:t>
            </w:r>
          </w:p>
          <w:p w:rsidR="001F6A61" w:rsidRPr="001F6A61" w:rsidRDefault="001F6A61" w:rsidP="00D0149C">
            <w:pPr>
              <w:pStyle w:val="Default"/>
              <w:numPr>
                <w:ilvl w:val="0"/>
                <w:numId w:val="9"/>
              </w:numPr>
              <w:rPr>
                <w:sz w:val="22"/>
                <w:szCs w:val="22"/>
              </w:rPr>
            </w:pPr>
            <w:r w:rsidRPr="001F6A61">
              <w:rPr>
                <w:sz w:val="22"/>
                <w:szCs w:val="22"/>
              </w:rPr>
              <w:t xml:space="preserve">Greater engagement with collegiate collaborative learning processes leading to improved programming, planning, teaching and assessment practices. </w:t>
            </w:r>
          </w:p>
          <w:p w:rsidR="001F6A61" w:rsidRPr="001F6A61" w:rsidRDefault="001F6A61" w:rsidP="001F6A61">
            <w:pPr>
              <w:autoSpaceDE w:val="0"/>
              <w:autoSpaceDN w:val="0"/>
              <w:adjustRightInd w:val="0"/>
              <w:rPr>
                <w:rFonts w:ascii="Arial" w:hAnsi="Arial" w:cs="Arial"/>
                <w:color w:val="000000"/>
                <w:sz w:val="22"/>
                <w:szCs w:val="22"/>
                <w:lang w:eastAsia="en-AU"/>
              </w:rPr>
            </w:pPr>
          </w:p>
          <w:p w:rsidR="001F6A61" w:rsidRPr="001F6A61" w:rsidRDefault="001F6A61" w:rsidP="001F6A61">
            <w:pPr>
              <w:autoSpaceDE w:val="0"/>
              <w:autoSpaceDN w:val="0"/>
              <w:adjustRightInd w:val="0"/>
              <w:rPr>
                <w:rFonts w:ascii="Arial" w:hAnsi="Arial" w:cs="Arial"/>
                <w:color w:val="000000"/>
                <w:sz w:val="22"/>
                <w:szCs w:val="22"/>
                <w:lang w:eastAsia="en-AU"/>
              </w:rPr>
            </w:pPr>
            <w:r w:rsidRPr="001F6A61">
              <w:rPr>
                <w:rFonts w:ascii="Arial" w:hAnsi="Arial" w:cs="Arial"/>
                <w:b/>
                <w:bCs/>
                <w:color w:val="000000"/>
                <w:sz w:val="22"/>
                <w:szCs w:val="22"/>
                <w:lang w:eastAsia="en-AU"/>
              </w:rPr>
              <w:t xml:space="preserve">Whole-School Approaches </w:t>
            </w:r>
          </w:p>
          <w:p w:rsidR="001F6A61" w:rsidRPr="001F6A61" w:rsidRDefault="001F6A61" w:rsidP="00D0149C">
            <w:pPr>
              <w:pStyle w:val="Default"/>
              <w:numPr>
                <w:ilvl w:val="0"/>
                <w:numId w:val="9"/>
              </w:numPr>
              <w:rPr>
                <w:sz w:val="22"/>
                <w:szCs w:val="22"/>
              </w:rPr>
            </w:pPr>
            <w:r w:rsidRPr="001F6A61">
              <w:rPr>
                <w:sz w:val="22"/>
                <w:szCs w:val="22"/>
              </w:rPr>
              <w:t xml:space="preserve">Greater adherence to prescribed timetable allocations for certain subjects, such as English and Mathematics. </w:t>
            </w:r>
          </w:p>
          <w:p w:rsidR="001F6A61" w:rsidRPr="001F6A61" w:rsidRDefault="001F6A61" w:rsidP="00D0149C">
            <w:pPr>
              <w:pStyle w:val="Default"/>
              <w:numPr>
                <w:ilvl w:val="0"/>
                <w:numId w:val="9"/>
              </w:numPr>
              <w:rPr>
                <w:sz w:val="22"/>
                <w:szCs w:val="22"/>
              </w:rPr>
            </w:pPr>
            <w:r w:rsidRPr="001F6A61">
              <w:rPr>
                <w:sz w:val="22"/>
                <w:szCs w:val="22"/>
              </w:rPr>
              <w:t xml:space="preserve">More specific and targeted intervention strategies. </w:t>
            </w:r>
          </w:p>
          <w:p w:rsidR="001F6A61" w:rsidRPr="001F6A61" w:rsidRDefault="001F6A61" w:rsidP="00D0149C">
            <w:pPr>
              <w:pStyle w:val="Default"/>
              <w:numPr>
                <w:ilvl w:val="0"/>
                <w:numId w:val="9"/>
              </w:numPr>
              <w:rPr>
                <w:sz w:val="22"/>
                <w:szCs w:val="22"/>
              </w:rPr>
            </w:pPr>
            <w:r w:rsidRPr="001F6A61">
              <w:rPr>
                <w:sz w:val="22"/>
                <w:szCs w:val="22"/>
              </w:rPr>
              <w:t xml:space="preserve">Improved resources for Literacy and Numeracy learning. </w:t>
            </w:r>
          </w:p>
          <w:p w:rsidR="001F6A61" w:rsidRPr="001F6A61" w:rsidRDefault="001F6A61" w:rsidP="00D0149C">
            <w:pPr>
              <w:pStyle w:val="Default"/>
              <w:numPr>
                <w:ilvl w:val="0"/>
                <w:numId w:val="9"/>
              </w:numPr>
              <w:rPr>
                <w:sz w:val="22"/>
                <w:szCs w:val="22"/>
              </w:rPr>
            </w:pPr>
            <w:r w:rsidRPr="001F6A61">
              <w:rPr>
                <w:sz w:val="22"/>
                <w:szCs w:val="22"/>
              </w:rPr>
              <w:lastRenderedPageBreak/>
              <w:t xml:space="preserve">More explicit connectedness between teacher development, teacher performance and school improvement agendas and strategies. </w:t>
            </w:r>
          </w:p>
          <w:p w:rsidR="001F6A61" w:rsidRDefault="001F6A61" w:rsidP="00C0666E">
            <w:pPr>
              <w:autoSpaceDE w:val="0"/>
              <w:autoSpaceDN w:val="0"/>
              <w:adjustRightInd w:val="0"/>
              <w:rPr>
                <w:rFonts w:ascii="Calibri" w:hAnsi="Calibri"/>
              </w:rPr>
            </w:pPr>
          </w:p>
          <w:p w:rsidR="001F6A61" w:rsidRPr="00941826" w:rsidRDefault="001F6A61" w:rsidP="00C0666E">
            <w:pPr>
              <w:autoSpaceDE w:val="0"/>
              <w:autoSpaceDN w:val="0"/>
              <w:adjustRightInd w:val="0"/>
              <w:rPr>
                <w:rFonts w:ascii="Calibri" w:hAnsi="Calibri"/>
              </w:rPr>
            </w:pPr>
          </w:p>
        </w:tc>
      </w:tr>
      <w:tr w:rsidR="00963D38" w:rsidRPr="00BB1047" w:rsidTr="00124258">
        <w:tc>
          <w:tcPr>
            <w:tcW w:w="9103" w:type="dxa"/>
          </w:tcPr>
          <w:p w:rsidR="00963D38" w:rsidRDefault="00963D38" w:rsidP="001F6A61">
            <w:pPr>
              <w:pStyle w:val="Heading3"/>
              <w:rPr>
                <w:rFonts w:cs="Times New Roman"/>
              </w:rPr>
            </w:pPr>
            <w:r w:rsidRPr="00941826">
              <w:lastRenderedPageBreak/>
              <w:t>Support for Aboriginal and Torres Strait Islander Students</w:t>
            </w:r>
            <w:r w:rsidRPr="00941826">
              <w:rPr>
                <w:rFonts w:cs="Times New Roman"/>
              </w:rPr>
              <w:t xml:space="preserve"> – 1 January to 30 June 2011</w:t>
            </w:r>
          </w:p>
          <w:p w:rsidR="001F6A61" w:rsidRPr="001F6A61" w:rsidRDefault="001F6A61" w:rsidP="001F6A61"/>
          <w:p w:rsidR="001F6A61" w:rsidRPr="001F6A61" w:rsidRDefault="001F6A61" w:rsidP="001F6A61">
            <w:pPr>
              <w:autoSpaceDE w:val="0"/>
              <w:autoSpaceDN w:val="0"/>
              <w:adjustRightInd w:val="0"/>
              <w:spacing w:after="120"/>
              <w:jc w:val="both"/>
              <w:rPr>
                <w:rFonts w:ascii="Arial" w:hAnsi="Arial" w:cs="Arial"/>
                <w:color w:val="000000"/>
                <w:sz w:val="22"/>
                <w:szCs w:val="22"/>
                <w:lang w:eastAsia="en-AU"/>
              </w:rPr>
            </w:pPr>
            <w:r w:rsidRPr="001F6A61">
              <w:rPr>
                <w:rFonts w:ascii="Arial" w:hAnsi="Arial" w:cs="Arial"/>
                <w:color w:val="000000"/>
                <w:sz w:val="22"/>
                <w:szCs w:val="22"/>
                <w:lang w:eastAsia="en-AU"/>
              </w:rPr>
              <w:t xml:space="preserve">The importance of purposeful and contextually relevant investigations has been discussed widely in Independent sector National Partnerships schools as a strategy for engaging all students in learning. Similarly the need to have open-ended questions and tasks and a variety of approaches to develop robust understanding around one concept or learning area has been identified as crucial in supporting the different learning styles of students. </w:t>
            </w:r>
          </w:p>
          <w:p w:rsidR="001F6A61" w:rsidRPr="001F6A61" w:rsidRDefault="001F6A61" w:rsidP="001F6A61">
            <w:pPr>
              <w:autoSpaceDE w:val="0"/>
              <w:autoSpaceDN w:val="0"/>
              <w:adjustRightInd w:val="0"/>
              <w:spacing w:after="120"/>
              <w:jc w:val="both"/>
              <w:rPr>
                <w:rFonts w:ascii="Arial" w:hAnsi="Arial" w:cs="Arial"/>
                <w:color w:val="000000"/>
                <w:sz w:val="22"/>
                <w:szCs w:val="22"/>
                <w:lang w:eastAsia="en-AU"/>
              </w:rPr>
            </w:pPr>
            <w:r w:rsidRPr="001F6A61">
              <w:rPr>
                <w:rFonts w:ascii="Arial" w:hAnsi="Arial" w:cs="Arial"/>
                <w:color w:val="000000"/>
                <w:sz w:val="22"/>
                <w:szCs w:val="22"/>
                <w:lang w:eastAsia="en-AU"/>
              </w:rPr>
              <w:t xml:space="preserve">These strategies for engagement, plus a continued focus on differentiation techniques in all schools, are becoming more visible during class observations and in lesson and unit plans. It has been noted that schools that have Indigenous and English as a Second Language students have found this to be particularly helpful in creating the ‘hook’. </w:t>
            </w:r>
          </w:p>
          <w:p w:rsidR="001F6A61" w:rsidRPr="001F6A61" w:rsidRDefault="001F6A61" w:rsidP="001F6A61">
            <w:pPr>
              <w:autoSpaceDE w:val="0"/>
              <w:autoSpaceDN w:val="0"/>
              <w:adjustRightInd w:val="0"/>
              <w:spacing w:after="120"/>
              <w:jc w:val="both"/>
              <w:rPr>
                <w:rFonts w:ascii="Arial" w:hAnsi="Arial" w:cs="Arial"/>
                <w:color w:val="000000"/>
                <w:sz w:val="22"/>
                <w:szCs w:val="22"/>
                <w:lang w:eastAsia="en-AU"/>
              </w:rPr>
            </w:pPr>
            <w:r w:rsidRPr="001F6A61">
              <w:rPr>
                <w:rFonts w:ascii="Arial" w:hAnsi="Arial" w:cs="Arial"/>
                <w:color w:val="000000"/>
                <w:sz w:val="22"/>
                <w:szCs w:val="22"/>
                <w:lang w:eastAsia="en-AU"/>
              </w:rPr>
              <w:t xml:space="preserve">A number of teachers are still investigating techniques for differentiation and are in need of extra up skilling in this area. The provision of this support will continue to be a focus for </w:t>
            </w:r>
            <w:r w:rsidRPr="001F6A61">
              <w:rPr>
                <w:rFonts w:ascii="Arial" w:hAnsi="Arial" w:cs="Arial"/>
                <w:b/>
                <w:bCs/>
                <w:color w:val="000000"/>
                <w:sz w:val="22"/>
                <w:szCs w:val="22"/>
                <w:lang w:eastAsia="en-AU"/>
              </w:rPr>
              <w:t xml:space="preserve">AISSA </w:t>
            </w:r>
            <w:r w:rsidRPr="001F6A61">
              <w:rPr>
                <w:rFonts w:ascii="Arial" w:hAnsi="Arial" w:cs="Arial"/>
                <w:color w:val="000000"/>
                <w:sz w:val="22"/>
                <w:szCs w:val="22"/>
                <w:lang w:eastAsia="en-AU"/>
              </w:rPr>
              <w:t xml:space="preserve">advisers and Key Teachers. </w:t>
            </w:r>
          </w:p>
          <w:p w:rsidR="001F6A61" w:rsidRPr="001F6A61" w:rsidRDefault="001F6A61" w:rsidP="001F6A61">
            <w:pPr>
              <w:autoSpaceDE w:val="0"/>
              <w:autoSpaceDN w:val="0"/>
              <w:adjustRightInd w:val="0"/>
              <w:spacing w:after="120"/>
              <w:jc w:val="both"/>
              <w:rPr>
                <w:rFonts w:ascii="Arial" w:hAnsi="Arial" w:cs="Arial"/>
                <w:color w:val="000000"/>
                <w:sz w:val="22"/>
                <w:szCs w:val="22"/>
                <w:lang w:eastAsia="en-AU"/>
              </w:rPr>
            </w:pPr>
            <w:r w:rsidRPr="001F6A61">
              <w:rPr>
                <w:rFonts w:ascii="Arial" w:hAnsi="Arial" w:cs="Arial"/>
                <w:color w:val="000000"/>
                <w:sz w:val="22"/>
                <w:szCs w:val="22"/>
                <w:lang w:eastAsia="en-AU"/>
              </w:rPr>
              <w:t xml:space="preserve">The parent engagement planning focus in May and June 2011 has created discussions around how to best suit Indigenous communities. Schools have been making an active attempt at setting realistic outcomes. For example, it is not a realistic goal to expect </w:t>
            </w:r>
            <w:r w:rsidRPr="001F6A61">
              <w:rPr>
                <w:rFonts w:ascii="Arial" w:hAnsi="Arial" w:cs="Arial"/>
                <w:i/>
                <w:iCs/>
                <w:color w:val="000000"/>
                <w:sz w:val="22"/>
                <w:szCs w:val="22"/>
                <w:lang w:eastAsia="en-AU"/>
              </w:rPr>
              <w:t xml:space="preserve">all </w:t>
            </w:r>
            <w:r w:rsidRPr="001F6A61">
              <w:rPr>
                <w:rFonts w:ascii="Arial" w:hAnsi="Arial" w:cs="Arial"/>
                <w:color w:val="000000"/>
                <w:sz w:val="22"/>
                <w:szCs w:val="22"/>
                <w:lang w:eastAsia="en-AU"/>
              </w:rPr>
              <w:t xml:space="preserve">parents to be able to be more actively involved in their child’s education by coming into the school for workshops and/or games sessions. This is particularly the case for remote and farming community schools, schools where most parents work and/or in schools where there are cultural differences in expectations and understanding. Therefore Key Teachers have been engaging their peers and Leadership Teams in discussions around an agreed reasonable outcome for parent engagement. An example of such an outcome is ‘to open and encourage communication between school and home.’ This allows for teachers to plan parent engagement strategies that do not place stress on themselves, parents or students, but encourage the connection between school and home. </w:t>
            </w:r>
          </w:p>
          <w:p w:rsidR="001F6A61" w:rsidRPr="001F6A61" w:rsidRDefault="001F6A61" w:rsidP="001F6A61">
            <w:pPr>
              <w:autoSpaceDE w:val="0"/>
              <w:autoSpaceDN w:val="0"/>
              <w:adjustRightInd w:val="0"/>
              <w:spacing w:after="120"/>
              <w:jc w:val="both"/>
              <w:rPr>
                <w:rFonts w:ascii="Arial" w:hAnsi="Arial" w:cs="Arial"/>
                <w:color w:val="000000"/>
                <w:sz w:val="22"/>
                <w:szCs w:val="22"/>
                <w:lang w:eastAsia="en-AU"/>
              </w:rPr>
            </w:pPr>
            <w:r w:rsidRPr="001F6A61">
              <w:rPr>
                <w:rFonts w:ascii="Arial" w:hAnsi="Arial" w:cs="Arial"/>
                <w:color w:val="000000"/>
                <w:sz w:val="22"/>
                <w:szCs w:val="22"/>
                <w:lang w:eastAsia="en-AU"/>
              </w:rPr>
              <w:t xml:space="preserve">Through the </w:t>
            </w:r>
            <w:r w:rsidRPr="001F6A61">
              <w:rPr>
                <w:rFonts w:ascii="Arial" w:hAnsi="Arial" w:cs="Arial"/>
                <w:b/>
                <w:bCs/>
                <w:color w:val="000000"/>
                <w:sz w:val="22"/>
                <w:szCs w:val="22"/>
                <w:lang w:eastAsia="en-AU"/>
              </w:rPr>
              <w:t xml:space="preserve">Catholic Sector </w:t>
            </w:r>
            <w:r w:rsidRPr="001F6A61">
              <w:rPr>
                <w:rFonts w:ascii="Arial" w:hAnsi="Arial" w:cs="Arial"/>
                <w:color w:val="000000"/>
                <w:sz w:val="22"/>
                <w:szCs w:val="22"/>
                <w:lang w:eastAsia="en-AU"/>
              </w:rPr>
              <w:t xml:space="preserve">Strategic Plan for Literacy and Numeracy, processes, resources and personnel are directly considered for Indigenous students. Strong collaboration with the sector’s Indigenous Education Team is a feature in the consideration of case management, resources, inclusivity and cultural perspectives in Literacy and Numeracy practices. </w:t>
            </w:r>
          </w:p>
          <w:p w:rsidR="001F6A61" w:rsidRPr="001F6A61" w:rsidRDefault="001F6A61" w:rsidP="001F6A61">
            <w:pPr>
              <w:autoSpaceDE w:val="0"/>
              <w:autoSpaceDN w:val="0"/>
              <w:adjustRightInd w:val="0"/>
              <w:spacing w:after="120"/>
              <w:jc w:val="both"/>
              <w:rPr>
                <w:rFonts w:ascii="Arial" w:hAnsi="Arial" w:cs="Arial"/>
                <w:color w:val="000000"/>
                <w:sz w:val="22"/>
                <w:szCs w:val="22"/>
                <w:lang w:eastAsia="en-AU"/>
              </w:rPr>
            </w:pPr>
            <w:r w:rsidRPr="001F6A61">
              <w:rPr>
                <w:rFonts w:ascii="Arial" w:hAnsi="Arial" w:cs="Arial"/>
                <w:color w:val="000000"/>
                <w:sz w:val="22"/>
                <w:szCs w:val="22"/>
                <w:lang w:eastAsia="en-AU"/>
              </w:rPr>
              <w:t xml:space="preserve">Indigenous students below the National Minimum Standard in NAPLAN have an Individual Education Plan, negotiated with Indigenous Education Consultants, the coach, specialist support, the parents and the student. </w:t>
            </w:r>
          </w:p>
          <w:p w:rsidR="001F6A61" w:rsidRPr="001F6A61" w:rsidRDefault="001F6A61" w:rsidP="001F6A61">
            <w:pPr>
              <w:autoSpaceDE w:val="0"/>
              <w:autoSpaceDN w:val="0"/>
              <w:adjustRightInd w:val="0"/>
              <w:spacing w:after="120"/>
              <w:jc w:val="both"/>
              <w:rPr>
                <w:rFonts w:ascii="Arial" w:hAnsi="Arial" w:cs="Arial"/>
                <w:color w:val="000000"/>
                <w:sz w:val="22"/>
                <w:szCs w:val="22"/>
                <w:lang w:eastAsia="en-AU"/>
              </w:rPr>
            </w:pPr>
            <w:r w:rsidRPr="001F6A61">
              <w:rPr>
                <w:rFonts w:ascii="Arial" w:hAnsi="Arial" w:cs="Arial"/>
                <w:color w:val="000000"/>
                <w:sz w:val="22"/>
                <w:szCs w:val="22"/>
                <w:lang w:eastAsia="en-AU"/>
              </w:rPr>
              <w:t xml:space="preserve">Some schools are using a broader range of strategies to engage students, and capitalising on the use of multi-literacies and culturally inclusive materials to promote engagement. </w:t>
            </w:r>
          </w:p>
          <w:p w:rsidR="00E56562" w:rsidRDefault="001F6A61" w:rsidP="001F6A61">
            <w:pPr>
              <w:autoSpaceDE w:val="0"/>
              <w:autoSpaceDN w:val="0"/>
              <w:adjustRightInd w:val="0"/>
              <w:spacing w:before="120"/>
              <w:rPr>
                <w:rFonts w:ascii="Arial" w:hAnsi="Arial" w:cs="Arial"/>
                <w:color w:val="000000"/>
                <w:sz w:val="22"/>
                <w:szCs w:val="22"/>
                <w:lang w:eastAsia="en-AU"/>
              </w:rPr>
            </w:pPr>
            <w:r w:rsidRPr="001F6A61">
              <w:rPr>
                <w:rFonts w:ascii="Arial" w:hAnsi="Arial" w:cs="Arial"/>
                <w:color w:val="000000"/>
                <w:sz w:val="22"/>
                <w:szCs w:val="22"/>
                <w:lang w:eastAsia="en-AU"/>
              </w:rPr>
              <w:t xml:space="preserve">Across the 37 selected Literacy and Numeracy schools in </w:t>
            </w:r>
            <w:r w:rsidRPr="001F6A61">
              <w:rPr>
                <w:rFonts w:ascii="Arial" w:hAnsi="Arial" w:cs="Arial"/>
                <w:b/>
                <w:bCs/>
                <w:color w:val="000000"/>
                <w:sz w:val="22"/>
                <w:szCs w:val="22"/>
                <w:lang w:eastAsia="en-AU"/>
              </w:rPr>
              <w:t>DECS</w:t>
            </w:r>
            <w:r w:rsidRPr="001F6A61">
              <w:rPr>
                <w:rFonts w:ascii="Arial" w:hAnsi="Arial" w:cs="Arial"/>
                <w:color w:val="000000"/>
                <w:sz w:val="22"/>
                <w:szCs w:val="22"/>
                <w:lang w:eastAsia="en-AU"/>
              </w:rPr>
              <w:t>, Aboriginal students make up approximately 4% of total enrolments. During 2011, Partnership Coaches have continued to work to ensure that the learning needs of Aboriginal students are to the fore in their work with classroom teachers, Aboriginal Education Teachers (if applicable) and school leadership.</w:t>
            </w:r>
          </w:p>
          <w:p w:rsidR="001F6A61" w:rsidRPr="00E56562" w:rsidRDefault="001F6A61" w:rsidP="001F6A61">
            <w:pPr>
              <w:autoSpaceDE w:val="0"/>
              <w:autoSpaceDN w:val="0"/>
              <w:adjustRightInd w:val="0"/>
              <w:spacing w:before="120"/>
              <w:rPr>
                <w:rFonts w:ascii="Calibri" w:hAnsi="Calibri" w:cs="Arial"/>
              </w:rPr>
            </w:pPr>
          </w:p>
        </w:tc>
      </w:tr>
      <w:tr w:rsidR="00963D38" w:rsidRPr="00BB1047" w:rsidTr="00124258">
        <w:tc>
          <w:tcPr>
            <w:tcW w:w="9103" w:type="dxa"/>
          </w:tcPr>
          <w:p w:rsidR="00963D38" w:rsidRDefault="00963D38" w:rsidP="001F6A61">
            <w:pPr>
              <w:pStyle w:val="Heading3"/>
            </w:pPr>
            <w:r w:rsidRPr="00124258">
              <w:t>Showcase/Exemplary Activities</w:t>
            </w:r>
          </w:p>
          <w:p w:rsidR="001F6A61" w:rsidRDefault="001F6A61" w:rsidP="001F6A61">
            <w:pPr>
              <w:pStyle w:val="Default"/>
            </w:pPr>
          </w:p>
          <w:p w:rsidR="001F6A61" w:rsidRDefault="001F6A61" w:rsidP="001F6A61">
            <w:pPr>
              <w:pStyle w:val="Default"/>
              <w:spacing w:after="120"/>
              <w:rPr>
                <w:sz w:val="22"/>
                <w:szCs w:val="22"/>
              </w:rPr>
            </w:pPr>
            <w:r>
              <w:rPr>
                <w:b/>
                <w:bCs/>
                <w:sz w:val="22"/>
                <w:szCs w:val="22"/>
              </w:rPr>
              <w:t xml:space="preserve">Waikerie Lutheran School (AISSA) </w:t>
            </w:r>
          </w:p>
          <w:p w:rsidR="001F6A61" w:rsidRDefault="001F6A61" w:rsidP="001F6A61">
            <w:pPr>
              <w:pStyle w:val="Default"/>
              <w:spacing w:after="120"/>
              <w:rPr>
                <w:sz w:val="22"/>
                <w:szCs w:val="22"/>
              </w:rPr>
            </w:pPr>
            <w:r>
              <w:rPr>
                <w:sz w:val="22"/>
                <w:szCs w:val="22"/>
              </w:rPr>
              <w:t xml:space="preserve">In the following example of an </w:t>
            </w:r>
            <w:r>
              <w:rPr>
                <w:b/>
                <w:bCs/>
                <w:sz w:val="22"/>
                <w:szCs w:val="22"/>
              </w:rPr>
              <w:t xml:space="preserve">Independent school </w:t>
            </w:r>
            <w:r>
              <w:rPr>
                <w:sz w:val="22"/>
                <w:szCs w:val="22"/>
              </w:rPr>
              <w:t xml:space="preserve">demonstrating good practice, the reform activity being showcased involves the model of the Key Teacher working collaboratively to build teacher expertise across the school. This approach has enabled sustainable practices to be implemented that will extend beyond the life of the project. The Key Teacher is working at a whole-school level to ensure that practices and programs </w:t>
            </w:r>
            <w:r>
              <w:rPr>
                <w:sz w:val="22"/>
                <w:szCs w:val="22"/>
              </w:rPr>
              <w:lastRenderedPageBreak/>
              <w:t xml:space="preserve">implemented are complimentary throughout the school, ensuring continuity and a common language for talking about Literacy. This also involves the Key Teacher leading teachers in deep reflection about Literacy lessons, built around the use of an effective lesson framework that is used school-wide. </w:t>
            </w:r>
          </w:p>
          <w:p w:rsidR="001F6A61" w:rsidRDefault="001F6A61" w:rsidP="001F6A61">
            <w:pPr>
              <w:pStyle w:val="Default"/>
              <w:spacing w:after="120"/>
              <w:rPr>
                <w:sz w:val="22"/>
                <w:szCs w:val="22"/>
              </w:rPr>
            </w:pPr>
            <w:r>
              <w:rPr>
                <w:sz w:val="22"/>
                <w:szCs w:val="22"/>
              </w:rPr>
              <w:t xml:space="preserve">The school is an R–7 regional school with an enrolment of about 80 students. The National Partnership initiative has been very well received at this school by the teachers immediately involved. The impact on the whole school is evident as the Key Teacher is working with both an identified cohort as well as all other classroom teachers. The school principal has been very supportive of the project and is actively involved in the improvement of the teaching of Literacy school-wide. </w:t>
            </w:r>
          </w:p>
          <w:p w:rsidR="001F6A61" w:rsidRDefault="001F6A61" w:rsidP="001F6A61">
            <w:pPr>
              <w:pStyle w:val="Default"/>
              <w:spacing w:after="120"/>
              <w:rPr>
                <w:sz w:val="22"/>
                <w:szCs w:val="22"/>
              </w:rPr>
            </w:pPr>
            <w:r>
              <w:rPr>
                <w:sz w:val="22"/>
                <w:szCs w:val="22"/>
              </w:rPr>
              <w:t xml:space="preserve">Through the National Partnerships project, the school is addressing issues around the explicit teaching of Reading and Reading comprehension strategies. An audit of Reading instruction was taken at the beginning of the project, which uncovered many misconceptions about the teaching of Reading, and in particular the teaching and assessing of Reading comprehension. The Key Teacher worked collaboratively with all staff members to share latest research about Reading comprehension, and the practices required to teach this effectively. In addition, the Key Teacher works in classrooms modelling best practice as well as helping classroom teachers with planning and programming for Reading across the year. </w:t>
            </w:r>
          </w:p>
          <w:p w:rsidR="001F6A61" w:rsidRDefault="001F6A61" w:rsidP="001F6A61">
            <w:pPr>
              <w:pStyle w:val="Default"/>
              <w:spacing w:after="120"/>
              <w:rPr>
                <w:sz w:val="22"/>
                <w:szCs w:val="22"/>
              </w:rPr>
            </w:pPr>
            <w:r>
              <w:rPr>
                <w:sz w:val="22"/>
                <w:szCs w:val="22"/>
              </w:rPr>
              <w:t xml:space="preserve">The school has successfully implemented a sustainable model of whole-school improvement. The Key Teacher has been well supported by the principal to lead whole-school change in the teaching and assessing of Reading. As this has been so successful, the principal and Key Teachers have started to identify other areas of the English curriculum that also need improvement. The teaching of Phonics and Spelling has now also become a priority for this school. </w:t>
            </w:r>
          </w:p>
          <w:p w:rsidR="001F6A61" w:rsidRDefault="001F6A61" w:rsidP="001F6A61">
            <w:pPr>
              <w:pStyle w:val="Default"/>
              <w:spacing w:after="120"/>
              <w:rPr>
                <w:sz w:val="22"/>
                <w:szCs w:val="22"/>
              </w:rPr>
            </w:pPr>
            <w:r>
              <w:rPr>
                <w:sz w:val="22"/>
                <w:szCs w:val="22"/>
              </w:rPr>
              <w:t xml:space="preserve">The principal has set aside staff meeting time, as well as student-free days to ensure that time is given to talk about, share ideas and plan for Literacy instruction. Where possible, Temporary Relief Teacher support has been given to allow the Key Teacher to attend professional learning, or be released from classroom teaching, to collaboratively plan with other teachers, or to act as a mentor in other classes. </w:t>
            </w:r>
          </w:p>
          <w:p w:rsidR="00963D38" w:rsidRDefault="001F6A61" w:rsidP="001F6A61">
            <w:pPr>
              <w:pStyle w:val="Default"/>
              <w:spacing w:before="120"/>
              <w:rPr>
                <w:sz w:val="22"/>
                <w:szCs w:val="22"/>
              </w:rPr>
            </w:pPr>
            <w:r>
              <w:rPr>
                <w:sz w:val="22"/>
                <w:szCs w:val="22"/>
              </w:rPr>
              <w:t>In addition, the school has released the classroom teacher of the identified cohort to attend Literacy professional learning to support the direction the school is taking.</w:t>
            </w:r>
          </w:p>
          <w:p w:rsidR="001F6A61" w:rsidRDefault="001F6A61" w:rsidP="001F6A61">
            <w:pPr>
              <w:pStyle w:val="Default"/>
            </w:pPr>
          </w:p>
          <w:p w:rsidR="001F6A61" w:rsidRDefault="001F6A61" w:rsidP="001F6A61">
            <w:pPr>
              <w:pStyle w:val="Default"/>
              <w:spacing w:before="120"/>
              <w:rPr>
                <w:sz w:val="22"/>
                <w:szCs w:val="22"/>
              </w:rPr>
            </w:pPr>
            <w:r>
              <w:rPr>
                <w:sz w:val="22"/>
                <w:szCs w:val="22"/>
              </w:rPr>
              <w:t xml:space="preserve">Once the principal and Key Teacher had determined the direction the initiative would take, data was collected by the Key Teacher to obtain staff knowledge, confidence, and approaches to teaching Reading. This data was analysed and a Literacy strategic plan was developed. The Key Teacher initially worked with the classroom teacher of the identified cohort to support with planning, co-teaching and sharing professional knowledge. As a marked improvement in student progress was noted, the Key Teacher began to share this practice as well as professional knowledge gained from Key Teacher days with the whole staff. As other classroom teachers could see the benefits of this approach, they also requested help with their own teaching and programs. The Key Teacher used this opportunity, together with the data collected from staff, to tailor professional learning opportunities to suit the various Year levels within the school. The Key Teacher has now worked collaboratively with all teachers to ensure that throughout all the years of schooling, the appropriate Reading comprehension strategies are taught. This has been documented and agreed by all classroom teachers. </w:t>
            </w:r>
          </w:p>
          <w:p w:rsidR="001F6A61" w:rsidRDefault="001F6A61" w:rsidP="001F6A61">
            <w:pPr>
              <w:pStyle w:val="Default"/>
              <w:spacing w:before="120"/>
              <w:rPr>
                <w:sz w:val="22"/>
                <w:szCs w:val="22"/>
              </w:rPr>
            </w:pPr>
            <w:r>
              <w:rPr>
                <w:sz w:val="22"/>
                <w:szCs w:val="22"/>
              </w:rPr>
              <w:t>In addition, the Key Teacher has developed an effective lesson framework that identifies the key elements of a Literacy lesson. The Key Teacher has shared this with staff, and staff members are beginning to implement various elements into their Literacy lessons. Time has been given to staff to use the framework to evaluate their teaching and to identify elements of the lesson that worked well and to reflect on elements that need work. This has given the staff a common language to talk about Literacy instruction, as well as to reflect on areas of teaching that need refinement.</w:t>
            </w:r>
          </w:p>
          <w:p w:rsidR="001F6A61" w:rsidRPr="00124258" w:rsidRDefault="001F6A61" w:rsidP="001F6A61">
            <w:pPr>
              <w:pStyle w:val="Default"/>
              <w:spacing w:before="120"/>
              <w:rPr>
                <w:rFonts w:ascii="Calibri" w:hAnsi="Calibri"/>
                <w:szCs w:val="22"/>
              </w:rPr>
            </w:pPr>
          </w:p>
        </w:tc>
      </w:tr>
    </w:tbl>
    <w:p w:rsidR="00963D38" w:rsidRDefault="00963D38" w:rsidP="00CF3603">
      <w:pPr>
        <w:rPr>
          <w:rFonts w:ascii="Arial" w:hAnsi="Arial" w:cs="Arial"/>
          <w:sz w:val="22"/>
          <w:szCs w:val="22"/>
        </w:rPr>
      </w:pPr>
    </w:p>
    <w:p w:rsidR="001F6A61" w:rsidRDefault="001F6A61" w:rsidP="001F6A61">
      <w:pPr>
        <w:pStyle w:val="Default1"/>
        <w:spacing w:after="120"/>
        <w:rPr>
          <w:color w:val="000000"/>
          <w:sz w:val="22"/>
          <w:szCs w:val="22"/>
        </w:rPr>
      </w:pPr>
      <w:r>
        <w:rPr>
          <w:color w:val="000000"/>
          <w:sz w:val="22"/>
          <w:szCs w:val="22"/>
        </w:rPr>
        <w:t xml:space="preserve">There are a number of schools in the </w:t>
      </w:r>
      <w:r>
        <w:rPr>
          <w:b/>
          <w:bCs/>
          <w:color w:val="000000"/>
          <w:sz w:val="22"/>
          <w:szCs w:val="22"/>
        </w:rPr>
        <w:t xml:space="preserve">Catholic sector </w:t>
      </w:r>
      <w:r>
        <w:rPr>
          <w:color w:val="000000"/>
          <w:sz w:val="22"/>
          <w:szCs w:val="22"/>
        </w:rPr>
        <w:t xml:space="preserve">where there appear to have been significant attitudinal and cultural shifts toward learning and improvement. A large proportion of principals have commented on their involvement in the Literacy and Numeracy National Partnership and working closely with the consultant and coach being instrumental to this happening. Another contributing component to a cultural shift has been the de-privatisation of teaching in participating schools. Teachers in the Literacy and Numeracy National Partnership are more willing to have their coach, the consultant and other teachers participate in their classrooms for the purpose of deeper professional learning about the learning of their students. </w:t>
      </w:r>
    </w:p>
    <w:p w:rsidR="001F6A61" w:rsidRDefault="001F6A61" w:rsidP="001F6A61">
      <w:pPr>
        <w:pStyle w:val="Default1"/>
        <w:spacing w:after="120"/>
        <w:rPr>
          <w:color w:val="000000"/>
          <w:sz w:val="22"/>
          <w:szCs w:val="22"/>
        </w:rPr>
      </w:pPr>
      <w:r>
        <w:rPr>
          <w:color w:val="000000"/>
          <w:sz w:val="22"/>
          <w:szCs w:val="22"/>
        </w:rPr>
        <w:t xml:space="preserve">Models of practice that are successful are increasingly evident across the schools in the quality of student work and consistent assessment. In Numeracy, the lesson structure and inquiry approach and, in Literacy schools, the explicit teaching model are the common contributors to these advances. </w:t>
      </w:r>
    </w:p>
    <w:p w:rsidR="001F6A61" w:rsidRDefault="001F6A61" w:rsidP="001F6A61">
      <w:pPr>
        <w:pStyle w:val="Default1"/>
        <w:spacing w:after="120"/>
        <w:rPr>
          <w:color w:val="000000"/>
          <w:sz w:val="22"/>
          <w:szCs w:val="22"/>
        </w:rPr>
      </w:pPr>
      <w:r>
        <w:rPr>
          <w:color w:val="000000"/>
          <w:sz w:val="22"/>
          <w:szCs w:val="22"/>
        </w:rPr>
        <w:t xml:space="preserve">Parent involvement across the 21 Literacy and Numeracy National Partnership schools has increased, with receipt of positive parental feedback from information/education sessions in Literacy and Numeracy being held for parents of primary aged students. One example, St Columba Memorial School, Yorketown, has an exciting </w:t>
      </w:r>
      <w:r w:rsidRPr="001F6A61">
        <w:rPr>
          <w:color w:val="000000"/>
          <w:sz w:val="22"/>
          <w:szCs w:val="22"/>
        </w:rPr>
        <w:t xml:space="preserve">Parent and Preschool Program </w:t>
      </w:r>
      <w:r>
        <w:rPr>
          <w:color w:val="000000"/>
          <w:sz w:val="22"/>
          <w:szCs w:val="22"/>
        </w:rPr>
        <w:t xml:space="preserve">— </w:t>
      </w:r>
      <w:r w:rsidRPr="001F6A61">
        <w:rPr>
          <w:color w:val="000000"/>
          <w:sz w:val="22"/>
          <w:szCs w:val="22"/>
        </w:rPr>
        <w:t xml:space="preserve">Ready, Set, Go. </w:t>
      </w:r>
      <w:r>
        <w:rPr>
          <w:color w:val="000000"/>
          <w:sz w:val="22"/>
          <w:szCs w:val="22"/>
        </w:rPr>
        <w:t xml:space="preserve">The coach and teacher from this rural school will be presenting this at the state Literacy and Numeracy Expo in Adelaide in late August. </w:t>
      </w:r>
    </w:p>
    <w:p w:rsidR="00963D38" w:rsidRDefault="001F6A61" w:rsidP="001F6A61">
      <w:pPr>
        <w:pStyle w:val="Default1"/>
        <w:spacing w:after="120"/>
        <w:rPr>
          <w:color w:val="000000"/>
          <w:sz w:val="22"/>
          <w:szCs w:val="22"/>
        </w:rPr>
      </w:pPr>
      <w:r>
        <w:rPr>
          <w:color w:val="000000"/>
          <w:sz w:val="22"/>
          <w:szCs w:val="22"/>
        </w:rPr>
        <w:t xml:space="preserve">All schools have been accumulating a broad collection of evidence of the Literacy or Numeracy initiatives and their development. This will form the development of </w:t>
      </w:r>
      <w:r w:rsidRPr="001F6A61">
        <w:rPr>
          <w:color w:val="000000"/>
          <w:sz w:val="22"/>
          <w:szCs w:val="22"/>
        </w:rPr>
        <w:t xml:space="preserve">Learning Stories </w:t>
      </w:r>
      <w:r>
        <w:rPr>
          <w:color w:val="000000"/>
          <w:sz w:val="22"/>
          <w:szCs w:val="22"/>
        </w:rPr>
        <w:t>which will provide a powerful ongoing contribution to the learning culture of the school and make available valid evaluative information to the Network, the Communities Making a Difference National Partnership, the Catholic sector and other schooling sectors.</w:t>
      </w:r>
    </w:p>
    <w:p w:rsidR="001F6A61" w:rsidRDefault="003778E3" w:rsidP="001F6A61">
      <w:pPr>
        <w:pStyle w:val="Default"/>
      </w:pPr>
      <w:r>
        <w:rPr>
          <w:noProof/>
        </w:rPr>
        <mc:AlternateContent>
          <mc:Choice Requires="wps">
            <w:drawing>
              <wp:anchor distT="0" distB="0" distL="114300" distR="114300" simplePos="0" relativeHeight="251659776" behindDoc="0" locked="0" layoutInCell="1" allowOverlap="1">
                <wp:simplePos x="0" y="0"/>
                <wp:positionH relativeFrom="column">
                  <wp:align>center</wp:align>
                </wp:positionH>
                <wp:positionV relativeFrom="paragraph">
                  <wp:posOffset>116840</wp:posOffset>
                </wp:positionV>
                <wp:extent cx="6332220" cy="5136515"/>
                <wp:effectExtent l="5080" t="12065" r="6350" b="139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5136515"/>
                        </a:xfrm>
                        <a:prstGeom prst="rect">
                          <a:avLst/>
                        </a:prstGeom>
                        <a:solidFill>
                          <a:srgbClr val="FFFFFF"/>
                        </a:solidFill>
                        <a:ln w="9525">
                          <a:solidFill>
                            <a:srgbClr val="000000"/>
                          </a:solidFill>
                          <a:miter lim="800000"/>
                          <a:headEnd/>
                          <a:tailEnd/>
                        </a:ln>
                      </wps:spPr>
                      <wps:txbx>
                        <w:txbxContent>
                          <w:p w:rsidR="00764F83" w:rsidRPr="00786DD6" w:rsidRDefault="00764F83" w:rsidP="001F6A61">
                            <w:pPr>
                              <w:pStyle w:val="Default"/>
                              <w:spacing w:after="120"/>
                              <w:rPr>
                                <w:sz w:val="22"/>
                                <w:szCs w:val="22"/>
                              </w:rPr>
                            </w:pPr>
                            <w:r w:rsidRPr="00786DD6">
                              <w:rPr>
                                <w:b/>
                                <w:bCs/>
                                <w:sz w:val="22"/>
                                <w:szCs w:val="22"/>
                              </w:rPr>
                              <w:t xml:space="preserve">St Columba’s Memorial School, Yorketown (CESA) </w:t>
                            </w:r>
                          </w:p>
                          <w:p w:rsidR="00764F83" w:rsidRPr="00786DD6" w:rsidRDefault="00764F83" w:rsidP="001F6A61">
                            <w:pPr>
                              <w:rPr>
                                <w:rFonts w:ascii="Arial" w:hAnsi="Arial" w:cs="Arial"/>
                                <w:sz w:val="22"/>
                                <w:szCs w:val="22"/>
                              </w:rPr>
                            </w:pPr>
                            <w:r w:rsidRPr="00786DD6">
                              <w:rPr>
                                <w:rFonts w:ascii="Arial" w:hAnsi="Arial" w:cs="Arial"/>
                                <w:sz w:val="22"/>
                                <w:szCs w:val="22"/>
                              </w:rPr>
                              <w:t>St Columba's Memorial School is a 52-student rural school situated in the southern section of the Yorke Peninsula in South Australia.</w:t>
                            </w:r>
                          </w:p>
                          <w:p w:rsidR="00764F83" w:rsidRDefault="00764F83" w:rsidP="00786DD6">
                            <w:pPr>
                              <w:pStyle w:val="Default"/>
                              <w:spacing w:before="120"/>
                              <w:rPr>
                                <w:sz w:val="22"/>
                                <w:szCs w:val="22"/>
                              </w:rPr>
                            </w:pPr>
                            <w:r w:rsidRPr="00786DD6">
                              <w:rPr>
                                <w:sz w:val="22"/>
                                <w:szCs w:val="22"/>
                              </w:rPr>
                              <w:t xml:space="preserve">Through involvement in the Literacy and Numeracy National Partnership, St Columba’s teachers and leaders are addressing their Literacy and Numeracy levels in conjunction with community involvement. A new parent program, </w:t>
                            </w:r>
                            <w:r w:rsidRPr="00786DD6">
                              <w:rPr>
                                <w:i/>
                                <w:iCs/>
                                <w:sz w:val="22"/>
                                <w:szCs w:val="22"/>
                              </w:rPr>
                              <w:t>Ready Set Go</w:t>
                            </w:r>
                            <w:r w:rsidRPr="00786DD6">
                              <w:rPr>
                                <w:sz w:val="22"/>
                                <w:szCs w:val="22"/>
                              </w:rPr>
                              <w:t xml:space="preserve">, has been developed by an Early Years teacher at St Columba and the National Partnerships Literacy Coach. The </w:t>
                            </w:r>
                            <w:r w:rsidRPr="00786DD6">
                              <w:rPr>
                                <w:i/>
                                <w:iCs/>
                                <w:sz w:val="22"/>
                                <w:szCs w:val="22"/>
                              </w:rPr>
                              <w:t xml:space="preserve">Ready Set Go </w:t>
                            </w:r>
                            <w:r w:rsidRPr="00786DD6">
                              <w:rPr>
                                <w:sz w:val="22"/>
                                <w:szCs w:val="22"/>
                              </w:rPr>
                              <w:t xml:space="preserve">initiative is one of the strategies used to highlight the critical importance of Literacy at St Columba’s Memorial School. </w:t>
                            </w:r>
                          </w:p>
                          <w:p w:rsidR="00764F83" w:rsidRDefault="00764F83" w:rsidP="00786DD6">
                            <w:pPr>
                              <w:pStyle w:val="Default"/>
                              <w:spacing w:before="120"/>
                              <w:rPr>
                                <w:sz w:val="22"/>
                                <w:szCs w:val="22"/>
                              </w:rPr>
                            </w:pPr>
                          </w:p>
                          <w:p w:rsidR="00764F83" w:rsidRPr="00786DD6" w:rsidRDefault="00764F83" w:rsidP="00786DD6">
                            <w:pPr>
                              <w:rPr>
                                <w:rFonts w:ascii="Arial" w:hAnsi="Arial" w:cs="Arial"/>
                                <w:sz w:val="22"/>
                                <w:szCs w:val="22"/>
                              </w:rPr>
                            </w:pPr>
                            <w:r w:rsidRPr="00786DD6">
                              <w:rPr>
                                <w:rFonts w:ascii="Arial" w:hAnsi="Arial" w:cs="Arial"/>
                                <w:sz w:val="22"/>
                                <w:szCs w:val="22"/>
                              </w:rPr>
                              <w:t xml:space="preserve">The primary purpose of the </w:t>
                            </w:r>
                            <w:r w:rsidRPr="00786DD6">
                              <w:rPr>
                                <w:rFonts w:ascii="Arial" w:hAnsi="Arial" w:cs="Arial"/>
                                <w:i/>
                                <w:iCs/>
                                <w:sz w:val="22"/>
                                <w:szCs w:val="22"/>
                              </w:rPr>
                              <w:t xml:space="preserve">Ready Set Go </w:t>
                            </w:r>
                            <w:r w:rsidRPr="00786DD6">
                              <w:rPr>
                                <w:rFonts w:ascii="Arial" w:hAnsi="Arial" w:cs="Arial"/>
                                <w:sz w:val="22"/>
                                <w:szCs w:val="22"/>
                              </w:rPr>
                              <w:t>initiative is to involve and educate parents from the local community with preschool children. The preschoolers and their parents are involved in Literacy rich activities with teachers and students. These involve activity sessions in the Reception/Year 1 Classroom with teachers and Years 2 to 7 buddies. This is followed by outside supervised play for the preschoolers, whilst a teacher gives a brief informative talk about different aspects of learning and how parents can contribute actively to their child’s development. The sessions end with a shared informal morning tea, where existing, new and prospective parents can connect and converse. The whole school is involved, with students acting as guides for parents and leaders, or as play buddies for the preschoolers. The positive relationship building which occurs between parents and teachers, parents themselves and students and parents has obvious benefits for all involved. This program illuminates the research on parent and community involvement (Henderson and Map 2002, Thomson 2005) demonstrating this connection between parents and schools successfully contributes to improving student achievement.</w:t>
                            </w:r>
                          </w:p>
                          <w:p w:rsidR="00764F83" w:rsidRPr="00786DD6" w:rsidRDefault="00764F83" w:rsidP="00786DD6">
                            <w:pPr>
                              <w:pStyle w:val="Default"/>
                            </w:pPr>
                          </w:p>
                          <w:p w:rsidR="00764F83" w:rsidRPr="00786DD6" w:rsidRDefault="00764F83" w:rsidP="00786DD6">
                            <w:pPr>
                              <w:rPr>
                                <w:rFonts w:ascii="Arial" w:hAnsi="Arial" w:cs="Arial"/>
                              </w:rPr>
                            </w:pPr>
                            <w:r w:rsidRPr="00786DD6">
                              <w:rPr>
                                <w:rFonts w:ascii="Arial" w:hAnsi="Arial" w:cs="Arial"/>
                                <w:sz w:val="22"/>
                                <w:szCs w:val="22"/>
                              </w:rPr>
                              <w:t>In many ways it also provides a wonderful support for young parents and their families who often struggle with the isolation and hardship issues of a small rural community. As one parent commented; ’...</w:t>
                            </w:r>
                            <w:r w:rsidRPr="00786DD6">
                              <w:rPr>
                                <w:rFonts w:ascii="Arial" w:hAnsi="Arial" w:cs="Arial"/>
                                <w:i/>
                                <w:iCs/>
                                <w:sz w:val="22"/>
                                <w:szCs w:val="22"/>
                              </w:rPr>
                              <w:t>It’s just so nice to be able to come to the sessions and share with others in the same situation as me. It’s a support and I get good ideas about things I can do to help my son with reading too.’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9.2pt;width:498.6pt;height:404.45pt;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">
                <v:textbox>
                  <w:txbxContent>
                    <w:p w:rsidR="00764F83" w:rsidRPr="00786DD6" w:rsidRDefault="00764F83" w:rsidP="001F6A61">
                      <w:pPr>
                        <w:pStyle w:val="Default"/>
                        <w:spacing w:after="120"/>
                        <w:rPr>
                          <w:sz w:val="22"/>
                          <w:szCs w:val="22"/>
                        </w:rPr>
                      </w:pPr>
                      <w:r w:rsidRPr="00786DD6">
                        <w:rPr>
                          <w:b/>
                          <w:bCs/>
                          <w:sz w:val="22"/>
                          <w:szCs w:val="22"/>
                        </w:rPr>
                        <w:t xml:space="preserve">St Columba’s Memorial School, Yorketown (CESA) </w:t>
                      </w:r>
                    </w:p>
                    <w:p w:rsidR="00764F83" w:rsidRPr="00786DD6" w:rsidRDefault="00764F83" w:rsidP="001F6A61">
                      <w:pPr>
                        <w:rPr>
                          <w:rFonts w:ascii="Arial" w:hAnsi="Arial" w:cs="Arial"/>
                          <w:sz w:val="22"/>
                          <w:szCs w:val="22"/>
                        </w:rPr>
                      </w:pPr>
                      <w:r w:rsidRPr="00786DD6">
                        <w:rPr>
                          <w:rFonts w:ascii="Arial" w:hAnsi="Arial" w:cs="Arial"/>
                          <w:sz w:val="22"/>
                          <w:szCs w:val="22"/>
                        </w:rPr>
                        <w:t>St Columba's Memorial School is a 52-student rural school situated in the southern section of the Yorke Peninsula in South Australia.</w:t>
                      </w:r>
                    </w:p>
                    <w:p w:rsidR="00764F83" w:rsidRDefault="00764F83" w:rsidP="00786DD6">
                      <w:pPr>
                        <w:pStyle w:val="Default"/>
                        <w:spacing w:before="120"/>
                        <w:rPr>
                          <w:sz w:val="22"/>
                          <w:szCs w:val="22"/>
                        </w:rPr>
                      </w:pPr>
                      <w:r w:rsidRPr="00786DD6">
                        <w:rPr>
                          <w:sz w:val="22"/>
                          <w:szCs w:val="22"/>
                        </w:rPr>
                        <w:t xml:space="preserve">Through involvement in the Literacy and Numeracy National Partnership, St Columba’s teachers and leaders are addressing their Literacy and Numeracy levels in conjunction with community involvement. A new parent program, </w:t>
                      </w:r>
                      <w:r w:rsidRPr="00786DD6">
                        <w:rPr>
                          <w:i/>
                          <w:iCs/>
                          <w:sz w:val="22"/>
                          <w:szCs w:val="22"/>
                        </w:rPr>
                        <w:t>Ready Set Go</w:t>
                      </w:r>
                      <w:r w:rsidRPr="00786DD6">
                        <w:rPr>
                          <w:sz w:val="22"/>
                          <w:szCs w:val="22"/>
                        </w:rPr>
                        <w:t xml:space="preserve">, has been developed by an Early Years teacher at St Columba and the National Partnerships Literacy Coach. The </w:t>
                      </w:r>
                      <w:r w:rsidRPr="00786DD6">
                        <w:rPr>
                          <w:i/>
                          <w:iCs/>
                          <w:sz w:val="22"/>
                          <w:szCs w:val="22"/>
                        </w:rPr>
                        <w:t xml:space="preserve">Ready Set Go </w:t>
                      </w:r>
                      <w:r w:rsidRPr="00786DD6">
                        <w:rPr>
                          <w:sz w:val="22"/>
                          <w:szCs w:val="22"/>
                        </w:rPr>
                        <w:t xml:space="preserve">initiative is one of the strategies used to highlight the critical importance of Literacy at St Columba’s Memorial School. </w:t>
                      </w:r>
                    </w:p>
                    <w:p w:rsidR="00764F83" w:rsidRDefault="00764F83" w:rsidP="00786DD6">
                      <w:pPr>
                        <w:pStyle w:val="Default"/>
                        <w:spacing w:before="120"/>
                        <w:rPr>
                          <w:sz w:val="22"/>
                          <w:szCs w:val="22"/>
                        </w:rPr>
                      </w:pPr>
                    </w:p>
                    <w:p w:rsidR="00764F83" w:rsidRPr="00786DD6" w:rsidRDefault="00764F83" w:rsidP="00786DD6">
                      <w:pPr>
                        <w:rPr>
                          <w:rFonts w:ascii="Arial" w:hAnsi="Arial" w:cs="Arial"/>
                          <w:sz w:val="22"/>
                          <w:szCs w:val="22"/>
                        </w:rPr>
                      </w:pPr>
                      <w:r w:rsidRPr="00786DD6">
                        <w:rPr>
                          <w:rFonts w:ascii="Arial" w:hAnsi="Arial" w:cs="Arial"/>
                          <w:sz w:val="22"/>
                          <w:szCs w:val="22"/>
                        </w:rPr>
                        <w:t xml:space="preserve">The primary purpose of the </w:t>
                      </w:r>
                      <w:r w:rsidRPr="00786DD6">
                        <w:rPr>
                          <w:rFonts w:ascii="Arial" w:hAnsi="Arial" w:cs="Arial"/>
                          <w:i/>
                          <w:iCs/>
                          <w:sz w:val="22"/>
                          <w:szCs w:val="22"/>
                        </w:rPr>
                        <w:t xml:space="preserve">Ready Set Go </w:t>
                      </w:r>
                      <w:r w:rsidRPr="00786DD6">
                        <w:rPr>
                          <w:rFonts w:ascii="Arial" w:hAnsi="Arial" w:cs="Arial"/>
                          <w:sz w:val="22"/>
                          <w:szCs w:val="22"/>
                        </w:rPr>
                        <w:t>initiative is to involve and educate parents from the local community with preschool children. The preschoolers and their parents are involved in Literacy rich activities with teachers and students. These involve activity sessions in the Reception/Year 1 Classroom with teachers and Years 2 to 7 buddies. This is followed by outside supervised play for the preschoolers, whilst a teacher gives a brief informative talk about different aspects of learning and how parents can contribute actively to their child’s development. The sessions end with a shared informal morning tea, where existing, new and prospective parents can connect and converse. The whole school is involved, with students acting as guides for parents and leaders, or as play buddies for the preschoolers. The positive relationship building which occurs between parents and teachers, parents themselves and students and parents has obvious benefits for all involved. This program illuminates the research on parent and community involvement (Henderson and Map 2002, Thomson 2005) demonstrating this connection between parents and schools successfully contributes to improving student achievement.</w:t>
                      </w:r>
                    </w:p>
                    <w:p w:rsidR="00764F83" w:rsidRPr="00786DD6" w:rsidRDefault="00764F83" w:rsidP="00786DD6">
                      <w:pPr>
                        <w:pStyle w:val="Default"/>
                      </w:pPr>
                    </w:p>
                    <w:p w:rsidR="00764F83" w:rsidRPr="00786DD6" w:rsidRDefault="00764F83" w:rsidP="00786DD6">
                      <w:pPr>
                        <w:rPr>
                          <w:rFonts w:ascii="Arial" w:hAnsi="Arial" w:cs="Arial"/>
                        </w:rPr>
                      </w:pPr>
                      <w:r w:rsidRPr="00786DD6">
                        <w:rPr>
                          <w:rFonts w:ascii="Arial" w:hAnsi="Arial" w:cs="Arial"/>
                          <w:sz w:val="22"/>
                          <w:szCs w:val="22"/>
                        </w:rPr>
                        <w:t>In many ways it also provides a wonderful support for young parents and their families who often struggle with the isolation and hardship issues of a small rural community. As one parent commented; ’...</w:t>
                      </w:r>
                      <w:r w:rsidRPr="00786DD6">
                        <w:rPr>
                          <w:rFonts w:ascii="Arial" w:hAnsi="Arial" w:cs="Arial"/>
                          <w:i/>
                          <w:iCs/>
                          <w:sz w:val="22"/>
                          <w:szCs w:val="22"/>
                        </w:rPr>
                        <w:t>It’s just so nice to be able to come to the sessions and share with others in the same situation as me. It’s a support and I get good ideas about things I can do to help my son with reading too.’</w:t>
                      </w:r>
                    </w:p>
                  </w:txbxContent>
                </v:textbox>
              </v:shape>
            </w:pict>
          </mc:Fallback>
        </mc:AlternateContent>
      </w:r>
    </w:p>
    <w:p w:rsidR="001F6A61" w:rsidRDefault="001F6A61" w:rsidP="001F6A61">
      <w:pPr>
        <w:pStyle w:val="Default"/>
      </w:pPr>
    </w:p>
    <w:p w:rsidR="003A15B1" w:rsidRDefault="003A15B1" w:rsidP="001F6A61">
      <w:pPr>
        <w:pStyle w:val="Default"/>
      </w:pPr>
    </w:p>
    <w:p w:rsidR="003A15B1" w:rsidRPr="001F6A61" w:rsidRDefault="003A15B1" w:rsidP="001F6A61">
      <w:pPr>
        <w:pStyle w:val="Default"/>
        <w:sectPr w:rsidR="003A15B1" w:rsidRPr="001F6A61" w:rsidSect="00F9344D">
          <w:headerReference w:type="even" r:id="rId11"/>
          <w:footerReference w:type="default" r:id="rId12"/>
          <w:footerReference w:type="first" r:id="rId13"/>
          <w:type w:val="continuous"/>
          <w:pgSz w:w="11906" w:h="16838" w:code="9"/>
          <w:pgMar w:top="539" w:right="851" w:bottom="539" w:left="851" w:header="709" w:footer="709" w:gutter="0"/>
          <w:pgNumType w:start="1"/>
          <w:cols w:space="708"/>
          <w:titlePg/>
          <w:docGrid w:linePitch="360"/>
        </w:sectPr>
      </w:pPr>
      <w:r>
        <w:br w:type="page"/>
      </w:r>
      <w:r w:rsidR="003778E3">
        <w:rPr>
          <w:noProof/>
        </w:rPr>
        <w:lastRenderedPageBreak/>
        <mc:AlternateContent>
          <mc:Choice Requires="wps">
            <w:drawing>
              <wp:anchor distT="0" distB="0" distL="114300" distR="114300" simplePos="0" relativeHeight="251661824" behindDoc="0" locked="0" layoutInCell="1" allowOverlap="1">
                <wp:simplePos x="0" y="0"/>
                <wp:positionH relativeFrom="column">
                  <wp:posOffset>-67310</wp:posOffset>
                </wp:positionH>
                <wp:positionV relativeFrom="paragraph">
                  <wp:posOffset>1226820</wp:posOffset>
                </wp:positionV>
                <wp:extent cx="6273800" cy="6745605"/>
                <wp:effectExtent l="8890" t="7620" r="1333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6745605"/>
                        </a:xfrm>
                        <a:prstGeom prst="rect">
                          <a:avLst/>
                        </a:prstGeom>
                        <a:solidFill>
                          <a:srgbClr val="FFFFFF"/>
                        </a:solidFill>
                        <a:ln w="9525">
                          <a:solidFill>
                            <a:srgbClr val="000000"/>
                          </a:solidFill>
                          <a:miter lim="800000"/>
                          <a:headEnd/>
                          <a:tailEnd/>
                        </a:ln>
                      </wps:spPr>
                      <wps:txbx>
                        <w:txbxContent>
                          <w:p w:rsidR="00764F83" w:rsidRDefault="00764F83" w:rsidP="00237FCF">
                            <w:pPr>
                              <w:pStyle w:val="Default"/>
                            </w:pPr>
                          </w:p>
                          <w:p w:rsidR="00764F83" w:rsidRDefault="00764F83" w:rsidP="00237FCF">
                            <w:pPr>
                              <w:pStyle w:val="Default"/>
                              <w:spacing w:after="120"/>
                              <w:rPr>
                                <w:sz w:val="22"/>
                                <w:szCs w:val="22"/>
                              </w:rPr>
                            </w:pPr>
                            <w:r>
                              <w:rPr>
                                <w:b/>
                                <w:bCs/>
                                <w:sz w:val="22"/>
                                <w:szCs w:val="22"/>
                              </w:rPr>
                              <w:t xml:space="preserve">All Saints Catholic Primary School, Seaford (CESA) </w:t>
                            </w:r>
                          </w:p>
                          <w:p w:rsidR="00764F83" w:rsidRDefault="00764F83" w:rsidP="00237FCF">
                            <w:pPr>
                              <w:pStyle w:val="Default"/>
                              <w:spacing w:after="120"/>
                              <w:rPr>
                                <w:sz w:val="22"/>
                                <w:szCs w:val="22"/>
                              </w:rPr>
                            </w:pPr>
                            <w:r>
                              <w:rPr>
                                <w:sz w:val="22"/>
                                <w:szCs w:val="22"/>
                              </w:rPr>
                              <w:t xml:space="preserve">All Saints is an R–7 Catholic school situated south of Adelaide in Seaford. The school is growing rapidly, with a current enrolment of about 450 students, including eight Indigenous students. All Saints is committed to providing the best possible teaching and learning opportunities for all students. The National Partnership is enabling the school to work towards achieving this vision, by supporting teachers and students to improve teaching and learning within Numeracy. </w:t>
                            </w:r>
                          </w:p>
                          <w:p w:rsidR="00764F83" w:rsidRDefault="00764F83" w:rsidP="00237FCF">
                            <w:pPr>
                              <w:pStyle w:val="Default"/>
                              <w:spacing w:after="120"/>
                              <w:rPr>
                                <w:sz w:val="22"/>
                                <w:szCs w:val="22"/>
                              </w:rPr>
                            </w:pPr>
                            <w:r>
                              <w:rPr>
                                <w:sz w:val="22"/>
                                <w:szCs w:val="22"/>
                              </w:rPr>
                              <w:t xml:space="preserve">A Numeracy Coach was appointed from August 2009. The coach was employed three days per week with the role of improving the teaching and learning of Numeracy within the school. The Numeracy Coach is supported by the CESA National Partnership Team through Mentoring and Network days. The Network days provide professional learning where coaches are given support, knowledge and practical ideas to take back into their schools. It is a model that promotes shared practice within the school, utilising the existing expertise and building capacity at All Saints. </w:t>
                            </w:r>
                          </w:p>
                          <w:p w:rsidR="00764F83" w:rsidRDefault="00764F83" w:rsidP="00237FCF">
                            <w:pPr>
                              <w:pStyle w:val="Default"/>
                              <w:spacing w:after="76"/>
                              <w:rPr>
                                <w:sz w:val="22"/>
                                <w:szCs w:val="22"/>
                              </w:rPr>
                            </w:pPr>
                            <w:r>
                              <w:rPr>
                                <w:sz w:val="22"/>
                                <w:szCs w:val="22"/>
                              </w:rPr>
                              <w:t xml:space="preserve">The National Partnerships Numeracy Consultant provides professional learning in conjunction with the coach and also works with the coach and with individual teachers where needed. The coach models Numeracy lessons and supports teachers to improve their Numeracy teaching. </w:t>
                            </w:r>
                          </w:p>
                          <w:p w:rsidR="00764F83" w:rsidRDefault="00764F83" w:rsidP="00237FCF">
                            <w:pPr>
                              <w:pStyle w:val="Default"/>
                              <w:spacing w:after="76"/>
                              <w:rPr>
                                <w:sz w:val="22"/>
                                <w:szCs w:val="22"/>
                              </w:rPr>
                            </w:pPr>
                            <w:r>
                              <w:rPr>
                                <w:sz w:val="22"/>
                                <w:szCs w:val="22"/>
                              </w:rPr>
                              <w:t xml:space="preserve">Initially the targeted cohort was Year 3 and Year 5, however most teachers are now involved. To ensure the improvements were sustainable, it was more effective for the coach to work with more of the teachers. When the funding ceases, the school should have the expertise to sustain improved Numeracy results. </w:t>
                            </w:r>
                          </w:p>
                          <w:p w:rsidR="00764F83" w:rsidRDefault="00764F83" w:rsidP="00237FCF">
                            <w:pPr>
                              <w:pStyle w:val="Default"/>
                              <w:spacing w:after="76"/>
                              <w:rPr>
                                <w:sz w:val="22"/>
                                <w:szCs w:val="22"/>
                              </w:rPr>
                            </w:pPr>
                            <w:r>
                              <w:rPr>
                                <w:sz w:val="22"/>
                                <w:szCs w:val="22"/>
                              </w:rPr>
                              <w:t xml:space="preserve">Progress/Outcomes </w:t>
                            </w:r>
                          </w:p>
                          <w:p w:rsidR="00764F83" w:rsidRDefault="00764F83" w:rsidP="00D0149C">
                            <w:pPr>
                              <w:pStyle w:val="Default"/>
                              <w:numPr>
                                <w:ilvl w:val="0"/>
                                <w:numId w:val="10"/>
                              </w:numPr>
                              <w:spacing w:after="76"/>
                              <w:rPr>
                                <w:sz w:val="22"/>
                                <w:szCs w:val="22"/>
                              </w:rPr>
                            </w:pPr>
                            <w:r>
                              <w:rPr>
                                <w:sz w:val="22"/>
                                <w:szCs w:val="22"/>
                              </w:rPr>
                              <w:t xml:space="preserve">Improved NAPLAN results from 2009 to 2010 in numeracy across the school with a significant improvement across the cohorts (Years 3 and 5) with whom the coach has been working. In particular, as evident on </w:t>
                            </w:r>
                            <w:r>
                              <w:rPr>
                                <w:i/>
                                <w:iCs/>
                                <w:sz w:val="22"/>
                                <w:szCs w:val="22"/>
                              </w:rPr>
                              <w:t>My School</w:t>
                            </w:r>
                            <w:r>
                              <w:rPr>
                                <w:sz w:val="22"/>
                                <w:szCs w:val="22"/>
                              </w:rPr>
                              <w:t xml:space="preserve">, the 2010 Year 5 Numeracy mean score was 485, compared with 446 in 2009 and 456 in 2008. </w:t>
                            </w:r>
                          </w:p>
                          <w:p w:rsidR="00764F83" w:rsidRDefault="00764F83" w:rsidP="00D0149C">
                            <w:pPr>
                              <w:pStyle w:val="Default"/>
                              <w:numPr>
                                <w:ilvl w:val="0"/>
                                <w:numId w:val="10"/>
                              </w:numPr>
                              <w:rPr>
                                <w:sz w:val="22"/>
                                <w:szCs w:val="22"/>
                              </w:rPr>
                            </w:pPr>
                            <w:r>
                              <w:rPr>
                                <w:sz w:val="22"/>
                                <w:szCs w:val="22"/>
                              </w:rPr>
                              <w:t xml:space="preserve">Increase in teacher and student motivation. </w:t>
                            </w:r>
                          </w:p>
                          <w:p w:rsidR="00764F83" w:rsidRDefault="00764F83" w:rsidP="00D0149C">
                            <w:pPr>
                              <w:pStyle w:val="Default"/>
                              <w:numPr>
                                <w:ilvl w:val="0"/>
                                <w:numId w:val="10"/>
                              </w:numPr>
                              <w:rPr>
                                <w:sz w:val="22"/>
                                <w:szCs w:val="22"/>
                              </w:rPr>
                            </w:pPr>
                            <w:r w:rsidRPr="00237FCF">
                              <w:rPr>
                                <w:sz w:val="22"/>
                                <w:szCs w:val="22"/>
                              </w:rPr>
                              <w:t xml:space="preserve">Professional learning in numeracy has increased – putting numeracy on the agenda has been welcomed by all staff, parents and students. </w:t>
                            </w:r>
                          </w:p>
                          <w:p w:rsidR="00764F83" w:rsidRDefault="00764F83" w:rsidP="00D0149C">
                            <w:pPr>
                              <w:pStyle w:val="Default"/>
                              <w:numPr>
                                <w:ilvl w:val="0"/>
                                <w:numId w:val="10"/>
                              </w:numPr>
                              <w:rPr>
                                <w:sz w:val="22"/>
                                <w:szCs w:val="22"/>
                              </w:rPr>
                            </w:pPr>
                            <w:r w:rsidRPr="00237FCF">
                              <w:rPr>
                                <w:sz w:val="22"/>
                                <w:szCs w:val="22"/>
                              </w:rPr>
                              <w:t xml:space="preserve">All teachers are ensuring they teach five hours of numeracy each week; whereas this frequency was previously quite variable across classes. All teachers follow a particular lesson structure so that there is consistency throughout the school. Students know what to expect from a mathematics lesson from Reception through to Year 7. </w:t>
                            </w:r>
                          </w:p>
                          <w:p w:rsidR="00764F83" w:rsidRPr="00237FCF" w:rsidRDefault="00764F83" w:rsidP="00D0149C">
                            <w:pPr>
                              <w:pStyle w:val="Default"/>
                              <w:numPr>
                                <w:ilvl w:val="0"/>
                                <w:numId w:val="10"/>
                              </w:numPr>
                              <w:rPr>
                                <w:sz w:val="22"/>
                                <w:szCs w:val="22"/>
                              </w:rPr>
                            </w:pPr>
                            <w:r w:rsidRPr="00237FCF">
                              <w:rPr>
                                <w:sz w:val="22"/>
                                <w:szCs w:val="22"/>
                              </w:rPr>
                              <w:t xml:space="preserve">The model has been extremely successful, with the principal noting that: </w:t>
                            </w:r>
                          </w:p>
                          <w:p w:rsidR="00764F83" w:rsidRDefault="00764F83" w:rsidP="00D0149C">
                            <w:pPr>
                              <w:pStyle w:val="Default"/>
                              <w:numPr>
                                <w:ilvl w:val="0"/>
                                <w:numId w:val="11"/>
                              </w:numPr>
                              <w:spacing w:after="120"/>
                              <w:rPr>
                                <w:sz w:val="22"/>
                                <w:szCs w:val="22"/>
                              </w:rPr>
                            </w:pPr>
                            <w:r>
                              <w:rPr>
                                <w:sz w:val="22"/>
                                <w:szCs w:val="22"/>
                              </w:rPr>
                              <w:t xml:space="preserve">There are more teachers’ professional conversations and sharing of ideas and resources </w:t>
                            </w:r>
                          </w:p>
                          <w:p w:rsidR="00764F83" w:rsidRPr="00237FCF" w:rsidRDefault="00764F83" w:rsidP="00D0149C">
                            <w:pPr>
                              <w:pStyle w:val="Default"/>
                              <w:numPr>
                                <w:ilvl w:val="0"/>
                                <w:numId w:val="11"/>
                              </w:numPr>
                              <w:spacing w:after="120"/>
                              <w:rPr>
                                <w:sz w:val="22"/>
                                <w:szCs w:val="22"/>
                              </w:rPr>
                            </w:pPr>
                            <w:r>
                              <w:rPr>
                                <w:sz w:val="22"/>
                                <w:szCs w:val="22"/>
                              </w:rPr>
                              <w:t>lessons are more conducive to the way students learn through curiosity, exploration and using hands on materials.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3pt;margin-top:96.6pt;width:494pt;height:531.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">
                <v:textbox>
                  <w:txbxContent>
                    <w:p w:rsidR="00764F83" w:rsidRDefault="00764F83" w:rsidP="00237FCF">
                      <w:pPr>
                        <w:pStyle w:val="Default"/>
                      </w:pPr>
                    </w:p>
                    <w:p w:rsidR="00764F83" w:rsidRDefault="00764F83" w:rsidP="00237FCF">
                      <w:pPr>
                        <w:pStyle w:val="Default"/>
                        <w:spacing w:after="120"/>
                        <w:rPr>
                          <w:sz w:val="22"/>
                          <w:szCs w:val="22"/>
                        </w:rPr>
                      </w:pPr>
                      <w:r>
                        <w:rPr>
                          <w:b/>
                          <w:bCs/>
                          <w:sz w:val="22"/>
                          <w:szCs w:val="22"/>
                        </w:rPr>
                        <w:t xml:space="preserve">All Saints Catholic Primary School, Seaford (CESA) </w:t>
                      </w:r>
                    </w:p>
                    <w:p w:rsidR="00764F83" w:rsidRDefault="00764F83" w:rsidP="00237FCF">
                      <w:pPr>
                        <w:pStyle w:val="Default"/>
                        <w:spacing w:after="120"/>
                        <w:rPr>
                          <w:sz w:val="22"/>
                          <w:szCs w:val="22"/>
                        </w:rPr>
                      </w:pPr>
                      <w:r>
                        <w:rPr>
                          <w:sz w:val="22"/>
                          <w:szCs w:val="22"/>
                        </w:rPr>
                        <w:t xml:space="preserve">All Saints is an R–7 Catholic school situated south of Adelaide in Seaford. The school is growing rapidly, with a current enrolment of about 450 students, including eight Indigenous students. All Saints is committed to providing the best possible teaching and learning opportunities for all students. The National Partnership is enabling the school to work towards achieving this vision, by supporting teachers and students to improve teaching and learning within Numeracy. </w:t>
                      </w:r>
                    </w:p>
                    <w:p w:rsidR="00764F83" w:rsidRDefault="00764F83" w:rsidP="00237FCF">
                      <w:pPr>
                        <w:pStyle w:val="Default"/>
                        <w:spacing w:after="120"/>
                        <w:rPr>
                          <w:sz w:val="22"/>
                          <w:szCs w:val="22"/>
                        </w:rPr>
                      </w:pPr>
                      <w:r>
                        <w:rPr>
                          <w:sz w:val="22"/>
                          <w:szCs w:val="22"/>
                        </w:rPr>
                        <w:t xml:space="preserve">A Numeracy Coach was appointed from August 2009. The coach was employed three days per week with the role of improving the teaching and learning of Numeracy within the school. The Numeracy Coach is supported by the CESA National Partnership Team through Mentoring and Network days. The Network days provide professional learning where coaches are given support, knowledge and practical ideas to take back into their schools. It is a model that promotes shared practice within the school, utilising the existing expertise and building capacity at All Saints. </w:t>
                      </w:r>
                    </w:p>
                    <w:p w:rsidR="00764F83" w:rsidRDefault="00764F83" w:rsidP="00237FCF">
                      <w:pPr>
                        <w:pStyle w:val="Default"/>
                        <w:spacing w:after="76"/>
                        <w:rPr>
                          <w:sz w:val="22"/>
                          <w:szCs w:val="22"/>
                        </w:rPr>
                      </w:pPr>
                      <w:r>
                        <w:rPr>
                          <w:sz w:val="22"/>
                          <w:szCs w:val="22"/>
                        </w:rPr>
                        <w:t xml:space="preserve">The National Partnerships Numeracy Consultant provides professional learning in conjunction with the coach and also works with the coach and with individual teachers where needed. The coach models Numeracy lessons and supports teachers to improve their Numeracy teaching. </w:t>
                      </w:r>
                    </w:p>
                    <w:p w:rsidR="00764F83" w:rsidRDefault="00764F83" w:rsidP="00237FCF">
                      <w:pPr>
                        <w:pStyle w:val="Default"/>
                        <w:spacing w:after="76"/>
                        <w:rPr>
                          <w:sz w:val="22"/>
                          <w:szCs w:val="22"/>
                        </w:rPr>
                      </w:pPr>
                      <w:r>
                        <w:rPr>
                          <w:sz w:val="22"/>
                          <w:szCs w:val="22"/>
                        </w:rPr>
                        <w:t xml:space="preserve">Initially the targeted cohort was Year 3 and Year 5, however most teachers are now involved. To ensure the improvements were sustainable, it was more effective for the coach to work with more of the teachers. When the funding ceases, the school should have the expertise to sustain improved Numeracy results. </w:t>
                      </w:r>
                    </w:p>
                    <w:p w:rsidR="00764F83" w:rsidRDefault="00764F83" w:rsidP="00237FCF">
                      <w:pPr>
                        <w:pStyle w:val="Default"/>
                        <w:spacing w:after="76"/>
                        <w:rPr>
                          <w:sz w:val="22"/>
                          <w:szCs w:val="22"/>
                        </w:rPr>
                      </w:pPr>
                      <w:r>
                        <w:rPr>
                          <w:sz w:val="22"/>
                          <w:szCs w:val="22"/>
                        </w:rPr>
                        <w:t xml:space="preserve">Progress/Outcomes </w:t>
                      </w:r>
                    </w:p>
                    <w:p w:rsidR="00764F83" w:rsidRDefault="00764F83" w:rsidP="00D0149C">
                      <w:pPr>
                        <w:pStyle w:val="Default"/>
                        <w:numPr>
                          <w:ilvl w:val="0"/>
                          <w:numId w:val="10"/>
                        </w:numPr>
                        <w:spacing w:after="76"/>
                        <w:rPr>
                          <w:sz w:val="22"/>
                          <w:szCs w:val="22"/>
                        </w:rPr>
                      </w:pPr>
                      <w:r>
                        <w:rPr>
                          <w:sz w:val="22"/>
                          <w:szCs w:val="22"/>
                        </w:rPr>
                        <w:t xml:space="preserve">Improved NAPLAN results from 2009 to 2010 in numeracy across the school with a significant improvement across the cohorts (Years 3 and 5) with whom the coach has been working. In particular, as evident on </w:t>
                      </w:r>
                      <w:r>
                        <w:rPr>
                          <w:i/>
                          <w:iCs/>
                          <w:sz w:val="22"/>
                          <w:szCs w:val="22"/>
                        </w:rPr>
                        <w:t>My School</w:t>
                      </w:r>
                      <w:r>
                        <w:rPr>
                          <w:sz w:val="22"/>
                          <w:szCs w:val="22"/>
                        </w:rPr>
                        <w:t xml:space="preserve">, the 2010 Year 5 Numeracy mean score was 485, compared with 446 in 2009 and 456 in 2008. </w:t>
                      </w:r>
                    </w:p>
                    <w:p w:rsidR="00764F83" w:rsidRDefault="00764F83" w:rsidP="00D0149C">
                      <w:pPr>
                        <w:pStyle w:val="Default"/>
                        <w:numPr>
                          <w:ilvl w:val="0"/>
                          <w:numId w:val="10"/>
                        </w:numPr>
                        <w:rPr>
                          <w:sz w:val="22"/>
                          <w:szCs w:val="22"/>
                        </w:rPr>
                      </w:pPr>
                      <w:r>
                        <w:rPr>
                          <w:sz w:val="22"/>
                          <w:szCs w:val="22"/>
                        </w:rPr>
                        <w:t xml:space="preserve">Increase in teacher and student motivation. </w:t>
                      </w:r>
                    </w:p>
                    <w:p w:rsidR="00764F83" w:rsidRDefault="00764F83" w:rsidP="00D0149C">
                      <w:pPr>
                        <w:pStyle w:val="Default"/>
                        <w:numPr>
                          <w:ilvl w:val="0"/>
                          <w:numId w:val="10"/>
                        </w:numPr>
                        <w:rPr>
                          <w:sz w:val="22"/>
                          <w:szCs w:val="22"/>
                        </w:rPr>
                      </w:pPr>
                      <w:r w:rsidRPr="00237FCF">
                        <w:rPr>
                          <w:sz w:val="22"/>
                          <w:szCs w:val="22"/>
                        </w:rPr>
                        <w:t xml:space="preserve">Professional learning in numeracy has increased – putting numeracy on the agenda has been welcomed by all staff, parents and students. </w:t>
                      </w:r>
                    </w:p>
                    <w:p w:rsidR="00764F83" w:rsidRDefault="00764F83" w:rsidP="00D0149C">
                      <w:pPr>
                        <w:pStyle w:val="Default"/>
                        <w:numPr>
                          <w:ilvl w:val="0"/>
                          <w:numId w:val="10"/>
                        </w:numPr>
                        <w:rPr>
                          <w:sz w:val="22"/>
                          <w:szCs w:val="22"/>
                        </w:rPr>
                      </w:pPr>
                      <w:r w:rsidRPr="00237FCF">
                        <w:rPr>
                          <w:sz w:val="22"/>
                          <w:szCs w:val="22"/>
                        </w:rPr>
                        <w:t xml:space="preserve">All teachers are ensuring they teach five hours of numeracy each week; whereas this frequency was previously quite variable across classes. All teachers follow a particular lesson structure so that there is consistency throughout the school. Students know what to expect from a mathematics lesson from Reception through to Year 7. </w:t>
                      </w:r>
                    </w:p>
                    <w:p w:rsidR="00764F83" w:rsidRPr="00237FCF" w:rsidRDefault="00764F83" w:rsidP="00D0149C">
                      <w:pPr>
                        <w:pStyle w:val="Default"/>
                        <w:numPr>
                          <w:ilvl w:val="0"/>
                          <w:numId w:val="10"/>
                        </w:numPr>
                        <w:rPr>
                          <w:sz w:val="22"/>
                          <w:szCs w:val="22"/>
                        </w:rPr>
                      </w:pPr>
                      <w:r w:rsidRPr="00237FCF">
                        <w:rPr>
                          <w:sz w:val="22"/>
                          <w:szCs w:val="22"/>
                        </w:rPr>
                        <w:t xml:space="preserve">The model has been extremely successful, with the principal noting that: </w:t>
                      </w:r>
                    </w:p>
                    <w:p w:rsidR="00764F83" w:rsidRDefault="00764F83" w:rsidP="00D0149C">
                      <w:pPr>
                        <w:pStyle w:val="Default"/>
                        <w:numPr>
                          <w:ilvl w:val="0"/>
                          <w:numId w:val="11"/>
                        </w:numPr>
                        <w:spacing w:after="120"/>
                        <w:rPr>
                          <w:sz w:val="22"/>
                          <w:szCs w:val="22"/>
                        </w:rPr>
                      </w:pPr>
                      <w:r>
                        <w:rPr>
                          <w:sz w:val="22"/>
                          <w:szCs w:val="22"/>
                        </w:rPr>
                        <w:t xml:space="preserve">There are more teachers’ professional conversations and sharing of ideas and resources </w:t>
                      </w:r>
                    </w:p>
                    <w:p w:rsidR="00764F83" w:rsidRPr="00237FCF" w:rsidRDefault="00764F83" w:rsidP="00D0149C">
                      <w:pPr>
                        <w:pStyle w:val="Default"/>
                        <w:numPr>
                          <w:ilvl w:val="0"/>
                          <w:numId w:val="11"/>
                        </w:numPr>
                        <w:spacing w:after="120"/>
                        <w:rPr>
                          <w:sz w:val="22"/>
                          <w:szCs w:val="22"/>
                        </w:rPr>
                      </w:pPr>
                      <w:r>
                        <w:rPr>
                          <w:sz w:val="22"/>
                          <w:szCs w:val="22"/>
                        </w:rPr>
                        <w:t>lessons are more conducive to the way students learn through curiosity, exploration and using hands on materials.</w:t>
                      </w:r>
                    </w:p>
                  </w:txbxContent>
                </v:textbox>
              </v:shape>
            </w:pict>
          </mc:Fallback>
        </mc:AlternateContent>
      </w:r>
      <w:r w:rsidR="00237FCF">
        <w:br w:type="page"/>
      </w:r>
      <w:r w:rsidR="003778E3">
        <w:rPr>
          <w:noProof/>
        </w:rPr>
        <w:lastRenderedPageBreak/>
        <mc:AlternateContent>
          <mc:Choice Requires="wps">
            <w:drawing>
              <wp:anchor distT="0" distB="0" distL="114300" distR="114300" simplePos="0" relativeHeight="251662848" behindDoc="0" locked="0" layoutInCell="1" allowOverlap="1">
                <wp:simplePos x="0" y="0"/>
                <wp:positionH relativeFrom="column">
                  <wp:posOffset>251460</wp:posOffset>
                </wp:positionH>
                <wp:positionV relativeFrom="paragraph">
                  <wp:posOffset>1306195</wp:posOffset>
                </wp:positionV>
                <wp:extent cx="6002655" cy="6806565"/>
                <wp:effectExtent l="13335" t="10795" r="13335" b="120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6806565"/>
                        </a:xfrm>
                        <a:prstGeom prst="rect">
                          <a:avLst/>
                        </a:prstGeom>
                        <a:solidFill>
                          <a:srgbClr val="FFFFFF"/>
                        </a:solidFill>
                        <a:ln w="9525">
                          <a:solidFill>
                            <a:srgbClr val="000000"/>
                          </a:solidFill>
                          <a:miter lim="800000"/>
                          <a:headEnd/>
                          <a:tailEnd/>
                        </a:ln>
                      </wps:spPr>
                      <wps:txbx>
                        <w:txbxContent>
                          <w:p w:rsidR="00764F83" w:rsidRDefault="00764F83" w:rsidP="00237FCF">
                            <w:pPr>
                              <w:pStyle w:val="Default"/>
                            </w:pPr>
                          </w:p>
                          <w:p w:rsidR="00764F83" w:rsidRDefault="00764F83" w:rsidP="00237FCF">
                            <w:pPr>
                              <w:pStyle w:val="Default"/>
                              <w:spacing w:after="120"/>
                              <w:jc w:val="both"/>
                              <w:rPr>
                                <w:sz w:val="22"/>
                                <w:szCs w:val="22"/>
                              </w:rPr>
                            </w:pPr>
                            <w:r>
                              <w:rPr>
                                <w:b/>
                                <w:bCs/>
                                <w:sz w:val="22"/>
                                <w:szCs w:val="22"/>
                              </w:rPr>
                              <w:t xml:space="preserve">Reform interventions — Modbury School — Preschool to Year 7 (DECS) </w:t>
                            </w:r>
                          </w:p>
                          <w:p w:rsidR="00764F83" w:rsidRDefault="00764F83" w:rsidP="00237FCF">
                            <w:pPr>
                              <w:pStyle w:val="Default"/>
                              <w:spacing w:after="120"/>
                              <w:jc w:val="both"/>
                              <w:rPr>
                                <w:sz w:val="22"/>
                                <w:szCs w:val="22"/>
                              </w:rPr>
                            </w:pPr>
                            <w:r>
                              <w:rPr>
                                <w:sz w:val="22"/>
                                <w:szCs w:val="22"/>
                              </w:rPr>
                              <w:t xml:space="preserve">Modbury School Preschool to Year 7 is located in the metropolitan area north east of Adelaide, with the majority of students coming from the local area. There are 166 students with 27% from non-English speaking backgrounds and 7% Aboriginal students. </w:t>
                            </w:r>
                          </w:p>
                          <w:p w:rsidR="00764F83" w:rsidRDefault="00764F83" w:rsidP="00237FCF">
                            <w:pPr>
                              <w:pStyle w:val="Default"/>
                              <w:spacing w:after="120"/>
                              <w:jc w:val="both"/>
                              <w:rPr>
                                <w:sz w:val="22"/>
                                <w:szCs w:val="22"/>
                              </w:rPr>
                            </w:pPr>
                            <w:r>
                              <w:rPr>
                                <w:sz w:val="22"/>
                                <w:szCs w:val="22"/>
                              </w:rPr>
                              <w:t xml:space="preserve">In August 2009, a full-time Literacy Coach with specialist teaching knowledge and experience was recruited to work at the school using funding provided from the National Partnership Agreement on Literacy and Numeracy. The coach spends 70% of his/her time in direct one-to-one support of classroom teachers. </w:t>
                            </w:r>
                          </w:p>
                          <w:p w:rsidR="00764F83" w:rsidRDefault="00764F83" w:rsidP="00237FCF">
                            <w:pPr>
                              <w:pStyle w:val="Default"/>
                              <w:rPr>
                                <w:sz w:val="22"/>
                                <w:szCs w:val="22"/>
                              </w:rPr>
                            </w:pPr>
                            <w:r>
                              <w:rPr>
                                <w:sz w:val="22"/>
                                <w:szCs w:val="22"/>
                              </w:rPr>
                              <w:t xml:space="preserve">Modbury School’s major focus on Reading has led to improvement in Reading achievement at all Year levels. The increased attention paid to Literacy development has also resulted in improvements in student writing achievement at all Year levels. </w:t>
                            </w:r>
                          </w:p>
                          <w:p w:rsidR="00764F83" w:rsidRDefault="00764F83" w:rsidP="00237FCF">
                            <w:pPr>
                              <w:pStyle w:val="Default"/>
                              <w:rPr>
                                <w:sz w:val="22"/>
                                <w:szCs w:val="22"/>
                              </w:rPr>
                            </w:pPr>
                          </w:p>
                          <w:p w:rsidR="00764F83" w:rsidRDefault="00764F83" w:rsidP="00237FCF">
                            <w:pPr>
                              <w:pStyle w:val="Default"/>
                              <w:rPr>
                                <w:sz w:val="22"/>
                                <w:szCs w:val="22"/>
                              </w:rPr>
                            </w:pPr>
                            <w:r>
                              <w:rPr>
                                <w:sz w:val="22"/>
                                <w:szCs w:val="22"/>
                              </w:rPr>
                              <w:t xml:space="preserve">The key strategies used to support Literacy improvement at Modbury School centre around achieving better student outcomes through innovative whole-school approaches and maximising student learning through teachers teaching differently. They include: </w:t>
                            </w:r>
                          </w:p>
                          <w:p w:rsidR="00764F83" w:rsidRDefault="00764F83" w:rsidP="00237FCF">
                            <w:pPr>
                              <w:pStyle w:val="Default"/>
                              <w:rPr>
                                <w:sz w:val="22"/>
                                <w:szCs w:val="22"/>
                              </w:rPr>
                            </w:pPr>
                          </w:p>
                          <w:p w:rsidR="00764F83" w:rsidRPr="00237FCF" w:rsidRDefault="00764F83" w:rsidP="00D0149C">
                            <w:pPr>
                              <w:pStyle w:val="Default"/>
                              <w:numPr>
                                <w:ilvl w:val="0"/>
                                <w:numId w:val="10"/>
                              </w:numPr>
                              <w:rPr>
                                <w:sz w:val="22"/>
                                <w:szCs w:val="22"/>
                              </w:rPr>
                            </w:pPr>
                            <w:r>
                              <w:rPr>
                                <w:b/>
                                <w:bCs/>
                                <w:sz w:val="22"/>
                                <w:szCs w:val="22"/>
                              </w:rPr>
                              <w:t xml:space="preserve">Building a community of learning teams for the staff </w:t>
                            </w:r>
                          </w:p>
                          <w:p w:rsidR="00764F83" w:rsidRDefault="00764F83" w:rsidP="00237FCF">
                            <w:pPr>
                              <w:pStyle w:val="Default"/>
                              <w:ind w:left="720"/>
                              <w:rPr>
                                <w:sz w:val="22"/>
                                <w:szCs w:val="22"/>
                              </w:rPr>
                            </w:pPr>
                            <w:r>
                              <w:rPr>
                                <w:sz w:val="22"/>
                                <w:szCs w:val="22"/>
                              </w:rPr>
                              <w:t xml:space="preserve">These teams have encouraged teachers to increase their knowledge and put their learning into practice. Teachers have observed, questioned and challenged practice, undertaken joint planning, and explored whole-school processes to improve Literacy teaching and learning. </w:t>
                            </w:r>
                          </w:p>
                          <w:p w:rsidR="00764F83" w:rsidRDefault="00764F83" w:rsidP="00237FCF">
                            <w:pPr>
                              <w:pStyle w:val="Default"/>
                              <w:rPr>
                                <w:sz w:val="22"/>
                                <w:szCs w:val="22"/>
                              </w:rPr>
                            </w:pPr>
                          </w:p>
                          <w:p w:rsidR="00764F83" w:rsidRPr="00237FCF" w:rsidRDefault="00764F83" w:rsidP="00D0149C">
                            <w:pPr>
                              <w:pStyle w:val="Default"/>
                              <w:numPr>
                                <w:ilvl w:val="0"/>
                                <w:numId w:val="10"/>
                              </w:numPr>
                              <w:rPr>
                                <w:sz w:val="22"/>
                                <w:szCs w:val="22"/>
                              </w:rPr>
                            </w:pPr>
                            <w:r>
                              <w:rPr>
                                <w:b/>
                                <w:bCs/>
                                <w:sz w:val="22"/>
                                <w:szCs w:val="22"/>
                              </w:rPr>
                              <w:t xml:space="preserve">Teachers reflecting on practice through the learners’ lens </w:t>
                            </w:r>
                          </w:p>
                          <w:p w:rsidR="00764F83" w:rsidRDefault="00764F83" w:rsidP="00237FCF">
                            <w:pPr>
                              <w:pStyle w:val="Default"/>
                              <w:ind w:left="720"/>
                              <w:rPr>
                                <w:sz w:val="22"/>
                                <w:szCs w:val="22"/>
                              </w:rPr>
                            </w:pPr>
                            <w:r>
                              <w:rPr>
                                <w:sz w:val="22"/>
                                <w:szCs w:val="22"/>
                              </w:rPr>
                              <w:t xml:space="preserve">Teachers at the school strive to better understand the impact of what they do, say and imply through their actions to students. The result of this strategy is that every student in the school now has an individualised learning plan. </w:t>
                            </w:r>
                          </w:p>
                          <w:p w:rsidR="00764F83" w:rsidRDefault="00764F83" w:rsidP="00237FCF">
                            <w:pPr>
                              <w:pStyle w:val="Default"/>
                              <w:ind w:left="720"/>
                              <w:rPr>
                                <w:sz w:val="22"/>
                                <w:szCs w:val="22"/>
                              </w:rPr>
                            </w:pPr>
                          </w:p>
                          <w:p w:rsidR="00764F83" w:rsidRDefault="00764F83" w:rsidP="00D0149C">
                            <w:pPr>
                              <w:pStyle w:val="Default"/>
                              <w:numPr>
                                <w:ilvl w:val="0"/>
                                <w:numId w:val="10"/>
                              </w:numPr>
                              <w:rPr>
                                <w:sz w:val="22"/>
                                <w:szCs w:val="22"/>
                              </w:rPr>
                            </w:pPr>
                            <w:r>
                              <w:rPr>
                                <w:b/>
                                <w:bCs/>
                                <w:sz w:val="22"/>
                                <w:szCs w:val="22"/>
                              </w:rPr>
                              <w:t xml:space="preserve">Strengthening data-driven practice through coaching </w:t>
                            </w:r>
                            <w:r>
                              <w:rPr>
                                <w:sz w:val="22"/>
                                <w:szCs w:val="22"/>
                              </w:rPr>
                              <w:t>Staff members have received coaching in the use of NAPLAN data in relation to student progress and how to draw on this data in their planning and programming. The school has introduced coordinated reports on Year level results and linked these to school and class accountability targets. A range of other data sources have been introduced that strengthen classroom and whole-school decision making.</w:t>
                            </w:r>
                          </w:p>
                          <w:p w:rsidR="00764F83" w:rsidRDefault="00764F83" w:rsidP="006575CF">
                            <w:pPr>
                              <w:pStyle w:val="Default"/>
                              <w:ind w:left="720"/>
                              <w:rPr>
                                <w:sz w:val="22"/>
                                <w:szCs w:val="22"/>
                              </w:rPr>
                            </w:pPr>
                          </w:p>
                          <w:p w:rsidR="00764F83" w:rsidRDefault="00764F83" w:rsidP="00D0149C">
                            <w:pPr>
                              <w:pStyle w:val="Default"/>
                              <w:numPr>
                                <w:ilvl w:val="0"/>
                                <w:numId w:val="10"/>
                              </w:numPr>
                              <w:rPr>
                                <w:sz w:val="22"/>
                                <w:szCs w:val="22"/>
                              </w:rPr>
                            </w:pPr>
                            <w:r>
                              <w:rPr>
                                <w:b/>
                                <w:bCs/>
                                <w:sz w:val="22"/>
                                <w:szCs w:val="22"/>
                              </w:rPr>
                              <w:t xml:space="preserve">Review and consistent implementation of the school’s Literacy policy </w:t>
                            </w:r>
                          </w:p>
                          <w:p w:rsidR="00764F83" w:rsidRPr="00237FCF" w:rsidRDefault="00764F83" w:rsidP="00237FCF">
                            <w:pPr>
                              <w:pStyle w:val="Default"/>
                              <w:ind w:left="720"/>
                              <w:rPr>
                                <w:sz w:val="22"/>
                                <w:szCs w:val="22"/>
                              </w:rPr>
                            </w:pPr>
                            <w:r>
                              <w:rPr>
                                <w:sz w:val="22"/>
                                <w:szCs w:val="22"/>
                              </w:rPr>
                              <w:t>Modbury School now has a set of agreed practices backed up by training and development on specific Literacy intervention and improvement methodologies.</w:t>
                            </w:r>
                          </w:p>
                          <w:p w:rsidR="00764F83" w:rsidRDefault="00764F83" w:rsidP="00237FCF">
                            <w:pPr>
                              <w:pStyle w:val="Default"/>
                              <w:ind w:left="720"/>
                              <w:rPr>
                                <w:sz w:val="22"/>
                                <w:szCs w:val="22"/>
                              </w:rPr>
                            </w:pPr>
                          </w:p>
                          <w:p w:rsidR="00764F83" w:rsidRDefault="00764F83" w:rsidP="00237FCF">
                            <w:pPr>
                              <w:pStyle w:val="Default"/>
                              <w:ind w:left="340"/>
                              <w:rPr>
                                <w:sz w:val="22"/>
                                <w:szCs w:val="22"/>
                              </w:rPr>
                            </w:pPr>
                          </w:p>
                          <w:p w:rsidR="00764F83" w:rsidRDefault="00764F83" w:rsidP="00237FCF">
                            <w:pPr>
                              <w:pStyle w:val="Default"/>
                              <w:spacing w:after="120"/>
                              <w:rPr>
                                <w:sz w:val="22"/>
                                <w:szCs w:val="22"/>
                              </w:rPr>
                            </w:pPr>
                          </w:p>
                          <w:p w:rsidR="00764F83" w:rsidRDefault="00764F8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9.8pt;margin-top:102.85pt;width:472.65pt;height:535.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">
                <v:textbox>
                  <w:txbxContent>
                    <w:p w:rsidR="00764F83" w:rsidRDefault="00764F83" w:rsidP="00237FCF">
                      <w:pPr>
                        <w:pStyle w:val="Default"/>
                      </w:pPr>
                    </w:p>
                    <w:p w:rsidR="00764F83" w:rsidRDefault="00764F83" w:rsidP="00237FCF">
                      <w:pPr>
                        <w:pStyle w:val="Default"/>
                        <w:spacing w:after="120"/>
                        <w:jc w:val="both"/>
                        <w:rPr>
                          <w:sz w:val="22"/>
                          <w:szCs w:val="22"/>
                        </w:rPr>
                      </w:pPr>
                      <w:r>
                        <w:rPr>
                          <w:b/>
                          <w:bCs/>
                          <w:sz w:val="22"/>
                          <w:szCs w:val="22"/>
                        </w:rPr>
                        <w:t xml:space="preserve">Reform interventions — Modbury School — Preschool to Year 7 (DECS) </w:t>
                      </w:r>
                    </w:p>
                    <w:p w:rsidR="00764F83" w:rsidRDefault="00764F83" w:rsidP="00237FCF">
                      <w:pPr>
                        <w:pStyle w:val="Default"/>
                        <w:spacing w:after="120"/>
                        <w:jc w:val="both"/>
                        <w:rPr>
                          <w:sz w:val="22"/>
                          <w:szCs w:val="22"/>
                        </w:rPr>
                      </w:pPr>
                      <w:r>
                        <w:rPr>
                          <w:sz w:val="22"/>
                          <w:szCs w:val="22"/>
                        </w:rPr>
                        <w:t xml:space="preserve">Modbury School Preschool to Year 7 is located in the metropolitan area north east of Adelaide, with the majority of students coming from the local area. There are 166 students with 27% from non-English speaking backgrounds and 7% Aboriginal students. </w:t>
                      </w:r>
                    </w:p>
                    <w:p w:rsidR="00764F83" w:rsidRDefault="00764F83" w:rsidP="00237FCF">
                      <w:pPr>
                        <w:pStyle w:val="Default"/>
                        <w:spacing w:after="120"/>
                        <w:jc w:val="both"/>
                        <w:rPr>
                          <w:sz w:val="22"/>
                          <w:szCs w:val="22"/>
                        </w:rPr>
                      </w:pPr>
                      <w:r>
                        <w:rPr>
                          <w:sz w:val="22"/>
                          <w:szCs w:val="22"/>
                        </w:rPr>
                        <w:t xml:space="preserve">In August 2009, a full-time Literacy Coach with specialist teaching knowledge and experience was recruited to work at the school using funding provided from the National Partnership Agreement on Literacy and Numeracy. The coach spends 70% of his/her time in direct one-to-one support of classroom teachers. </w:t>
                      </w:r>
                    </w:p>
                    <w:p w:rsidR="00764F83" w:rsidRDefault="00764F83" w:rsidP="00237FCF">
                      <w:pPr>
                        <w:pStyle w:val="Default"/>
                        <w:rPr>
                          <w:sz w:val="22"/>
                          <w:szCs w:val="22"/>
                        </w:rPr>
                      </w:pPr>
                      <w:r>
                        <w:rPr>
                          <w:sz w:val="22"/>
                          <w:szCs w:val="22"/>
                        </w:rPr>
                        <w:t xml:space="preserve">Modbury School’s major focus on Reading has led to improvement in Reading achievement at all Year levels. The increased attention paid to Literacy development has also resulted in improvements in student writing achievement at all Year levels. </w:t>
                      </w:r>
                    </w:p>
                    <w:p w:rsidR="00764F83" w:rsidRDefault="00764F83" w:rsidP="00237FCF">
                      <w:pPr>
                        <w:pStyle w:val="Default"/>
                        <w:rPr>
                          <w:sz w:val="22"/>
                          <w:szCs w:val="22"/>
                        </w:rPr>
                      </w:pPr>
                    </w:p>
                    <w:p w:rsidR="00764F83" w:rsidRDefault="00764F83" w:rsidP="00237FCF">
                      <w:pPr>
                        <w:pStyle w:val="Default"/>
                        <w:rPr>
                          <w:sz w:val="22"/>
                          <w:szCs w:val="22"/>
                        </w:rPr>
                      </w:pPr>
                      <w:r>
                        <w:rPr>
                          <w:sz w:val="22"/>
                          <w:szCs w:val="22"/>
                        </w:rPr>
                        <w:t xml:space="preserve">The key strategies used to support Literacy improvement at Modbury School centre around achieving better student outcomes through innovative whole-school approaches and maximising student learning through teachers teaching differently. They include: </w:t>
                      </w:r>
                    </w:p>
                    <w:p w:rsidR="00764F83" w:rsidRDefault="00764F83" w:rsidP="00237FCF">
                      <w:pPr>
                        <w:pStyle w:val="Default"/>
                        <w:rPr>
                          <w:sz w:val="22"/>
                          <w:szCs w:val="22"/>
                        </w:rPr>
                      </w:pPr>
                    </w:p>
                    <w:p w:rsidR="00764F83" w:rsidRPr="00237FCF" w:rsidRDefault="00764F83" w:rsidP="00D0149C">
                      <w:pPr>
                        <w:pStyle w:val="Default"/>
                        <w:numPr>
                          <w:ilvl w:val="0"/>
                          <w:numId w:val="10"/>
                        </w:numPr>
                        <w:rPr>
                          <w:sz w:val="22"/>
                          <w:szCs w:val="22"/>
                        </w:rPr>
                      </w:pPr>
                      <w:r>
                        <w:rPr>
                          <w:b/>
                          <w:bCs/>
                          <w:sz w:val="22"/>
                          <w:szCs w:val="22"/>
                        </w:rPr>
                        <w:t xml:space="preserve">Building a community of learning teams for the staff </w:t>
                      </w:r>
                    </w:p>
                    <w:p w:rsidR="00764F83" w:rsidRDefault="00764F83" w:rsidP="00237FCF">
                      <w:pPr>
                        <w:pStyle w:val="Default"/>
                        <w:ind w:left="720"/>
                        <w:rPr>
                          <w:sz w:val="22"/>
                          <w:szCs w:val="22"/>
                        </w:rPr>
                      </w:pPr>
                      <w:r>
                        <w:rPr>
                          <w:sz w:val="22"/>
                          <w:szCs w:val="22"/>
                        </w:rPr>
                        <w:t xml:space="preserve">These teams have encouraged teachers to increase their knowledge and put their learning into practice. Teachers have observed, questioned and challenged practice, undertaken joint planning, and explored whole-school processes to improve Literacy teaching and learning. </w:t>
                      </w:r>
                    </w:p>
                    <w:p w:rsidR="00764F83" w:rsidRDefault="00764F83" w:rsidP="00237FCF">
                      <w:pPr>
                        <w:pStyle w:val="Default"/>
                        <w:rPr>
                          <w:sz w:val="22"/>
                          <w:szCs w:val="22"/>
                        </w:rPr>
                      </w:pPr>
                    </w:p>
                    <w:p w:rsidR="00764F83" w:rsidRPr="00237FCF" w:rsidRDefault="00764F83" w:rsidP="00D0149C">
                      <w:pPr>
                        <w:pStyle w:val="Default"/>
                        <w:numPr>
                          <w:ilvl w:val="0"/>
                          <w:numId w:val="10"/>
                        </w:numPr>
                        <w:rPr>
                          <w:sz w:val="22"/>
                          <w:szCs w:val="22"/>
                        </w:rPr>
                      </w:pPr>
                      <w:r>
                        <w:rPr>
                          <w:b/>
                          <w:bCs/>
                          <w:sz w:val="22"/>
                          <w:szCs w:val="22"/>
                        </w:rPr>
                        <w:t xml:space="preserve">Teachers reflecting on practice through the learners’ lens </w:t>
                      </w:r>
                    </w:p>
                    <w:p w:rsidR="00764F83" w:rsidRDefault="00764F83" w:rsidP="00237FCF">
                      <w:pPr>
                        <w:pStyle w:val="Default"/>
                        <w:ind w:left="720"/>
                        <w:rPr>
                          <w:sz w:val="22"/>
                          <w:szCs w:val="22"/>
                        </w:rPr>
                      </w:pPr>
                      <w:r>
                        <w:rPr>
                          <w:sz w:val="22"/>
                          <w:szCs w:val="22"/>
                        </w:rPr>
                        <w:t xml:space="preserve">Teachers at the school strive to better understand the impact of what they do, say and imply through their actions to students. The result of this strategy is that every student in the school now has an individualised learning plan. </w:t>
                      </w:r>
                    </w:p>
                    <w:p w:rsidR="00764F83" w:rsidRDefault="00764F83" w:rsidP="00237FCF">
                      <w:pPr>
                        <w:pStyle w:val="Default"/>
                        <w:ind w:left="720"/>
                        <w:rPr>
                          <w:sz w:val="22"/>
                          <w:szCs w:val="22"/>
                        </w:rPr>
                      </w:pPr>
                    </w:p>
                    <w:p w:rsidR="00764F83" w:rsidRDefault="00764F83" w:rsidP="00D0149C">
                      <w:pPr>
                        <w:pStyle w:val="Default"/>
                        <w:numPr>
                          <w:ilvl w:val="0"/>
                          <w:numId w:val="10"/>
                        </w:numPr>
                        <w:rPr>
                          <w:sz w:val="22"/>
                          <w:szCs w:val="22"/>
                        </w:rPr>
                      </w:pPr>
                      <w:r>
                        <w:rPr>
                          <w:b/>
                          <w:bCs/>
                          <w:sz w:val="22"/>
                          <w:szCs w:val="22"/>
                        </w:rPr>
                        <w:t xml:space="preserve">Strengthening data-driven practice through coaching </w:t>
                      </w:r>
                      <w:r>
                        <w:rPr>
                          <w:sz w:val="22"/>
                          <w:szCs w:val="22"/>
                        </w:rPr>
                        <w:t>Staff members have received coaching in the use of NAPLAN data in relation to student progress and how to draw on this data in their planning and programming. The school has introduced coordinated reports on Year level results and linked these to school and class accountability targets. A range of other data sources have been introduced that strengthen classroom and whole-school decision making.</w:t>
                      </w:r>
                    </w:p>
                    <w:p w:rsidR="00764F83" w:rsidRDefault="00764F83" w:rsidP="006575CF">
                      <w:pPr>
                        <w:pStyle w:val="Default"/>
                        <w:ind w:left="720"/>
                        <w:rPr>
                          <w:sz w:val="22"/>
                          <w:szCs w:val="22"/>
                        </w:rPr>
                      </w:pPr>
                    </w:p>
                    <w:p w:rsidR="00764F83" w:rsidRDefault="00764F83" w:rsidP="00D0149C">
                      <w:pPr>
                        <w:pStyle w:val="Default"/>
                        <w:numPr>
                          <w:ilvl w:val="0"/>
                          <w:numId w:val="10"/>
                        </w:numPr>
                        <w:rPr>
                          <w:sz w:val="22"/>
                          <w:szCs w:val="22"/>
                        </w:rPr>
                      </w:pPr>
                      <w:r>
                        <w:rPr>
                          <w:b/>
                          <w:bCs/>
                          <w:sz w:val="22"/>
                          <w:szCs w:val="22"/>
                        </w:rPr>
                        <w:t xml:space="preserve">Review and consistent implementation of the school’s Literacy policy </w:t>
                      </w:r>
                    </w:p>
                    <w:p w:rsidR="00764F83" w:rsidRPr="00237FCF" w:rsidRDefault="00764F83" w:rsidP="00237FCF">
                      <w:pPr>
                        <w:pStyle w:val="Default"/>
                        <w:ind w:left="720"/>
                        <w:rPr>
                          <w:sz w:val="22"/>
                          <w:szCs w:val="22"/>
                        </w:rPr>
                      </w:pPr>
                      <w:r>
                        <w:rPr>
                          <w:sz w:val="22"/>
                          <w:szCs w:val="22"/>
                        </w:rPr>
                        <w:t>Modbury School now has a set of agreed practices backed up by training and development on specific Literacy intervention and improvement methodologies.</w:t>
                      </w:r>
                    </w:p>
                    <w:p w:rsidR="00764F83" w:rsidRDefault="00764F83" w:rsidP="00237FCF">
                      <w:pPr>
                        <w:pStyle w:val="Default"/>
                        <w:ind w:left="720"/>
                        <w:rPr>
                          <w:sz w:val="22"/>
                          <w:szCs w:val="22"/>
                        </w:rPr>
                      </w:pPr>
                    </w:p>
                    <w:p w:rsidR="00764F83" w:rsidRDefault="00764F83" w:rsidP="00237FCF">
                      <w:pPr>
                        <w:pStyle w:val="Default"/>
                        <w:ind w:left="340"/>
                        <w:rPr>
                          <w:sz w:val="22"/>
                          <w:szCs w:val="22"/>
                        </w:rPr>
                      </w:pPr>
                    </w:p>
                    <w:p w:rsidR="00764F83" w:rsidRDefault="00764F83" w:rsidP="00237FCF">
                      <w:pPr>
                        <w:pStyle w:val="Default"/>
                        <w:spacing w:after="120"/>
                        <w:rPr>
                          <w:sz w:val="22"/>
                          <w:szCs w:val="22"/>
                        </w:rPr>
                      </w:pPr>
                    </w:p>
                    <w:p w:rsidR="00764F83" w:rsidRDefault="00764F83"/>
                  </w:txbxContent>
                </v:textbox>
              </v:shape>
            </w:pict>
          </mc:Fallback>
        </mc:AlternateContent>
      </w:r>
      <w:r w:rsidR="00567C63">
        <w:br w:type="page"/>
      </w:r>
      <w:r w:rsidR="003778E3">
        <w:rPr>
          <w:noProof/>
        </w:rPr>
        <w:lastRenderedPageBreak/>
        <mc:AlternateContent>
          <mc:Choice Requires="wps">
            <w:drawing>
              <wp:anchor distT="0" distB="0" distL="114300" distR="114300" simplePos="0" relativeHeight="251663872" behindDoc="0" locked="0" layoutInCell="1" allowOverlap="1">
                <wp:simplePos x="0" y="0"/>
                <wp:positionH relativeFrom="column">
                  <wp:posOffset>80645</wp:posOffset>
                </wp:positionH>
                <wp:positionV relativeFrom="paragraph">
                  <wp:posOffset>470535</wp:posOffset>
                </wp:positionV>
                <wp:extent cx="6096000" cy="8218170"/>
                <wp:effectExtent l="13970" t="13335" r="508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8218170"/>
                        </a:xfrm>
                        <a:prstGeom prst="rect">
                          <a:avLst/>
                        </a:prstGeom>
                        <a:solidFill>
                          <a:srgbClr val="FFFFFF"/>
                        </a:solidFill>
                        <a:ln w="9525">
                          <a:solidFill>
                            <a:srgbClr val="000000"/>
                          </a:solidFill>
                          <a:miter lim="800000"/>
                          <a:headEnd/>
                          <a:tailEnd/>
                        </a:ln>
                      </wps:spPr>
                      <wps:txbx>
                        <w:txbxContent>
                          <w:p w:rsidR="00764F83" w:rsidRDefault="00764F83" w:rsidP="00567C63">
                            <w:pPr>
                              <w:pStyle w:val="Default"/>
                            </w:pPr>
                          </w:p>
                          <w:p w:rsidR="00764F83" w:rsidRDefault="00764F83" w:rsidP="00567C63">
                            <w:pPr>
                              <w:pStyle w:val="Default"/>
                              <w:spacing w:after="120"/>
                              <w:rPr>
                                <w:sz w:val="22"/>
                                <w:szCs w:val="22"/>
                              </w:rPr>
                            </w:pPr>
                            <w:r>
                              <w:rPr>
                                <w:b/>
                                <w:bCs/>
                                <w:sz w:val="22"/>
                                <w:szCs w:val="22"/>
                              </w:rPr>
                              <w:t xml:space="preserve">Dernancourt Primary School (DECS) </w:t>
                            </w:r>
                          </w:p>
                          <w:p w:rsidR="00764F83" w:rsidRDefault="00764F83" w:rsidP="00567C63">
                            <w:pPr>
                              <w:pStyle w:val="Default"/>
                              <w:spacing w:after="120"/>
                              <w:rPr>
                                <w:sz w:val="22"/>
                                <w:szCs w:val="22"/>
                              </w:rPr>
                            </w:pPr>
                            <w:r>
                              <w:rPr>
                                <w:sz w:val="22"/>
                                <w:szCs w:val="22"/>
                              </w:rPr>
                              <w:t xml:space="preserve">Dernancourt Primary School is located north east of the Adelaide CBD and is co-located with Dernancourt Junior Primary School. There are 280 students across the campus with approximately 44% of students from non-English speaking backgrounds. </w:t>
                            </w:r>
                          </w:p>
                          <w:p w:rsidR="00764F83" w:rsidRDefault="00764F83" w:rsidP="00567C63">
                            <w:pPr>
                              <w:pStyle w:val="Default"/>
                              <w:spacing w:after="120"/>
                              <w:rPr>
                                <w:sz w:val="22"/>
                                <w:szCs w:val="22"/>
                              </w:rPr>
                            </w:pPr>
                            <w:r>
                              <w:rPr>
                                <w:sz w:val="22"/>
                                <w:szCs w:val="22"/>
                              </w:rPr>
                              <w:t xml:space="preserve">The Numeracy Coach began work at the school in August 2009 and finished work at the end of Term 1 2011. The Coach’s work focused mainly on in-class one-on-one coaching with teachers and using data for planning at the whole-school, Year and class and individual student levels. This shift to using student achievement data in Numeracy has been new and challenging for teachers who have appreciated the support and expertise of the coach to help them improve learning for their students. Prior to working with the coach, most teachers viewed collecting data as something they did to appease the school leaders, they didn’t pay attention to the results and there was little impact on teaching programs. </w:t>
                            </w:r>
                          </w:p>
                          <w:p w:rsidR="00764F83" w:rsidRDefault="00764F83" w:rsidP="00567C63">
                            <w:pPr>
                              <w:pStyle w:val="Default"/>
                              <w:rPr>
                                <w:sz w:val="22"/>
                                <w:szCs w:val="22"/>
                              </w:rPr>
                            </w:pPr>
                            <w:r>
                              <w:rPr>
                                <w:sz w:val="22"/>
                                <w:szCs w:val="22"/>
                              </w:rPr>
                              <w:t xml:space="preserve">The coach worked with the teachers on detailed analysis of their most recent NAPLAN results which raised some issues that impacted on everyone’s work. There was concern about student achievement in the number strand and students’ ability to solve multi-step problems. This gave the coach an immediate ‘way in’ to working with teachers and classes. As well as using NAPLAN data, the coach also introduced the teachers to other Numeracy assessments to gain a richer and more detailed picture to inform teachers’ planning. The ACER Online Placement Instrument (OPI) is a similar instrument to NAPLAN, but students seemed more engaged with the online environment and teachers appreciated the immediacy of the results. The coach and teachers compared NAPLAN and Online Placement Instrument achievement and found many similarities but the Online Placement Instrument also highlighted issues with space, money and Mathematical language. To further complete the bigger picture of student achievement, the coach introduced the teachers to diagnostic assessments in numbers that unearthed individual student’s misconceptions and provided advice to teachers about further learning to address specific learning needs. The focus on collecting and analysing data was only the first part of the story; the main work of the coach has been guiding, supporting and challenging teachers as they consider what the data tells them about their students’ learning needs and the implications for their classroom practice. Having the coach work side-by-side with them in their classroom and to share the successes and failures along the way has made the difference. </w:t>
                            </w:r>
                          </w:p>
                          <w:p w:rsidR="00764F83" w:rsidRDefault="00764F83" w:rsidP="00567C63">
                            <w:pPr>
                              <w:pStyle w:val="Default"/>
                              <w:rPr>
                                <w:sz w:val="22"/>
                                <w:szCs w:val="22"/>
                              </w:rPr>
                            </w:pPr>
                          </w:p>
                          <w:p w:rsidR="00764F83" w:rsidRDefault="00764F83" w:rsidP="00567C63">
                            <w:pPr>
                              <w:pStyle w:val="Default"/>
                              <w:rPr>
                                <w:sz w:val="22"/>
                                <w:szCs w:val="22"/>
                              </w:rPr>
                            </w:pPr>
                            <w:r>
                              <w:rPr>
                                <w:sz w:val="22"/>
                                <w:szCs w:val="22"/>
                              </w:rPr>
                              <w:t xml:space="preserve">The outcomes have been significant: </w:t>
                            </w:r>
                          </w:p>
                          <w:p w:rsidR="00764F83" w:rsidRDefault="00764F83" w:rsidP="00D0149C">
                            <w:pPr>
                              <w:pStyle w:val="Default"/>
                              <w:numPr>
                                <w:ilvl w:val="0"/>
                                <w:numId w:val="12"/>
                              </w:numPr>
                              <w:rPr>
                                <w:sz w:val="22"/>
                                <w:szCs w:val="22"/>
                              </w:rPr>
                            </w:pPr>
                            <w:r>
                              <w:rPr>
                                <w:sz w:val="22"/>
                                <w:szCs w:val="22"/>
                              </w:rPr>
                              <w:t xml:space="preserve">a change in culture around data — teachers now have an interest in achievement data and keep extensive files that track progress and guide their programming </w:t>
                            </w:r>
                          </w:p>
                          <w:p w:rsidR="00764F83" w:rsidRDefault="00764F83" w:rsidP="00D0149C">
                            <w:pPr>
                              <w:pStyle w:val="Default"/>
                              <w:numPr>
                                <w:ilvl w:val="0"/>
                                <w:numId w:val="12"/>
                              </w:numPr>
                              <w:rPr>
                                <w:sz w:val="22"/>
                                <w:szCs w:val="22"/>
                              </w:rPr>
                            </w:pPr>
                            <w:r>
                              <w:rPr>
                                <w:sz w:val="22"/>
                                <w:szCs w:val="22"/>
                              </w:rPr>
                              <w:t xml:space="preserve">reformed pedagogical approaches </w:t>
                            </w:r>
                          </w:p>
                          <w:p w:rsidR="00764F83" w:rsidRDefault="00764F83" w:rsidP="00D0149C">
                            <w:pPr>
                              <w:pStyle w:val="Default"/>
                              <w:numPr>
                                <w:ilvl w:val="0"/>
                                <w:numId w:val="12"/>
                              </w:numPr>
                              <w:rPr>
                                <w:sz w:val="22"/>
                                <w:szCs w:val="22"/>
                              </w:rPr>
                            </w:pPr>
                            <w:r>
                              <w:rPr>
                                <w:sz w:val="22"/>
                                <w:szCs w:val="22"/>
                              </w:rPr>
                              <w:t xml:space="preserve">significant improvement in NAPLAN Numeracy results. (As one teacher commented: </w:t>
                            </w:r>
                            <w:r w:rsidRPr="00567C63">
                              <w:rPr>
                                <w:i/>
                                <w:sz w:val="22"/>
                                <w:szCs w:val="22"/>
                              </w:rPr>
                              <w:t>‘It was great to get the NAPLAN results. You could see the impact this work has made on student learning outcomes. It has impacted on our learning too. All of us feel really proud and we know how to move forward</w:t>
                            </w:r>
                            <w:r w:rsidRPr="00567C63">
                              <w:rPr>
                                <w:sz w:val="22"/>
                                <w:szCs w:val="22"/>
                              </w:rPr>
                              <w:t>.</w:t>
                            </w:r>
                            <w:r>
                              <w:rPr>
                                <w:sz w:val="22"/>
                                <w:szCs w:val="22"/>
                              </w:rPr>
                              <w:t xml:space="preserve">’) A key component of moving forward is a willingness to share and listen to their colleagues’ experiences. One teacher for example has been very successful at developing a positive classroom culture in mathematics learning where students talk about their mathematical thinking and support each others learning. This teacher is now sharing strategies with other teachers and supporting them to try a similar approach. Previously he hadn’t talked about his practice believing that it was probably the same as everyone else and therefore of little interest. </w:t>
                            </w:r>
                          </w:p>
                          <w:p w:rsidR="00764F83" w:rsidRDefault="00764F83" w:rsidP="00D0149C">
                            <w:pPr>
                              <w:pStyle w:val="Default"/>
                              <w:numPr>
                                <w:ilvl w:val="0"/>
                                <w:numId w:val="12"/>
                              </w:numPr>
                              <w:rPr>
                                <w:sz w:val="22"/>
                                <w:szCs w:val="22"/>
                              </w:rPr>
                            </w:pPr>
                            <w:r>
                              <w:rPr>
                                <w:sz w:val="22"/>
                                <w:szCs w:val="22"/>
                              </w:rPr>
                              <w:t>improved student engagement and confidence in their Numeracy learning.</w:t>
                            </w:r>
                          </w:p>
                          <w:p w:rsidR="00764F83" w:rsidRDefault="00764F83" w:rsidP="00567C63">
                            <w:pPr>
                              <w:pStyle w:val="Default"/>
                              <w:rPr>
                                <w:sz w:val="22"/>
                                <w:szCs w:val="22"/>
                              </w:rPr>
                            </w:pPr>
                          </w:p>
                          <w:p w:rsidR="00764F83" w:rsidRDefault="00764F83" w:rsidP="00567C63">
                            <w:pPr>
                              <w:pStyle w:val="Default"/>
                              <w:spacing w:after="120"/>
                              <w:rPr>
                                <w:sz w:val="22"/>
                                <w:szCs w:val="22"/>
                              </w:rPr>
                            </w:pPr>
                          </w:p>
                          <w:p w:rsidR="00764F83" w:rsidRDefault="00764F83" w:rsidP="00567C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35pt;margin-top:37.05pt;width:480pt;height:647.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">
                <v:textbox>
                  <w:txbxContent>
                    <w:p w:rsidR="00764F83" w:rsidRDefault="00764F83" w:rsidP="00567C63">
                      <w:pPr>
                        <w:pStyle w:val="Default"/>
                      </w:pPr>
                    </w:p>
                    <w:p w:rsidR="00764F83" w:rsidRDefault="00764F83" w:rsidP="00567C63">
                      <w:pPr>
                        <w:pStyle w:val="Default"/>
                        <w:spacing w:after="120"/>
                        <w:rPr>
                          <w:sz w:val="22"/>
                          <w:szCs w:val="22"/>
                        </w:rPr>
                      </w:pPr>
                      <w:r>
                        <w:rPr>
                          <w:b/>
                          <w:bCs/>
                          <w:sz w:val="22"/>
                          <w:szCs w:val="22"/>
                        </w:rPr>
                        <w:t xml:space="preserve">Dernancourt Primary School (DECS) </w:t>
                      </w:r>
                    </w:p>
                    <w:p w:rsidR="00764F83" w:rsidRDefault="00764F83" w:rsidP="00567C63">
                      <w:pPr>
                        <w:pStyle w:val="Default"/>
                        <w:spacing w:after="120"/>
                        <w:rPr>
                          <w:sz w:val="22"/>
                          <w:szCs w:val="22"/>
                        </w:rPr>
                      </w:pPr>
                      <w:r>
                        <w:rPr>
                          <w:sz w:val="22"/>
                          <w:szCs w:val="22"/>
                        </w:rPr>
                        <w:t xml:space="preserve">Dernancourt Primary School is located north east of the Adelaide CBD and is co-located with Dernancourt Junior Primary School. There are 280 students across the campus with approximately 44% of students from non-English speaking backgrounds. </w:t>
                      </w:r>
                    </w:p>
                    <w:p w:rsidR="00764F83" w:rsidRDefault="00764F83" w:rsidP="00567C63">
                      <w:pPr>
                        <w:pStyle w:val="Default"/>
                        <w:spacing w:after="120"/>
                        <w:rPr>
                          <w:sz w:val="22"/>
                          <w:szCs w:val="22"/>
                        </w:rPr>
                      </w:pPr>
                      <w:r>
                        <w:rPr>
                          <w:sz w:val="22"/>
                          <w:szCs w:val="22"/>
                        </w:rPr>
                        <w:t xml:space="preserve">The Numeracy Coach began work at the school in August 2009 and finished work at the end of Term 1 2011. The Coach’s work focused mainly on in-class one-on-one coaching with teachers and using data for planning at the whole-school, Year and class and individual student levels. This shift to using student achievement data in Numeracy has been new and challenging for teachers who have appreciated the support and expertise of the coach to help them improve learning for their students. Prior to working with the coach, most teachers viewed collecting data as something they did to appease the school leaders, they didn’t pay attention to the results and there was little impact on teaching programs. </w:t>
                      </w:r>
                    </w:p>
                    <w:p w:rsidR="00764F83" w:rsidRDefault="00764F83" w:rsidP="00567C63">
                      <w:pPr>
                        <w:pStyle w:val="Default"/>
                        <w:rPr>
                          <w:sz w:val="22"/>
                          <w:szCs w:val="22"/>
                        </w:rPr>
                      </w:pPr>
                      <w:r>
                        <w:rPr>
                          <w:sz w:val="22"/>
                          <w:szCs w:val="22"/>
                        </w:rPr>
                        <w:t xml:space="preserve">The coach worked with the teachers on detailed analysis of their most recent NAPLAN results which raised some issues that impacted on everyone’s work. There was concern about student achievement in the number strand and students’ ability to solve multi-step problems. This gave the coach an immediate ‘way in’ to working with teachers and classes. As well as using NAPLAN data, the coach also introduced the teachers to other Numeracy assessments to gain a richer and more detailed picture to inform teachers’ planning. The ACER Online Placement Instrument (OPI) is a similar instrument to NAPLAN, but students seemed more engaged with the online environment and teachers appreciated the immediacy of the results. The coach and teachers compared NAPLAN and Online Placement Instrument achievement and found many similarities but the Online Placement Instrument also highlighted issues with space, money and Mathematical language. To further complete the bigger picture of student achievement, the coach introduced the teachers to diagnostic assessments in numbers that unearthed individual student’s misconceptions and provided advice to teachers about further learning to address specific learning needs. The focus on collecting and analysing data was only the first part of the story; the main work of the coach has been guiding, supporting and challenging teachers as they consider what the data tells them about their students’ learning needs and the implications for their classroom practice. Having the coach work side-by-side with them in their classroom and to share the successes and failures along the way has made the difference. </w:t>
                      </w:r>
                    </w:p>
                    <w:p w:rsidR="00764F83" w:rsidRDefault="00764F83" w:rsidP="00567C63">
                      <w:pPr>
                        <w:pStyle w:val="Default"/>
                        <w:rPr>
                          <w:sz w:val="22"/>
                          <w:szCs w:val="22"/>
                        </w:rPr>
                      </w:pPr>
                    </w:p>
                    <w:p w:rsidR="00764F83" w:rsidRDefault="00764F83" w:rsidP="00567C63">
                      <w:pPr>
                        <w:pStyle w:val="Default"/>
                        <w:rPr>
                          <w:sz w:val="22"/>
                          <w:szCs w:val="22"/>
                        </w:rPr>
                      </w:pPr>
                      <w:r>
                        <w:rPr>
                          <w:sz w:val="22"/>
                          <w:szCs w:val="22"/>
                        </w:rPr>
                        <w:t xml:space="preserve">The outcomes have been significant: </w:t>
                      </w:r>
                    </w:p>
                    <w:p w:rsidR="00764F83" w:rsidRDefault="00764F83" w:rsidP="00D0149C">
                      <w:pPr>
                        <w:pStyle w:val="Default"/>
                        <w:numPr>
                          <w:ilvl w:val="0"/>
                          <w:numId w:val="12"/>
                        </w:numPr>
                        <w:rPr>
                          <w:sz w:val="22"/>
                          <w:szCs w:val="22"/>
                        </w:rPr>
                      </w:pPr>
                      <w:r>
                        <w:rPr>
                          <w:sz w:val="22"/>
                          <w:szCs w:val="22"/>
                        </w:rPr>
                        <w:t xml:space="preserve">a change in culture around data — teachers now have an interest in achievement data and keep extensive files that track progress and guide their programming </w:t>
                      </w:r>
                    </w:p>
                    <w:p w:rsidR="00764F83" w:rsidRDefault="00764F83" w:rsidP="00D0149C">
                      <w:pPr>
                        <w:pStyle w:val="Default"/>
                        <w:numPr>
                          <w:ilvl w:val="0"/>
                          <w:numId w:val="12"/>
                        </w:numPr>
                        <w:rPr>
                          <w:sz w:val="22"/>
                          <w:szCs w:val="22"/>
                        </w:rPr>
                      </w:pPr>
                      <w:r>
                        <w:rPr>
                          <w:sz w:val="22"/>
                          <w:szCs w:val="22"/>
                        </w:rPr>
                        <w:t xml:space="preserve">reformed pedagogical approaches </w:t>
                      </w:r>
                    </w:p>
                    <w:p w:rsidR="00764F83" w:rsidRDefault="00764F83" w:rsidP="00D0149C">
                      <w:pPr>
                        <w:pStyle w:val="Default"/>
                        <w:numPr>
                          <w:ilvl w:val="0"/>
                          <w:numId w:val="12"/>
                        </w:numPr>
                        <w:rPr>
                          <w:sz w:val="22"/>
                          <w:szCs w:val="22"/>
                        </w:rPr>
                      </w:pPr>
                      <w:r>
                        <w:rPr>
                          <w:sz w:val="22"/>
                          <w:szCs w:val="22"/>
                        </w:rPr>
                        <w:t xml:space="preserve">significant improvement in NAPLAN Numeracy results. (As one teacher commented: </w:t>
                      </w:r>
                      <w:r w:rsidRPr="00567C63">
                        <w:rPr>
                          <w:i/>
                          <w:sz w:val="22"/>
                          <w:szCs w:val="22"/>
                        </w:rPr>
                        <w:t>‘It was great to get the NAPLAN results. You could see the impact this work has made on student learning outcomes. It has impacted on our learning too. All of us feel really proud and we know how to move forward</w:t>
                      </w:r>
                      <w:r w:rsidRPr="00567C63">
                        <w:rPr>
                          <w:sz w:val="22"/>
                          <w:szCs w:val="22"/>
                        </w:rPr>
                        <w:t>.</w:t>
                      </w:r>
                      <w:r>
                        <w:rPr>
                          <w:sz w:val="22"/>
                          <w:szCs w:val="22"/>
                        </w:rPr>
                        <w:t xml:space="preserve">’) A key component of moving forward is a willingness to share and listen to their colleagues’ experiences. One teacher for example has been very successful at developing a positive classroom culture in mathematics learning where students talk about their mathematical thinking and support each others learning. This teacher is now sharing strategies with other teachers and supporting them to try a similar approach. Previously he hadn’t talked about his practice believing that it was probably the same as everyone else and therefore of little interest. </w:t>
                      </w:r>
                    </w:p>
                    <w:p w:rsidR="00764F83" w:rsidRDefault="00764F83" w:rsidP="00D0149C">
                      <w:pPr>
                        <w:pStyle w:val="Default"/>
                        <w:numPr>
                          <w:ilvl w:val="0"/>
                          <w:numId w:val="12"/>
                        </w:numPr>
                        <w:rPr>
                          <w:sz w:val="22"/>
                          <w:szCs w:val="22"/>
                        </w:rPr>
                      </w:pPr>
                      <w:r>
                        <w:rPr>
                          <w:sz w:val="22"/>
                          <w:szCs w:val="22"/>
                        </w:rPr>
                        <w:t>improved student engagement and confidence in their Numeracy learning.</w:t>
                      </w:r>
                    </w:p>
                    <w:p w:rsidR="00764F83" w:rsidRDefault="00764F83" w:rsidP="00567C63">
                      <w:pPr>
                        <w:pStyle w:val="Default"/>
                        <w:rPr>
                          <w:sz w:val="22"/>
                          <w:szCs w:val="22"/>
                        </w:rPr>
                      </w:pPr>
                    </w:p>
                    <w:p w:rsidR="00764F83" w:rsidRDefault="00764F83" w:rsidP="00567C63">
                      <w:pPr>
                        <w:pStyle w:val="Default"/>
                        <w:spacing w:after="120"/>
                        <w:rPr>
                          <w:sz w:val="22"/>
                          <w:szCs w:val="22"/>
                        </w:rPr>
                      </w:pPr>
                    </w:p>
                    <w:p w:rsidR="00764F83" w:rsidRDefault="00764F83" w:rsidP="00567C63"/>
                  </w:txbxContent>
                </v:textbox>
              </v:shape>
            </w:pict>
          </mc:Fallback>
        </mc:AlternateContent>
      </w: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963D38" w:rsidRPr="00335ACD" w:rsidTr="00124258">
        <w:tc>
          <w:tcPr>
            <w:tcW w:w="15840" w:type="dxa"/>
            <w:shd w:val="clear" w:color="auto" w:fill="800000"/>
          </w:tcPr>
          <w:p w:rsidR="00963D38" w:rsidRPr="00124258" w:rsidRDefault="00963D38" w:rsidP="00E9604D">
            <w:pPr>
              <w:rPr>
                <w:rFonts w:ascii="Arial" w:hAnsi="Arial" w:cs="Arial"/>
                <w:szCs w:val="22"/>
              </w:rPr>
            </w:pPr>
            <w:r w:rsidRPr="00124258">
              <w:rPr>
                <w:rFonts w:ascii="Calibri" w:hAnsi="Calibri"/>
                <w:b/>
                <w:sz w:val="32"/>
                <w:szCs w:val="32"/>
              </w:rPr>
              <w:lastRenderedPageBreak/>
              <w:t xml:space="preserve">  Section 5 – Milestone Reporting</w:t>
            </w:r>
            <w:r w:rsidRPr="00124258">
              <w:rPr>
                <w:rFonts w:ascii="Arial" w:hAnsi="Arial" w:cs="Arial"/>
                <w:sz w:val="22"/>
                <w:szCs w:val="22"/>
              </w:rPr>
              <w:tab/>
            </w:r>
            <w:r w:rsidRPr="00124258">
              <w:rPr>
                <w:rFonts w:ascii="Arial" w:hAnsi="Arial" w:cs="Arial"/>
                <w:sz w:val="22"/>
                <w:szCs w:val="22"/>
              </w:rPr>
              <w:tab/>
            </w:r>
            <w:r w:rsidRPr="00124258">
              <w:rPr>
                <w:rFonts w:ascii="Arial" w:hAnsi="Arial" w:cs="Arial"/>
                <w:sz w:val="22"/>
                <w:szCs w:val="22"/>
              </w:rPr>
              <w:tab/>
            </w:r>
            <w:r w:rsidRPr="00124258">
              <w:rPr>
                <w:rFonts w:ascii="Arial" w:hAnsi="Arial" w:cs="Arial"/>
                <w:sz w:val="22"/>
                <w:szCs w:val="22"/>
              </w:rPr>
              <w:tab/>
            </w:r>
            <w:r w:rsidRPr="00124258">
              <w:rPr>
                <w:rFonts w:ascii="Arial" w:hAnsi="Arial" w:cs="Arial"/>
                <w:sz w:val="22"/>
                <w:szCs w:val="22"/>
              </w:rPr>
              <w:tab/>
            </w:r>
            <w:r w:rsidRPr="00124258">
              <w:rPr>
                <w:rFonts w:ascii="Arial" w:hAnsi="Arial" w:cs="Arial"/>
                <w:sz w:val="22"/>
                <w:szCs w:val="22"/>
              </w:rPr>
              <w:tab/>
            </w:r>
            <w:r w:rsidRPr="00124258">
              <w:rPr>
                <w:rFonts w:ascii="Arial" w:hAnsi="Arial" w:cs="Arial"/>
                <w:sz w:val="22"/>
                <w:szCs w:val="22"/>
              </w:rPr>
              <w:tab/>
            </w:r>
            <w:r w:rsidRPr="00124258">
              <w:rPr>
                <w:rFonts w:ascii="Arial" w:hAnsi="Arial" w:cs="Arial"/>
                <w:sz w:val="22"/>
                <w:szCs w:val="22"/>
              </w:rPr>
              <w:tab/>
            </w:r>
            <w:r w:rsidRPr="00124258">
              <w:rPr>
                <w:rFonts w:ascii="Arial" w:hAnsi="Arial" w:cs="Arial"/>
                <w:sz w:val="22"/>
                <w:szCs w:val="22"/>
              </w:rPr>
              <w:tab/>
            </w:r>
            <w:r w:rsidRPr="00124258">
              <w:rPr>
                <w:rFonts w:ascii="Arial" w:hAnsi="Arial" w:cs="Arial"/>
                <w:sz w:val="22"/>
                <w:szCs w:val="22"/>
              </w:rPr>
              <w:tab/>
            </w:r>
            <w:r w:rsidRPr="00124258">
              <w:rPr>
                <w:rFonts w:ascii="Calibri" w:hAnsi="Calibri" w:cs="Arial"/>
                <w:b/>
                <w:sz w:val="32"/>
                <w:szCs w:val="32"/>
              </w:rPr>
              <w:t>Improving Teacher Quality NP</w:t>
            </w:r>
          </w:p>
        </w:tc>
      </w:tr>
    </w:tbl>
    <w:p w:rsidR="00963D38" w:rsidRDefault="00963D38" w:rsidP="006F03F9">
      <w:pPr>
        <w:rPr>
          <w:rFonts w:ascii="Arial" w:hAnsi="Arial" w:cs="Arial"/>
          <w:sz w:val="22"/>
          <w:szCs w:val="22"/>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963D38" w:rsidRPr="005270AC" w:rsidTr="00124258">
        <w:trPr>
          <w:trHeight w:val="507"/>
        </w:trPr>
        <w:tc>
          <w:tcPr>
            <w:tcW w:w="15840" w:type="dxa"/>
            <w:shd w:val="clear" w:color="auto" w:fill="003366"/>
          </w:tcPr>
          <w:p w:rsidR="00963D38" w:rsidRPr="00124258" w:rsidRDefault="00963D38" w:rsidP="00E9604D">
            <w:pPr>
              <w:rPr>
                <w:rFonts w:ascii="Calibri" w:hAnsi="Calibri"/>
                <w:b/>
                <w:sz w:val="32"/>
                <w:szCs w:val="32"/>
              </w:rPr>
            </w:pPr>
            <w:r w:rsidRPr="00124258">
              <w:rPr>
                <w:rFonts w:ascii="Calibri" w:hAnsi="Calibri"/>
                <w:b/>
                <w:sz w:val="32"/>
                <w:szCs w:val="32"/>
              </w:rPr>
              <w:t xml:space="preserve">Part 1 - Milestones not reported/not achieved/partially achieved in Annual Report for 2010 </w:t>
            </w:r>
          </w:p>
        </w:tc>
      </w:tr>
    </w:tbl>
    <w:p w:rsidR="00963D38" w:rsidRDefault="00963D38" w:rsidP="006F03F9">
      <w:pPr>
        <w:jc w:val="center"/>
        <w:rPr>
          <w:rFonts w:ascii="Calibri" w:hAnsi="Calibri" w:cs="Arial"/>
          <w:b/>
          <w:sz w:val="22"/>
          <w:szCs w:val="22"/>
        </w:rPr>
        <w:sectPr w:rsidR="00963D38" w:rsidSect="009B4D92">
          <w:headerReference w:type="even" r:id="rId14"/>
          <w:footerReference w:type="default" r:id="rId15"/>
          <w:footerReference w:type="first" r:id="rId16"/>
          <w:pgSz w:w="16838" w:h="11906" w:orient="landscape"/>
          <w:pgMar w:top="851" w:right="539" w:bottom="851" w:left="539" w:header="709" w:footer="709" w:gutter="0"/>
          <w:pgNumType w:start="10"/>
          <w:cols w:space="708"/>
          <w:titlePg/>
          <w:docGrid w:linePitch="360"/>
        </w:sect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6852"/>
        <w:gridCol w:w="2693"/>
        <w:gridCol w:w="2335"/>
      </w:tblGrid>
      <w:tr w:rsidR="00963D38" w:rsidRPr="005270AC" w:rsidTr="00580301">
        <w:tc>
          <w:tcPr>
            <w:tcW w:w="3960" w:type="dxa"/>
            <w:shd w:val="clear" w:color="auto" w:fill="D9D9D9"/>
          </w:tcPr>
          <w:p w:rsidR="00963D38" w:rsidRPr="00124258" w:rsidRDefault="00963D38" w:rsidP="00124258">
            <w:pPr>
              <w:jc w:val="center"/>
              <w:rPr>
                <w:rFonts w:ascii="Calibri" w:hAnsi="Calibri" w:cs="Arial"/>
                <w:b/>
                <w:szCs w:val="22"/>
              </w:rPr>
            </w:pPr>
            <w:r w:rsidRPr="00124258">
              <w:rPr>
                <w:rFonts w:ascii="Calibri" w:hAnsi="Calibri" w:cs="Arial"/>
                <w:b/>
                <w:sz w:val="22"/>
                <w:szCs w:val="22"/>
              </w:rPr>
              <w:lastRenderedPageBreak/>
              <w:t>Milestone (state and territories may wish to identify whether the milestone relates to all sectors or a particular sector within their jurisdiction).</w:t>
            </w:r>
          </w:p>
        </w:tc>
        <w:tc>
          <w:tcPr>
            <w:tcW w:w="6852" w:type="dxa"/>
            <w:shd w:val="clear" w:color="auto" w:fill="D9D9D9"/>
          </w:tcPr>
          <w:p w:rsidR="00963D38" w:rsidRPr="00124258" w:rsidRDefault="00963D38" w:rsidP="00124258">
            <w:pPr>
              <w:jc w:val="center"/>
              <w:rPr>
                <w:rFonts w:ascii="Calibri" w:hAnsi="Calibri" w:cs="Arial"/>
                <w:b/>
                <w:szCs w:val="22"/>
              </w:rPr>
            </w:pPr>
            <w:r w:rsidRPr="00124258">
              <w:rPr>
                <w:rFonts w:ascii="Calibri" w:hAnsi="Calibri" w:cs="Arial"/>
                <w:b/>
                <w:sz w:val="22"/>
                <w:szCs w:val="22"/>
              </w:rPr>
              <w:t xml:space="preserve">Detail of achievement against milestone. </w:t>
            </w:r>
            <w:r w:rsidRPr="00124258">
              <w:rPr>
                <w:rFonts w:ascii="Calibri" w:hAnsi="Calibri" w:cs="Arial"/>
                <w:b/>
                <w:i/>
                <w:sz w:val="22"/>
                <w:szCs w:val="22"/>
              </w:rPr>
              <w:t>Quantitative and Qualitative</w:t>
            </w:r>
          </w:p>
        </w:tc>
        <w:tc>
          <w:tcPr>
            <w:tcW w:w="2693" w:type="dxa"/>
            <w:shd w:val="clear" w:color="auto" w:fill="D9D9D9"/>
          </w:tcPr>
          <w:p w:rsidR="00963D38" w:rsidRPr="00124258" w:rsidRDefault="00963D38" w:rsidP="00124258">
            <w:pPr>
              <w:jc w:val="center"/>
              <w:rPr>
                <w:rFonts w:ascii="Calibri" w:hAnsi="Calibri" w:cs="Arial"/>
                <w:b/>
                <w:szCs w:val="22"/>
              </w:rPr>
            </w:pPr>
            <w:r w:rsidRPr="00124258">
              <w:rPr>
                <w:rFonts w:ascii="Calibri" w:hAnsi="Calibri" w:cs="Arial"/>
                <w:b/>
                <w:sz w:val="22"/>
                <w:szCs w:val="22"/>
              </w:rPr>
              <w:t xml:space="preserve">If not achieved or partially achieved, reasons why. </w:t>
            </w:r>
            <w:r w:rsidRPr="00124258">
              <w:rPr>
                <w:rFonts w:ascii="Calibri" w:hAnsi="Calibri" w:cs="Arial"/>
                <w:b/>
                <w:sz w:val="22"/>
                <w:szCs w:val="22"/>
              </w:rPr>
              <w:br/>
            </w:r>
            <w:r w:rsidRPr="00124258">
              <w:rPr>
                <w:rFonts w:ascii="Calibri" w:hAnsi="Calibri" w:cs="Arial"/>
                <w:b/>
                <w:i/>
                <w:sz w:val="22"/>
                <w:szCs w:val="22"/>
              </w:rPr>
              <w:t>Qualitative</w:t>
            </w:r>
          </w:p>
        </w:tc>
        <w:tc>
          <w:tcPr>
            <w:tcW w:w="2335" w:type="dxa"/>
            <w:shd w:val="clear" w:color="auto" w:fill="D9D9D9"/>
          </w:tcPr>
          <w:p w:rsidR="00963D38" w:rsidRPr="00124258" w:rsidRDefault="00963D38" w:rsidP="00124258">
            <w:pPr>
              <w:jc w:val="center"/>
              <w:rPr>
                <w:rFonts w:ascii="Calibri" w:hAnsi="Calibri" w:cs="Arial"/>
                <w:b/>
                <w:szCs w:val="22"/>
              </w:rPr>
            </w:pPr>
            <w:r w:rsidRPr="00124258">
              <w:rPr>
                <w:rFonts w:ascii="Calibri" w:hAnsi="Calibri" w:cs="Arial"/>
                <w:b/>
                <w:sz w:val="22"/>
                <w:szCs w:val="22"/>
              </w:rPr>
              <w:t xml:space="preserve">Strategies put in place to achieve milestone (including updated timeframe) </w:t>
            </w:r>
            <w:r w:rsidRPr="00124258">
              <w:rPr>
                <w:rFonts w:ascii="Calibri" w:hAnsi="Calibri" w:cs="Arial"/>
                <w:b/>
                <w:i/>
                <w:sz w:val="22"/>
                <w:szCs w:val="22"/>
              </w:rPr>
              <w:t>Quantitative and Qualitative</w:t>
            </w:r>
          </w:p>
        </w:tc>
      </w:tr>
    </w:tbl>
    <w:p w:rsidR="00963D38" w:rsidRDefault="00963D38" w:rsidP="006F03F9">
      <w:pPr>
        <w:rPr>
          <w:rFonts w:ascii="Calibri" w:hAnsi="Calibri" w:cs="Arial"/>
          <w:sz w:val="22"/>
          <w:szCs w:val="22"/>
        </w:rPr>
        <w:sectPr w:rsidR="00963D38" w:rsidSect="00E14FBE">
          <w:footnotePr>
            <w:numStart w:val="10"/>
          </w:footnotePr>
          <w:type w:val="continuous"/>
          <w:pgSz w:w="16838" w:h="11906" w:orient="landscape"/>
          <w:pgMar w:top="851" w:right="539" w:bottom="851" w:left="539" w:header="709" w:footer="709" w:gutter="0"/>
          <w:pgNumType w:start="1"/>
          <w:cols w:space="708"/>
          <w:titlePg/>
          <w:docGrid w:linePitch="360"/>
        </w:sectPr>
      </w:pPr>
    </w:p>
    <w:tbl>
      <w:tblPr>
        <w:tblW w:w="158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6852"/>
        <w:gridCol w:w="2693"/>
        <w:gridCol w:w="2339"/>
      </w:tblGrid>
      <w:tr w:rsidR="00941826" w:rsidRPr="00252A54" w:rsidTr="00580301">
        <w:tc>
          <w:tcPr>
            <w:tcW w:w="3960" w:type="dxa"/>
          </w:tcPr>
          <w:p w:rsidR="00D2088F" w:rsidRPr="000B6B1F" w:rsidRDefault="00D2088F" w:rsidP="000B6B1F">
            <w:pPr>
              <w:rPr>
                <w:rFonts w:ascii="Arial" w:hAnsi="Arial" w:cs="Arial"/>
                <w:sz w:val="22"/>
                <w:szCs w:val="22"/>
              </w:rPr>
            </w:pPr>
            <w:r w:rsidRPr="000B6B1F">
              <w:rPr>
                <w:rFonts w:ascii="Arial" w:hAnsi="Arial" w:cs="Arial"/>
                <w:sz w:val="22"/>
                <w:szCs w:val="22"/>
              </w:rPr>
              <w:lastRenderedPageBreak/>
              <w:t>Provide recommendations to State</w:t>
            </w:r>
          </w:p>
          <w:p w:rsidR="00D2088F" w:rsidRPr="000B6B1F" w:rsidRDefault="00D2088F" w:rsidP="000B6B1F">
            <w:pPr>
              <w:rPr>
                <w:rFonts w:ascii="Arial" w:hAnsi="Arial" w:cs="Arial"/>
                <w:sz w:val="22"/>
                <w:szCs w:val="22"/>
              </w:rPr>
            </w:pPr>
            <w:r w:rsidRPr="000B6B1F">
              <w:rPr>
                <w:rFonts w:ascii="Arial" w:hAnsi="Arial" w:cs="Arial"/>
                <w:sz w:val="22"/>
                <w:szCs w:val="22"/>
              </w:rPr>
              <w:t>Minister for Education July 2010 on</w:t>
            </w:r>
          </w:p>
          <w:p w:rsidR="00D2088F" w:rsidRPr="000B6B1F" w:rsidRDefault="00D2088F" w:rsidP="000B6B1F">
            <w:pPr>
              <w:rPr>
                <w:rFonts w:ascii="Arial" w:hAnsi="Arial" w:cs="Arial"/>
                <w:sz w:val="22"/>
                <w:szCs w:val="22"/>
              </w:rPr>
            </w:pPr>
            <w:r w:rsidRPr="000B6B1F">
              <w:rPr>
                <w:rFonts w:ascii="Arial" w:hAnsi="Arial" w:cs="Arial"/>
                <w:sz w:val="22"/>
                <w:szCs w:val="22"/>
              </w:rPr>
              <w:t>work and future role of the South Australian Teacher</w:t>
            </w:r>
          </w:p>
          <w:p w:rsidR="00941826" w:rsidRPr="000B6B1F" w:rsidRDefault="00D2088F" w:rsidP="000B6B1F">
            <w:pPr>
              <w:rPr>
                <w:rFonts w:ascii="Arial" w:hAnsi="Arial" w:cs="Arial"/>
                <w:sz w:val="22"/>
                <w:szCs w:val="22"/>
              </w:rPr>
            </w:pPr>
            <w:r w:rsidRPr="000B6B1F">
              <w:rPr>
                <w:rFonts w:ascii="Arial" w:hAnsi="Arial" w:cs="Arial"/>
                <w:sz w:val="22"/>
                <w:szCs w:val="22"/>
              </w:rPr>
              <w:t>Education Taskforce (ALL)</w:t>
            </w:r>
          </w:p>
        </w:tc>
        <w:tc>
          <w:tcPr>
            <w:tcW w:w="6852" w:type="dxa"/>
          </w:tcPr>
          <w:p w:rsidR="00D2088F" w:rsidRPr="000B6B1F" w:rsidRDefault="00D2088F" w:rsidP="000B6B1F">
            <w:pPr>
              <w:tabs>
                <w:tab w:val="left" w:pos="1138"/>
              </w:tabs>
              <w:rPr>
                <w:rFonts w:ascii="Arial" w:hAnsi="Arial" w:cs="Arial"/>
                <w:sz w:val="22"/>
                <w:szCs w:val="22"/>
              </w:rPr>
            </w:pPr>
            <w:r w:rsidRPr="000B6B1F">
              <w:rPr>
                <w:rFonts w:ascii="Arial" w:hAnsi="Arial" w:cs="Arial"/>
                <w:sz w:val="22"/>
                <w:szCs w:val="22"/>
              </w:rPr>
              <w:t>COMPLETED.</w:t>
            </w:r>
          </w:p>
          <w:p w:rsidR="00941826" w:rsidRPr="000B6B1F" w:rsidRDefault="00D2088F" w:rsidP="000B6B1F">
            <w:pPr>
              <w:tabs>
                <w:tab w:val="left" w:pos="1138"/>
              </w:tabs>
              <w:rPr>
                <w:rFonts w:ascii="Arial" w:hAnsi="Arial" w:cs="Arial"/>
                <w:sz w:val="22"/>
                <w:szCs w:val="22"/>
              </w:rPr>
            </w:pPr>
            <w:r w:rsidRPr="000B6B1F">
              <w:rPr>
                <w:rFonts w:ascii="Arial" w:hAnsi="Arial" w:cs="Arial"/>
                <w:sz w:val="22"/>
                <w:szCs w:val="22"/>
              </w:rPr>
              <w:t>The Minister has received ongoing briefings on the recommendations from the Teacher Education Taskforce working groups. Taskforce Monograph papers document strategy and approaches designed to better manage teacher supply and demand, to improve the quality of professional experience for pre</w:t>
            </w:r>
            <w:r w:rsidRPr="000B6B1F">
              <w:rPr>
                <w:rFonts w:ascii="Cambria Math" w:hAnsi="Cambria Math" w:cs="Cambria Math"/>
                <w:sz w:val="22"/>
                <w:szCs w:val="22"/>
              </w:rPr>
              <w:t>‐</w:t>
            </w:r>
            <w:r w:rsidRPr="000B6B1F">
              <w:rPr>
                <w:rFonts w:ascii="Arial" w:hAnsi="Arial" w:cs="Arial"/>
                <w:sz w:val="22"/>
                <w:szCs w:val="22"/>
              </w:rPr>
              <w:t>service teachers and to expand pathways into teaching for Aboriginal people.</w:t>
            </w:r>
          </w:p>
        </w:tc>
        <w:tc>
          <w:tcPr>
            <w:tcW w:w="2693" w:type="dxa"/>
          </w:tcPr>
          <w:p w:rsidR="00941826" w:rsidRPr="000B6B1F" w:rsidRDefault="00941826" w:rsidP="000B6B1F">
            <w:pPr>
              <w:rPr>
                <w:rFonts w:ascii="Arial" w:hAnsi="Arial" w:cs="Arial"/>
                <w:sz w:val="22"/>
                <w:szCs w:val="22"/>
              </w:rPr>
            </w:pPr>
          </w:p>
        </w:tc>
        <w:tc>
          <w:tcPr>
            <w:tcW w:w="2339" w:type="dxa"/>
          </w:tcPr>
          <w:p w:rsidR="00941826" w:rsidRPr="00FB7129" w:rsidRDefault="00941826" w:rsidP="00941826">
            <w:pPr>
              <w:rPr>
                <w:rFonts w:ascii="Calibri" w:hAnsi="Calibri" w:cs="Arial"/>
                <w:sz w:val="22"/>
                <w:szCs w:val="22"/>
              </w:rPr>
            </w:pPr>
          </w:p>
        </w:tc>
      </w:tr>
      <w:tr w:rsidR="00567C63" w:rsidRPr="00252A54" w:rsidTr="00580301">
        <w:tc>
          <w:tcPr>
            <w:tcW w:w="3960" w:type="dxa"/>
          </w:tcPr>
          <w:p w:rsidR="00567C63" w:rsidRPr="000B6B1F" w:rsidRDefault="00D2088F" w:rsidP="000B6B1F">
            <w:pPr>
              <w:tabs>
                <w:tab w:val="left" w:pos="1333"/>
              </w:tabs>
              <w:rPr>
                <w:rFonts w:ascii="Arial" w:hAnsi="Arial" w:cs="Arial"/>
                <w:sz w:val="22"/>
                <w:szCs w:val="22"/>
              </w:rPr>
            </w:pPr>
            <w:r w:rsidRPr="000B6B1F">
              <w:rPr>
                <w:rFonts w:ascii="Arial" w:hAnsi="Arial" w:cs="Arial"/>
                <w:sz w:val="22"/>
                <w:szCs w:val="22"/>
              </w:rPr>
              <w:t>Develop Leadership Strategy (DECS)</w:t>
            </w:r>
          </w:p>
        </w:tc>
        <w:tc>
          <w:tcPr>
            <w:tcW w:w="6852" w:type="dxa"/>
          </w:tcPr>
          <w:p w:rsidR="00D2088F" w:rsidRPr="000B6B1F" w:rsidRDefault="00D2088F" w:rsidP="000B6B1F">
            <w:pPr>
              <w:rPr>
                <w:rFonts w:ascii="Arial" w:hAnsi="Arial" w:cs="Arial"/>
                <w:sz w:val="22"/>
                <w:szCs w:val="22"/>
              </w:rPr>
            </w:pPr>
            <w:r w:rsidRPr="000B6B1F">
              <w:rPr>
                <w:rFonts w:ascii="Arial" w:hAnsi="Arial" w:cs="Arial"/>
                <w:sz w:val="22"/>
                <w:szCs w:val="22"/>
              </w:rPr>
              <w:t>COMPLETED.</w:t>
            </w:r>
          </w:p>
          <w:p w:rsidR="00567C63" w:rsidRPr="000B6B1F" w:rsidRDefault="00D2088F" w:rsidP="000B6B1F">
            <w:pPr>
              <w:rPr>
                <w:rFonts w:ascii="Arial" w:hAnsi="Arial" w:cs="Arial"/>
                <w:sz w:val="22"/>
                <w:szCs w:val="22"/>
              </w:rPr>
            </w:pPr>
            <w:r w:rsidRPr="000B6B1F">
              <w:rPr>
                <w:rFonts w:ascii="Arial" w:hAnsi="Arial" w:cs="Arial"/>
                <w:sz w:val="22"/>
                <w:szCs w:val="22"/>
              </w:rPr>
              <w:t>Draft Leadership Development Strategy is prepared for Chief Executive approval. The strategy highlights the importance of cohesive succession planning and alignment with the National Professional Standard for Principals.</w:t>
            </w:r>
          </w:p>
        </w:tc>
        <w:tc>
          <w:tcPr>
            <w:tcW w:w="2693" w:type="dxa"/>
          </w:tcPr>
          <w:p w:rsidR="00567C63" w:rsidRPr="000B6B1F" w:rsidRDefault="00567C63" w:rsidP="000B6B1F">
            <w:pPr>
              <w:rPr>
                <w:rFonts w:ascii="Arial" w:hAnsi="Arial" w:cs="Arial"/>
                <w:sz w:val="22"/>
                <w:szCs w:val="22"/>
              </w:rPr>
            </w:pPr>
          </w:p>
        </w:tc>
        <w:tc>
          <w:tcPr>
            <w:tcW w:w="2339" w:type="dxa"/>
          </w:tcPr>
          <w:p w:rsidR="00567C63" w:rsidRPr="00FB7129" w:rsidRDefault="00567C63" w:rsidP="00941826">
            <w:pPr>
              <w:rPr>
                <w:rFonts w:ascii="Calibri" w:hAnsi="Calibri" w:cs="Arial"/>
                <w:sz w:val="22"/>
                <w:szCs w:val="22"/>
              </w:rPr>
            </w:pPr>
          </w:p>
        </w:tc>
      </w:tr>
      <w:tr w:rsidR="00567C63" w:rsidRPr="00252A54" w:rsidTr="00580301">
        <w:tc>
          <w:tcPr>
            <w:tcW w:w="3960" w:type="dxa"/>
          </w:tcPr>
          <w:p w:rsidR="00D2088F" w:rsidRPr="000B6B1F" w:rsidRDefault="00D2088F" w:rsidP="000B6B1F">
            <w:pPr>
              <w:tabs>
                <w:tab w:val="left" w:pos="1227"/>
              </w:tabs>
              <w:rPr>
                <w:rFonts w:ascii="Arial" w:hAnsi="Arial" w:cs="Arial"/>
                <w:sz w:val="22"/>
                <w:szCs w:val="22"/>
              </w:rPr>
            </w:pPr>
            <w:r w:rsidRPr="000B6B1F">
              <w:rPr>
                <w:rFonts w:ascii="Arial" w:hAnsi="Arial" w:cs="Arial"/>
                <w:sz w:val="22"/>
                <w:szCs w:val="22"/>
              </w:rPr>
              <w:t>Develop targeted recruitment strategies</w:t>
            </w:r>
          </w:p>
          <w:p w:rsidR="00D2088F" w:rsidRPr="000B6B1F" w:rsidRDefault="00D2088F" w:rsidP="000B6B1F">
            <w:pPr>
              <w:tabs>
                <w:tab w:val="left" w:pos="1227"/>
              </w:tabs>
              <w:rPr>
                <w:rFonts w:ascii="Arial" w:hAnsi="Arial" w:cs="Arial"/>
                <w:sz w:val="22"/>
                <w:szCs w:val="22"/>
              </w:rPr>
            </w:pPr>
            <w:r w:rsidRPr="000B6B1F">
              <w:rPr>
                <w:rFonts w:ascii="Arial" w:hAnsi="Arial" w:cs="Arial"/>
                <w:sz w:val="22"/>
                <w:szCs w:val="22"/>
              </w:rPr>
              <w:t>for identified areas of demand following</w:t>
            </w:r>
          </w:p>
          <w:p w:rsidR="00D2088F" w:rsidRPr="000B6B1F" w:rsidRDefault="00D2088F" w:rsidP="000B6B1F">
            <w:pPr>
              <w:tabs>
                <w:tab w:val="left" w:pos="1227"/>
              </w:tabs>
              <w:rPr>
                <w:rFonts w:ascii="Arial" w:hAnsi="Arial" w:cs="Arial"/>
                <w:sz w:val="22"/>
                <w:szCs w:val="22"/>
              </w:rPr>
            </w:pPr>
            <w:r w:rsidRPr="000B6B1F">
              <w:rPr>
                <w:rFonts w:ascii="Arial" w:hAnsi="Arial" w:cs="Arial"/>
                <w:sz w:val="22"/>
                <w:szCs w:val="22"/>
              </w:rPr>
              <w:t>analysis of the data surveys and</w:t>
            </w:r>
          </w:p>
          <w:p w:rsidR="00D2088F" w:rsidRPr="000B6B1F" w:rsidRDefault="00D2088F" w:rsidP="000B6B1F">
            <w:pPr>
              <w:tabs>
                <w:tab w:val="left" w:pos="1227"/>
              </w:tabs>
              <w:rPr>
                <w:rFonts w:ascii="Arial" w:hAnsi="Arial" w:cs="Arial"/>
                <w:sz w:val="22"/>
                <w:szCs w:val="22"/>
              </w:rPr>
            </w:pPr>
            <w:r w:rsidRPr="000B6B1F">
              <w:rPr>
                <w:rFonts w:ascii="Arial" w:hAnsi="Arial" w:cs="Arial"/>
                <w:sz w:val="22"/>
                <w:szCs w:val="22"/>
              </w:rPr>
              <w:t>research arising from the South Australian Teacher</w:t>
            </w:r>
          </w:p>
          <w:p w:rsidR="00567C63" w:rsidRPr="000B6B1F" w:rsidRDefault="00D2088F" w:rsidP="000B6B1F">
            <w:pPr>
              <w:tabs>
                <w:tab w:val="left" w:pos="1227"/>
              </w:tabs>
              <w:rPr>
                <w:rFonts w:ascii="Arial" w:hAnsi="Arial" w:cs="Arial"/>
                <w:sz w:val="22"/>
                <w:szCs w:val="22"/>
              </w:rPr>
            </w:pPr>
            <w:r w:rsidRPr="000B6B1F">
              <w:rPr>
                <w:rFonts w:ascii="Arial" w:hAnsi="Arial" w:cs="Arial"/>
                <w:sz w:val="22"/>
                <w:szCs w:val="22"/>
              </w:rPr>
              <w:t>Education Taskforce (DECS)</w:t>
            </w:r>
          </w:p>
        </w:tc>
        <w:tc>
          <w:tcPr>
            <w:tcW w:w="6852" w:type="dxa"/>
          </w:tcPr>
          <w:p w:rsidR="00D2088F" w:rsidRPr="000B6B1F" w:rsidRDefault="00D2088F" w:rsidP="000B6B1F">
            <w:pPr>
              <w:rPr>
                <w:rFonts w:ascii="Arial" w:hAnsi="Arial" w:cs="Arial"/>
                <w:sz w:val="22"/>
                <w:szCs w:val="22"/>
              </w:rPr>
            </w:pPr>
            <w:r w:rsidRPr="000B6B1F">
              <w:rPr>
                <w:rFonts w:ascii="Arial" w:hAnsi="Arial" w:cs="Arial"/>
                <w:sz w:val="22"/>
                <w:szCs w:val="22"/>
              </w:rPr>
              <w:t>COMPLETED.</w:t>
            </w:r>
          </w:p>
          <w:p w:rsidR="00D2088F" w:rsidRPr="000B6B1F" w:rsidRDefault="00D2088F" w:rsidP="000B6B1F">
            <w:pPr>
              <w:rPr>
                <w:rFonts w:ascii="Arial" w:hAnsi="Arial" w:cs="Arial"/>
                <w:sz w:val="22"/>
                <w:szCs w:val="22"/>
              </w:rPr>
            </w:pPr>
            <w:r w:rsidRPr="000B6B1F">
              <w:rPr>
                <w:rFonts w:ascii="Arial" w:hAnsi="Arial" w:cs="Arial"/>
                <w:sz w:val="22"/>
                <w:szCs w:val="22"/>
              </w:rPr>
              <w:t>Recommendations resulting from Teacher Education Taskforce consideration of the data include:</w:t>
            </w:r>
          </w:p>
          <w:p w:rsidR="00D2088F" w:rsidRPr="000B6B1F" w:rsidRDefault="00D2088F" w:rsidP="00D0149C">
            <w:pPr>
              <w:numPr>
                <w:ilvl w:val="0"/>
                <w:numId w:val="13"/>
              </w:numPr>
              <w:ind w:left="365" w:hanging="284"/>
              <w:rPr>
                <w:rFonts w:ascii="Arial" w:hAnsi="Arial" w:cs="Arial"/>
                <w:sz w:val="22"/>
                <w:szCs w:val="22"/>
              </w:rPr>
            </w:pPr>
            <w:r w:rsidRPr="000B6B1F">
              <w:rPr>
                <w:rFonts w:ascii="Arial" w:hAnsi="Arial" w:cs="Arial"/>
                <w:sz w:val="22"/>
                <w:szCs w:val="22"/>
              </w:rPr>
              <w:t>cross sector and multiple stakeholder partnerships</w:t>
            </w:r>
          </w:p>
          <w:p w:rsidR="00D2088F" w:rsidRPr="000B6B1F" w:rsidRDefault="00D2088F" w:rsidP="00D0149C">
            <w:pPr>
              <w:numPr>
                <w:ilvl w:val="0"/>
                <w:numId w:val="13"/>
              </w:numPr>
              <w:ind w:left="365" w:hanging="284"/>
              <w:rPr>
                <w:rFonts w:ascii="Arial" w:hAnsi="Arial" w:cs="Arial"/>
                <w:sz w:val="22"/>
                <w:szCs w:val="22"/>
              </w:rPr>
            </w:pPr>
            <w:r w:rsidRPr="000B6B1F">
              <w:rPr>
                <w:rFonts w:ascii="Arial" w:hAnsi="Arial" w:cs="Arial"/>
                <w:sz w:val="22"/>
                <w:szCs w:val="22"/>
              </w:rPr>
              <w:t>targeting pressure areas relating to location, subject level of schooling and gender</w:t>
            </w:r>
          </w:p>
          <w:p w:rsidR="00D2088F" w:rsidRPr="000B6B1F" w:rsidRDefault="00D2088F" w:rsidP="00D0149C">
            <w:pPr>
              <w:numPr>
                <w:ilvl w:val="0"/>
                <w:numId w:val="13"/>
              </w:numPr>
              <w:ind w:left="365" w:hanging="284"/>
              <w:rPr>
                <w:rFonts w:ascii="Arial" w:hAnsi="Arial" w:cs="Arial"/>
                <w:sz w:val="22"/>
                <w:szCs w:val="22"/>
              </w:rPr>
            </w:pPr>
            <w:r w:rsidRPr="000B6B1F">
              <w:rPr>
                <w:rFonts w:ascii="Arial" w:hAnsi="Arial" w:cs="Arial"/>
                <w:sz w:val="22"/>
                <w:szCs w:val="22"/>
              </w:rPr>
              <w:t>marketing the profession</w:t>
            </w:r>
          </w:p>
          <w:p w:rsidR="00567C63" w:rsidRPr="000B6B1F" w:rsidRDefault="00D2088F" w:rsidP="00D0149C">
            <w:pPr>
              <w:numPr>
                <w:ilvl w:val="0"/>
                <w:numId w:val="13"/>
              </w:numPr>
              <w:ind w:left="365" w:hanging="284"/>
              <w:rPr>
                <w:rFonts w:ascii="Arial" w:hAnsi="Arial" w:cs="Arial"/>
                <w:sz w:val="22"/>
                <w:szCs w:val="22"/>
              </w:rPr>
            </w:pPr>
            <w:r w:rsidRPr="000B6B1F">
              <w:rPr>
                <w:rFonts w:ascii="Arial" w:hAnsi="Arial" w:cs="Arial"/>
                <w:sz w:val="22"/>
                <w:szCs w:val="22"/>
              </w:rPr>
              <w:t>Mentoring Programs to improve retention</w:t>
            </w:r>
          </w:p>
          <w:p w:rsidR="00D2088F" w:rsidRPr="000B6B1F" w:rsidRDefault="00D2088F" w:rsidP="00D0149C">
            <w:pPr>
              <w:numPr>
                <w:ilvl w:val="0"/>
                <w:numId w:val="13"/>
              </w:numPr>
              <w:ind w:left="365" w:hanging="284"/>
              <w:rPr>
                <w:rFonts w:ascii="Arial" w:hAnsi="Arial" w:cs="Arial"/>
                <w:sz w:val="22"/>
                <w:szCs w:val="22"/>
              </w:rPr>
            </w:pPr>
            <w:r w:rsidRPr="000B6B1F">
              <w:rPr>
                <w:rFonts w:ascii="Arial" w:hAnsi="Arial" w:cs="Arial"/>
                <w:sz w:val="22"/>
                <w:szCs w:val="22"/>
              </w:rPr>
              <w:t>flexible work arrangements.</w:t>
            </w:r>
          </w:p>
          <w:p w:rsidR="00D2088F" w:rsidRPr="000B6B1F" w:rsidRDefault="00D2088F" w:rsidP="000B6B1F">
            <w:pPr>
              <w:rPr>
                <w:rFonts w:ascii="Arial" w:hAnsi="Arial" w:cs="Arial"/>
                <w:sz w:val="22"/>
                <w:szCs w:val="22"/>
              </w:rPr>
            </w:pPr>
            <w:r w:rsidRPr="000B6B1F">
              <w:rPr>
                <w:rFonts w:ascii="Arial" w:hAnsi="Arial" w:cs="Arial"/>
                <w:sz w:val="22"/>
                <w:szCs w:val="22"/>
              </w:rPr>
              <w:t>DECS has implemented recruitment strategies to address pressure points, state</w:t>
            </w:r>
            <w:r w:rsidRPr="000B6B1F">
              <w:rPr>
                <w:rFonts w:ascii="Cambria Math" w:hAnsi="Cambria Math" w:cs="Cambria Math"/>
                <w:sz w:val="22"/>
                <w:szCs w:val="22"/>
              </w:rPr>
              <w:t>‐</w:t>
            </w:r>
            <w:r w:rsidRPr="000B6B1F">
              <w:rPr>
                <w:rFonts w:ascii="Arial" w:hAnsi="Arial" w:cs="Arial"/>
                <w:sz w:val="22"/>
                <w:szCs w:val="22"/>
              </w:rPr>
              <w:t>wide multi</w:t>
            </w:r>
            <w:r w:rsidRPr="000B6B1F">
              <w:rPr>
                <w:rFonts w:ascii="Cambria Math" w:hAnsi="Cambria Math" w:cs="Cambria Math"/>
                <w:sz w:val="22"/>
                <w:szCs w:val="22"/>
              </w:rPr>
              <w:t>‐</w:t>
            </w:r>
            <w:r w:rsidRPr="000B6B1F">
              <w:rPr>
                <w:rFonts w:ascii="Arial" w:hAnsi="Arial" w:cs="Arial"/>
                <w:sz w:val="22"/>
                <w:szCs w:val="22"/>
              </w:rPr>
              <w:t>media campaign Teaching is Inspiring, implemented a Flexible Work Policy and developed a range of opportunities to build mentoring of early career teachers.</w:t>
            </w:r>
          </w:p>
        </w:tc>
        <w:tc>
          <w:tcPr>
            <w:tcW w:w="2693" w:type="dxa"/>
          </w:tcPr>
          <w:p w:rsidR="00567C63" w:rsidRPr="000B6B1F" w:rsidRDefault="00567C63" w:rsidP="000B6B1F">
            <w:pPr>
              <w:rPr>
                <w:rFonts w:ascii="Arial" w:hAnsi="Arial" w:cs="Arial"/>
                <w:sz w:val="22"/>
                <w:szCs w:val="22"/>
              </w:rPr>
            </w:pPr>
          </w:p>
        </w:tc>
        <w:tc>
          <w:tcPr>
            <w:tcW w:w="2339" w:type="dxa"/>
          </w:tcPr>
          <w:p w:rsidR="00567C63" w:rsidRPr="00FB7129" w:rsidRDefault="00567C63" w:rsidP="00941826">
            <w:pPr>
              <w:rPr>
                <w:rFonts w:ascii="Calibri" w:hAnsi="Calibri" w:cs="Arial"/>
                <w:sz w:val="22"/>
                <w:szCs w:val="22"/>
              </w:rPr>
            </w:pPr>
          </w:p>
        </w:tc>
      </w:tr>
      <w:tr w:rsidR="00C90FEC" w:rsidRPr="00252A54" w:rsidTr="00C90FEC">
        <w:tc>
          <w:tcPr>
            <w:tcW w:w="3960" w:type="dxa"/>
            <w:shd w:val="clear" w:color="auto" w:fill="D9D9D9" w:themeFill="background1" w:themeFillShade="D9"/>
          </w:tcPr>
          <w:p w:rsidR="00C90FEC" w:rsidRPr="00124258" w:rsidRDefault="00C90FEC" w:rsidP="00676297">
            <w:pPr>
              <w:jc w:val="center"/>
              <w:rPr>
                <w:rFonts w:ascii="Calibri" w:hAnsi="Calibri" w:cs="Arial"/>
                <w:b/>
                <w:szCs w:val="22"/>
              </w:rPr>
            </w:pPr>
            <w:r w:rsidRPr="00124258">
              <w:rPr>
                <w:rFonts w:ascii="Calibri" w:hAnsi="Calibri" w:cs="Arial"/>
                <w:b/>
                <w:sz w:val="22"/>
                <w:szCs w:val="22"/>
              </w:rPr>
              <w:lastRenderedPageBreak/>
              <w:t>Milestone (state and territories may wish to identify whether the milestone relates to all sectors or a particular sector within their jurisdiction).</w:t>
            </w:r>
          </w:p>
        </w:tc>
        <w:tc>
          <w:tcPr>
            <w:tcW w:w="6852" w:type="dxa"/>
            <w:shd w:val="clear" w:color="auto" w:fill="D9D9D9" w:themeFill="background1" w:themeFillShade="D9"/>
          </w:tcPr>
          <w:p w:rsidR="00C90FEC" w:rsidRPr="00124258" w:rsidRDefault="00C90FEC" w:rsidP="00676297">
            <w:pPr>
              <w:jc w:val="center"/>
              <w:rPr>
                <w:rFonts w:ascii="Calibri" w:hAnsi="Calibri" w:cs="Arial"/>
                <w:b/>
                <w:szCs w:val="22"/>
              </w:rPr>
            </w:pPr>
            <w:r w:rsidRPr="00124258">
              <w:rPr>
                <w:rFonts w:ascii="Calibri" w:hAnsi="Calibri" w:cs="Arial"/>
                <w:b/>
                <w:sz w:val="22"/>
                <w:szCs w:val="22"/>
              </w:rPr>
              <w:t xml:space="preserve">Detail of achievement against milestone. </w:t>
            </w:r>
            <w:r w:rsidRPr="00124258">
              <w:rPr>
                <w:rFonts w:ascii="Calibri" w:hAnsi="Calibri" w:cs="Arial"/>
                <w:b/>
                <w:i/>
                <w:sz w:val="22"/>
                <w:szCs w:val="22"/>
              </w:rPr>
              <w:t>Quantitative and Qualitative</w:t>
            </w:r>
          </w:p>
        </w:tc>
        <w:tc>
          <w:tcPr>
            <w:tcW w:w="2693" w:type="dxa"/>
            <w:shd w:val="clear" w:color="auto" w:fill="D9D9D9" w:themeFill="background1" w:themeFillShade="D9"/>
          </w:tcPr>
          <w:p w:rsidR="00C90FEC" w:rsidRPr="00124258" w:rsidRDefault="00C90FEC" w:rsidP="00676297">
            <w:pPr>
              <w:jc w:val="center"/>
              <w:rPr>
                <w:rFonts w:ascii="Calibri" w:hAnsi="Calibri" w:cs="Arial"/>
                <w:b/>
                <w:szCs w:val="22"/>
              </w:rPr>
            </w:pPr>
            <w:r w:rsidRPr="00124258">
              <w:rPr>
                <w:rFonts w:ascii="Calibri" w:hAnsi="Calibri" w:cs="Arial"/>
                <w:b/>
                <w:sz w:val="22"/>
                <w:szCs w:val="22"/>
              </w:rPr>
              <w:t xml:space="preserve">If not achieved or partially achieved, reasons why. </w:t>
            </w:r>
            <w:r w:rsidRPr="00124258">
              <w:rPr>
                <w:rFonts w:ascii="Calibri" w:hAnsi="Calibri" w:cs="Arial"/>
                <w:b/>
                <w:sz w:val="22"/>
                <w:szCs w:val="22"/>
              </w:rPr>
              <w:br/>
            </w:r>
            <w:r w:rsidRPr="00124258">
              <w:rPr>
                <w:rFonts w:ascii="Calibri" w:hAnsi="Calibri" w:cs="Arial"/>
                <w:b/>
                <w:i/>
                <w:sz w:val="22"/>
                <w:szCs w:val="22"/>
              </w:rPr>
              <w:t>Qualitative</w:t>
            </w:r>
          </w:p>
        </w:tc>
        <w:tc>
          <w:tcPr>
            <w:tcW w:w="2339" w:type="dxa"/>
            <w:shd w:val="clear" w:color="auto" w:fill="D9D9D9" w:themeFill="background1" w:themeFillShade="D9"/>
          </w:tcPr>
          <w:p w:rsidR="00C90FEC" w:rsidRPr="00124258" w:rsidRDefault="00C90FEC" w:rsidP="00676297">
            <w:pPr>
              <w:jc w:val="center"/>
              <w:rPr>
                <w:rFonts w:ascii="Calibri" w:hAnsi="Calibri" w:cs="Arial"/>
                <w:b/>
                <w:szCs w:val="22"/>
              </w:rPr>
            </w:pPr>
            <w:r w:rsidRPr="00124258">
              <w:rPr>
                <w:rFonts w:ascii="Calibri" w:hAnsi="Calibri" w:cs="Arial"/>
                <w:b/>
                <w:sz w:val="22"/>
                <w:szCs w:val="22"/>
              </w:rPr>
              <w:t xml:space="preserve">Strategies put in place to achieve milestone (including updated timeframe) </w:t>
            </w:r>
            <w:r w:rsidRPr="00124258">
              <w:rPr>
                <w:rFonts w:ascii="Calibri" w:hAnsi="Calibri" w:cs="Arial"/>
                <w:b/>
                <w:i/>
                <w:sz w:val="22"/>
                <w:szCs w:val="22"/>
              </w:rPr>
              <w:t>Quantitative and Qualitative</w:t>
            </w:r>
          </w:p>
        </w:tc>
      </w:tr>
      <w:tr w:rsidR="00567C63" w:rsidRPr="00252A54" w:rsidTr="00580301">
        <w:tc>
          <w:tcPr>
            <w:tcW w:w="3960" w:type="dxa"/>
          </w:tcPr>
          <w:p w:rsidR="00D2088F" w:rsidRPr="000B6B1F" w:rsidRDefault="00D2088F" w:rsidP="000B6B1F">
            <w:pPr>
              <w:rPr>
                <w:rFonts w:ascii="Arial" w:hAnsi="Arial" w:cs="Arial"/>
                <w:sz w:val="22"/>
                <w:szCs w:val="22"/>
              </w:rPr>
            </w:pPr>
            <w:r w:rsidRPr="000B6B1F">
              <w:rPr>
                <w:rFonts w:ascii="Arial" w:hAnsi="Arial" w:cs="Arial"/>
                <w:sz w:val="22"/>
                <w:szCs w:val="22"/>
              </w:rPr>
              <w:t>Collaboratively with tertiary providers</w:t>
            </w:r>
          </w:p>
          <w:p w:rsidR="00D2088F" w:rsidRPr="000B6B1F" w:rsidRDefault="00D2088F" w:rsidP="000B6B1F">
            <w:pPr>
              <w:rPr>
                <w:rFonts w:ascii="Arial" w:hAnsi="Arial" w:cs="Arial"/>
                <w:sz w:val="22"/>
                <w:szCs w:val="22"/>
              </w:rPr>
            </w:pPr>
            <w:r w:rsidRPr="000B6B1F">
              <w:rPr>
                <w:rFonts w:ascii="Arial" w:hAnsi="Arial" w:cs="Arial"/>
                <w:sz w:val="22"/>
                <w:szCs w:val="22"/>
              </w:rPr>
              <w:t>implement a pilot that is monitored and</w:t>
            </w:r>
          </w:p>
          <w:p w:rsidR="00D2088F" w:rsidRPr="000B6B1F" w:rsidRDefault="00D2088F" w:rsidP="000B6B1F">
            <w:pPr>
              <w:rPr>
                <w:rFonts w:ascii="Arial" w:hAnsi="Arial" w:cs="Arial"/>
                <w:sz w:val="22"/>
                <w:szCs w:val="22"/>
              </w:rPr>
            </w:pPr>
            <w:r w:rsidRPr="000B6B1F">
              <w:rPr>
                <w:rFonts w:ascii="Arial" w:hAnsi="Arial" w:cs="Arial"/>
                <w:sz w:val="22"/>
                <w:szCs w:val="22"/>
              </w:rPr>
              <w:t>supported through the establishment of</w:t>
            </w:r>
          </w:p>
          <w:p w:rsidR="00D2088F" w:rsidRPr="000B6B1F" w:rsidRDefault="00D2088F" w:rsidP="000B6B1F">
            <w:pPr>
              <w:rPr>
                <w:rFonts w:ascii="Arial" w:hAnsi="Arial" w:cs="Arial"/>
                <w:sz w:val="22"/>
                <w:szCs w:val="22"/>
              </w:rPr>
            </w:pPr>
            <w:r w:rsidRPr="000B6B1F">
              <w:rPr>
                <w:rFonts w:ascii="Arial" w:hAnsi="Arial" w:cs="Arial"/>
                <w:sz w:val="22"/>
                <w:szCs w:val="22"/>
              </w:rPr>
              <w:t>a support group consisting of DECS and</w:t>
            </w:r>
          </w:p>
          <w:p w:rsidR="00567C63" w:rsidRPr="000B6B1F" w:rsidRDefault="00D2088F" w:rsidP="000B6B1F">
            <w:pPr>
              <w:rPr>
                <w:rFonts w:ascii="Arial" w:hAnsi="Arial" w:cs="Arial"/>
                <w:sz w:val="22"/>
                <w:szCs w:val="22"/>
              </w:rPr>
            </w:pPr>
            <w:r w:rsidRPr="000B6B1F">
              <w:rPr>
                <w:rFonts w:ascii="Arial" w:hAnsi="Arial" w:cs="Arial"/>
                <w:sz w:val="22"/>
                <w:szCs w:val="22"/>
              </w:rPr>
              <w:t>tertiary providers (DECS)</w:t>
            </w:r>
          </w:p>
        </w:tc>
        <w:tc>
          <w:tcPr>
            <w:tcW w:w="6852" w:type="dxa"/>
          </w:tcPr>
          <w:p w:rsidR="00D2088F" w:rsidRPr="000B6B1F" w:rsidRDefault="00D2088F" w:rsidP="000B6B1F">
            <w:pPr>
              <w:rPr>
                <w:rFonts w:ascii="Arial" w:hAnsi="Arial" w:cs="Arial"/>
                <w:sz w:val="22"/>
                <w:szCs w:val="22"/>
              </w:rPr>
            </w:pPr>
            <w:r w:rsidRPr="000B6B1F">
              <w:rPr>
                <w:rFonts w:ascii="Arial" w:hAnsi="Arial" w:cs="Arial"/>
                <w:sz w:val="22"/>
                <w:szCs w:val="22"/>
              </w:rPr>
              <w:t>CONTINUING.</w:t>
            </w:r>
          </w:p>
          <w:p w:rsidR="00567C63" w:rsidRPr="000B6B1F" w:rsidRDefault="00D2088F" w:rsidP="000B6B1F">
            <w:pPr>
              <w:rPr>
                <w:rFonts w:ascii="Arial" w:hAnsi="Arial" w:cs="Arial"/>
                <w:sz w:val="22"/>
                <w:szCs w:val="22"/>
              </w:rPr>
            </w:pPr>
            <w:r w:rsidRPr="000B6B1F">
              <w:rPr>
                <w:rFonts w:ascii="Arial" w:hAnsi="Arial" w:cs="Arial"/>
                <w:sz w:val="22"/>
                <w:szCs w:val="22"/>
              </w:rPr>
              <w:t>A pilot project plan has been developed and submitted for approval. Pending approval, the pilot program will be implemented in 2011.</w:t>
            </w:r>
          </w:p>
        </w:tc>
        <w:tc>
          <w:tcPr>
            <w:tcW w:w="2693" w:type="dxa"/>
          </w:tcPr>
          <w:p w:rsidR="00567C63" w:rsidRPr="000B6B1F" w:rsidRDefault="00D2088F" w:rsidP="000B6B1F">
            <w:pPr>
              <w:rPr>
                <w:rFonts w:ascii="Arial" w:hAnsi="Arial" w:cs="Arial"/>
                <w:sz w:val="22"/>
                <w:szCs w:val="22"/>
              </w:rPr>
            </w:pPr>
            <w:r w:rsidRPr="000B6B1F">
              <w:rPr>
                <w:rFonts w:ascii="Arial" w:hAnsi="Arial" w:cs="Arial"/>
                <w:sz w:val="22"/>
                <w:szCs w:val="22"/>
              </w:rPr>
              <w:t>Consultation and negotiation on the implementation plan for the pilot is underway, including the preparation of tender process.</w:t>
            </w:r>
          </w:p>
        </w:tc>
        <w:tc>
          <w:tcPr>
            <w:tcW w:w="2339" w:type="dxa"/>
          </w:tcPr>
          <w:p w:rsidR="00567C63" w:rsidRPr="00FB7129" w:rsidRDefault="00567C63" w:rsidP="00941826">
            <w:pPr>
              <w:rPr>
                <w:rFonts w:ascii="Calibri" w:hAnsi="Calibri" w:cs="Arial"/>
                <w:sz w:val="22"/>
                <w:szCs w:val="22"/>
              </w:rPr>
            </w:pPr>
          </w:p>
        </w:tc>
      </w:tr>
      <w:tr w:rsidR="00567C63" w:rsidRPr="00252A54" w:rsidTr="00580301">
        <w:tc>
          <w:tcPr>
            <w:tcW w:w="3960" w:type="dxa"/>
          </w:tcPr>
          <w:p w:rsidR="00D2088F" w:rsidRPr="000B6B1F" w:rsidRDefault="00D2088F" w:rsidP="000B6B1F">
            <w:pPr>
              <w:rPr>
                <w:rFonts w:ascii="Arial" w:hAnsi="Arial" w:cs="Arial"/>
                <w:sz w:val="22"/>
                <w:szCs w:val="22"/>
              </w:rPr>
            </w:pPr>
            <w:r w:rsidRPr="000B6B1F">
              <w:rPr>
                <w:rFonts w:ascii="Arial" w:hAnsi="Arial" w:cs="Arial"/>
                <w:sz w:val="22"/>
                <w:szCs w:val="22"/>
              </w:rPr>
              <w:t>AST Review of:</w:t>
            </w:r>
          </w:p>
          <w:p w:rsidR="00D2088F" w:rsidRPr="000B6B1F" w:rsidRDefault="00D2088F" w:rsidP="000B6B1F">
            <w:pPr>
              <w:rPr>
                <w:rFonts w:ascii="Arial" w:hAnsi="Arial" w:cs="Arial"/>
                <w:sz w:val="22"/>
                <w:szCs w:val="22"/>
              </w:rPr>
            </w:pPr>
            <w:r w:rsidRPr="000B6B1F">
              <w:rPr>
                <w:rFonts w:ascii="Arial" w:hAnsi="Arial" w:cs="Arial"/>
                <w:sz w:val="22"/>
                <w:szCs w:val="22"/>
              </w:rPr>
              <w:t>•validity and reliability of assessment processes</w:t>
            </w:r>
          </w:p>
          <w:p w:rsidR="00D2088F" w:rsidRPr="000B6B1F" w:rsidRDefault="00D2088F" w:rsidP="000B6B1F">
            <w:pPr>
              <w:rPr>
                <w:rFonts w:ascii="Arial" w:hAnsi="Arial" w:cs="Arial"/>
                <w:sz w:val="22"/>
                <w:szCs w:val="22"/>
              </w:rPr>
            </w:pPr>
            <w:r w:rsidRPr="000B6B1F">
              <w:rPr>
                <w:rFonts w:ascii="Arial" w:hAnsi="Arial" w:cs="Arial"/>
                <w:sz w:val="22"/>
                <w:szCs w:val="22"/>
              </w:rPr>
              <w:t>•</w:t>
            </w:r>
            <w:r w:rsidR="00F13BDC" w:rsidRPr="000B6B1F">
              <w:rPr>
                <w:rFonts w:ascii="Arial" w:hAnsi="Arial" w:cs="Arial"/>
                <w:sz w:val="22"/>
                <w:szCs w:val="22"/>
              </w:rPr>
              <w:t>p</w:t>
            </w:r>
            <w:r w:rsidRPr="000B6B1F">
              <w:rPr>
                <w:rFonts w:ascii="Arial" w:hAnsi="Arial" w:cs="Arial"/>
                <w:sz w:val="22"/>
                <w:szCs w:val="22"/>
              </w:rPr>
              <w:t>otential to align National Professional Standards with the AST reward and recognition program</w:t>
            </w:r>
          </w:p>
          <w:p w:rsidR="00567C63" w:rsidRPr="000B6B1F" w:rsidRDefault="00D2088F" w:rsidP="000B6B1F">
            <w:pPr>
              <w:rPr>
                <w:rFonts w:ascii="Arial" w:hAnsi="Arial" w:cs="Arial"/>
                <w:sz w:val="22"/>
                <w:szCs w:val="22"/>
              </w:rPr>
            </w:pPr>
            <w:r w:rsidRPr="000B6B1F">
              <w:rPr>
                <w:rFonts w:ascii="Arial" w:hAnsi="Arial" w:cs="Arial"/>
                <w:sz w:val="22"/>
                <w:szCs w:val="22"/>
              </w:rPr>
              <w:t>•access to an accelerated pathway through AST assessment, for highly accomplished and lead teachers new to the profession (DECS)</w:t>
            </w:r>
          </w:p>
        </w:tc>
        <w:tc>
          <w:tcPr>
            <w:tcW w:w="6852" w:type="dxa"/>
          </w:tcPr>
          <w:p w:rsidR="00F13BDC" w:rsidRPr="000B6B1F" w:rsidRDefault="00F13BDC" w:rsidP="000B6B1F">
            <w:pPr>
              <w:rPr>
                <w:rFonts w:ascii="Arial" w:hAnsi="Arial" w:cs="Arial"/>
                <w:sz w:val="22"/>
                <w:szCs w:val="22"/>
              </w:rPr>
            </w:pPr>
            <w:r w:rsidRPr="000B6B1F">
              <w:rPr>
                <w:rFonts w:ascii="Arial" w:hAnsi="Arial" w:cs="Arial"/>
                <w:sz w:val="22"/>
                <w:szCs w:val="22"/>
              </w:rPr>
              <w:t>COMPLETED.</w:t>
            </w:r>
          </w:p>
          <w:p w:rsidR="00567C63" w:rsidRPr="000B6B1F" w:rsidRDefault="00F13BDC" w:rsidP="000B6B1F">
            <w:pPr>
              <w:rPr>
                <w:rFonts w:ascii="Arial" w:hAnsi="Arial" w:cs="Arial"/>
                <w:sz w:val="22"/>
                <w:szCs w:val="22"/>
              </w:rPr>
            </w:pPr>
            <w:r w:rsidRPr="000B6B1F">
              <w:rPr>
                <w:rFonts w:ascii="Arial" w:hAnsi="Arial" w:cs="Arial"/>
                <w:sz w:val="22"/>
                <w:szCs w:val="22"/>
              </w:rPr>
              <w:t>A review of the AST has been conducted. The Minister has made a commitment to the development of an Outstanding Teacher classification which is open to all teachers. The following step will be part of the Enterprise Bargain Award to negotiate the implementation.</w:t>
            </w:r>
          </w:p>
        </w:tc>
        <w:tc>
          <w:tcPr>
            <w:tcW w:w="2693" w:type="dxa"/>
          </w:tcPr>
          <w:p w:rsidR="00567C63" w:rsidRPr="000B6B1F" w:rsidRDefault="00567C63" w:rsidP="000B6B1F">
            <w:pPr>
              <w:rPr>
                <w:rFonts w:ascii="Arial" w:hAnsi="Arial" w:cs="Arial"/>
                <w:sz w:val="22"/>
                <w:szCs w:val="22"/>
              </w:rPr>
            </w:pPr>
          </w:p>
        </w:tc>
        <w:tc>
          <w:tcPr>
            <w:tcW w:w="2339" w:type="dxa"/>
          </w:tcPr>
          <w:p w:rsidR="00567C63" w:rsidRPr="00FB7129" w:rsidRDefault="00567C63" w:rsidP="00941826">
            <w:pPr>
              <w:rPr>
                <w:rFonts w:ascii="Calibri" w:hAnsi="Calibri" w:cs="Arial"/>
                <w:sz w:val="22"/>
                <w:szCs w:val="22"/>
              </w:rPr>
            </w:pPr>
          </w:p>
        </w:tc>
      </w:tr>
    </w:tbl>
    <w:p w:rsidR="00C90FEC" w:rsidRDefault="00C90FEC">
      <w:r>
        <w:br w:type="page"/>
      </w:r>
    </w:p>
    <w:tbl>
      <w:tblPr>
        <w:tblW w:w="158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6852"/>
        <w:gridCol w:w="2126"/>
        <w:gridCol w:w="2906"/>
      </w:tblGrid>
      <w:tr w:rsidR="00963D38" w:rsidRPr="005270AC" w:rsidTr="00941826">
        <w:trPr>
          <w:trHeight w:val="526"/>
        </w:trPr>
        <w:tc>
          <w:tcPr>
            <w:tcW w:w="15844" w:type="dxa"/>
            <w:gridSpan w:val="4"/>
            <w:shd w:val="clear" w:color="auto" w:fill="003366"/>
          </w:tcPr>
          <w:p w:rsidR="00963D38" w:rsidRPr="000B6B1F" w:rsidRDefault="00963D38" w:rsidP="000B6B1F">
            <w:pPr>
              <w:rPr>
                <w:rFonts w:ascii="Arial" w:hAnsi="Arial" w:cs="Arial"/>
                <w:b/>
                <w:sz w:val="32"/>
                <w:szCs w:val="32"/>
              </w:rPr>
            </w:pPr>
            <w:r w:rsidRPr="000B6B1F">
              <w:rPr>
                <w:rFonts w:ascii="Arial" w:hAnsi="Arial" w:cs="Arial"/>
                <w:b/>
                <w:sz w:val="32"/>
                <w:szCs w:val="32"/>
              </w:rPr>
              <w:t xml:space="preserve">Part 2 - Milestones in Progress Report - (Achieved 1 January to 30 June 2011) </w:t>
            </w:r>
          </w:p>
        </w:tc>
      </w:tr>
      <w:tr w:rsidR="00963D38" w:rsidRPr="005270AC" w:rsidTr="00C90FEC">
        <w:tc>
          <w:tcPr>
            <w:tcW w:w="3960" w:type="dxa"/>
            <w:shd w:val="clear" w:color="auto" w:fill="D9D9D9"/>
          </w:tcPr>
          <w:p w:rsidR="00963D38" w:rsidRPr="000B6B1F" w:rsidRDefault="00963D38" w:rsidP="000B6B1F">
            <w:pPr>
              <w:rPr>
                <w:rFonts w:ascii="Arial" w:hAnsi="Arial" w:cs="Arial"/>
                <w:b/>
                <w:szCs w:val="22"/>
              </w:rPr>
            </w:pPr>
            <w:r w:rsidRPr="000B6B1F">
              <w:rPr>
                <w:rFonts w:ascii="Arial" w:hAnsi="Arial" w:cs="Arial"/>
                <w:b/>
                <w:sz w:val="22"/>
                <w:szCs w:val="22"/>
              </w:rPr>
              <w:t>Milestone</w:t>
            </w:r>
          </w:p>
        </w:tc>
        <w:tc>
          <w:tcPr>
            <w:tcW w:w="6852" w:type="dxa"/>
            <w:shd w:val="clear" w:color="auto" w:fill="D9D9D9"/>
          </w:tcPr>
          <w:p w:rsidR="00963D38" w:rsidRPr="000B6B1F" w:rsidRDefault="00963D38" w:rsidP="000B6B1F">
            <w:pPr>
              <w:rPr>
                <w:rFonts w:ascii="Arial" w:hAnsi="Arial" w:cs="Arial"/>
                <w:b/>
                <w:szCs w:val="22"/>
              </w:rPr>
            </w:pPr>
            <w:r w:rsidRPr="000B6B1F">
              <w:rPr>
                <w:rFonts w:ascii="Arial" w:hAnsi="Arial" w:cs="Arial"/>
                <w:b/>
                <w:sz w:val="22"/>
                <w:szCs w:val="22"/>
              </w:rPr>
              <w:t xml:space="preserve">Detail of achievement against milestone. </w:t>
            </w:r>
            <w:r w:rsidRPr="000B6B1F">
              <w:rPr>
                <w:rFonts w:ascii="Arial" w:hAnsi="Arial" w:cs="Arial"/>
                <w:b/>
                <w:i/>
                <w:sz w:val="22"/>
                <w:szCs w:val="22"/>
              </w:rPr>
              <w:t>Quantitative and Qualitative</w:t>
            </w:r>
          </w:p>
        </w:tc>
        <w:tc>
          <w:tcPr>
            <w:tcW w:w="2126" w:type="dxa"/>
            <w:shd w:val="clear" w:color="auto" w:fill="D9D9D9"/>
          </w:tcPr>
          <w:p w:rsidR="00963D38" w:rsidRPr="000B6B1F" w:rsidRDefault="00963D38" w:rsidP="000B6B1F">
            <w:pPr>
              <w:rPr>
                <w:rFonts w:ascii="Arial" w:hAnsi="Arial" w:cs="Arial"/>
                <w:b/>
                <w:szCs w:val="22"/>
              </w:rPr>
            </w:pPr>
            <w:r w:rsidRPr="000B6B1F">
              <w:rPr>
                <w:rFonts w:ascii="Arial" w:hAnsi="Arial" w:cs="Arial"/>
                <w:b/>
                <w:sz w:val="22"/>
                <w:szCs w:val="22"/>
              </w:rPr>
              <w:t xml:space="preserve">If not achieved or partially achieved, reasons why. </w:t>
            </w:r>
            <w:r w:rsidRPr="000B6B1F">
              <w:rPr>
                <w:rFonts w:ascii="Arial" w:hAnsi="Arial" w:cs="Arial"/>
                <w:b/>
                <w:sz w:val="22"/>
                <w:szCs w:val="22"/>
              </w:rPr>
              <w:br/>
            </w:r>
            <w:r w:rsidRPr="000B6B1F">
              <w:rPr>
                <w:rFonts w:ascii="Arial" w:hAnsi="Arial" w:cs="Arial"/>
                <w:b/>
                <w:i/>
                <w:sz w:val="22"/>
                <w:szCs w:val="22"/>
              </w:rPr>
              <w:t>Qualitative</w:t>
            </w:r>
          </w:p>
        </w:tc>
        <w:tc>
          <w:tcPr>
            <w:tcW w:w="2906" w:type="dxa"/>
            <w:shd w:val="clear" w:color="auto" w:fill="D9D9D9"/>
          </w:tcPr>
          <w:p w:rsidR="00963D38" w:rsidRPr="00124258" w:rsidRDefault="00963D38" w:rsidP="00124258">
            <w:pPr>
              <w:jc w:val="center"/>
              <w:rPr>
                <w:rFonts w:ascii="Calibri" w:hAnsi="Calibri" w:cs="Arial"/>
                <w:b/>
                <w:szCs w:val="22"/>
              </w:rPr>
            </w:pPr>
            <w:r w:rsidRPr="00124258">
              <w:rPr>
                <w:rFonts w:ascii="Calibri" w:hAnsi="Calibri" w:cs="Arial"/>
                <w:b/>
                <w:sz w:val="22"/>
                <w:szCs w:val="22"/>
              </w:rPr>
              <w:t xml:space="preserve">Strategies put in place to achieve milestone (including updated timeframe) </w:t>
            </w:r>
            <w:r w:rsidRPr="00124258">
              <w:rPr>
                <w:rFonts w:ascii="Calibri" w:hAnsi="Calibri" w:cs="Arial"/>
                <w:b/>
                <w:i/>
                <w:sz w:val="22"/>
                <w:szCs w:val="22"/>
              </w:rPr>
              <w:t>Quantitative and Qualitative</w:t>
            </w:r>
          </w:p>
        </w:tc>
      </w:tr>
      <w:tr w:rsidR="00941826" w:rsidRPr="005270AC" w:rsidTr="00C90FEC">
        <w:tc>
          <w:tcPr>
            <w:tcW w:w="3960" w:type="dxa"/>
          </w:tcPr>
          <w:p w:rsidR="00941826" w:rsidRPr="00154B5C" w:rsidRDefault="00F13BDC" w:rsidP="000B6B1F">
            <w:pPr>
              <w:rPr>
                <w:rFonts w:ascii="Arial" w:hAnsi="Arial" w:cs="Arial"/>
                <w:sz w:val="22"/>
                <w:szCs w:val="22"/>
              </w:rPr>
            </w:pPr>
            <w:r w:rsidRPr="00154B5C">
              <w:rPr>
                <w:rFonts w:ascii="Arial" w:hAnsi="Arial" w:cs="Arial"/>
                <w:sz w:val="22"/>
                <w:szCs w:val="22"/>
              </w:rPr>
              <w:t>SA Centre for Leaders Education Review recommendations implemented as New Professional Leadership Programs, incorporating the role of mentors and coaches (DECS)</w:t>
            </w:r>
          </w:p>
        </w:tc>
        <w:tc>
          <w:tcPr>
            <w:tcW w:w="6852" w:type="dxa"/>
            <w:vAlign w:val="center"/>
          </w:tcPr>
          <w:p w:rsidR="00F13BDC" w:rsidRPr="00154B5C" w:rsidRDefault="00F13BDC" w:rsidP="000B6B1F">
            <w:pPr>
              <w:rPr>
                <w:rFonts w:ascii="Arial" w:hAnsi="Arial" w:cs="Arial"/>
                <w:sz w:val="22"/>
                <w:szCs w:val="22"/>
              </w:rPr>
            </w:pPr>
            <w:r w:rsidRPr="00154B5C">
              <w:rPr>
                <w:rFonts w:ascii="Arial" w:hAnsi="Arial" w:cs="Arial"/>
                <w:sz w:val="22"/>
                <w:szCs w:val="22"/>
              </w:rPr>
              <w:t>ON TRACK.</w:t>
            </w:r>
          </w:p>
          <w:p w:rsidR="00941826" w:rsidRPr="00154B5C" w:rsidRDefault="00F13BDC" w:rsidP="000B6B1F">
            <w:pPr>
              <w:rPr>
                <w:rFonts w:ascii="Arial" w:hAnsi="Arial" w:cs="Arial"/>
                <w:sz w:val="22"/>
                <w:szCs w:val="22"/>
              </w:rPr>
            </w:pPr>
            <w:r w:rsidRPr="00154B5C">
              <w:rPr>
                <w:rFonts w:ascii="Arial" w:hAnsi="Arial" w:cs="Arial"/>
                <w:sz w:val="22"/>
                <w:szCs w:val="22"/>
              </w:rPr>
              <w:t>New programs for aspiring and beginning leaders in schools, preschools, corporate and school support roles, Leadership Programs for current leaders, and Principal Mentor’s Program have been scoped.</w:t>
            </w:r>
          </w:p>
        </w:tc>
        <w:tc>
          <w:tcPr>
            <w:tcW w:w="2126" w:type="dxa"/>
          </w:tcPr>
          <w:p w:rsidR="00941826" w:rsidRPr="00154B5C" w:rsidRDefault="00941826" w:rsidP="000B6B1F">
            <w:pPr>
              <w:rPr>
                <w:rFonts w:ascii="Arial" w:hAnsi="Arial" w:cs="Arial"/>
                <w:sz w:val="22"/>
                <w:szCs w:val="22"/>
              </w:rPr>
            </w:pPr>
          </w:p>
        </w:tc>
        <w:tc>
          <w:tcPr>
            <w:tcW w:w="2906" w:type="dxa"/>
          </w:tcPr>
          <w:p w:rsidR="00941826" w:rsidRPr="00154B5C" w:rsidRDefault="00941826" w:rsidP="00941826">
            <w:pPr>
              <w:rPr>
                <w:rFonts w:ascii="Arial" w:hAnsi="Arial" w:cs="Arial"/>
                <w:sz w:val="22"/>
                <w:szCs w:val="22"/>
              </w:rPr>
            </w:pPr>
          </w:p>
        </w:tc>
      </w:tr>
      <w:tr w:rsidR="00941826" w:rsidRPr="005270AC" w:rsidTr="00C90FEC">
        <w:tc>
          <w:tcPr>
            <w:tcW w:w="3960" w:type="dxa"/>
          </w:tcPr>
          <w:p w:rsidR="00941826" w:rsidRPr="00154B5C" w:rsidRDefault="00F13BDC" w:rsidP="000B6B1F">
            <w:pPr>
              <w:rPr>
                <w:rFonts w:ascii="Arial" w:hAnsi="Arial" w:cs="Arial"/>
                <w:sz w:val="22"/>
                <w:szCs w:val="22"/>
              </w:rPr>
            </w:pPr>
            <w:r w:rsidRPr="00154B5C">
              <w:rPr>
                <w:rFonts w:ascii="Arial" w:hAnsi="Arial" w:cs="Arial"/>
                <w:sz w:val="22"/>
                <w:szCs w:val="22"/>
              </w:rPr>
              <w:t>Refinement and increased adoption of e</w:t>
            </w:r>
            <w:r w:rsidRPr="00154B5C">
              <w:rPr>
                <w:rFonts w:ascii="Cambria Math" w:hAnsi="Cambria Math" w:cs="Cambria Math"/>
                <w:sz w:val="22"/>
                <w:szCs w:val="22"/>
              </w:rPr>
              <w:t>‐</w:t>
            </w:r>
            <w:r w:rsidRPr="00154B5C">
              <w:rPr>
                <w:rFonts w:ascii="Arial" w:hAnsi="Arial" w:cs="Arial"/>
                <w:sz w:val="22"/>
                <w:szCs w:val="22"/>
              </w:rPr>
              <w:t>portfolios as a professional learning and career planning tool (DECS)</w:t>
            </w:r>
          </w:p>
        </w:tc>
        <w:tc>
          <w:tcPr>
            <w:tcW w:w="6852" w:type="dxa"/>
            <w:vAlign w:val="center"/>
          </w:tcPr>
          <w:p w:rsidR="00F13BDC" w:rsidRPr="00154B5C" w:rsidRDefault="00F13BDC" w:rsidP="000B6B1F">
            <w:pPr>
              <w:rPr>
                <w:rFonts w:ascii="Arial" w:hAnsi="Arial" w:cs="Arial"/>
                <w:sz w:val="22"/>
                <w:szCs w:val="22"/>
              </w:rPr>
            </w:pPr>
            <w:r w:rsidRPr="00154B5C">
              <w:rPr>
                <w:rFonts w:ascii="Arial" w:hAnsi="Arial" w:cs="Arial"/>
                <w:sz w:val="22"/>
                <w:szCs w:val="22"/>
              </w:rPr>
              <w:t>ON TRACK.</w:t>
            </w:r>
          </w:p>
          <w:p w:rsidR="00941826" w:rsidRPr="00154B5C" w:rsidRDefault="00F13BDC" w:rsidP="000B6B1F">
            <w:pPr>
              <w:rPr>
                <w:rFonts w:ascii="Arial" w:hAnsi="Arial" w:cs="Arial"/>
                <w:sz w:val="22"/>
                <w:szCs w:val="22"/>
              </w:rPr>
            </w:pPr>
            <w:r w:rsidRPr="00154B5C">
              <w:rPr>
                <w:rFonts w:ascii="Arial" w:hAnsi="Arial" w:cs="Arial"/>
                <w:sz w:val="22"/>
                <w:szCs w:val="22"/>
              </w:rPr>
              <w:t>Development of online guide to establishing and using e</w:t>
            </w:r>
            <w:r w:rsidRPr="00154B5C">
              <w:rPr>
                <w:rFonts w:ascii="Cambria Math" w:hAnsi="Cambria Math" w:cs="Cambria Math"/>
                <w:sz w:val="22"/>
                <w:szCs w:val="22"/>
              </w:rPr>
              <w:t>‐</w:t>
            </w:r>
            <w:r w:rsidRPr="00154B5C">
              <w:rPr>
                <w:rFonts w:ascii="Arial" w:hAnsi="Arial" w:cs="Arial"/>
                <w:sz w:val="22"/>
                <w:szCs w:val="22"/>
              </w:rPr>
              <w:t>portfolios. Additional introductory workshops conducted.</w:t>
            </w:r>
          </w:p>
        </w:tc>
        <w:tc>
          <w:tcPr>
            <w:tcW w:w="2126" w:type="dxa"/>
          </w:tcPr>
          <w:p w:rsidR="00941826" w:rsidRPr="00154B5C" w:rsidRDefault="00941826" w:rsidP="000B6B1F">
            <w:pPr>
              <w:rPr>
                <w:rFonts w:ascii="Arial" w:hAnsi="Arial" w:cs="Arial"/>
                <w:sz w:val="22"/>
                <w:szCs w:val="22"/>
              </w:rPr>
            </w:pPr>
          </w:p>
        </w:tc>
        <w:tc>
          <w:tcPr>
            <w:tcW w:w="2906" w:type="dxa"/>
          </w:tcPr>
          <w:p w:rsidR="00941826" w:rsidRPr="00154B5C" w:rsidRDefault="00941826" w:rsidP="00941826">
            <w:pPr>
              <w:rPr>
                <w:rFonts w:ascii="Arial" w:hAnsi="Arial" w:cs="Arial"/>
                <w:sz w:val="22"/>
                <w:szCs w:val="22"/>
              </w:rPr>
            </w:pPr>
          </w:p>
        </w:tc>
      </w:tr>
      <w:tr w:rsidR="00941826" w:rsidRPr="005270AC" w:rsidTr="00C90FEC">
        <w:tc>
          <w:tcPr>
            <w:tcW w:w="3960" w:type="dxa"/>
          </w:tcPr>
          <w:p w:rsidR="00941826" w:rsidRPr="00154B5C" w:rsidRDefault="00F13BDC" w:rsidP="000B6B1F">
            <w:pPr>
              <w:rPr>
                <w:rFonts w:ascii="Arial" w:hAnsi="Arial" w:cs="Arial"/>
                <w:sz w:val="22"/>
                <w:szCs w:val="22"/>
              </w:rPr>
            </w:pPr>
            <w:r w:rsidRPr="00154B5C">
              <w:rPr>
                <w:rFonts w:ascii="Arial" w:hAnsi="Arial" w:cs="Arial"/>
                <w:sz w:val="22"/>
                <w:szCs w:val="22"/>
              </w:rPr>
              <w:t>Implementation of the Leadership Program, 20 participants (AISSA)</w:t>
            </w:r>
          </w:p>
        </w:tc>
        <w:tc>
          <w:tcPr>
            <w:tcW w:w="6852" w:type="dxa"/>
            <w:vAlign w:val="center"/>
          </w:tcPr>
          <w:p w:rsidR="00F13BDC" w:rsidRPr="00154B5C" w:rsidRDefault="00F13BDC" w:rsidP="000B6B1F">
            <w:pPr>
              <w:rPr>
                <w:rFonts w:ascii="Arial" w:hAnsi="Arial" w:cs="Arial"/>
                <w:sz w:val="22"/>
                <w:szCs w:val="22"/>
              </w:rPr>
            </w:pPr>
            <w:r w:rsidRPr="00154B5C">
              <w:rPr>
                <w:rFonts w:ascii="Arial" w:hAnsi="Arial" w:cs="Arial"/>
                <w:sz w:val="22"/>
                <w:szCs w:val="22"/>
              </w:rPr>
              <w:t>COMPLETE. TARGET EXCEEDED.</w:t>
            </w:r>
          </w:p>
          <w:p w:rsidR="00941826" w:rsidRPr="00154B5C" w:rsidRDefault="00F13BDC" w:rsidP="000B6B1F">
            <w:pPr>
              <w:rPr>
                <w:rFonts w:ascii="Arial" w:hAnsi="Arial" w:cs="Arial"/>
                <w:sz w:val="22"/>
                <w:szCs w:val="22"/>
              </w:rPr>
            </w:pPr>
            <w:r w:rsidRPr="00154B5C">
              <w:rPr>
                <w:rFonts w:ascii="Arial" w:hAnsi="Arial" w:cs="Arial"/>
                <w:sz w:val="22"/>
                <w:szCs w:val="22"/>
              </w:rPr>
              <w:t>Nineteen keynotes and workshops delivered as at 30 June 2011, while 232 school leaders from 67 schools attended.</w:t>
            </w:r>
          </w:p>
        </w:tc>
        <w:tc>
          <w:tcPr>
            <w:tcW w:w="2126" w:type="dxa"/>
          </w:tcPr>
          <w:p w:rsidR="00941826" w:rsidRPr="00154B5C" w:rsidRDefault="00941826" w:rsidP="000B6B1F">
            <w:pPr>
              <w:rPr>
                <w:rFonts w:ascii="Arial" w:hAnsi="Arial" w:cs="Arial"/>
                <w:sz w:val="22"/>
                <w:szCs w:val="22"/>
              </w:rPr>
            </w:pPr>
          </w:p>
        </w:tc>
        <w:tc>
          <w:tcPr>
            <w:tcW w:w="2906" w:type="dxa"/>
          </w:tcPr>
          <w:p w:rsidR="00941826" w:rsidRPr="00154B5C" w:rsidRDefault="00941826" w:rsidP="00941826">
            <w:pPr>
              <w:rPr>
                <w:rFonts w:ascii="Arial" w:hAnsi="Arial" w:cs="Arial"/>
                <w:sz w:val="22"/>
                <w:szCs w:val="22"/>
              </w:rPr>
            </w:pPr>
          </w:p>
        </w:tc>
      </w:tr>
      <w:tr w:rsidR="00F13BDC" w:rsidRPr="005270AC" w:rsidTr="00C90FEC">
        <w:tc>
          <w:tcPr>
            <w:tcW w:w="3960" w:type="dxa"/>
          </w:tcPr>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Seminar on school governance, 15 participants </w:t>
            </w:r>
            <w:r w:rsidRPr="00154B5C">
              <w:rPr>
                <w:rFonts w:ascii="Arial" w:hAnsi="Arial" w:cs="Arial"/>
                <w:b/>
                <w:bCs/>
                <w:color w:val="000000"/>
                <w:sz w:val="22"/>
                <w:szCs w:val="22"/>
              </w:rPr>
              <w:t xml:space="preserve">(AISSA) </w:t>
            </w:r>
          </w:p>
        </w:tc>
        <w:tc>
          <w:tcPr>
            <w:tcW w:w="6852" w:type="dxa"/>
          </w:tcPr>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COMPLETE. TARGET EXCEEDED. </w:t>
            </w:r>
          </w:p>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Six workshops held as at 30 June 2011, with 160 participants. </w:t>
            </w:r>
          </w:p>
        </w:tc>
        <w:tc>
          <w:tcPr>
            <w:tcW w:w="2126" w:type="dxa"/>
          </w:tcPr>
          <w:p w:rsidR="00F13BDC" w:rsidRPr="00154B5C" w:rsidRDefault="00F13BDC" w:rsidP="000B6B1F">
            <w:pPr>
              <w:rPr>
                <w:rFonts w:ascii="Arial" w:hAnsi="Arial" w:cs="Arial"/>
                <w:sz w:val="22"/>
                <w:szCs w:val="22"/>
              </w:rPr>
            </w:pPr>
          </w:p>
        </w:tc>
        <w:tc>
          <w:tcPr>
            <w:tcW w:w="2906" w:type="dxa"/>
          </w:tcPr>
          <w:p w:rsidR="00F13BDC" w:rsidRPr="00154B5C" w:rsidRDefault="00F13BDC" w:rsidP="00941826">
            <w:pPr>
              <w:rPr>
                <w:rFonts w:ascii="Arial" w:hAnsi="Arial" w:cs="Arial"/>
                <w:sz w:val="22"/>
                <w:szCs w:val="22"/>
              </w:rPr>
            </w:pPr>
          </w:p>
        </w:tc>
      </w:tr>
      <w:tr w:rsidR="00F13BDC" w:rsidRPr="005270AC" w:rsidTr="00C90FEC">
        <w:tc>
          <w:tcPr>
            <w:tcW w:w="3960" w:type="dxa"/>
          </w:tcPr>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Ongoing involvement in relevant ARC research projects </w:t>
            </w:r>
            <w:r w:rsidRPr="00154B5C">
              <w:rPr>
                <w:rFonts w:ascii="Arial" w:hAnsi="Arial" w:cs="Arial"/>
                <w:b/>
                <w:bCs/>
                <w:color w:val="000000"/>
                <w:sz w:val="22"/>
                <w:szCs w:val="22"/>
              </w:rPr>
              <w:t xml:space="preserve">(ALL) </w:t>
            </w:r>
          </w:p>
        </w:tc>
        <w:tc>
          <w:tcPr>
            <w:tcW w:w="6852" w:type="dxa"/>
          </w:tcPr>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The AISSA, CESA and DECS have continued to participate in the </w:t>
            </w:r>
            <w:r w:rsidRPr="00154B5C">
              <w:rPr>
                <w:rFonts w:ascii="Arial" w:hAnsi="Arial" w:cs="Arial"/>
                <w:i/>
                <w:iCs/>
                <w:color w:val="000000"/>
                <w:sz w:val="22"/>
                <w:szCs w:val="22"/>
              </w:rPr>
              <w:t xml:space="preserve">Early Career Teacher Resilience </w:t>
            </w:r>
            <w:r w:rsidRPr="00154B5C">
              <w:rPr>
                <w:rFonts w:ascii="Arial" w:hAnsi="Arial" w:cs="Arial"/>
                <w:color w:val="000000"/>
                <w:sz w:val="22"/>
                <w:szCs w:val="22"/>
              </w:rPr>
              <w:t xml:space="preserve">research project. </w:t>
            </w:r>
          </w:p>
        </w:tc>
        <w:tc>
          <w:tcPr>
            <w:tcW w:w="2126" w:type="dxa"/>
          </w:tcPr>
          <w:p w:rsidR="00F13BDC" w:rsidRPr="00154B5C" w:rsidRDefault="00F13BDC" w:rsidP="000B6B1F">
            <w:pPr>
              <w:rPr>
                <w:rFonts w:ascii="Arial" w:hAnsi="Arial" w:cs="Arial"/>
                <w:color w:val="0000FF"/>
                <w:sz w:val="22"/>
                <w:szCs w:val="22"/>
              </w:rPr>
            </w:pPr>
          </w:p>
        </w:tc>
        <w:tc>
          <w:tcPr>
            <w:tcW w:w="2906" w:type="dxa"/>
          </w:tcPr>
          <w:p w:rsidR="00F13BDC" w:rsidRPr="00154B5C" w:rsidRDefault="00F13BDC" w:rsidP="00E9604D">
            <w:pPr>
              <w:rPr>
                <w:rFonts w:ascii="Arial" w:hAnsi="Arial" w:cs="Arial"/>
                <w:color w:val="0000FF"/>
                <w:sz w:val="22"/>
                <w:szCs w:val="22"/>
              </w:rPr>
            </w:pPr>
          </w:p>
        </w:tc>
      </w:tr>
      <w:tr w:rsidR="00F13BDC" w:rsidRPr="005270AC" w:rsidTr="00C90FEC">
        <w:tc>
          <w:tcPr>
            <w:tcW w:w="3960" w:type="dxa"/>
          </w:tcPr>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Ongoing cross sector input on new pathways model(s) and strategies development </w:t>
            </w:r>
            <w:r w:rsidRPr="00154B5C">
              <w:rPr>
                <w:rFonts w:ascii="Arial" w:hAnsi="Arial" w:cs="Arial"/>
                <w:b/>
                <w:bCs/>
                <w:color w:val="000000"/>
                <w:sz w:val="22"/>
                <w:szCs w:val="22"/>
              </w:rPr>
              <w:t xml:space="preserve">(ALL) </w:t>
            </w:r>
          </w:p>
        </w:tc>
        <w:tc>
          <w:tcPr>
            <w:tcW w:w="6852" w:type="dxa"/>
          </w:tcPr>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F13BDC" w:rsidRDefault="00F13BDC" w:rsidP="000B6B1F">
            <w:pPr>
              <w:rPr>
                <w:rFonts w:ascii="Arial" w:hAnsi="Arial" w:cs="Arial"/>
                <w:color w:val="000000"/>
                <w:sz w:val="22"/>
                <w:szCs w:val="22"/>
              </w:rPr>
            </w:pPr>
            <w:r w:rsidRPr="00154B5C">
              <w:rPr>
                <w:rFonts w:ascii="Arial" w:hAnsi="Arial" w:cs="Arial"/>
                <w:color w:val="000000"/>
                <w:sz w:val="22"/>
                <w:szCs w:val="22"/>
              </w:rPr>
              <w:t xml:space="preserve">The Teacher Education Taskforce continues to meet quarterly and report monographs have been prepared. </w:t>
            </w:r>
          </w:p>
          <w:p w:rsidR="00A411CF" w:rsidRPr="00154B5C" w:rsidRDefault="00A411CF" w:rsidP="000B6B1F">
            <w:pPr>
              <w:rPr>
                <w:rFonts w:ascii="Arial" w:hAnsi="Arial" w:cs="Arial"/>
                <w:color w:val="000000"/>
                <w:sz w:val="22"/>
                <w:szCs w:val="22"/>
              </w:rPr>
            </w:pPr>
          </w:p>
        </w:tc>
        <w:tc>
          <w:tcPr>
            <w:tcW w:w="2126" w:type="dxa"/>
          </w:tcPr>
          <w:p w:rsidR="00F13BDC" w:rsidRPr="00154B5C" w:rsidRDefault="00F13BDC" w:rsidP="000B6B1F">
            <w:pPr>
              <w:rPr>
                <w:rFonts w:ascii="Arial" w:hAnsi="Arial" w:cs="Arial"/>
                <w:color w:val="0000FF"/>
                <w:sz w:val="22"/>
                <w:szCs w:val="22"/>
              </w:rPr>
            </w:pPr>
          </w:p>
        </w:tc>
        <w:tc>
          <w:tcPr>
            <w:tcW w:w="2906" w:type="dxa"/>
          </w:tcPr>
          <w:p w:rsidR="00F13BDC" w:rsidRPr="00154B5C" w:rsidRDefault="00F13BDC" w:rsidP="00E9604D">
            <w:pPr>
              <w:rPr>
                <w:rFonts w:ascii="Arial" w:hAnsi="Arial" w:cs="Arial"/>
                <w:color w:val="0000FF"/>
                <w:sz w:val="22"/>
                <w:szCs w:val="22"/>
              </w:rPr>
            </w:pPr>
          </w:p>
        </w:tc>
      </w:tr>
      <w:tr w:rsidR="00F13BDC" w:rsidRPr="005270AC" w:rsidTr="00C90FEC">
        <w:tc>
          <w:tcPr>
            <w:tcW w:w="3960" w:type="dxa"/>
          </w:tcPr>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Participate and contribute to the ARC research project (DECS) </w:t>
            </w:r>
          </w:p>
        </w:tc>
        <w:tc>
          <w:tcPr>
            <w:tcW w:w="6852" w:type="dxa"/>
          </w:tcPr>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The </w:t>
            </w:r>
            <w:r w:rsidRPr="00154B5C">
              <w:rPr>
                <w:rFonts w:ascii="Arial" w:hAnsi="Arial" w:cs="Arial"/>
                <w:i/>
                <w:iCs/>
                <w:color w:val="000000"/>
                <w:sz w:val="22"/>
                <w:szCs w:val="22"/>
              </w:rPr>
              <w:t xml:space="preserve">Early Career Teacher Resilience Project </w:t>
            </w:r>
            <w:r w:rsidRPr="00154B5C">
              <w:rPr>
                <w:rFonts w:ascii="Arial" w:hAnsi="Arial" w:cs="Arial"/>
                <w:color w:val="000000"/>
                <w:sz w:val="22"/>
                <w:szCs w:val="22"/>
              </w:rPr>
              <w:t xml:space="preserve">is in its final year. </w:t>
            </w:r>
          </w:p>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The Community Partnerships Project Team has met. </w:t>
            </w:r>
          </w:p>
          <w:p w:rsidR="00F13BDC" w:rsidRDefault="00F13BDC" w:rsidP="000B6B1F">
            <w:pPr>
              <w:rPr>
                <w:rFonts w:ascii="Arial" w:hAnsi="Arial" w:cs="Arial"/>
                <w:color w:val="000000"/>
                <w:sz w:val="22"/>
                <w:szCs w:val="22"/>
              </w:rPr>
            </w:pPr>
            <w:r w:rsidRPr="00154B5C">
              <w:rPr>
                <w:rFonts w:ascii="Arial" w:hAnsi="Arial" w:cs="Arial"/>
                <w:color w:val="000000"/>
                <w:sz w:val="22"/>
                <w:szCs w:val="22"/>
              </w:rPr>
              <w:t xml:space="preserve">DECS representatives participated twice in a roundtable reference group to provide feedback for the </w:t>
            </w:r>
            <w:r w:rsidRPr="00154B5C">
              <w:rPr>
                <w:rFonts w:ascii="Arial" w:hAnsi="Arial" w:cs="Arial"/>
                <w:i/>
                <w:iCs/>
                <w:color w:val="000000"/>
                <w:sz w:val="22"/>
                <w:szCs w:val="22"/>
              </w:rPr>
              <w:t xml:space="preserve">Behaviour Management </w:t>
            </w:r>
            <w:r w:rsidRPr="00154B5C">
              <w:rPr>
                <w:rFonts w:ascii="Arial" w:hAnsi="Arial" w:cs="Arial"/>
                <w:color w:val="000000"/>
                <w:sz w:val="22"/>
                <w:szCs w:val="22"/>
              </w:rPr>
              <w:t xml:space="preserve">Project. </w:t>
            </w:r>
          </w:p>
          <w:p w:rsidR="00A411CF" w:rsidRPr="00154B5C" w:rsidRDefault="00A411CF" w:rsidP="000B6B1F">
            <w:pPr>
              <w:rPr>
                <w:rFonts w:ascii="Arial" w:hAnsi="Arial" w:cs="Arial"/>
                <w:color w:val="000000"/>
                <w:sz w:val="22"/>
                <w:szCs w:val="22"/>
              </w:rPr>
            </w:pPr>
          </w:p>
        </w:tc>
        <w:tc>
          <w:tcPr>
            <w:tcW w:w="2126" w:type="dxa"/>
          </w:tcPr>
          <w:p w:rsidR="00F13BDC" w:rsidRPr="00154B5C" w:rsidRDefault="00F13BDC" w:rsidP="000B6B1F">
            <w:pPr>
              <w:rPr>
                <w:rFonts w:ascii="Arial" w:hAnsi="Arial" w:cs="Arial"/>
                <w:color w:val="0000FF"/>
                <w:sz w:val="22"/>
                <w:szCs w:val="22"/>
              </w:rPr>
            </w:pPr>
          </w:p>
        </w:tc>
        <w:tc>
          <w:tcPr>
            <w:tcW w:w="2906" w:type="dxa"/>
          </w:tcPr>
          <w:p w:rsidR="00F13BDC" w:rsidRPr="00154B5C" w:rsidRDefault="00F13BDC" w:rsidP="00E9604D">
            <w:pPr>
              <w:rPr>
                <w:rFonts w:ascii="Arial" w:hAnsi="Arial" w:cs="Arial"/>
                <w:color w:val="0000FF"/>
                <w:sz w:val="22"/>
                <w:szCs w:val="22"/>
              </w:rPr>
            </w:pPr>
          </w:p>
        </w:tc>
      </w:tr>
      <w:tr w:rsidR="00F13BDC" w:rsidRPr="005270AC" w:rsidTr="00C90FEC">
        <w:tc>
          <w:tcPr>
            <w:tcW w:w="3960" w:type="dxa"/>
          </w:tcPr>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Pilot pathways model (DECS) </w:t>
            </w:r>
          </w:p>
        </w:tc>
        <w:tc>
          <w:tcPr>
            <w:tcW w:w="6852" w:type="dxa"/>
          </w:tcPr>
          <w:p w:rsidR="00F13BDC" w:rsidRPr="00154B5C" w:rsidRDefault="00F13BD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F13BDC" w:rsidRDefault="00F13BDC" w:rsidP="000B6B1F">
            <w:pPr>
              <w:rPr>
                <w:rFonts w:ascii="Arial" w:hAnsi="Arial" w:cs="Arial"/>
                <w:i/>
                <w:iCs/>
                <w:color w:val="000000"/>
                <w:sz w:val="22"/>
                <w:szCs w:val="22"/>
              </w:rPr>
            </w:pPr>
            <w:r w:rsidRPr="00154B5C">
              <w:rPr>
                <w:rFonts w:ascii="Arial" w:hAnsi="Arial" w:cs="Arial"/>
                <w:i/>
                <w:iCs/>
                <w:color w:val="000000"/>
                <w:sz w:val="22"/>
                <w:szCs w:val="22"/>
              </w:rPr>
              <w:t xml:space="preserve">See Teach Next </w:t>
            </w:r>
            <w:r w:rsidRPr="00154B5C">
              <w:rPr>
                <w:rFonts w:ascii="Arial" w:hAnsi="Arial" w:cs="Arial"/>
                <w:color w:val="000000"/>
                <w:sz w:val="22"/>
                <w:szCs w:val="22"/>
              </w:rPr>
              <w:t xml:space="preserve">in the </w:t>
            </w:r>
            <w:r w:rsidRPr="00154B5C">
              <w:rPr>
                <w:rFonts w:ascii="Arial" w:hAnsi="Arial" w:cs="Arial"/>
                <w:i/>
                <w:iCs/>
                <w:color w:val="000000"/>
                <w:sz w:val="22"/>
                <w:szCs w:val="22"/>
              </w:rPr>
              <w:t xml:space="preserve">Better Pathways into Teaching </w:t>
            </w:r>
            <w:r w:rsidRPr="00154B5C">
              <w:rPr>
                <w:rFonts w:ascii="Arial" w:hAnsi="Arial" w:cs="Arial"/>
                <w:color w:val="000000"/>
                <w:sz w:val="22"/>
                <w:szCs w:val="22"/>
              </w:rPr>
              <w:t>Section</w:t>
            </w:r>
            <w:r w:rsidRPr="00154B5C">
              <w:rPr>
                <w:rFonts w:ascii="Arial" w:hAnsi="Arial" w:cs="Arial"/>
                <w:i/>
                <w:iCs/>
                <w:color w:val="000000"/>
                <w:sz w:val="22"/>
                <w:szCs w:val="22"/>
              </w:rPr>
              <w:t xml:space="preserve">. </w:t>
            </w:r>
          </w:p>
          <w:p w:rsidR="00C90FEC" w:rsidRPr="00154B5C" w:rsidRDefault="00C90FEC" w:rsidP="000B6B1F">
            <w:pPr>
              <w:rPr>
                <w:rFonts w:ascii="Arial" w:hAnsi="Arial" w:cs="Arial"/>
                <w:color w:val="000000"/>
                <w:sz w:val="22"/>
                <w:szCs w:val="22"/>
              </w:rPr>
            </w:pPr>
          </w:p>
        </w:tc>
        <w:tc>
          <w:tcPr>
            <w:tcW w:w="2126" w:type="dxa"/>
          </w:tcPr>
          <w:p w:rsidR="00F13BDC" w:rsidRPr="00154B5C" w:rsidRDefault="00F13BDC" w:rsidP="000B6B1F">
            <w:pPr>
              <w:rPr>
                <w:rFonts w:ascii="Arial" w:hAnsi="Arial" w:cs="Arial"/>
                <w:color w:val="0000FF"/>
                <w:sz w:val="22"/>
                <w:szCs w:val="22"/>
              </w:rPr>
            </w:pPr>
          </w:p>
        </w:tc>
        <w:tc>
          <w:tcPr>
            <w:tcW w:w="2906" w:type="dxa"/>
          </w:tcPr>
          <w:p w:rsidR="00F13BDC" w:rsidRPr="00154B5C" w:rsidRDefault="00F13BDC" w:rsidP="00E9604D">
            <w:pPr>
              <w:rPr>
                <w:rFonts w:ascii="Arial" w:hAnsi="Arial" w:cs="Arial"/>
                <w:color w:val="0000FF"/>
                <w:sz w:val="22"/>
                <w:szCs w:val="22"/>
              </w:rPr>
            </w:pPr>
          </w:p>
        </w:tc>
      </w:tr>
      <w:tr w:rsidR="00C90FEC" w:rsidRPr="005270AC" w:rsidTr="00C90FEC">
        <w:tc>
          <w:tcPr>
            <w:tcW w:w="3960" w:type="dxa"/>
            <w:shd w:val="clear" w:color="auto" w:fill="D9D9D9" w:themeFill="background1" w:themeFillShade="D9"/>
          </w:tcPr>
          <w:p w:rsidR="00C90FEC" w:rsidRPr="000B6B1F" w:rsidRDefault="00C90FEC" w:rsidP="00676297">
            <w:pPr>
              <w:rPr>
                <w:rFonts w:ascii="Arial" w:hAnsi="Arial" w:cs="Arial"/>
                <w:b/>
                <w:szCs w:val="22"/>
              </w:rPr>
            </w:pPr>
            <w:r w:rsidRPr="000B6B1F">
              <w:rPr>
                <w:rFonts w:ascii="Arial" w:hAnsi="Arial" w:cs="Arial"/>
                <w:b/>
                <w:sz w:val="22"/>
                <w:szCs w:val="22"/>
              </w:rPr>
              <w:lastRenderedPageBreak/>
              <w:t>Milestone</w:t>
            </w:r>
          </w:p>
        </w:tc>
        <w:tc>
          <w:tcPr>
            <w:tcW w:w="6852" w:type="dxa"/>
            <w:shd w:val="clear" w:color="auto" w:fill="D9D9D9" w:themeFill="background1" w:themeFillShade="D9"/>
          </w:tcPr>
          <w:p w:rsidR="00C90FEC" w:rsidRPr="000B6B1F" w:rsidRDefault="00C90FEC" w:rsidP="00676297">
            <w:pPr>
              <w:rPr>
                <w:rFonts w:ascii="Arial" w:hAnsi="Arial" w:cs="Arial"/>
                <w:b/>
                <w:szCs w:val="22"/>
              </w:rPr>
            </w:pPr>
            <w:r w:rsidRPr="000B6B1F">
              <w:rPr>
                <w:rFonts w:ascii="Arial" w:hAnsi="Arial" w:cs="Arial"/>
                <w:b/>
                <w:sz w:val="22"/>
                <w:szCs w:val="22"/>
              </w:rPr>
              <w:t xml:space="preserve">Detail of achievement against milestone. </w:t>
            </w:r>
            <w:r w:rsidRPr="000B6B1F">
              <w:rPr>
                <w:rFonts w:ascii="Arial" w:hAnsi="Arial" w:cs="Arial"/>
                <w:b/>
                <w:i/>
                <w:sz w:val="22"/>
                <w:szCs w:val="22"/>
              </w:rPr>
              <w:t>Quantitative and Qualitative</w:t>
            </w:r>
          </w:p>
        </w:tc>
        <w:tc>
          <w:tcPr>
            <w:tcW w:w="2126" w:type="dxa"/>
            <w:shd w:val="clear" w:color="auto" w:fill="D9D9D9" w:themeFill="background1" w:themeFillShade="D9"/>
          </w:tcPr>
          <w:p w:rsidR="00C90FEC" w:rsidRPr="000B6B1F" w:rsidRDefault="00C90FEC" w:rsidP="00676297">
            <w:pPr>
              <w:rPr>
                <w:rFonts w:ascii="Arial" w:hAnsi="Arial" w:cs="Arial"/>
                <w:b/>
                <w:szCs w:val="22"/>
              </w:rPr>
            </w:pPr>
            <w:r w:rsidRPr="000B6B1F">
              <w:rPr>
                <w:rFonts w:ascii="Arial" w:hAnsi="Arial" w:cs="Arial"/>
                <w:b/>
                <w:sz w:val="22"/>
                <w:szCs w:val="22"/>
              </w:rPr>
              <w:t xml:space="preserve">If not achieved or partially achieved, reasons why. </w:t>
            </w:r>
            <w:r w:rsidRPr="000B6B1F">
              <w:rPr>
                <w:rFonts w:ascii="Arial" w:hAnsi="Arial" w:cs="Arial"/>
                <w:b/>
                <w:sz w:val="22"/>
                <w:szCs w:val="22"/>
              </w:rPr>
              <w:br/>
            </w:r>
            <w:r w:rsidRPr="000B6B1F">
              <w:rPr>
                <w:rFonts w:ascii="Arial" w:hAnsi="Arial" w:cs="Arial"/>
                <w:b/>
                <w:i/>
                <w:sz w:val="22"/>
                <w:szCs w:val="22"/>
              </w:rPr>
              <w:t>Qualitative</w:t>
            </w:r>
          </w:p>
        </w:tc>
        <w:tc>
          <w:tcPr>
            <w:tcW w:w="2906" w:type="dxa"/>
            <w:shd w:val="clear" w:color="auto" w:fill="D9D9D9" w:themeFill="background1" w:themeFillShade="D9"/>
          </w:tcPr>
          <w:p w:rsidR="00C90FEC" w:rsidRPr="00124258" w:rsidRDefault="00C90FEC" w:rsidP="00676297">
            <w:pPr>
              <w:jc w:val="center"/>
              <w:rPr>
                <w:rFonts w:ascii="Calibri" w:hAnsi="Calibri" w:cs="Arial"/>
                <w:b/>
                <w:szCs w:val="22"/>
              </w:rPr>
            </w:pPr>
            <w:r w:rsidRPr="00124258">
              <w:rPr>
                <w:rFonts w:ascii="Calibri" w:hAnsi="Calibri" w:cs="Arial"/>
                <w:b/>
                <w:sz w:val="22"/>
                <w:szCs w:val="22"/>
              </w:rPr>
              <w:t xml:space="preserve">Strategies put in place to achieve milestone (including updated timeframe) </w:t>
            </w:r>
            <w:r w:rsidRPr="00124258">
              <w:rPr>
                <w:rFonts w:ascii="Calibri" w:hAnsi="Calibri" w:cs="Arial"/>
                <w:b/>
                <w:i/>
                <w:sz w:val="22"/>
                <w:szCs w:val="22"/>
              </w:rPr>
              <w:t>Quantitative and Qualitative</w:t>
            </w:r>
          </w:p>
        </w:tc>
      </w:tr>
      <w:tr w:rsidR="00C90FEC" w:rsidRPr="005270AC" w:rsidTr="00C90FEC">
        <w:tc>
          <w:tcPr>
            <w:tcW w:w="3960" w:type="dxa"/>
          </w:tcPr>
          <w:p w:rsidR="00C90FEC" w:rsidRPr="00154B5C" w:rsidRDefault="00C90FEC" w:rsidP="00887E87">
            <w:pPr>
              <w:rPr>
                <w:rFonts w:ascii="Arial" w:hAnsi="Arial" w:cs="Arial"/>
                <w:color w:val="000000"/>
                <w:sz w:val="22"/>
                <w:szCs w:val="22"/>
              </w:rPr>
            </w:pPr>
            <w:r w:rsidRPr="00154B5C">
              <w:rPr>
                <w:rFonts w:ascii="Arial" w:hAnsi="Arial" w:cs="Arial"/>
                <w:color w:val="000000"/>
                <w:sz w:val="22"/>
                <w:szCs w:val="22"/>
              </w:rPr>
              <w:t xml:space="preserve">Implement a Beginning Teachers Program with at least 20 participants </w:t>
            </w:r>
            <w:r w:rsidRPr="00154B5C">
              <w:rPr>
                <w:rFonts w:ascii="Arial" w:hAnsi="Arial" w:cs="Arial"/>
                <w:b/>
                <w:bCs/>
                <w:color w:val="000000"/>
                <w:sz w:val="22"/>
                <w:szCs w:val="22"/>
              </w:rPr>
              <w:t xml:space="preserve">(AISSA) </w:t>
            </w:r>
          </w:p>
        </w:tc>
        <w:tc>
          <w:tcPr>
            <w:tcW w:w="6852" w:type="dxa"/>
          </w:tcPr>
          <w:p w:rsidR="00C90FEC" w:rsidRPr="00154B5C" w:rsidRDefault="00C90FEC" w:rsidP="00887E87">
            <w:pPr>
              <w:rPr>
                <w:rFonts w:ascii="Arial" w:hAnsi="Arial" w:cs="Arial"/>
                <w:color w:val="000000"/>
                <w:sz w:val="22"/>
                <w:szCs w:val="22"/>
              </w:rPr>
            </w:pPr>
            <w:r w:rsidRPr="00154B5C">
              <w:rPr>
                <w:rFonts w:ascii="Arial" w:hAnsi="Arial" w:cs="Arial"/>
                <w:color w:val="000000"/>
                <w:sz w:val="22"/>
                <w:szCs w:val="22"/>
              </w:rPr>
              <w:t xml:space="preserve">COMPLETE. TARGET EXCEEDED. </w:t>
            </w:r>
          </w:p>
          <w:p w:rsidR="00C90FEC" w:rsidRDefault="00C90FEC" w:rsidP="00887E87">
            <w:pPr>
              <w:rPr>
                <w:rFonts w:ascii="Arial" w:hAnsi="Arial" w:cs="Arial"/>
                <w:color w:val="000000"/>
                <w:sz w:val="22"/>
                <w:szCs w:val="22"/>
              </w:rPr>
            </w:pPr>
            <w:r w:rsidRPr="00154B5C">
              <w:rPr>
                <w:rFonts w:ascii="Arial" w:hAnsi="Arial" w:cs="Arial"/>
                <w:color w:val="000000"/>
                <w:sz w:val="22"/>
                <w:szCs w:val="22"/>
              </w:rPr>
              <w:t xml:space="preserve">The </w:t>
            </w:r>
            <w:r w:rsidRPr="00154B5C">
              <w:rPr>
                <w:rFonts w:ascii="Arial" w:hAnsi="Arial" w:cs="Arial"/>
                <w:i/>
                <w:iCs/>
                <w:color w:val="000000"/>
                <w:sz w:val="22"/>
                <w:szCs w:val="22"/>
              </w:rPr>
              <w:t xml:space="preserve">Early Career Teachers Program </w:t>
            </w:r>
            <w:r w:rsidRPr="00154B5C">
              <w:rPr>
                <w:rFonts w:ascii="Arial" w:hAnsi="Arial" w:cs="Arial"/>
                <w:color w:val="000000"/>
                <w:sz w:val="22"/>
                <w:szCs w:val="22"/>
              </w:rPr>
              <w:t xml:space="preserve">established and three workshops delivered as at 30 June 2011. Eighty teachers from 23 Independent schools attended the workshops. </w:t>
            </w:r>
          </w:p>
          <w:p w:rsidR="00A411CF" w:rsidRPr="00154B5C" w:rsidRDefault="00A411CF" w:rsidP="00887E87">
            <w:pPr>
              <w:rPr>
                <w:rFonts w:ascii="Arial" w:hAnsi="Arial" w:cs="Arial"/>
                <w:color w:val="000000"/>
                <w:sz w:val="22"/>
                <w:szCs w:val="22"/>
              </w:rPr>
            </w:pP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Evaluate Beginning Teachers Program </w:t>
            </w:r>
            <w:r w:rsidRPr="00154B5C">
              <w:rPr>
                <w:rFonts w:ascii="Arial" w:hAnsi="Arial" w:cs="Arial"/>
                <w:b/>
                <w:bCs/>
                <w:color w:val="000000"/>
                <w:sz w:val="22"/>
                <w:szCs w:val="22"/>
              </w:rPr>
              <w:t xml:space="preserve">(CESA)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Default="00C90FEC" w:rsidP="000B6B1F">
            <w:pPr>
              <w:rPr>
                <w:rFonts w:ascii="Arial" w:hAnsi="Arial" w:cs="Arial"/>
                <w:color w:val="000000"/>
                <w:sz w:val="22"/>
                <w:szCs w:val="22"/>
              </w:rPr>
            </w:pPr>
            <w:r w:rsidRPr="00154B5C">
              <w:rPr>
                <w:rFonts w:ascii="Arial" w:hAnsi="Arial" w:cs="Arial"/>
                <w:color w:val="000000"/>
                <w:sz w:val="22"/>
                <w:szCs w:val="22"/>
              </w:rPr>
              <w:t xml:space="preserve">Evaluation planning underway from May 2011, for completion by December 2011. </w:t>
            </w:r>
          </w:p>
          <w:p w:rsidR="00A411CF" w:rsidRPr="00154B5C" w:rsidRDefault="00A411CF" w:rsidP="000B6B1F">
            <w:pPr>
              <w:rPr>
                <w:rFonts w:ascii="Arial" w:hAnsi="Arial" w:cs="Arial"/>
                <w:color w:val="000000"/>
                <w:sz w:val="22"/>
                <w:szCs w:val="22"/>
              </w:rPr>
            </w:pP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Evaluate APRIM Policy and Procedures </w:t>
            </w:r>
            <w:r w:rsidRPr="00154B5C">
              <w:rPr>
                <w:rFonts w:ascii="Arial" w:hAnsi="Arial" w:cs="Arial"/>
                <w:b/>
                <w:bCs/>
                <w:color w:val="000000"/>
                <w:sz w:val="22"/>
                <w:szCs w:val="22"/>
              </w:rPr>
              <w:t xml:space="preserve">(CESA)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Default="00C90FEC" w:rsidP="000B6B1F">
            <w:pPr>
              <w:rPr>
                <w:rFonts w:ascii="Arial" w:hAnsi="Arial" w:cs="Arial"/>
                <w:color w:val="000000"/>
                <w:sz w:val="22"/>
                <w:szCs w:val="22"/>
              </w:rPr>
            </w:pPr>
            <w:r w:rsidRPr="00154B5C">
              <w:rPr>
                <w:rFonts w:ascii="Arial" w:hAnsi="Arial" w:cs="Arial"/>
                <w:color w:val="000000"/>
                <w:sz w:val="22"/>
                <w:szCs w:val="22"/>
              </w:rPr>
              <w:t xml:space="preserve">Evaluation planning underway from June 2011, for completion by December 2011. </w:t>
            </w:r>
          </w:p>
          <w:p w:rsidR="00A411CF" w:rsidRPr="00154B5C" w:rsidRDefault="00A411CF" w:rsidP="000B6B1F">
            <w:pPr>
              <w:rPr>
                <w:rFonts w:ascii="Arial" w:hAnsi="Arial" w:cs="Arial"/>
                <w:color w:val="000000"/>
                <w:sz w:val="22"/>
                <w:szCs w:val="22"/>
              </w:rPr>
            </w:pP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Default="00C90FEC" w:rsidP="000B6B1F">
            <w:pPr>
              <w:rPr>
                <w:rFonts w:ascii="Arial" w:hAnsi="Arial" w:cs="Arial"/>
                <w:b/>
                <w:bCs/>
                <w:color w:val="000000"/>
                <w:sz w:val="22"/>
                <w:szCs w:val="22"/>
              </w:rPr>
            </w:pPr>
            <w:r w:rsidRPr="00154B5C">
              <w:rPr>
                <w:rFonts w:ascii="Arial" w:hAnsi="Arial" w:cs="Arial"/>
                <w:color w:val="000000"/>
                <w:sz w:val="22"/>
                <w:szCs w:val="22"/>
              </w:rPr>
              <w:t xml:space="preserve">Collaboratively with tertiary institutes evaluate the pilot and implement a program for identified target groups </w:t>
            </w:r>
            <w:r w:rsidRPr="00154B5C">
              <w:rPr>
                <w:rFonts w:ascii="Arial" w:hAnsi="Arial" w:cs="Arial"/>
                <w:b/>
                <w:bCs/>
                <w:color w:val="000000"/>
                <w:sz w:val="22"/>
                <w:szCs w:val="22"/>
              </w:rPr>
              <w:t xml:space="preserve">(DECS) </w:t>
            </w:r>
          </w:p>
          <w:p w:rsidR="00A411CF" w:rsidRPr="00154B5C" w:rsidRDefault="00A411CF" w:rsidP="000B6B1F">
            <w:pPr>
              <w:rPr>
                <w:rFonts w:ascii="Arial" w:hAnsi="Arial" w:cs="Arial"/>
                <w:color w:val="000000"/>
                <w:sz w:val="22"/>
                <w:szCs w:val="22"/>
              </w:rPr>
            </w:pP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See the </w:t>
            </w:r>
            <w:r w:rsidRPr="00154B5C">
              <w:rPr>
                <w:rFonts w:ascii="Arial" w:hAnsi="Arial" w:cs="Arial"/>
                <w:i/>
                <w:iCs/>
                <w:color w:val="000000"/>
                <w:sz w:val="22"/>
                <w:szCs w:val="22"/>
              </w:rPr>
              <w:t xml:space="preserve">Teach South Australia Program </w:t>
            </w:r>
            <w:r w:rsidRPr="00154B5C">
              <w:rPr>
                <w:rFonts w:ascii="Arial" w:hAnsi="Arial" w:cs="Arial"/>
                <w:color w:val="000000"/>
                <w:sz w:val="22"/>
                <w:szCs w:val="22"/>
              </w:rPr>
              <w:t xml:space="preserve">in the </w:t>
            </w:r>
            <w:r w:rsidRPr="00154B5C">
              <w:rPr>
                <w:rFonts w:ascii="Arial" w:hAnsi="Arial" w:cs="Arial"/>
                <w:i/>
                <w:iCs/>
                <w:color w:val="000000"/>
                <w:sz w:val="22"/>
                <w:szCs w:val="22"/>
              </w:rPr>
              <w:t xml:space="preserve">Better Pathways into Teaching </w:t>
            </w:r>
            <w:r w:rsidRPr="00154B5C">
              <w:rPr>
                <w:rFonts w:ascii="Arial" w:hAnsi="Arial" w:cs="Arial"/>
                <w:color w:val="000000"/>
                <w:sz w:val="22"/>
                <w:szCs w:val="22"/>
              </w:rPr>
              <w:t xml:space="preserve">Section.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An ongoing collaborative program shows evidence of uptake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The program has been scoped in collaboration and consultation with the Tertiary providers and tender process about to commence.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Default="00C90FEC" w:rsidP="000B6B1F">
            <w:pPr>
              <w:rPr>
                <w:rFonts w:ascii="Arial" w:hAnsi="Arial" w:cs="Arial"/>
                <w:b/>
                <w:bCs/>
                <w:color w:val="000000"/>
                <w:sz w:val="22"/>
                <w:szCs w:val="22"/>
              </w:rPr>
            </w:pPr>
            <w:r w:rsidRPr="00154B5C">
              <w:rPr>
                <w:rFonts w:ascii="Arial" w:hAnsi="Arial" w:cs="Arial"/>
                <w:color w:val="000000"/>
                <w:sz w:val="22"/>
                <w:szCs w:val="22"/>
              </w:rPr>
              <w:t xml:space="preserve">Analysis and evaluation of Longitudinal survey – identifies projects to assist DECS Aboriginal employees into teaching pathways </w:t>
            </w:r>
            <w:r w:rsidRPr="00154B5C">
              <w:rPr>
                <w:rFonts w:ascii="Arial" w:hAnsi="Arial" w:cs="Arial"/>
                <w:b/>
                <w:bCs/>
                <w:color w:val="000000"/>
                <w:sz w:val="22"/>
                <w:szCs w:val="22"/>
              </w:rPr>
              <w:t xml:space="preserve">(DECS) </w:t>
            </w:r>
          </w:p>
          <w:p w:rsidR="00A411CF" w:rsidRPr="00154B5C" w:rsidRDefault="00A411CF" w:rsidP="000B6B1F">
            <w:pPr>
              <w:rPr>
                <w:rFonts w:ascii="Arial" w:hAnsi="Arial" w:cs="Arial"/>
                <w:color w:val="000000"/>
                <w:sz w:val="22"/>
                <w:szCs w:val="22"/>
              </w:rPr>
            </w:pP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COMPLETED.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Forty Aboriginal Community Education Officers have been identified as aspiring to become teachers within DECS.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Default="00C90FEC" w:rsidP="000B6B1F">
            <w:pPr>
              <w:rPr>
                <w:rFonts w:ascii="Arial" w:hAnsi="Arial" w:cs="Arial"/>
                <w:b/>
                <w:bCs/>
                <w:color w:val="000000"/>
                <w:sz w:val="22"/>
                <w:szCs w:val="22"/>
              </w:rPr>
            </w:pPr>
            <w:r w:rsidRPr="00154B5C">
              <w:rPr>
                <w:rFonts w:ascii="Arial" w:hAnsi="Arial" w:cs="Arial"/>
                <w:color w:val="000000"/>
                <w:sz w:val="22"/>
                <w:szCs w:val="22"/>
              </w:rPr>
              <w:t xml:space="preserve">Projects developed from analysis and evaluation of Longitudinal survey </w:t>
            </w:r>
            <w:r w:rsidRPr="00154B5C">
              <w:rPr>
                <w:rFonts w:ascii="Arial" w:hAnsi="Arial" w:cs="Arial"/>
                <w:b/>
                <w:bCs/>
                <w:color w:val="000000"/>
                <w:sz w:val="22"/>
                <w:szCs w:val="22"/>
              </w:rPr>
              <w:t xml:space="preserve">(DECS) </w:t>
            </w:r>
          </w:p>
          <w:p w:rsidR="00A411CF" w:rsidRPr="00154B5C" w:rsidRDefault="00A411CF" w:rsidP="000B6B1F">
            <w:pPr>
              <w:rPr>
                <w:rFonts w:ascii="Arial" w:hAnsi="Arial" w:cs="Arial"/>
                <w:color w:val="000000"/>
                <w:sz w:val="22"/>
                <w:szCs w:val="22"/>
              </w:rPr>
            </w:pP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An Aboriginal Pathways into Teaching Strategy has been developed and submitted for approval.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Go Local collaborative project piloted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Preliminary project work is being undertaken with local tertiary providers.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A411CF" w:rsidRPr="005270AC" w:rsidTr="00A411CF">
        <w:tc>
          <w:tcPr>
            <w:tcW w:w="3960" w:type="dxa"/>
            <w:shd w:val="clear" w:color="auto" w:fill="D9D9D9" w:themeFill="background1" w:themeFillShade="D9"/>
          </w:tcPr>
          <w:p w:rsidR="00A411CF" w:rsidRPr="000B6B1F" w:rsidRDefault="00A411CF" w:rsidP="00676297">
            <w:pPr>
              <w:rPr>
                <w:rFonts w:ascii="Arial" w:hAnsi="Arial" w:cs="Arial"/>
                <w:b/>
                <w:szCs w:val="22"/>
              </w:rPr>
            </w:pPr>
            <w:r w:rsidRPr="000B6B1F">
              <w:rPr>
                <w:rFonts w:ascii="Arial" w:hAnsi="Arial" w:cs="Arial"/>
                <w:b/>
                <w:sz w:val="22"/>
                <w:szCs w:val="22"/>
              </w:rPr>
              <w:lastRenderedPageBreak/>
              <w:t>Milestone</w:t>
            </w:r>
          </w:p>
        </w:tc>
        <w:tc>
          <w:tcPr>
            <w:tcW w:w="6852" w:type="dxa"/>
            <w:shd w:val="clear" w:color="auto" w:fill="D9D9D9" w:themeFill="background1" w:themeFillShade="D9"/>
          </w:tcPr>
          <w:p w:rsidR="00A411CF" w:rsidRPr="000B6B1F" w:rsidRDefault="00A411CF" w:rsidP="00676297">
            <w:pPr>
              <w:rPr>
                <w:rFonts w:ascii="Arial" w:hAnsi="Arial" w:cs="Arial"/>
                <w:b/>
                <w:szCs w:val="22"/>
              </w:rPr>
            </w:pPr>
            <w:r w:rsidRPr="000B6B1F">
              <w:rPr>
                <w:rFonts w:ascii="Arial" w:hAnsi="Arial" w:cs="Arial"/>
                <w:b/>
                <w:sz w:val="22"/>
                <w:szCs w:val="22"/>
              </w:rPr>
              <w:t xml:space="preserve">Detail of achievement against milestone. </w:t>
            </w:r>
            <w:r w:rsidRPr="000B6B1F">
              <w:rPr>
                <w:rFonts w:ascii="Arial" w:hAnsi="Arial" w:cs="Arial"/>
                <w:b/>
                <w:i/>
                <w:sz w:val="22"/>
                <w:szCs w:val="22"/>
              </w:rPr>
              <w:t>Quantitative and Qualitative</w:t>
            </w:r>
          </w:p>
        </w:tc>
        <w:tc>
          <w:tcPr>
            <w:tcW w:w="2126" w:type="dxa"/>
            <w:shd w:val="clear" w:color="auto" w:fill="D9D9D9" w:themeFill="background1" w:themeFillShade="D9"/>
          </w:tcPr>
          <w:p w:rsidR="00A411CF" w:rsidRPr="000B6B1F" w:rsidRDefault="00A411CF" w:rsidP="00676297">
            <w:pPr>
              <w:rPr>
                <w:rFonts w:ascii="Arial" w:hAnsi="Arial" w:cs="Arial"/>
                <w:b/>
                <w:szCs w:val="22"/>
              </w:rPr>
            </w:pPr>
            <w:r w:rsidRPr="000B6B1F">
              <w:rPr>
                <w:rFonts w:ascii="Arial" w:hAnsi="Arial" w:cs="Arial"/>
                <w:b/>
                <w:sz w:val="22"/>
                <w:szCs w:val="22"/>
              </w:rPr>
              <w:t xml:space="preserve">If not achieved or partially achieved, reasons why. </w:t>
            </w:r>
            <w:r w:rsidRPr="000B6B1F">
              <w:rPr>
                <w:rFonts w:ascii="Arial" w:hAnsi="Arial" w:cs="Arial"/>
                <w:b/>
                <w:sz w:val="22"/>
                <w:szCs w:val="22"/>
              </w:rPr>
              <w:br/>
            </w:r>
            <w:r w:rsidRPr="000B6B1F">
              <w:rPr>
                <w:rFonts w:ascii="Arial" w:hAnsi="Arial" w:cs="Arial"/>
                <w:b/>
                <w:i/>
                <w:sz w:val="22"/>
                <w:szCs w:val="22"/>
              </w:rPr>
              <w:t>Qualitative</w:t>
            </w:r>
          </w:p>
        </w:tc>
        <w:tc>
          <w:tcPr>
            <w:tcW w:w="2906" w:type="dxa"/>
            <w:shd w:val="clear" w:color="auto" w:fill="D9D9D9" w:themeFill="background1" w:themeFillShade="D9"/>
          </w:tcPr>
          <w:p w:rsidR="00A411CF" w:rsidRPr="00124258" w:rsidRDefault="00A411CF" w:rsidP="00676297">
            <w:pPr>
              <w:jc w:val="center"/>
              <w:rPr>
                <w:rFonts w:ascii="Calibri" w:hAnsi="Calibri" w:cs="Arial"/>
                <w:b/>
                <w:szCs w:val="22"/>
              </w:rPr>
            </w:pPr>
            <w:r w:rsidRPr="00124258">
              <w:rPr>
                <w:rFonts w:ascii="Calibri" w:hAnsi="Calibri" w:cs="Arial"/>
                <w:b/>
                <w:sz w:val="22"/>
                <w:szCs w:val="22"/>
              </w:rPr>
              <w:t xml:space="preserve">Strategies put in place to achieve milestone (including updated timeframe) </w:t>
            </w:r>
            <w:r w:rsidRPr="00124258">
              <w:rPr>
                <w:rFonts w:ascii="Calibri" w:hAnsi="Calibri" w:cs="Arial"/>
                <w:b/>
                <w:i/>
                <w:sz w:val="22"/>
                <w:szCs w:val="22"/>
              </w:rPr>
              <w:t>Quantitative and Qualitative</w:t>
            </w:r>
          </w:p>
        </w:tc>
      </w:tr>
      <w:tr w:rsidR="00C90FEC" w:rsidRPr="005270AC" w:rsidTr="00C90FEC">
        <w:tc>
          <w:tcPr>
            <w:tcW w:w="3960" w:type="dxa"/>
          </w:tcPr>
          <w:p w:rsidR="00C90FEC" w:rsidRPr="00154B5C" w:rsidRDefault="00C90FEC" w:rsidP="000B6B1F">
            <w:pPr>
              <w:pStyle w:val="Default"/>
              <w:spacing w:after="80"/>
              <w:rPr>
                <w:sz w:val="22"/>
                <w:szCs w:val="22"/>
              </w:rPr>
            </w:pPr>
            <w:r w:rsidRPr="00154B5C">
              <w:rPr>
                <w:sz w:val="22"/>
                <w:szCs w:val="22"/>
              </w:rPr>
              <w:t xml:space="preserve">Evaluation of Indigenous Support Program </w:t>
            </w:r>
            <w:r w:rsidRPr="00154B5C">
              <w:rPr>
                <w:b/>
                <w:bCs/>
                <w:sz w:val="22"/>
                <w:szCs w:val="22"/>
              </w:rPr>
              <w:t xml:space="preserve">(CESA)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Critical evaluation and reform of the student support/review program is ongoing, towards a more sustainable model that builds the capacity of teachers and leaders to case manage and to connect with Indigenous parents/ caregivers and Indigenous communities.</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Key reflections centre on how the Catholic sector can meet accountability requirements and, at the same time, establish positive and productive relationships with school communities, to foster inclusive practices that respect the integrity and dignity of Indigenous students and their parents/ caregivers.</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A more formal evaluation process is being planned for the second half of 2011.</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Develop ongoing projects based on evaluation </w:t>
            </w:r>
            <w:r w:rsidRPr="00154B5C">
              <w:rPr>
                <w:rFonts w:ascii="Arial" w:hAnsi="Arial" w:cs="Arial"/>
                <w:b/>
                <w:bCs/>
                <w:color w:val="000000"/>
                <w:sz w:val="22"/>
                <w:szCs w:val="22"/>
              </w:rPr>
              <w:t xml:space="preserve">(CESA)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Expansion of the professional learning program with key focus teachers (Indigenous Education) founded on a model of shared practice, inquiry learning and professional coaching/ mentoring.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Initiation of the development of a leadership development program: </w:t>
            </w:r>
            <w:r w:rsidRPr="00154B5C">
              <w:rPr>
                <w:rFonts w:ascii="Arial" w:hAnsi="Arial" w:cs="Arial"/>
                <w:i/>
                <w:iCs/>
                <w:color w:val="000000"/>
                <w:sz w:val="22"/>
                <w:szCs w:val="22"/>
              </w:rPr>
              <w:t xml:space="preserve">Identity matters: Culturally responsive leadership </w:t>
            </w:r>
            <w:r w:rsidRPr="00154B5C">
              <w:rPr>
                <w:rFonts w:ascii="Arial" w:hAnsi="Arial" w:cs="Arial"/>
                <w:color w:val="000000"/>
                <w:sz w:val="22"/>
                <w:szCs w:val="22"/>
              </w:rPr>
              <w:t xml:space="preserve">to support leaders in Catholic schools to be: culturally competent, to establish inclusive and productive relationships with Indigenous parents and caregivers and to develop effective connections with local Indigenous communities.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Regular dissemination and distribution of TQSC minutes and papers to each sector </w:t>
            </w:r>
            <w:r w:rsidRPr="00154B5C">
              <w:rPr>
                <w:rFonts w:ascii="Arial" w:hAnsi="Arial" w:cs="Arial"/>
                <w:b/>
                <w:bCs/>
                <w:color w:val="000000"/>
                <w:sz w:val="22"/>
                <w:szCs w:val="22"/>
              </w:rPr>
              <w:t xml:space="preserve">(ALL)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This milestone no longer applies as the Teacher Quality Steering Committee was disbanded on the establishment of AITSL. All sectors and stakeholders have representation on AITSL.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Access to AITSL information and papers via Sector or State nominees as appropriate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All sectors and stakeholders have representation on AITSL and distribute information and papers as appropriate.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AST Review recommendations implemented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AND CONTINUING. </w:t>
            </w:r>
          </w:p>
          <w:p w:rsidR="00C90FEC" w:rsidRDefault="00C90FEC" w:rsidP="000B6B1F">
            <w:pPr>
              <w:rPr>
                <w:rFonts w:ascii="Arial" w:hAnsi="Arial" w:cs="Arial"/>
                <w:color w:val="000000"/>
                <w:sz w:val="22"/>
                <w:szCs w:val="22"/>
              </w:rPr>
            </w:pPr>
            <w:r w:rsidRPr="00154B5C">
              <w:rPr>
                <w:rFonts w:ascii="Arial" w:hAnsi="Arial" w:cs="Arial"/>
                <w:color w:val="000000"/>
                <w:sz w:val="22"/>
                <w:szCs w:val="22"/>
              </w:rPr>
              <w:t xml:space="preserve">The Advanced Skills Teacher (AST) Classification process is an industrial agreement with the Australian Education Union. Negotiations are continuing with an in confidence reviewed guideline document provided to the AEU for discussion. </w:t>
            </w:r>
          </w:p>
          <w:p w:rsidR="00A411CF" w:rsidRPr="00154B5C" w:rsidRDefault="00A411CF" w:rsidP="000B6B1F">
            <w:pPr>
              <w:rPr>
                <w:rFonts w:ascii="Arial" w:hAnsi="Arial" w:cs="Arial"/>
                <w:color w:val="000000"/>
                <w:sz w:val="22"/>
                <w:szCs w:val="22"/>
              </w:rPr>
            </w:pP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A411CF" w:rsidRPr="005270AC" w:rsidTr="00A411CF">
        <w:tc>
          <w:tcPr>
            <w:tcW w:w="3960" w:type="dxa"/>
            <w:shd w:val="clear" w:color="auto" w:fill="D9D9D9" w:themeFill="background1" w:themeFillShade="D9"/>
          </w:tcPr>
          <w:p w:rsidR="00A411CF" w:rsidRPr="000B6B1F" w:rsidRDefault="00A411CF" w:rsidP="00676297">
            <w:pPr>
              <w:rPr>
                <w:rFonts w:ascii="Arial" w:hAnsi="Arial" w:cs="Arial"/>
                <w:b/>
                <w:szCs w:val="22"/>
              </w:rPr>
            </w:pPr>
            <w:r w:rsidRPr="000B6B1F">
              <w:rPr>
                <w:rFonts w:ascii="Arial" w:hAnsi="Arial" w:cs="Arial"/>
                <w:b/>
                <w:sz w:val="22"/>
                <w:szCs w:val="22"/>
              </w:rPr>
              <w:lastRenderedPageBreak/>
              <w:t>Milestone</w:t>
            </w:r>
          </w:p>
        </w:tc>
        <w:tc>
          <w:tcPr>
            <w:tcW w:w="6852" w:type="dxa"/>
            <w:shd w:val="clear" w:color="auto" w:fill="D9D9D9" w:themeFill="background1" w:themeFillShade="D9"/>
          </w:tcPr>
          <w:p w:rsidR="00A411CF" w:rsidRPr="000B6B1F" w:rsidRDefault="00A411CF" w:rsidP="00676297">
            <w:pPr>
              <w:rPr>
                <w:rFonts w:ascii="Arial" w:hAnsi="Arial" w:cs="Arial"/>
                <w:b/>
                <w:szCs w:val="22"/>
              </w:rPr>
            </w:pPr>
            <w:r w:rsidRPr="000B6B1F">
              <w:rPr>
                <w:rFonts w:ascii="Arial" w:hAnsi="Arial" w:cs="Arial"/>
                <w:b/>
                <w:sz w:val="22"/>
                <w:szCs w:val="22"/>
              </w:rPr>
              <w:t xml:space="preserve">Detail of achievement against milestone. </w:t>
            </w:r>
            <w:r w:rsidRPr="000B6B1F">
              <w:rPr>
                <w:rFonts w:ascii="Arial" w:hAnsi="Arial" w:cs="Arial"/>
                <w:b/>
                <w:i/>
                <w:sz w:val="22"/>
                <w:szCs w:val="22"/>
              </w:rPr>
              <w:t>Quantitative and Qualitative</w:t>
            </w:r>
          </w:p>
        </w:tc>
        <w:tc>
          <w:tcPr>
            <w:tcW w:w="2126" w:type="dxa"/>
            <w:shd w:val="clear" w:color="auto" w:fill="D9D9D9" w:themeFill="background1" w:themeFillShade="D9"/>
          </w:tcPr>
          <w:p w:rsidR="00A411CF" w:rsidRPr="000B6B1F" w:rsidRDefault="00A411CF" w:rsidP="00676297">
            <w:pPr>
              <w:rPr>
                <w:rFonts w:ascii="Arial" w:hAnsi="Arial" w:cs="Arial"/>
                <w:b/>
                <w:szCs w:val="22"/>
              </w:rPr>
            </w:pPr>
            <w:r w:rsidRPr="000B6B1F">
              <w:rPr>
                <w:rFonts w:ascii="Arial" w:hAnsi="Arial" w:cs="Arial"/>
                <w:b/>
                <w:sz w:val="22"/>
                <w:szCs w:val="22"/>
              </w:rPr>
              <w:t xml:space="preserve">If not achieved or partially achieved, reasons why. </w:t>
            </w:r>
            <w:r w:rsidRPr="000B6B1F">
              <w:rPr>
                <w:rFonts w:ascii="Arial" w:hAnsi="Arial" w:cs="Arial"/>
                <w:b/>
                <w:sz w:val="22"/>
                <w:szCs w:val="22"/>
              </w:rPr>
              <w:br/>
            </w:r>
            <w:r w:rsidRPr="000B6B1F">
              <w:rPr>
                <w:rFonts w:ascii="Arial" w:hAnsi="Arial" w:cs="Arial"/>
                <w:b/>
                <w:i/>
                <w:sz w:val="22"/>
                <w:szCs w:val="22"/>
              </w:rPr>
              <w:t>Qualitative</w:t>
            </w:r>
          </w:p>
        </w:tc>
        <w:tc>
          <w:tcPr>
            <w:tcW w:w="2906" w:type="dxa"/>
            <w:shd w:val="clear" w:color="auto" w:fill="D9D9D9" w:themeFill="background1" w:themeFillShade="D9"/>
          </w:tcPr>
          <w:p w:rsidR="00A411CF" w:rsidRPr="00124258" w:rsidRDefault="00A411CF" w:rsidP="00676297">
            <w:pPr>
              <w:jc w:val="center"/>
              <w:rPr>
                <w:rFonts w:ascii="Calibri" w:hAnsi="Calibri" w:cs="Arial"/>
                <w:b/>
                <w:szCs w:val="22"/>
              </w:rPr>
            </w:pPr>
            <w:r w:rsidRPr="00124258">
              <w:rPr>
                <w:rFonts w:ascii="Calibri" w:hAnsi="Calibri" w:cs="Arial"/>
                <w:b/>
                <w:sz w:val="22"/>
                <w:szCs w:val="22"/>
              </w:rPr>
              <w:t xml:space="preserve">Strategies put in place to achieve milestone (including updated timeframe) </w:t>
            </w:r>
            <w:r w:rsidRPr="00124258">
              <w:rPr>
                <w:rFonts w:ascii="Calibri" w:hAnsi="Calibri" w:cs="Arial"/>
                <w:b/>
                <w:i/>
                <w:sz w:val="22"/>
                <w:szCs w:val="22"/>
              </w:rPr>
              <w:t>Quantitative and Qualitative</w:t>
            </w: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Mentoring and Quality Teacher Professional Development Programs provided for ASTs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AND CONTINUING.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Advanced Skills Teachers have been offered quality training and development specific to their needs by way of AST Scholarships and Teacher Leader Twilight sessions.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A nationally accredited skill set in mentoring and coaching has been scoped.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Increased numbers of ASTs in Low SES sites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AST1 was replaced by Step 9 in 2010 as recognition of high quality teachers. The number of high quality teachers recognised at this level is currently approximately 4,000, an increase from approximately 900 in 2010.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Opportunities to target awards to highest achieving teachers investigated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ONGOING AND 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Public Teaching Awards have been announced, nominations called for and the selection process is currently underway. The criteria for selection of teachers are based on the National Professional Standards for Teachers lead level. </w:t>
            </w:r>
          </w:p>
        </w:tc>
        <w:tc>
          <w:tcPr>
            <w:tcW w:w="2126" w:type="dxa"/>
          </w:tcPr>
          <w:p w:rsidR="00C90FEC" w:rsidRPr="00154B5C" w:rsidRDefault="00C90FEC" w:rsidP="000B6B1F">
            <w:pPr>
              <w:rPr>
                <w:rFonts w:ascii="Arial" w:hAnsi="Arial" w:cs="Arial"/>
                <w:color w:val="000000"/>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AST Review recommendations included in new EB or implemented where appropriate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CONTINUING.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The new Enterprise Bargaining negotiations will commence in late</w:t>
            </w:r>
            <w:r w:rsidRPr="00154B5C">
              <w:rPr>
                <w:rFonts w:ascii="Cambria Math" w:hAnsi="Cambria Math" w:cs="Cambria Math"/>
                <w:color w:val="000000"/>
                <w:sz w:val="22"/>
                <w:szCs w:val="22"/>
              </w:rPr>
              <w:t>‐</w:t>
            </w:r>
            <w:r w:rsidRPr="00154B5C">
              <w:rPr>
                <w:rFonts w:ascii="Arial" w:hAnsi="Arial" w:cs="Arial"/>
                <w:color w:val="000000"/>
                <w:sz w:val="22"/>
                <w:szCs w:val="22"/>
              </w:rPr>
              <w:t xml:space="preserve">2011. Current negotiations with the Australian Education Union will determine DECS capacity to progress this milestone.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Timely information provided to schools on national developments and opportunities for schools </w:t>
            </w:r>
            <w:r w:rsidRPr="00154B5C">
              <w:rPr>
                <w:rFonts w:ascii="Arial" w:hAnsi="Arial" w:cs="Arial"/>
                <w:b/>
                <w:bCs/>
                <w:color w:val="000000"/>
                <w:sz w:val="22"/>
                <w:szCs w:val="22"/>
              </w:rPr>
              <w:t xml:space="preserve">(CESA)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Circulars have been released regularly to update schools on the implementation of the National Professional Standards for Teachers.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Consultation with schools and response on the draft national teacher professional standards and provide comments to MCEECDYA/AITSL </w:t>
            </w:r>
            <w:r w:rsidRPr="00154B5C">
              <w:rPr>
                <w:rFonts w:ascii="Arial" w:hAnsi="Arial" w:cs="Arial"/>
                <w:b/>
                <w:bCs/>
                <w:color w:val="000000"/>
                <w:sz w:val="22"/>
                <w:szCs w:val="22"/>
              </w:rPr>
              <w:t xml:space="preserve">(CESA)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COMPLETED in 2010.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National Professional Standards for Teachers published in February 2011.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Consider opportunities to adapt CESA’s operations, including the professional learning provided to teachers and school leaders following the development by AITSL of national </w:t>
            </w:r>
            <w:r w:rsidRPr="00154B5C">
              <w:rPr>
                <w:rFonts w:ascii="Arial" w:hAnsi="Arial" w:cs="Arial"/>
                <w:color w:val="000000"/>
                <w:sz w:val="22"/>
                <w:szCs w:val="22"/>
              </w:rPr>
              <w:lastRenderedPageBreak/>
              <w:t>professional standards and accreditation arrangements. The timing is dependent on national developments (CESA)</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lastRenderedPageBreak/>
              <w:t>ON TRACK.</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A number of groups across Catholic Education SA have considered more refined strategies for beginning the implementation of the professional standards throughout the sector.</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The National Professional Standards for Teachers are being </w:t>
            </w:r>
            <w:r w:rsidRPr="00154B5C">
              <w:rPr>
                <w:rFonts w:ascii="Arial" w:hAnsi="Arial" w:cs="Arial"/>
                <w:color w:val="000000"/>
                <w:sz w:val="22"/>
                <w:szCs w:val="22"/>
              </w:rPr>
              <w:lastRenderedPageBreak/>
              <w:t>incorporated into professional learning such as:</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•induction modules for early career teachers</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•providing a reflective framework for CMaD National Partnership schools’ professional learning communities</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•Deputy Principal Support Program forums</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•Australian Curriculum implementation planning.</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lastRenderedPageBreak/>
              <w:t xml:space="preserve">Develop sector plan to support school leaders’ preparation for implementation of Australian Curriculum in place </w:t>
            </w:r>
            <w:r w:rsidRPr="00154B5C">
              <w:rPr>
                <w:rFonts w:ascii="Arial" w:hAnsi="Arial" w:cs="Arial"/>
                <w:b/>
                <w:bCs/>
                <w:color w:val="000000"/>
                <w:sz w:val="22"/>
                <w:szCs w:val="22"/>
              </w:rPr>
              <w:t xml:space="preserve">(CESA)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The plan published in 2010 is being adjusted and awaits finer detail regarding national validation of the Achievement Standards, before republication.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Consultancy support expanded to support school leaders to plan for and implement the Australian Curriculum, including pedagogy, subject content, cross curriculum perspectives, and school structures </w:t>
            </w:r>
            <w:r w:rsidRPr="00154B5C">
              <w:rPr>
                <w:rFonts w:ascii="Arial" w:hAnsi="Arial" w:cs="Arial"/>
                <w:b/>
                <w:bCs/>
                <w:color w:val="000000"/>
                <w:sz w:val="22"/>
                <w:szCs w:val="22"/>
              </w:rPr>
              <w:t xml:space="preserve">(CESA)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Catholic Education SA now has consultants available in History and Science, in addition to pre</w:t>
            </w:r>
            <w:r w:rsidRPr="00154B5C">
              <w:rPr>
                <w:rFonts w:ascii="Cambria Math" w:hAnsi="Cambria Math" w:cs="Cambria Math"/>
                <w:color w:val="000000"/>
                <w:sz w:val="22"/>
                <w:szCs w:val="22"/>
              </w:rPr>
              <w:t>‐</w:t>
            </w:r>
            <w:r w:rsidRPr="00154B5C">
              <w:rPr>
                <w:rFonts w:ascii="Arial" w:hAnsi="Arial" w:cs="Arial"/>
                <w:color w:val="000000"/>
                <w:sz w:val="22"/>
                <w:szCs w:val="22"/>
              </w:rPr>
              <w:t xml:space="preserve">existing Literacy / English and Numeracy / Mathematics teams, to support school leaders and teachers in preparing for implementation of the Australian Curriculum.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Professional learning, advice and planning support are being provided to school leaders and teachers through metropolitan, regional and school based workshops.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Establish four School Centres for Excellence in hard</w:t>
            </w:r>
            <w:r w:rsidRPr="00154B5C">
              <w:rPr>
                <w:rFonts w:ascii="Cambria Math" w:hAnsi="Cambria Math" w:cs="Cambria Math"/>
                <w:color w:val="000000"/>
                <w:sz w:val="22"/>
                <w:szCs w:val="22"/>
              </w:rPr>
              <w:t>‐</w:t>
            </w:r>
            <w:r w:rsidRPr="00154B5C">
              <w:rPr>
                <w:rFonts w:ascii="Arial" w:hAnsi="Arial" w:cs="Arial"/>
                <w:color w:val="000000"/>
                <w:sz w:val="22"/>
                <w:szCs w:val="22"/>
              </w:rPr>
              <w:t>to</w:t>
            </w:r>
            <w:r w:rsidRPr="00154B5C">
              <w:rPr>
                <w:rFonts w:ascii="Cambria Math" w:hAnsi="Cambria Math" w:cs="Cambria Math"/>
                <w:color w:val="000000"/>
                <w:sz w:val="22"/>
                <w:szCs w:val="22"/>
              </w:rPr>
              <w:t>‐</w:t>
            </w:r>
            <w:r w:rsidRPr="00154B5C">
              <w:rPr>
                <w:rFonts w:ascii="Arial" w:hAnsi="Arial" w:cs="Arial"/>
                <w:color w:val="000000"/>
                <w:sz w:val="22"/>
                <w:szCs w:val="22"/>
              </w:rPr>
              <w:t xml:space="preserve">staff sites and regions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COMPLETED. TARGET EXCEEDED.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Five DECS School Centres for Excellence have been established for 2011 incorporating 21 schools that have a Low SES and/or ‘hard</w:t>
            </w:r>
            <w:r w:rsidRPr="00154B5C">
              <w:rPr>
                <w:rFonts w:ascii="Cambria Math" w:hAnsi="Cambria Math" w:cs="Cambria Math"/>
                <w:color w:val="000000"/>
                <w:sz w:val="22"/>
                <w:szCs w:val="22"/>
              </w:rPr>
              <w:t>‐</w:t>
            </w:r>
            <w:r w:rsidRPr="00154B5C">
              <w:rPr>
                <w:rFonts w:ascii="Arial" w:hAnsi="Arial" w:cs="Arial"/>
                <w:color w:val="000000"/>
                <w:sz w:val="22"/>
                <w:szCs w:val="22"/>
              </w:rPr>
              <w:t>to</w:t>
            </w:r>
            <w:r w:rsidRPr="00154B5C">
              <w:rPr>
                <w:rFonts w:ascii="Cambria Math" w:hAnsi="Cambria Math" w:cs="Cambria Math"/>
                <w:color w:val="000000"/>
                <w:sz w:val="22"/>
                <w:szCs w:val="22"/>
              </w:rPr>
              <w:t>‐</w:t>
            </w:r>
            <w:r w:rsidRPr="00154B5C">
              <w:rPr>
                <w:rFonts w:ascii="Arial" w:hAnsi="Arial" w:cs="Arial"/>
                <w:color w:val="000000"/>
                <w:sz w:val="22"/>
                <w:szCs w:val="22"/>
              </w:rPr>
              <w:t xml:space="preserve">staff’ profile.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Build capacity and create leadership roles for Advance Skills Teachers and Step 9 teachers in School Centres for Excellence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CONTINUING AND 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All School Centres for Excellence clusters have taken the opportunity to participate in visits from Workforce Development Teacher Leader officers.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Data available for National Teacher Workforce Data Set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ONGOING.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Phase 2 underway to develop an implementation plan.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Workforce Reporting Capability commenced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COMPLETED.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Workforce surveys, modelling and all planned activities have been finalised.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New DECS Performance Management/Development policy launched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Policy release scheduled for Term 3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A range of performance development and management resources made available to DECS leaders, teachers and corporate employees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Policy release accompanied by resources available on a new web site with fact sheets, performance planning tool, and online record system.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lastRenderedPageBreak/>
              <w:t xml:space="preserve">Performance Development Pilot Phase 2 implemented </w:t>
            </w:r>
            <w:r w:rsidRPr="00154B5C">
              <w:rPr>
                <w:rFonts w:ascii="Arial" w:hAnsi="Arial" w:cs="Arial"/>
                <w:b/>
                <w:bCs/>
                <w:color w:val="000000"/>
                <w:sz w:val="22"/>
                <w:szCs w:val="22"/>
              </w:rPr>
              <w:t xml:space="preserve">(DECS)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Policy release accompanied by </w:t>
            </w:r>
            <w:r w:rsidRPr="00154B5C">
              <w:rPr>
                <w:rFonts w:ascii="Arial" w:hAnsi="Arial" w:cs="Arial"/>
                <w:i/>
                <w:iCs/>
                <w:color w:val="000000"/>
                <w:sz w:val="22"/>
                <w:szCs w:val="22"/>
              </w:rPr>
              <w:t xml:space="preserve">Performance Counts </w:t>
            </w:r>
            <w:r w:rsidRPr="00154B5C">
              <w:rPr>
                <w:rFonts w:ascii="Arial" w:hAnsi="Arial" w:cs="Arial"/>
                <w:color w:val="000000"/>
                <w:sz w:val="22"/>
                <w:szCs w:val="22"/>
              </w:rPr>
              <w:t xml:space="preserve">Workshop series.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r w:rsidR="00C90FEC" w:rsidRPr="005270AC" w:rsidTr="00C90FEC">
        <w:tc>
          <w:tcPr>
            <w:tcW w:w="3960"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Performance management and continuous improvement included in the AISSA Leadership Program </w:t>
            </w:r>
            <w:r w:rsidRPr="00154B5C">
              <w:rPr>
                <w:rFonts w:ascii="Arial" w:hAnsi="Arial" w:cs="Arial"/>
                <w:b/>
                <w:bCs/>
                <w:color w:val="000000"/>
                <w:sz w:val="22"/>
                <w:szCs w:val="22"/>
              </w:rPr>
              <w:t xml:space="preserve">(AISSA) </w:t>
            </w:r>
          </w:p>
        </w:tc>
        <w:tc>
          <w:tcPr>
            <w:tcW w:w="6852" w:type="dxa"/>
          </w:tcPr>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 xml:space="preserve">COMMENCED AND ON TRACK. </w:t>
            </w:r>
          </w:p>
          <w:p w:rsidR="00C90FEC" w:rsidRPr="00154B5C" w:rsidRDefault="00C90FEC" w:rsidP="000B6B1F">
            <w:pPr>
              <w:rPr>
                <w:rFonts w:ascii="Arial" w:hAnsi="Arial" w:cs="Arial"/>
                <w:color w:val="000000"/>
                <w:sz w:val="22"/>
                <w:szCs w:val="22"/>
              </w:rPr>
            </w:pPr>
            <w:r w:rsidRPr="00154B5C">
              <w:rPr>
                <w:rFonts w:ascii="Arial" w:hAnsi="Arial" w:cs="Arial"/>
                <w:color w:val="000000"/>
                <w:sz w:val="22"/>
                <w:szCs w:val="22"/>
              </w:rPr>
              <w:t>The six</w:t>
            </w:r>
            <w:r w:rsidRPr="00154B5C">
              <w:rPr>
                <w:rFonts w:ascii="Cambria Math" w:hAnsi="Cambria Math" w:cs="Cambria Math"/>
                <w:color w:val="000000"/>
                <w:sz w:val="22"/>
                <w:szCs w:val="22"/>
              </w:rPr>
              <w:t>‐</w:t>
            </w:r>
            <w:r w:rsidRPr="00154B5C">
              <w:rPr>
                <w:rFonts w:ascii="Arial" w:hAnsi="Arial" w:cs="Arial"/>
                <w:color w:val="000000"/>
                <w:sz w:val="22"/>
                <w:szCs w:val="22"/>
              </w:rPr>
              <w:t xml:space="preserve">day </w:t>
            </w:r>
            <w:r w:rsidRPr="00154B5C">
              <w:rPr>
                <w:rFonts w:ascii="Arial" w:hAnsi="Arial" w:cs="Arial"/>
                <w:i/>
                <w:iCs/>
                <w:color w:val="000000"/>
                <w:sz w:val="22"/>
                <w:szCs w:val="22"/>
              </w:rPr>
              <w:t xml:space="preserve">School Improvement — Improving Teaching and Learning at Every Level </w:t>
            </w:r>
            <w:r w:rsidRPr="00154B5C">
              <w:rPr>
                <w:rFonts w:ascii="Arial" w:hAnsi="Arial" w:cs="Arial"/>
                <w:color w:val="000000"/>
                <w:sz w:val="22"/>
                <w:szCs w:val="22"/>
              </w:rPr>
              <w:t xml:space="preserve">has been developed and is currently being delivered as part of the AISSA </w:t>
            </w:r>
            <w:r w:rsidRPr="00154B5C">
              <w:rPr>
                <w:rFonts w:ascii="Arial" w:hAnsi="Arial" w:cs="Arial"/>
                <w:i/>
                <w:iCs/>
                <w:color w:val="000000"/>
                <w:sz w:val="22"/>
                <w:szCs w:val="22"/>
              </w:rPr>
              <w:t>Leadership Program</w:t>
            </w:r>
            <w:r w:rsidRPr="00154B5C">
              <w:rPr>
                <w:rFonts w:ascii="Arial" w:hAnsi="Arial" w:cs="Arial"/>
                <w:color w:val="000000"/>
                <w:sz w:val="22"/>
                <w:szCs w:val="22"/>
              </w:rPr>
              <w:t xml:space="preserve">. Seven school leadership teams comprising 22 leaders are currently participating in this program. </w:t>
            </w:r>
          </w:p>
        </w:tc>
        <w:tc>
          <w:tcPr>
            <w:tcW w:w="2126" w:type="dxa"/>
          </w:tcPr>
          <w:p w:rsidR="00C90FEC" w:rsidRPr="00154B5C" w:rsidRDefault="00C90FEC" w:rsidP="000B6B1F">
            <w:pPr>
              <w:rPr>
                <w:rFonts w:ascii="Arial" w:hAnsi="Arial" w:cs="Arial"/>
                <w:color w:val="0000FF"/>
                <w:sz w:val="22"/>
                <w:szCs w:val="22"/>
              </w:rPr>
            </w:pPr>
          </w:p>
        </w:tc>
        <w:tc>
          <w:tcPr>
            <w:tcW w:w="2906" w:type="dxa"/>
          </w:tcPr>
          <w:p w:rsidR="00C90FEC" w:rsidRPr="00154B5C" w:rsidRDefault="00C90FEC" w:rsidP="00E9604D">
            <w:pPr>
              <w:rPr>
                <w:rFonts w:ascii="Arial" w:hAnsi="Arial" w:cs="Arial"/>
                <w:color w:val="0000FF"/>
                <w:sz w:val="22"/>
                <w:szCs w:val="22"/>
              </w:rPr>
            </w:pPr>
          </w:p>
        </w:tc>
      </w:tr>
    </w:tbl>
    <w:p w:rsidR="00963D38" w:rsidRDefault="00963D38">
      <w:pPr>
        <w:rPr>
          <w:rFonts w:ascii="Arial" w:hAnsi="Arial" w:cs="Arial"/>
          <w:sz w:val="22"/>
          <w:szCs w:val="22"/>
        </w:rPr>
      </w:pPr>
      <w:r>
        <w:rPr>
          <w:rFonts w:ascii="Arial" w:hAnsi="Arial" w:cs="Arial"/>
          <w:sz w:val="22"/>
          <w:szCs w:val="22"/>
        </w:rPr>
        <w:br w:type="page"/>
      </w:r>
    </w:p>
    <w:p w:rsidR="00963D38" w:rsidRDefault="00963D38" w:rsidP="00CF3603">
      <w:pPr>
        <w:rPr>
          <w:rFonts w:ascii="Arial" w:hAnsi="Arial" w:cs="Arial"/>
          <w:sz w:val="22"/>
          <w:szCs w:val="22"/>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963D38" w:rsidRPr="00335ACD" w:rsidTr="00124258">
        <w:tc>
          <w:tcPr>
            <w:tcW w:w="15840" w:type="dxa"/>
            <w:shd w:val="clear" w:color="auto" w:fill="800000"/>
          </w:tcPr>
          <w:p w:rsidR="00963D38" w:rsidRPr="00124258" w:rsidRDefault="00963D38" w:rsidP="0099266F">
            <w:pPr>
              <w:pStyle w:val="Heading1"/>
              <w:rPr>
                <w:szCs w:val="22"/>
              </w:rPr>
            </w:pPr>
            <w:r w:rsidRPr="00124258">
              <w:t xml:space="preserve">  Section 5 – Milestone Reporting</w:t>
            </w:r>
            <w:r w:rsidRPr="00124258">
              <w:rPr>
                <w:sz w:val="22"/>
                <w:szCs w:val="22"/>
              </w:rPr>
              <w:tab/>
            </w:r>
            <w:r w:rsidRPr="00124258">
              <w:rPr>
                <w:sz w:val="22"/>
                <w:szCs w:val="22"/>
              </w:rPr>
              <w:tab/>
            </w:r>
            <w:r w:rsidRPr="00124258">
              <w:rPr>
                <w:sz w:val="22"/>
                <w:szCs w:val="22"/>
              </w:rPr>
              <w:tab/>
            </w:r>
            <w:r w:rsidRPr="00124258">
              <w:rPr>
                <w:sz w:val="22"/>
                <w:szCs w:val="22"/>
              </w:rPr>
              <w:tab/>
            </w:r>
            <w:r w:rsidR="000B6B1F" w:rsidRPr="000B6B1F">
              <w:t>Communities Making a Difference National Partnership</w:t>
            </w:r>
          </w:p>
        </w:tc>
      </w:tr>
    </w:tbl>
    <w:p w:rsidR="00963D38" w:rsidRDefault="00963D38" w:rsidP="001255D6">
      <w:pPr>
        <w:rPr>
          <w:rFonts w:ascii="Arial" w:hAnsi="Arial" w:cs="Arial"/>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8947"/>
        <w:gridCol w:w="2208"/>
        <w:gridCol w:w="2297"/>
      </w:tblGrid>
      <w:tr w:rsidR="00963D38" w:rsidRPr="005270AC" w:rsidTr="00580301">
        <w:trPr>
          <w:trHeight w:val="526"/>
        </w:trPr>
        <w:tc>
          <w:tcPr>
            <w:tcW w:w="16048" w:type="dxa"/>
            <w:gridSpan w:val="4"/>
            <w:shd w:val="clear" w:color="auto" w:fill="003366"/>
          </w:tcPr>
          <w:p w:rsidR="00963D38" w:rsidRPr="00124258" w:rsidRDefault="00963D38" w:rsidP="0099266F">
            <w:pPr>
              <w:pStyle w:val="Heading3"/>
            </w:pPr>
            <w:r w:rsidRPr="00124258">
              <w:t>Milestones in Progress Report - (Achieved 1 January to 30 June 2011)</w:t>
            </w:r>
          </w:p>
        </w:tc>
      </w:tr>
      <w:tr w:rsidR="00963D38" w:rsidRPr="005270AC" w:rsidTr="00580301">
        <w:tc>
          <w:tcPr>
            <w:tcW w:w="2596" w:type="dxa"/>
            <w:shd w:val="clear" w:color="auto" w:fill="D9D9D9"/>
          </w:tcPr>
          <w:p w:rsidR="00963D38" w:rsidRPr="00124258" w:rsidRDefault="00963D38" w:rsidP="00124258">
            <w:pPr>
              <w:jc w:val="center"/>
              <w:rPr>
                <w:rFonts w:ascii="Calibri" w:hAnsi="Calibri" w:cs="Arial"/>
                <w:b/>
                <w:szCs w:val="22"/>
              </w:rPr>
            </w:pPr>
            <w:r w:rsidRPr="00124258">
              <w:rPr>
                <w:rFonts w:ascii="Calibri" w:hAnsi="Calibri" w:cs="Arial"/>
                <w:b/>
                <w:sz w:val="22"/>
                <w:szCs w:val="22"/>
              </w:rPr>
              <w:t>Milestone</w:t>
            </w:r>
          </w:p>
        </w:tc>
        <w:tc>
          <w:tcPr>
            <w:tcW w:w="8947" w:type="dxa"/>
            <w:shd w:val="clear" w:color="auto" w:fill="D9D9D9"/>
          </w:tcPr>
          <w:p w:rsidR="00963D38" w:rsidRPr="00124258" w:rsidRDefault="00963D38" w:rsidP="00124258">
            <w:pPr>
              <w:jc w:val="center"/>
              <w:rPr>
                <w:rFonts w:ascii="Calibri" w:hAnsi="Calibri" w:cs="Arial"/>
                <w:b/>
                <w:szCs w:val="22"/>
              </w:rPr>
            </w:pPr>
            <w:r w:rsidRPr="00124258">
              <w:rPr>
                <w:rFonts w:ascii="Calibri" w:hAnsi="Calibri" w:cs="Arial"/>
                <w:b/>
                <w:sz w:val="22"/>
                <w:szCs w:val="22"/>
              </w:rPr>
              <w:t xml:space="preserve">Detail of achievement against milestone. </w:t>
            </w:r>
            <w:r w:rsidRPr="00124258">
              <w:rPr>
                <w:rFonts w:ascii="Calibri" w:hAnsi="Calibri" w:cs="Arial"/>
                <w:b/>
                <w:i/>
                <w:sz w:val="22"/>
                <w:szCs w:val="22"/>
              </w:rPr>
              <w:t>Quantitative and Qualitative</w:t>
            </w:r>
          </w:p>
        </w:tc>
        <w:tc>
          <w:tcPr>
            <w:tcW w:w="2208" w:type="dxa"/>
            <w:shd w:val="clear" w:color="auto" w:fill="D9D9D9"/>
          </w:tcPr>
          <w:p w:rsidR="00963D38" w:rsidRPr="00124258" w:rsidRDefault="00963D38" w:rsidP="00124258">
            <w:pPr>
              <w:jc w:val="center"/>
              <w:rPr>
                <w:rFonts w:ascii="Calibri" w:hAnsi="Calibri" w:cs="Arial"/>
                <w:b/>
                <w:szCs w:val="22"/>
              </w:rPr>
            </w:pPr>
            <w:r w:rsidRPr="00124258">
              <w:rPr>
                <w:rFonts w:ascii="Calibri" w:hAnsi="Calibri" w:cs="Arial"/>
                <w:b/>
                <w:sz w:val="22"/>
                <w:szCs w:val="22"/>
              </w:rPr>
              <w:t xml:space="preserve">If not achieved or partially achieved, reasons why. </w:t>
            </w:r>
            <w:r w:rsidRPr="00124258">
              <w:rPr>
                <w:rFonts w:ascii="Calibri" w:hAnsi="Calibri" w:cs="Arial"/>
                <w:b/>
                <w:sz w:val="22"/>
                <w:szCs w:val="22"/>
              </w:rPr>
              <w:br/>
            </w:r>
            <w:r w:rsidRPr="00124258">
              <w:rPr>
                <w:rFonts w:ascii="Calibri" w:hAnsi="Calibri" w:cs="Arial"/>
                <w:b/>
                <w:i/>
                <w:sz w:val="22"/>
                <w:szCs w:val="22"/>
              </w:rPr>
              <w:t>Qualitative</w:t>
            </w:r>
          </w:p>
        </w:tc>
        <w:tc>
          <w:tcPr>
            <w:tcW w:w="2297" w:type="dxa"/>
            <w:shd w:val="clear" w:color="auto" w:fill="D9D9D9"/>
          </w:tcPr>
          <w:p w:rsidR="00963D38" w:rsidRPr="00124258" w:rsidRDefault="00963D38" w:rsidP="00124258">
            <w:pPr>
              <w:jc w:val="center"/>
              <w:rPr>
                <w:rFonts w:ascii="Calibri" w:hAnsi="Calibri" w:cs="Arial"/>
                <w:b/>
                <w:szCs w:val="22"/>
              </w:rPr>
            </w:pPr>
            <w:r w:rsidRPr="00124258">
              <w:rPr>
                <w:rFonts w:ascii="Calibri" w:hAnsi="Calibri" w:cs="Arial"/>
                <w:b/>
                <w:sz w:val="22"/>
                <w:szCs w:val="22"/>
              </w:rPr>
              <w:t xml:space="preserve">Strategies put in place to achieve milestone (including updated timeframe) </w:t>
            </w:r>
            <w:r w:rsidRPr="00124258">
              <w:rPr>
                <w:rFonts w:ascii="Calibri" w:hAnsi="Calibri" w:cs="Arial"/>
                <w:b/>
                <w:i/>
                <w:sz w:val="22"/>
                <w:szCs w:val="22"/>
              </w:rPr>
              <w:t>Quantitative and Qualitative</w:t>
            </w:r>
          </w:p>
        </w:tc>
      </w:tr>
      <w:tr w:rsidR="00730437" w:rsidRPr="005270AC" w:rsidTr="00580301">
        <w:tc>
          <w:tcPr>
            <w:tcW w:w="2596" w:type="dxa"/>
          </w:tcPr>
          <w:p w:rsidR="00730437" w:rsidRPr="00154B5C" w:rsidRDefault="00730437" w:rsidP="00154B5C">
            <w:pPr>
              <w:rPr>
                <w:rFonts w:ascii="Arial" w:hAnsi="Arial" w:cs="Arial"/>
                <w:color w:val="000000"/>
                <w:sz w:val="22"/>
                <w:szCs w:val="22"/>
              </w:rPr>
            </w:pPr>
            <w:r w:rsidRPr="00154B5C">
              <w:rPr>
                <w:rFonts w:ascii="Arial" w:hAnsi="Arial" w:cs="Arial"/>
                <w:color w:val="000000"/>
                <w:sz w:val="22"/>
                <w:szCs w:val="22"/>
              </w:rPr>
              <w:t xml:space="preserve">List of schools receiving support. This will include reform strategy and scope of approach </w:t>
            </w:r>
            <w:r w:rsidRPr="00154B5C">
              <w:rPr>
                <w:rFonts w:ascii="Arial" w:hAnsi="Arial" w:cs="Arial"/>
                <w:b/>
                <w:bCs/>
                <w:color w:val="000000"/>
                <w:sz w:val="22"/>
                <w:szCs w:val="22"/>
              </w:rPr>
              <w:t xml:space="preserve">(All) </w:t>
            </w:r>
          </w:p>
        </w:tc>
        <w:tc>
          <w:tcPr>
            <w:tcW w:w="8947" w:type="dxa"/>
          </w:tcPr>
          <w:p w:rsidR="00730437" w:rsidRPr="00154B5C" w:rsidRDefault="00730437" w:rsidP="00154B5C">
            <w:pPr>
              <w:rPr>
                <w:rFonts w:ascii="Arial" w:hAnsi="Arial" w:cs="Arial"/>
                <w:color w:val="000000"/>
                <w:sz w:val="22"/>
                <w:szCs w:val="22"/>
              </w:rPr>
            </w:pPr>
            <w:r w:rsidRPr="00154B5C">
              <w:rPr>
                <w:rFonts w:ascii="Arial" w:hAnsi="Arial" w:cs="Arial"/>
                <w:color w:val="000000"/>
                <w:sz w:val="22"/>
                <w:szCs w:val="22"/>
              </w:rPr>
              <w:t xml:space="preserve">The list of schools for all sectors for 2011 is available from the DEEWR web site. </w:t>
            </w:r>
          </w:p>
          <w:p w:rsidR="00730437" w:rsidRPr="00154B5C" w:rsidRDefault="00730437" w:rsidP="00154B5C">
            <w:pPr>
              <w:rPr>
                <w:rFonts w:ascii="Arial" w:hAnsi="Arial" w:cs="Arial"/>
                <w:color w:val="000000"/>
                <w:sz w:val="22"/>
                <w:szCs w:val="22"/>
              </w:rPr>
            </w:pPr>
            <w:r w:rsidRPr="00154B5C">
              <w:rPr>
                <w:rFonts w:ascii="Arial" w:hAnsi="Arial" w:cs="Arial"/>
                <w:color w:val="000000"/>
                <w:sz w:val="22"/>
                <w:szCs w:val="22"/>
                <w:u w:val="single"/>
              </w:rPr>
              <w:t xml:space="preserve">http://www.smarterschools.gov.au/ParticipatingSchools/Documents/SA/SchoolsListSA.pdf </w:t>
            </w:r>
          </w:p>
          <w:p w:rsidR="00730437" w:rsidRPr="00154B5C" w:rsidRDefault="00730437" w:rsidP="00154B5C">
            <w:pPr>
              <w:rPr>
                <w:rFonts w:ascii="Arial" w:hAnsi="Arial" w:cs="Arial"/>
                <w:b/>
                <w:bCs/>
                <w:color w:val="000000"/>
                <w:sz w:val="22"/>
                <w:szCs w:val="22"/>
              </w:rPr>
            </w:pPr>
          </w:p>
          <w:p w:rsidR="00730437" w:rsidRPr="00154B5C" w:rsidRDefault="00730437" w:rsidP="00154B5C">
            <w:pPr>
              <w:rPr>
                <w:rFonts w:ascii="Arial" w:hAnsi="Arial" w:cs="Arial"/>
                <w:color w:val="000000"/>
                <w:sz w:val="22"/>
                <w:szCs w:val="22"/>
              </w:rPr>
            </w:pPr>
            <w:r w:rsidRPr="00154B5C">
              <w:rPr>
                <w:rFonts w:ascii="Arial" w:hAnsi="Arial" w:cs="Arial"/>
                <w:b/>
                <w:bCs/>
                <w:color w:val="000000"/>
                <w:sz w:val="22"/>
                <w:szCs w:val="22"/>
              </w:rPr>
              <w:t xml:space="preserve">AISSA </w:t>
            </w:r>
          </w:p>
          <w:p w:rsidR="00730437" w:rsidRPr="00154B5C" w:rsidRDefault="00730437" w:rsidP="00154B5C">
            <w:pPr>
              <w:rPr>
                <w:rFonts w:ascii="Arial" w:hAnsi="Arial" w:cs="Arial"/>
                <w:color w:val="000000"/>
                <w:sz w:val="22"/>
                <w:szCs w:val="22"/>
              </w:rPr>
            </w:pPr>
            <w:r w:rsidRPr="00154B5C">
              <w:rPr>
                <w:rFonts w:ascii="Arial" w:hAnsi="Arial" w:cs="Arial"/>
                <w:color w:val="000000"/>
                <w:sz w:val="22"/>
                <w:szCs w:val="22"/>
              </w:rPr>
              <w:t xml:space="preserve">SCOPE: </w:t>
            </w:r>
          </w:p>
          <w:p w:rsidR="00730437" w:rsidRPr="00154B5C" w:rsidRDefault="00730437" w:rsidP="00D0149C">
            <w:pPr>
              <w:pStyle w:val="Default"/>
              <w:numPr>
                <w:ilvl w:val="0"/>
                <w:numId w:val="14"/>
              </w:numPr>
              <w:ind w:left="360" w:hanging="360"/>
              <w:rPr>
                <w:sz w:val="22"/>
                <w:szCs w:val="22"/>
              </w:rPr>
            </w:pPr>
            <w:r w:rsidRPr="00154B5C">
              <w:rPr>
                <w:sz w:val="22"/>
                <w:szCs w:val="22"/>
              </w:rPr>
              <w:t xml:space="preserve">School Review </w:t>
            </w:r>
          </w:p>
          <w:p w:rsidR="00730437" w:rsidRPr="00154B5C" w:rsidRDefault="00730437" w:rsidP="00D0149C">
            <w:pPr>
              <w:pStyle w:val="Default"/>
              <w:numPr>
                <w:ilvl w:val="0"/>
                <w:numId w:val="14"/>
              </w:numPr>
              <w:ind w:left="360" w:hanging="360"/>
              <w:rPr>
                <w:sz w:val="22"/>
                <w:szCs w:val="22"/>
              </w:rPr>
            </w:pPr>
            <w:r w:rsidRPr="00154B5C">
              <w:rPr>
                <w:sz w:val="22"/>
                <w:szCs w:val="22"/>
              </w:rPr>
              <w:t xml:space="preserve">development of School Improvement Plans </w:t>
            </w:r>
          </w:p>
          <w:p w:rsidR="00730437" w:rsidRPr="00154B5C" w:rsidRDefault="00730437" w:rsidP="00D0149C">
            <w:pPr>
              <w:pStyle w:val="Default"/>
              <w:numPr>
                <w:ilvl w:val="0"/>
                <w:numId w:val="14"/>
              </w:numPr>
              <w:ind w:left="360" w:hanging="360"/>
              <w:rPr>
                <w:sz w:val="22"/>
                <w:szCs w:val="22"/>
              </w:rPr>
            </w:pPr>
            <w:r w:rsidRPr="00154B5C">
              <w:rPr>
                <w:sz w:val="22"/>
                <w:szCs w:val="22"/>
              </w:rPr>
              <w:t xml:space="preserve">Governance and Leadership </w:t>
            </w:r>
          </w:p>
          <w:p w:rsidR="00730437" w:rsidRPr="00154B5C" w:rsidRDefault="00730437" w:rsidP="00D0149C">
            <w:pPr>
              <w:pStyle w:val="Default"/>
              <w:numPr>
                <w:ilvl w:val="0"/>
                <w:numId w:val="14"/>
              </w:numPr>
              <w:ind w:left="360" w:hanging="360"/>
              <w:rPr>
                <w:sz w:val="22"/>
                <w:szCs w:val="22"/>
              </w:rPr>
            </w:pPr>
            <w:r w:rsidRPr="00154B5C">
              <w:rPr>
                <w:sz w:val="22"/>
                <w:szCs w:val="22"/>
              </w:rPr>
              <w:t>the provision of in</w:t>
            </w:r>
            <w:r w:rsidRPr="00154B5C">
              <w:rPr>
                <w:rFonts w:ascii="Cambria Math" w:hAnsi="Cambria Math" w:cs="Cambria Math"/>
                <w:sz w:val="22"/>
                <w:szCs w:val="22"/>
              </w:rPr>
              <w:t>‐</w:t>
            </w:r>
            <w:r w:rsidRPr="00154B5C">
              <w:rPr>
                <w:sz w:val="22"/>
                <w:szCs w:val="22"/>
              </w:rPr>
              <w:t xml:space="preserve">school support. </w:t>
            </w:r>
          </w:p>
          <w:p w:rsidR="00730437" w:rsidRPr="00154B5C" w:rsidRDefault="00730437" w:rsidP="00154B5C">
            <w:pPr>
              <w:pStyle w:val="Default"/>
              <w:rPr>
                <w:sz w:val="22"/>
                <w:szCs w:val="22"/>
              </w:rPr>
            </w:pPr>
          </w:p>
          <w:p w:rsidR="00730437" w:rsidRPr="00154B5C" w:rsidRDefault="00730437" w:rsidP="00154B5C">
            <w:pPr>
              <w:rPr>
                <w:rFonts w:ascii="Arial" w:hAnsi="Arial" w:cs="Arial"/>
                <w:color w:val="000000"/>
                <w:sz w:val="22"/>
                <w:szCs w:val="22"/>
              </w:rPr>
            </w:pPr>
            <w:r w:rsidRPr="00154B5C">
              <w:rPr>
                <w:rFonts w:ascii="Arial" w:hAnsi="Arial" w:cs="Arial"/>
                <w:color w:val="000000"/>
                <w:sz w:val="22"/>
                <w:szCs w:val="22"/>
              </w:rPr>
              <w:t xml:space="preserve">All seven eligible schools are accessing support and services. </w:t>
            </w:r>
          </w:p>
          <w:p w:rsidR="00730437" w:rsidRPr="00154B5C" w:rsidRDefault="00730437" w:rsidP="00154B5C">
            <w:pPr>
              <w:rPr>
                <w:rFonts w:ascii="Arial" w:hAnsi="Arial" w:cs="Arial"/>
                <w:b/>
                <w:bCs/>
                <w:color w:val="000000"/>
                <w:sz w:val="22"/>
                <w:szCs w:val="22"/>
              </w:rPr>
            </w:pPr>
          </w:p>
          <w:p w:rsidR="00730437" w:rsidRPr="00154B5C" w:rsidRDefault="00730437" w:rsidP="00154B5C">
            <w:pPr>
              <w:rPr>
                <w:rFonts w:ascii="Arial" w:hAnsi="Arial" w:cs="Arial"/>
                <w:b/>
                <w:bCs/>
                <w:color w:val="000000"/>
                <w:sz w:val="22"/>
                <w:szCs w:val="22"/>
              </w:rPr>
            </w:pPr>
            <w:r w:rsidRPr="00154B5C">
              <w:rPr>
                <w:rFonts w:ascii="Arial" w:hAnsi="Arial" w:cs="Arial"/>
                <w:b/>
                <w:bCs/>
                <w:color w:val="000000"/>
                <w:sz w:val="22"/>
                <w:szCs w:val="22"/>
              </w:rPr>
              <w:t xml:space="preserve">CESA </w:t>
            </w:r>
          </w:p>
          <w:p w:rsidR="00730437" w:rsidRPr="00154B5C" w:rsidRDefault="00730437" w:rsidP="00154B5C">
            <w:pPr>
              <w:rPr>
                <w:rFonts w:ascii="Arial" w:hAnsi="Arial" w:cs="Arial"/>
                <w:color w:val="000000"/>
                <w:sz w:val="22"/>
                <w:szCs w:val="22"/>
              </w:rPr>
            </w:pPr>
          </w:p>
          <w:p w:rsidR="00730437" w:rsidRPr="00154B5C" w:rsidRDefault="00730437" w:rsidP="00154B5C">
            <w:pPr>
              <w:rPr>
                <w:rFonts w:ascii="Arial" w:hAnsi="Arial" w:cs="Arial"/>
                <w:color w:val="000000"/>
                <w:sz w:val="22"/>
                <w:szCs w:val="22"/>
              </w:rPr>
            </w:pPr>
            <w:r w:rsidRPr="00154B5C">
              <w:rPr>
                <w:rFonts w:ascii="Arial" w:hAnsi="Arial" w:cs="Arial"/>
                <w:color w:val="000000"/>
                <w:sz w:val="22"/>
                <w:szCs w:val="22"/>
              </w:rPr>
              <w:t>All 23 eligible Catholic schools are now participating in the CMaD National Partnership. Each school receives customised support from the Catholic Education Office CMaD team to establish shared understandings of needs in their community, set agreed priorities for improvement focus and undertake the design and implementation of school improvement strategies.</w:t>
            </w:r>
          </w:p>
          <w:p w:rsidR="00730437" w:rsidRPr="00154B5C" w:rsidRDefault="00730437" w:rsidP="00154B5C">
            <w:pPr>
              <w:rPr>
                <w:rFonts w:ascii="Arial" w:hAnsi="Arial" w:cs="Arial"/>
                <w:color w:val="000000"/>
                <w:sz w:val="22"/>
                <w:szCs w:val="22"/>
              </w:rPr>
            </w:pPr>
            <w:r w:rsidRPr="00154B5C">
              <w:rPr>
                <w:rFonts w:ascii="Arial" w:hAnsi="Arial" w:cs="Arial"/>
                <w:color w:val="000000"/>
                <w:sz w:val="22"/>
                <w:szCs w:val="22"/>
              </w:rPr>
              <w:t xml:space="preserve"> </w:t>
            </w:r>
          </w:p>
          <w:p w:rsidR="00730437" w:rsidRPr="00154B5C" w:rsidRDefault="00730437" w:rsidP="00154B5C">
            <w:pPr>
              <w:rPr>
                <w:rFonts w:ascii="Arial" w:hAnsi="Arial" w:cs="Arial"/>
                <w:color w:val="000000"/>
                <w:sz w:val="22"/>
                <w:szCs w:val="22"/>
              </w:rPr>
            </w:pPr>
            <w:r w:rsidRPr="00154B5C">
              <w:rPr>
                <w:rFonts w:ascii="Arial" w:hAnsi="Arial" w:cs="Arial"/>
                <w:color w:val="000000"/>
                <w:sz w:val="22"/>
                <w:szCs w:val="22"/>
              </w:rPr>
              <w:t>Each school’s improvement strategies include specific attention to school</w:t>
            </w:r>
            <w:r w:rsidRPr="00154B5C">
              <w:rPr>
                <w:rFonts w:ascii="Cambria Math" w:hAnsi="Cambria Math" w:cs="Cambria Math"/>
                <w:color w:val="000000"/>
                <w:sz w:val="22"/>
                <w:szCs w:val="22"/>
              </w:rPr>
              <w:t>‐</w:t>
            </w:r>
            <w:r w:rsidRPr="00154B5C">
              <w:rPr>
                <w:rFonts w:ascii="Arial" w:hAnsi="Arial" w:cs="Arial"/>
                <w:color w:val="000000"/>
                <w:sz w:val="22"/>
                <w:szCs w:val="22"/>
              </w:rPr>
              <w:t xml:space="preserve">based, collaborative professional learning, informed by research and based on evidence of students’ relative strengths and needs in Literacy or Numeracy. Groups of teachers are </w:t>
            </w:r>
            <w:r w:rsidRPr="00154B5C">
              <w:rPr>
                <w:rFonts w:ascii="Arial" w:hAnsi="Arial" w:cs="Arial"/>
                <w:color w:val="000000"/>
                <w:sz w:val="22"/>
                <w:szCs w:val="22"/>
              </w:rPr>
              <w:lastRenderedPageBreak/>
              <w:t xml:space="preserve">inquiring into more effective teaching practices for more personalised student learning. </w:t>
            </w:r>
          </w:p>
          <w:p w:rsidR="00730437" w:rsidRPr="00154B5C" w:rsidRDefault="00730437" w:rsidP="00154B5C">
            <w:pPr>
              <w:rPr>
                <w:rFonts w:ascii="Arial" w:hAnsi="Arial" w:cs="Arial"/>
                <w:color w:val="000000"/>
                <w:sz w:val="22"/>
                <w:szCs w:val="22"/>
              </w:rPr>
            </w:pPr>
          </w:p>
          <w:p w:rsidR="00730437" w:rsidRPr="00154B5C" w:rsidRDefault="00730437" w:rsidP="00154B5C">
            <w:pPr>
              <w:rPr>
                <w:rFonts w:ascii="Arial" w:hAnsi="Arial" w:cs="Arial"/>
                <w:color w:val="000000"/>
                <w:sz w:val="22"/>
                <w:szCs w:val="22"/>
              </w:rPr>
            </w:pPr>
            <w:r w:rsidRPr="00154B5C">
              <w:rPr>
                <w:rFonts w:ascii="Arial" w:hAnsi="Arial" w:cs="Arial"/>
                <w:color w:val="000000"/>
                <w:sz w:val="22"/>
                <w:szCs w:val="22"/>
              </w:rPr>
              <w:t xml:space="preserve">Two networks are being established, one for principals and the other for school leaders and teachers. These two networks are supporting participants in CMaD schools to achieve the goals of the partnership, including: </w:t>
            </w:r>
          </w:p>
          <w:p w:rsidR="00730437" w:rsidRPr="00154B5C" w:rsidRDefault="00730437" w:rsidP="00D0149C">
            <w:pPr>
              <w:numPr>
                <w:ilvl w:val="0"/>
                <w:numId w:val="15"/>
              </w:numPr>
              <w:rPr>
                <w:rFonts w:ascii="Arial" w:hAnsi="Arial" w:cs="Arial"/>
                <w:color w:val="000000"/>
                <w:sz w:val="22"/>
                <w:szCs w:val="22"/>
              </w:rPr>
            </w:pPr>
            <w:r w:rsidRPr="00154B5C">
              <w:rPr>
                <w:rFonts w:ascii="Arial" w:hAnsi="Arial" w:cs="Arial"/>
                <w:color w:val="000000"/>
                <w:sz w:val="22"/>
                <w:szCs w:val="22"/>
              </w:rPr>
              <w:t>developing a broader reform agenda</w:t>
            </w:r>
          </w:p>
          <w:p w:rsidR="00730437" w:rsidRPr="00154B5C" w:rsidRDefault="00730437" w:rsidP="00D0149C">
            <w:pPr>
              <w:numPr>
                <w:ilvl w:val="0"/>
                <w:numId w:val="15"/>
              </w:numPr>
              <w:rPr>
                <w:rFonts w:ascii="Arial" w:hAnsi="Arial" w:cs="Arial"/>
                <w:color w:val="000000"/>
                <w:sz w:val="22"/>
                <w:szCs w:val="22"/>
              </w:rPr>
            </w:pPr>
            <w:r w:rsidRPr="00154B5C">
              <w:rPr>
                <w:rFonts w:ascii="Arial" w:hAnsi="Arial" w:cs="Arial"/>
                <w:color w:val="000000"/>
                <w:sz w:val="22"/>
                <w:szCs w:val="22"/>
              </w:rPr>
              <w:t>analysis of data at a deeper level within the school community</w:t>
            </w:r>
          </w:p>
          <w:p w:rsidR="00730437" w:rsidRPr="00154B5C" w:rsidRDefault="00730437" w:rsidP="00D0149C">
            <w:pPr>
              <w:numPr>
                <w:ilvl w:val="0"/>
                <w:numId w:val="15"/>
              </w:numPr>
              <w:rPr>
                <w:rFonts w:ascii="Arial" w:hAnsi="Arial" w:cs="Arial"/>
                <w:color w:val="000000"/>
                <w:sz w:val="22"/>
                <w:szCs w:val="22"/>
              </w:rPr>
            </w:pPr>
            <w:r w:rsidRPr="00154B5C">
              <w:rPr>
                <w:rFonts w:ascii="Arial" w:hAnsi="Arial" w:cs="Arial"/>
                <w:color w:val="000000"/>
                <w:sz w:val="22"/>
                <w:szCs w:val="22"/>
              </w:rPr>
              <w:t>reflecting, evaluating and disseminating CMaD learning experiences.</w:t>
            </w:r>
          </w:p>
          <w:p w:rsidR="00730437" w:rsidRPr="00154B5C" w:rsidRDefault="00730437" w:rsidP="00154B5C">
            <w:pPr>
              <w:ind w:left="720"/>
              <w:rPr>
                <w:rFonts w:ascii="Arial" w:hAnsi="Arial" w:cs="Arial"/>
                <w:color w:val="000000"/>
                <w:sz w:val="22"/>
                <w:szCs w:val="22"/>
              </w:rPr>
            </w:pPr>
          </w:p>
          <w:p w:rsidR="00730437" w:rsidRPr="00154B5C" w:rsidRDefault="00730437" w:rsidP="00154B5C">
            <w:pPr>
              <w:rPr>
                <w:rFonts w:ascii="Arial" w:hAnsi="Arial" w:cs="Arial"/>
                <w:color w:val="000000"/>
                <w:sz w:val="22"/>
                <w:szCs w:val="22"/>
              </w:rPr>
            </w:pPr>
            <w:r w:rsidRPr="00154B5C">
              <w:rPr>
                <w:rFonts w:ascii="Arial" w:hAnsi="Arial" w:cs="Arial"/>
                <w:b/>
                <w:bCs/>
                <w:color w:val="000000"/>
                <w:sz w:val="22"/>
                <w:szCs w:val="22"/>
              </w:rPr>
              <w:t xml:space="preserve">DECS </w:t>
            </w:r>
            <w:r w:rsidRPr="00154B5C">
              <w:rPr>
                <w:rFonts w:ascii="Arial" w:hAnsi="Arial" w:cs="Arial"/>
                <w:color w:val="000000"/>
                <w:sz w:val="22"/>
                <w:szCs w:val="22"/>
              </w:rPr>
              <w:t xml:space="preserve">There are 193 CMaD schools participating in at least one of the strategies, such as </w:t>
            </w:r>
            <w:r w:rsidRPr="00154B5C">
              <w:rPr>
                <w:rFonts w:ascii="Arial" w:hAnsi="Arial" w:cs="Arial"/>
                <w:i/>
                <w:color w:val="000000"/>
                <w:sz w:val="22"/>
                <w:szCs w:val="22"/>
              </w:rPr>
              <w:t>Innovative Community Action Networks</w:t>
            </w:r>
            <w:r w:rsidRPr="00154B5C">
              <w:rPr>
                <w:rFonts w:ascii="Arial" w:hAnsi="Arial" w:cs="Arial"/>
                <w:color w:val="000000"/>
                <w:sz w:val="22"/>
                <w:szCs w:val="22"/>
              </w:rPr>
              <w:t xml:space="preserve"> and student mentoring within this partnership.</w:t>
            </w:r>
          </w:p>
        </w:tc>
        <w:tc>
          <w:tcPr>
            <w:tcW w:w="2208" w:type="dxa"/>
          </w:tcPr>
          <w:p w:rsidR="00730437" w:rsidRPr="00154B5C" w:rsidRDefault="00730437" w:rsidP="00154B5C">
            <w:pPr>
              <w:rPr>
                <w:rFonts w:ascii="Arial" w:hAnsi="Arial" w:cs="Arial"/>
                <w:sz w:val="22"/>
                <w:szCs w:val="22"/>
              </w:rPr>
            </w:pPr>
          </w:p>
        </w:tc>
        <w:tc>
          <w:tcPr>
            <w:tcW w:w="2297" w:type="dxa"/>
          </w:tcPr>
          <w:p w:rsidR="00730437" w:rsidRPr="00154B5C" w:rsidRDefault="00730437" w:rsidP="00154B5C">
            <w:pPr>
              <w:rPr>
                <w:rFonts w:ascii="Arial" w:hAnsi="Arial" w:cs="Arial"/>
                <w:color w:val="0000FF"/>
                <w:sz w:val="22"/>
                <w:szCs w:val="22"/>
              </w:rPr>
            </w:pPr>
          </w:p>
        </w:tc>
      </w:tr>
      <w:tr w:rsidR="00A325F9" w:rsidRPr="005270AC" w:rsidTr="00580301">
        <w:tc>
          <w:tcPr>
            <w:tcW w:w="2596" w:type="dxa"/>
          </w:tcPr>
          <w:p w:rsidR="00A325F9" w:rsidRPr="00154B5C" w:rsidRDefault="00730437" w:rsidP="00154B5C">
            <w:pPr>
              <w:rPr>
                <w:rFonts w:ascii="Arial" w:hAnsi="Arial" w:cs="Arial"/>
                <w:sz w:val="22"/>
                <w:szCs w:val="22"/>
              </w:rPr>
            </w:pPr>
            <w:r w:rsidRPr="00154B5C">
              <w:rPr>
                <w:rFonts w:ascii="Arial" w:hAnsi="Arial" w:cs="Arial"/>
                <w:sz w:val="22"/>
                <w:szCs w:val="22"/>
              </w:rPr>
              <w:lastRenderedPageBreak/>
              <w:t>List of schools who have undergone the CMaD diagnostic review (AISSA/DECS)</w:t>
            </w:r>
          </w:p>
        </w:tc>
        <w:tc>
          <w:tcPr>
            <w:tcW w:w="8947" w:type="dxa"/>
          </w:tcPr>
          <w:p w:rsidR="00730437" w:rsidRPr="00154B5C" w:rsidRDefault="00730437" w:rsidP="00154B5C">
            <w:pPr>
              <w:rPr>
                <w:rFonts w:ascii="Arial" w:hAnsi="Arial" w:cs="Arial"/>
                <w:sz w:val="22"/>
                <w:szCs w:val="22"/>
              </w:rPr>
            </w:pPr>
            <w:r w:rsidRPr="00154B5C">
              <w:rPr>
                <w:rFonts w:ascii="Arial" w:hAnsi="Arial" w:cs="Arial"/>
                <w:sz w:val="22"/>
                <w:szCs w:val="22"/>
              </w:rPr>
              <w:t>AISSA</w:t>
            </w:r>
          </w:p>
          <w:p w:rsidR="00730437" w:rsidRPr="00154B5C" w:rsidRDefault="00730437" w:rsidP="00154B5C">
            <w:pPr>
              <w:rPr>
                <w:rFonts w:ascii="Arial" w:hAnsi="Arial" w:cs="Arial"/>
                <w:sz w:val="22"/>
                <w:szCs w:val="22"/>
              </w:rPr>
            </w:pPr>
            <w:r w:rsidRPr="00154B5C">
              <w:rPr>
                <w:rFonts w:ascii="Arial" w:hAnsi="Arial" w:cs="Arial"/>
                <w:sz w:val="22"/>
                <w:szCs w:val="22"/>
              </w:rPr>
              <w:t>Five schools have undergone the diagnostic review.</w:t>
            </w:r>
          </w:p>
          <w:p w:rsidR="00730437" w:rsidRPr="00154B5C" w:rsidRDefault="00730437" w:rsidP="00154B5C">
            <w:pPr>
              <w:rPr>
                <w:rFonts w:ascii="Arial" w:hAnsi="Arial" w:cs="Arial"/>
                <w:sz w:val="22"/>
                <w:szCs w:val="22"/>
              </w:rPr>
            </w:pPr>
            <w:r w:rsidRPr="00154B5C">
              <w:rPr>
                <w:rFonts w:ascii="Arial" w:hAnsi="Arial" w:cs="Arial"/>
                <w:sz w:val="22"/>
                <w:szCs w:val="22"/>
              </w:rPr>
              <w:t>1. Sunrise College Whyalla</w:t>
            </w:r>
          </w:p>
          <w:p w:rsidR="00730437" w:rsidRPr="00154B5C" w:rsidRDefault="00730437" w:rsidP="00154B5C">
            <w:pPr>
              <w:rPr>
                <w:rFonts w:ascii="Arial" w:hAnsi="Arial" w:cs="Arial"/>
                <w:sz w:val="22"/>
                <w:szCs w:val="22"/>
              </w:rPr>
            </w:pPr>
            <w:r w:rsidRPr="00154B5C">
              <w:rPr>
                <w:rFonts w:ascii="Arial" w:hAnsi="Arial" w:cs="Arial"/>
                <w:sz w:val="22"/>
                <w:szCs w:val="22"/>
              </w:rPr>
              <w:t>2. Portside Christian College</w:t>
            </w:r>
          </w:p>
          <w:p w:rsidR="00730437" w:rsidRPr="00154B5C" w:rsidRDefault="00730437" w:rsidP="00154B5C">
            <w:pPr>
              <w:rPr>
                <w:rFonts w:ascii="Arial" w:hAnsi="Arial" w:cs="Arial"/>
                <w:sz w:val="22"/>
                <w:szCs w:val="22"/>
              </w:rPr>
            </w:pPr>
            <w:r w:rsidRPr="00154B5C">
              <w:rPr>
                <w:rFonts w:ascii="Arial" w:hAnsi="Arial" w:cs="Arial"/>
                <w:sz w:val="22"/>
                <w:szCs w:val="22"/>
              </w:rPr>
              <w:t>3. Unity College Murray Bridge</w:t>
            </w:r>
          </w:p>
          <w:p w:rsidR="00A325F9" w:rsidRPr="00154B5C" w:rsidRDefault="00730437" w:rsidP="00154B5C">
            <w:pPr>
              <w:rPr>
                <w:rFonts w:ascii="Arial" w:hAnsi="Arial" w:cs="Arial"/>
                <w:sz w:val="22"/>
                <w:szCs w:val="22"/>
              </w:rPr>
            </w:pPr>
            <w:r w:rsidRPr="00154B5C">
              <w:rPr>
                <w:rFonts w:ascii="Arial" w:hAnsi="Arial" w:cs="Arial"/>
                <w:sz w:val="22"/>
                <w:szCs w:val="22"/>
              </w:rPr>
              <w:t>4. Crossways Lutheran School</w:t>
            </w:r>
          </w:p>
          <w:p w:rsidR="00730437" w:rsidRPr="00154B5C" w:rsidRDefault="00730437" w:rsidP="00154B5C">
            <w:pPr>
              <w:rPr>
                <w:rFonts w:ascii="Arial" w:hAnsi="Arial" w:cs="Arial"/>
                <w:sz w:val="22"/>
                <w:szCs w:val="22"/>
              </w:rPr>
            </w:pPr>
            <w:r w:rsidRPr="00154B5C">
              <w:rPr>
                <w:rFonts w:ascii="Arial" w:hAnsi="Arial" w:cs="Arial"/>
                <w:sz w:val="22"/>
                <w:szCs w:val="22"/>
              </w:rPr>
              <w:t>5. Mid North Christian College</w:t>
            </w:r>
          </w:p>
          <w:p w:rsidR="00730437" w:rsidRPr="00154B5C" w:rsidRDefault="00730437" w:rsidP="00154B5C">
            <w:pPr>
              <w:rPr>
                <w:rFonts w:ascii="Arial" w:hAnsi="Arial" w:cs="Arial"/>
                <w:sz w:val="22"/>
                <w:szCs w:val="22"/>
              </w:rPr>
            </w:pPr>
          </w:p>
          <w:p w:rsidR="00730437" w:rsidRPr="00154B5C" w:rsidRDefault="00730437" w:rsidP="00154B5C">
            <w:pPr>
              <w:rPr>
                <w:rFonts w:ascii="Arial" w:hAnsi="Arial" w:cs="Arial"/>
                <w:sz w:val="22"/>
                <w:szCs w:val="22"/>
              </w:rPr>
            </w:pPr>
            <w:r w:rsidRPr="00154B5C">
              <w:rPr>
                <w:rFonts w:ascii="Arial" w:hAnsi="Arial" w:cs="Arial"/>
                <w:sz w:val="22"/>
                <w:szCs w:val="22"/>
              </w:rPr>
              <w:t>DECS</w:t>
            </w:r>
          </w:p>
          <w:p w:rsidR="00730437" w:rsidRPr="00154B5C" w:rsidRDefault="00730437" w:rsidP="00154B5C">
            <w:pPr>
              <w:rPr>
                <w:rFonts w:ascii="Arial" w:hAnsi="Arial" w:cs="Arial"/>
                <w:sz w:val="22"/>
                <w:szCs w:val="22"/>
              </w:rPr>
            </w:pPr>
            <w:r w:rsidRPr="00154B5C">
              <w:rPr>
                <w:rFonts w:ascii="Arial" w:hAnsi="Arial" w:cs="Arial"/>
                <w:sz w:val="22"/>
                <w:szCs w:val="22"/>
              </w:rPr>
              <w:t>In the reporting period 32 schools have undertaken a diagnostic review. They are:</w:t>
            </w:r>
          </w:p>
          <w:p w:rsidR="00730437" w:rsidRPr="00154B5C" w:rsidRDefault="00730437" w:rsidP="00154B5C">
            <w:pPr>
              <w:rPr>
                <w:rFonts w:ascii="Arial" w:hAnsi="Arial" w:cs="Arial"/>
                <w:sz w:val="22"/>
                <w:szCs w:val="22"/>
              </w:rPr>
            </w:pPr>
            <w:r w:rsidRPr="00154B5C">
              <w:rPr>
                <w:rFonts w:ascii="Arial" w:hAnsi="Arial" w:cs="Arial"/>
                <w:sz w:val="22"/>
                <w:szCs w:val="22"/>
              </w:rPr>
              <w:t>1. Alberton Primary School</w:t>
            </w:r>
          </w:p>
          <w:p w:rsidR="00730437" w:rsidRPr="00154B5C" w:rsidRDefault="00730437" w:rsidP="00154B5C">
            <w:pPr>
              <w:rPr>
                <w:rFonts w:ascii="Arial" w:hAnsi="Arial" w:cs="Arial"/>
                <w:sz w:val="22"/>
                <w:szCs w:val="22"/>
              </w:rPr>
            </w:pPr>
            <w:r w:rsidRPr="00154B5C">
              <w:rPr>
                <w:rFonts w:ascii="Arial" w:hAnsi="Arial" w:cs="Arial"/>
                <w:sz w:val="22"/>
                <w:szCs w:val="22"/>
              </w:rPr>
              <w:t>2. Bowden Brompton School</w:t>
            </w:r>
          </w:p>
          <w:p w:rsidR="00730437" w:rsidRPr="00154B5C" w:rsidRDefault="00730437" w:rsidP="00154B5C">
            <w:pPr>
              <w:rPr>
                <w:rFonts w:ascii="Arial" w:hAnsi="Arial" w:cs="Arial"/>
                <w:sz w:val="22"/>
                <w:szCs w:val="22"/>
              </w:rPr>
            </w:pPr>
            <w:r w:rsidRPr="00154B5C">
              <w:rPr>
                <w:rFonts w:ascii="Arial" w:hAnsi="Arial" w:cs="Arial"/>
                <w:sz w:val="22"/>
                <w:szCs w:val="22"/>
              </w:rPr>
              <w:t>3. Brompton Primary School</w:t>
            </w:r>
          </w:p>
          <w:p w:rsidR="00730437" w:rsidRPr="00154B5C" w:rsidRDefault="00730437" w:rsidP="00154B5C">
            <w:pPr>
              <w:rPr>
                <w:rFonts w:ascii="Arial" w:hAnsi="Arial" w:cs="Arial"/>
                <w:sz w:val="22"/>
                <w:szCs w:val="22"/>
              </w:rPr>
            </w:pPr>
            <w:r w:rsidRPr="00154B5C">
              <w:rPr>
                <w:rFonts w:ascii="Arial" w:hAnsi="Arial" w:cs="Arial"/>
                <w:sz w:val="22"/>
                <w:szCs w:val="22"/>
              </w:rPr>
              <w:t>4.  Cadell Primary School</w:t>
            </w:r>
          </w:p>
          <w:p w:rsidR="00730437" w:rsidRPr="00154B5C" w:rsidRDefault="00730437" w:rsidP="00154B5C">
            <w:pPr>
              <w:rPr>
                <w:rFonts w:ascii="Arial" w:hAnsi="Arial" w:cs="Arial"/>
                <w:sz w:val="22"/>
                <w:szCs w:val="22"/>
              </w:rPr>
            </w:pPr>
            <w:r w:rsidRPr="00154B5C">
              <w:rPr>
                <w:rFonts w:ascii="Arial" w:hAnsi="Arial" w:cs="Arial"/>
                <w:sz w:val="22"/>
                <w:szCs w:val="22"/>
              </w:rPr>
              <w:t>5. Cobdogla Primary School</w:t>
            </w:r>
          </w:p>
          <w:p w:rsidR="00730437" w:rsidRPr="00154B5C" w:rsidRDefault="00730437" w:rsidP="00154B5C">
            <w:pPr>
              <w:rPr>
                <w:rFonts w:ascii="Arial" w:hAnsi="Arial" w:cs="Arial"/>
                <w:sz w:val="22"/>
                <w:szCs w:val="22"/>
              </w:rPr>
            </w:pPr>
            <w:r w:rsidRPr="00154B5C">
              <w:rPr>
                <w:rFonts w:ascii="Arial" w:hAnsi="Arial" w:cs="Arial"/>
                <w:sz w:val="22"/>
                <w:szCs w:val="22"/>
              </w:rPr>
              <w:t>6. Darlington Primary School</w:t>
            </w:r>
          </w:p>
          <w:p w:rsidR="00730437" w:rsidRPr="00154B5C" w:rsidRDefault="00730437" w:rsidP="00154B5C">
            <w:pPr>
              <w:rPr>
                <w:rFonts w:ascii="Arial" w:hAnsi="Arial" w:cs="Arial"/>
                <w:sz w:val="22"/>
                <w:szCs w:val="22"/>
              </w:rPr>
            </w:pPr>
            <w:r w:rsidRPr="00154B5C">
              <w:rPr>
                <w:rFonts w:ascii="Arial" w:hAnsi="Arial" w:cs="Arial"/>
                <w:sz w:val="22"/>
                <w:szCs w:val="22"/>
              </w:rPr>
              <w:t>7. Elizabeth North Primary School</w:t>
            </w:r>
          </w:p>
          <w:p w:rsidR="00730437" w:rsidRPr="00154B5C" w:rsidRDefault="00730437" w:rsidP="00154B5C">
            <w:pPr>
              <w:rPr>
                <w:rFonts w:ascii="Arial" w:hAnsi="Arial" w:cs="Arial"/>
                <w:sz w:val="22"/>
                <w:szCs w:val="22"/>
              </w:rPr>
            </w:pPr>
            <w:r w:rsidRPr="00154B5C">
              <w:rPr>
                <w:rFonts w:ascii="Arial" w:hAnsi="Arial" w:cs="Arial"/>
                <w:sz w:val="22"/>
                <w:szCs w:val="22"/>
              </w:rPr>
              <w:t>8. Elizabeth Park Primary School</w:t>
            </w:r>
          </w:p>
          <w:p w:rsidR="00730437" w:rsidRPr="00154B5C" w:rsidRDefault="00730437" w:rsidP="00154B5C">
            <w:pPr>
              <w:rPr>
                <w:rFonts w:ascii="Arial" w:hAnsi="Arial" w:cs="Arial"/>
                <w:sz w:val="22"/>
                <w:szCs w:val="22"/>
              </w:rPr>
            </w:pPr>
            <w:r w:rsidRPr="00154B5C">
              <w:rPr>
                <w:rFonts w:ascii="Arial" w:hAnsi="Arial" w:cs="Arial"/>
                <w:sz w:val="22"/>
                <w:szCs w:val="22"/>
              </w:rPr>
              <w:t>9. Elizabeth Special School</w:t>
            </w:r>
          </w:p>
          <w:p w:rsidR="00730437" w:rsidRPr="00154B5C" w:rsidRDefault="00730437" w:rsidP="00154B5C">
            <w:pPr>
              <w:rPr>
                <w:rFonts w:ascii="Arial" w:hAnsi="Arial" w:cs="Arial"/>
                <w:sz w:val="22"/>
                <w:szCs w:val="22"/>
              </w:rPr>
            </w:pPr>
            <w:r w:rsidRPr="00154B5C">
              <w:rPr>
                <w:rFonts w:ascii="Arial" w:hAnsi="Arial" w:cs="Arial"/>
                <w:sz w:val="22"/>
                <w:szCs w:val="22"/>
              </w:rPr>
              <w:t>10. Eudunda Area School</w:t>
            </w:r>
          </w:p>
          <w:p w:rsidR="00730437" w:rsidRPr="00154B5C" w:rsidRDefault="00730437" w:rsidP="00154B5C">
            <w:pPr>
              <w:rPr>
                <w:rFonts w:ascii="Arial" w:hAnsi="Arial" w:cs="Arial"/>
                <w:sz w:val="22"/>
                <w:szCs w:val="22"/>
              </w:rPr>
            </w:pPr>
            <w:r w:rsidRPr="00154B5C">
              <w:rPr>
                <w:rFonts w:ascii="Arial" w:hAnsi="Arial" w:cs="Arial"/>
                <w:sz w:val="22"/>
                <w:szCs w:val="22"/>
              </w:rPr>
              <w:t>11. Findon High School</w:t>
            </w:r>
          </w:p>
          <w:p w:rsidR="00730437" w:rsidRPr="00154B5C" w:rsidRDefault="00730437" w:rsidP="00154B5C">
            <w:pPr>
              <w:rPr>
                <w:rFonts w:ascii="Arial" w:hAnsi="Arial" w:cs="Arial"/>
                <w:sz w:val="22"/>
                <w:szCs w:val="22"/>
              </w:rPr>
            </w:pPr>
            <w:r w:rsidRPr="00154B5C">
              <w:rPr>
                <w:rFonts w:ascii="Arial" w:hAnsi="Arial" w:cs="Arial"/>
                <w:sz w:val="22"/>
                <w:szCs w:val="22"/>
              </w:rPr>
              <w:t>12. Gordon Education Centre</w:t>
            </w:r>
          </w:p>
          <w:p w:rsidR="00730437" w:rsidRPr="00154B5C" w:rsidRDefault="00730437" w:rsidP="00154B5C">
            <w:pPr>
              <w:rPr>
                <w:rFonts w:ascii="Arial" w:hAnsi="Arial" w:cs="Arial"/>
                <w:sz w:val="22"/>
                <w:szCs w:val="22"/>
              </w:rPr>
            </w:pPr>
            <w:r w:rsidRPr="00154B5C">
              <w:rPr>
                <w:rFonts w:ascii="Arial" w:hAnsi="Arial" w:cs="Arial"/>
                <w:sz w:val="22"/>
                <w:szCs w:val="22"/>
              </w:rPr>
              <w:t>13. John Pirie Secondary School</w:t>
            </w:r>
          </w:p>
          <w:p w:rsidR="00730437" w:rsidRPr="00154B5C" w:rsidRDefault="00730437" w:rsidP="00154B5C">
            <w:pPr>
              <w:rPr>
                <w:rFonts w:ascii="Arial" w:hAnsi="Arial" w:cs="Arial"/>
                <w:sz w:val="22"/>
                <w:szCs w:val="22"/>
              </w:rPr>
            </w:pPr>
            <w:r w:rsidRPr="00154B5C">
              <w:rPr>
                <w:rFonts w:ascii="Arial" w:hAnsi="Arial" w:cs="Arial"/>
                <w:sz w:val="22"/>
                <w:szCs w:val="22"/>
              </w:rPr>
              <w:t>14. Lake Windemere R–7 School</w:t>
            </w:r>
          </w:p>
          <w:p w:rsidR="00730437" w:rsidRPr="00154B5C" w:rsidRDefault="00730437" w:rsidP="00154B5C">
            <w:pPr>
              <w:rPr>
                <w:rFonts w:ascii="Arial" w:hAnsi="Arial" w:cs="Arial"/>
                <w:sz w:val="22"/>
                <w:szCs w:val="22"/>
              </w:rPr>
            </w:pPr>
            <w:r w:rsidRPr="00154B5C">
              <w:rPr>
                <w:rFonts w:ascii="Arial" w:hAnsi="Arial" w:cs="Arial"/>
                <w:sz w:val="22"/>
                <w:szCs w:val="22"/>
              </w:rPr>
              <w:t>18. Morgan Primary School</w:t>
            </w:r>
          </w:p>
          <w:p w:rsidR="00730437" w:rsidRPr="00154B5C" w:rsidRDefault="00730437" w:rsidP="00154B5C">
            <w:pPr>
              <w:rPr>
                <w:rFonts w:ascii="Arial" w:hAnsi="Arial" w:cs="Arial"/>
                <w:sz w:val="22"/>
                <w:szCs w:val="22"/>
              </w:rPr>
            </w:pPr>
            <w:r w:rsidRPr="00154B5C">
              <w:rPr>
                <w:rFonts w:ascii="Arial" w:hAnsi="Arial" w:cs="Arial"/>
                <w:sz w:val="22"/>
                <w:szCs w:val="22"/>
              </w:rPr>
              <w:t>15. Maitland Area School</w:t>
            </w:r>
          </w:p>
          <w:p w:rsidR="00730437" w:rsidRPr="00154B5C" w:rsidRDefault="00730437" w:rsidP="00154B5C">
            <w:pPr>
              <w:rPr>
                <w:rFonts w:ascii="Arial" w:hAnsi="Arial" w:cs="Arial"/>
                <w:sz w:val="22"/>
                <w:szCs w:val="22"/>
              </w:rPr>
            </w:pPr>
            <w:r w:rsidRPr="00154B5C">
              <w:rPr>
                <w:rFonts w:ascii="Arial" w:hAnsi="Arial" w:cs="Arial"/>
                <w:sz w:val="22"/>
                <w:szCs w:val="22"/>
              </w:rPr>
              <w:t>16. Maree Aboriginal School</w:t>
            </w:r>
          </w:p>
          <w:p w:rsidR="00730437" w:rsidRPr="00154B5C" w:rsidRDefault="00730437" w:rsidP="00154B5C">
            <w:pPr>
              <w:rPr>
                <w:rFonts w:ascii="Arial" w:hAnsi="Arial" w:cs="Arial"/>
                <w:sz w:val="22"/>
                <w:szCs w:val="22"/>
              </w:rPr>
            </w:pPr>
            <w:r w:rsidRPr="00154B5C">
              <w:rPr>
                <w:rFonts w:ascii="Arial" w:hAnsi="Arial" w:cs="Arial"/>
                <w:sz w:val="22"/>
                <w:szCs w:val="22"/>
              </w:rPr>
              <w:lastRenderedPageBreak/>
              <w:t>17. Mintabie Area School</w:t>
            </w:r>
          </w:p>
          <w:p w:rsidR="00730437" w:rsidRPr="00154B5C" w:rsidRDefault="00730437" w:rsidP="00154B5C">
            <w:pPr>
              <w:rPr>
                <w:rFonts w:ascii="Arial" w:hAnsi="Arial" w:cs="Arial"/>
                <w:sz w:val="22"/>
                <w:szCs w:val="22"/>
              </w:rPr>
            </w:pPr>
            <w:r w:rsidRPr="00154B5C">
              <w:rPr>
                <w:rFonts w:ascii="Arial" w:hAnsi="Arial" w:cs="Arial"/>
                <w:sz w:val="22"/>
                <w:szCs w:val="22"/>
              </w:rPr>
              <w:t>19. Morphett Vale Primary School</w:t>
            </w:r>
          </w:p>
          <w:p w:rsidR="00730437" w:rsidRPr="00154B5C" w:rsidRDefault="00730437" w:rsidP="00154B5C">
            <w:pPr>
              <w:rPr>
                <w:rFonts w:ascii="Arial" w:hAnsi="Arial" w:cs="Arial"/>
                <w:sz w:val="22"/>
                <w:szCs w:val="22"/>
              </w:rPr>
            </w:pPr>
            <w:r w:rsidRPr="00154B5C">
              <w:rPr>
                <w:rFonts w:ascii="Arial" w:hAnsi="Arial" w:cs="Arial"/>
                <w:sz w:val="22"/>
                <w:szCs w:val="22"/>
              </w:rPr>
              <w:t>20. Mount Burr Primary School</w:t>
            </w:r>
          </w:p>
          <w:p w:rsidR="00730437" w:rsidRPr="00154B5C" w:rsidRDefault="00730437" w:rsidP="00154B5C">
            <w:pPr>
              <w:rPr>
                <w:rFonts w:ascii="Arial" w:hAnsi="Arial" w:cs="Arial"/>
                <w:sz w:val="22"/>
                <w:szCs w:val="22"/>
              </w:rPr>
            </w:pPr>
            <w:r w:rsidRPr="00154B5C">
              <w:rPr>
                <w:rFonts w:ascii="Arial" w:hAnsi="Arial" w:cs="Arial"/>
                <w:sz w:val="22"/>
                <w:szCs w:val="22"/>
              </w:rPr>
              <w:t>21. Nicholson Junior Primary School</w:t>
            </w:r>
          </w:p>
          <w:p w:rsidR="00730437" w:rsidRPr="00154B5C" w:rsidRDefault="00730437" w:rsidP="00154B5C">
            <w:pPr>
              <w:rPr>
                <w:rFonts w:ascii="Arial" w:hAnsi="Arial" w:cs="Arial"/>
                <w:sz w:val="22"/>
                <w:szCs w:val="22"/>
              </w:rPr>
            </w:pPr>
            <w:r w:rsidRPr="00154B5C">
              <w:rPr>
                <w:rFonts w:ascii="Arial" w:hAnsi="Arial" w:cs="Arial"/>
                <w:sz w:val="22"/>
                <w:szCs w:val="22"/>
              </w:rPr>
              <w:t>22. Ocean View K–12</w:t>
            </w:r>
          </w:p>
          <w:p w:rsidR="00730437" w:rsidRPr="00154B5C" w:rsidRDefault="00730437" w:rsidP="00154B5C">
            <w:pPr>
              <w:rPr>
                <w:rFonts w:ascii="Arial" w:hAnsi="Arial" w:cs="Arial"/>
                <w:sz w:val="22"/>
                <w:szCs w:val="22"/>
              </w:rPr>
            </w:pPr>
            <w:r w:rsidRPr="00154B5C">
              <w:rPr>
                <w:rFonts w:ascii="Arial" w:hAnsi="Arial" w:cs="Arial"/>
                <w:sz w:val="22"/>
                <w:szCs w:val="22"/>
              </w:rPr>
              <w:t>23. Parafield Gardens High School</w:t>
            </w:r>
          </w:p>
          <w:p w:rsidR="00730437" w:rsidRPr="00154B5C" w:rsidRDefault="00730437" w:rsidP="00154B5C">
            <w:pPr>
              <w:rPr>
                <w:rFonts w:ascii="Arial" w:hAnsi="Arial" w:cs="Arial"/>
                <w:sz w:val="22"/>
                <w:szCs w:val="22"/>
              </w:rPr>
            </w:pPr>
            <w:r w:rsidRPr="00154B5C">
              <w:rPr>
                <w:rFonts w:ascii="Arial" w:hAnsi="Arial" w:cs="Arial"/>
                <w:sz w:val="22"/>
                <w:szCs w:val="22"/>
              </w:rPr>
              <w:t>24. Parafield Gardens Primary School</w:t>
            </w:r>
          </w:p>
          <w:p w:rsidR="00730437" w:rsidRPr="00154B5C" w:rsidRDefault="00730437" w:rsidP="00154B5C">
            <w:pPr>
              <w:rPr>
                <w:rFonts w:ascii="Arial" w:hAnsi="Arial" w:cs="Arial"/>
                <w:sz w:val="22"/>
                <w:szCs w:val="22"/>
              </w:rPr>
            </w:pPr>
            <w:r w:rsidRPr="00154B5C">
              <w:rPr>
                <w:rFonts w:ascii="Arial" w:hAnsi="Arial" w:cs="Arial"/>
                <w:sz w:val="22"/>
                <w:szCs w:val="22"/>
              </w:rPr>
              <w:t>25. Point Pearce Aboriginal School</w:t>
            </w:r>
          </w:p>
          <w:p w:rsidR="00730437" w:rsidRPr="00154B5C" w:rsidRDefault="00730437" w:rsidP="00154B5C">
            <w:pPr>
              <w:rPr>
                <w:rFonts w:ascii="Arial" w:hAnsi="Arial" w:cs="Arial"/>
                <w:sz w:val="22"/>
                <w:szCs w:val="22"/>
              </w:rPr>
            </w:pPr>
            <w:r w:rsidRPr="00154B5C">
              <w:rPr>
                <w:rFonts w:ascii="Arial" w:hAnsi="Arial" w:cs="Arial"/>
                <w:sz w:val="22"/>
                <w:szCs w:val="22"/>
              </w:rPr>
              <w:t>26. Port Broughton Area School</w:t>
            </w:r>
          </w:p>
          <w:p w:rsidR="00730437" w:rsidRPr="00154B5C" w:rsidRDefault="00730437" w:rsidP="00154B5C">
            <w:pPr>
              <w:rPr>
                <w:rFonts w:ascii="Arial" w:hAnsi="Arial" w:cs="Arial"/>
                <w:sz w:val="22"/>
                <w:szCs w:val="22"/>
              </w:rPr>
            </w:pPr>
            <w:r w:rsidRPr="00154B5C">
              <w:rPr>
                <w:rFonts w:ascii="Arial" w:hAnsi="Arial" w:cs="Arial"/>
                <w:sz w:val="22"/>
                <w:szCs w:val="22"/>
              </w:rPr>
              <w:t>27. Renmark West Primary School</w:t>
            </w:r>
          </w:p>
          <w:p w:rsidR="00730437" w:rsidRPr="00154B5C" w:rsidRDefault="00730437" w:rsidP="00154B5C">
            <w:pPr>
              <w:rPr>
                <w:rFonts w:ascii="Arial" w:hAnsi="Arial" w:cs="Arial"/>
                <w:sz w:val="22"/>
                <w:szCs w:val="22"/>
              </w:rPr>
            </w:pPr>
            <w:r w:rsidRPr="00154B5C">
              <w:rPr>
                <w:rFonts w:ascii="Arial" w:hAnsi="Arial" w:cs="Arial"/>
                <w:sz w:val="22"/>
                <w:szCs w:val="22"/>
              </w:rPr>
              <w:t xml:space="preserve">28. </w:t>
            </w:r>
            <w:r w:rsidR="00472834" w:rsidRPr="00154B5C">
              <w:rPr>
                <w:rFonts w:ascii="Arial" w:hAnsi="Arial" w:cs="Arial"/>
                <w:sz w:val="22"/>
                <w:szCs w:val="22"/>
              </w:rPr>
              <w:t>Tailem Bend Primary School</w:t>
            </w:r>
          </w:p>
          <w:p w:rsidR="00730437" w:rsidRPr="00154B5C" w:rsidRDefault="00730437" w:rsidP="00154B5C">
            <w:pPr>
              <w:rPr>
                <w:rFonts w:ascii="Arial" w:hAnsi="Arial" w:cs="Arial"/>
                <w:sz w:val="22"/>
                <w:szCs w:val="22"/>
              </w:rPr>
            </w:pPr>
            <w:r w:rsidRPr="00154B5C">
              <w:rPr>
                <w:rFonts w:ascii="Arial" w:hAnsi="Arial" w:cs="Arial"/>
                <w:sz w:val="22"/>
                <w:szCs w:val="22"/>
              </w:rPr>
              <w:t>29.</w:t>
            </w:r>
            <w:r w:rsidR="00472834" w:rsidRPr="00154B5C">
              <w:rPr>
                <w:rFonts w:ascii="Arial" w:hAnsi="Arial" w:cs="Arial"/>
                <w:sz w:val="22"/>
                <w:szCs w:val="22"/>
              </w:rPr>
              <w:t xml:space="preserve"> </w:t>
            </w:r>
            <w:r w:rsidRPr="00154B5C">
              <w:rPr>
                <w:rFonts w:ascii="Arial" w:hAnsi="Arial" w:cs="Arial"/>
                <w:sz w:val="22"/>
                <w:szCs w:val="22"/>
              </w:rPr>
              <w:t>Wallaroo Mines Prima</w:t>
            </w:r>
            <w:r w:rsidR="00472834" w:rsidRPr="00154B5C">
              <w:rPr>
                <w:rFonts w:ascii="Arial" w:hAnsi="Arial" w:cs="Arial"/>
                <w:sz w:val="22"/>
                <w:szCs w:val="22"/>
              </w:rPr>
              <w:t>ry school</w:t>
            </w:r>
          </w:p>
          <w:p w:rsidR="00472834" w:rsidRPr="00154B5C" w:rsidRDefault="00730437" w:rsidP="00154B5C">
            <w:pPr>
              <w:rPr>
                <w:rFonts w:ascii="Arial" w:hAnsi="Arial" w:cs="Arial"/>
                <w:sz w:val="22"/>
                <w:szCs w:val="22"/>
              </w:rPr>
            </w:pPr>
            <w:r w:rsidRPr="00154B5C">
              <w:rPr>
                <w:rFonts w:ascii="Arial" w:hAnsi="Arial" w:cs="Arial"/>
                <w:sz w:val="22"/>
                <w:szCs w:val="22"/>
              </w:rPr>
              <w:t>30.</w:t>
            </w:r>
            <w:r w:rsidR="00472834" w:rsidRPr="00154B5C">
              <w:rPr>
                <w:rFonts w:ascii="Arial" w:hAnsi="Arial" w:cs="Arial"/>
                <w:sz w:val="22"/>
                <w:szCs w:val="22"/>
              </w:rPr>
              <w:t xml:space="preserve"> </w:t>
            </w:r>
            <w:r w:rsidRPr="00154B5C">
              <w:rPr>
                <w:rFonts w:ascii="Arial" w:hAnsi="Arial" w:cs="Arial"/>
                <w:sz w:val="22"/>
                <w:szCs w:val="22"/>
              </w:rPr>
              <w:t>Wandana Primary Scho</w:t>
            </w:r>
            <w:r w:rsidR="00472834" w:rsidRPr="00154B5C">
              <w:rPr>
                <w:rFonts w:ascii="Arial" w:hAnsi="Arial" w:cs="Arial"/>
                <w:sz w:val="22"/>
                <w:szCs w:val="22"/>
              </w:rPr>
              <w:t>ol</w:t>
            </w:r>
          </w:p>
          <w:p w:rsidR="00730437" w:rsidRPr="00154B5C" w:rsidRDefault="00730437" w:rsidP="00154B5C">
            <w:pPr>
              <w:rPr>
                <w:rFonts w:ascii="Arial" w:hAnsi="Arial" w:cs="Arial"/>
                <w:sz w:val="22"/>
                <w:szCs w:val="22"/>
              </w:rPr>
            </w:pPr>
            <w:r w:rsidRPr="00154B5C">
              <w:rPr>
                <w:rFonts w:ascii="Arial" w:hAnsi="Arial" w:cs="Arial"/>
                <w:sz w:val="22"/>
                <w:szCs w:val="22"/>
              </w:rPr>
              <w:t>31. Warriappendi School</w:t>
            </w:r>
          </w:p>
          <w:p w:rsidR="00730437" w:rsidRPr="00154B5C" w:rsidRDefault="00472834" w:rsidP="00154B5C">
            <w:pPr>
              <w:rPr>
                <w:rFonts w:ascii="Arial" w:hAnsi="Arial" w:cs="Arial"/>
                <w:sz w:val="22"/>
                <w:szCs w:val="22"/>
              </w:rPr>
            </w:pPr>
            <w:r w:rsidRPr="00154B5C">
              <w:rPr>
                <w:rFonts w:ascii="Arial" w:hAnsi="Arial" w:cs="Arial"/>
                <w:sz w:val="22"/>
                <w:szCs w:val="22"/>
              </w:rPr>
              <w:t xml:space="preserve">32. </w:t>
            </w:r>
            <w:r w:rsidR="00730437" w:rsidRPr="00154B5C">
              <w:rPr>
                <w:rFonts w:ascii="Arial" w:hAnsi="Arial" w:cs="Arial"/>
                <w:sz w:val="22"/>
                <w:szCs w:val="22"/>
              </w:rPr>
              <w:t xml:space="preserve"> Woodville High School</w:t>
            </w:r>
          </w:p>
        </w:tc>
        <w:tc>
          <w:tcPr>
            <w:tcW w:w="2208" w:type="dxa"/>
          </w:tcPr>
          <w:p w:rsidR="00A325F9" w:rsidRPr="00154B5C" w:rsidRDefault="00A325F9" w:rsidP="00154B5C">
            <w:pPr>
              <w:rPr>
                <w:rFonts w:ascii="Arial" w:hAnsi="Arial" w:cs="Arial"/>
                <w:sz w:val="22"/>
                <w:szCs w:val="22"/>
              </w:rPr>
            </w:pPr>
          </w:p>
        </w:tc>
        <w:tc>
          <w:tcPr>
            <w:tcW w:w="2297" w:type="dxa"/>
          </w:tcPr>
          <w:p w:rsidR="00A325F9" w:rsidRPr="00154B5C" w:rsidRDefault="00A325F9" w:rsidP="00154B5C">
            <w:pPr>
              <w:rPr>
                <w:rFonts w:ascii="Arial" w:hAnsi="Arial" w:cs="Arial"/>
                <w:color w:val="0000FF"/>
                <w:sz w:val="22"/>
                <w:szCs w:val="22"/>
              </w:rPr>
            </w:pPr>
          </w:p>
        </w:tc>
      </w:tr>
      <w:tr w:rsidR="00A325F9" w:rsidRPr="005270AC" w:rsidTr="00580301">
        <w:tc>
          <w:tcPr>
            <w:tcW w:w="2596" w:type="dxa"/>
          </w:tcPr>
          <w:p w:rsidR="00A325F9" w:rsidRPr="00154B5C" w:rsidRDefault="00472834" w:rsidP="00154B5C">
            <w:pPr>
              <w:rPr>
                <w:rFonts w:ascii="Arial" w:hAnsi="Arial" w:cs="Arial"/>
                <w:sz w:val="22"/>
                <w:szCs w:val="22"/>
              </w:rPr>
            </w:pPr>
            <w:r w:rsidRPr="00154B5C">
              <w:rPr>
                <w:rFonts w:ascii="Arial" w:hAnsi="Arial" w:cs="Arial"/>
                <w:sz w:val="22"/>
                <w:szCs w:val="22"/>
              </w:rPr>
              <w:lastRenderedPageBreak/>
              <w:t>Number of teachers and school leaders participating in professional development as part of the reform strategies. Scope of professional development activities will also be provided (All)</w:t>
            </w:r>
          </w:p>
        </w:tc>
        <w:tc>
          <w:tcPr>
            <w:tcW w:w="8947" w:type="dxa"/>
          </w:tcPr>
          <w:p w:rsidR="00472834" w:rsidRPr="00154B5C" w:rsidRDefault="00472834" w:rsidP="00154B5C">
            <w:pPr>
              <w:rPr>
                <w:rFonts w:ascii="Arial" w:hAnsi="Arial" w:cs="Arial"/>
                <w:sz w:val="22"/>
                <w:szCs w:val="22"/>
              </w:rPr>
            </w:pPr>
            <w:r w:rsidRPr="00154B5C">
              <w:rPr>
                <w:rFonts w:ascii="Arial" w:hAnsi="Arial" w:cs="Arial"/>
                <w:sz w:val="22"/>
                <w:szCs w:val="22"/>
              </w:rPr>
              <w:t>AISSA</w:t>
            </w:r>
          </w:p>
          <w:p w:rsidR="00472834" w:rsidRPr="00154B5C" w:rsidRDefault="00472834" w:rsidP="00154B5C">
            <w:pPr>
              <w:rPr>
                <w:rFonts w:ascii="Arial" w:hAnsi="Arial" w:cs="Arial"/>
                <w:sz w:val="22"/>
                <w:szCs w:val="22"/>
              </w:rPr>
            </w:pPr>
            <w:r w:rsidRPr="00154B5C">
              <w:rPr>
                <w:rFonts w:ascii="Arial" w:hAnsi="Arial" w:cs="Arial"/>
                <w:sz w:val="22"/>
                <w:szCs w:val="22"/>
              </w:rPr>
              <w:t>•A total of 120 staff members participated in professional learning in Assessment for Learning. This is ongoing for 2011.</w:t>
            </w:r>
          </w:p>
          <w:p w:rsidR="00472834" w:rsidRPr="00154B5C" w:rsidRDefault="00472834" w:rsidP="00154B5C">
            <w:pPr>
              <w:rPr>
                <w:rFonts w:ascii="Arial" w:hAnsi="Arial" w:cs="Arial"/>
                <w:sz w:val="22"/>
                <w:szCs w:val="22"/>
              </w:rPr>
            </w:pPr>
            <w:r w:rsidRPr="00154B5C">
              <w:rPr>
                <w:rFonts w:ascii="Arial" w:hAnsi="Arial" w:cs="Arial"/>
                <w:sz w:val="22"/>
                <w:szCs w:val="22"/>
              </w:rPr>
              <w:t>•Thirty staff members have attended professional learning in Providing Meaningful Feedback to Students.</w:t>
            </w:r>
          </w:p>
          <w:p w:rsidR="00472834" w:rsidRPr="00154B5C" w:rsidRDefault="00472834" w:rsidP="00154B5C">
            <w:pPr>
              <w:rPr>
                <w:rFonts w:ascii="Arial" w:hAnsi="Arial" w:cs="Arial"/>
                <w:sz w:val="22"/>
                <w:szCs w:val="22"/>
              </w:rPr>
            </w:pPr>
            <w:r w:rsidRPr="00154B5C">
              <w:rPr>
                <w:rFonts w:ascii="Arial" w:hAnsi="Arial" w:cs="Arial"/>
                <w:sz w:val="22"/>
                <w:szCs w:val="22"/>
              </w:rPr>
              <w:t>•Eight School Support Officers are completing the Certificate III in Education Support.</w:t>
            </w:r>
          </w:p>
          <w:p w:rsidR="00A325F9" w:rsidRPr="00154B5C" w:rsidRDefault="00472834" w:rsidP="00154B5C">
            <w:pPr>
              <w:rPr>
                <w:rFonts w:ascii="Arial" w:hAnsi="Arial" w:cs="Arial"/>
                <w:sz w:val="22"/>
                <w:szCs w:val="22"/>
              </w:rPr>
            </w:pPr>
            <w:r w:rsidRPr="00154B5C">
              <w:rPr>
                <w:rFonts w:ascii="Arial" w:hAnsi="Arial" w:cs="Arial"/>
                <w:sz w:val="22"/>
                <w:szCs w:val="22"/>
              </w:rPr>
              <w:t>•Six school leaders are participating in the ACEL Emerging Leaders Program.</w:t>
            </w:r>
          </w:p>
          <w:p w:rsidR="00472834" w:rsidRPr="00154B5C" w:rsidRDefault="00472834" w:rsidP="00154B5C">
            <w:pPr>
              <w:rPr>
                <w:rFonts w:ascii="Arial" w:hAnsi="Arial" w:cs="Arial"/>
                <w:sz w:val="22"/>
                <w:szCs w:val="22"/>
              </w:rPr>
            </w:pPr>
            <w:r w:rsidRPr="00154B5C">
              <w:rPr>
                <w:rFonts w:ascii="Arial" w:hAnsi="Arial" w:cs="Arial"/>
                <w:sz w:val="22"/>
                <w:szCs w:val="22"/>
              </w:rPr>
              <w:t>• Fifty staff members have participated in school-based Professional Development</w:t>
            </w:r>
          </w:p>
          <w:p w:rsidR="00472834" w:rsidRPr="00154B5C" w:rsidRDefault="00472834" w:rsidP="00154B5C">
            <w:pPr>
              <w:rPr>
                <w:rFonts w:ascii="Arial" w:hAnsi="Arial" w:cs="Arial"/>
                <w:color w:val="000000"/>
                <w:sz w:val="22"/>
                <w:szCs w:val="22"/>
              </w:rPr>
            </w:pPr>
            <w:r w:rsidRPr="00154B5C">
              <w:rPr>
                <w:rFonts w:ascii="Arial" w:hAnsi="Arial" w:cs="Arial"/>
                <w:sz w:val="22"/>
                <w:szCs w:val="22"/>
              </w:rPr>
              <w:t>for behaviour support, sensory issues and fine motor difficulties.</w:t>
            </w:r>
            <w:r w:rsidRPr="00154B5C">
              <w:rPr>
                <w:rFonts w:ascii="Arial" w:hAnsi="Arial" w:cs="Arial"/>
                <w:color w:val="000000"/>
                <w:sz w:val="22"/>
                <w:szCs w:val="22"/>
              </w:rPr>
              <w:t xml:space="preserve"> </w:t>
            </w:r>
          </w:p>
          <w:p w:rsidR="00472834" w:rsidRPr="00154B5C" w:rsidRDefault="00472834" w:rsidP="00154B5C">
            <w:pPr>
              <w:rPr>
                <w:rFonts w:ascii="Arial" w:hAnsi="Arial" w:cs="Arial"/>
                <w:color w:val="000000"/>
                <w:sz w:val="22"/>
                <w:szCs w:val="22"/>
              </w:rPr>
            </w:pPr>
          </w:p>
          <w:p w:rsidR="00472834" w:rsidRPr="00154B5C" w:rsidRDefault="00472834" w:rsidP="00154B5C">
            <w:pPr>
              <w:rPr>
                <w:rFonts w:ascii="Arial" w:hAnsi="Arial" w:cs="Arial"/>
                <w:color w:val="000000"/>
                <w:sz w:val="22"/>
                <w:szCs w:val="22"/>
              </w:rPr>
            </w:pPr>
            <w:r w:rsidRPr="00154B5C">
              <w:rPr>
                <w:rFonts w:ascii="Arial" w:hAnsi="Arial" w:cs="Arial"/>
                <w:color w:val="000000"/>
                <w:sz w:val="22"/>
                <w:szCs w:val="22"/>
              </w:rPr>
              <w:t xml:space="preserve">CESA </w:t>
            </w:r>
          </w:p>
          <w:p w:rsidR="00472834" w:rsidRPr="00154B5C" w:rsidRDefault="00472834" w:rsidP="00154B5C">
            <w:pPr>
              <w:rPr>
                <w:rFonts w:ascii="Arial" w:hAnsi="Arial" w:cs="Arial"/>
                <w:color w:val="000000"/>
                <w:sz w:val="22"/>
                <w:szCs w:val="22"/>
              </w:rPr>
            </w:pPr>
            <w:r w:rsidRPr="00154B5C">
              <w:rPr>
                <w:rFonts w:ascii="Arial" w:hAnsi="Arial" w:cs="Arial"/>
                <w:color w:val="000000"/>
                <w:sz w:val="22"/>
                <w:szCs w:val="22"/>
              </w:rPr>
              <w:t>Across 23 schools, 45 school leaders, 652 teachers and 339 non</w:t>
            </w:r>
            <w:r w:rsidRPr="00154B5C">
              <w:rPr>
                <w:rFonts w:ascii="Cambria Math" w:hAnsi="Cambria Math" w:cs="Cambria Math"/>
                <w:color w:val="000000"/>
                <w:sz w:val="22"/>
                <w:szCs w:val="22"/>
              </w:rPr>
              <w:t>‐</w:t>
            </w:r>
            <w:r w:rsidRPr="00154B5C">
              <w:rPr>
                <w:rFonts w:ascii="Arial" w:hAnsi="Arial" w:cs="Arial"/>
                <w:color w:val="000000"/>
                <w:sz w:val="22"/>
                <w:szCs w:val="22"/>
              </w:rPr>
              <w:t xml:space="preserve">teaching staff have had access to professional learning that has been customised to meet the identified needs of the school community, in the context of the specific school improvement priorities, which includes improved Literacy or Numeracy in all cases. </w:t>
            </w:r>
          </w:p>
          <w:p w:rsidR="00472834" w:rsidRPr="00154B5C" w:rsidRDefault="00472834" w:rsidP="00154B5C">
            <w:pPr>
              <w:rPr>
                <w:rFonts w:ascii="Arial" w:hAnsi="Arial" w:cs="Arial"/>
                <w:color w:val="000000"/>
                <w:sz w:val="22"/>
                <w:szCs w:val="22"/>
              </w:rPr>
            </w:pPr>
          </w:p>
          <w:p w:rsidR="00472834" w:rsidRPr="00154B5C" w:rsidRDefault="00472834" w:rsidP="00154B5C">
            <w:pPr>
              <w:rPr>
                <w:rFonts w:ascii="Arial" w:hAnsi="Arial" w:cs="Arial"/>
                <w:color w:val="000000"/>
                <w:sz w:val="22"/>
                <w:szCs w:val="22"/>
              </w:rPr>
            </w:pPr>
            <w:r w:rsidRPr="00154B5C">
              <w:rPr>
                <w:rFonts w:ascii="Arial" w:hAnsi="Arial" w:cs="Arial"/>
                <w:color w:val="000000"/>
                <w:sz w:val="22"/>
                <w:szCs w:val="22"/>
              </w:rPr>
              <w:t>The predominant mode of professional learning is school</w:t>
            </w:r>
            <w:r w:rsidRPr="00154B5C">
              <w:rPr>
                <w:rFonts w:ascii="Cambria Math" w:hAnsi="Cambria Math" w:cs="Cambria Math"/>
                <w:color w:val="000000"/>
                <w:sz w:val="22"/>
                <w:szCs w:val="22"/>
              </w:rPr>
              <w:t>‐</w:t>
            </w:r>
            <w:r w:rsidRPr="00154B5C">
              <w:rPr>
                <w:rFonts w:ascii="Arial" w:hAnsi="Arial" w:cs="Arial"/>
                <w:color w:val="000000"/>
                <w:sz w:val="22"/>
                <w:szCs w:val="22"/>
              </w:rPr>
              <w:t xml:space="preserve">based collaborative inquiry into their practice by groups of teachers, informed by academic research and supported by school leaders and the Catholic Education Office CMaD team. </w:t>
            </w:r>
          </w:p>
          <w:p w:rsidR="00472834" w:rsidRPr="00154B5C" w:rsidRDefault="00472834" w:rsidP="00154B5C">
            <w:pPr>
              <w:rPr>
                <w:rFonts w:ascii="Arial" w:hAnsi="Arial" w:cs="Arial"/>
                <w:color w:val="000000"/>
                <w:sz w:val="22"/>
                <w:szCs w:val="22"/>
              </w:rPr>
            </w:pPr>
          </w:p>
          <w:p w:rsidR="00472834" w:rsidRPr="00154B5C" w:rsidRDefault="00472834" w:rsidP="00154B5C">
            <w:pPr>
              <w:rPr>
                <w:rFonts w:ascii="Arial" w:hAnsi="Arial" w:cs="Arial"/>
                <w:color w:val="000000"/>
                <w:sz w:val="22"/>
                <w:szCs w:val="22"/>
              </w:rPr>
            </w:pPr>
            <w:r w:rsidRPr="00154B5C">
              <w:rPr>
                <w:rFonts w:ascii="Arial" w:hAnsi="Arial" w:cs="Arial"/>
                <w:color w:val="000000"/>
                <w:sz w:val="22"/>
                <w:szCs w:val="22"/>
              </w:rPr>
              <w:t xml:space="preserve">Two of the new schools undertook interstate school visits in the First Semester of 2011, to gain insights into ways of implementing school reform and various approaches to restructuring learning environments or enhancing school working relationships. </w:t>
            </w:r>
          </w:p>
          <w:p w:rsidR="00472834" w:rsidRPr="00154B5C" w:rsidRDefault="00472834" w:rsidP="00154B5C">
            <w:pPr>
              <w:rPr>
                <w:rFonts w:ascii="Arial" w:hAnsi="Arial" w:cs="Arial"/>
                <w:color w:val="000000"/>
                <w:sz w:val="22"/>
                <w:szCs w:val="22"/>
              </w:rPr>
            </w:pPr>
          </w:p>
          <w:p w:rsidR="00472834" w:rsidRPr="00154B5C" w:rsidRDefault="00472834" w:rsidP="00154B5C">
            <w:pPr>
              <w:rPr>
                <w:rFonts w:ascii="Arial" w:hAnsi="Arial" w:cs="Arial"/>
                <w:color w:val="000000"/>
                <w:sz w:val="22"/>
                <w:szCs w:val="22"/>
              </w:rPr>
            </w:pPr>
            <w:r w:rsidRPr="00154B5C">
              <w:rPr>
                <w:rFonts w:ascii="Arial" w:hAnsi="Arial" w:cs="Arial"/>
                <w:color w:val="000000"/>
                <w:sz w:val="22"/>
                <w:szCs w:val="22"/>
              </w:rPr>
              <w:t>The first network day for CESA CMaD school leaders and key people was held in June,</w:t>
            </w:r>
            <w:r w:rsidRPr="00154B5C">
              <w:rPr>
                <w:rFonts w:ascii="Arial" w:hAnsi="Arial" w:cs="Arial"/>
                <w:sz w:val="22"/>
                <w:szCs w:val="22"/>
              </w:rPr>
              <w:t xml:space="preserve"> </w:t>
            </w:r>
            <w:r w:rsidRPr="00154B5C">
              <w:rPr>
                <w:rFonts w:ascii="Arial" w:hAnsi="Arial" w:cs="Arial"/>
                <w:color w:val="000000"/>
                <w:sz w:val="22"/>
                <w:szCs w:val="22"/>
              </w:rPr>
              <w:t>providing school representatives with opportunities for sharing their learning so far and contributing to a sector-wide beginning of evaluative activity for the partnership.  Two more network days are programmed for the Second Semester of 2011.</w:t>
            </w:r>
          </w:p>
          <w:p w:rsidR="00105E65" w:rsidRPr="00154B5C" w:rsidRDefault="00105E65" w:rsidP="00154B5C">
            <w:pPr>
              <w:rPr>
                <w:rFonts w:ascii="Arial" w:hAnsi="Arial" w:cs="Arial"/>
                <w:color w:val="000000"/>
                <w:sz w:val="22"/>
                <w:szCs w:val="22"/>
              </w:rPr>
            </w:pPr>
          </w:p>
          <w:p w:rsidR="00105E65" w:rsidRPr="00154B5C" w:rsidRDefault="00105E65" w:rsidP="00154B5C">
            <w:pPr>
              <w:rPr>
                <w:rFonts w:ascii="Arial" w:hAnsi="Arial" w:cs="Arial"/>
                <w:color w:val="000000"/>
                <w:sz w:val="22"/>
                <w:szCs w:val="22"/>
              </w:rPr>
            </w:pPr>
            <w:r w:rsidRPr="00154B5C">
              <w:rPr>
                <w:rFonts w:ascii="Arial" w:hAnsi="Arial" w:cs="Arial"/>
                <w:color w:val="000000"/>
                <w:sz w:val="22"/>
                <w:szCs w:val="22"/>
              </w:rPr>
              <w:t xml:space="preserve">DECS </w:t>
            </w:r>
          </w:p>
          <w:p w:rsidR="00154B5C" w:rsidRPr="00154B5C" w:rsidRDefault="00105E65" w:rsidP="00154B5C">
            <w:pPr>
              <w:rPr>
                <w:rFonts w:ascii="Arial" w:hAnsi="Arial" w:cs="Arial"/>
                <w:b/>
                <w:color w:val="000000"/>
                <w:sz w:val="22"/>
                <w:szCs w:val="22"/>
              </w:rPr>
            </w:pPr>
            <w:r w:rsidRPr="00154B5C">
              <w:rPr>
                <w:rFonts w:ascii="Arial" w:hAnsi="Arial" w:cs="Arial"/>
                <w:b/>
                <w:color w:val="000000"/>
                <w:sz w:val="22"/>
                <w:szCs w:val="22"/>
              </w:rPr>
              <w:t xml:space="preserve">Innovative Community Action Networks (ICAN) </w:t>
            </w:r>
          </w:p>
          <w:p w:rsidR="00105E65" w:rsidRPr="00154B5C" w:rsidRDefault="00105E65" w:rsidP="00154B5C">
            <w:pPr>
              <w:rPr>
                <w:rFonts w:ascii="Arial" w:hAnsi="Arial" w:cs="Arial"/>
                <w:color w:val="000000"/>
                <w:sz w:val="22"/>
                <w:szCs w:val="22"/>
              </w:rPr>
            </w:pPr>
            <w:r w:rsidRPr="00154B5C">
              <w:rPr>
                <w:rFonts w:ascii="Arial" w:hAnsi="Arial" w:cs="Arial"/>
                <w:color w:val="000000"/>
                <w:sz w:val="22"/>
                <w:szCs w:val="22"/>
              </w:rPr>
              <w:t xml:space="preserve">State, local school and community based professional learning opportunities have been provided for over 1,500 teachers, case managers, youth workers, DECS state and regional staff as well as key partner agency staff during 2011. These learning opportunities include building capacity of school and community staff members to better engage and support students in flexible and accredited learning pathways. These are built upon a strength based approach that is student centred and is always respectful of the student’s voice in all case management and flexible learning program development. </w:t>
            </w:r>
          </w:p>
          <w:p w:rsidR="00105E65" w:rsidRPr="00154B5C" w:rsidRDefault="00105E65" w:rsidP="00D0149C">
            <w:pPr>
              <w:numPr>
                <w:ilvl w:val="0"/>
                <w:numId w:val="16"/>
              </w:numPr>
              <w:rPr>
                <w:rFonts w:ascii="Arial" w:hAnsi="Arial" w:cs="Arial"/>
                <w:color w:val="000000"/>
                <w:sz w:val="22"/>
                <w:szCs w:val="22"/>
              </w:rPr>
            </w:pPr>
            <w:r w:rsidRPr="00154B5C">
              <w:rPr>
                <w:rFonts w:ascii="Arial" w:hAnsi="Arial" w:cs="Arial"/>
                <w:color w:val="000000"/>
                <w:sz w:val="22"/>
                <w:szCs w:val="22"/>
              </w:rPr>
              <w:t>Systems support includes training in the new CMaD data collection system (Student Support System); student case management; engagement matrix use as well as Compass Literacy and Numeracy assessment training and support for learning interventions.</w:t>
            </w:r>
          </w:p>
          <w:p w:rsidR="00105E65" w:rsidRPr="00154B5C" w:rsidRDefault="00105E65" w:rsidP="00D0149C">
            <w:pPr>
              <w:numPr>
                <w:ilvl w:val="0"/>
                <w:numId w:val="16"/>
              </w:numPr>
              <w:rPr>
                <w:rFonts w:ascii="Arial" w:hAnsi="Arial" w:cs="Arial"/>
                <w:color w:val="000000"/>
                <w:sz w:val="22"/>
                <w:szCs w:val="22"/>
              </w:rPr>
            </w:pPr>
            <w:r w:rsidRPr="00154B5C">
              <w:rPr>
                <w:rFonts w:ascii="Arial" w:hAnsi="Arial" w:cs="Arial"/>
                <w:color w:val="000000"/>
                <w:sz w:val="22"/>
                <w:szCs w:val="22"/>
              </w:rPr>
              <w:t>At the school level, supporting effective pedagogy through connections with the Teaching for Effective Learning (TfEL) approach has been embedded into our work</w:t>
            </w:r>
            <w:r w:rsidR="00154B5C">
              <w:rPr>
                <w:rFonts w:ascii="Arial" w:hAnsi="Arial" w:cs="Arial"/>
                <w:color w:val="000000"/>
                <w:sz w:val="22"/>
                <w:szCs w:val="22"/>
              </w:rPr>
              <w:t>.</w:t>
            </w:r>
          </w:p>
          <w:p w:rsidR="00154B5C" w:rsidRPr="00154B5C" w:rsidRDefault="00105E65" w:rsidP="00D0149C">
            <w:pPr>
              <w:numPr>
                <w:ilvl w:val="0"/>
                <w:numId w:val="16"/>
              </w:numPr>
              <w:rPr>
                <w:rFonts w:ascii="Arial" w:hAnsi="Arial" w:cs="Arial"/>
                <w:color w:val="000000"/>
                <w:sz w:val="22"/>
                <w:szCs w:val="22"/>
              </w:rPr>
            </w:pPr>
            <w:r w:rsidRPr="00154B5C">
              <w:rPr>
                <w:rFonts w:ascii="Arial" w:hAnsi="Arial" w:cs="Arial"/>
                <w:color w:val="000000"/>
                <w:sz w:val="22"/>
                <w:szCs w:val="22"/>
              </w:rPr>
              <w:t>School</w:t>
            </w:r>
            <w:r w:rsidR="00154B5C" w:rsidRPr="00154B5C">
              <w:rPr>
                <w:rFonts w:ascii="Arial" w:hAnsi="Arial" w:cs="Arial"/>
                <w:color w:val="000000"/>
                <w:sz w:val="22"/>
                <w:szCs w:val="22"/>
              </w:rPr>
              <w:t xml:space="preserve"> </w:t>
            </w:r>
            <w:r w:rsidRPr="00154B5C">
              <w:rPr>
                <w:rFonts w:ascii="Arial" w:hAnsi="Arial" w:cs="Arial"/>
                <w:color w:val="000000"/>
                <w:sz w:val="22"/>
                <w:szCs w:val="22"/>
              </w:rPr>
              <w:t xml:space="preserve">based professional learning using the SMARTER strategy (supporting students with abuse related trauma) has also been offered through local ICAN teams. </w:t>
            </w:r>
          </w:p>
          <w:p w:rsidR="00154B5C" w:rsidRPr="00154B5C" w:rsidRDefault="00105E65" w:rsidP="00D0149C">
            <w:pPr>
              <w:numPr>
                <w:ilvl w:val="0"/>
                <w:numId w:val="16"/>
              </w:numPr>
              <w:rPr>
                <w:rFonts w:ascii="Arial" w:hAnsi="Arial" w:cs="Arial"/>
                <w:color w:val="000000"/>
                <w:sz w:val="22"/>
                <w:szCs w:val="22"/>
              </w:rPr>
            </w:pPr>
            <w:r w:rsidRPr="00154B5C">
              <w:rPr>
                <w:rFonts w:ascii="Arial" w:hAnsi="Arial" w:cs="Arial"/>
                <w:color w:val="000000"/>
                <w:sz w:val="22"/>
                <w:szCs w:val="22"/>
              </w:rPr>
              <w:t>Ensuring that case managers and school</w:t>
            </w:r>
            <w:r w:rsidRPr="00154B5C">
              <w:rPr>
                <w:rFonts w:ascii="Cambria Math" w:hAnsi="Cambria Math" w:cs="Cambria Math"/>
                <w:color w:val="000000"/>
                <w:sz w:val="22"/>
                <w:szCs w:val="22"/>
              </w:rPr>
              <w:t>‐</w:t>
            </w:r>
            <w:r w:rsidRPr="00154B5C">
              <w:rPr>
                <w:rFonts w:ascii="Arial" w:hAnsi="Arial" w:cs="Arial"/>
                <w:color w:val="000000"/>
                <w:sz w:val="22"/>
                <w:szCs w:val="22"/>
              </w:rPr>
              <w:t>based staff have shared understanding</w:t>
            </w:r>
            <w:r w:rsidR="00154B5C" w:rsidRPr="00154B5C">
              <w:rPr>
                <w:rFonts w:ascii="Arial" w:hAnsi="Arial" w:cs="Arial"/>
                <w:color w:val="000000"/>
                <w:sz w:val="22"/>
                <w:szCs w:val="22"/>
              </w:rPr>
              <w:t xml:space="preserve"> of good practice approaches to supporting disengaged young people has led to a significant program of teaching the </w:t>
            </w:r>
            <w:r w:rsidR="00154B5C" w:rsidRPr="00154B5C">
              <w:rPr>
                <w:rFonts w:ascii="Arial" w:hAnsi="Arial" w:cs="Arial"/>
                <w:i/>
                <w:iCs/>
                <w:color w:val="000000"/>
                <w:sz w:val="22"/>
                <w:szCs w:val="22"/>
              </w:rPr>
              <w:t xml:space="preserve">Coaching Young People for Success </w:t>
            </w:r>
            <w:r w:rsidR="00154B5C" w:rsidRPr="00154B5C">
              <w:rPr>
                <w:rFonts w:ascii="Arial" w:hAnsi="Arial" w:cs="Arial"/>
                <w:color w:val="000000"/>
                <w:sz w:val="22"/>
                <w:szCs w:val="22"/>
              </w:rPr>
              <w:t xml:space="preserve">model. </w:t>
            </w:r>
          </w:p>
          <w:p w:rsidR="00154B5C" w:rsidRPr="00154B5C" w:rsidRDefault="00154B5C" w:rsidP="00154B5C">
            <w:pPr>
              <w:rPr>
                <w:rFonts w:ascii="Arial" w:hAnsi="Arial" w:cs="Arial"/>
                <w:color w:val="000000"/>
                <w:sz w:val="22"/>
                <w:szCs w:val="22"/>
              </w:rPr>
            </w:pPr>
          </w:p>
          <w:p w:rsidR="00154B5C" w:rsidRPr="00154B5C" w:rsidRDefault="00154B5C" w:rsidP="00154B5C">
            <w:pPr>
              <w:rPr>
                <w:rFonts w:ascii="Arial" w:hAnsi="Arial" w:cs="Arial"/>
                <w:b/>
                <w:color w:val="000000"/>
                <w:sz w:val="22"/>
                <w:szCs w:val="22"/>
              </w:rPr>
            </w:pPr>
            <w:r w:rsidRPr="00154B5C">
              <w:rPr>
                <w:rFonts w:ascii="Arial" w:hAnsi="Arial" w:cs="Arial"/>
                <w:b/>
                <w:color w:val="000000"/>
                <w:sz w:val="22"/>
                <w:szCs w:val="22"/>
              </w:rPr>
              <w:t xml:space="preserve">Community Mentoring </w:t>
            </w:r>
          </w:p>
          <w:p w:rsidR="00154B5C" w:rsidRPr="00154B5C" w:rsidRDefault="00154B5C" w:rsidP="00154B5C">
            <w:pPr>
              <w:rPr>
                <w:rFonts w:ascii="Arial" w:hAnsi="Arial" w:cs="Arial"/>
                <w:color w:val="000000"/>
                <w:sz w:val="22"/>
                <w:szCs w:val="22"/>
              </w:rPr>
            </w:pPr>
            <w:r w:rsidRPr="00154B5C">
              <w:rPr>
                <w:rFonts w:ascii="Arial" w:hAnsi="Arial" w:cs="Arial"/>
                <w:color w:val="000000"/>
                <w:sz w:val="22"/>
                <w:szCs w:val="22"/>
              </w:rPr>
              <w:t>The following is a breakdown of the 80 professional development/training events for community mentoring:</w:t>
            </w:r>
          </w:p>
          <w:p w:rsidR="00154B5C" w:rsidRDefault="00154B5C" w:rsidP="00154B5C">
            <w:pPr>
              <w:rPr>
                <w:rFonts w:ascii="Arial" w:hAnsi="Arial" w:cs="Arial"/>
                <w:color w:val="000000"/>
                <w:sz w:val="22"/>
                <w:szCs w:val="22"/>
              </w:rPr>
            </w:pPr>
            <w:r w:rsidRPr="00154B5C">
              <w:rPr>
                <w:rFonts w:ascii="Arial" w:hAnsi="Arial" w:cs="Arial"/>
                <w:color w:val="000000"/>
                <w:sz w:val="22"/>
                <w:szCs w:val="22"/>
              </w:rPr>
              <w:t xml:space="preserve">orientation sessions </w:t>
            </w:r>
          </w:p>
          <w:p w:rsidR="00154B5C" w:rsidRPr="00154B5C" w:rsidRDefault="00154B5C" w:rsidP="00D0149C">
            <w:pPr>
              <w:numPr>
                <w:ilvl w:val="0"/>
                <w:numId w:val="16"/>
              </w:numPr>
              <w:rPr>
                <w:rFonts w:ascii="Arial" w:hAnsi="Arial" w:cs="Arial"/>
                <w:color w:val="000000"/>
                <w:sz w:val="22"/>
                <w:szCs w:val="22"/>
              </w:rPr>
            </w:pPr>
            <w:r w:rsidRPr="00154B5C">
              <w:rPr>
                <w:rFonts w:ascii="Arial" w:hAnsi="Arial" w:cs="Arial"/>
                <w:color w:val="000000"/>
                <w:sz w:val="22"/>
                <w:szCs w:val="22"/>
              </w:rPr>
              <w:t>best practices — mentor training</w:t>
            </w:r>
          </w:p>
          <w:p w:rsidR="00154B5C" w:rsidRDefault="00154B5C" w:rsidP="00D0149C">
            <w:pPr>
              <w:numPr>
                <w:ilvl w:val="0"/>
                <w:numId w:val="16"/>
              </w:numPr>
              <w:rPr>
                <w:rFonts w:ascii="Arial" w:hAnsi="Arial" w:cs="Arial"/>
                <w:color w:val="000000"/>
                <w:sz w:val="22"/>
                <w:szCs w:val="22"/>
              </w:rPr>
            </w:pPr>
            <w:r w:rsidRPr="00154B5C">
              <w:rPr>
                <w:rFonts w:ascii="Arial" w:hAnsi="Arial" w:cs="Arial"/>
                <w:color w:val="000000"/>
                <w:sz w:val="22"/>
                <w:szCs w:val="22"/>
              </w:rPr>
              <w:t xml:space="preserve">cluster meetings </w:t>
            </w:r>
          </w:p>
          <w:p w:rsidR="00154B5C" w:rsidRDefault="00154B5C" w:rsidP="00D0149C">
            <w:pPr>
              <w:numPr>
                <w:ilvl w:val="0"/>
                <w:numId w:val="16"/>
              </w:numPr>
              <w:rPr>
                <w:rFonts w:ascii="Arial" w:hAnsi="Arial" w:cs="Arial"/>
                <w:color w:val="000000"/>
                <w:sz w:val="22"/>
                <w:szCs w:val="22"/>
              </w:rPr>
            </w:pPr>
            <w:r w:rsidRPr="00154B5C">
              <w:rPr>
                <w:rFonts w:ascii="Arial" w:hAnsi="Arial" w:cs="Arial"/>
                <w:color w:val="000000"/>
                <w:sz w:val="22"/>
                <w:szCs w:val="22"/>
              </w:rPr>
              <w:t xml:space="preserve">coaching young people for </w:t>
            </w:r>
            <w:r>
              <w:rPr>
                <w:rFonts w:ascii="Arial" w:hAnsi="Arial" w:cs="Arial"/>
                <w:color w:val="000000"/>
                <w:sz w:val="22"/>
                <w:szCs w:val="22"/>
              </w:rPr>
              <w:t>success</w:t>
            </w:r>
          </w:p>
          <w:p w:rsidR="00154B5C" w:rsidRPr="00154B5C" w:rsidRDefault="00154B5C" w:rsidP="00D0149C">
            <w:pPr>
              <w:numPr>
                <w:ilvl w:val="0"/>
                <w:numId w:val="16"/>
              </w:numPr>
              <w:rPr>
                <w:rFonts w:ascii="Arial" w:hAnsi="Arial" w:cs="Arial"/>
                <w:color w:val="000000"/>
                <w:sz w:val="22"/>
                <w:szCs w:val="22"/>
              </w:rPr>
            </w:pPr>
            <w:r w:rsidRPr="00154B5C">
              <w:rPr>
                <w:rFonts w:ascii="Arial" w:hAnsi="Arial" w:cs="Arial"/>
                <w:color w:val="000000"/>
                <w:sz w:val="22"/>
                <w:szCs w:val="22"/>
              </w:rPr>
              <w:t>cultural awareness training</w:t>
            </w:r>
          </w:p>
          <w:p w:rsidR="00154B5C" w:rsidRPr="00154B5C" w:rsidRDefault="00154B5C" w:rsidP="00D0149C">
            <w:pPr>
              <w:numPr>
                <w:ilvl w:val="0"/>
                <w:numId w:val="16"/>
              </w:numPr>
              <w:rPr>
                <w:rFonts w:ascii="Arial" w:hAnsi="Arial" w:cs="Arial"/>
                <w:color w:val="000000"/>
                <w:sz w:val="22"/>
                <w:szCs w:val="22"/>
              </w:rPr>
            </w:pPr>
            <w:r w:rsidRPr="00154B5C">
              <w:rPr>
                <w:rFonts w:ascii="Arial" w:hAnsi="Arial" w:cs="Arial"/>
                <w:color w:val="000000"/>
                <w:sz w:val="22"/>
                <w:szCs w:val="22"/>
              </w:rPr>
              <w:t>core training</w:t>
            </w:r>
          </w:p>
          <w:p w:rsidR="00154B5C" w:rsidRDefault="00154B5C" w:rsidP="00D0149C">
            <w:pPr>
              <w:numPr>
                <w:ilvl w:val="0"/>
                <w:numId w:val="16"/>
              </w:numPr>
              <w:rPr>
                <w:rFonts w:ascii="Arial" w:hAnsi="Arial" w:cs="Arial"/>
                <w:color w:val="000000"/>
                <w:sz w:val="22"/>
                <w:szCs w:val="22"/>
              </w:rPr>
            </w:pPr>
            <w:r w:rsidRPr="00154B5C">
              <w:rPr>
                <w:rFonts w:ascii="Arial" w:hAnsi="Arial" w:cs="Arial"/>
                <w:color w:val="000000"/>
                <w:sz w:val="22"/>
                <w:szCs w:val="22"/>
              </w:rPr>
              <w:lastRenderedPageBreak/>
              <w:t>grief and loss training</w:t>
            </w:r>
          </w:p>
          <w:p w:rsidR="00154B5C" w:rsidRPr="00154B5C" w:rsidRDefault="00154B5C" w:rsidP="00D0149C">
            <w:pPr>
              <w:numPr>
                <w:ilvl w:val="0"/>
                <w:numId w:val="16"/>
              </w:numPr>
              <w:rPr>
                <w:rFonts w:cs="Calibri"/>
                <w:color w:val="000000"/>
                <w:sz w:val="20"/>
              </w:rPr>
            </w:pPr>
            <w:r w:rsidRPr="00154B5C">
              <w:rPr>
                <w:rFonts w:ascii="Arial" w:hAnsi="Arial" w:cs="Arial"/>
                <w:color w:val="000000"/>
                <w:sz w:val="22"/>
                <w:szCs w:val="22"/>
              </w:rPr>
              <w:t>kids matter information sessions</w:t>
            </w:r>
          </w:p>
          <w:p w:rsidR="00154B5C" w:rsidRPr="00154B5C" w:rsidRDefault="00154B5C" w:rsidP="00D0149C">
            <w:pPr>
              <w:numPr>
                <w:ilvl w:val="0"/>
                <w:numId w:val="16"/>
              </w:numPr>
              <w:rPr>
                <w:rFonts w:ascii="Arial" w:hAnsi="Arial" w:cs="Arial"/>
                <w:color w:val="000000"/>
                <w:sz w:val="22"/>
                <w:szCs w:val="22"/>
              </w:rPr>
            </w:pPr>
            <w:r w:rsidRPr="00154B5C">
              <w:rPr>
                <w:rFonts w:ascii="Arial" w:hAnsi="Arial" w:cs="Arial"/>
                <w:color w:val="000000"/>
                <w:sz w:val="22"/>
                <w:szCs w:val="22"/>
              </w:rPr>
              <w:t xml:space="preserve">mentor and mentee inductions. </w:t>
            </w:r>
          </w:p>
          <w:p w:rsidR="00154B5C" w:rsidRPr="00154B5C" w:rsidRDefault="00154B5C" w:rsidP="00154B5C">
            <w:pPr>
              <w:ind w:left="720"/>
              <w:rPr>
                <w:rFonts w:ascii="Arial" w:hAnsi="Arial" w:cs="Arial"/>
                <w:color w:val="000000"/>
                <w:sz w:val="22"/>
                <w:szCs w:val="22"/>
              </w:rPr>
            </w:pPr>
          </w:p>
          <w:p w:rsidR="00154B5C" w:rsidRDefault="00154B5C" w:rsidP="00154B5C">
            <w:pPr>
              <w:rPr>
                <w:rFonts w:ascii="Arial" w:hAnsi="Arial" w:cs="Arial"/>
                <w:color w:val="000000"/>
                <w:sz w:val="22"/>
                <w:szCs w:val="22"/>
              </w:rPr>
            </w:pPr>
            <w:r w:rsidRPr="00154B5C">
              <w:rPr>
                <w:rFonts w:ascii="Arial" w:hAnsi="Arial" w:cs="Arial"/>
                <w:color w:val="000000"/>
                <w:sz w:val="22"/>
                <w:szCs w:val="22"/>
              </w:rPr>
              <w:t>The following areas were the major focus for events:</w:t>
            </w:r>
          </w:p>
          <w:p w:rsidR="00EE69D8" w:rsidRPr="00154B5C" w:rsidRDefault="00EE69D8" w:rsidP="00154B5C">
            <w:pPr>
              <w:rPr>
                <w:rFonts w:ascii="Arial" w:hAnsi="Arial" w:cs="Arial"/>
                <w:color w:val="000000"/>
                <w:sz w:val="22"/>
                <w:szCs w:val="22"/>
              </w:rPr>
            </w:pPr>
          </w:p>
          <w:tbl>
            <w:tblPr>
              <w:tblStyle w:val="TableGrid"/>
              <w:tblW w:w="0" w:type="auto"/>
              <w:tblLook w:val="04A0" w:firstRow="1" w:lastRow="0" w:firstColumn="1" w:lastColumn="0" w:noHBand="0" w:noVBand="1"/>
            </w:tblPr>
            <w:tblGrid>
              <w:gridCol w:w="5906"/>
              <w:gridCol w:w="1984"/>
            </w:tblGrid>
            <w:tr w:rsidR="00EE69D8" w:rsidTr="00EE69D8">
              <w:tc>
                <w:tcPr>
                  <w:tcW w:w="5906" w:type="dxa"/>
                  <w:tcBorders>
                    <w:top w:val="single" w:sz="4" w:space="0" w:color="auto"/>
                    <w:left w:val="single" w:sz="4" w:space="0" w:color="auto"/>
                    <w:bottom w:val="single" w:sz="4" w:space="0" w:color="auto"/>
                    <w:right w:val="single" w:sz="4" w:space="0" w:color="auto"/>
                  </w:tcBorders>
                </w:tcPr>
                <w:p w:rsidR="00EE69D8" w:rsidRPr="00EE69D8" w:rsidRDefault="00EE69D8" w:rsidP="00154B5C">
                  <w:pPr>
                    <w:pStyle w:val="Default"/>
                    <w:rPr>
                      <w:b/>
                      <w:sz w:val="22"/>
                      <w:szCs w:val="22"/>
                      <w:lang w:eastAsia="en-AU"/>
                    </w:rPr>
                  </w:pPr>
                  <w:r w:rsidRPr="00EE69D8">
                    <w:rPr>
                      <w:b/>
                      <w:sz w:val="22"/>
                      <w:szCs w:val="22"/>
                      <w:lang w:eastAsia="en-AU"/>
                    </w:rPr>
                    <w:t>Focus</w:t>
                  </w:r>
                </w:p>
              </w:tc>
              <w:tc>
                <w:tcPr>
                  <w:tcW w:w="1984" w:type="dxa"/>
                  <w:tcBorders>
                    <w:top w:val="single" w:sz="4" w:space="0" w:color="auto"/>
                    <w:left w:val="single" w:sz="4" w:space="0" w:color="auto"/>
                    <w:bottom w:val="single" w:sz="4" w:space="0" w:color="auto"/>
                    <w:right w:val="single" w:sz="4" w:space="0" w:color="auto"/>
                  </w:tcBorders>
                </w:tcPr>
                <w:p w:rsidR="00EE69D8" w:rsidRPr="00EE69D8" w:rsidRDefault="00EE69D8" w:rsidP="00154B5C">
                  <w:pPr>
                    <w:pStyle w:val="Default"/>
                    <w:rPr>
                      <w:b/>
                      <w:sz w:val="22"/>
                      <w:szCs w:val="22"/>
                      <w:lang w:eastAsia="en-AU"/>
                    </w:rPr>
                  </w:pPr>
                  <w:r w:rsidRPr="00EE69D8">
                    <w:rPr>
                      <w:b/>
                      <w:sz w:val="22"/>
                      <w:szCs w:val="22"/>
                      <w:lang w:eastAsia="en-AU"/>
                    </w:rPr>
                    <w:t>Number of Events</w:t>
                  </w:r>
                </w:p>
              </w:tc>
            </w:tr>
            <w:tr w:rsidR="00EE69D8" w:rsidTr="00EE69D8">
              <w:tc>
                <w:tcPr>
                  <w:tcW w:w="5906" w:type="dxa"/>
                  <w:tcBorders>
                    <w:top w:val="single" w:sz="4" w:space="0" w:color="auto"/>
                    <w:left w:val="single" w:sz="4" w:space="0" w:color="auto"/>
                    <w:bottom w:val="single" w:sz="4" w:space="0" w:color="auto"/>
                    <w:right w:val="single" w:sz="4" w:space="0" w:color="auto"/>
                  </w:tcBorders>
                </w:tcPr>
                <w:p w:rsidR="00EE69D8" w:rsidRPr="00EE69D8" w:rsidRDefault="00EE69D8" w:rsidP="00D0149C">
                  <w:pPr>
                    <w:pStyle w:val="Default"/>
                    <w:numPr>
                      <w:ilvl w:val="0"/>
                      <w:numId w:val="17"/>
                    </w:numPr>
                    <w:ind w:left="269" w:hanging="141"/>
                    <w:rPr>
                      <w:sz w:val="22"/>
                      <w:szCs w:val="22"/>
                      <w:lang w:eastAsia="en-AU"/>
                    </w:rPr>
                  </w:pPr>
                  <w:r w:rsidRPr="00EE69D8">
                    <w:rPr>
                      <w:sz w:val="22"/>
                      <w:szCs w:val="22"/>
                      <w:lang w:eastAsia="en-AU"/>
                    </w:rPr>
                    <w:t>Capacity Building - Community</w:t>
                  </w:r>
                </w:p>
              </w:tc>
              <w:tc>
                <w:tcPr>
                  <w:tcW w:w="1984" w:type="dxa"/>
                  <w:tcBorders>
                    <w:top w:val="single" w:sz="4" w:space="0" w:color="auto"/>
                    <w:left w:val="single" w:sz="4" w:space="0" w:color="auto"/>
                    <w:bottom w:val="single" w:sz="4" w:space="0" w:color="auto"/>
                    <w:right w:val="single" w:sz="4" w:space="0" w:color="auto"/>
                  </w:tcBorders>
                </w:tcPr>
                <w:p w:rsidR="00EE69D8" w:rsidRPr="00EE69D8" w:rsidRDefault="00EE69D8" w:rsidP="00154B5C">
                  <w:pPr>
                    <w:pStyle w:val="Default"/>
                    <w:rPr>
                      <w:sz w:val="22"/>
                      <w:szCs w:val="22"/>
                      <w:lang w:eastAsia="en-AU"/>
                    </w:rPr>
                  </w:pPr>
                  <w:r w:rsidRPr="00EE69D8">
                    <w:rPr>
                      <w:sz w:val="22"/>
                      <w:szCs w:val="22"/>
                      <w:lang w:eastAsia="en-AU"/>
                    </w:rPr>
                    <w:t>5</w:t>
                  </w:r>
                </w:p>
              </w:tc>
            </w:tr>
            <w:tr w:rsidR="00EE69D8" w:rsidTr="00EE69D8">
              <w:tc>
                <w:tcPr>
                  <w:tcW w:w="5906" w:type="dxa"/>
                  <w:tcBorders>
                    <w:top w:val="single" w:sz="4" w:space="0" w:color="auto"/>
                    <w:left w:val="single" w:sz="4" w:space="0" w:color="auto"/>
                    <w:bottom w:val="single" w:sz="4" w:space="0" w:color="auto"/>
                    <w:right w:val="single" w:sz="4" w:space="0" w:color="auto"/>
                  </w:tcBorders>
                </w:tcPr>
                <w:p w:rsidR="00EE69D8" w:rsidRPr="00EE69D8" w:rsidRDefault="00EE69D8" w:rsidP="00D0149C">
                  <w:pPr>
                    <w:pStyle w:val="Default"/>
                    <w:numPr>
                      <w:ilvl w:val="0"/>
                      <w:numId w:val="17"/>
                    </w:numPr>
                    <w:ind w:left="269" w:hanging="141"/>
                    <w:rPr>
                      <w:sz w:val="22"/>
                      <w:szCs w:val="22"/>
                      <w:lang w:eastAsia="en-AU"/>
                    </w:rPr>
                  </w:pPr>
                  <w:r w:rsidRPr="00EE69D8">
                    <w:rPr>
                      <w:sz w:val="22"/>
                      <w:szCs w:val="22"/>
                      <w:lang w:eastAsia="en-AU"/>
                    </w:rPr>
                    <w:t>Capacity Building - Schools</w:t>
                  </w:r>
                </w:p>
              </w:tc>
              <w:tc>
                <w:tcPr>
                  <w:tcW w:w="1984" w:type="dxa"/>
                  <w:tcBorders>
                    <w:top w:val="single" w:sz="4" w:space="0" w:color="auto"/>
                    <w:left w:val="single" w:sz="4" w:space="0" w:color="auto"/>
                    <w:bottom w:val="single" w:sz="4" w:space="0" w:color="auto"/>
                    <w:right w:val="single" w:sz="4" w:space="0" w:color="auto"/>
                  </w:tcBorders>
                </w:tcPr>
                <w:p w:rsidR="00EE69D8" w:rsidRPr="00EE69D8" w:rsidRDefault="00EE69D8" w:rsidP="00154B5C">
                  <w:pPr>
                    <w:pStyle w:val="Default"/>
                    <w:rPr>
                      <w:sz w:val="22"/>
                      <w:szCs w:val="22"/>
                      <w:lang w:eastAsia="en-AU"/>
                    </w:rPr>
                  </w:pPr>
                  <w:r w:rsidRPr="00EE69D8">
                    <w:rPr>
                      <w:sz w:val="22"/>
                      <w:szCs w:val="22"/>
                      <w:lang w:eastAsia="en-AU"/>
                    </w:rPr>
                    <w:t>12</w:t>
                  </w:r>
                </w:p>
              </w:tc>
            </w:tr>
            <w:tr w:rsidR="00EE69D8" w:rsidTr="00EE69D8">
              <w:tc>
                <w:tcPr>
                  <w:tcW w:w="5906" w:type="dxa"/>
                  <w:tcBorders>
                    <w:top w:val="single" w:sz="4" w:space="0" w:color="auto"/>
                    <w:left w:val="single" w:sz="4" w:space="0" w:color="auto"/>
                    <w:bottom w:val="single" w:sz="4" w:space="0" w:color="auto"/>
                    <w:right w:val="single" w:sz="4" w:space="0" w:color="auto"/>
                  </w:tcBorders>
                </w:tcPr>
                <w:p w:rsidR="00EE69D8" w:rsidRPr="00EE69D8" w:rsidRDefault="00EE69D8" w:rsidP="00D0149C">
                  <w:pPr>
                    <w:pStyle w:val="Default"/>
                    <w:numPr>
                      <w:ilvl w:val="0"/>
                      <w:numId w:val="17"/>
                    </w:numPr>
                    <w:ind w:left="269" w:hanging="141"/>
                    <w:rPr>
                      <w:sz w:val="22"/>
                      <w:szCs w:val="22"/>
                      <w:lang w:eastAsia="en-AU"/>
                    </w:rPr>
                  </w:pPr>
                  <w:r w:rsidRPr="00EE69D8">
                    <w:rPr>
                      <w:sz w:val="22"/>
                      <w:szCs w:val="22"/>
                      <w:lang w:eastAsia="en-AU"/>
                    </w:rPr>
                    <w:t>Induction</w:t>
                  </w:r>
                </w:p>
              </w:tc>
              <w:tc>
                <w:tcPr>
                  <w:tcW w:w="1984" w:type="dxa"/>
                  <w:tcBorders>
                    <w:top w:val="single" w:sz="4" w:space="0" w:color="auto"/>
                    <w:left w:val="single" w:sz="4" w:space="0" w:color="auto"/>
                    <w:bottom w:val="single" w:sz="4" w:space="0" w:color="auto"/>
                    <w:right w:val="single" w:sz="4" w:space="0" w:color="auto"/>
                  </w:tcBorders>
                </w:tcPr>
                <w:p w:rsidR="00EE69D8" w:rsidRPr="00EE69D8" w:rsidRDefault="00EE69D8" w:rsidP="00154B5C">
                  <w:pPr>
                    <w:pStyle w:val="Default"/>
                    <w:rPr>
                      <w:sz w:val="22"/>
                      <w:szCs w:val="22"/>
                      <w:lang w:eastAsia="en-AU"/>
                    </w:rPr>
                  </w:pPr>
                  <w:r w:rsidRPr="00EE69D8">
                    <w:rPr>
                      <w:sz w:val="22"/>
                      <w:szCs w:val="22"/>
                      <w:lang w:eastAsia="en-AU"/>
                    </w:rPr>
                    <w:t>21</w:t>
                  </w:r>
                </w:p>
              </w:tc>
            </w:tr>
            <w:tr w:rsidR="00EE69D8" w:rsidTr="00EE69D8">
              <w:tc>
                <w:tcPr>
                  <w:tcW w:w="5906" w:type="dxa"/>
                  <w:tcBorders>
                    <w:top w:val="single" w:sz="4" w:space="0" w:color="auto"/>
                    <w:left w:val="single" w:sz="4" w:space="0" w:color="auto"/>
                    <w:bottom w:val="single" w:sz="4" w:space="0" w:color="auto"/>
                    <w:right w:val="single" w:sz="4" w:space="0" w:color="auto"/>
                  </w:tcBorders>
                </w:tcPr>
                <w:p w:rsidR="00EE69D8" w:rsidRPr="00EE69D8" w:rsidRDefault="00EE69D8" w:rsidP="00D0149C">
                  <w:pPr>
                    <w:pStyle w:val="Default"/>
                    <w:numPr>
                      <w:ilvl w:val="0"/>
                      <w:numId w:val="17"/>
                    </w:numPr>
                    <w:ind w:left="269" w:hanging="141"/>
                    <w:rPr>
                      <w:sz w:val="22"/>
                      <w:szCs w:val="22"/>
                      <w:lang w:eastAsia="en-AU"/>
                    </w:rPr>
                  </w:pPr>
                  <w:r w:rsidRPr="00EE69D8">
                    <w:rPr>
                      <w:sz w:val="22"/>
                      <w:szCs w:val="22"/>
                      <w:lang w:eastAsia="en-AU"/>
                    </w:rPr>
                    <w:t>Process/System Development</w:t>
                  </w:r>
                </w:p>
              </w:tc>
              <w:tc>
                <w:tcPr>
                  <w:tcW w:w="1984" w:type="dxa"/>
                  <w:tcBorders>
                    <w:top w:val="single" w:sz="4" w:space="0" w:color="auto"/>
                    <w:left w:val="single" w:sz="4" w:space="0" w:color="auto"/>
                    <w:bottom w:val="single" w:sz="4" w:space="0" w:color="auto"/>
                    <w:right w:val="single" w:sz="4" w:space="0" w:color="auto"/>
                  </w:tcBorders>
                </w:tcPr>
                <w:p w:rsidR="00EE69D8" w:rsidRPr="00EE69D8" w:rsidRDefault="00EE69D8" w:rsidP="00154B5C">
                  <w:pPr>
                    <w:pStyle w:val="Default"/>
                    <w:rPr>
                      <w:sz w:val="22"/>
                      <w:szCs w:val="22"/>
                      <w:lang w:eastAsia="en-AU"/>
                    </w:rPr>
                  </w:pPr>
                  <w:r w:rsidRPr="00EE69D8">
                    <w:rPr>
                      <w:sz w:val="22"/>
                      <w:szCs w:val="22"/>
                      <w:lang w:eastAsia="en-AU"/>
                    </w:rPr>
                    <w:t>2</w:t>
                  </w:r>
                </w:p>
              </w:tc>
            </w:tr>
            <w:tr w:rsidR="00EE69D8" w:rsidTr="00EE69D8">
              <w:tc>
                <w:tcPr>
                  <w:tcW w:w="5906" w:type="dxa"/>
                  <w:tcBorders>
                    <w:top w:val="single" w:sz="4" w:space="0" w:color="auto"/>
                    <w:left w:val="single" w:sz="4" w:space="0" w:color="auto"/>
                    <w:bottom w:val="single" w:sz="4" w:space="0" w:color="auto"/>
                    <w:right w:val="single" w:sz="4" w:space="0" w:color="auto"/>
                  </w:tcBorders>
                </w:tcPr>
                <w:p w:rsidR="00EE69D8" w:rsidRPr="00EE69D8" w:rsidRDefault="00EE69D8" w:rsidP="00D0149C">
                  <w:pPr>
                    <w:pStyle w:val="Default"/>
                    <w:numPr>
                      <w:ilvl w:val="0"/>
                      <w:numId w:val="17"/>
                    </w:numPr>
                    <w:ind w:left="269" w:hanging="141"/>
                    <w:rPr>
                      <w:sz w:val="22"/>
                      <w:szCs w:val="22"/>
                      <w:lang w:eastAsia="en-AU"/>
                    </w:rPr>
                  </w:pPr>
                  <w:r w:rsidRPr="00EE69D8">
                    <w:rPr>
                      <w:sz w:val="22"/>
                      <w:szCs w:val="22"/>
                      <w:lang w:eastAsia="en-AU"/>
                    </w:rPr>
                    <w:t>Professional Development</w:t>
                  </w:r>
                </w:p>
              </w:tc>
              <w:tc>
                <w:tcPr>
                  <w:tcW w:w="1984" w:type="dxa"/>
                  <w:tcBorders>
                    <w:top w:val="single" w:sz="4" w:space="0" w:color="auto"/>
                    <w:left w:val="single" w:sz="4" w:space="0" w:color="auto"/>
                    <w:bottom w:val="single" w:sz="4" w:space="0" w:color="auto"/>
                    <w:right w:val="single" w:sz="4" w:space="0" w:color="auto"/>
                  </w:tcBorders>
                </w:tcPr>
                <w:p w:rsidR="00EE69D8" w:rsidRPr="00EE69D8" w:rsidRDefault="00EE69D8" w:rsidP="00154B5C">
                  <w:pPr>
                    <w:pStyle w:val="Default"/>
                    <w:rPr>
                      <w:sz w:val="22"/>
                      <w:szCs w:val="22"/>
                      <w:lang w:eastAsia="en-AU"/>
                    </w:rPr>
                  </w:pPr>
                  <w:r w:rsidRPr="00EE69D8">
                    <w:rPr>
                      <w:sz w:val="22"/>
                      <w:szCs w:val="22"/>
                      <w:lang w:eastAsia="en-AU"/>
                    </w:rPr>
                    <w:t>13</w:t>
                  </w:r>
                </w:p>
              </w:tc>
            </w:tr>
            <w:tr w:rsidR="00EE69D8" w:rsidTr="00EE69D8">
              <w:tc>
                <w:tcPr>
                  <w:tcW w:w="5906" w:type="dxa"/>
                  <w:tcBorders>
                    <w:top w:val="single" w:sz="4" w:space="0" w:color="auto"/>
                    <w:left w:val="single" w:sz="4" w:space="0" w:color="auto"/>
                    <w:bottom w:val="single" w:sz="4" w:space="0" w:color="auto"/>
                    <w:right w:val="single" w:sz="4" w:space="0" w:color="auto"/>
                  </w:tcBorders>
                </w:tcPr>
                <w:p w:rsidR="00EE69D8" w:rsidRPr="00EE69D8" w:rsidRDefault="00EE69D8" w:rsidP="00D0149C">
                  <w:pPr>
                    <w:pStyle w:val="Default"/>
                    <w:numPr>
                      <w:ilvl w:val="0"/>
                      <w:numId w:val="17"/>
                    </w:numPr>
                    <w:ind w:left="269" w:hanging="141"/>
                    <w:rPr>
                      <w:sz w:val="22"/>
                      <w:szCs w:val="22"/>
                      <w:lang w:eastAsia="en-AU"/>
                    </w:rPr>
                  </w:pPr>
                  <w:r w:rsidRPr="00EE69D8">
                    <w:rPr>
                      <w:sz w:val="22"/>
                      <w:szCs w:val="22"/>
                      <w:lang w:eastAsia="en-AU"/>
                    </w:rPr>
                    <w:t>Public Speaking</w:t>
                  </w:r>
                </w:p>
              </w:tc>
              <w:tc>
                <w:tcPr>
                  <w:tcW w:w="1984" w:type="dxa"/>
                  <w:tcBorders>
                    <w:top w:val="single" w:sz="4" w:space="0" w:color="auto"/>
                    <w:left w:val="single" w:sz="4" w:space="0" w:color="auto"/>
                    <w:bottom w:val="single" w:sz="4" w:space="0" w:color="auto"/>
                    <w:right w:val="single" w:sz="4" w:space="0" w:color="auto"/>
                  </w:tcBorders>
                </w:tcPr>
                <w:p w:rsidR="00EE69D8" w:rsidRPr="00EE69D8" w:rsidRDefault="00EE69D8" w:rsidP="00154B5C">
                  <w:pPr>
                    <w:pStyle w:val="Default"/>
                    <w:rPr>
                      <w:sz w:val="22"/>
                      <w:szCs w:val="22"/>
                      <w:lang w:eastAsia="en-AU"/>
                    </w:rPr>
                  </w:pPr>
                  <w:r w:rsidRPr="00EE69D8">
                    <w:rPr>
                      <w:sz w:val="22"/>
                      <w:szCs w:val="22"/>
                      <w:lang w:eastAsia="en-AU"/>
                    </w:rPr>
                    <w:t>1</w:t>
                  </w:r>
                </w:p>
              </w:tc>
            </w:tr>
            <w:tr w:rsidR="00EE69D8" w:rsidTr="00EE69D8">
              <w:tc>
                <w:tcPr>
                  <w:tcW w:w="5906" w:type="dxa"/>
                  <w:tcBorders>
                    <w:top w:val="single" w:sz="4" w:space="0" w:color="auto"/>
                    <w:left w:val="single" w:sz="4" w:space="0" w:color="auto"/>
                    <w:bottom w:val="single" w:sz="4" w:space="0" w:color="auto"/>
                    <w:right w:val="single" w:sz="4" w:space="0" w:color="auto"/>
                  </w:tcBorders>
                </w:tcPr>
                <w:p w:rsidR="00EE69D8" w:rsidRPr="00EE69D8" w:rsidRDefault="00EE69D8" w:rsidP="00D0149C">
                  <w:pPr>
                    <w:pStyle w:val="Default"/>
                    <w:numPr>
                      <w:ilvl w:val="0"/>
                      <w:numId w:val="17"/>
                    </w:numPr>
                    <w:ind w:left="269" w:hanging="141"/>
                    <w:rPr>
                      <w:sz w:val="22"/>
                      <w:szCs w:val="22"/>
                      <w:lang w:eastAsia="en-AU"/>
                    </w:rPr>
                  </w:pPr>
                  <w:r w:rsidRPr="00EE69D8">
                    <w:rPr>
                      <w:sz w:val="22"/>
                      <w:szCs w:val="22"/>
                      <w:lang w:eastAsia="en-AU"/>
                    </w:rPr>
                    <w:t>Responding to Abuse and Neglect (RAN)</w:t>
                  </w:r>
                </w:p>
              </w:tc>
              <w:tc>
                <w:tcPr>
                  <w:tcW w:w="1984" w:type="dxa"/>
                  <w:tcBorders>
                    <w:top w:val="single" w:sz="4" w:space="0" w:color="auto"/>
                    <w:left w:val="single" w:sz="4" w:space="0" w:color="auto"/>
                    <w:bottom w:val="single" w:sz="4" w:space="0" w:color="auto"/>
                    <w:right w:val="single" w:sz="4" w:space="0" w:color="auto"/>
                  </w:tcBorders>
                </w:tcPr>
                <w:p w:rsidR="00EE69D8" w:rsidRPr="00EE69D8" w:rsidRDefault="00EE69D8" w:rsidP="00154B5C">
                  <w:pPr>
                    <w:pStyle w:val="Default"/>
                    <w:rPr>
                      <w:sz w:val="22"/>
                      <w:szCs w:val="22"/>
                      <w:lang w:eastAsia="en-AU"/>
                    </w:rPr>
                  </w:pPr>
                  <w:r w:rsidRPr="00EE69D8">
                    <w:rPr>
                      <w:sz w:val="22"/>
                      <w:szCs w:val="22"/>
                      <w:lang w:eastAsia="en-AU"/>
                    </w:rPr>
                    <w:t>14</w:t>
                  </w:r>
                </w:p>
              </w:tc>
            </w:tr>
            <w:tr w:rsidR="00EE69D8" w:rsidTr="00EE69D8">
              <w:tc>
                <w:tcPr>
                  <w:tcW w:w="5906" w:type="dxa"/>
                  <w:tcBorders>
                    <w:top w:val="single" w:sz="4" w:space="0" w:color="auto"/>
                    <w:left w:val="single" w:sz="4" w:space="0" w:color="auto"/>
                    <w:bottom w:val="single" w:sz="4" w:space="0" w:color="auto"/>
                    <w:right w:val="single" w:sz="4" w:space="0" w:color="auto"/>
                  </w:tcBorders>
                </w:tcPr>
                <w:p w:rsidR="00EE69D8" w:rsidRPr="00EE69D8" w:rsidRDefault="00EE69D8" w:rsidP="00D0149C">
                  <w:pPr>
                    <w:pStyle w:val="Default"/>
                    <w:numPr>
                      <w:ilvl w:val="0"/>
                      <w:numId w:val="17"/>
                    </w:numPr>
                    <w:ind w:left="269" w:hanging="141"/>
                    <w:rPr>
                      <w:sz w:val="22"/>
                      <w:szCs w:val="22"/>
                      <w:lang w:eastAsia="en-AU"/>
                    </w:rPr>
                  </w:pPr>
                  <w:r w:rsidRPr="00EE69D8">
                    <w:rPr>
                      <w:sz w:val="22"/>
                      <w:szCs w:val="22"/>
                      <w:lang w:eastAsia="en-AU"/>
                    </w:rPr>
                    <w:t>Training</w:t>
                  </w:r>
                </w:p>
              </w:tc>
              <w:tc>
                <w:tcPr>
                  <w:tcW w:w="1984" w:type="dxa"/>
                  <w:tcBorders>
                    <w:top w:val="single" w:sz="4" w:space="0" w:color="auto"/>
                    <w:left w:val="single" w:sz="4" w:space="0" w:color="auto"/>
                    <w:bottom w:val="single" w:sz="4" w:space="0" w:color="auto"/>
                    <w:right w:val="single" w:sz="4" w:space="0" w:color="auto"/>
                  </w:tcBorders>
                </w:tcPr>
                <w:p w:rsidR="00EE69D8" w:rsidRPr="00EE69D8" w:rsidRDefault="00EE69D8" w:rsidP="00154B5C">
                  <w:pPr>
                    <w:pStyle w:val="Default"/>
                    <w:rPr>
                      <w:sz w:val="22"/>
                      <w:szCs w:val="22"/>
                      <w:lang w:eastAsia="en-AU"/>
                    </w:rPr>
                  </w:pPr>
                  <w:r w:rsidRPr="00EE69D8">
                    <w:rPr>
                      <w:sz w:val="22"/>
                      <w:szCs w:val="22"/>
                      <w:lang w:eastAsia="en-AU"/>
                    </w:rPr>
                    <w:t>12</w:t>
                  </w:r>
                </w:p>
              </w:tc>
            </w:tr>
          </w:tbl>
          <w:p w:rsidR="00EE69D8" w:rsidRPr="00EE69D8" w:rsidRDefault="00EE69D8" w:rsidP="00154B5C">
            <w:pPr>
              <w:pStyle w:val="Default"/>
              <w:rPr>
                <w:b/>
                <w:sz w:val="20"/>
                <w:szCs w:val="20"/>
              </w:rPr>
            </w:pPr>
          </w:p>
          <w:p w:rsidR="00472834" w:rsidRPr="00EE69D8" w:rsidRDefault="00EE69D8" w:rsidP="00154B5C">
            <w:pPr>
              <w:rPr>
                <w:rFonts w:ascii="Arial" w:hAnsi="Arial" w:cs="Arial"/>
                <w:b/>
                <w:sz w:val="22"/>
                <w:szCs w:val="22"/>
              </w:rPr>
            </w:pPr>
            <w:r w:rsidRPr="00EE69D8">
              <w:rPr>
                <w:rFonts w:ascii="Arial" w:hAnsi="Arial" w:cs="Arial"/>
                <w:b/>
                <w:sz w:val="22"/>
                <w:szCs w:val="22"/>
              </w:rPr>
              <w:t>Student Mentoring and Youth Development</w:t>
            </w:r>
          </w:p>
          <w:p w:rsidR="00EE69D8" w:rsidRDefault="00EE69D8" w:rsidP="00154B5C">
            <w:pPr>
              <w:rPr>
                <w:rFonts w:ascii="Arial" w:hAnsi="Arial" w:cs="Arial"/>
                <w:sz w:val="22"/>
                <w:szCs w:val="22"/>
              </w:rPr>
            </w:pPr>
            <w:r>
              <w:rPr>
                <w:rFonts w:ascii="Arial" w:hAnsi="Arial" w:cs="Arial"/>
                <w:sz w:val="22"/>
                <w:szCs w:val="22"/>
              </w:rPr>
              <w:t>In 2011 there were 94 Student Mentoring and Youth Development training and development events held, with 479 school staff and partners participating.</w:t>
            </w:r>
          </w:p>
          <w:p w:rsidR="00EE69D8" w:rsidRDefault="00EE69D8" w:rsidP="00154B5C">
            <w:pPr>
              <w:rPr>
                <w:rFonts w:ascii="Arial" w:hAnsi="Arial" w:cs="Arial"/>
                <w:sz w:val="22"/>
                <w:szCs w:val="22"/>
              </w:rPr>
            </w:pPr>
          </w:p>
          <w:p w:rsidR="00EE69D8" w:rsidRDefault="00EE69D8" w:rsidP="00154B5C">
            <w:pPr>
              <w:rPr>
                <w:rFonts w:ascii="Arial" w:hAnsi="Arial" w:cs="Arial"/>
                <w:sz w:val="22"/>
                <w:szCs w:val="22"/>
              </w:rPr>
            </w:pPr>
            <w:r>
              <w:rPr>
                <w:rFonts w:ascii="Arial" w:hAnsi="Arial" w:cs="Arial"/>
                <w:sz w:val="22"/>
                <w:szCs w:val="22"/>
              </w:rPr>
              <w:t>In the Low Socio Economic Status Diagnostic School Reviews, participation on review teams was undertaken by:</w:t>
            </w:r>
          </w:p>
          <w:p w:rsidR="00EE69D8" w:rsidRDefault="00EE69D8" w:rsidP="00D0149C">
            <w:pPr>
              <w:numPr>
                <w:ilvl w:val="0"/>
                <w:numId w:val="17"/>
              </w:numPr>
              <w:rPr>
                <w:rFonts w:ascii="Arial" w:hAnsi="Arial" w:cs="Arial"/>
                <w:sz w:val="22"/>
                <w:szCs w:val="22"/>
              </w:rPr>
            </w:pPr>
            <w:r>
              <w:rPr>
                <w:rFonts w:ascii="Arial" w:hAnsi="Arial" w:cs="Arial"/>
                <w:sz w:val="22"/>
                <w:szCs w:val="22"/>
              </w:rPr>
              <w:t>32 peer principals</w:t>
            </w:r>
          </w:p>
          <w:p w:rsidR="00EE69D8" w:rsidRDefault="00EE69D8" w:rsidP="00D0149C">
            <w:pPr>
              <w:numPr>
                <w:ilvl w:val="0"/>
                <w:numId w:val="17"/>
              </w:numPr>
              <w:rPr>
                <w:rFonts w:ascii="Arial" w:hAnsi="Arial" w:cs="Arial"/>
                <w:sz w:val="22"/>
                <w:szCs w:val="22"/>
              </w:rPr>
            </w:pPr>
            <w:r>
              <w:rPr>
                <w:rFonts w:ascii="Arial" w:hAnsi="Arial" w:cs="Arial"/>
                <w:sz w:val="22"/>
                <w:szCs w:val="22"/>
              </w:rPr>
              <w:t>32 staff representatives</w:t>
            </w:r>
          </w:p>
          <w:p w:rsidR="00EE69D8" w:rsidRDefault="00EE69D8" w:rsidP="00D0149C">
            <w:pPr>
              <w:numPr>
                <w:ilvl w:val="0"/>
                <w:numId w:val="17"/>
              </w:numPr>
              <w:rPr>
                <w:rFonts w:ascii="Arial" w:hAnsi="Arial" w:cs="Arial"/>
                <w:sz w:val="22"/>
                <w:szCs w:val="22"/>
              </w:rPr>
            </w:pPr>
            <w:r>
              <w:rPr>
                <w:rFonts w:ascii="Arial" w:hAnsi="Arial" w:cs="Arial"/>
                <w:sz w:val="22"/>
                <w:szCs w:val="22"/>
              </w:rPr>
              <w:t>32 Regional Directors/Assistant Regional Directors</w:t>
            </w:r>
          </w:p>
          <w:p w:rsidR="00EE69D8" w:rsidRDefault="00EE69D8" w:rsidP="00D0149C">
            <w:pPr>
              <w:numPr>
                <w:ilvl w:val="0"/>
                <w:numId w:val="17"/>
              </w:numPr>
              <w:rPr>
                <w:rFonts w:ascii="Arial" w:hAnsi="Arial" w:cs="Arial"/>
                <w:sz w:val="22"/>
                <w:szCs w:val="22"/>
              </w:rPr>
            </w:pPr>
            <w:r>
              <w:rPr>
                <w:rFonts w:ascii="Arial" w:hAnsi="Arial" w:cs="Arial"/>
                <w:sz w:val="22"/>
                <w:szCs w:val="22"/>
              </w:rPr>
              <w:t>32 Regional Leadership Consultants</w:t>
            </w:r>
          </w:p>
          <w:p w:rsidR="00EE69D8" w:rsidRDefault="00EE69D8" w:rsidP="00D0149C">
            <w:pPr>
              <w:numPr>
                <w:ilvl w:val="0"/>
                <w:numId w:val="17"/>
              </w:numPr>
              <w:rPr>
                <w:rFonts w:ascii="Arial" w:hAnsi="Arial" w:cs="Arial"/>
                <w:sz w:val="22"/>
                <w:szCs w:val="22"/>
              </w:rPr>
            </w:pPr>
            <w:r>
              <w:rPr>
                <w:rFonts w:ascii="Arial" w:hAnsi="Arial" w:cs="Arial"/>
                <w:sz w:val="22"/>
                <w:szCs w:val="22"/>
              </w:rPr>
              <w:t>132 regional/central office personnel.</w:t>
            </w:r>
          </w:p>
          <w:p w:rsidR="00EE69D8" w:rsidRDefault="00EE69D8" w:rsidP="00EE69D8">
            <w:pPr>
              <w:rPr>
                <w:rFonts w:ascii="Arial" w:hAnsi="Arial" w:cs="Arial"/>
                <w:sz w:val="22"/>
                <w:szCs w:val="22"/>
              </w:rPr>
            </w:pPr>
          </w:p>
          <w:p w:rsidR="00EE69D8" w:rsidRDefault="00EE69D8" w:rsidP="00EE69D8">
            <w:pPr>
              <w:rPr>
                <w:rFonts w:ascii="Arial" w:hAnsi="Arial" w:cs="Arial"/>
                <w:sz w:val="22"/>
                <w:szCs w:val="22"/>
              </w:rPr>
            </w:pPr>
            <w:r>
              <w:rPr>
                <w:rFonts w:ascii="Arial" w:hAnsi="Arial" w:cs="Arial"/>
                <w:sz w:val="22"/>
                <w:szCs w:val="22"/>
              </w:rPr>
              <w:t>Principals as Literacy Leaders</w:t>
            </w:r>
          </w:p>
          <w:p w:rsidR="00EE69D8" w:rsidRDefault="00EE69D8" w:rsidP="00EE69D8">
            <w:pPr>
              <w:rPr>
                <w:rFonts w:ascii="Arial" w:hAnsi="Arial" w:cs="Arial"/>
                <w:sz w:val="22"/>
                <w:szCs w:val="22"/>
              </w:rPr>
            </w:pPr>
            <w:r>
              <w:rPr>
                <w:rFonts w:ascii="Arial" w:hAnsi="Arial" w:cs="Arial"/>
                <w:sz w:val="22"/>
                <w:szCs w:val="22"/>
              </w:rPr>
              <w:t>Sixty-one CMaD and 116 non-CMad school principals are undertaking the 2011-2012 PALL Program.</w:t>
            </w:r>
          </w:p>
          <w:p w:rsidR="00EE69D8" w:rsidRDefault="00EE69D8" w:rsidP="00EE69D8">
            <w:pPr>
              <w:rPr>
                <w:rFonts w:ascii="Arial" w:hAnsi="Arial" w:cs="Arial"/>
                <w:sz w:val="22"/>
                <w:szCs w:val="22"/>
              </w:rPr>
            </w:pPr>
          </w:p>
          <w:p w:rsidR="00EE69D8" w:rsidRDefault="00EE69D8" w:rsidP="00EE69D8">
            <w:pPr>
              <w:rPr>
                <w:rFonts w:ascii="Arial" w:hAnsi="Arial" w:cs="Arial"/>
                <w:sz w:val="22"/>
                <w:szCs w:val="22"/>
              </w:rPr>
            </w:pPr>
            <w:r>
              <w:rPr>
                <w:rFonts w:ascii="Arial" w:hAnsi="Arial" w:cs="Arial"/>
                <w:sz w:val="22"/>
                <w:szCs w:val="22"/>
              </w:rPr>
              <w:t>Regional Leadership Consultants (RLCs) work with 127 CMaD school Principals to promote leadership, best practice and local advancement in Literacy and Numeracy.</w:t>
            </w:r>
          </w:p>
          <w:p w:rsidR="00EE69D8" w:rsidRDefault="00EE69D8" w:rsidP="00EE69D8">
            <w:pPr>
              <w:rPr>
                <w:rFonts w:ascii="Arial" w:hAnsi="Arial" w:cs="Arial"/>
                <w:sz w:val="22"/>
                <w:szCs w:val="22"/>
              </w:rPr>
            </w:pPr>
          </w:p>
          <w:p w:rsidR="00EE69D8" w:rsidRPr="00EE69D8" w:rsidRDefault="00EE69D8" w:rsidP="00EE69D8">
            <w:pPr>
              <w:rPr>
                <w:rFonts w:ascii="Arial" w:hAnsi="Arial" w:cs="Arial"/>
                <w:b/>
                <w:sz w:val="22"/>
                <w:szCs w:val="22"/>
              </w:rPr>
            </w:pPr>
            <w:r w:rsidRPr="00EE69D8">
              <w:rPr>
                <w:rFonts w:ascii="Arial" w:hAnsi="Arial" w:cs="Arial"/>
                <w:b/>
                <w:sz w:val="22"/>
                <w:szCs w:val="22"/>
              </w:rPr>
              <w:t>Learning together</w:t>
            </w:r>
          </w:p>
          <w:p w:rsidR="00EE69D8" w:rsidRDefault="00EE69D8" w:rsidP="00EE69D8">
            <w:pPr>
              <w:rPr>
                <w:rFonts w:ascii="Arial" w:hAnsi="Arial" w:cs="Arial"/>
                <w:sz w:val="22"/>
                <w:szCs w:val="22"/>
              </w:rPr>
            </w:pPr>
            <w:r>
              <w:rPr>
                <w:rFonts w:ascii="Arial" w:hAnsi="Arial" w:cs="Arial"/>
                <w:sz w:val="22"/>
                <w:szCs w:val="22"/>
              </w:rPr>
              <w:t>All 8 teachers (five full-time equivalent) have participated in:</w:t>
            </w:r>
          </w:p>
          <w:p w:rsidR="00EE69D8" w:rsidRDefault="00EE69D8" w:rsidP="00D0149C">
            <w:pPr>
              <w:numPr>
                <w:ilvl w:val="0"/>
                <w:numId w:val="17"/>
              </w:numPr>
              <w:rPr>
                <w:rFonts w:ascii="Arial" w:hAnsi="Arial" w:cs="Arial"/>
                <w:sz w:val="22"/>
                <w:szCs w:val="22"/>
              </w:rPr>
            </w:pPr>
            <w:r>
              <w:rPr>
                <w:rFonts w:ascii="Arial" w:hAnsi="Arial" w:cs="Arial"/>
                <w:sz w:val="22"/>
                <w:szCs w:val="22"/>
              </w:rPr>
              <w:lastRenderedPageBreak/>
              <w:t>Three teacher network sessions</w:t>
            </w:r>
          </w:p>
          <w:p w:rsidR="00EE69D8" w:rsidRDefault="00EE69D8" w:rsidP="00D0149C">
            <w:pPr>
              <w:numPr>
                <w:ilvl w:val="0"/>
                <w:numId w:val="17"/>
              </w:numPr>
              <w:rPr>
                <w:rFonts w:ascii="Arial" w:hAnsi="Arial" w:cs="Arial"/>
                <w:sz w:val="22"/>
                <w:szCs w:val="22"/>
              </w:rPr>
            </w:pPr>
            <w:r>
              <w:rPr>
                <w:rFonts w:ascii="Arial" w:hAnsi="Arial" w:cs="Arial"/>
                <w:sz w:val="22"/>
                <w:szCs w:val="22"/>
              </w:rPr>
              <w:t>Circle of security training (4 days)</w:t>
            </w:r>
          </w:p>
          <w:p w:rsidR="00EE69D8" w:rsidRDefault="00EE69D8" w:rsidP="00D0149C">
            <w:pPr>
              <w:numPr>
                <w:ilvl w:val="0"/>
                <w:numId w:val="17"/>
              </w:numPr>
              <w:rPr>
                <w:rFonts w:ascii="Arial" w:hAnsi="Arial" w:cs="Arial"/>
                <w:sz w:val="22"/>
                <w:szCs w:val="22"/>
              </w:rPr>
            </w:pPr>
            <w:r>
              <w:rPr>
                <w:rFonts w:ascii="Arial" w:hAnsi="Arial" w:cs="Arial"/>
                <w:sz w:val="22"/>
                <w:szCs w:val="22"/>
              </w:rPr>
              <w:t>Together we learn conference (2 days) Learning Together conference</w:t>
            </w:r>
          </w:p>
          <w:p w:rsidR="00EE69D8" w:rsidRDefault="00EE69D8" w:rsidP="00EE69D8">
            <w:pPr>
              <w:rPr>
                <w:rFonts w:ascii="Arial" w:hAnsi="Arial" w:cs="Arial"/>
                <w:sz w:val="22"/>
                <w:szCs w:val="22"/>
              </w:rPr>
            </w:pPr>
          </w:p>
          <w:p w:rsidR="00EE69D8" w:rsidRDefault="00EE69D8" w:rsidP="00EE69D8">
            <w:pPr>
              <w:rPr>
                <w:rFonts w:ascii="Arial" w:hAnsi="Arial" w:cs="Arial"/>
                <w:sz w:val="22"/>
                <w:szCs w:val="22"/>
              </w:rPr>
            </w:pPr>
            <w:r>
              <w:rPr>
                <w:rFonts w:ascii="Arial" w:hAnsi="Arial" w:cs="Arial"/>
                <w:sz w:val="22"/>
                <w:szCs w:val="22"/>
              </w:rPr>
              <w:t>Two new teachers additionally attended two days of induction</w:t>
            </w:r>
          </w:p>
          <w:p w:rsidR="00EE69D8" w:rsidRDefault="00EE69D8" w:rsidP="00EE69D8">
            <w:pPr>
              <w:rPr>
                <w:rFonts w:ascii="Arial" w:hAnsi="Arial" w:cs="Arial"/>
                <w:sz w:val="22"/>
                <w:szCs w:val="22"/>
              </w:rPr>
            </w:pPr>
            <w:r>
              <w:rPr>
                <w:rFonts w:ascii="Arial" w:hAnsi="Arial" w:cs="Arial"/>
                <w:sz w:val="22"/>
                <w:szCs w:val="22"/>
              </w:rPr>
              <w:t>Two Managers have attended:</w:t>
            </w:r>
          </w:p>
          <w:p w:rsidR="00850946" w:rsidRDefault="00EE69D8" w:rsidP="00D0149C">
            <w:pPr>
              <w:numPr>
                <w:ilvl w:val="0"/>
                <w:numId w:val="18"/>
              </w:numPr>
              <w:rPr>
                <w:rFonts w:ascii="Arial" w:hAnsi="Arial" w:cs="Arial"/>
                <w:color w:val="000000"/>
                <w:sz w:val="22"/>
                <w:szCs w:val="22"/>
              </w:rPr>
            </w:pPr>
            <w:r w:rsidRPr="00850946">
              <w:rPr>
                <w:rFonts w:ascii="Arial" w:hAnsi="Arial" w:cs="Arial"/>
                <w:i/>
                <w:iCs/>
                <w:color w:val="000000"/>
                <w:sz w:val="22"/>
                <w:szCs w:val="22"/>
              </w:rPr>
              <w:t xml:space="preserve">Circle of security </w:t>
            </w:r>
            <w:r w:rsidRPr="00850946">
              <w:rPr>
                <w:rFonts w:ascii="Arial" w:hAnsi="Arial" w:cs="Arial"/>
                <w:color w:val="000000"/>
                <w:sz w:val="22"/>
                <w:szCs w:val="22"/>
              </w:rPr>
              <w:t xml:space="preserve">training (four days) </w:t>
            </w:r>
          </w:p>
          <w:p w:rsidR="00850946" w:rsidRDefault="00EE69D8" w:rsidP="00D0149C">
            <w:pPr>
              <w:numPr>
                <w:ilvl w:val="0"/>
                <w:numId w:val="18"/>
              </w:numPr>
              <w:rPr>
                <w:rFonts w:ascii="Arial" w:hAnsi="Arial" w:cs="Arial"/>
                <w:color w:val="000000"/>
                <w:sz w:val="22"/>
                <w:szCs w:val="22"/>
              </w:rPr>
            </w:pPr>
            <w:r w:rsidRPr="00850946">
              <w:rPr>
                <w:rFonts w:ascii="Arial" w:hAnsi="Arial" w:cs="Arial"/>
                <w:i/>
                <w:iCs/>
                <w:color w:val="000000"/>
                <w:sz w:val="22"/>
                <w:szCs w:val="22"/>
              </w:rPr>
              <w:t xml:space="preserve">Together We Learn </w:t>
            </w:r>
            <w:r w:rsidRPr="00850946">
              <w:rPr>
                <w:rFonts w:ascii="Arial" w:hAnsi="Arial" w:cs="Arial"/>
                <w:color w:val="000000"/>
                <w:sz w:val="22"/>
                <w:szCs w:val="22"/>
              </w:rPr>
              <w:t>conference (two days) Learning Together conference</w:t>
            </w:r>
          </w:p>
          <w:p w:rsidR="00EE69D8" w:rsidRPr="00850946" w:rsidRDefault="00EE69D8" w:rsidP="00D0149C">
            <w:pPr>
              <w:numPr>
                <w:ilvl w:val="0"/>
                <w:numId w:val="18"/>
              </w:numPr>
              <w:rPr>
                <w:rFonts w:ascii="Arial" w:hAnsi="Arial" w:cs="Arial"/>
                <w:color w:val="000000"/>
                <w:sz w:val="22"/>
                <w:szCs w:val="22"/>
              </w:rPr>
            </w:pPr>
            <w:r w:rsidRPr="00850946">
              <w:rPr>
                <w:rFonts w:ascii="Arial" w:hAnsi="Arial" w:cs="Arial"/>
                <w:color w:val="000000"/>
                <w:sz w:val="22"/>
                <w:szCs w:val="22"/>
              </w:rPr>
              <w:t xml:space="preserve">Manager’s networks (total of four days). </w:t>
            </w:r>
          </w:p>
          <w:p w:rsidR="00EE69D8" w:rsidRPr="00154B5C" w:rsidRDefault="00EE69D8" w:rsidP="00154B5C">
            <w:pPr>
              <w:rPr>
                <w:rFonts w:ascii="Arial" w:hAnsi="Arial" w:cs="Arial"/>
                <w:sz w:val="22"/>
                <w:szCs w:val="22"/>
              </w:rPr>
            </w:pPr>
          </w:p>
        </w:tc>
        <w:tc>
          <w:tcPr>
            <w:tcW w:w="2208" w:type="dxa"/>
          </w:tcPr>
          <w:p w:rsidR="00A325F9" w:rsidRPr="00154B5C" w:rsidRDefault="00A325F9" w:rsidP="00154B5C">
            <w:pPr>
              <w:rPr>
                <w:rFonts w:ascii="Arial" w:hAnsi="Arial" w:cs="Arial"/>
                <w:sz w:val="22"/>
                <w:szCs w:val="22"/>
              </w:rPr>
            </w:pPr>
          </w:p>
        </w:tc>
        <w:tc>
          <w:tcPr>
            <w:tcW w:w="2297" w:type="dxa"/>
          </w:tcPr>
          <w:p w:rsidR="00A325F9" w:rsidRPr="00154B5C" w:rsidRDefault="00A325F9" w:rsidP="00154B5C">
            <w:pPr>
              <w:rPr>
                <w:rFonts w:ascii="Arial" w:hAnsi="Arial" w:cs="Arial"/>
                <w:color w:val="0000FF"/>
                <w:sz w:val="22"/>
                <w:szCs w:val="22"/>
              </w:rPr>
            </w:pPr>
          </w:p>
        </w:tc>
      </w:tr>
      <w:tr w:rsidR="00A325F9" w:rsidRPr="005270AC" w:rsidTr="00580301">
        <w:tc>
          <w:tcPr>
            <w:tcW w:w="2596" w:type="dxa"/>
          </w:tcPr>
          <w:p w:rsidR="00850946" w:rsidRPr="00850946" w:rsidRDefault="00850946" w:rsidP="00850946">
            <w:pPr>
              <w:rPr>
                <w:rFonts w:ascii="Arial" w:hAnsi="Arial" w:cs="Arial"/>
                <w:sz w:val="22"/>
                <w:szCs w:val="22"/>
              </w:rPr>
            </w:pPr>
            <w:r w:rsidRPr="00850946">
              <w:rPr>
                <w:rFonts w:ascii="Arial" w:hAnsi="Arial" w:cs="Arial"/>
                <w:sz w:val="22"/>
                <w:szCs w:val="22"/>
              </w:rPr>
              <w:lastRenderedPageBreak/>
              <w:t>Number and scope of</w:t>
            </w:r>
            <w:r>
              <w:rPr>
                <w:rFonts w:ascii="Arial" w:hAnsi="Arial" w:cs="Arial"/>
                <w:sz w:val="22"/>
                <w:szCs w:val="22"/>
              </w:rPr>
              <w:t xml:space="preserve"> </w:t>
            </w:r>
            <w:r w:rsidRPr="00850946">
              <w:rPr>
                <w:rFonts w:ascii="Arial" w:hAnsi="Arial" w:cs="Arial"/>
                <w:sz w:val="22"/>
                <w:szCs w:val="22"/>
              </w:rPr>
              <w:t>teachers/leaders</w:t>
            </w:r>
            <w:r>
              <w:rPr>
                <w:rFonts w:ascii="Arial" w:hAnsi="Arial" w:cs="Arial"/>
                <w:sz w:val="22"/>
                <w:szCs w:val="22"/>
              </w:rPr>
              <w:t xml:space="preserve"> involved in attraction, retention and development reform</w:t>
            </w:r>
          </w:p>
          <w:p w:rsidR="00A325F9" w:rsidRPr="00154B5C" w:rsidRDefault="00850946" w:rsidP="00850946">
            <w:pPr>
              <w:rPr>
                <w:rFonts w:ascii="Arial" w:hAnsi="Arial" w:cs="Arial"/>
                <w:sz w:val="22"/>
                <w:szCs w:val="22"/>
              </w:rPr>
            </w:pPr>
            <w:r w:rsidRPr="00850946">
              <w:rPr>
                <w:rFonts w:ascii="Arial" w:hAnsi="Arial" w:cs="Arial"/>
                <w:sz w:val="22"/>
                <w:szCs w:val="22"/>
              </w:rPr>
              <w:t>strategies (DECS)</w:t>
            </w:r>
          </w:p>
        </w:tc>
        <w:tc>
          <w:tcPr>
            <w:tcW w:w="8947" w:type="dxa"/>
          </w:tcPr>
          <w:p w:rsidR="00A325F9" w:rsidRDefault="00850946" w:rsidP="00850946">
            <w:pPr>
              <w:rPr>
                <w:rFonts w:cs="Calibri"/>
                <w:color w:val="000000"/>
                <w:sz w:val="20"/>
              </w:rPr>
            </w:pPr>
            <w:r w:rsidRPr="00850946">
              <w:rPr>
                <w:rFonts w:ascii="Arial" w:hAnsi="Arial" w:cs="Arial"/>
                <w:sz w:val="22"/>
                <w:szCs w:val="22"/>
              </w:rPr>
              <w:t>State, local school and comm</w:t>
            </w:r>
            <w:r>
              <w:rPr>
                <w:rFonts w:ascii="Arial" w:hAnsi="Arial" w:cs="Arial"/>
                <w:sz w:val="22"/>
                <w:szCs w:val="22"/>
              </w:rPr>
              <w:t xml:space="preserve">unity based professional learning opportunities have been </w:t>
            </w:r>
            <w:r w:rsidRPr="00850946">
              <w:rPr>
                <w:rFonts w:ascii="Arial" w:hAnsi="Arial" w:cs="Arial"/>
                <w:sz w:val="22"/>
                <w:szCs w:val="22"/>
              </w:rPr>
              <w:t>provided for over 1,500 teachers, case managers, youth workers, DECS state and regiona</w:t>
            </w:r>
            <w:r>
              <w:rPr>
                <w:rFonts w:ascii="Arial" w:hAnsi="Arial" w:cs="Arial"/>
                <w:sz w:val="22"/>
                <w:szCs w:val="22"/>
              </w:rPr>
              <w:t xml:space="preserve">l </w:t>
            </w:r>
            <w:r w:rsidRPr="00850946">
              <w:rPr>
                <w:rFonts w:ascii="Arial" w:hAnsi="Arial" w:cs="Arial"/>
                <w:sz w:val="22"/>
                <w:szCs w:val="22"/>
              </w:rPr>
              <w:t>staff as well as key partner agency staff during 2011.</w:t>
            </w:r>
            <w:r>
              <w:rPr>
                <w:rFonts w:cs="Calibri"/>
                <w:color w:val="000000"/>
                <w:sz w:val="20"/>
              </w:rPr>
              <w:t xml:space="preserve"> </w:t>
            </w:r>
          </w:p>
          <w:p w:rsidR="00850946" w:rsidRDefault="00850946" w:rsidP="00850946">
            <w:pPr>
              <w:rPr>
                <w:rFonts w:cs="Calibri"/>
                <w:color w:val="000000"/>
                <w:sz w:val="20"/>
              </w:rPr>
            </w:pPr>
          </w:p>
          <w:p w:rsidR="00850946" w:rsidRPr="00850946" w:rsidRDefault="00850946" w:rsidP="00850946">
            <w:pPr>
              <w:rPr>
                <w:rFonts w:ascii="Arial" w:hAnsi="Arial" w:cs="Arial"/>
                <w:b/>
                <w:sz w:val="22"/>
                <w:szCs w:val="22"/>
              </w:rPr>
            </w:pPr>
            <w:r w:rsidRPr="00850946">
              <w:rPr>
                <w:rFonts w:ascii="Arial" w:hAnsi="Arial" w:cs="Arial"/>
                <w:b/>
                <w:sz w:val="22"/>
                <w:szCs w:val="22"/>
              </w:rPr>
              <w:t>Recruitment and selection</w:t>
            </w:r>
          </w:p>
          <w:p w:rsidR="00850946" w:rsidRDefault="00850946" w:rsidP="00850946">
            <w:pPr>
              <w:rPr>
                <w:rFonts w:ascii="Arial" w:hAnsi="Arial" w:cs="Arial"/>
                <w:sz w:val="22"/>
                <w:szCs w:val="22"/>
              </w:rPr>
            </w:pPr>
            <w:r w:rsidRPr="00850946">
              <w:rPr>
                <w:rFonts w:ascii="Arial" w:hAnsi="Arial" w:cs="Arial"/>
                <w:sz w:val="22"/>
                <w:szCs w:val="22"/>
              </w:rPr>
              <w:t>Local</w:t>
            </w:r>
            <w:r>
              <w:rPr>
                <w:rFonts w:ascii="Arial" w:hAnsi="Arial" w:cs="Arial"/>
                <w:sz w:val="22"/>
                <w:szCs w:val="22"/>
              </w:rPr>
              <w:t xml:space="preserve"> </w:t>
            </w:r>
            <w:r w:rsidRPr="00850946">
              <w:rPr>
                <w:rFonts w:ascii="Arial" w:hAnsi="Arial" w:cs="Arial"/>
                <w:sz w:val="22"/>
                <w:szCs w:val="22"/>
              </w:rPr>
              <w:t xml:space="preserve">Innovation Projects </w:t>
            </w:r>
            <w:r>
              <w:rPr>
                <w:rFonts w:ascii="Arial" w:hAnsi="Arial" w:cs="Arial"/>
                <w:sz w:val="22"/>
                <w:szCs w:val="22"/>
              </w:rPr>
              <w:t xml:space="preserve">support Workforce Planning Development: Funding Local Innovation Projects </w:t>
            </w:r>
            <w:r w:rsidRPr="00850946">
              <w:rPr>
                <w:rFonts w:ascii="Arial" w:hAnsi="Arial" w:cs="Arial"/>
                <w:sz w:val="22"/>
                <w:szCs w:val="22"/>
              </w:rPr>
              <w:t>(12</w:t>
            </w:r>
            <w:r>
              <w:rPr>
                <w:rFonts w:ascii="Arial" w:hAnsi="Arial" w:cs="Arial"/>
                <w:sz w:val="22"/>
                <w:szCs w:val="22"/>
              </w:rPr>
              <w:t xml:space="preserve"> projects across five regions with over 40 schools involved) to attract high quality teachers and leaders in hard-to-staff locations.</w:t>
            </w:r>
          </w:p>
          <w:p w:rsidR="00466764" w:rsidRPr="00154B5C" w:rsidRDefault="00466764" w:rsidP="00850946">
            <w:pPr>
              <w:rPr>
                <w:rFonts w:ascii="Arial" w:hAnsi="Arial" w:cs="Arial"/>
                <w:sz w:val="22"/>
                <w:szCs w:val="22"/>
              </w:rPr>
            </w:pPr>
          </w:p>
        </w:tc>
        <w:tc>
          <w:tcPr>
            <w:tcW w:w="2208" w:type="dxa"/>
          </w:tcPr>
          <w:p w:rsidR="00A325F9" w:rsidRPr="00154B5C" w:rsidRDefault="00A325F9" w:rsidP="00154B5C">
            <w:pPr>
              <w:rPr>
                <w:rFonts w:ascii="Arial" w:hAnsi="Arial" w:cs="Arial"/>
                <w:sz w:val="22"/>
                <w:szCs w:val="22"/>
              </w:rPr>
            </w:pPr>
          </w:p>
        </w:tc>
        <w:tc>
          <w:tcPr>
            <w:tcW w:w="2297" w:type="dxa"/>
          </w:tcPr>
          <w:p w:rsidR="00A325F9" w:rsidRPr="00154B5C" w:rsidRDefault="00A325F9" w:rsidP="00154B5C">
            <w:pPr>
              <w:rPr>
                <w:rFonts w:ascii="Arial" w:hAnsi="Arial" w:cs="Arial"/>
                <w:sz w:val="22"/>
                <w:szCs w:val="22"/>
              </w:rPr>
            </w:pPr>
          </w:p>
        </w:tc>
      </w:tr>
      <w:tr w:rsidR="00A325F9" w:rsidRPr="005270AC" w:rsidTr="00580301">
        <w:tc>
          <w:tcPr>
            <w:tcW w:w="2596" w:type="dxa"/>
          </w:tcPr>
          <w:p w:rsidR="00A325F9" w:rsidRPr="00154B5C" w:rsidRDefault="00850946" w:rsidP="00154B5C">
            <w:pPr>
              <w:rPr>
                <w:rFonts w:ascii="Arial" w:hAnsi="Arial" w:cs="Arial"/>
                <w:sz w:val="22"/>
                <w:szCs w:val="22"/>
              </w:rPr>
            </w:pPr>
            <w:r>
              <w:rPr>
                <w:rFonts w:ascii="Arial" w:hAnsi="Arial" w:cs="Arial"/>
                <w:sz w:val="22"/>
                <w:szCs w:val="22"/>
              </w:rPr>
              <w:t>Number and scope of community groups/ business/ volunteers/ NGOs involved in the CMaD NP Plan implementation (All)</w:t>
            </w:r>
          </w:p>
        </w:tc>
        <w:tc>
          <w:tcPr>
            <w:tcW w:w="8947" w:type="dxa"/>
          </w:tcPr>
          <w:p w:rsidR="00850946" w:rsidRDefault="00850946" w:rsidP="00850946">
            <w:pPr>
              <w:rPr>
                <w:rFonts w:ascii="Arial" w:hAnsi="Arial" w:cs="Arial"/>
                <w:sz w:val="22"/>
                <w:szCs w:val="22"/>
              </w:rPr>
            </w:pPr>
            <w:r w:rsidRPr="00850946">
              <w:rPr>
                <w:rFonts w:ascii="Arial" w:hAnsi="Arial" w:cs="Arial"/>
                <w:sz w:val="22"/>
                <w:szCs w:val="22"/>
              </w:rPr>
              <w:t xml:space="preserve">AISSA </w:t>
            </w:r>
          </w:p>
          <w:p w:rsidR="00850946" w:rsidRDefault="00850946" w:rsidP="00850946">
            <w:pPr>
              <w:rPr>
                <w:rFonts w:ascii="Arial" w:hAnsi="Arial" w:cs="Arial"/>
                <w:sz w:val="22"/>
                <w:szCs w:val="22"/>
              </w:rPr>
            </w:pPr>
            <w:r w:rsidRPr="00850946">
              <w:rPr>
                <w:rFonts w:ascii="Arial" w:hAnsi="Arial" w:cs="Arial"/>
                <w:sz w:val="22"/>
                <w:szCs w:val="22"/>
              </w:rPr>
              <w:t xml:space="preserve">Not applicable at this stage. </w:t>
            </w:r>
          </w:p>
          <w:p w:rsidR="00850946" w:rsidRDefault="00850946" w:rsidP="00850946">
            <w:pPr>
              <w:rPr>
                <w:rFonts w:ascii="Arial" w:hAnsi="Arial" w:cs="Arial"/>
                <w:sz w:val="22"/>
                <w:szCs w:val="22"/>
              </w:rPr>
            </w:pPr>
          </w:p>
          <w:p w:rsidR="00850946" w:rsidRPr="00850946" w:rsidRDefault="00850946" w:rsidP="00850946">
            <w:pPr>
              <w:rPr>
                <w:rFonts w:ascii="Arial" w:hAnsi="Arial" w:cs="Arial"/>
                <w:sz w:val="22"/>
                <w:szCs w:val="22"/>
              </w:rPr>
            </w:pPr>
            <w:r w:rsidRPr="00850946">
              <w:rPr>
                <w:rFonts w:ascii="Arial" w:hAnsi="Arial" w:cs="Arial"/>
                <w:sz w:val="22"/>
                <w:szCs w:val="22"/>
              </w:rPr>
              <w:t>CESA</w:t>
            </w:r>
          </w:p>
          <w:p w:rsidR="00850946" w:rsidRDefault="00850946" w:rsidP="00850946">
            <w:pPr>
              <w:rPr>
                <w:rFonts w:ascii="Arial" w:hAnsi="Arial" w:cs="Arial"/>
                <w:sz w:val="22"/>
                <w:szCs w:val="22"/>
              </w:rPr>
            </w:pPr>
            <w:r w:rsidRPr="00850946">
              <w:rPr>
                <w:rFonts w:ascii="Arial" w:hAnsi="Arial" w:cs="Arial"/>
                <w:sz w:val="22"/>
                <w:szCs w:val="22"/>
              </w:rPr>
              <w:t>Some</w:t>
            </w:r>
            <w:r>
              <w:rPr>
                <w:rFonts w:ascii="Arial" w:hAnsi="Arial" w:cs="Arial"/>
                <w:sz w:val="22"/>
                <w:szCs w:val="22"/>
              </w:rPr>
              <w:t xml:space="preserve"> schools have introduced strategies for improved angagement of parents, while others are exploring increased involvement of community groups and relationships with  </w:t>
            </w:r>
            <w:r w:rsidRPr="00850946">
              <w:rPr>
                <w:rFonts w:ascii="Arial" w:hAnsi="Arial" w:cs="Arial"/>
                <w:sz w:val="22"/>
                <w:szCs w:val="22"/>
              </w:rPr>
              <w:t xml:space="preserve">local businesses. </w:t>
            </w:r>
          </w:p>
          <w:p w:rsidR="00850946" w:rsidRDefault="00850946" w:rsidP="00850946">
            <w:pPr>
              <w:rPr>
                <w:rFonts w:ascii="Arial" w:hAnsi="Arial" w:cs="Arial"/>
                <w:sz w:val="22"/>
                <w:szCs w:val="22"/>
              </w:rPr>
            </w:pPr>
          </w:p>
          <w:p w:rsidR="00850946" w:rsidRPr="00850946" w:rsidRDefault="00850946" w:rsidP="00850946">
            <w:pPr>
              <w:rPr>
                <w:rFonts w:ascii="Arial" w:hAnsi="Arial" w:cs="Arial"/>
                <w:sz w:val="22"/>
                <w:szCs w:val="22"/>
              </w:rPr>
            </w:pPr>
            <w:r w:rsidRPr="00850946">
              <w:rPr>
                <w:rFonts w:ascii="Arial" w:hAnsi="Arial" w:cs="Arial"/>
                <w:sz w:val="22"/>
                <w:szCs w:val="22"/>
              </w:rPr>
              <w:t>DECS</w:t>
            </w:r>
          </w:p>
          <w:p w:rsidR="00850946" w:rsidRPr="00850946" w:rsidRDefault="00850946" w:rsidP="00850946">
            <w:pPr>
              <w:rPr>
                <w:rFonts w:ascii="Arial" w:hAnsi="Arial" w:cs="Arial"/>
                <w:b/>
                <w:sz w:val="22"/>
                <w:szCs w:val="22"/>
              </w:rPr>
            </w:pPr>
            <w:r w:rsidRPr="00850946">
              <w:rPr>
                <w:rFonts w:ascii="Arial" w:hAnsi="Arial" w:cs="Arial"/>
                <w:b/>
                <w:sz w:val="22"/>
                <w:szCs w:val="22"/>
              </w:rPr>
              <w:t xml:space="preserve">ICAN </w:t>
            </w:r>
          </w:p>
          <w:p w:rsidR="00850946" w:rsidRPr="00850946" w:rsidRDefault="00850946" w:rsidP="00850946">
            <w:pPr>
              <w:rPr>
                <w:rFonts w:ascii="Arial" w:hAnsi="Arial" w:cs="Arial"/>
                <w:sz w:val="22"/>
                <w:szCs w:val="22"/>
              </w:rPr>
            </w:pPr>
            <w:r w:rsidRPr="00850946">
              <w:rPr>
                <w:rFonts w:ascii="Arial" w:hAnsi="Arial" w:cs="Arial"/>
                <w:sz w:val="22"/>
                <w:szCs w:val="22"/>
              </w:rPr>
              <w:t>Key service pr</w:t>
            </w:r>
            <w:r>
              <w:rPr>
                <w:rFonts w:ascii="Arial" w:hAnsi="Arial" w:cs="Arial"/>
                <w:sz w:val="22"/>
                <w:szCs w:val="22"/>
              </w:rPr>
              <w:t xml:space="preserve">oviders support ICAN and </w:t>
            </w:r>
            <w:r>
              <w:rPr>
                <w:rFonts w:ascii="Arial" w:hAnsi="Arial" w:cs="Arial"/>
                <w:i/>
                <w:sz w:val="22"/>
                <w:szCs w:val="22"/>
              </w:rPr>
              <w:t>Flexible Learning Options</w:t>
            </w:r>
            <w:r>
              <w:rPr>
                <w:rFonts w:ascii="Arial" w:hAnsi="Arial" w:cs="Arial"/>
                <w:sz w:val="22"/>
                <w:szCs w:val="22"/>
              </w:rPr>
              <w:t xml:space="preserve"> for young people to engage in meaningful learning pathways</w:t>
            </w:r>
            <w:r w:rsidRPr="00850946">
              <w:rPr>
                <w:rFonts w:ascii="Arial" w:hAnsi="Arial" w:cs="Arial"/>
                <w:sz w:val="22"/>
                <w:szCs w:val="22"/>
              </w:rPr>
              <w:t>within a case management framework. There are 32 preferred providers offering programs to suppor</w:t>
            </w:r>
            <w:r>
              <w:rPr>
                <w:rFonts w:ascii="Arial" w:hAnsi="Arial" w:cs="Arial"/>
                <w:sz w:val="22"/>
                <w:szCs w:val="22"/>
              </w:rPr>
              <w:t xml:space="preserve">t mentoring and youth </w:t>
            </w:r>
            <w:r w:rsidRPr="00850946">
              <w:rPr>
                <w:rFonts w:ascii="Arial" w:hAnsi="Arial" w:cs="Arial"/>
                <w:sz w:val="22"/>
                <w:szCs w:val="22"/>
              </w:rPr>
              <w:t>development.</w:t>
            </w:r>
          </w:p>
          <w:p w:rsidR="00850946" w:rsidRDefault="00850946" w:rsidP="00850946">
            <w:pPr>
              <w:rPr>
                <w:rFonts w:ascii="Arial" w:hAnsi="Arial" w:cs="Arial"/>
                <w:sz w:val="22"/>
                <w:szCs w:val="22"/>
              </w:rPr>
            </w:pPr>
            <w:r w:rsidRPr="00850946">
              <w:rPr>
                <w:rFonts w:ascii="Arial" w:hAnsi="Arial" w:cs="Arial"/>
                <w:sz w:val="22"/>
                <w:szCs w:val="22"/>
              </w:rPr>
              <w:t>The are 28 key service providers supporting Student Mentoring and Youth Development for young people to engage in meaningful learning pathways.</w:t>
            </w:r>
          </w:p>
          <w:p w:rsidR="00850946" w:rsidRPr="00850946" w:rsidRDefault="00850946" w:rsidP="00850946">
            <w:pPr>
              <w:rPr>
                <w:rFonts w:ascii="Arial" w:hAnsi="Arial" w:cs="Arial"/>
                <w:sz w:val="22"/>
                <w:szCs w:val="22"/>
              </w:rPr>
            </w:pPr>
          </w:p>
          <w:p w:rsidR="00850946" w:rsidRPr="00850946" w:rsidRDefault="00850946" w:rsidP="00850946">
            <w:pPr>
              <w:rPr>
                <w:rFonts w:ascii="Arial" w:hAnsi="Arial" w:cs="Arial"/>
                <w:b/>
                <w:sz w:val="22"/>
                <w:szCs w:val="22"/>
              </w:rPr>
            </w:pPr>
            <w:r w:rsidRPr="00850946">
              <w:rPr>
                <w:rFonts w:ascii="Arial" w:hAnsi="Arial" w:cs="Arial"/>
                <w:b/>
                <w:sz w:val="22"/>
                <w:szCs w:val="22"/>
              </w:rPr>
              <w:t xml:space="preserve">Learning Together </w:t>
            </w:r>
          </w:p>
          <w:p w:rsidR="00A325F9" w:rsidRPr="00154B5C" w:rsidRDefault="00850946" w:rsidP="00850946">
            <w:pPr>
              <w:rPr>
                <w:rFonts w:ascii="Arial" w:hAnsi="Arial" w:cs="Arial"/>
                <w:sz w:val="22"/>
                <w:szCs w:val="22"/>
              </w:rPr>
            </w:pPr>
            <w:r w:rsidRPr="00850946">
              <w:rPr>
                <w:rFonts w:ascii="Arial" w:hAnsi="Arial" w:cs="Arial"/>
                <w:sz w:val="22"/>
                <w:szCs w:val="22"/>
              </w:rPr>
              <w:t>Groups have 20 partnerships with community and NGO groups</w:t>
            </w:r>
            <w:r>
              <w:rPr>
                <w:rFonts w:ascii="Arial" w:hAnsi="Arial" w:cs="Arial"/>
                <w:sz w:val="22"/>
                <w:szCs w:val="22"/>
              </w:rPr>
              <w:t xml:space="preserve"> </w:t>
            </w:r>
            <w:r w:rsidRPr="00850946">
              <w:rPr>
                <w:rFonts w:ascii="Arial" w:hAnsi="Arial" w:cs="Arial"/>
                <w:sz w:val="22"/>
                <w:szCs w:val="22"/>
              </w:rPr>
              <w:t>including coun</w:t>
            </w:r>
            <w:r>
              <w:rPr>
                <w:rFonts w:ascii="Arial" w:hAnsi="Arial" w:cs="Arial"/>
                <w:sz w:val="22"/>
                <w:szCs w:val="22"/>
              </w:rPr>
              <w:t>cil libraries, Th</w:t>
            </w:r>
            <w:r w:rsidRPr="00850946">
              <w:rPr>
                <w:rFonts w:ascii="Arial" w:hAnsi="Arial" w:cs="Arial"/>
                <w:sz w:val="22"/>
                <w:szCs w:val="22"/>
              </w:rPr>
              <w:t>e Smith Family, ac.care, Primary Health, TAFE and Community Foodies.</w:t>
            </w:r>
          </w:p>
        </w:tc>
        <w:tc>
          <w:tcPr>
            <w:tcW w:w="2208" w:type="dxa"/>
          </w:tcPr>
          <w:p w:rsidR="00A325F9" w:rsidRPr="00154B5C" w:rsidRDefault="00A325F9" w:rsidP="00154B5C">
            <w:pPr>
              <w:rPr>
                <w:rFonts w:ascii="Arial" w:hAnsi="Arial" w:cs="Arial"/>
                <w:sz w:val="22"/>
                <w:szCs w:val="22"/>
              </w:rPr>
            </w:pPr>
          </w:p>
        </w:tc>
        <w:tc>
          <w:tcPr>
            <w:tcW w:w="2297" w:type="dxa"/>
          </w:tcPr>
          <w:p w:rsidR="00A325F9" w:rsidRPr="00154B5C" w:rsidRDefault="00A325F9" w:rsidP="00154B5C">
            <w:pPr>
              <w:rPr>
                <w:rFonts w:ascii="Arial" w:hAnsi="Arial" w:cs="Arial"/>
                <w:sz w:val="22"/>
                <w:szCs w:val="22"/>
              </w:rPr>
            </w:pPr>
          </w:p>
        </w:tc>
      </w:tr>
      <w:tr w:rsidR="00A325F9" w:rsidRPr="005270AC" w:rsidTr="00580301">
        <w:tc>
          <w:tcPr>
            <w:tcW w:w="2596" w:type="dxa"/>
          </w:tcPr>
          <w:p w:rsidR="00A325F9" w:rsidRPr="00154B5C" w:rsidRDefault="00850946" w:rsidP="00154B5C">
            <w:pPr>
              <w:rPr>
                <w:rFonts w:ascii="Arial" w:hAnsi="Arial" w:cs="Arial"/>
                <w:sz w:val="22"/>
                <w:szCs w:val="22"/>
              </w:rPr>
            </w:pPr>
            <w:r w:rsidRPr="00850946">
              <w:rPr>
                <w:rFonts w:ascii="Arial" w:hAnsi="Arial" w:cs="Arial"/>
                <w:sz w:val="22"/>
                <w:szCs w:val="22"/>
              </w:rPr>
              <w:lastRenderedPageBreak/>
              <w:t>Number of students, including a breakdown by specific cohorts receiving</w:t>
            </w:r>
            <w:r>
              <w:rPr>
                <w:rFonts w:ascii="Arial" w:hAnsi="Arial" w:cs="Arial"/>
                <w:sz w:val="22"/>
                <w:szCs w:val="22"/>
              </w:rPr>
              <w:t xml:space="preserve"> support through the reform strategies. Scope of this support will also be provided (All)</w:t>
            </w:r>
          </w:p>
        </w:tc>
        <w:tc>
          <w:tcPr>
            <w:tcW w:w="8947" w:type="dxa"/>
          </w:tcPr>
          <w:p w:rsidR="001267E8" w:rsidRPr="001267E8" w:rsidRDefault="001267E8" w:rsidP="001267E8">
            <w:pPr>
              <w:rPr>
                <w:rFonts w:ascii="Arial" w:hAnsi="Arial" w:cs="Arial"/>
                <w:sz w:val="22"/>
                <w:szCs w:val="22"/>
              </w:rPr>
            </w:pPr>
            <w:r w:rsidRPr="001267E8">
              <w:rPr>
                <w:rFonts w:ascii="Arial" w:hAnsi="Arial" w:cs="Arial"/>
                <w:sz w:val="22"/>
                <w:szCs w:val="22"/>
              </w:rPr>
              <w:t>A</w:t>
            </w:r>
            <w:r>
              <w:rPr>
                <w:rFonts w:ascii="Arial" w:hAnsi="Arial" w:cs="Arial"/>
                <w:sz w:val="22"/>
                <w:szCs w:val="22"/>
              </w:rPr>
              <w:t>I</w:t>
            </w:r>
            <w:r w:rsidRPr="001267E8">
              <w:rPr>
                <w:rFonts w:ascii="Arial" w:hAnsi="Arial" w:cs="Arial"/>
                <w:sz w:val="22"/>
                <w:szCs w:val="22"/>
              </w:rPr>
              <w:t>SSA</w:t>
            </w:r>
          </w:p>
          <w:p w:rsidR="001267E8" w:rsidRDefault="001267E8" w:rsidP="00D0149C">
            <w:pPr>
              <w:numPr>
                <w:ilvl w:val="0"/>
                <w:numId w:val="18"/>
              </w:numPr>
              <w:rPr>
                <w:rFonts w:ascii="Arial" w:hAnsi="Arial" w:cs="Arial"/>
                <w:sz w:val="22"/>
                <w:szCs w:val="22"/>
              </w:rPr>
            </w:pPr>
            <w:r>
              <w:rPr>
                <w:rFonts w:ascii="Arial" w:hAnsi="Arial" w:cs="Arial"/>
                <w:sz w:val="22"/>
                <w:szCs w:val="22"/>
              </w:rPr>
              <w:t>There were 45 students who accessed Speech Therapy.</w:t>
            </w:r>
          </w:p>
          <w:p w:rsidR="001267E8" w:rsidRDefault="001267E8" w:rsidP="00D0149C">
            <w:pPr>
              <w:numPr>
                <w:ilvl w:val="0"/>
                <w:numId w:val="18"/>
              </w:numPr>
              <w:rPr>
                <w:rFonts w:ascii="Arial" w:hAnsi="Arial" w:cs="Arial"/>
                <w:sz w:val="22"/>
                <w:szCs w:val="22"/>
              </w:rPr>
            </w:pPr>
            <w:r w:rsidRPr="001267E8">
              <w:rPr>
                <w:rFonts w:ascii="Arial" w:hAnsi="Arial" w:cs="Arial"/>
                <w:sz w:val="22"/>
                <w:szCs w:val="22"/>
              </w:rPr>
              <w:t xml:space="preserve">There were 43 students who accessed Occupational Therapy services. </w:t>
            </w:r>
          </w:p>
          <w:p w:rsidR="00C16962" w:rsidRDefault="001267E8" w:rsidP="00D0149C">
            <w:pPr>
              <w:numPr>
                <w:ilvl w:val="0"/>
                <w:numId w:val="18"/>
              </w:numPr>
              <w:rPr>
                <w:rFonts w:ascii="Arial" w:hAnsi="Arial" w:cs="Arial"/>
                <w:sz w:val="22"/>
                <w:szCs w:val="22"/>
              </w:rPr>
            </w:pPr>
            <w:r w:rsidRPr="001267E8">
              <w:rPr>
                <w:rFonts w:ascii="Arial" w:hAnsi="Arial" w:cs="Arial"/>
                <w:sz w:val="22"/>
                <w:szCs w:val="22"/>
              </w:rPr>
              <w:t>Four students have accessed Psychology services.</w:t>
            </w:r>
          </w:p>
          <w:p w:rsidR="001267E8" w:rsidRDefault="001267E8" w:rsidP="001267E8">
            <w:pPr>
              <w:rPr>
                <w:rFonts w:ascii="Arial" w:hAnsi="Arial" w:cs="Arial"/>
                <w:sz w:val="22"/>
                <w:szCs w:val="22"/>
              </w:rPr>
            </w:pPr>
          </w:p>
          <w:p w:rsidR="001267E8" w:rsidRPr="001267E8" w:rsidRDefault="001267E8" w:rsidP="001267E8">
            <w:pPr>
              <w:rPr>
                <w:rFonts w:ascii="Arial" w:hAnsi="Arial" w:cs="Arial"/>
                <w:sz w:val="22"/>
                <w:szCs w:val="22"/>
              </w:rPr>
            </w:pPr>
            <w:r w:rsidRPr="001267E8">
              <w:rPr>
                <w:rFonts w:ascii="Arial" w:hAnsi="Arial" w:cs="Arial"/>
                <w:sz w:val="22"/>
                <w:szCs w:val="22"/>
              </w:rPr>
              <w:t>CESA</w:t>
            </w:r>
          </w:p>
          <w:p w:rsidR="001267E8" w:rsidRDefault="001267E8" w:rsidP="001267E8">
            <w:pPr>
              <w:rPr>
                <w:rFonts w:ascii="Arial" w:hAnsi="Arial" w:cs="Arial"/>
                <w:sz w:val="22"/>
                <w:szCs w:val="22"/>
              </w:rPr>
            </w:pPr>
            <w:r w:rsidRPr="001267E8">
              <w:rPr>
                <w:rFonts w:ascii="Arial" w:hAnsi="Arial" w:cs="Arial"/>
                <w:sz w:val="22"/>
                <w:szCs w:val="22"/>
              </w:rPr>
              <w:t>A total</w:t>
            </w:r>
            <w:r>
              <w:rPr>
                <w:rFonts w:ascii="Arial" w:hAnsi="Arial" w:cs="Arial"/>
                <w:sz w:val="22"/>
                <w:szCs w:val="22"/>
              </w:rPr>
              <w:t xml:space="preserve">  of 7,135 students are enrolled in the three secondary, 19 primary and one </w:t>
            </w:r>
            <w:r w:rsidRPr="001267E8">
              <w:rPr>
                <w:rFonts w:ascii="Arial" w:hAnsi="Arial" w:cs="Arial"/>
                <w:sz w:val="22"/>
                <w:szCs w:val="22"/>
              </w:rPr>
              <w:t>Rece</w:t>
            </w:r>
            <w:r>
              <w:rPr>
                <w:rFonts w:ascii="Arial" w:hAnsi="Arial" w:cs="Arial"/>
                <w:sz w:val="22"/>
                <w:szCs w:val="22"/>
              </w:rPr>
              <w:t>ption – Year 12 school participating in the CMaD National Partnership in 2011.</w:t>
            </w:r>
          </w:p>
          <w:p w:rsidR="001267E8" w:rsidRDefault="001267E8" w:rsidP="001267E8">
            <w:pPr>
              <w:rPr>
                <w:rFonts w:ascii="Arial" w:hAnsi="Arial" w:cs="Arial"/>
                <w:sz w:val="22"/>
                <w:szCs w:val="22"/>
              </w:rPr>
            </w:pPr>
          </w:p>
          <w:p w:rsidR="001267E8" w:rsidRDefault="001267E8" w:rsidP="001267E8">
            <w:pPr>
              <w:rPr>
                <w:rFonts w:ascii="Arial" w:hAnsi="Arial" w:cs="Arial"/>
                <w:sz w:val="22"/>
                <w:szCs w:val="22"/>
              </w:rPr>
            </w:pPr>
            <w:r w:rsidRPr="001267E8">
              <w:rPr>
                <w:rFonts w:ascii="Arial" w:hAnsi="Arial" w:cs="Arial"/>
                <w:sz w:val="22"/>
                <w:szCs w:val="22"/>
              </w:rPr>
              <w:t xml:space="preserve">Of these students, there are 333 with disabilities and 140 Indigenous students whose teachers receive personalised support from Catholic Education Office Consultants. </w:t>
            </w:r>
          </w:p>
          <w:p w:rsidR="001267E8" w:rsidRDefault="001267E8" w:rsidP="001267E8">
            <w:pPr>
              <w:rPr>
                <w:rFonts w:ascii="Arial" w:hAnsi="Arial" w:cs="Arial"/>
                <w:sz w:val="22"/>
                <w:szCs w:val="22"/>
              </w:rPr>
            </w:pPr>
          </w:p>
          <w:p w:rsidR="001267E8" w:rsidRPr="001267E8" w:rsidRDefault="001267E8" w:rsidP="001267E8">
            <w:pPr>
              <w:rPr>
                <w:rFonts w:ascii="Arial" w:hAnsi="Arial" w:cs="Arial"/>
                <w:sz w:val="22"/>
                <w:szCs w:val="22"/>
              </w:rPr>
            </w:pPr>
            <w:r w:rsidRPr="001267E8">
              <w:rPr>
                <w:rFonts w:ascii="Arial" w:hAnsi="Arial" w:cs="Arial"/>
                <w:sz w:val="22"/>
                <w:szCs w:val="22"/>
              </w:rPr>
              <w:t>DECS</w:t>
            </w:r>
          </w:p>
          <w:p w:rsidR="001267E8" w:rsidRDefault="001267E8" w:rsidP="001267E8">
            <w:pPr>
              <w:rPr>
                <w:rFonts w:ascii="Arial" w:hAnsi="Arial" w:cs="Arial"/>
                <w:sz w:val="22"/>
                <w:szCs w:val="22"/>
              </w:rPr>
            </w:pPr>
            <w:r w:rsidRPr="001267E8">
              <w:rPr>
                <w:rFonts w:ascii="Arial" w:hAnsi="Arial" w:cs="Arial"/>
                <w:sz w:val="22"/>
                <w:szCs w:val="22"/>
              </w:rPr>
              <w:t xml:space="preserve">Total: 6,007 students </w:t>
            </w:r>
          </w:p>
          <w:p w:rsidR="001267E8" w:rsidRDefault="001267E8" w:rsidP="001267E8">
            <w:pPr>
              <w:rPr>
                <w:rFonts w:ascii="Arial" w:hAnsi="Arial" w:cs="Arial"/>
                <w:sz w:val="22"/>
                <w:szCs w:val="22"/>
              </w:rPr>
            </w:pPr>
            <w:r w:rsidRPr="001267E8">
              <w:rPr>
                <w:rFonts w:ascii="Arial" w:hAnsi="Arial" w:cs="Arial"/>
                <w:sz w:val="22"/>
                <w:szCs w:val="22"/>
              </w:rPr>
              <w:t>The DECS ICAN Program offers individualised case management and flexible learning support. There are currently 3,896 students enrolled in secondary ICAN schools as Flexible</w:t>
            </w:r>
            <w:r>
              <w:rPr>
                <w:rFonts w:ascii="Arial" w:hAnsi="Arial" w:cs="Arial"/>
                <w:sz w:val="22"/>
                <w:szCs w:val="22"/>
              </w:rPr>
              <w:t xml:space="preserve"> </w:t>
            </w:r>
            <w:r w:rsidRPr="001267E8">
              <w:rPr>
                <w:rFonts w:ascii="Arial" w:hAnsi="Arial" w:cs="Arial"/>
                <w:sz w:val="22"/>
                <w:szCs w:val="22"/>
              </w:rPr>
              <w:t>Learning</w:t>
            </w:r>
            <w:r>
              <w:rPr>
                <w:rFonts w:ascii="Arial" w:hAnsi="Arial" w:cs="Arial"/>
                <w:sz w:val="22"/>
                <w:szCs w:val="22"/>
              </w:rPr>
              <w:t xml:space="preserve"> Option (FLO) enrolments.</w:t>
            </w:r>
          </w:p>
          <w:p w:rsidR="001267E8" w:rsidRPr="001267E8" w:rsidRDefault="001267E8" w:rsidP="001267E8">
            <w:pPr>
              <w:rPr>
                <w:rFonts w:ascii="Arial" w:hAnsi="Arial" w:cs="Arial"/>
                <w:sz w:val="22"/>
                <w:szCs w:val="22"/>
              </w:rPr>
            </w:pPr>
          </w:p>
          <w:p w:rsidR="001267E8" w:rsidRDefault="001267E8" w:rsidP="001267E8">
            <w:pPr>
              <w:rPr>
                <w:rFonts w:ascii="Arial" w:hAnsi="Arial" w:cs="Arial"/>
                <w:sz w:val="22"/>
                <w:szCs w:val="22"/>
              </w:rPr>
            </w:pPr>
            <w:r w:rsidRPr="001267E8">
              <w:rPr>
                <w:rFonts w:ascii="Arial" w:hAnsi="Arial" w:cs="Arial"/>
                <w:sz w:val="22"/>
                <w:szCs w:val="22"/>
              </w:rPr>
              <w:t>In 2011, up until the end of June, 178 primary school students were enrolled as FLO students, and were provided with additional case management support to support the individual student, family and teacher to strengthen their re</w:t>
            </w:r>
            <w:r w:rsidRPr="001267E8">
              <w:rPr>
                <w:rFonts w:ascii="Cambria Math" w:hAnsi="Cambria Math" w:cs="Cambria Math"/>
                <w:sz w:val="22"/>
                <w:szCs w:val="22"/>
              </w:rPr>
              <w:t>‐</w:t>
            </w:r>
            <w:r w:rsidRPr="001267E8">
              <w:rPr>
                <w:rFonts w:ascii="Arial" w:hAnsi="Arial" w:cs="Arial"/>
                <w:sz w:val="22"/>
                <w:szCs w:val="22"/>
              </w:rPr>
              <w:t>engagement in school based learning.</w:t>
            </w:r>
          </w:p>
          <w:p w:rsidR="001267E8" w:rsidRDefault="001267E8" w:rsidP="001267E8">
            <w:pPr>
              <w:rPr>
                <w:rFonts w:ascii="Arial" w:hAnsi="Arial" w:cs="Arial"/>
                <w:sz w:val="22"/>
                <w:szCs w:val="22"/>
              </w:rPr>
            </w:pPr>
          </w:p>
          <w:p w:rsidR="001267E8" w:rsidRDefault="001267E8" w:rsidP="001267E8">
            <w:pPr>
              <w:rPr>
                <w:rFonts w:ascii="Arial" w:hAnsi="Arial" w:cs="Arial"/>
                <w:sz w:val="22"/>
                <w:szCs w:val="22"/>
              </w:rPr>
            </w:pPr>
            <w:r w:rsidRPr="001267E8">
              <w:rPr>
                <w:rFonts w:ascii="Arial" w:hAnsi="Arial" w:cs="Arial"/>
                <w:sz w:val="22"/>
                <w:szCs w:val="22"/>
              </w:rPr>
              <w:t>A further 153 individual students without FLO enrolment funding are being supported to remain in school through the support of individual case management service provision. Through the 10 local ICAN Management</w:t>
            </w:r>
            <w:r>
              <w:rPr>
                <w:rFonts w:ascii="Arial" w:hAnsi="Arial" w:cs="Arial"/>
                <w:sz w:val="22"/>
                <w:szCs w:val="22"/>
              </w:rPr>
              <w:t xml:space="preserve"> Committees 1,780 students have been supported through targeted Community Partnership Grants (CPG).</w:t>
            </w:r>
          </w:p>
          <w:p w:rsidR="001267E8" w:rsidRDefault="001267E8" w:rsidP="001267E8">
            <w:pPr>
              <w:rPr>
                <w:rFonts w:ascii="Arial" w:hAnsi="Arial" w:cs="Arial"/>
                <w:sz w:val="22"/>
                <w:szCs w:val="22"/>
              </w:rPr>
            </w:pPr>
          </w:p>
          <w:p w:rsidR="001267E8" w:rsidRDefault="001267E8" w:rsidP="001267E8">
            <w:pPr>
              <w:rPr>
                <w:rFonts w:ascii="Arial" w:hAnsi="Arial" w:cs="Arial"/>
                <w:sz w:val="22"/>
                <w:szCs w:val="22"/>
              </w:rPr>
            </w:pPr>
            <w:r>
              <w:rPr>
                <w:rFonts w:ascii="Arial" w:hAnsi="Arial" w:cs="Arial"/>
                <w:sz w:val="22"/>
                <w:szCs w:val="22"/>
              </w:rPr>
              <w:t>At the point of time in Term 2 2011, there were 3,366 FLO students enrolled in secondary ICAN schools. Their profile is indicative of the profile of the total 3,896 FLO students for the period January to June 2011 as Follows:</w:t>
            </w:r>
          </w:p>
          <w:p w:rsidR="001267E8" w:rsidRPr="001267E8" w:rsidRDefault="001267E8" w:rsidP="00466764">
            <w:pPr>
              <w:ind w:left="720"/>
              <w:rPr>
                <w:rFonts w:ascii="Arial" w:hAnsi="Arial" w:cs="Arial"/>
                <w:sz w:val="22"/>
                <w:szCs w:val="22"/>
              </w:rPr>
            </w:pPr>
            <w:r>
              <w:rPr>
                <w:rFonts w:ascii="Arial" w:hAnsi="Arial" w:cs="Arial"/>
                <w:sz w:val="22"/>
                <w:szCs w:val="22"/>
              </w:rPr>
              <w:t>Male</w:t>
            </w:r>
            <w:r w:rsidRPr="001267E8">
              <w:rPr>
                <w:rFonts w:ascii="Arial" w:hAnsi="Arial" w:cs="Arial"/>
                <w:sz w:val="22"/>
                <w:szCs w:val="22"/>
              </w:rPr>
              <w:t xml:space="preserve"> </w:t>
            </w:r>
            <w:r>
              <w:rPr>
                <w:rFonts w:ascii="Arial" w:hAnsi="Arial" w:cs="Arial"/>
                <w:sz w:val="22"/>
                <w:szCs w:val="22"/>
              </w:rPr>
              <w:t>1,</w:t>
            </w:r>
            <w:r w:rsidRPr="001267E8">
              <w:rPr>
                <w:rFonts w:ascii="Arial" w:hAnsi="Arial" w:cs="Arial"/>
                <w:sz w:val="22"/>
                <w:szCs w:val="22"/>
              </w:rPr>
              <w:t>774 (53%)</w:t>
            </w:r>
          </w:p>
          <w:p w:rsidR="001267E8" w:rsidRPr="001267E8" w:rsidRDefault="001267E8" w:rsidP="00466764">
            <w:pPr>
              <w:ind w:left="720"/>
              <w:rPr>
                <w:rFonts w:ascii="Arial" w:hAnsi="Arial" w:cs="Arial"/>
                <w:sz w:val="22"/>
                <w:szCs w:val="22"/>
              </w:rPr>
            </w:pPr>
            <w:r w:rsidRPr="001267E8">
              <w:rPr>
                <w:rFonts w:ascii="Arial" w:hAnsi="Arial" w:cs="Arial"/>
                <w:sz w:val="22"/>
                <w:szCs w:val="22"/>
              </w:rPr>
              <w:t xml:space="preserve">Female: </w:t>
            </w:r>
            <w:r>
              <w:rPr>
                <w:rFonts w:ascii="Arial" w:hAnsi="Arial" w:cs="Arial"/>
                <w:sz w:val="22"/>
                <w:szCs w:val="22"/>
              </w:rPr>
              <w:t>1</w:t>
            </w:r>
            <w:r w:rsidRPr="001267E8">
              <w:rPr>
                <w:rFonts w:ascii="Arial" w:hAnsi="Arial" w:cs="Arial"/>
                <w:sz w:val="22"/>
                <w:szCs w:val="22"/>
              </w:rPr>
              <w:t>,592 (47%)</w:t>
            </w:r>
          </w:p>
          <w:p w:rsidR="001267E8" w:rsidRPr="001267E8" w:rsidRDefault="001267E8" w:rsidP="00466764">
            <w:pPr>
              <w:ind w:left="720"/>
              <w:rPr>
                <w:rFonts w:ascii="Arial" w:hAnsi="Arial" w:cs="Arial"/>
                <w:sz w:val="22"/>
                <w:szCs w:val="22"/>
              </w:rPr>
            </w:pPr>
            <w:r w:rsidRPr="001267E8">
              <w:rPr>
                <w:rFonts w:ascii="Arial" w:hAnsi="Arial" w:cs="Arial"/>
                <w:sz w:val="22"/>
                <w:szCs w:val="22"/>
              </w:rPr>
              <w:t>ATSI: 489 (15%)</w:t>
            </w:r>
          </w:p>
          <w:p w:rsidR="001267E8" w:rsidRPr="001267E8" w:rsidRDefault="001267E8" w:rsidP="00466764">
            <w:pPr>
              <w:ind w:left="720"/>
              <w:rPr>
                <w:rFonts w:ascii="Arial" w:hAnsi="Arial" w:cs="Arial"/>
                <w:sz w:val="22"/>
                <w:szCs w:val="22"/>
              </w:rPr>
            </w:pPr>
            <w:r w:rsidRPr="001267E8">
              <w:rPr>
                <w:rFonts w:ascii="Arial" w:hAnsi="Arial" w:cs="Arial"/>
                <w:sz w:val="22"/>
                <w:szCs w:val="22"/>
              </w:rPr>
              <w:t>School Card: 823 (24%)</w:t>
            </w:r>
          </w:p>
          <w:p w:rsidR="001267E8" w:rsidRPr="001267E8" w:rsidRDefault="001267E8" w:rsidP="00466764">
            <w:pPr>
              <w:ind w:left="720"/>
              <w:rPr>
                <w:rFonts w:ascii="Arial" w:hAnsi="Arial" w:cs="Arial"/>
                <w:sz w:val="22"/>
                <w:szCs w:val="22"/>
              </w:rPr>
            </w:pPr>
            <w:r w:rsidRPr="001267E8">
              <w:rPr>
                <w:rFonts w:ascii="Arial" w:hAnsi="Arial" w:cs="Arial"/>
                <w:sz w:val="22"/>
                <w:szCs w:val="22"/>
              </w:rPr>
              <w:t>Student with a Disab</w:t>
            </w:r>
            <w:r>
              <w:rPr>
                <w:rFonts w:ascii="Arial" w:hAnsi="Arial" w:cs="Arial"/>
                <w:sz w:val="22"/>
                <w:szCs w:val="22"/>
              </w:rPr>
              <w:t xml:space="preserve">ility: </w:t>
            </w:r>
            <w:r w:rsidRPr="001267E8">
              <w:rPr>
                <w:rFonts w:ascii="Arial" w:hAnsi="Arial" w:cs="Arial"/>
                <w:sz w:val="22"/>
                <w:szCs w:val="22"/>
              </w:rPr>
              <w:t>715</w:t>
            </w:r>
            <w:r>
              <w:rPr>
                <w:rFonts w:ascii="Arial" w:hAnsi="Arial" w:cs="Arial"/>
                <w:sz w:val="22"/>
                <w:szCs w:val="22"/>
              </w:rPr>
              <w:t xml:space="preserve"> (21%)</w:t>
            </w:r>
          </w:p>
          <w:p w:rsidR="001267E8" w:rsidRDefault="001267E8" w:rsidP="00466764">
            <w:pPr>
              <w:ind w:left="720"/>
              <w:rPr>
                <w:rFonts w:ascii="Arial" w:hAnsi="Arial" w:cs="Arial"/>
                <w:sz w:val="22"/>
                <w:szCs w:val="22"/>
              </w:rPr>
            </w:pPr>
            <w:r>
              <w:rPr>
                <w:rFonts w:ascii="Arial" w:hAnsi="Arial" w:cs="Arial"/>
                <w:sz w:val="22"/>
                <w:szCs w:val="22"/>
              </w:rPr>
              <w:t>E</w:t>
            </w:r>
            <w:r w:rsidRPr="001267E8">
              <w:rPr>
                <w:rFonts w:ascii="Arial" w:hAnsi="Arial" w:cs="Arial"/>
                <w:sz w:val="22"/>
                <w:szCs w:val="22"/>
              </w:rPr>
              <w:t xml:space="preserve">nglish as a Second Language: 207 </w:t>
            </w:r>
            <w:r>
              <w:rPr>
                <w:rFonts w:ascii="Arial" w:hAnsi="Arial" w:cs="Arial"/>
                <w:sz w:val="22"/>
                <w:szCs w:val="22"/>
              </w:rPr>
              <w:t>(6%)</w:t>
            </w:r>
          </w:p>
          <w:p w:rsidR="001267E8" w:rsidRDefault="001267E8" w:rsidP="00466764">
            <w:pPr>
              <w:ind w:left="720"/>
              <w:rPr>
                <w:rFonts w:ascii="Arial" w:hAnsi="Arial" w:cs="Arial"/>
                <w:sz w:val="22"/>
                <w:szCs w:val="22"/>
              </w:rPr>
            </w:pPr>
            <w:r>
              <w:rPr>
                <w:rFonts w:ascii="Arial" w:hAnsi="Arial" w:cs="Arial"/>
                <w:sz w:val="22"/>
                <w:szCs w:val="22"/>
              </w:rPr>
              <w:t xml:space="preserve">Guardianship of the </w:t>
            </w:r>
            <w:r w:rsidRPr="001267E8">
              <w:rPr>
                <w:rFonts w:ascii="Arial" w:hAnsi="Arial" w:cs="Arial"/>
                <w:sz w:val="22"/>
                <w:szCs w:val="22"/>
              </w:rPr>
              <w:t xml:space="preserve">Minister: 121 </w:t>
            </w:r>
            <w:r>
              <w:rPr>
                <w:rFonts w:ascii="Arial" w:hAnsi="Arial" w:cs="Arial"/>
                <w:sz w:val="22"/>
                <w:szCs w:val="22"/>
              </w:rPr>
              <w:t>(4%)</w:t>
            </w:r>
          </w:p>
          <w:p w:rsidR="001267E8" w:rsidRPr="001267E8" w:rsidRDefault="001267E8" w:rsidP="001267E8">
            <w:pPr>
              <w:rPr>
                <w:rFonts w:ascii="Arial" w:hAnsi="Arial" w:cs="Arial"/>
                <w:b/>
                <w:sz w:val="22"/>
                <w:szCs w:val="22"/>
              </w:rPr>
            </w:pPr>
          </w:p>
          <w:p w:rsidR="001267E8" w:rsidRPr="001267E8" w:rsidRDefault="001267E8" w:rsidP="001267E8">
            <w:pPr>
              <w:rPr>
                <w:rFonts w:ascii="Arial" w:hAnsi="Arial" w:cs="Arial"/>
                <w:sz w:val="22"/>
                <w:szCs w:val="22"/>
              </w:rPr>
            </w:pPr>
            <w:r w:rsidRPr="001267E8">
              <w:rPr>
                <w:rFonts w:ascii="Arial" w:hAnsi="Arial" w:cs="Arial"/>
                <w:b/>
                <w:sz w:val="22"/>
                <w:szCs w:val="22"/>
              </w:rPr>
              <w:t>Student Mentoring</w:t>
            </w:r>
          </w:p>
          <w:p w:rsidR="001267E8" w:rsidRDefault="001267E8" w:rsidP="001267E8">
            <w:pPr>
              <w:rPr>
                <w:rFonts w:ascii="Arial" w:hAnsi="Arial" w:cs="Arial"/>
                <w:sz w:val="22"/>
                <w:szCs w:val="22"/>
              </w:rPr>
            </w:pPr>
          </w:p>
          <w:p w:rsidR="001267E8" w:rsidRPr="001267E8" w:rsidRDefault="001267E8" w:rsidP="001267E8">
            <w:pPr>
              <w:rPr>
                <w:rFonts w:ascii="Arial" w:hAnsi="Arial" w:cs="Arial"/>
                <w:i/>
                <w:sz w:val="22"/>
                <w:szCs w:val="22"/>
              </w:rPr>
            </w:pPr>
            <w:r w:rsidRPr="001267E8">
              <w:rPr>
                <w:rFonts w:ascii="Arial" w:hAnsi="Arial" w:cs="Arial"/>
                <w:i/>
                <w:sz w:val="22"/>
                <w:szCs w:val="22"/>
              </w:rPr>
              <w:t>Community Mentoring</w:t>
            </w:r>
          </w:p>
          <w:p w:rsidR="001267E8" w:rsidRPr="001267E8" w:rsidRDefault="001267E8" w:rsidP="001267E8">
            <w:pPr>
              <w:rPr>
                <w:rFonts w:ascii="Arial" w:hAnsi="Arial" w:cs="Arial"/>
                <w:sz w:val="22"/>
                <w:szCs w:val="22"/>
              </w:rPr>
            </w:pPr>
            <w:r w:rsidRPr="001267E8">
              <w:rPr>
                <w:rFonts w:ascii="Arial" w:hAnsi="Arial" w:cs="Arial"/>
                <w:sz w:val="22"/>
                <w:szCs w:val="22"/>
              </w:rPr>
              <w:t>To</w:t>
            </w:r>
            <w:r>
              <w:rPr>
                <w:rFonts w:ascii="Arial" w:hAnsi="Arial" w:cs="Arial"/>
                <w:sz w:val="22"/>
                <w:szCs w:val="22"/>
              </w:rPr>
              <w:t>t</w:t>
            </w:r>
            <w:r w:rsidRPr="001267E8">
              <w:rPr>
                <w:rFonts w:ascii="Arial" w:hAnsi="Arial" w:cs="Arial"/>
                <w:sz w:val="22"/>
                <w:szCs w:val="22"/>
              </w:rPr>
              <w:t>al 349 students</w:t>
            </w:r>
          </w:p>
          <w:p w:rsidR="001267E8" w:rsidRPr="001267E8" w:rsidRDefault="001267E8" w:rsidP="00D0149C">
            <w:pPr>
              <w:numPr>
                <w:ilvl w:val="0"/>
                <w:numId w:val="18"/>
              </w:numPr>
              <w:rPr>
                <w:rFonts w:ascii="Arial" w:hAnsi="Arial" w:cs="Arial"/>
                <w:sz w:val="22"/>
                <w:szCs w:val="22"/>
              </w:rPr>
            </w:pPr>
            <w:r w:rsidRPr="001267E8">
              <w:rPr>
                <w:rFonts w:ascii="Arial" w:hAnsi="Arial" w:cs="Arial"/>
                <w:sz w:val="22"/>
                <w:szCs w:val="22"/>
              </w:rPr>
              <w:t>Males/females — 173 (49%) 176 (51%)</w:t>
            </w:r>
          </w:p>
          <w:p w:rsidR="00E747EA" w:rsidRDefault="001267E8" w:rsidP="00D0149C">
            <w:pPr>
              <w:numPr>
                <w:ilvl w:val="0"/>
                <w:numId w:val="18"/>
              </w:numPr>
              <w:rPr>
                <w:rFonts w:ascii="Arial" w:hAnsi="Arial" w:cs="Arial"/>
                <w:sz w:val="22"/>
                <w:szCs w:val="22"/>
              </w:rPr>
            </w:pPr>
            <w:r w:rsidRPr="001267E8">
              <w:rPr>
                <w:rFonts w:ascii="Arial" w:hAnsi="Arial" w:cs="Arial"/>
                <w:sz w:val="22"/>
                <w:szCs w:val="22"/>
              </w:rPr>
              <w:t>School Card (Low Socio</w:t>
            </w:r>
            <w:r w:rsidRPr="001267E8">
              <w:rPr>
                <w:rFonts w:ascii="Cambria Math" w:hAnsi="Cambria Math" w:cs="Cambria Math"/>
                <w:sz w:val="22"/>
                <w:szCs w:val="22"/>
              </w:rPr>
              <w:t>‐</w:t>
            </w:r>
            <w:r w:rsidRPr="001267E8">
              <w:rPr>
                <w:rFonts w:ascii="Arial" w:hAnsi="Arial" w:cs="Arial"/>
                <w:sz w:val="22"/>
                <w:szCs w:val="22"/>
              </w:rPr>
              <w:t>economic Status Assistance</w:t>
            </w:r>
            <w:r w:rsidR="00E747EA">
              <w:rPr>
                <w:rFonts w:ascii="Arial" w:hAnsi="Arial" w:cs="Arial"/>
                <w:sz w:val="22"/>
                <w:szCs w:val="22"/>
              </w:rPr>
              <w:t xml:space="preserve"> Program (42%)</w:t>
            </w:r>
          </w:p>
          <w:p w:rsidR="00E747EA" w:rsidRDefault="00E747EA" w:rsidP="00D0149C">
            <w:pPr>
              <w:numPr>
                <w:ilvl w:val="0"/>
                <w:numId w:val="18"/>
              </w:numPr>
              <w:rPr>
                <w:rFonts w:ascii="Arial" w:hAnsi="Arial" w:cs="Arial"/>
                <w:sz w:val="22"/>
                <w:szCs w:val="22"/>
              </w:rPr>
            </w:pPr>
            <w:r w:rsidRPr="00E747EA">
              <w:rPr>
                <w:rFonts w:ascii="Arial" w:hAnsi="Arial" w:cs="Arial"/>
                <w:sz w:val="22"/>
                <w:szCs w:val="22"/>
              </w:rPr>
              <w:t>Students from</w:t>
            </w:r>
            <w:r>
              <w:rPr>
                <w:rFonts w:ascii="Arial" w:hAnsi="Arial" w:cs="Arial"/>
                <w:sz w:val="22"/>
                <w:szCs w:val="22"/>
              </w:rPr>
              <w:t xml:space="preserve"> a Language Background Other than English (LBOTE) – (9%)</w:t>
            </w:r>
          </w:p>
          <w:p w:rsidR="00E747EA" w:rsidRPr="00E747EA" w:rsidRDefault="00E747EA" w:rsidP="00D0149C">
            <w:pPr>
              <w:numPr>
                <w:ilvl w:val="0"/>
                <w:numId w:val="18"/>
              </w:numPr>
              <w:rPr>
                <w:rFonts w:ascii="Arial" w:hAnsi="Arial" w:cs="Arial"/>
                <w:sz w:val="22"/>
                <w:szCs w:val="22"/>
              </w:rPr>
            </w:pPr>
            <w:r w:rsidRPr="00E747EA">
              <w:rPr>
                <w:rFonts w:ascii="Arial" w:hAnsi="Arial" w:cs="Arial"/>
                <w:sz w:val="22"/>
                <w:szCs w:val="22"/>
              </w:rPr>
              <w:t>Students eligible for the DECS Disability Support Program — (10%)</w:t>
            </w:r>
          </w:p>
          <w:p w:rsidR="00E747EA" w:rsidRDefault="00E747EA" w:rsidP="00D0149C">
            <w:pPr>
              <w:numPr>
                <w:ilvl w:val="0"/>
                <w:numId w:val="18"/>
              </w:numPr>
              <w:rPr>
                <w:rFonts w:ascii="Arial" w:hAnsi="Arial" w:cs="Arial"/>
                <w:sz w:val="22"/>
                <w:szCs w:val="22"/>
              </w:rPr>
            </w:pPr>
            <w:r w:rsidRPr="00E747EA">
              <w:rPr>
                <w:rFonts w:ascii="Arial" w:hAnsi="Arial" w:cs="Arial"/>
                <w:sz w:val="22"/>
                <w:szCs w:val="22"/>
              </w:rPr>
              <w:t>Students under the Guardianship of the Minister — 4%</w:t>
            </w:r>
          </w:p>
          <w:p w:rsidR="00E747EA" w:rsidRDefault="00E747EA" w:rsidP="00D0149C">
            <w:pPr>
              <w:numPr>
                <w:ilvl w:val="0"/>
                <w:numId w:val="18"/>
              </w:numPr>
              <w:rPr>
                <w:rFonts w:ascii="Arial" w:hAnsi="Arial" w:cs="Arial"/>
                <w:sz w:val="22"/>
                <w:szCs w:val="22"/>
              </w:rPr>
            </w:pPr>
            <w:r w:rsidRPr="00E747EA">
              <w:rPr>
                <w:rFonts w:ascii="Arial" w:hAnsi="Arial" w:cs="Arial"/>
                <w:sz w:val="22"/>
                <w:szCs w:val="22"/>
              </w:rPr>
              <w:t xml:space="preserve">ATSI – 13%• Young refugees –3% </w:t>
            </w:r>
          </w:p>
          <w:p w:rsidR="00E747EA" w:rsidRDefault="00E747EA" w:rsidP="00D0149C">
            <w:pPr>
              <w:numPr>
                <w:ilvl w:val="0"/>
                <w:numId w:val="18"/>
              </w:numPr>
              <w:rPr>
                <w:rFonts w:ascii="Arial" w:hAnsi="Arial" w:cs="Arial"/>
                <w:sz w:val="22"/>
                <w:szCs w:val="22"/>
              </w:rPr>
            </w:pPr>
            <w:r w:rsidRPr="00E747EA">
              <w:rPr>
                <w:rFonts w:ascii="Arial" w:hAnsi="Arial" w:cs="Arial"/>
                <w:sz w:val="22"/>
                <w:szCs w:val="22"/>
              </w:rPr>
              <w:t>Students taking on ‘carer’ duties/roles – 1%</w:t>
            </w:r>
          </w:p>
          <w:p w:rsidR="00E747EA" w:rsidRDefault="00E747EA" w:rsidP="00E747EA">
            <w:pPr>
              <w:rPr>
                <w:rFonts w:ascii="Arial" w:hAnsi="Arial" w:cs="Arial"/>
                <w:sz w:val="22"/>
                <w:szCs w:val="22"/>
              </w:rPr>
            </w:pPr>
          </w:p>
          <w:p w:rsidR="00E747EA" w:rsidRDefault="00E747EA" w:rsidP="00E747EA">
            <w:pPr>
              <w:rPr>
                <w:rFonts w:ascii="Arial" w:hAnsi="Arial" w:cs="Arial"/>
                <w:sz w:val="22"/>
                <w:szCs w:val="22"/>
              </w:rPr>
            </w:pPr>
          </w:p>
          <w:p w:rsidR="00E747EA" w:rsidRPr="00E747EA" w:rsidRDefault="00E747EA" w:rsidP="00E747EA">
            <w:pPr>
              <w:rPr>
                <w:rFonts w:ascii="Arial" w:hAnsi="Arial" w:cs="Arial"/>
                <w:i/>
                <w:sz w:val="22"/>
                <w:szCs w:val="22"/>
              </w:rPr>
            </w:pPr>
            <w:r w:rsidRPr="00E747EA">
              <w:rPr>
                <w:rFonts w:ascii="Arial" w:hAnsi="Arial" w:cs="Arial"/>
                <w:i/>
                <w:sz w:val="22"/>
                <w:szCs w:val="22"/>
              </w:rPr>
              <w:t>Secondary Student Mentoring Years 8 – 12</w:t>
            </w:r>
          </w:p>
          <w:p w:rsidR="00E747EA" w:rsidRPr="00E747EA" w:rsidRDefault="00E747EA" w:rsidP="00E747EA">
            <w:pPr>
              <w:rPr>
                <w:rFonts w:ascii="Arial" w:hAnsi="Arial" w:cs="Arial"/>
                <w:sz w:val="22"/>
                <w:szCs w:val="22"/>
              </w:rPr>
            </w:pPr>
            <w:r>
              <w:rPr>
                <w:rFonts w:ascii="Arial" w:hAnsi="Arial" w:cs="Arial"/>
                <w:sz w:val="22"/>
                <w:szCs w:val="22"/>
              </w:rPr>
              <w:t>Tot</w:t>
            </w:r>
            <w:r w:rsidRPr="00E747EA">
              <w:rPr>
                <w:rFonts w:ascii="Arial" w:hAnsi="Arial" w:cs="Arial"/>
                <w:sz w:val="22"/>
                <w:szCs w:val="22"/>
              </w:rPr>
              <w:t>al: 1209 students</w:t>
            </w:r>
          </w:p>
          <w:p w:rsidR="00E747EA" w:rsidRDefault="00E747EA" w:rsidP="00E747EA">
            <w:pPr>
              <w:rPr>
                <w:rFonts w:ascii="Arial" w:hAnsi="Arial" w:cs="Arial"/>
                <w:sz w:val="22"/>
                <w:szCs w:val="22"/>
              </w:rPr>
            </w:pPr>
            <w:r w:rsidRPr="00E747EA">
              <w:rPr>
                <w:rFonts w:ascii="Arial" w:hAnsi="Arial" w:cs="Arial"/>
                <w:sz w:val="22"/>
                <w:szCs w:val="22"/>
              </w:rPr>
              <w:t xml:space="preserve">Males/Females – 671(55.50%) and 538 (45%) </w:t>
            </w:r>
          </w:p>
          <w:p w:rsidR="00E747EA" w:rsidRDefault="00E747EA" w:rsidP="00E747EA">
            <w:pPr>
              <w:rPr>
                <w:rFonts w:ascii="Arial" w:hAnsi="Arial" w:cs="Arial"/>
                <w:sz w:val="22"/>
                <w:szCs w:val="22"/>
              </w:rPr>
            </w:pPr>
            <w:r>
              <w:rPr>
                <w:rFonts w:ascii="Arial" w:hAnsi="Arial" w:cs="Arial"/>
                <w:sz w:val="22"/>
                <w:szCs w:val="22"/>
              </w:rPr>
              <w:t>A</w:t>
            </w:r>
            <w:r w:rsidRPr="00E747EA">
              <w:rPr>
                <w:rFonts w:ascii="Arial" w:hAnsi="Arial" w:cs="Arial"/>
                <w:sz w:val="22"/>
                <w:szCs w:val="22"/>
              </w:rPr>
              <w:t>b</w:t>
            </w:r>
            <w:r>
              <w:rPr>
                <w:rFonts w:ascii="Arial" w:hAnsi="Arial" w:cs="Arial"/>
                <w:sz w:val="22"/>
                <w:szCs w:val="22"/>
              </w:rPr>
              <w:t>or</w:t>
            </w:r>
            <w:r w:rsidRPr="00E747EA">
              <w:rPr>
                <w:rFonts w:ascii="Arial" w:hAnsi="Arial" w:cs="Arial"/>
                <w:sz w:val="22"/>
                <w:szCs w:val="22"/>
              </w:rPr>
              <w:t>iginal and Torres Strait Islander – 182 (15%)</w:t>
            </w:r>
          </w:p>
          <w:p w:rsidR="00E747EA" w:rsidRPr="00E747EA" w:rsidRDefault="00E747EA" w:rsidP="00E747EA">
            <w:pPr>
              <w:rPr>
                <w:rFonts w:ascii="Arial" w:hAnsi="Arial" w:cs="Arial"/>
                <w:sz w:val="22"/>
                <w:szCs w:val="22"/>
              </w:rPr>
            </w:pPr>
          </w:p>
          <w:p w:rsidR="00E747EA" w:rsidRPr="00E747EA" w:rsidRDefault="00E747EA" w:rsidP="00E747EA">
            <w:pPr>
              <w:rPr>
                <w:rFonts w:ascii="Arial" w:hAnsi="Arial" w:cs="Arial"/>
                <w:i/>
                <w:sz w:val="22"/>
                <w:szCs w:val="22"/>
              </w:rPr>
            </w:pPr>
            <w:r w:rsidRPr="00E747EA">
              <w:rPr>
                <w:rFonts w:ascii="Arial" w:hAnsi="Arial" w:cs="Arial"/>
                <w:i/>
                <w:sz w:val="22"/>
                <w:szCs w:val="22"/>
              </w:rPr>
              <w:t>Student Mentoring Years 10</w:t>
            </w:r>
            <w:r w:rsidRPr="00E747EA">
              <w:rPr>
                <w:rFonts w:ascii="Cambria Math" w:hAnsi="Cambria Math" w:cs="Cambria Math"/>
                <w:i/>
                <w:sz w:val="22"/>
                <w:szCs w:val="22"/>
              </w:rPr>
              <w:t>‐</w:t>
            </w:r>
            <w:r w:rsidRPr="00E747EA">
              <w:rPr>
                <w:rFonts w:ascii="Arial" w:hAnsi="Arial" w:cs="Arial"/>
                <w:i/>
                <w:sz w:val="22"/>
                <w:szCs w:val="22"/>
              </w:rPr>
              <w:t>12</w:t>
            </w:r>
          </w:p>
          <w:p w:rsidR="00E747EA" w:rsidRPr="00E747EA" w:rsidRDefault="00E747EA" w:rsidP="00E747EA">
            <w:pPr>
              <w:rPr>
                <w:rFonts w:ascii="Arial" w:hAnsi="Arial" w:cs="Arial"/>
                <w:sz w:val="22"/>
                <w:szCs w:val="22"/>
              </w:rPr>
            </w:pPr>
            <w:r w:rsidRPr="00E747EA">
              <w:rPr>
                <w:rFonts w:ascii="Arial" w:hAnsi="Arial" w:cs="Arial"/>
                <w:sz w:val="22"/>
                <w:szCs w:val="22"/>
              </w:rPr>
              <w:t>• Males/females</w:t>
            </w:r>
            <w:r>
              <w:rPr>
                <w:rFonts w:ascii="Arial" w:hAnsi="Arial" w:cs="Arial"/>
                <w:sz w:val="22"/>
                <w:szCs w:val="22"/>
              </w:rPr>
              <w:t xml:space="preserve"> - </w:t>
            </w:r>
            <w:r w:rsidRPr="00E747EA">
              <w:rPr>
                <w:rFonts w:ascii="Arial" w:hAnsi="Arial" w:cs="Arial"/>
                <w:sz w:val="22"/>
                <w:szCs w:val="22"/>
              </w:rPr>
              <w:t>384 (52%) and 348 (4</w:t>
            </w:r>
            <w:r>
              <w:rPr>
                <w:rFonts w:ascii="Arial" w:hAnsi="Arial" w:cs="Arial"/>
                <w:sz w:val="22"/>
                <w:szCs w:val="22"/>
              </w:rPr>
              <w:t>8%)</w:t>
            </w:r>
          </w:p>
          <w:p w:rsidR="00E747EA" w:rsidRDefault="00E747EA" w:rsidP="00E747EA">
            <w:pPr>
              <w:rPr>
                <w:rFonts w:ascii="Arial" w:hAnsi="Arial" w:cs="Arial"/>
                <w:sz w:val="22"/>
                <w:szCs w:val="22"/>
              </w:rPr>
            </w:pPr>
            <w:r w:rsidRPr="00E747EA">
              <w:rPr>
                <w:rFonts w:ascii="Arial" w:hAnsi="Arial" w:cs="Arial"/>
                <w:sz w:val="22"/>
                <w:szCs w:val="22"/>
              </w:rPr>
              <w:t>• Aboriginal and Torres Strait Islander – 12</w:t>
            </w:r>
            <w:r>
              <w:rPr>
                <w:rFonts w:ascii="Arial" w:hAnsi="Arial" w:cs="Arial"/>
                <w:sz w:val="22"/>
                <w:szCs w:val="22"/>
              </w:rPr>
              <w:t>7 (17</w:t>
            </w:r>
            <w:r w:rsidRPr="00E747EA">
              <w:rPr>
                <w:rFonts w:ascii="Arial" w:hAnsi="Arial" w:cs="Arial"/>
                <w:sz w:val="22"/>
                <w:szCs w:val="22"/>
              </w:rPr>
              <w:t xml:space="preserve">%) </w:t>
            </w:r>
          </w:p>
          <w:p w:rsidR="00E747EA" w:rsidRDefault="00E747EA" w:rsidP="00E747EA">
            <w:pPr>
              <w:rPr>
                <w:rFonts w:ascii="Arial" w:hAnsi="Arial" w:cs="Arial"/>
                <w:sz w:val="22"/>
                <w:szCs w:val="22"/>
              </w:rPr>
            </w:pPr>
          </w:p>
          <w:p w:rsidR="00E747EA" w:rsidRPr="00E747EA" w:rsidRDefault="00E747EA" w:rsidP="00E747EA">
            <w:pPr>
              <w:rPr>
                <w:rFonts w:ascii="Arial" w:hAnsi="Arial" w:cs="Arial"/>
                <w:i/>
                <w:sz w:val="22"/>
                <w:szCs w:val="22"/>
              </w:rPr>
            </w:pPr>
            <w:r w:rsidRPr="00E747EA">
              <w:rPr>
                <w:rFonts w:ascii="Arial" w:hAnsi="Arial" w:cs="Arial"/>
                <w:i/>
                <w:sz w:val="22"/>
                <w:szCs w:val="22"/>
              </w:rPr>
              <w:t xml:space="preserve">Student Mentoring </w:t>
            </w:r>
            <w:r w:rsidRPr="00E747EA">
              <w:rPr>
                <w:rFonts w:ascii="Cambria Math" w:hAnsi="Cambria Math" w:cs="Cambria Math"/>
                <w:i/>
                <w:sz w:val="22"/>
                <w:szCs w:val="22"/>
              </w:rPr>
              <w:t>‐</w:t>
            </w:r>
            <w:r w:rsidRPr="00E747EA">
              <w:rPr>
                <w:rFonts w:ascii="Arial" w:hAnsi="Arial" w:cs="Arial"/>
                <w:i/>
                <w:sz w:val="22"/>
                <w:szCs w:val="22"/>
              </w:rPr>
              <w:t xml:space="preserve"> Year 8 and 9</w:t>
            </w:r>
          </w:p>
          <w:p w:rsidR="00E747EA" w:rsidRPr="00E747EA" w:rsidRDefault="00E747EA" w:rsidP="00E747EA">
            <w:pPr>
              <w:rPr>
                <w:rFonts w:ascii="Arial" w:hAnsi="Arial" w:cs="Arial"/>
                <w:sz w:val="22"/>
                <w:szCs w:val="22"/>
              </w:rPr>
            </w:pPr>
            <w:r w:rsidRPr="00E747EA">
              <w:rPr>
                <w:rFonts w:ascii="Arial" w:hAnsi="Arial" w:cs="Arial"/>
                <w:sz w:val="22"/>
                <w:szCs w:val="22"/>
              </w:rPr>
              <w:t>Total: 477 students</w:t>
            </w:r>
          </w:p>
          <w:p w:rsidR="00E747EA" w:rsidRPr="00E747EA" w:rsidRDefault="00E747EA" w:rsidP="00E747EA">
            <w:pPr>
              <w:rPr>
                <w:rFonts w:ascii="Arial" w:hAnsi="Arial" w:cs="Arial"/>
                <w:sz w:val="22"/>
                <w:szCs w:val="22"/>
              </w:rPr>
            </w:pPr>
            <w:r w:rsidRPr="00E747EA">
              <w:rPr>
                <w:rFonts w:ascii="Arial" w:hAnsi="Arial" w:cs="Arial"/>
                <w:sz w:val="22"/>
                <w:szCs w:val="22"/>
              </w:rPr>
              <w:t>• Males /females — 287 (60%) 190 (40%</w:t>
            </w:r>
            <w:r>
              <w:rPr>
                <w:rFonts w:ascii="Arial" w:hAnsi="Arial" w:cs="Arial"/>
                <w:sz w:val="22"/>
                <w:szCs w:val="22"/>
              </w:rPr>
              <w:t>)</w:t>
            </w:r>
          </w:p>
          <w:p w:rsidR="001267E8" w:rsidRDefault="00E747EA" w:rsidP="00E747EA">
            <w:pPr>
              <w:rPr>
                <w:rFonts w:ascii="Arial" w:hAnsi="Arial" w:cs="Arial"/>
                <w:sz w:val="22"/>
                <w:szCs w:val="22"/>
              </w:rPr>
            </w:pPr>
            <w:r w:rsidRPr="00E747EA">
              <w:rPr>
                <w:rFonts w:ascii="Arial" w:hAnsi="Arial" w:cs="Arial"/>
                <w:sz w:val="22"/>
                <w:szCs w:val="22"/>
              </w:rPr>
              <w:t xml:space="preserve">• Aboriginal and Torres Strait Islander </w:t>
            </w:r>
            <w:r w:rsidRPr="00E747EA">
              <w:rPr>
                <w:rFonts w:ascii="Cambria Math" w:hAnsi="Cambria Math" w:cs="Cambria Math"/>
                <w:sz w:val="22"/>
                <w:szCs w:val="22"/>
              </w:rPr>
              <w:t>‐</w:t>
            </w:r>
            <w:r w:rsidRPr="00E747EA">
              <w:rPr>
                <w:rFonts w:ascii="Arial" w:hAnsi="Arial" w:cs="Arial"/>
                <w:sz w:val="22"/>
                <w:szCs w:val="22"/>
              </w:rPr>
              <w:t xml:space="preserve"> 55 (11.5%)</w:t>
            </w:r>
          </w:p>
          <w:p w:rsidR="00E747EA" w:rsidRDefault="00E747EA" w:rsidP="00E747EA">
            <w:pPr>
              <w:rPr>
                <w:rFonts w:ascii="Arial" w:hAnsi="Arial" w:cs="Arial"/>
                <w:sz w:val="22"/>
                <w:szCs w:val="22"/>
              </w:rPr>
            </w:pPr>
          </w:p>
          <w:p w:rsidR="00E747EA" w:rsidRPr="00E747EA" w:rsidRDefault="00E747EA" w:rsidP="00E747EA">
            <w:pPr>
              <w:rPr>
                <w:rFonts w:ascii="Arial" w:hAnsi="Arial" w:cs="Arial"/>
                <w:i/>
                <w:sz w:val="22"/>
                <w:szCs w:val="22"/>
              </w:rPr>
            </w:pPr>
            <w:r w:rsidRPr="00E747EA">
              <w:rPr>
                <w:rFonts w:ascii="Arial" w:hAnsi="Arial" w:cs="Arial"/>
                <w:i/>
                <w:sz w:val="22"/>
                <w:szCs w:val="22"/>
              </w:rPr>
              <w:t>Youth Development Programs 2011</w:t>
            </w:r>
          </w:p>
          <w:p w:rsidR="00E747EA" w:rsidRPr="00E747EA" w:rsidRDefault="00E747EA" w:rsidP="00E747EA">
            <w:pPr>
              <w:rPr>
                <w:rFonts w:ascii="Arial" w:hAnsi="Arial" w:cs="Arial"/>
                <w:sz w:val="22"/>
                <w:szCs w:val="22"/>
              </w:rPr>
            </w:pPr>
            <w:r w:rsidRPr="00E747EA">
              <w:rPr>
                <w:rFonts w:ascii="Arial" w:hAnsi="Arial" w:cs="Arial"/>
                <w:sz w:val="22"/>
                <w:szCs w:val="22"/>
              </w:rPr>
              <w:t>Total: 2,421 students involved in 21 programs.</w:t>
            </w:r>
          </w:p>
          <w:p w:rsidR="001267E8" w:rsidRPr="00154B5C" w:rsidRDefault="001267E8" w:rsidP="00E747EA">
            <w:pPr>
              <w:rPr>
                <w:rFonts w:ascii="Arial" w:hAnsi="Arial" w:cs="Arial"/>
                <w:sz w:val="22"/>
                <w:szCs w:val="22"/>
              </w:rPr>
            </w:pPr>
          </w:p>
        </w:tc>
        <w:tc>
          <w:tcPr>
            <w:tcW w:w="2208" w:type="dxa"/>
          </w:tcPr>
          <w:p w:rsidR="00A325F9" w:rsidRPr="00154B5C" w:rsidRDefault="00A325F9" w:rsidP="00154B5C">
            <w:pPr>
              <w:rPr>
                <w:rFonts w:ascii="Arial" w:hAnsi="Arial" w:cs="Arial"/>
                <w:sz w:val="22"/>
                <w:szCs w:val="22"/>
              </w:rPr>
            </w:pPr>
          </w:p>
        </w:tc>
        <w:tc>
          <w:tcPr>
            <w:tcW w:w="2297" w:type="dxa"/>
          </w:tcPr>
          <w:p w:rsidR="00A325F9" w:rsidRPr="00154B5C" w:rsidRDefault="00A325F9" w:rsidP="00154B5C">
            <w:pPr>
              <w:rPr>
                <w:rFonts w:ascii="Arial" w:hAnsi="Arial" w:cs="Arial"/>
                <w:sz w:val="22"/>
                <w:szCs w:val="22"/>
              </w:rPr>
            </w:pPr>
          </w:p>
        </w:tc>
      </w:tr>
      <w:tr w:rsidR="00A325F9" w:rsidRPr="005270AC" w:rsidTr="00580301">
        <w:tc>
          <w:tcPr>
            <w:tcW w:w="2596" w:type="dxa"/>
          </w:tcPr>
          <w:p w:rsidR="00A325F9" w:rsidRPr="00E747EA" w:rsidRDefault="00E747EA" w:rsidP="00B027F6">
            <w:pPr>
              <w:rPr>
                <w:rFonts w:ascii="Arial" w:hAnsi="Arial" w:cs="Arial"/>
                <w:sz w:val="22"/>
                <w:szCs w:val="22"/>
                <w:highlight w:val="yellow"/>
              </w:rPr>
            </w:pPr>
            <w:r w:rsidRPr="00580301">
              <w:rPr>
                <w:rFonts w:ascii="Arial" w:hAnsi="Arial" w:cs="Arial"/>
                <w:sz w:val="22"/>
                <w:szCs w:val="22"/>
              </w:rPr>
              <w:lastRenderedPageBreak/>
              <w:t xml:space="preserve">Student </w:t>
            </w:r>
            <w:r w:rsidR="00B027F6" w:rsidRPr="00580301">
              <w:rPr>
                <w:rFonts w:ascii="Arial" w:hAnsi="Arial" w:cs="Arial"/>
                <w:sz w:val="22"/>
                <w:szCs w:val="22"/>
              </w:rPr>
              <w:t>p</w:t>
            </w:r>
            <w:r w:rsidRPr="00580301">
              <w:rPr>
                <w:rFonts w:ascii="Arial" w:hAnsi="Arial" w:cs="Arial"/>
                <w:sz w:val="22"/>
                <w:szCs w:val="22"/>
              </w:rPr>
              <w:t>erformance indicator data</w:t>
            </w:r>
            <w:r w:rsidR="00B027F6" w:rsidRPr="00580301">
              <w:rPr>
                <w:rFonts w:ascii="Arial" w:hAnsi="Arial" w:cs="Arial"/>
                <w:sz w:val="22"/>
                <w:szCs w:val="22"/>
              </w:rPr>
              <w:t xml:space="preserve">, as </w:t>
            </w:r>
            <w:r w:rsidR="00580301" w:rsidRPr="00580301">
              <w:rPr>
                <w:rFonts w:ascii="Arial" w:hAnsi="Arial" w:cs="Arial"/>
                <w:sz w:val="22"/>
                <w:szCs w:val="22"/>
              </w:rPr>
              <w:t>per section 12 of the Low SES FIP (eg Attendance, NAPLAN) ALL</w:t>
            </w:r>
          </w:p>
        </w:tc>
        <w:tc>
          <w:tcPr>
            <w:tcW w:w="8947" w:type="dxa"/>
          </w:tcPr>
          <w:p w:rsidR="00A325F9" w:rsidRPr="00E747EA" w:rsidRDefault="00580301" w:rsidP="00154B5C">
            <w:pPr>
              <w:rPr>
                <w:rFonts w:ascii="Arial" w:hAnsi="Arial" w:cs="Arial"/>
                <w:sz w:val="22"/>
                <w:szCs w:val="22"/>
                <w:highlight w:val="yellow"/>
              </w:rPr>
            </w:pPr>
            <w:r w:rsidRPr="00580301">
              <w:rPr>
                <w:rFonts w:ascii="Arial" w:hAnsi="Arial" w:cs="Arial"/>
                <w:sz w:val="22"/>
                <w:szCs w:val="22"/>
              </w:rPr>
              <w:t xml:space="preserve">Indicators </w:t>
            </w:r>
            <w:r>
              <w:rPr>
                <w:rFonts w:ascii="Arial" w:hAnsi="Arial" w:cs="Arial"/>
                <w:sz w:val="22"/>
                <w:szCs w:val="22"/>
              </w:rPr>
              <w:t>are reported once a year depending on the timing of data collections.  Some indicators are included in the annual report and others in the following year’s Progress Report.  Refer Section 6.</w:t>
            </w:r>
          </w:p>
        </w:tc>
        <w:tc>
          <w:tcPr>
            <w:tcW w:w="2208" w:type="dxa"/>
          </w:tcPr>
          <w:p w:rsidR="00A325F9" w:rsidRPr="00154B5C" w:rsidRDefault="00A325F9" w:rsidP="00154B5C">
            <w:pPr>
              <w:rPr>
                <w:rFonts w:ascii="Arial" w:hAnsi="Arial" w:cs="Arial"/>
                <w:sz w:val="22"/>
                <w:szCs w:val="22"/>
              </w:rPr>
            </w:pPr>
          </w:p>
        </w:tc>
        <w:tc>
          <w:tcPr>
            <w:tcW w:w="2297" w:type="dxa"/>
          </w:tcPr>
          <w:p w:rsidR="00A325F9" w:rsidRPr="00154B5C" w:rsidRDefault="00A325F9" w:rsidP="00154B5C">
            <w:pPr>
              <w:rPr>
                <w:rFonts w:ascii="Arial" w:hAnsi="Arial" w:cs="Arial"/>
                <w:sz w:val="22"/>
                <w:szCs w:val="22"/>
              </w:rPr>
            </w:pPr>
          </w:p>
        </w:tc>
      </w:tr>
    </w:tbl>
    <w:p w:rsidR="00963D38" w:rsidRDefault="00963D38" w:rsidP="001255D6">
      <w:pPr>
        <w:rPr>
          <w:rFonts w:ascii="Arial" w:hAnsi="Arial" w:cs="Arial"/>
          <w:sz w:val="22"/>
          <w:szCs w:val="22"/>
        </w:rPr>
      </w:pPr>
      <w:r>
        <w:rPr>
          <w:rFonts w:ascii="Arial" w:hAnsi="Arial" w:cs="Arial"/>
          <w:sz w:val="22"/>
          <w:szCs w:val="22"/>
        </w:rPr>
        <w:br w:type="page"/>
      </w: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963D38" w:rsidRPr="00335ACD" w:rsidTr="00941826">
        <w:tc>
          <w:tcPr>
            <w:tcW w:w="15840" w:type="dxa"/>
            <w:shd w:val="clear" w:color="auto" w:fill="800000"/>
          </w:tcPr>
          <w:p w:rsidR="00963D38" w:rsidRPr="00124258" w:rsidRDefault="00466764" w:rsidP="00EC2259">
            <w:pPr>
              <w:rPr>
                <w:rFonts w:ascii="Arial" w:hAnsi="Arial" w:cs="Arial"/>
                <w:szCs w:val="22"/>
              </w:rPr>
            </w:pPr>
            <w:r w:rsidRPr="00466764">
              <w:rPr>
                <w:rFonts w:ascii="Arial" w:hAnsi="Arial" w:cs="Arial"/>
                <w:b/>
                <w:bCs/>
                <w:kern w:val="32"/>
                <w:sz w:val="32"/>
                <w:szCs w:val="32"/>
              </w:rPr>
              <w:t xml:space="preserve">Section 6 </w:t>
            </w:r>
            <w:r>
              <w:rPr>
                <w:rFonts w:ascii="Arial" w:hAnsi="Arial" w:cs="Arial"/>
                <w:b/>
                <w:bCs/>
                <w:kern w:val="32"/>
                <w:sz w:val="32"/>
                <w:szCs w:val="32"/>
              </w:rPr>
              <w:t>-</w:t>
            </w:r>
            <w:r w:rsidRPr="00466764">
              <w:rPr>
                <w:rFonts w:ascii="Arial" w:hAnsi="Arial" w:cs="Arial"/>
                <w:b/>
                <w:bCs/>
                <w:kern w:val="32"/>
                <w:sz w:val="32"/>
                <w:szCs w:val="32"/>
              </w:rPr>
              <w:t xml:space="preserve"> State Performance Measures for 2010</w:t>
            </w:r>
            <w:r w:rsidRPr="00466764">
              <w:rPr>
                <w:rFonts w:ascii="Arial" w:hAnsi="Arial" w:cs="Arial"/>
                <w:szCs w:val="22"/>
              </w:rPr>
              <w:t xml:space="preserve"> (not reported in the 2010 Annual Report due to timing of data availability (CMaD only)).</w:t>
            </w:r>
          </w:p>
        </w:tc>
      </w:tr>
    </w:tbl>
    <w:p w:rsidR="00466764" w:rsidRDefault="00466764" w:rsidP="00466764">
      <w:pPr>
        <w:autoSpaceDE w:val="0"/>
        <w:autoSpaceDN w:val="0"/>
        <w:adjustRightInd w:val="0"/>
        <w:spacing w:after="60"/>
        <w:rPr>
          <w:rFonts w:ascii="Arial" w:hAnsi="Arial" w:cs="Arial"/>
          <w:color w:val="000000"/>
          <w:sz w:val="22"/>
          <w:szCs w:val="22"/>
          <w:lang w:eastAsia="en-AU"/>
        </w:rPr>
      </w:pPr>
    </w:p>
    <w:p w:rsidR="00466764" w:rsidRPr="00466764" w:rsidRDefault="00466764" w:rsidP="00466764">
      <w:pPr>
        <w:autoSpaceDE w:val="0"/>
        <w:autoSpaceDN w:val="0"/>
        <w:adjustRightInd w:val="0"/>
        <w:spacing w:after="60"/>
        <w:rPr>
          <w:rFonts w:ascii="Arial" w:hAnsi="Arial" w:cs="Arial"/>
          <w:color w:val="000000"/>
          <w:sz w:val="22"/>
          <w:szCs w:val="22"/>
          <w:lang w:eastAsia="en-AU"/>
        </w:rPr>
      </w:pPr>
      <w:r w:rsidRPr="00466764">
        <w:rPr>
          <w:rFonts w:ascii="Arial" w:hAnsi="Arial" w:cs="Arial"/>
          <w:color w:val="000000"/>
          <w:sz w:val="22"/>
          <w:szCs w:val="22"/>
          <w:lang w:eastAsia="en-AU"/>
        </w:rPr>
        <w:t xml:space="preserve">Section 6 State Performance Measures — CMaD National Partnership is provided in two parts: Part 1 refers to all students in CMaD National Partnership schools participating in ‘whole of school’ change strategies and approaches and Part 2 refers to those students in the CMaD National Partnership participating in ‘individualised targeted support’ change strategies and approaches. This section will report the performance indicators that were not reported in the preceding National Partnership annual report, due to the timing of data releases and validation processes relating to end of year information. These indicators will report performance indicators relating to the South Australia Certificate of Education (SACE) and the potential destination of senior secondary students. </w:t>
      </w:r>
    </w:p>
    <w:p w:rsidR="00466764" w:rsidRDefault="00466764" w:rsidP="00466764">
      <w:pPr>
        <w:autoSpaceDE w:val="0"/>
        <w:autoSpaceDN w:val="0"/>
        <w:adjustRightInd w:val="0"/>
        <w:rPr>
          <w:rFonts w:ascii="Arial" w:hAnsi="Arial" w:cs="Arial"/>
          <w:b/>
          <w:bCs/>
          <w:color w:val="000000"/>
          <w:sz w:val="22"/>
          <w:szCs w:val="22"/>
          <w:lang w:eastAsia="en-AU"/>
        </w:rPr>
      </w:pPr>
    </w:p>
    <w:p w:rsidR="00466764" w:rsidRPr="00466764" w:rsidRDefault="00466764" w:rsidP="00466764">
      <w:pPr>
        <w:autoSpaceDE w:val="0"/>
        <w:autoSpaceDN w:val="0"/>
        <w:adjustRightInd w:val="0"/>
        <w:rPr>
          <w:rFonts w:ascii="Arial" w:hAnsi="Arial" w:cs="Arial"/>
          <w:color w:val="000000"/>
          <w:sz w:val="22"/>
          <w:szCs w:val="22"/>
          <w:lang w:eastAsia="en-AU"/>
        </w:rPr>
      </w:pPr>
      <w:r w:rsidRPr="00466764">
        <w:rPr>
          <w:rFonts w:ascii="Arial" w:hAnsi="Arial" w:cs="Arial"/>
          <w:b/>
          <w:bCs/>
          <w:color w:val="000000"/>
          <w:sz w:val="22"/>
          <w:szCs w:val="22"/>
          <w:lang w:eastAsia="en-AU"/>
        </w:rPr>
        <w:t xml:space="preserve">Section 6 — Part 1 — CMaD National Partnership schools participating in </w:t>
      </w:r>
      <w:r w:rsidRPr="00466764">
        <w:rPr>
          <w:rFonts w:ascii="Arial" w:hAnsi="Arial" w:cs="Arial"/>
          <w:b/>
          <w:bCs/>
          <w:i/>
          <w:iCs/>
          <w:color w:val="000000"/>
          <w:sz w:val="22"/>
          <w:szCs w:val="22"/>
          <w:lang w:eastAsia="en-AU"/>
        </w:rPr>
        <w:t xml:space="preserve">‘whole of school’ </w:t>
      </w:r>
      <w:r w:rsidRPr="00466764">
        <w:rPr>
          <w:rFonts w:ascii="Arial" w:hAnsi="Arial" w:cs="Arial"/>
          <w:b/>
          <w:bCs/>
          <w:color w:val="000000"/>
          <w:sz w:val="22"/>
          <w:szCs w:val="22"/>
          <w:lang w:eastAsia="en-AU"/>
        </w:rPr>
        <w:t xml:space="preserve">change strategies and approaches </w:t>
      </w:r>
    </w:p>
    <w:p w:rsidR="00466764" w:rsidRPr="00466764" w:rsidRDefault="00466764" w:rsidP="00466764">
      <w:pPr>
        <w:autoSpaceDE w:val="0"/>
        <w:autoSpaceDN w:val="0"/>
        <w:adjustRightInd w:val="0"/>
        <w:rPr>
          <w:rFonts w:ascii="Arial" w:hAnsi="Arial" w:cs="Arial"/>
          <w:color w:val="000000"/>
          <w:sz w:val="22"/>
          <w:szCs w:val="22"/>
          <w:lang w:eastAsia="en-AU"/>
        </w:rPr>
      </w:pPr>
      <w:r w:rsidRPr="00466764">
        <w:rPr>
          <w:rFonts w:ascii="Arial" w:hAnsi="Arial" w:cs="Arial"/>
          <w:color w:val="000000"/>
          <w:sz w:val="22"/>
          <w:szCs w:val="22"/>
          <w:lang w:eastAsia="en-AU"/>
        </w:rPr>
        <w:t xml:space="preserve">In 2010, 91 South Australian schools participated in the CMaD National Partnership ‘whole of school’ intervention, ranging from Junior Primary to Senior Secondary schools. Twenty-three CMaD National Partnership schools had students participating in the South Australia Certificate of Education (SACE) stage 1 or stage 2 subjects in 2010. </w:t>
      </w:r>
    </w:p>
    <w:p w:rsidR="00466764" w:rsidRDefault="00466764" w:rsidP="00466764">
      <w:pPr>
        <w:autoSpaceDE w:val="0"/>
        <w:autoSpaceDN w:val="0"/>
        <w:adjustRightInd w:val="0"/>
        <w:rPr>
          <w:rFonts w:ascii="Arial" w:hAnsi="Arial" w:cs="Arial"/>
          <w:color w:val="000000"/>
          <w:sz w:val="22"/>
          <w:szCs w:val="22"/>
          <w:lang w:eastAsia="en-AU"/>
        </w:rPr>
      </w:pPr>
    </w:p>
    <w:p w:rsidR="00466764" w:rsidRPr="00466764" w:rsidRDefault="00466764" w:rsidP="00466764">
      <w:pPr>
        <w:autoSpaceDE w:val="0"/>
        <w:autoSpaceDN w:val="0"/>
        <w:adjustRightInd w:val="0"/>
        <w:rPr>
          <w:rFonts w:ascii="Arial" w:hAnsi="Arial" w:cs="Arial"/>
          <w:color w:val="000000"/>
          <w:sz w:val="22"/>
          <w:szCs w:val="22"/>
          <w:lang w:eastAsia="en-AU"/>
        </w:rPr>
      </w:pPr>
      <w:r w:rsidRPr="00466764">
        <w:rPr>
          <w:rFonts w:ascii="Arial" w:hAnsi="Arial" w:cs="Arial"/>
          <w:color w:val="000000"/>
          <w:sz w:val="22"/>
          <w:szCs w:val="22"/>
          <w:lang w:eastAsia="en-AU"/>
        </w:rPr>
        <w:t xml:space="preserve">Current Government schooling reform initiatives across South Australia have resulted in the amalgamation of some schools into new schools with different names and campuses. This will continue to impact on the total number of CMaD National Partnership schools participating in ‘whole of school’ interventions across reporting periods. Where possible, for the newly established or created schools participating in the 2010 CMaD National Partnership ‘whole of school’ intervention, NAPLAN results have been historically mapped to their former school(s). </w:t>
      </w:r>
    </w:p>
    <w:p w:rsidR="00466764" w:rsidRDefault="00466764" w:rsidP="00466764">
      <w:pPr>
        <w:autoSpaceDE w:val="0"/>
        <w:autoSpaceDN w:val="0"/>
        <w:adjustRightInd w:val="0"/>
        <w:rPr>
          <w:rFonts w:ascii="Calibri" w:hAnsi="Calibri" w:cs="Calibri"/>
          <w:b/>
          <w:bCs/>
          <w:color w:val="000000"/>
          <w:sz w:val="26"/>
          <w:szCs w:val="26"/>
          <w:lang w:eastAsia="en-AU"/>
        </w:rPr>
      </w:pPr>
    </w:p>
    <w:p w:rsidR="00466764" w:rsidRPr="00466764" w:rsidRDefault="00466764" w:rsidP="00466764">
      <w:pPr>
        <w:autoSpaceDE w:val="0"/>
        <w:autoSpaceDN w:val="0"/>
        <w:adjustRightInd w:val="0"/>
        <w:rPr>
          <w:rFonts w:ascii="Calibri" w:hAnsi="Calibri" w:cs="Calibri"/>
          <w:color w:val="000000"/>
          <w:sz w:val="26"/>
          <w:szCs w:val="26"/>
          <w:lang w:eastAsia="en-AU"/>
        </w:rPr>
      </w:pPr>
      <w:r w:rsidRPr="00466764">
        <w:rPr>
          <w:rFonts w:ascii="Calibri" w:hAnsi="Calibri" w:cs="Calibri"/>
          <w:b/>
          <w:bCs/>
          <w:color w:val="000000"/>
          <w:sz w:val="26"/>
          <w:szCs w:val="26"/>
          <w:lang w:eastAsia="en-AU"/>
        </w:rPr>
        <w:t xml:space="preserve">Communities Making a Difference (CMaD </w:t>
      </w:r>
      <w:r w:rsidRPr="00466764">
        <w:rPr>
          <w:rFonts w:ascii="Arial" w:hAnsi="Arial" w:cs="Arial"/>
          <w:b/>
          <w:bCs/>
          <w:color w:val="000000"/>
          <w:sz w:val="26"/>
          <w:szCs w:val="26"/>
          <w:lang w:eastAsia="en-AU"/>
        </w:rPr>
        <w:t xml:space="preserve">— </w:t>
      </w:r>
      <w:r w:rsidRPr="00466764">
        <w:rPr>
          <w:rFonts w:ascii="Calibri" w:hAnsi="Calibri" w:cs="Calibri"/>
          <w:b/>
          <w:bCs/>
          <w:color w:val="000000"/>
          <w:sz w:val="26"/>
          <w:szCs w:val="26"/>
          <w:lang w:eastAsia="en-AU"/>
        </w:rPr>
        <w:t xml:space="preserve">Low SES School Communities) National Partnership for students participating in 2010 'Whole of School' strategies and approaches by SACE completions: </w:t>
      </w:r>
    </w:p>
    <w:p w:rsidR="00466764" w:rsidRDefault="00466764" w:rsidP="00466764">
      <w:pPr>
        <w:rPr>
          <w:rFonts w:ascii="Calibri" w:hAnsi="Calibri" w:cs="Calibri"/>
          <w:b/>
          <w:bCs/>
          <w:color w:val="000000"/>
          <w:sz w:val="22"/>
          <w:szCs w:val="22"/>
          <w:lang w:eastAsia="en-AU"/>
        </w:rPr>
      </w:pPr>
    </w:p>
    <w:p w:rsidR="00466764" w:rsidRPr="002150C9" w:rsidRDefault="00466764" w:rsidP="00466764">
      <w:pPr>
        <w:rPr>
          <w:rFonts w:ascii="Calibri" w:hAnsi="Calibri" w:cs="Calibri"/>
          <w:b/>
          <w:bCs/>
          <w:color w:val="000000"/>
          <w:sz w:val="22"/>
          <w:szCs w:val="22"/>
          <w:lang w:eastAsia="en-AU"/>
        </w:rPr>
      </w:pPr>
      <w:r w:rsidRPr="002150C9">
        <w:rPr>
          <w:rFonts w:ascii="Calibri" w:hAnsi="Calibri" w:cs="Calibri"/>
          <w:b/>
          <w:bCs/>
          <w:color w:val="000000"/>
          <w:sz w:val="22"/>
          <w:szCs w:val="22"/>
          <w:lang w:eastAsia="en-AU"/>
        </w:rPr>
        <w:t xml:space="preserve">Table 3.1 – All Senior Secondary Schools in CMaD National Partnership ‘whole of school’ interventions </w:t>
      </w:r>
    </w:p>
    <w:tbl>
      <w:tblPr>
        <w:tblStyle w:val="TableGrid"/>
        <w:tblW w:w="0" w:type="auto"/>
        <w:tblLook w:val="04A0" w:firstRow="1" w:lastRow="0" w:firstColumn="1" w:lastColumn="0" w:noHBand="0" w:noVBand="1"/>
      </w:tblPr>
      <w:tblGrid>
        <w:gridCol w:w="5325"/>
        <w:gridCol w:w="2013"/>
        <w:gridCol w:w="850"/>
      </w:tblGrid>
      <w:tr w:rsidR="002150C9" w:rsidRPr="002150C9" w:rsidTr="002150C9">
        <w:trPr>
          <w:trHeight w:val="497"/>
        </w:trPr>
        <w:tc>
          <w:tcPr>
            <w:tcW w:w="5325" w:type="dxa"/>
          </w:tcPr>
          <w:p w:rsidR="002150C9" w:rsidRPr="002150C9" w:rsidRDefault="002150C9" w:rsidP="00466764">
            <w:r w:rsidRPr="002150C9">
              <w:rPr>
                <w:rFonts w:ascii="Calibri" w:hAnsi="Calibri" w:cs="Calibri"/>
                <w:b/>
                <w:bCs/>
                <w:color w:val="000000"/>
                <w:sz w:val="22"/>
                <w:szCs w:val="22"/>
                <w:lang w:eastAsia="en-AU"/>
              </w:rPr>
              <w:t xml:space="preserve">SACE Completion in CMaD NP Schools </w:t>
            </w:r>
            <w:r w:rsidRPr="002150C9">
              <w:rPr>
                <w:rFonts w:ascii="Calibri" w:hAnsi="Calibri" w:cs="Calibri"/>
                <w:b/>
                <w:bCs/>
                <w:color w:val="000000"/>
                <w:sz w:val="14"/>
                <w:szCs w:val="14"/>
                <w:lang w:eastAsia="en-AU"/>
              </w:rPr>
              <w:t>(1)</w:t>
            </w:r>
          </w:p>
        </w:tc>
        <w:tc>
          <w:tcPr>
            <w:tcW w:w="2013" w:type="dxa"/>
          </w:tcPr>
          <w:p w:rsidR="002150C9" w:rsidRPr="002150C9" w:rsidRDefault="002150C9" w:rsidP="00466764">
            <w:r w:rsidRPr="002150C9">
              <w:rPr>
                <w:rFonts w:ascii="Calibri" w:hAnsi="Calibri" w:cs="Calibri"/>
                <w:b/>
                <w:bCs/>
                <w:color w:val="000000"/>
                <w:sz w:val="22"/>
                <w:szCs w:val="22"/>
                <w:lang w:eastAsia="en-AU"/>
              </w:rPr>
              <w:t>2009 (baseline)</w:t>
            </w:r>
          </w:p>
        </w:tc>
        <w:tc>
          <w:tcPr>
            <w:tcW w:w="850" w:type="dxa"/>
          </w:tcPr>
          <w:p w:rsidR="002150C9" w:rsidRPr="002150C9" w:rsidRDefault="002150C9" w:rsidP="00466764">
            <w:r w:rsidRPr="002150C9">
              <w:rPr>
                <w:rFonts w:ascii="Calibri" w:hAnsi="Calibri" w:cs="Calibri"/>
                <w:b/>
                <w:bCs/>
                <w:color w:val="000000"/>
                <w:sz w:val="22"/>
                <w:szCs w:val="22"/>
                <w:lang w:eastAsia="en-AU"/>
              </w:rPr>
              <w:t>2010</w:t>
            </w:r>
          </w:p>
        </w:tc>
      </w:tr>
      <w:tr w:rsidR="002150C9" w:rsidRPr="002150C9" w:rsidTr="002150C9">
        <w:tc>
          <w:tcPr>
            <w:tcW w:w="5325" w:type="dxa"/>
          </w:tcPr>
          <w:p w:rsidR="002150C9" w:rsidRPr="002150C9" w:rsidRDefault="002150C9" w:rsidP="00466764">
            <w:r w:rsidRPr="002150C9">
              <w:rPr>
                <w:rFonts w:ascii="Calibri" w:hAnsi="Calibri" w:cs="Calibri"/>
                <w:color w:val="000000"/>
                <w:sz w:val="22"/>
                <w:szCs w:val="22"/>
                <w:lang w:eastAsia="en-AU"/>
              </w:rPr>
              <w:t xml:space="preserve">Total No. of SACE Completions </w:t>
            </w:r>
            <w:r w:rsidRPr="002150C9">
              <w:rPr>
                <w:rFonts w:ascii="Calibri" w:hAnsi="Calibri" w:cs="Calibri"/>
                <w:b/>
                <w:bCs/>
                <w:color w:val="000000"/>
                <w:sz w:val="22"/>
                <w:szCs w:val="22"/>
                <w:lang w:eastAsia="en-AU"/>
              </w:rPr>
              <w:t>(All Students)</w:t>
            </w:r>
          </w:p>
        </w:tc>
        <w:tc>
          <w:tcPr>
            <w:tcW w:w="2013" w:type="dxa"/>
          </w:tcPr>
          <w:p w:rsidR="002150C9" w:rsidRPr="002150C9" w:rsidRDefault="002150C9" w:rsidP="00466764">
            <w:r w:rsidRPr="002150C9">
              <w:rPr>
                <w:rFonts w:ascii="Calibri" w:hAnsi="Calibri" w:cs="Calibri"/>
                <w:color w:val="000000"/>
                <w:sz w:val="22"/>
                <w:szCs w:val="22"/>
                <w:lang w:eastAsia="en-AU"/>
              </w:rPr>
              <w:t>736</w:t>
            </w:r>
          </w:p>
        </w:tc>
        <w:tc>
          <w:tcPr>
            <w:tcW w:w="850" w:type="dxa"/>
          </w:tcPr>
          <w:p w:rsidR="002150C9" w:rsidRPr="002150C9" w:rsidRDefault="002150C9" w:rsidP="00466764">
            <w:r w:rsidRPr="002150C9">
              <w:rPr>
                <w:rFonts w:ascii="Calibri" w:hAnsi="Calibri" w:cs="Calibri"/>
                <w:color w:val="000000"/>
                <w:sz w:val="22"/>
                <w:szCs w:val="22"/>
                <w:lang w:eastAsia="en-AU"/>
              </w:rPr>
              <w:t>758</w:t>
            </w:r>
          </w:p>
        </w:tc>
      </w:tr>
      <w:tr w:rsidR="002150C9" w:rsidRPr="002150C9" w:rsidTr="002150C9">
        <w:tc>
          <w:tcPr>
            <w:tcW w:w="5325" w:type="dxa"/>
            <w:shd w:val="clear" w:color="auto" w:fill="D9D9D9" w:themeFill="background1" w:themeFillShade="D9"/>
          </w:tcPr>
          <w:p w:rsidR="002150C9" w:rsidRPr="002150C9" w:rsidRDefault="002150C9" w:rsidP="00466764">
            <w:r w:rsidRPr="002150C9">
              <w:rPr>
                <w:rFonts w:ascii="Calibri" w:hAnsi="Calibri" w:cs="Calibri"/>
                <w:color w:val="000000"/>
                <w:sz w:val="22"/>
                <w:szCs w:val="22"/>
                <w:lang w:eastAsia="en-AU"/>
              </w:rPr>
              <w:t xml:space="preserve">SACE Completion Rate (All Students) (%) </w:t>
            </w:r>
            <w:r w:rsidRPr="002150C9">
              <w:rPr>
                <w:rFonts w:ascii="Calibri" w:hAnsi="Calibri" w:cs="Calibri"/>
                <w:color w:val="000000"/>
                <w:sz w:val="14"/>
                <w:szCs w:val="14"/>
                <w:lang w:eastAsia="en-AU"/>
              </w:rPr>
              <w:t>(2)</w:t>
            </w:r>
          </w:p>
        </w:tc>
        <w:tc>
          <w:tcPr>
            <w:tcW w:w="2013" w:type="dxa"/>
            <w:shd w:val="clear" w:color="auto" w:fill="D9D9D9" w:themeFill="background1" w:themeFillShade="D9"/>
          </w:tcPr>
          <w:p w:rsidR="002150C9" w:rsidRPr="002150C9" w:rsidRDefault="002150C9" w:rsidP="00466764">
            <w:r w:rsidRPr="002150C9">
              <w:rPr>
                <w:rFonts w:ascii="Calibri" w:hAnsi="Calibri" w:cs="Calibri"/>
                <w:color w:val="000000"/>
                <w:sz w:val="22"/>
                <w:szCs w:val="22"/>
                <w:lang w:eastAsia="en-AU"/>
              </w:rPr>
              <w:t>82.2%</w:t>
            </w:r>
          </w:p>
        </w:tc>
        <w:tc>
          <w:tcPr>
            <w:tcW w:w="850" w:type="dxa"/>
            <w:shd w:val="clear" w:color="auto" w:fill="D9D9D9" w:themeFill="background1" w:themeFillShade="D9"/>
          </w:tcPr>
          <w:p w:rsidR="002150C9" w:rsidRPr="002150C9" w:rsidRDefault="002150C9" w:rsidP="00466764">
            <w:r w:rsidRPr="002150C9">
              <w:rPr>
                <w:rFonts w:ascii="Calibri" w:hAnsi="Calibri" w:cs="Calibri"/>
                <w:color w:val="000000"/>
                <w:sz w:val="22"/>
                <w:szCs w:val="22"/>
                <w:lang w:eastAsia="en-AU"/>
              </w:rPr>
              <w:t>78.8%</w:t>
            </w:r>
          </w:p>
        </w:tc>
      </w:tr>
      <w:tr w:rsidR="002150C9" w:rsidRPr="002150C9" w:rsidTr="002150C9">
        <w:tc>
          <w:tcPr>
            <w:tcW w:w="5325" w:type="dxa"/>
          </w:tcPr>
          <w:p w:rsidR="002150C9" w:rsidRPr="002150C9" w:rsidRDefault="002150C9" w:rsidP="00466764">
            <w:r w:rsidRPr="002150C9">
              <w:rPr>
                <w:rFonts w:ascii="Calibri" w:hAnsi="Calibri" w:cs="Calibri"/>
                <w:color w:val="000000"/>
                <w:sz w:val="22"/>
                <w:szCs w:val="22"/>
                <w:lang w:eastAsia="en-AU"/>
              </w:rPr>
              <w:t xml:space="preserve">Total No. of SACE Completions </w:t>
            </w:r>
            <w:r w:rsidRPr="002150C9">
              <w:rPr>
                <w:rFonts w:ascii="Calibri" w:hAnsi="Calibri" w:cs="Calibri"/>
                <w:b/>
                <w:bCs/>
                <w:color w:val="000000"/>
                <w:sz w:val="22"/>
                <w:szCs w:val="22"/>
                <w:lang w:eastAsia="en-AU"/>
              </w:rPr>
              <w:t xml:space="preserve">(Indigenous Students) </w:t>
            </w:r>
            <w:r w:rsidRPr="002150C9">
              <w:rPr>
                <w:rFonts w:ascii="Calibri" w:hAnsi="Calibri" w:cs="Calibri"/>
                <w:b/>
                <w:bCs/>
                <w:color w:val="000000"/>
                <w:sz w:val="14"/>
                <w:szCs w:val="14"/>
                <w:lang w:eastAsia="en-AU"/>
              </w:rPr>
              <w:t>(3)</w:t>
            </w:r>
          </w:p>
        </w:tc>
        <w:tc>
          <w:tcPr>
            <w:tcW w:w="2013" w:type="dxa"/>
          </w:tcPr>
          <w:p w:rsidR="002150C9" w:rsidRPr="002150C9" w:rsidRDefault="002150C9" w:rsidP="00466764">
            <w:r w:rsidRPr="002150C9">
              <w:rPr>
                <w:rFonts w:ascii="Calibri" w:hAnsi="Calibri" w:cs="Calibri"/>
                <w:color w:val="000000"/>
                <w:sz w:val="22"/>
                <w:szCs w:val="22"/>
                <w:lang w:eastAsia="en-AU"/>
              </w:rPr>
              <w:t>23</w:t>
            </w:r>
          </w:p>
        </w:tc>
        <w:tc>
          <w:tcPr>
            <w:tcW w:w="850" w:type="dxa"/>
          </w:tcPr>
          <w:p w:rsidR="002150C9" w:rsidRPr="002150C9" w:rsidRDefault="002150C9" w:rsidP="00466764">
            <w:r w:rsidRPr="002150C9">
              <w:rPr>
                <w:rFonts w:ascii="Calibri" w:hAnsi="Calibri" w:cs="Calibri"/>
                <w:color w:val="000000"/>
                <w:sz w:val="22"/>
                <w:szCs w:val="22"/>
                <w:lang w:eastAsia="en-AU"/>
              </w:rPr>
              <w:t>27</w:t>
            </w:r>
          </w:p>
        </w:tc>
      </w:tr>
      <w:tr w:rsidR="002150C9" w:rsidRPr="002150C9" w:rsidTr="002150C9">
        <w:tc>
          <w:tcPr>
            <w:tcW w:w="5325" w:type="dxa"/>
            <w:shd w:val="clear" w:color="auto" w:fill="D9D9D9" w:themeFill="background1" w:themeFillShade="D9"/>
          </w:tcPr>
          <w:p w:rsidR="002150C9" w:rsidRPr="002150C9" w:rsidRDefault="002150C9" w:rsidP="00466764">
            <w:r w:rsidRPr="002150C9">
              <w:rPr>
                <w:rFonts w:ascii="Calibri" w:hAnsi="Calibri" w:cs="Calibri"/>
                <w:color w:val="000000"/>
                <w:sz w:val="22"/>
                <w:szCs w:val="22"/>
                <w:lang w:eastAsia="en-AU"/>
              </w:rPr>
              <w:t xml:space="preserve">SACE Completion Rate Indigenous Students (%) </w:t>
            </w:r>
            <w:r w:rsidRPr="002150C9">
              <w:rPr>
                <w:rFonts w:ascii="Calibri" w:hAnsi="Calibri" w:cs="Calibri"/>
                <w:color w:val="000000"/>
                <w:sz w:val="14"/>
                <w:szCs w:val="14"/>
                <w:lang w:eastAsia="en-AU"/>
              </w:rPr>
              <w:t>(2)</w:t>
            </w:r>
          </w:p>
        </w:tc>
        <w:tc>
          <w:tcPr>
            <w:tcW w:w="2013" w:type="dxa"/>
            <w:shd w:val="clear" w:color="auto" w:fill="D9D9D9" w:themeFill="background1" w:themeFillShade="D9"/>
          </w:tcPr>
          <w:p w:rsidR="002150C9" w:rsidRPr="002150C9" w:rsidRDefault="002150C9" w:rsidP="00466764">
            <w:r w:rsidRPr="002150C9">
              <w:rPr>
                <w:rFonts w:ascii="Calibri" w:hAnsi="Calibri" w:cs="Calibri"/>
                <w:color w:val="000000"/>
                <w:sz w:val="22"/>
                <w:szCs w:val="22"/>
                <w:lang w:eastAsia="en-AU"/>
              </w:rPr>
              <w:t>71.9%</w:t>
            </w:r>
          </w:p>
        </w:tc>
        <w:tc>
          <w:tcPr>
            <w:tcW w:w="850" w:type="dxa"/>
            <w:shd w:val="clear" w:color="auto" w:fill="D9D9D9" w:themeFill="background1" w:themeFillShade="D9"/>
          </w:tcPr>
          <w:p w:rsidR="002150C9" w:rsidRPr="002150C9" w:rsidRDefault="002150C9" w:rsidP="00466764">
            <w:r w:rsidRPr="002150C9">
              <w:rPr>
                <w:rFonts w:ascii="Calibri" w:hAnsi="Calibri" w:cs="Calibri"/>
                <w:color w:val="000000"/>
                <w:sz w:val="22"/>
                <w:szCs w:val="22"/>
                <w:lang w:eastAsia="en-AU"/>
              </w:rPr>
              <w:t>73.0%</w:t>
            </w:r>
          </w:p>
        </w:tc>
      </w:tr>
      <w:tr w:rsidR="002150C9" w:rsidRPr="002150C9" w:rsidTr="002150C9">
        <w:tc>
          <w:tcPr>
            <w:tcW w:w="5325" w:type="dxa"/>
          </w:tcPr>
          <w:p w:rsidR="002150C9" w:rsidRPr="002150C9" w:rsidRDefault="002150C9" w:rsidP="00466764">
            <w:r w:rsidRPr="002150C9">
              <w:rPr>
                <w:rFonts w:ascii="Calibri" w:hAnsi="Calibri" w:cs="Calibri"/>
                <w:color w:val="000000"/>
                <w:sz w:val="22"/>
                <w:szCs w:val="22"/>
                <w:lang w:eastAsia="en-AU"/>
              </w:rPr>
              <w:t xml:space="preserve">Total No. of SACE Completions </w:t>
            </w:r>
            <w:r w:rsidRPr="002150C9">
              <w:rPr>
                <w:rFonts w:ascii="Calibri" w:hAnsi="Calibri" w:cs="Calibri"/>
                <w:b/>
                <w:bCs/>
                <w:color w:val="000000"/>
                <w:sz w:val="22"/>
                <w:szCs w:val="22"/>
                <w:lang w:eastAsia="en-AU"/>
              </w:rPr>
              <w:t xml:space="preserve">(LBOTE Students) </w:t>
            </w:r>
            <w:r w:rsidRPr="002150C9">
              <w:rPr>
                <w:rFonts w:ascii="Calibri" w:hAnsi="Calibri" w:cs="Calibri"/>
                <w:b/>
                <w:bCs/>
                <w:color w:val="000000"/>
                <w:sz w:val="14"/>
                <w:szCs w:val="14"/>
                <w:lang w:eastAsia="en-AU"/>
              </w:rPr>
              <w:t>(4)</w:t>
            </w:r>
          </w:p>
        </w:tc>
        <w:tc>
          <w:tcPr>
            <w:tcW w:w="2013" w:type="dxa"/>
          </w:tcPr>
          <w:p w:rsidR="002150C9" w:rsidRPr="002150C9" w:rsidRDefault="002150C9" w:rsidP="00466764">
            <w:r w:rsidRPr="002150C9">
              <w:rPr>
                <w:rFonts w:ascii="Calibri" w:hAnsi="Calibri" w:cs="Calibri"/>
                <w:color w:val="000000"/>
                <w:sz w:val="22"/>
                <w:szCs w:val="22"/>
                <w:lang w:eastAsia="en-AU"/>
              </w:rPr>
              <w:t>48</w:t>
            </w:r>
          </w:p>
        </w:tc>
        <w:tc>
          <w:tcPr>
            <w:tcW w:w="850" w:type="dxa"/>
          </w:tcPr>
          <w:p w:rsidR="002150C9" w:rsidRPr="002150C9" w:rsidRDefault="002150C9" w:rsidP="00466764">
            <w:r w:rsidRPr="002150C9">
              <w:rPr>
                <w:rFonts w:ascii="Calibri" w:hAnsi="Calibri" w:cs="Calibri"/>
                <w:color w:val="000000"/>
                <w:sz w:val="22"/>
                <w:szCs w:val="22"/>
                <w:lang w:eastAsia="en-AU"/>
              </w:rPr>
              <w:t>107</w:t>
            </w:r>
          </w:p>
        </w:tc>
      </w:tr>
      <w:tr w:rsidR="002150C9" w:rsidTr="002150C9">
        <w:tc>
          <w:tcPr>
            <w:tcW w:w="5325" w:type="dxa"/>
            <w:shd w:val="clear" w:color="auto" w:fill="D9D9D9" w:themeFill="background1" w:themeFillShade="D9"/>
          </w:tcPr>
          <w:p w:rsidR="002150C9" w:rsidRPr="002150C9" w:rsidRDefault="002150C9" w:rsidP="00466764">
            <w:r w:rsidRPr="002150C9">
              <w:rPr>
                <w:rFonts w:ascii="Calibri" w:hAnsi="Calibri" w:cs="Calibri"/>
                <w:color w:val="000000"/>
                <w:sz w:val="22"/>
                <w:szCs w:val="22"/>
                <w:lang w:eastAsia="en-AU"/>
              </w:rPr>
              <w:t xml:space="preserve">SACE Completion Rate LBOTE Students (%) </w:t>
            </w:r>
            <w:r w:rsidRPr="002150C9">
              <w:rPr>
                <w:rFonts w:ascii="Calibri" w:hAnsi="Calibri" w:cs="Calibri"/>
                <w:color w:val="000000"/>
                <w:sz w:val="14"/>
                <w:szCs w:val="14"/>
                <w:lang w:eastAsia="en-AU"/>
              </w:rPr>
              <w:t>(2)</w:t>
            </w:r>
          </w:p>
        </w:tc>
        <w:tc>
          <w:tcPr>
            <w:tcW w:w="2013" w:type="dxa"/>
            <w:shd w:val="clear" w:color="auto" w:fill="D9D9D9" w:themeFill="background1" w:themeFillShade="D9"/>
          </w:tcPr>
          <w:p w:rsidR="002150C9" w:rsidRPr="002150C9" w:rsidRDefault="002150C9" w:rsidP="00466764">
            <w:r w:rsidRPr="002150C9">
              <w:rPr>
                <w:rFonts w:ascii="Calibri" w:hAnsi="Calibri" w:cs="Calibri"/>
                <w:color w:val="000000"/>
                <w:sz w:val="22"/>
                <w:szCs w:val="22"/>
                <w:lang w:eastAsia="en-AU"/>
              </w:rPr>
              <w:t>71.6%</w:t>
            </w:r>
          </w:p>
        </w:tc>
        <w:tc>
          <w:tcPr>
            <w:tcW w:w="850" w:type="dxa"/>
            <w:shd w:val="clear" w:color="auto" w:fill="D9D9D9" w:themeFill="background1" w:themeFillShade="D9"/>
          </w:tcPr>
          <w:p w:rsidR="002150C9" w:rsidRPr="002150C9" w:rsidRDefault="002150C9" w:rsidP="00466764">
            <w:pPr>
              <w:rPr>
                <w:rFonts w:ascii="Calibri" w:hAnsi="Calibri" w:cs="Calibri"/>
                <w:color w:val="000000"/>
                <w:sz w:val="22"/>
                <w:szCs w:val="22"/>
                <w:lang w:eastAsia="en-AU"/>
              </w:rPr>
            </w:pPr>
            <w:r w:rsidRPr="002150C9">
              <w:rPr>
                <w:rFonts w:ascii="Calibri" w:hAnsi="Calibri" w:cs="Calibri"/>
                <w:color w:val="000000"/>
                <w:sz w:val="22"/>
                <w:szCs w:val="22"/>
                <w:lang w:eastAsia="en-AU"/>
              </w:rPr>
              <w:t>78.1%</w:t>
            </w:r>
          </w:p>
        </w:tc>
      </w:tr>
    </w:tbl>
    <w:p w:rsidR="002150C9" w:rsidRDefault="002150C9" w:rsidP="00466764"/>
    <w:p w:rsidR="002150C9" w:rsidRDefault="002150C9" w:rsidP="00466764">
      <w:r>
        <w:br w:type="page"/>
      </w:r>
    </w:p>
    <w:p w:rsidR="002150C9" w:rsidRPr="002150C9" w:rsidRDefault="002150C9" w:rsidP="002150C9">
      <w:pPr>
        <w:autoSpaceDE w:val="0"/>
        <w:autoSpaceDN w:val="0"/>
        <w:adjustRightInd w:val="0"/>
        <w:rPr>
          <w:rFonts w:ascii="Arial" w:hAnsi="Arial" w:cs="Arial"/>
          <w:color w:val="000000"/>
          <w:sz w:val="20"/>
          <w:lang w:eastAsia="en-AU"/>
        </w:rPr>
      </w:pPr>
      <w:r w:rsidRPr="002150C9">
        <w:rPr>
          <w:rFonts w:ascii="Arial" w:hAnsi="Arial" w:cs="Arial"/>
          <w:b/>
          <w:bCs/>
          <w:color w:val="000000"/>
          <w:sz w:val="20"/>
          <w:lang w:eastAsia="en-AU"/>
        </w:rPr>
        <w:t xml:space="preserve">Footnotes Section 6 (1) — Table 3.1 </w:t>
      </w:r>
    </w:p>
    <w:p w:rsidR="002150C9" w:rsidRPr="002150C9" w:rsidRDefault="002150C9" w:rsidP="002150C9">
      <w:pPr>
        <w:autoSpaceDE w:val="0"/>
        <w:autoSpaceDN w:val="0"/>
        <w:adjustRightInd w:val="0"/>
        <w:rPr>
          <w:rFonts w:ascii="Arial" w:hAnsi="Arial" w:cs="Arial"/>
          <w:color w:val="000000"/>
          <w:sz w:val="18"/>
          <w:szCs w:val="18"/>
          <w:lang w:eastAsia="en-AU"/>
        </w:rPr>
      </w:pPr>
      <w:r w:rsidRPr="002150C9">
        <w:rPr>
          <w:rFonts w:ascii="Arial" w:hAnsi="Arial" w:cs="Arial"/>
          <w:color w:val="000000"/>
          <w:sz w:val="18"/>
          <w:szCs w:val="18"/>
          <w:lang w:eastAsia="en-AU"/>
        </w:rPr>
        <w:t xml:space="preserve">(1) Includes all students who have been awarded a South Australia Senior Secondary Certificate of Education (SACE Certificate) in a CMaD National Partnership participating school for the reporting year. </w:t>
      </w:r>
    </w:p>
    <w:p w:rsidR="002150C9" w:rsidRPr="002150C9" w:rsidRDefault="002150C9" w:rsidP="002150C9">
      <w:pPr>
        <w:autoSpaceDE w:val="0"/>
        <w:autoSpaceDN w:val="0"/>
        <w:adjustRightInd w:val="0"/>
        <w:rPr>
          <w:rFonts w:ascii="Arial" w:hAnsi="Arial" w:cs="Arial"/>
          <w:color w:val="000000"/>
          <w:sz w:val="18"/>
          <w:szCs w:val="18"/>
          <w:lang w:eastAsia="en-AU"/>
        </w:rPr>
      </w:pPr>
      <w:r w:rsidRPr="002150C9">
        <w:rPr>
          <w:rFonts w:ascii="Arial" w:hAnsi="Arial" w:cs="Arial"/>
          <w:color w:val="000000"/>
          <w:sz w:val="18"/>
          <w:szCs w:val="18"/>
          <w:lang w:eastAsia="en-AU"/>
        </w:rPr>
        <w:t xml:space="preserve">(2) Completion rate is calculated by dividing the total number of SACE completions in a CMaD National Partnership school by the total number of Potential SACE Completions for that school. A student is considered to be a ‘Potential Completer’ if they attempted to complete the SACE requirements in the given year. These students have at least one enrolment in the given year (in either Stage 1 or Stage 2 subject); have completed at least six units at Stage 2; have undertaken at least 22 SACE units which may include VET, and have not completed the SACE before 1 April of the given year. </w:t>
      </w:r>
    </w:p>
    <w:p w:rsidR="002150C9" w:rsidRPr="002150C9" w:rsidRDefault="002150C9" w:rsidP="002150C9">
      <w:pPr>
        <w:autoSpaceDE w:val="0"/>
        <w:autoSpaceDN w:val="0"/>
        <w:adjustRightInd w:val="0"/>
        <w:rPr>
          <w:rFonts w:ascii="Arial" w:hAnsi="Arial" w:cs="Arial"/>
          <w:color w:val="000000"/>
          <w:sz w:val="18"/>
          <w:szCs w:val="18"/>
          <w:lang w:eastAsia="en-AU"/>
        </w:rPr>
      </w:pPr>
      <w:r w:rsidRPr="002150C9">
        <w:rPr>
          <w:rFonts w:ascii="Arial" w:hAnsi="Arial" w:cs="Arial"/>
          <w:color w:val="000000"/>
          <w:sz w:val="18"/>
          <w:szCs w:val="18"/>
          <w:lang w:eastAsia="en-AU"/>
        </w:rPr>
        <w:t xml:space="preserve">(3) Includes all students who identify as being Australian Aboriginal and/or Torres Strait Islander through the SACE Board of South Australia, and have been confirmed by their school/schooling sector as a student of Aboriginal and/or Torres Strait Islander origin. These figures may under represent the true level of Indigenous students due to the difficulties associated with collecting data which relies on self identification. </w:t>
      </w:r>
    </w:p>
    <w:p w:rsidR="002150C9" w:rsidRPr="002150C9" w:rsidRDefault="002150C9" w:rsidP="002150C9">
      <w:pPr>
        <w:autoSpaceDE w:val="0"/>
        <w:autoSpaceDN w:val="0"/>
        <w:adjustRightInd w:val="0"/>
        <w:spacing w:before="120" w:after="40"/>
        <w:rPr>
          <w:rFonts w:ascii="Arial" w:hAnsi="Arial" w:cs="Arial"/>
          <w:color w:val="000000"/>
          <w:sz w:val="18"/>
          <w:szCs w:val="18"/>
          <w:lang w:eastAsia="en-AU"/>
        </w:rPr>
      </w:pPr>
      <w:r w:rsidRPr="002150C9">
        <w:rPr>
          <w:rFonts w:ascii="Arial" w:hAnsi="Arial" w:cs="Arial"/>
          <w:color w:val="000000"/>
          <w:sz w:val="18"/>
          <w:szCs w:val="18"/>
          <w:lang w:eastAsia="en-AU"/>
        </w:rPr>
        <w:t xml:space="preserve">(4) Includes all students who identify as having a language background other than English (LBOTE), and who have self-confirmed to the SACE Board that they speak a language other than English at home. Those with a 'null' declaration were assumed to only have English as their primary language. </w:t>
      </w:r>
    </w:p>
    <w:p w:rsidR="002150C9" w:rsidRPr="002150C9" w:rsidRDefault="002150C9" w:rsidP="002150C9">
      <w:pPr>
        <w:autoSpaceDE w:val="0"/>
        <w:autoSpaceDN w:val="0"/>
        <w:adjustRightInd w:val="0"/>
        <w:rPr>
          <w:rFonts w:ascii="Arial" w:hAnsi="Arial" w:cs="Arial"/>
          <w:color w:val="000000"/>
          <w:sz w:val="22"/>
          <w:szCs w:val="22"/>
          <w:lang w:eastAsia="en-AU"/>
        </w:rPr>
      </w:pPr>
      <w:r w:rsidRPr="002150C9">
        <w:rPr>
          <w:rFonts w:ascii="Arial" w:hAnsi="Arial" w:cs="Arial"/>
          <w:b/>
          <w:bCs/>
          <w:color w:val="000000"/>
          <w:sz w:val="22"/>
          <w:szCs w:val="22"/>
          <w:lang w:eastAsia="en-AU"/>
        </w:rPr>
        <w:t xml:space="preserve">Section 6 — Part 2 — Students in the CMaD National Partnership who are participating in ‘individualised targeted support’ strategies and approaches </w:t>
      </w:r>
    </w:p>
    <w:p w:rsidR="002150C9" w:rsidRPr="002150C9" w:rsidRDefault="002150C9" w:rsidP="002150C9">
      <w:pPr>
        <w:autoSpaceDE w:val="0"/>
        <w:autoSpaceDN w:val="0"/>
        <w:adjustRightInd w:val="0"/>
        <w:rPr>
          <w:rFonts w:ascii="Arial" w:hAnsi="Arial" w:cs="Arial"/>
          <w:color w:val="000000"/>
          <w:sz w:val="22"/>
          <w:szCs w:val="22"/>
          <w:lang w:eastAsia="en-AU"/>
        </w:rPr>
      </w:pPr>
      <w:r w:rsidRPr="002150C9">
        <w:rPr>
          <w:rFonts w:ascii="Arial" w:hAnsi="Arial" w:cs="Arial"/>
          <w:color w:val="000000"/>
          <w:sz w:val="22"/>
          <w:szCs w:val="22"/>
          <w:lang w:eastAsia="en-AU"/>
        </w:rPr>
        <w:t xml:space="preserve">Section 6 State Performance Measures — CMaD National Partnership (Part 2) provides information for students in the CMaD National Partnership who are participating in ‘individualised targeted support’ strategies and approaches to engage and keep them engaged in learning and education pathways. These students are enrolled in a large number of schools across the state, but as only comparatively few students are enrolled in any specific school, it is not appropriate to combine their student information with the information provided in Part 1 of this Section (that is student cohorts in CMaD National Partnership schools participating in ‘whole-school’ change strategies and approaches). </w:t>
      </w:r>
    </w:p>
    <w:p w:rsidR="002150C9" w:rsidRPr="002150C9" w:rsidRDefault="002150C9" w:rsidP="002150C9">
      <w:pPr>
        <w:autoSpaceDE w:val="0"/>
        <w:autoSpaceDN w:val="0"/>
        <w:adjustRightInd w:val="0"/>
        <w:rPr>
          <w:rFonts w:ascii="Arial" w:hAnsi="Arial" w:cs="Arial"/>
          <w:color w:val="000000"/>
          <w:sz w:val="22"/>
          <w:szCs w:val="22"/>
          <w:lang w:eastAsia="en-AU"/>
        </w:rPr>
      </w:pPr>
      <w:r w:rsidRPr="002150C9">
        <w:rPr>
          <w:rFonts w:ascii="Arial" w:hAnsi="Arial" w:cs="Arial"/>
          <w:color w:val="000000"/>
          <w:sz w:val="22"/>
          <w:szCs w:val="22"/>
          <w:lang w:eastAsia="en-AU"/>
        </w:rPr>
        <w:t>In 2010 the South Australian Department of Education and Children’s Services (</w:t>
      </w:r>
      <w:r w:rsidRPr="002150C9">
        <w:rPr>
          <w:rFonts w:ascii="Arial" w:hAnsi="Arial" w:cs="Arial"/>
          <w:b/>
          <w:bCs/>
          <w:color w:val="000000"/>
          <w:sz w:val="22"/>
          <w:szCs w:val="22"/>
          <w:lang w:eastAsia="en-AU"/>
        </w:rPr>
        <w:t>DECS</w:t>
      </w:r>
      <w:r w:rsidRPr="002150C9">
        <w:rPr>
          <w:rFonts w:ascii="Arial" w:hAnsi="Arial" w:cs="Arial"/>
          <w:color w:val="000000"/>
          <w:sz w:val="22"/>
          <w:szCs w:val="22"/>
          <w:lang w:eastAsia="en-AU"/>
        </w:rPr>
        <w:t xml:space="preserve">) implemented a comprehensive suite of programs providing individualised support for 5,454 young people who had become disconnected from school, were at risk of leaving school early and/or who had disengaged from learning. These programs included </w:t>
      </w:r>
      <w:r w:rsidRPr="002150C9">
        <w:rPr>
          <w:rFonts w:ascii="Arial" w:hAnsi="Arial" w:cs="Arial"/>
          <w:i/>
          <w:iCs/>
          <w:color w:val="000000"/>
          <w:sz w:val="22"/>
          <w:szCs w:val="22"/>
          <w:lang w:eastAsia="en-AU"/>
        </w:rPr>
        <w:t xml:space="preserve">Innovative Community Action Networks Flexible Learning Options </w:t>
      </w:r>
      <w:r w:rsidRPr="002150C9">
        <w:rPr>
          <w:rFonts w:ascii="Arial" w:hAnsi="Arial" w:cs="Arial"/>
          <w:color w:val="000000"/>
          <w:sz w:val="22"/>
          <w:szCs w:val="22"/>
          <w:lang w:eastAsia="en-AU"/>
        </w:rPr>
        <w:t xml:space="preserve">(ICAN FLO enrolled students), Student Mentoring, Aboriginal Student Mentoring and Vocational Educational Training (VET) scholarships. Students from a wide range of age groupings and school Year levels participated in these programs. </w:t>
      </w:r>
    </w:p>
    <w:p w:rsidR="002150C9" w:rsidRPr="002150C9" w:rsidRDefault="002150C9" w:rsidP="002150C9">
      <w:pPr>
        <w:autoSpaceDE w:val="0"/>
        <w:autoSpaceDN w:val="0"/>
        <w:adjustRightInd w:val="0"/>
        <w:rPr>
          <w:rFonts w:ascii="Arial" w:hAnsi="Arial" w:cs="Arial"/>
          <w:color w:val="000000"/>
          <w:sz w:val="22"/>
          <w:szCs w:val="22"/>
          <w:lang w:eastAsia="en-AU"/>
        </w:rPr>
      </w:pPr>
      <w:r w:rsidRPr="002150C9">
        <w:rPr>
          <w:rFonts w:ascii="Arial" w:hAnsi="Arial" w:cs="Arial"/>
          <w:color w:val="000000"/>
          <w:sz w:val="22"/>
          <w:szCs w:val="22"/>
          <w:lang w:eastAsia="en-AU"/>
        </w:rPr>
        <w:t xml:space="preserve">In the following profile and tables each student is only reported once in each category. It should be noted that some students require significant support and may be participating in multiple programs. </w:t>
      </w:r>
    </w:p>
    <w:p w:rsidR="002150C9" w:rsidRPr="002150C9" w:rsidRDefault="002150C9" w:rsidP="002150C9">
      <w:pPr>
        <w:autoSpaceDE w:val="0"/>
        <w:autoSpaceDN w:val="0"/>
        <w:adjustRightInd w:val="0"/>
        <w:rPr>
          <w:rFonts w:ascii="Arial" w:hAnsi="Arial" w:cs="Arial"/>
          <w:color w:val="000000"/>
          <w:sz w:val="22"/>
          <w:szCs w:val="22"/>
          <w:lang w:eastAsia="en-AU"/>
        </w:rPr>
      </w:pPr>
      <w:r w:rsidRPr="002150C9">
        <w:rPr>
          <w:rFonts w:ascii="Arial" w:hAnsi="Arial" w:cs="Arial"/>
          <w:color w:val="000000"/>
          <w:sz w:val="22"/>
          <w:szCs w:val="22"/>
          <w:lang w:eastAsia="en-AU"/>
        </w:rPr>
        <w:t>The ‘</w:t>
      </w:r>
      <w:r w:rsidRPr="002150C9">
        <w:rPr>
          <w:rFonts w:ascii="Arial" w:hAnsi="Arial" w:cs="Arial"/>
          <w:i/>
          <w:iCs/>
          <w:color w:val="000000"/>
          <w:sz w:val="22"/>
          <w:szCs w:val="22"/>
          <w:lang w:eastAsia="en-AU"/>
        </w:rPr>
        <w:t xml:space="preserve">Individualised Targeted Support’ Programs </w:t>
      </w:r>
      <w:r w:rsidRPr="002150C9">
        <w:rPr>
          <w:rFonts w:ascii="Arial" w:hAnsi="Arial" w:cs="Arial"/>
          <w:color w:val="000000"/>
          <w:sz w:val="22"/>
          <w:szCs w:val="22"/>
          <w:lang w:eastAsia="en-AU"/>
        </w:rPr>
        <w:t xml:space="preserve">have also had a focus on students from key diversity groups, for example: students who identify as Australian Aboriginal and/or Torres Strait Islander; students from a language background other than English (LBOTE); and/or students eligible for the DECS </w:t>
      </w:r>
      <w:r w:rsidRPr="002150C9">
        <w:rPr>
          <w:rFonts w:ascii="Arial" w:hAnsi="Arial" w:cs="Arial"/>
          <w:i/>
          <w:iCs/>
          <w:color w:val="000000"/>
          <w:sz w:val="22"/>
          <w:szCs w:val="22"/>
          <w:lang w:eastAsia="en-AU"/>
        </w:rPr>
        <w:t>Disability Support Program</w:t>
      </w:r>
      <w:r w:rsidRPr="002150C9">
        <w:rPr>
          <w:rFonts w:ascii="Arial" w:hAnsi="Arial" w:cs="Arial"/>
          <w:color w:val="000000"/>
          <w:sz w:val="22"/>
          <w:szCs w:val="22"/>
          <w:lang w:eastAsia="en-AU"/>
        </w:rPr>
        <w:t xml:space="preserve">. These groups represented 20%, 11% and 20% respectively of the total number of ‘individual targeted support’ students in 2010. </w:t>
      </w:r>
    </w:p>
    <w:p w:rsidR="002150C9" w:rsidRPr="002150C9" w:rsidRDefault="002150C9" w:rsidP="002150C9">
      <w:pPr>
        <w:autoSpaceDE w:val="0"/>
        <w:autoSpaceDN w:val="0"/>
        <w:adjustRightInd w:val="0"/>
        <w:spacing w:before="120" w:after="60"/>
        <w:rPr>
          <w:rFonts w:ascii="Arial" w:hAnsi="Arial" w:cs="Arial"/>
          <w:color w:val="000000"/>
          <w:sz w:val="22"/>
          <w:szCs w:val="22"/>
          <w:lang w:eastAsia="en-AU"/>
        </w:rPr>
      </w:pPr>
      <w:r w:rsidRPr="002150C9">
        <w:rPr>
          <w:rFonts w:ascii="Arial" w:hAnsi="Arial" w:cs="Arial"/>
          <w:color w:val="000000"/>
          <w:sz w:val="22"/>
          <w:szCs w:val="22"/>
          <w:lang w:eastAsia="en-AU"/>
        </w:rPr>
        <w:t xml:space="preserve">Students receiving targeted support include those who: </w:t>
      </w:r>
    </w:p>
    <w:p w:rsidR="002150C9" w:rsidRPr="002150C9" w:rsidRDefault="002150C9" w:rsidP="002150C9">
      <w:pPr>
        <w:numPr>
          <w:ilvl w:val="0"/>
          <w:numId w:val="19"/>
        </w:numPr>
        <w:autoSpaceDE w:val="0"/>
        <w:autoSpaceDN w:val="0"/>
        <w:adjustRightInd w:val="0"/>
        <w:rPr>
          <w:rFonts w:ascii="Arial" w:hAnsi="Arial" w:cs="Arial"/>
          <w:color w:val="000000"/>
          <w:sz w:val="22"/>
          <w:szCs w:val="22"/>
          <w:lang w:eastAsia="en-AU"/>
        </w:rPr>
      </w:pPr>
      <w:r w:rsidRPr="002150C9">
        <w:rPr>
          <w:rFonts w:ascii="Arial" w:hAnsi="Arial" w:cs="Arial"/>
          <w:color w:val="000000"/>
          <w:sz w:val="22"/>
          <w:szCs w:val="22"/>
          <w:lang w:eastAsia="en-AU"/>
        </w:rPr>
        <w:t xml:space="preserve">have complex life issues that impact upon their successful engagement with learning </w:t>
      </w:r>
    </w:p>
    <w:p w:rsidR="002150C9" w:rsidRPr="002150C9" w:rsidRDefault="002150C9" w:rsidP="002150C9">
      <w:pPr>
        <w:numPr>
          <w:ilvl w:val="0"/>
          <w:numId w:val="19"/>
        </w:numPr>
        <w:autoSpaceDE w:val="0"/>
        <w:autoSpaceDN w:val="0"/>
        <w:adjustRightInd w:val="0"/>
        <w:rPr>
          <w:rFonts w:ascii="Arial" w:hAnsi="Arial" w:cs="Arial"/>
          <w:color w:val="000000"/>
          <w:sz w:val="22"/>
          <w:szCs w:val="22"/>
          <w:lang w:eastAsia="en-AU"/>
        </w:rPr>
      </w:pPr>
      <w:r w:rsidRPr="002150C9">
        <w:rPr>
          <w:rFonts w:ascii="Arial" w:hAnsi="Arial" w:cs="Arial"/>
          <w:color w:val="000000"/>
          <w:sz w:val="22"/>
          <w:szCs w:val="22"/>
          <w:lang w:eastAsia="en-AU"/>
        </w:rPr>
        <w:t xml:space="preserve">are significantly disengaged </w:t>
      </w:r>
    </w:p>
    <w:p w:rsidR="002150C9" w:rsidRPr="002150C9" w:rsidRDefault="002150C9" w:rsidP="002150C9">
      <w:pPr>
        <w:numPr>
          <w:ilvl w:val="0"/>
          <w:numId w:val="19"/>
        </w:numPr>
        <w:autoSpaceDE w:val="0"/>
        <w:autoSpaceDN w:val="0"/>
        <w:adjustRightInd w:val="0"/>
        <w:rPr>
          <w:rFonts w:ascii="Arial" w:hAnsi="Arial" w:cs="Arial"/>
          <w:color w:val="000000"/>
          <w:sz w:val="22"/>
          <w:szCs w:val="22"/>
          <w:lang w:eastAsia="en-AU"/>
        </w:rPr>
      </w:pPr>
      <w:r w:rsidRPr="002150C9">
        <w:rPr>
          <w:rFonts w:ascii="Arial" w:hAnsi="Arial" w:cs="Arial"/>
          <w:color w:val="000000"/>
          <w:sz w:val="22"/>
          <w:szCs w:val="22"/>
          <w:lang w:eastAsia="en-AU"/>
        </w:rPr>
        <w:t xml:space="preserve">have not attended school, often for some years (even though they may be of compulsory school age) </w:t>
      </w:r>
    </w:p>
    <w:p w:rsidR="002150C9" w:rsidRPr="002150C9" w:rsidRDefault="002150C9" w:rsidP="002150C9">
      <w:pPr>
        <w:autoSpaceDE w:val="0"/>
        <w:autoSpaceDN w:val="0"/>
        <w:adjustRightInd w:val="0"/>
        <w:rPr>
          <w:rFonts w:ascii="Arial" w:hAnsi="Arial" w:cs="Arial"/>
          <w:color w:val="000000"/>
          <w:sz w:val="22"/>
          <w:szCs w:val="22"/>
          <w:lang w:eastAsia="en-AU"/>
        </w:rPr>
      </w:pPr>
    </w:p>
    <w:p w:rsidR="002150C9" w:rsidRDefault="002150C9" w:rsidP="002150C9">
      <w:pPr>
        <w:rPr>
          <w:rFonts w:ascii="Arial" w:hAnsi="Arial" w:cs="Arial"/>
          <w:color w:val="000000"/>
          <w:sz w:val="22"/>
          <w:szCs w:val="22"/>
          <w:lang w:eastAsia="en-AU"/>
        </w:rPr>
      </w:pPr>
      <w:r w:rsidRPr="002150C9">
        <w:rPr>
          <w:rFonts w:ascii="Arial" w:hAnsi="Arial" w:cs="Arial"/>
          <w:color w:val="000000"/>
          <w:sz w:val="22"/>
          <w:szCs w:val="22"/>
          <w:lang w:eastAsia="en-AU"/>
        </w:rPr>
        <w:t>The data in the following table represents this group and must be analysed with this student context in mind.</w:t>
      </w:r>
    </w:p>
    <w:p w:rsidR="002150C9" w:rsidRDefault="002150C9" w:rsidP="002150C9">
      <w:pPr>
        <w:jc w:val="center"/>
        <w:rPr>
          <w:rFonts w:ascii="Calibri" w:hAnsi="Calibri" w:cs="Calibri"/>
          <w:b/>
          <w:bCs/>
          <w:color w:val="000000"/>
          <w:sz w:val="26"/>
          <w:szCs w:val="26"/>
          <w:lang w:eastAsia="en-AU"/>
        </w:rPr>
      </w:pPr>
      <w:r>
        <w:rPr>
          <w:rFonts w:ascii="Arial" w:hAnsi="Arial" w:cs="Arial"/>
          <w:color w:val="000000"/>
          <w:sz w:val="22"/>
          <w:szCs w:val="22"/>
          <w:lang w:eastAsia="en-AU"/>
        </w:rPr>
        <w:br w:type="page"/>
      </w:r>
      <w:r w:rsidRPr="002150C9">
        <w:rPr>
          <w:rFonts w:ascii="Calibri" w:hAnsi="Calibri" w:cs="Calibri"/>
          <w:b/>
          <w:bCs/>
          <w:color w:val="000000"/>
          <w:sz w:val="26"/>
          <w:szCs w:val="26"/>
          <w:lang w:eastAsia="en-AU"/>
        </w:rPr>
        <w:lastRenderedPageBreak/>
        <w:t xml:space="preserve">Communities Making a Difference (CMaD — Low SES School Communities) National Partnership for students participating in 2010 'Individual Targeted Support' strategies and approaches by SACE Literacy and Numeracy Subjects, 'C' Grade and Higher Results: </w:t>
      </w:r>
    </w:p>
    <w:p w:rsidR="002150C9" w:rsidRPr="002150C9" w:rsidRDefault="002150C9" w:rsidP="002150C9">
      <w:pPr>
        <w:jc w:val="center"/>
        <w:rPr>
          <w:rFonts w:ascii="Calibri" w:hAnsi="Calibri" w:cs="Calibri"/>
          <w:color w:val="000000"/>
          <w:sz w:val="26"/>
          <w:szCs w:val="26"/>
          <w:lang w:eastAsia="en-AU"/>
        </w:rPr>
      </w:pPr>
    </w:p>
    <w:p w:rsidR="002150C9" w:rsidRPr="002150C9" w:rsidRDefault="002150C9" w:rsidP="0016322F">
      <w:pPr>
        <w:rPr>
          <w:rFonts w:ascii="Calibri" w:hAnsi="Calibri" w:cs="Calibri"/>
          <w:color w:val="000000"/>
          <w:sz w:val="13"/>
          <w:szCs w:val="13"/>
          <w:lang w:eastAsia="en-AU"/>
        </w:rPr>
      </w:pPr>
      <w:r w:rsidRPr="002150C9">
        <w:rPr>
          <w:rFonts w:ascii="Calibri" w:hAnsi="Calibri" w:cs="Calibri"/>
          <w:b/>
          <w:bCs/>
          <w:color w:val="000000"/>
          <w:sz w:val="22"/>
          <w:szCs w:val="22"/>
          <w:lang w:eastAsia="en-AU"/>
        </w:rPr>
        <w:t>Table 2(b</w:t>
      </w:r>
      <w:r>
        <w:rPr>
          <w:rFonts w:ascii="Calibri" w:hAnsi="Calibri" w:cs="Calibri"/>
          <w:b/>
          <w:bCs/>
          <w:color w:val="000000"/>
          <w:sz w:val="22"/>
          <w:szCs w:val="22"/>
          <w:lang w:eastAsia="en-AU"/>
        </w:rPr>
        <w:t>-1</w:t>
      </w:r>
      <w:r w:rsidRPr="002150C9">
        <w:rPr>
          <w:rFonts w:ascii="Calibri" w:hAnsi="Calibri" w:cs="Calibri"/>
          <w:b/>
          <w:bCs/>
          <w:color w:val="000000"/>
          <w:sz w:val="22"/>
          <w:szCs w:val="22"/>
          <w:lang w:eastAsia="en-AU"/>
        </w:rPr>
        <w:t>) — Students in CMaD National Partnership ‘individual targeted support’ interventions</w:t>
      </w:r>
      <w:r w:rsidR="0016322F">
        <w:rPr>
          <w:rFonts w:ascii="Calibri" w:hAnsi="Calibri" w:cs="Calibri"/>
          <w:b/>
          <w:bCs/>
          <w:color w:val="000000"/>
          <w:sz w:val="22"/>
          <w:szCs w:val="22"/>
          <w:lang w:eastAsia="en-AU"/>
        </w:rPr>
        <w:t xml:space="preserve"> - </w:t>
      </w:r>
      <w:r w:rsidRPr="002150C9">
        <w:rPr>
          <w:rFonts w:ascii="Calibri" w:hAnsi="Calibri" w:cs="Calibri"/>
          <w:b/>
          <w:bCs/>
          <w:color w:val="000000"/>
          <w:sz w:val="20"/>
          <w:lang w:eastAsia="en-AU"/>
        </w:rPr>
        <w:t xml:space="preserve">All Students </w:t>
      </w:r>
      <w:r w:rsidRPr="002150C9">
        <w:rPr>
          <w:rFonts w:ascii="Calibri" w:hAnsi="Calibri" w:cs="Calibri"/>
          <w:color w:val="000000"/>
          <w:sz w:val="20"/>
          <w:lang w:eastAsia="en-AU"/>
        </w:rPr>
        <w:t xml:space="preserve">in CMaD NP (Low SES) by L&amp;N SACE Completion </w:t>
      </w:r>
      <w:r w:rsidRPr="002150C9">
        <w:rPr>
          <w:rFonts w:ascii="Calibri" w:hAnsi="Calibri" w:cs="Calibri"/>
          <w:color w:val="000000"/>
          <w:sz w:val="13"/>
          <w:szCs w:val="13"/>
          <w:lang w:eastAsia="en-AU"/>
        </w:rPr>
        <w:t>(1)</w:t>
      </w:r>
    </w:p>
    <w:tbl>
      <w:tblPr>
        <w:tblStyle w:val="TableGrid"/>
        <w:tblW w:w="13891" w:type="dxa"/>
        <w:tblInd w:w="534" w:type="dxa"/>
        <w:tblLayout w:type="fixed"/>
        <w:tblLook w:val="04A0" w:firstRow="1" w:lastRow="0" w:firstColumn="1" w:lastColumn="0" w:noHBand="0" w:noVBand="1"/>
      </w:tblPr>
      <w:tblGrid>
        <w:gridCol w:w="4394"/>
        <w:gridCol w:w="2551"/>
        <w:gridCol w:w="2268"/>
        <w:gridCol w:w="2268"/>
        <w:gridCol w:w="2410"/>
      </w:tblGrid>
      <w:tr w:rsidR="0016322F" w:rsidTr="0016322F">
        <w:tc>
          <w:tcPr>
            <w:tcW w:w="4394" w:type="dxa"/>
          </w:tcPr>
          <w:p w:rsidR="002150C9" w:rsidRDefault="002150C9" w:rsidP="001318DE">
            <w:pPr>
              <w:autoSpaceDE w:val="0"/>
              <w:autoSpaceDN w:val="0"/>
              <w:adjustRightInd w:val="0"/>
            </w:pPr>
          </w:p>
        </w:tc>
        <w:tc>
          <w:tcPr>
            <w:tcW w:w="2551" w:type="dxa"/>
          </w:tcPr>
          <w:p w:rsidR="001318DE" w:rsidRPr="001318DE" w:rsidRDefault="001318DE" w:rsidP="001318DE">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 xml:space="preserve">Literacy Subjects </w:t>
            </w:r>
            <w:r w:rsidRPr="001318DE">
              <w:rPr>
                <w:rFonts w:ascii="Calibri" w:hAnsi="Calibri" w:cs="Calibri"/>
                <w:b/>
                <w:bCs/>
                <w:color w:val="000000"/>
                <w:sz w:val="13"/>
                <w:szCs w:val="13"/>
                <w:lang w:eastAsia="en-AU"/>
              </w:rPr>
              <w:t>(3)</w:t>
            </w:r>
          </w:p>
          <w:p w:rsidR="002150C9" w:rsidRDefault="001318DE" w:rsidP="001318DE">
            <w:pPr>
              <w:autoSpaceDE w:val="0"/>
              <w:autoSpaceDN w:val="0"/>
              <w:adjustRightInd w:val="0"/>
            </w:pPr>
            <w:r w:rsidRPr="001318DE">
              <w:rPr>
                <w:rFonts w:ascii="Calibri" w:hAnsi="Calibri" w:cs="Calibri"/>
                <w:b/>
                <w:bCs/>
                <w:color w:val="000000"/>
                <w:sz w:val="20"/>
                <w:lang w:eastAsia="en-AU"/>
              </w:rPr>
              <w:t>Stage 1 Completion</w:t>
            </w:r>
          </w:p>
        </w:tc>
        <w:tc>
          <w:tcPr>
            <w:tcW w:w="2268" w:type="dxa"/>
          </w:tcPr>
          <w:p w:rsidR="001318DE" w:rsidRPr="001318DE" w:rsidRDefault="001318DE" w:rsidP="001318DE">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Literacy Subjects</w:t>
            </w:r>
          </w:p>
          <w:p w:rsidR="002150C9" w:rsidRPr="0016322F" w:rsidRDefault="001318DE" w:rsidP="0016322F">
            <w:pPr>
              <w:autoSpaceDE w:val="0"/>
              <w:autoSpaceDN w:val="0"/>
              <w:adjustRightInd w:val="0"/>
              <w:rPr>
                <w:rFonts w:ascii="Calibri" w:hAnsi="Calibri" w:cs="Calibri"/>
                <w:color w:val="000000"/>
                <w:sz w:val="20"/>
                <w:lang w:eastAsia="en-AU"/>
              </w:rPr>
            </w:pPr>
            <w:r>
              <w:rPr>
                <w:rFonts w:ascii="Calibri" w:hAnsi="Calibri" w:cs="Calibri"/>
                <w:b/>
                <w:bCs/>
                <w:color w:val="000000"/>
                <w:sz w:val="20"/>
                <w:lang w:eastAsia="en-AU"/>
              </w:rPr>
              <w:t>Stage 2</w:t>
            </w:r>
            <w:r w:rsidRPr="001318DE">
              <w:rPr>
                <w:rFonts w:ascii="Calibri" w:hAnsi="Calibri" w:cs="Calibri"/>
                <w:b/>
                <w:bCs/>
                <w:color w:val="000000"/>
                <w:sz w:val="20"/>
                <w:lang w:eastAsia="en-AU"/>
              </w:rPr>
              <w:t xml:space="preserve"> Completion </w:t>
            </w:r>
          </w:p>
        </w:tc>
        <w:tc>
          <w:tcPr>
            <w:tcW w:w="2268" w:type="dxa"/>
          </w:tcPr>
          <w:p w:rsidR="001318DE" w:rsidRPr="001318DE" w:rsidRDefault="001318DE" w:rsidP="001318DE">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 xml:space="preserve">Numeracy Subjects </w:t>
            </w:r>
            <w:r w:rsidRPr="001318DE">
              <w:rPr>
                <w:rFonts w:ascii="Calibri" w:hAnsi="Calibri" w:cs="Calibri"/>
                <w:b/>
                <w:bCs/>
                <w:color w:val="000000"/>
                <w:sz w:val="13"/>
                <w:szCs w:val="13"/>
                <w:lang w:eastAsia="en-AU"/>
              </w:rPr>
              <w:t>(3)</w:t>
            </w:r>
          </w:p>
          <w:p w:rsidR="002150C9" w:rsidRDefault="001318DE" w:rsidP="001318DE">
            <w:pPr>
              <w:jc w:val="center"/>
            </w:pPr>
            <w:r w:rsidRPr="001318DE">
              <w:rPr>
                <w:rFonts w:ascii="Calibri" w:hAnsi="Calibri" w:cs="Calibri"/>
                <w:b/>
                <w:bCs/>
                <w:color w:val="000000"/>
                <w:sz w:val="20"/>
                <w:lang w:eastAsia="en-AU"/>
              </w:rPr>
              <w:t>Stage 1 Completion</w:t>
            </w:r>
          </w:p>
        </w:tc>
        <w:tc>
          <w:tcPr>
            <w:tcW w:w="2410" w:type="dxa"/>
          </w:tcPr>
          <w:p w:rsidR="001318DE" w:rsidRPr="001318DE" w:rsidRDefault="001318DE" w:rsidP="001318DE">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 xml:space="preserve">Numeracy Subjects </w:t>
            </w:r>
            <w:r w:rsidRPr="001318DE">
              <w:rPr>
                <w:rFonts w:ascii="Calibri" w:hAnsi="Calibri" w:cs="Calibri"/>
                <w:b/>
                <w:bCs/>
                <w:color w:val="000000"/>
                <w:sz w:val="13"/>
                <w:szCs w:val="13"/>
                <w:lang w:eastAsia="en-AU"/>
              </w:rPr>
              <w:t>(3)</w:t>
            </w:r>
          </w:p>
          <w:p w:rsidR="002150C9" w:rsidRPr="0016322F" w:rsidRDefault="001318DE" w:rsidP="0016322F">
            <w:pPr>
              <w:autoSpaceDE w:val="0"/>
              <w:autoSpaceDN w:val="0"/>
              <w:adjustRightInd w:val="0"/>
              <w:rPr>
                <w:rFonts w:ascii="Calibri" w:hAnsi="Calibri" w:cs="Calibri"/>
                <w:color w:val="000000"/>
                <w:sz w:val="20"/>
                <w:lang w:eastAsia="en-AU"/>
              </w:rPr>
            </w:pPr>
            <w:r>
              <w:rPr>
                <w:rFonts w:ascii="Calibri" w:hAnsi="Calibri" w:cs="Calibri"/>
                <w:b/>
                <w:bCs/>
                <w:color w:val="000000"/>
                <w:sz w:val="20"/>
                <w:lang w:eastAsia="en-AU"/>
              </w:rPr>
              <w:t>Stage 2</w:t>
            </w:r>
            <w:r w:rsidRPr="001318DE">
              <w:rPr>
                <w:rFonts w:ascii="Calibri" w:hAnsi="Calibri" w:cs="Calibri"/>
                <w:b/>
                <w:bCs/>
                <w:color w:val="000000"/>
                <w:sz w:val="20"/>
                <w:lang w:eastAsia="en-AU"/>
              </w:rPr>
              <w:t xml:space="preserve"> Completion </w:t>
            </w:r>
          </w:p>
        </w:tc>
      </w:tr>
      <w:tr w:rsidR="0016322F" w:rsidTr="0016322F">
        <w:tc>
          <w:tcPr>
            <w:tcW w:w="4394" w:type="dxa"/>
          </w:tcPr>
          <w:p w:rsidR="002150C9" w:rsidRPr="0016322F" w:rsidRDefault="0016322F" w:rsidP="0016322F">
            <w:pPr>
              <w:autoSpaceDE w:val="0"/>
              <w:autoSpaceDN w:val="0"/>
              <w:adjustRightInd w:val="0"/>
              <w:rPr>
                <w:rFonts w:ascii="Calibri" w:hAnsi="Calibri" w:cs="Calibri"/>
                <w:b/>
                <w:bCs/>
                <w:color w:val="000000"/>
                <w:sz w:val="20"/>
                <w:lang w:eastAsia="en-AU"/>
              </w:rPr>
            </w:pPr>
            <w:r w:rsidRPr="0016322F">
              <w:rPr>
                <w:rFonts w:ascii="Calibri" w:hAnsi="Calibri" w:cs="Calibri"/>
                <w:b/>
                <w:bCs/>
                <w:color w:val="000000"/>
                <w:sz w:val="20"/>
                <w:lang w:eastAsia="en-AU"/>
              </w:rPr>
              <w:t xml:space="preserve">Total No. of Individual Students Participating </w:t>
            </w:r>
          </w:p>
        </w:tc>
        <w:tc>
          <w:tcPr>
            <w:tcW w:w="2551" w:type="dxa"/>
          </w:tcPr>
          <w:p w:rsidR="002150C9" w:rsidRPr="0016322F" w:rsidRDefault="0016322F" w:rsidP="002150C9">
            <w:pPr>
              <w:rPr>
                <w:rFonts w:asciiTheme="minorHAnsi" w:hAnsiTheme="minorHAnsi" w:cs="Calibri"/>
                <w:sz w:val="20"/>
              </w:rPr>
            </w:pPr>
            <w:r w:rsidRPr="0016322F">
              <w:rPr>
                <w:rFonts w:asciiTheme="minorHAnsi" w:hAnsiTheme="minorHAnsi" w:cs="Calibri"/>
                <w:sz w:val="20"/>
              </w:rPr>
              <w:t>1895</w:t>
            </w:r>
          </w:p>
        </w:tc>
        <w:tc>
          <w:tcPr>
            <w:tcW w:w="2268" w:type="dxa"/>
          </w:tcPr>
          <w:p w:rsidR="002150C9" w:rsidRPr="0016322F" w:rsidRDefault="0016322F" w:rsidP="002150C9">
            <w:pPr>
              <w:rPr>
                <w:rFonts w:asciiTheme="minorHAnsi" w:hAnsiTheme="minorHAnsi" w:cs="Calibri"/>
                <w:sz w:val="20"/>
              </w:rPr>
            </w:pPr>
            <w:r w:rsidRPr="0016322F">
              <w:rPr>
                <w:rFonts w:asciiTheme="minorHAnsi" w:hAnsiTheme="minorHAnsi" w:cs="Calibri"/>
                <w:sz w:val="20"/>
              </w:rPr>
              <w:t>323</w:t>
            </w:r>
          </w:p>
        </w:tc>
        <w:tc>
          <w:tcPr>
            <w:tcW w:w="2268" w:type="dxa"/>
          </w:tcPr>
          <w:p w:rsidR="002150C9" w:rsidRPr="0016322F" w:rsidRDefault="0016322F" w:rsidP="002150C9">
            <w:pPr>
              <w:rPr>
                <w:rFonts w:asciiTheme="minorHAnsi" w:hAnsiTheme="minorHAnsi" w:cs="Calibri"/>
                <w:sz w:val="20"/>
              </w:rPr>
            </w:pPr>
            <w:r w:rsidRPr="0016322F">
              <w:rPr>
                <w:rFonts w:asciiTheme="minorHAnsi" w:hAnsiTheme="minorHAnsi" w:cs="Calibri"/>
                <w:sz w:val="20"/>
              </w:rPr>
              <w:t>1893</w:t>
            </w:r>
          </w:p>
        </w:tc>
        <w:tc>
          <w:tcPr>
            <w:tcW w:w="2410" w:type="dxa"/>
          </w:tcPr>
          <w:p w:rsidR="002150C9" w:rsidRPr="0016322F" w:rsidRDefault="0016322F" w:rsidP="002150C9">
            <w:pPr>
              <w:rPr>
                <w:rFonts w:asciiTheme="minorHAnsi" w:hAnsiTheme="minorHAnsi" w:cs="Calibri"/>
                <w:sz w:val="20"/>
              </w:rPr>
            </w:pPr>
            <w:r w:rsidRPr="0016322F">
              <w:rPr>
                <w:rFonts w:asciiTheme="minorHAnsi" w:hAnsiTheme="minorHAnsi" w:cs="Calibri"/>
                <w:sz w:val="20"/>
              </w:rPr>
              <w:t>161</w:t>
            </w:r>
          </w:p>
        </w:tc>
      </w:tr>
      <w:tr w:rsidR="0016322F" w:rsidTr="0016322F">
        <w:tc>
          <w:tcPr>
            <w:tcW w:w="4394" w:type="dxa"/>
          </w:tcPr>
          <w:p w:rsidR="002150C9" w:rsidRPr="0016322F" w:rsidRDefault="0016322F" w:rsidP="0016322F">
            <w:pPr>
              <w:autoSpaceDE w:val="0"/>
              <w:autoSpaceDN w:val="0"/>
              <w:adjustRightInd w:val="0"/>
              <w:rPr>
                <w:rFonts w:ascii="Calibri" w:hAnsi="Calibri" w:cs="Calibri"/>
                <w:b/>
                <w:bCs/>
                <w:color w:val="000000"/>
                <w:sz w:val="20"/>
                <w:lang w:eastAsia="en-AU"/>
              </w:rPr>
            </w:pPr>
            <w:r w:rsidRPr="0016322F">
              <w:rPr>
                <w:rFonts w:ascii="Calibri" w:hAnsi="Calibri" w:cs="Calibri"/>
                <w:b/>
                <w:bCs/>
                <w:color w:val="000000"/>
                <w:sz w:val="20"/>
                <w:lang w:eastAsia="en-AU"/>
              </w:rPr>
              <w:t>Total No. of Subjects Completed (2)</w:t>
            </w:r>
          </w:p>
        </w:tc>
        <w:tc>
          <w:tcPr>
            <w:tcW w:w="2551" w:type="dxa"/>
          </w:tcPr>
          <w:p w:rsidR="002150C9" w:rsidRPr="0016322F" w:rsidRDefault="0016322F" w:rsidP="002150C9">
            <w:pPr>
              <w:rPr>
                <w:rFonts w:asciiTheme="minorHAnsi" w:hAnsiTheme="minorHAnsi" w:cs="Calibri"/>
                <w:sz w:val="20"/>
              </w:rPr>
            </w:pPr>
            <w:r w:rsidRPr="0016322F">
              <w:rPr>
                <w:rFonts w:asciiTheme="minorHAnsi" w:hAnsiTheme="minorHAnsi" w:cs="Calibri"/>
                <w:sz w:val="20"/>
              </w:rPr>
              <w:t>3510</w:t>
            </w:r>
          </w:p>
        </w:tc>
        <w:tc>
          <w:tcPr>
            <w:tcW w:w="2268" w:type="dxa"/>
          </w:tcPr>
          <w:p w:rsidR="002150C9" w:rsidRPr="0016322F" w:rsidRDefault="0016322F" w:rsidP="002150C9">
            <w:pPr>
              <w:rPr>
                <w:rFonts w:asciiTheme="minorHAnsi" w:hAnsiTheme="minorHAnsi" w:cs="Calibri"/>
                <w:sz w:val="20"/>
              </w:rPr>
            </w:pPr>
            <w:r w:rsidRPr="0016322F">
              <w:rPr>
                <w:rFonts w:asciiTheme="minorHAnsi" w:hAnsiTheme="minorHAnsi" w:cs="Calibri"/>
                <w:sz w:val="20"/>
              </w:rPr>
              <w:t>341</w:t>
            </w:r>
          </w:p>
        </w:tc>
        <w:tc>
          <w:tcPr>
            <w:tcW w:w="2268" w:type="dxa"/>
          </w:tcPr>
          <w:p w:rsidR="002150C9" w:rsidRPr="0016322F" w:rsidRDefault="0016322F" w:rsidP="002150C9">
            <w:pPr>
              <w:rPr>
                <w:rFonts w:asciiTheme="minorHAnsi" w:hAnsiTheme="minorHAnsi" w:cs="Calibri"/>
                <w:sz w:val="20"/>
              </w:rPr>
            </w:pPr>
            <w:r w:rsidRPr="0016322F">
              <w:rPr>
                <w:rFonts w:asciiTheme="minorHAnsi" w:hAnsiTheme="minorHAnsi" w:cs="Calibri"/>
                <w:sz w:val="20"/>
              </w:rPr>
              <w:t>2961</w:t>
            </w:r>
          </w:p>
        </w:tc>
        <w:tc>
          <w:tcPr>
            <w:tcW w:w="2410" w:type="dxa"/>
          </w:tcPr>
          <w:p w:rsidR="002150C9" w:rsidRPr="0016322F" w:rsidRDefault="0016322F" w:rsidP="002150C9">
            <w:pPr>
              <w:rPr>
                <w:rFonts w:asciiTheme="minorHAnsi" w:hAnsiTheme="minorHAnsi" w:cs="Calibri"/>
                <w:sz w:val="20"/>
              </w:rPr>
            </w:pPr>
            <w:r w:rsidRPr="0016322F">
              <w:rPr>
                <w:rFonts w:asciiTheme="minorHAnsi" w:hAnsiTheme="minorHAnsi" w:cs="Calibri"/>
                <w:sz w:val="20"/>
              </w:rPr>
              <w:t>193</w:t>
            </w:r>
          </w:p>
        </w:tc>
      </w:tr>
      <w:tr w:rsidR="0016322F" w:rsidTr="0016322F">
        <w:tc>
          <w:tcPr>
            <w:tcW w:w="4394" w:type="dxa"/>
          </w:tcPr>
          <w:p w:rsidR="0016322F" w:rsidRPr="0016322F" w:rsidRDefault="0016322F" w:rsidP="0016322F">
            <w:pPr>
              <w:autoSpaceDE w:val="0"/>
              <w:autoSpaceDN w:val="0"/>
              <w:adjustRightInd w:val="0"/>
              <w:rPr>
                <w:rFonts w:ascii="Calibri" w:hAnsi="Calibri" w:cs="Calibri"/>
                <w:b/>
                <w:bCs/>
                <w:color w:val="000000"/>
                <w:sz w:val="20"/>
                <w:lang w:eastAsia="en-AU"/>
              </w:rPr>
            </w:pPr>
            <w:r w:rsidRPr="0016322F">
              <w:rPr>
                <w:rFonts w:ascii="Calibri" w:hAnsi="Calibri" w:cs="Calibri"/>
                <w:b/>
                <w:bCs/>
                <w:color w:val="000000"/>
                <w:sz w:val="20"/>
                <w:lang w:eastAsia="en-AU"/>
              </w:rPr>
              <w:t>%C Grade or Higher Results in L &amp; N Subjects (7)</w:t>
            </w:r>
          </w:p>
        </w:tc>
        <w:tc>
          <w:tcPr>
            <w:tcW w:w="2551" w:type="dxa"/>
          </w:tcPr>
          <w:p w:rsidR="0016322F" w:rsidRPr="0016322F" w:rsidRDefault="0016322F" w:rsidP="00764F83">
            <w:pPr>
              <w:rPr>
                <w:rFonts w:asciiTheme="minorHAnsi" w:hAnsiTheme="minorHAnsi" w:cs="Calibri"/>
                <w:sz w:val="20"/>
              </w:rPr>
            </w:pPr>
            <w:r w:rsidRPr="0016322F">
              <w:rPr>
                <w:rFonts w:asciiTheme="minorHAnsi" w:hAnsiTheme="minorHAnsi" w:cs="Calibri"/>
                <w:sz w:val="20"/>
              </w:rPr>
              <w:t>69.6%</w:t>
            </w:r>
          </w:p>
        </w:tc>
        <w:tc>
          <w:tcPr>
            <w:tcW w:w="2268" w:type="dxa"/>
          </w:tcPr>
          <w:p w:rsidR="0016322F" w:rsidRPr="0016322F" w:rsidRDefault="0016322F" w:rsidP="00764F83">
            <w:pPr>
              <w:rPr>
                <w:rFonts w:asciiTheme="minorHAnsi" w:hAnsiTheme="minorHAnsi" w:cs="Calibri"/>
                <w:sz w:val="20"/>
              </w:rPr>
            </w:pPr>
            <w:r w:rsidRPr="0016322F">
              <w:rPr>
                <w:rFonts w:asciiTheme="minorHAnsi" w:hAnsiTheme="minorHAnsi" w:cs="Calibri"/>
                <w:sz w:val="20"/>
              </w:rPr>
              <w:t>82.7%</w:t>
            </w:r>
          </w:p>
        </w:tc>
        <w:tc>
          <w:tcPr>
            <w:tcW w:w="2268" w:type="dxa"/>
          </w:tcPr>
          <w:p w:rsidR="0016322F" w:rsidRPr="0016322F" w:rsidRDefault="0016322F" w:rsidP="00764F83">
            <w:pPr>
              <w:rPr>
                <w:rFonts w:asciiTheme="minorHAnsi" w:hAnsiTheme="minorHAnsi" w:cs="Calibri"/>
                <w:sz w:val="20"/>
              </w:rPr>
            </w:pPr>
            <w:r w:rsidRPr="0016322F">
              <w:rPr>
                <w:rFonts w:asciiTheme="minorHAnsi" w:hAnsiTheme="minorHAnsi" w:cs="Calibri"/>
                <w:sz w:val="20"/>
              </w:rPr>
              <w:t>59.3%</w:t>
            </w:r>
          </w:p>
        </w:tc>
        <w:tc>
          <w:tcPr>
            <w:tcW w:w="2410" w:type="dxa"/>
          </w:tcPr>
          <w:p w:rsidR="0016322F" w:rsidRPr="0016322F" w:rsidRDefault="0016322F" w:rsidP="00764F83">
            <w:pPr>
              <w:rPr>
                <w:rFonts w:asciiTheme="minorHAnsi" w:hAnsiTheme="minorHAnsi" w:cs="Calibri"/>
                <w:sz w:val="20"/>
              </w:rPr>
            </w:pPr>
            <w:r w:rsidRPr="0016322F">
              <w:rPr>
                <w:rFonts w:asciiTheme="minorHAnsi" w:hAnsiTheme="minorHAnsi" w:cs="Calibri"/>
                <w:sz w:val="20"/>
              </w:rPr>
              <w:t>62.2%</w:t>
            </w:r>
          </w:p>
        </w:tc>
      </w:tr>
    </w:tbl>
    <w:p w:rsidR="002150C9" w:rsidRDefault="002150C9" w:rsidP="002150C9"/>
    <w:p w:rsidR="0016322F" w:rsidRPr="002150C9" w:rsidRDefault="0016322F" w:rsidP="0016322F">
      <w:pPr>
        <w:rPr>
          <w:rFonts w:ascii="Calibri" w:hAnsi="Calibri" w:cs="Calibri"/>
          <w:color w:val="000000"/>
          <w:sz w:val="13"/>
          <w:szCs w:val="13"/>
          <w:lang w:eastAsia="en-AU"/>
        </w:rPr>
      </w:pPr>
      <w:r w:rsidRPr="002150C9">
        <w:rPr>
          <w:rFonts w:ascii="Calibri" w:hAnsi="Calibri" w:cs="Calibri"/>
          <w:b/>
          <w:bCs/>
          <w:color w:val="000000"/>
          <w:sz w:val="22"/>
          <w:szCs w:val="22"/>
          <w:lang w:eastAsia="en-AU"/>
        </w:rPr>
        <w:t>Table 2(b</w:t>
      </w:r>
      <w:r>
        <w:rPr>
          <w:rFonts w:ascii="Calibri" w:hAnsi="Calibri" w:cs="Calibri"/>
          <w:b/>
          <w:bCs/>
          <w:color w:val="000000"/>
          <w:sz w:val="22"/>
          <w:szCs w:val="22"/>
          <w:lang w:eastAsia="en-AU"/>
        </w:rPr>
        <w:t>-2</w:t>
      </w:r>
      <w:r w:rsidRPr="002150C9">
        <w:rPr>
          <w:rFonts w:ascii="Calibri" w:hAnsi="Calibri" w:cs="Calibri"/>
          <w:b/>
          <w:bCs/>
          <w:color w:val="000000"/>
          <w:sz w:val="22"/>
          <w:szCs w:val="22"/>
          <w:lang w:eastAsia="en-AU"/>
        </w:rPr>
        <w:t>) — Students in CMaD National Partnership ‘individual targeted support’ interventions</w:t>
      </w:r>
      <w:r>
        <w:rPr>
          <w:rFonts w:ascii="Calibri" w:hAnsi="Calibri" w:cs="Calibri"/>
          <w:b/>
          <w:bCs/>
          <w:color w:val="000000"/>
          <w:sz w:val="22"/>
          <w:szCs w:val="22"/>
          <w:lang w:eastAsia="en-AU"/>
        </w:rPr>
        <w:t xml:space="preserve"> – </w:t>
      </w:r>
      <w:r>
        <w:rPr>
          <w:rFonts w:ascii="Calibri" w:hAnsi="Calibri" w:cs="Calibri"/>
          <w:b/>
          <w:bCs/>
          <w:color w:val="000000"/>
          <w:sz w:val="20"/>
          <w:lang w:eastAsia="en-AU"/>
        </w:rPr>
        <w:t xml:space="preserve">Indigenous </w:t>
      </w:r>
      <w:r w:rsidRPr="002150C9">
        <w:rPr>
          <w:rFonts w:ascii="Calibri" w:hAnsi="Calibri" w:cs="Calibri"/>
          <w:b/>
          <w:bCs/>
          <w:color w:val="000000"/>
          <w:sz w:val="20"/>
          <w:lang w:eastAsia="en-AU"/>
        </w:rPr>
        <w:t xml:space="preserve">Students </w:t>
      </w:r>
      <w:r w:rsidRPr="002150C9">
        <w:rPr>
          <w:rFonts w:ascii="Calibri" w:hAnsi="Calibri" w:cs="Calibri"/>
          <w:color w:val="000000"/>
          <w:sz w:val="20"/>
          <w:lang w:eastAsia="en-AU"/>
        </w:rPr>
        <w:t xml:space="preserve">in CMaD NP (Low SES) by L&amp;N SACE Completion </w:t>
      </w:r>
      <w:r w:rsidRPr="002150C9">
        <w:rPr>
          <w:rFonts w:ascii="Calibri" w:hAnsi="Calibri" w:cs="Calibri"/>
          <w:color w:val="000000"/>
          <w:sz w:val="13"/>
          <w:szCs w:val="13"/>
          <w:lang w:eastAsia="en-AU"/>
        </w:rPr>
        <w:t>(1)</w:t>
      </w:r>
    </w:p>
    <w:tbl>
      <w:tblPr>
        <w:tblStyle w:val="TableGrid"/>
        <w:tblW w:w="13891" w:type="dxa"/>
        <w:tblInd w:w="534" w:type="dxa"/>
        <w:tblLayout w:type="fixed"/>
        <w:tblLook w:val="04A0" w:firstRow="1" w:lastRow="0" w:firstColumn="1" w:lastColumn="0" w:noHBand="0" w:noVBand="1"/>
      </w:tblPr>
      <w:tblGrid>
        <w:gridCol w:w="4394"/>
        <w:gridCol w:w="2551"/>
        <w:gridCol w:w="2268"/>
        <w:gridCol w:w="2268"/>
        <w:gridCol w:w="2410"/>
      </w:tblGrid>
      <w:tr w:rsidR="0016322F" w:rsidTr="00764F83">
        <w:tc>
          <w:tcPr>
            <w:tcW w:w="4394" w:type="dxa"/>
          </w:tcPr>
          <w:p w:rsidR="0016322F" w:rsidRDefault="0016322F" w:rsidP="00764F83">
            <w:pPr>
              <w:autoSpaceDE w:val="0"/>
              <w:autoSpaceDN w:val="0"/>
              <w:adjustRightInd w:val="0"/>
            </w:pPr>
          </w:p>
        </w:tc>
        <w:tc>
          <w:tcPr>
            <w:tcW w:w="2551" w:type="dxa"/>
          </w:tcPr>
          <w:p w:rsidR="0016322F" w:rsidRPr="001318DE" w:rsidRDefault="0016322F" w:rsidP="00764F83">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 xml:space="preserve">Literacy Subjects </w:t>
            </w:r>
            <w:r w:rsidRPr="001318DE">
              <w:rPr>
                <w:rFonts w:ascii="Calibri" w:hAnsi="Calibri" w:cs="Calibri"/>
                <w:b/>
                <w:bCs/>
                <w:color w:val="000000"/>
                <w:sz w:val="13"/>
                <w:szCs w:val="13"/>
                <w:lang w:eastAsia="en-AU"/>
              </w:rPr>
              <w:t>(3)</w:t>
            </w:r>
          </w:p>
          <w:p w:rsidR="0016322F" w:rsidRDefault="0016322F" w:rsidP="00764F83">
            <w:pPr>
              <w:autoSpaceDE w:val="0"/>
              <w:autoSpaceDN w:val="0"/>
              <w:adjustRightInd w:val="0"/>
            </w:pPr>
            <w:r w:rsidRPr="001318DE">
              <w:rPr>
                <w:rFonts w:ascii="Calibri" w:hAnsi="Calibri" w:cs="Calibri"/>
                <w:b/>
                <w:bCs/>
                <w:color w:val="000000"/>
                <w:sz w:val="20"/>
                <w:lang w:eastAsia="en-AU"/>
              </w:rPr>
              <w:t>Stage 1 Completion</w:t>
            </w:r>
          </w:p>
        </w:tc>
        <w:tc>
          <w:tcPr>
            <w:tcW w:w="2268" w:type="dxa"/>
          </w:tcPr>
          <w:p w:rsidR="0016322F" w:rsidRPr="001318DE" w:rsidRDefault="0016322F" w:rsidP="00764F83">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Literacy Subjects</w:t>
            </w:r>
          </w:p>
          <w:p w:rsidR="0016322F" w:rsidRPr="0016322F" w:rsidRDefault="0016322F" w:rsidP="00764F83">
            <w:pPr>
              <w:autoSpaceDE w:val="0"/>
              <w:autoSpaceDN w:val="0"/>
              <w:adjustRightInd w:val="0"/>
              <w:rPr>
                <w:rFonts w:ascii="Calibri" w:hAnsi="Calibri" w:cs="Calibri"/>
                <w:color w:val="000000"/>
                <w:sz w:val="20"/>
                <w:lang w:eastAsia="en-AU"/>
              </w:rPr>
            </w:pPr>
            <w:r>
              <w:rPr>
                <w:rFonts w:ascii="Calibri" w:hAnsi="Calibri" w:cs="Calibri"/>
                <w:b/>
                <w:bCs/>
                <w:color w:val="000000"/>
                <w:sz w:val="20"/>
                <w:lang w:eastAsia="en-AU"/>
              </w:rPr>
              <w:t>Stage 2</w:t>
            </w:r>
            <w:r w:rsidRPr="001318DE">
              <w:rPr>
                <w:rFonts w:ascii="Calibri" w:hAnsi="Calibri" w:cs="Calibri"/>
                <w:b/>
                <w:bCs/>
                <w:color w:val="000000"/>
                <w:sz w:val="20"/>
                <w:lang w:eastAsia="en-AU"/>
              </w:rPr>
              <w:t xml:space="preserve"> Completion </w:t>
            </w:r>
          </w:p>
        </w:tc>
        <w:tc>
          <w:tcPr>
            <w:tcW w:w="2268" w:type="dxa"/>
          </w:tcPr>
          <w:p w:rsidR="0016322F" w:rsidRPr="001318DE" w:rsidRDefault="0016322F" w:rsidP="00764F83">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 xml:space="preserve">Numeracy Subjects </w:t>
            </w:r>
            <w:r w:rsidRPr="001318DE">
              <w:rPr>
                <w:rFonts w:ascii="Calibri" w:hAnsi="Calibri" w:cs="Calibri"/>
                <w:b/>
                <w:bCs/>
                <w:color w:val="000000"/>
                <w:sz w:val="13"/>
                <w:szCs w:val="13"/>
                <w:lang w:eastAsia="en-AU"/>
              </w:rPr>
              <w:t>(3)</w:t>
            </w:r>
          </w:p>
          <w:p w:rsidR="0016322F" w:rsidRDefault="0016322F" w:rsidP="00764F83">
            <w:pPr>
              <w:jc w:val="center"/>
            </w:pPr>
            <w:r w:rsidRPr="001318DE">
              <w:rPr>
                <w:rFonts w:ascii="Calibri" w:hAnsi="Calibri" w:cs="Calibri"/>
                <w:b/>
                <w:bCs/>
                <w:color w:val="000000"/>
                <w:sz w:val="20"/>
                <w:lang w:eastAsia="en-AU"/>
              </w:rPr>
              <w:t>Stage 1 Completion</w:t>
            </w:r>
          </w:p>
        </w:tc>
        <w:tc>
          <w:tcPr>
            <w:tcW w:w="2410" w:type="dxa"/>
          </w:tcPr>
          <w:p w:rsidR="0016322F" w:rsidRPr="001318DE" w:rsidRDefault="0016322F" w:rsidP="00764F83">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 xml:space="preserve">Numeracy Subjects </w:t>
            </w:r>
            <w:r w:rsidRPr="001318DE">
              <w:rPr>
                <w:rFonts w:ascii="Calibri" w:hAnsi="Calibri" w:cs="Calibri"/>
                <w:b/>
                <w:bCs/>
                <w:color w:val="000000"/>
                <w:sz w:val="13"/>
                <w:szCs w:val="13"/>
                <w:lang w:eastAsia="en-AU"/>
              </w:rPr>
              <w:t>(3)</w:t>
            </w:r>
          </w:p>
          <w:p w:rsidR="0016322F" w:rsidRPr="0016322F" w:rsidRDefault="0016322F" w:rsidP="00764F83">
            <w:pPr>
              <w:autoSpaceDE w:val="0"/>
              <w:autoSpaceDN w:val="0"/>
              <w:adjustRightInd w:val="0"/>
              <w:rPr>
                <w:rFonts w:ascii="Calibri" w:hAnsi="Calibri" w:cs="Calibri"/>
                <w:color w:val="000000"/>
                <w:sz w:val="20"/>
                <w:lang w:eastAsia="en-AU"/>
              </w:rPr>
            </w:pPr>
            <w:r>
              <w:rPr>
                <w:rFonts w:ascii="Calibri" w:hAnsi="Calibri" w:cs="Calibri"/>
                <w:b/>
                <w:bCs/>
                <w:color w:val="000000"/>
                <w:sz w:val="20"/>
                <w:lang w:eastAsia="en-AU"/>
              </w:rPr>
              <w:t>Stage 2</w:t>
            </w:r>
            <w:r w:rsidRPr="001318DE">
              <w:rPr>
                <w:rFonts w:ascii="Calibri" w:hAnsi="Calibri" w:cs="Calibri"/>
                <w:b/>
                <w:bCs/>
                <w:color w:val="000000"/>
                <w:sz w:val="20"/>
                <w:lang w:eastAsia="en-AU"/>
              </w:rPr>
              <w:t xml:space="preserve"> Completion </w:t>
            </w:r>
          </w:p>
        </w:tc>
      </w:tr>
      <w:tr w:rsidR="0016322F" w:rsidTr="00764F83">
        <w:tc>
          <w:tcPr>
            <w:tcW w:w="4394" w:type="dxa"/>
          </w:tcPr>
          <w:p w:rsidR="0016322F" w:rsidRPr="0016322F" w:rsidRDefault="0016322F" w:rsidP="00764F83">
            <w:pPr>
              <w:autoSpaceDE w:val="0"/>
              <w:autoSpaceDN w:val="0"/>
              <w:adjustRightInd w:val="0"/>
              <w:rPr>
                <w:rFonts w:ascii="Calibri" w:hAnsi="Calibri" w:cs="Calibri"/>
                <w:b/>
                <w:bCs/>
                <w:color w:val="000000"/>
                <w:sz w:val="20"/>
                <w:lang w:eastAsia="en-AU"/>
              </w:rPr>
            </w:pPr>
            <w:r w:rsidRPr="0016322F">
              <w:rPr>
                <w:rFonts w:ascii="Calibri" w:hAnsi="Calibri" w:cs="Calibri"/>
                <w:b/>
                <w:bCs/>
                <w:color w:val="000000"/>
                <w:sz w:val="20"/>
                <w:lang w:eastAsia="en-AU"/>
              </w:rPr>
              <w:t xml:space="preserve">Total No. of Individual Students Participating </w:t>
            </w:r>
          </w:p>
        </w:tc>
        <w:tc>
          <w:tcPr>
            <w:tcW w:w="2551" w:type="dxa"/>
          </w:tcPr>
          <w:p w:rsidR="0016322F" w:rsidRPr="0016322F" w:rsidRDefault="0016322F" w:rsidP="00764F83">
            <w:pPr>
              <w:rPr>
                <w:rFonts w:ascii="Calibri" w:hAnsi="Calibri" w:cs="Calibri"/>
                <w:sz w:val="20"/>
              </w:rPr>
            </w:pPr>
            <w:r>
              <w:rPr>
                <w:rFonts w:ascii="Calibri" w:hAnsi="Calibri" w:cs="Calibri"/>
                <w:sz w:val="20"/>
              </w:rPr>
              <w:t>221</w:t>
            </w:r>
          </w:p>
        </w:tc>
        <w:tc>
          <w:tcPr>
            <w:tcW w:w="2268" w:type="dxa"/>
          </w:tcPr>
          <w:p w:rsidR="0016322F" w:rsidRPr="0016322F" w:rsidRDefault="0016322F" w:rsidP="00764F83">
            <w:pPr>
              <w:rPr>
                <w:rFonts w:ascii="Calibri" w:hAnsi="Calibri" w:cs="Calibri"/>
                <w:sz w:val="20"/>
              </w:rPr>
            </w:pPr>
            <w:r>
              <w:rPr>
                <w:rFonts w:ascii="Calibri" w:hAnsi="Calibri" w:cs="Calibri"/>
                <w:sz w:val="20"/>
              </w:rPr>
              <w:t>24</w:t>
            </w:r>
          </w:p>
        </w:tc>
        <w:tc>
          <w:tcPr>
            <w:tcW w:w="2268" w:type="dxa"/>
          </w:tcPr>
          <w:p w:rsidR="0016322F" w:rsidRPr="0016322F" w:rsidRDefault="0016322F" w:rsidP="00764F83">
            <w:pPr>
              <w:rPr>
                <w:rFonts w:ascii="Calibri" w:hAnsi="Calibri" w:cs="Calibri"/>
                <w:sz w:val="20"/>
              </w:rPr>
            </w:pPr>
            <w:r>
              <w:rPr>
                <w:rFonts w:ascii="Calibri" w:hAnsi="Calibri" w:cs="Calibri"/>
                <w:sz w:val="20"/>
              </w:rPr>
              <w:t>220</w:t>
            </w:r>
          </w:p>
        </w:tc>
        <w:tc>
          <w:tcPr>
            <w:tcW w:w="2410" w:type="dxa"/>
          </w:tcPr>
          <w:p w:rsidR="0016322F" w:rsidRPr="0016322F" w:rsidRDefault="0016322F" w:rsidP="00764F83">
            <w:pPr>
              <w:rPr>
                <w:rFonts w:ascii="Calibri" w:hAnsi="Calibri" w:cs="Calibri"/>
                <w:sz w:val="20"/>
              </w:rPr>
            </w:pPr>
            <w:r>
              <w:rPr>
                <w:rFonts w:ascii="Calibri" w:hAnsi="Calibri" w:cs="Calibri"/>
                <w:sz w:val="20"/>
              </w:rPr>
              <w:t>6</w:t>
            </w:r>
          </w:p>
        </w:tc>
      </w:tr>
      <w:tr w:rsidR="0016322F" w:rsidTr="00764F83">
        <w:tc>
          <w:tcPr>
            <w:tcW w:w="4394" w:type="dxa"/>
          </w:tcPr>
          <w:p w:rsidR="0016322F" w:rsidRPr="0016322F" w:rsidRDefault="0016322F" w:rsidP="00764F83">
            <w:pPr>
              <w:autoSpaceDE w:val="0"/>
              <w:autoSpaceDN w:val="0"/>
              <w:adjustRightInd w:val="0"/>
              <w:rPr>
                <w:rFonts w:ascii="Calibri" w:hAnsi="Calibri" w:cs="Calibri"/>
                <w:b/>
                <w:bCs/>
                <w:color w:val="000000"/>
                <w:sz w:val="20"/>
                <w:lang w:eastAsia="en-AU"/>
              </w:rPr>
            </w:pPr>
            <w:r w:rsidRPr="0016322F">
              <w:rPr>
                <w:rFonts w:ascii="Calibri" w:hAnsi="Calibri" w:cs="Calibri"/>
                <w:b/>
                <w:bCs/>
                <w:color w:val="000000"/>
                <w:sz w:val="20"/>
                <w:lang w:eastAsia="en-AU"/>
              </w:rPr>
              <w:t>Total No. of Subjects Completed (2)</w:t>
            </w:r>
          </w:p>
        </w:tc>
        <w:tc>
          <w:tcPr>
            <w:tcW w:w="2551" w:type="dxa"/>
          </w:tcPr>
          <w:p w:rsidR="0016322F" w:rsidRPr="0016322F" w:rsidRDefault="0016322F" w:rsidP="00764F83">
            <w:pPr>
              <w:rPr>
                <w:rFonts w:ascii="Calibri" w:hAnsi="Calibri" w:cs="Calibri"/>
                <w:sz w:val="20"/>
              </w:rPr>
            </w:pPr>
            <w:r>
              <w:rPr>
                <w:rFonts w:ascii="Calibri" w:hAnsi="Calibri" w:cs="Calibri"/>
                <w:sz w:val="20"/>
              </w:rPr>
              <w:t>403</w:t>
            </w:r>
          </w:p>
        </w:tc>
        <w:tc>
          <w:tcPr>
            <w:tcW w:w="2268" w:type="dxa"/>
          </w:tcPr>
          <w:p w:rsidR="0016322F" w:rsidRPr="0016322F" w:rsidRDefault="0016322F" w:rsidP="00764F83">
            <w:pPr>
              <w:rPr>
                <w:rFonts w:ascii="Calibri" w:hAnsi="Calibri" w:cs="Calibri"/>
                <w:sz w:val="20"/>
              </w:rPr>
            </w:pPr>
            <w:r>
              <w:rPr>
                <w:rFonts w:ascii="Calibri" w:hAnsi="Calibri" w:cs="Calibri"/>
                <w:sz w:val="20"/>
              </w:rPr>
              <w:t>25</w:t>
            </w:r>
          </w:p>
        </w:tc>
        <w:tc>
          <w:tcPr>
            <w:tcW w:w="2268" w:type="dxa"/>
          </w:tcPr>
          <w:p w:rsidR="0016322F" w:rsidRPr="0016322F" w:rsidRDefault="0016322F" w:rsidP="00764F83">
            <w:pPr>
              <w:rPr>
                <w:rFonts w:ascii="Calibri" w:hAnsi="Calibri" w:cs="Calibri"/>
                <w:sz w:val="20"/>
              </w:rPr>
            </w:pPr>
            <w:r>
              <w:rPr>
                <w:rFonts w:ascii="Calibri" w:hAnsi="Calibri" w:cs="Calibri"/>
                <w:sz w:val="20"/>
              </w:rPr>
              <w:t>329</w:t>
            </w:r>
          </w:p>
        </w:tc>
        <w:tc>
          <w:tcPr>
            <w:tcW w:w="2410" w:type="dxa"/>
          </w:tcPr>
          <w:p w:rsidR="0016322F" w:rsidRPr="0016322F" w:rsidRDefault="0016322F" w:rsidP="00764F83">
            <w:pPr>
              <w:rPr>
                <w:rFonts w:ascii="Calibri" w:hAnsi="Calibri" w:cs="Calibri"/>
                <w:sz w:val="20"/>
              </w:rPr>
            </w:pPr>
            <w:r>
              <w:rPr>
                <w:rFonts w:ascii="Calibri" w:hAnsi="Calibri" w:cs="Calibri"/>
                <w:sz w:val="20"/>
              </w:rPr>
              <w:t>6</w:t>
            </w:r>
          </w:p>
        </w:tc>
      </w:tr>
      <w:tr w:rsidR="0016322F" w:rsidTr="00764F83">
        <w:tc>
          <w:tcPr>
            <w:tcW w:w="4394" w:type="dxa"/>
          </w:tcPr>
          <w:p w:rsidR="0016322F" w:rsidRPr="0016322F" w:rsidRDefault="0016322F" w:rsidP="00764F83">
            <w:pPr>
              <w:autoSpaceDE w:val="0"/>
              <w:autoSpaceDN w:val="0"/>
              <w:adjustRightInd w:val="0"/>
              <w:rPr>
                <w:rFonts w:ascii="Calibri" w:hAnsi="Calibri" w:cs="Calibri"/>
                <w:b/>
                <w:bCs/>
                <w:color w:val="000000"/>
                <w:sz w:val="20"/>
                <w:lang w:eastAsia="en-AU"/>
              </w:rPr>
            </w:pPr>
            <w:r w:rsidRPr="0016322F">
              <w:rPr>
                <w:rFonts w:ascii="Calibri" w:hAnsi="Calibri" w:cs="Calibri"/>
                <w:b/>
                <w:bCs/>
                <w:color w:val="000000"/>
                <w:sz w:val="20"/>
                <w:lang w:eastAsia="en-AU"/>
              </w:rPr>
              <w:t>%C Grade or Higher Results in L &amp; N Subjects (7)</w:t>
            </w:r>
          </w:p>
        </w:tc>
        <w:tc>
          <w:tcPr>
            <w:tcW w:w="2551" w:type="dxa"/>
          </w:tcPr>
          <w:p w:rsidR="0016322F" w:rsidRPr="0016322F" w:rsidRDefault="0016322F" w:rsidP="0016322F">
            <w:pPr>
              <w:autoSpaceDE w:val="0"/>
              <w:autoSpaceDN w:val="0"/>
              <w:adjustRightInd w:val="0"/>
              <w:rPr>
                <w:rFonts w:ascii="Calibri" w:hAnsi="Calibri" w:cs="Calibri"/>
                <w:color w:val="000000"/>
                <w:sz w:val="20"/>
                <w:lang w:eastAsia="en-AU"/>
              </w:rPr>
            </w:pPr>
            <w:r w:rsidRPr="0016322F">
              <w:rPr>
                <w:rFonts w:ascii="Calibri" w:hAnsi="Calibri" w:cs="Calibri"/>
                <w:b/>
                <w:bCs/>
                <w:color w:val="000000"/>
                <w:sz w:val="20"/>
                <w:lang w:eastAsia="en-AU"/>
              </w:rPr>
              <w:t>62.3%</w:t>
            </w:r>
          </w:p>
          <w:p w:rsidR="0016322F" w:rsidRPr="0016322F" w:rsidRDefault="0016322F" w:rsidP="00764F83">
            <w:pPr>
              <w:rPr>
                <w:rFonts w:ascii="Calibri" w:hAnsi="Calibri" w:cs="Calibri"/>
                <w:sz w:val="20"/>
              </w:rPr>
            </w:pPr>
          </w:p>
        </w:tc>
        <w:tc>
          <w:tcPr>
            <w:tcW w:w="2268" w:type="dxa"/>
          </w:tcPr>
          <w:p w:rsidR="0016322F" w:rsidRPr="0016322F" w:rsidRDefault="0016322F" w:rsidP="0016322F">
            <w:pPr>
              <w:rPr>
                <w:rFonts w:ascii="Calibri" w:hAnsi="Calibri" w:cs="Calibri"/>
                <w:sz w:val="20"/>
              </w:rPr>
            </w:pPr>
            <w:r w:rsidRPr="0016322F">
              <w:rPr>
                <w:rFonts w:ascii="Calibri" w:hAnsi="Calibri" w:cs="Calibri"/>
                <w:b/>
                <w:bCs/>
                <w:color w:val="000000"/>
                <w:sz w:val="20"/>
                <w:lang w:eastAsia="en-AU"/>
              </w:rPr>
              <w:t>60.0%</w:t>
            </w:r>
          </w:p>
        </w:tc>
        <w:tc>
          <w:tcPr>
            <w:tcW w:w="2268" w:type="dxa"/>
          </w:tcPr>
          <w:p w:rsidR="0016322F" w:rsidRPr="0016322F" w:rsidRDefault="0016322F" w:rsidP="0016322F">
            <w:pPr>
              <w:rPr>
                <w:rFonts w:ascii="Calibri" w:hAnsi="Calibri" w:cs="Calibri"/>
                <w:sz w:val="20"/>
              </w:rPr>
            </w:pPr>
            <w:r w:rsidRPr="0016322F">
              <w:rPr>
                <w:rFonts w:ascii="Calibri" w:hAnsi="Calibri" w:cs="Calibri"/>
                <w:b/>
                <w:bCs/>
                <w:color w:val="000000"/>
                <w:sz w:val="20"/>
                <w:lang w:eastAsia="en-AU"/>
              </w:rPr>
              <w:t>52.3%</w:t>
            </w:r>
          </w:p>
        </w:tc>
        <w:tc>
          <w:tcPr>
            <w:tcW w:w="2410" w:type="dxa"/>
          </w:tcPr>
          <w:p w:rsidR="0016322F" w:rsidRPr="0016322F" w:rsidRDefault="0016322F" w:rsidP="00764F83">
            <w:pPr>
              <w:rPr>
                <w:rFonts w:ascii="Calibri" w:hAnsi="Calibri" w:cs="Calibri"/>
                <w:sz w:val="20"/>
              </w:rPr>
            </w:pPr>
            <w:r w:rsidRPr="0016322F">
              <w:rPr>
                <w:rFonts w:ascii="Calibri" w:hAnsi="Calibri" w:cs="Calibri"/>
                <w:b/>
                <w:bCs/>
                <w:color w:val="000000"/>
                <w:sz w:val="20"/>
                <w:lang w:eastAsia="en-AU"/>
              </w:rPr>
              <w:t>0.0%</w:t>
            </w:r>
          </w:p>
        </w:tc>
      </w:tr>
    </w:tbl>
    <w:p w:rsidR="0016322F" w:rsidRDefault="0016322F" w:rsidP="002150C9"/>
    <w:p w:rsidR="0016322F" w:rsidRPr="002150C9" w:rsidRDefault="0016322F" w:rsidP="0016322F">
      <w:pPr>
        <w:rPr>
          <w:rFonts w:ascii="Calibri" w:hAnsi="Calibri" w:cs="Calibri"/>
          <w:color w:val="000000"/>
          <w:sz w:val="13"/>
          <w:szCs w:val="13"/>
          <w:lang w:eastAsia="en-AU"/>
        </w:rPr>
      </w:pPr>
      <w:r w:rsidRPr="002150C9">
        <w:rPr>
          <w:rFonts w:ascii="Calibri" w:hAnsi="Calibri" w:cs="Calibri"/>
          <w:b/>
          <w:bCs/>
          <w:color w:val="000000"/>
          <w:sz w:val="22"/>
          <w:szCs w:val="22"/>
          <w:lang w:eastAsia="en-AU"/>
        </w:rPr>
        <w:t>Table 2(b</w:t>
      </w:r>
      <w:r>
        <w:rPr>
          <w:rFonts w:ascii="Calibri" w:hAnsi="Calibri" w:cs="Calibri"/>
          <w:b/>
          <w:bCs/>
          <w:color w:val="000000"/>
          <w:sz w:val="22"/>
          <w:szCs w:val="22"/>
          <w:lang w:eastAsia="en-AU"/>
        </w:rPr>
        <w:t>-3</w:t>
      </w:r>
      <w:r w:rsidRPr="002150C9">
        <w:rPr>
          <w:rFonts w:ascii="Calibri" w:hAnsi="Calibri" w:cs="Calibri"/>
          <w:b/>
          <w:bCs/>
          <w:color w:val="000000"/>
          <w:sz w:val="22"/>
          <w:szCs w:val="22"/>
          <w:lang w:eastAsia="en-AU"/>
        </w:rPr>
        <w:t>) — Students in CMaD National Partnership ‘individual targeted support’ interventions</w:t>
      </w:r>
      <w:r>
        <w:rPr>
          <w:rFonts w:ascii="Calibri" w:hAnsi="Calibri" w:cs="Calibri"/>
          <w:b/>
          <w:bCs/>
          <w:color w:val="000000"/>
          <w:sz w:val="22"/>
          <w:szCs w:val="22"/>
          <w:lang w:eastAsia="en-AU"/>
        </w:rPr>
        <w:t xml:space="preserve"> – </w:t>
      </w:r>
      <w:r>
        <w:rPr>
          <w:rFonts w:ascii="Calibri" w:hAnsi="Calibri" w:cs="Calibri"/>
          <w:b/>
          <w:bCs/>
          <w:color w:val="000000"/>
          <w:sz w:val="20"/>
          <w:lang w:eastAsia="en-AU"/>
        </w:rPr>
        <w:t>LBOTE Students</w:t>
      </w:r>
      <w:r w:rsidRPr="002150C9">
        <w:rPr>
          <w:rFonts w:ascii="Calibri" w:hAnsi="Calibri" w:cs="Calibri"/>
          <w:b/>
          <w:bCs/>
          <w:color w:val="000000"/>
          <w:sz w:val="20"/>
          <w:lang w:eastAsia="en-AU"/>
        </w:rPr>
        <w:t xml:space="preserve"> </w:t>
      </w:r>
      <w:r w:rsidRPr="002150C9">
        <w:rPr>
          <w:rFonts w:ascii="Calibri" w:hAnsi="Calibri" w:cs="Calibri"/>
          <w:color w:val="000000"/>
          <w:sz w:val="20"/>
          <w:lang w:eastAsia="en-AU"/>
        </w:rPr>
        <w:t xml:space="preserve">in CMaD NP (Low SES) by L&amp;N SACE Completion </w:t>
      </w:r>
      <w:r w:rsidRPr="002150C9">
        <w:rPr>
          <w:rFonts w:ascii="Calibri" w:hAnsi="Calibri" w:cs="Calibri"/>
          <w:color w:val="000000"/>
          <w:sz w:val="13"/>
          <w:szCs w:val="13"/>
          <w:lang w:eastAsia="en-AU"/>
        </w:rPr>
        <w:t>(1)</w:t>
      </w:r>
    </w:p>
    <w:tbl>
      <w:tblPr>
        <w:tblStyle w:val="TableGrid"/>
        <w:tblW w:w="13891" w:type="dxa"/>
        <w:tblInd w:w="534" w:type="dxa"/>
        <w:tblLayout w:type="fixed"/>
        <w:tblLook w:val="04A0" w:firstRow="1" w:lastRow="0" w:firstColumn="1" w:lastColumn="0" w:noHBand="0" w:noVBand="1"/>
      </w:tblPr>
      <w:tblGrid>
        <w:gridCol w:w="4394"/>
        <w:gridCol w:w="2551"/>
        <w:gridCol w:w="2268"/>
        <w:gridCol w:w="2268"/>
        <w:gridCol w:w="2410"/>
      </w:tblGrid>
      <w:tr w:rsidR="0016322F" w:rsidTr="00764F83">
        <w:tc>
          <w:tcPr>
            <w:tcW w:w="4394" w:type="dxa"/>
          </w:tcPr>
          <w:p w:rsidR="0016322F" w:rsidRDefault="0016322F" w:rsidP="00764F83">
            <w:pPr>
              <w:autoSpaceDE w:val="0"/>
              <w:autoSpaceDN w:val="0"/>
              <w:adjustRightInd w:val="0"/>
            </w:pPr>
          </w:p>
        </w:tc>
        <w:tc>
          <w:tcPr>
            <w:tcW w:w="2551" w:type="dxa"/>
          </w:tcPr>
          <w:p w:rsidR="0016322F" w:rsidRPr="001318DE" w:rsidRDefault="0016322F" w:rsidP="00764F83">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 xml:space="preserve">Literacy Subjects </w:t>
            </w:r>
            <w:r w:rsidRPr="001318DE">
              <w:rPr>
                <w:rFonts w:ascii="Calibri" w:hAnsi="Calibri" w:cs="Calibri"/>
                <w:b/>
                <w:bCs/>
                <w:color w:val="000000"/>
                <w:sz w:val="13"/>
                <w:szCs w:val="13"/>
                <w:lang w:eastAsia="en-AU"/>
              </w:rPr>
              <w:t>(3)</w:t>
            </w:r>
          </w:p>
          <w:p w:rsidR="0016322F" w:rsidRDefault="0016322F" w:rsidP="00764F83">
            <w:pPr>
              <w:autoSpaceDE w:val="0"/>
              <w:autoSpaceDN w:val="0"/>
              <w:adjustRightInd w:val="0"/>
            </w:pPr>
            <w:r w:rsidRPr="001318DE">
              <w:rPr>
                <w:rFonts w:ascii="Calibri" w:hAnsi="Calibri" w:cs="Calibri"/>
                <w:b/>
                <w:bCs/>
                <w:color w:val="000000"/>
                <w:sz w:val="20"/>
                <w:lang w:eastAsia="en-AU"/>
              </w:rPr>
              <w:t>Stage 1 Completion</w:t>
            </w:r>
          </w:p>
        </w:tc>
        <w:tc>
          <w:tcPr>
            <w:tcW w:w="2268" w:type="dxa"/>
          </w:tcPr>
          <w:p w:rsidR="0016322F" w:rsidRPr="001318DE" w:rsidRDefault="0016322F" w:rsidP="00764F83">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Literacy Subjects</w:t>
            </w:r>
          </w:p>
          <w:p w:rsidR="0016322F" w:rsidRPr="0016322F" w:rsidRDefault="0016322F" w:rsidP="00764F83">
            <w:pPr>
              <w:autoSpaceDE w:val="0"/>
              <w:autoSpaceDN w:val="0"/>
              <w:adjustRightInd w:val="0"/>
              <w:rPr>
                <w:rFonts w:ascii="Calibri" w:hAnsi="Calibri" w:cs="Calibri"/>
                <w:color w:val="000000"/>
                <w:sz w:val="20"/>
                <w:lang w:eastAsia="en-AU"/>
              </w:rPr>
            </w:pPr>
            <w:r>
              <w:rPr>
                <w:rFonts w:ascii="Calibri" w:hAnsi="Calibri" w:cs="Calibri"/>
                <w:b/>
                <w:bCs/>
                <w:color w:val="000000"/>
                <w:sz w:val="20"/>
                <w:lang w:eastAsia="en-AU"/>
              </w:rPr>
              <w:t>Stage 2</w:t>
            </w:r>
            <w:r w:rsidRPr="001318DE">
              <w:rPr>
                <w:rFonts w:ascii="Calibri" w:hAnsi="Calibri" w:cs="Calibri"/>
                <w:b/>
                <w:bCs/>
                <w:color w:val="000000"/>
                <w:sz w:val="20"/>
                <w:lang w:eastAsia="en-AU"/>
              </w:rPr>
              <w:t xml:space="preserve"> Completion </w:t>
            </w:r>
          </w:p>
        </w:tc>
        <w:tc>
          <w:tcPr>
            <w:tcW w:w="2268" w:type="dxa"/>
          </w:tcPr>
          <w:p w:rsidR="0016322F" w:rsidRPr="001318DE" w:rsidRDefault="0016322F" w:rsidP="00764F83">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 xml:space="preserve">Numeracy Subjects </w:t>
            </w:r>
            <w:r w:rsidRPr="001318DE">
              <w:rPr>
                <w:rFonts w:ascii="Calibri" w:hAnsi="Calibri" w:cs="Calibri"/>
                <w:b/>
                <w:bCs/>
                <w:color w:val="000000"/>
                <w:sz w:val="13"/>
                <w:szCs w:val="13"/>
                <w:lang w:eastAsia="en-AU"/>
              </w:rPr>
              <w:t>(3)</w:t>
            </w:r>
          </w:p>
          <w:p w:rsidR="0016322F" w:rsidRDefault="0016322F" w:rsidP="00764F83">
            <w:pPr>
              <w:jc w:val="center"/>
            </w:pPr>
            <w:r w:rsidRPr="001318DE">
              <w:rPr>
                <w:rFonts w:ascii="Calibri" w:hAnsi="Calibri" w:cs="Calibri"/>
                <w:b/>
                <w:bCs/>
                <w:color w:val="000000"/>
                <w:sz w:val="20"/>
                <w:lang w:eastAsia="en-AU"/>
              </w:rPr>
              <w:t>Stage 1 Completion</w:t>
            </w:r>
          </w:p>
        </w:tc>
        <w:tc>
          <w:tcPr>
            <w:tcW w:w="2410" w:type="dxa"/>
          </w:tcPr>
          <w:p w:rsidR="0016322F" w:rsidRPr="001318DE" w:rsidRDefault="0016322F" w:rsidP="00764F83">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 xml:space="preserve">Numeracy Subjects </w:t>
            </w:r>
            <w:r w:rsidRPr="001318DE">
              <w:rPr>
                <w:rFonts w:ascii="Calibri" w:hAnsi="Calibri" w:cs="Calibri"/>
                <w:b/>
                <w:bCs/>
                <w:color w:val="000000"/>
                <w:sz w:val="13"/>
                <w:szCs w:val="13"/>
                <w:lang w:eastAsia="en-AU"/>
              </w:rPr>
              <w:t>(3)</w:t>
            </w:r>
          </w:p>
          <w:p w:rsidR="0016322F" w:rsidRPr="0016322F" w:rsidRDefault="0016322F" w:rsidP="00764F83">
            <w:pPr>
              <w:autoSpaceDE w:val="0"/>
              <w:autoSpaceDN w:val="0"/>
              <w:adjustRightInd w:val="0"/>
              <w:rPr>
                <w:rFonts w:ascii="Calibri" w:hAnsi="Calibri" w:cs="Calibri"/>
                <w:color w:val="000000"/>
                <w:sz w:val="20"/>
                <w:lang w:eastAsia="en-AU"/>
              </w:rPr>
            </w:pPr>
            <w:r>
              <w:rPr>
                <w:rFonts w:ascii="Calibri" w:hAnsi="Calibri" w:cs="Calibri"/>
                <w:b/>
                <w:bCs/>
                <w:color w:val="000000"/>
                <w:sz w:val="20"/>
                <w:lang w:eastAsia="en-AU"/>
              </w:rPr>
              <w:t>Stage 2</w:t>
            </w:r>
            <w:r w:rsidRPr="001318DE">
              <w:rPr>
                <w:rFonts w:ascii="Calibri" w:hAnsi="Calibri" w:cs="Calibri"/>
                <w:b/>
                <w:bCs/>
                <w:color w:val="000000"/>
                <w:sz w:val="20"/>
                <w:lang w:eastAsia="en-AU"/>
              </w:rPr>
              <w:t xml:space="preserve"> Completion </w:t>
            </w:r>
          </w:p>
        </w:tc>
      </w:tr>
      <w:tr w:rsidR="0016322F" w:rsidTr="00764F83">
        <w:tc>
          <w:tcPr>
            <w:tcW w:w="4394" w:type="dxa"/>
          </w:tcPr>
          <w:p w:rsidR="0016322F" w:rsidRPr="0016322F" w:rsidRDefault="0016322F" w:rsidP="00764F83">
            <w:pPr>
              <w:autoSpaceDE w:val="0"/>
              <w:autoSpaceDN w:val="0"/>
              <w:adjustRightInd w:val="0"/>
              <w:rPr>
                <w:rFonts w:ascii="Calibri" w:hAnsi="Calibri" w:cs="Calibri"/>
                <w:b/>
                <w:bCs/>
                <w:color w:val="000000"/>
                <w:sz w:val="20"/>
                <w:lang w:eastAsia="en-AU"/>
              </w:rPr>
            </w:pPr>
            <w:r w:rsidRPr="0016322F">
              <w:rPr>
                <w:rFonts w:ascii="Calibri" w:hAnsi="Calibri" w:cs="Calibri"/>
                <w:b/>
                <w:bCs/>
                <w:color w:val="000000"/>
                <w:sz w:val="20"/>
                <w:lang w:eastAsia="en-AU"/>
              </w:rPr>
              <w:t xml:space="preserve">Total No. of Individual Students Participating </w:t>
            </w:r>
          </w:p>
        </w:tc>
        <w:tc>
          <w:tcPr>
            <w:tcW w:w="2551" w:type="dxa"/>
          </w:tcPr>
          <w:p w:rsidR="0016322F" w:rsidRPr="0016322F" w:rsidRDefault="0016322F" w:rsidP="00764F83">
            <w:pPr>
              <w:rPr>
                <w:rFonts w:ascii="Calibri" w:hAnsi="Calibri" w:cs="Calibri"/>
                <w:sz w:val="20"/>
              </w:rPr>
            </w:pPr>
            <w:r>
              <w:rPr>
                <w:rFonts w:ascii="Calibri" w:hAnsi="Calibri" w:cs="Calibri"/>
                <w:sz w:val="20"/>
              </w:rPr>
              <w:t>171</w:t>
            </w:r>
          </w:p>
        </w:tc>
        <w:tc>
          <w:tcPr>
            <w:tcW w:w="2268" w:type="dxa"/>
          </w:tcPr>
          <w:p w:rsidR="0016322F" w:rsidRPr="0016322F" w:rsidRDefault="0016322F" w:rsidP="00764F83">
            <w:pPr>
              <w:rPr>
                <w:rFonts w:ascii="Calibri" w:hAnsi="Calibri" w:cs="Calibri"/>
                <w:sz w:val="20"/>
              </w:rPr>
            </w:pPr>
            <w:r>
              <w:rPr>
                <w:rFonts w:ascii="Calibri" w:hAnsi="Calibri" w:cs="Calibri"/>
                <w:sz w:val="20"/>
              </w:rPr>
              <w:t>68</w:t>
            </w:r>
          </w:p>
        </w:tc>
        <w:tc>
          <w:tcPr>
            <w:tcW w:w="2268" w:type="dxa"/>
          </w:tcPr>
          <w:p w:rsidR="0016322F" w:rsidRPr="0016322F" w:rsidRDefault="0016322F" w:rsidP="00764F83">
            <w:pPr>
              <w:rPr>
                <w:rFonts w:ascii="Calibri" w:hAnsi="Calibri" w:cs="Calibri"/>
                <w:sz w:val="20"/>
              </w:rPr>
            </w:pPr>
            <w:r>
              <w:rPr>
                <w:rFonts w:ascii="Calibri" w:hAnsi="Calibri" w:cs="Calibri"/>
                <w:sz w:val="20"/>
              </w:rPr>
              <w:t>166</w:t>
            </w:r>
          </w:p>
        </w:tc>
        <w:tc>
          <w:tcPr>
            <w:tcW w:w="2410" w:type="dxa"/>
          </w:tcPr>
          <w:p w:rsidR="0016322F" w:rsidRPr="0016322F" w:rsidRDefault="0016322F" w:rsidP="00764F83">
            <w:pPr>
              <w:rPr>
                <w:rFonts w:ascii="Calibri" w:hAnsi="Calibri" w:cs="Calibri"/>
                <w:sz w:val="20"/>
              </w:rPr>
            </w:pPr>
            <w:r>
              <w:rPr>
                <w:rFonts w:ascii="Calibri" w:hAnsi="Calibri" w:cs="Calibri"/>
                <w:sz w:val="20"/>
              </w:rPr>
              <w:t>30</w:t>
            </w:r>
          </w:p>
        </w:tc>
      </w:tr>
      <w:tr w:rsidR="0016322F" w:rsidTr="00764F83">
        <w:tc>
          <w:tcPr>
            <w:tcW w:w="4394" w:type="dxa"/>
          </w:tcPr>
          <w:p w:rsidR="0016322F" w:rsidRPr="0016322F" w:rsidRDefault="0016322F" w:rsidP="00764F83">
            <w:pPr>
              <w:autoSpaceDE w:val="0"/>
              <w:autoSpaceDN w:val="0"/>
              <w:adjustRightInd w:val="0"/>
              <w:rPr>
                <w:rFonts w:ascii="Calibri" w:hAnsi="Calibri" w:cs="Calibri"/>
                <w:b/>
                <w:bCs/>
                <w:color w:val="000000"/>
                <w:sz w:val="20"/>
                <w:lang w:eastAsia="en-AU"/>
              </w:rPr>
            </w:pPr>
            <w:r w:rsidRPr="0016322F">
              <w:rPr>
                <w:rFonts w:ascii="Calibri" w:hAnsi="Calibri" w:cs="Calibri"/>
                <w:b/>
                <w:bCs/>
                <w:color w:val="000000"/>
                <w:sz w:val="20"/>
                <w:lang w:eastAsia="en-AU"/>
              </w:rPr>
              <w:t>Total No. of Subjects Completed (2)</w:t>
            </w:r>
          </w:p>
        </w:tc>
        <w:tc>
          <w:tcPr>
            <w:tcW w:w="2551" w:type="dxa"/>
          </w:tcPr>
          <w:p w:rsidR="0016322F" w:rsidRPr="0016322F" w:rsidRDefault="0016322F" w:rsidP="0016322F">
            <w:pPr>
              <w:rPr>
                <w:rFonts w:ascii="Calibri" w:hAnsi="Calibri" w:cs="Calibri"/>
                <w:sz w:val="20"/>
              </w:rPr>
            </w:pPr>
            <w:r>
              <w:rPr>
                <w:rFonts w:ascii="Calibri" w:hAnsi="Calibri" w:cs="Calibri"/>
                <w:sz w:val="20"/>
              </w:rPr>
              <w:t>343</w:t>
            </w:r>
          </w:p>
        </w:tc>
        <w:tc>
          <w:tcPr>
            <w:tcW w:w="2268" w:type="dxa"/>
          </w:tcPr>
          <w:p w:rsidR="0016322F" w:rsidRPr="0016322F" w:rsidRDefault="0016322F" w:rsidP="0016322F">
            <w:pPr>
              <w:rPr>
                <w:rFonts w:ascii="Calibri" w:hAnsi="Calibri" w:cs="Calibri"/>
                <w:sz w:val="20"/>
              </w:rPr>
            </w:pPr>
            <w:r>
              <w:rPr>
                <w:rFonts w:ascii="Calibri" w:hAnsi="Calibri" w:cs="Calibri"/>
                <w:sz w:val="20"/>
              </w:rPr>
              <w:t>72</w:t>
            </w:r>
          </w:p>
        </w:tc>
        <w:tc>
          <w:tcPr>
            <w:tcW w:w="2268" w:type="dxa"/>
          </w:tcPr>
          <w:p w:rsidR="0016322F" w:rsidRPr="0016322F" w:rsidRDefault="0016322F" w:rsidP="0016322F">
            <w:pPr>
              <w:rPr>
                <w:rFonts w:ascii="Calibri" w:hAnsi="Calibri" w:cs="Calibri"/>
                <w:sz w:val="20"/>
              </w:rPr>
            </w:pPr>
            <w:r>
              <w:rPr>
                <w:rFonts w:ascii="Calibri" w:hAnsi="Calibri" w:cs="Calibri"/>
                <w:sz w:val="20"/>
              </w:rPr>
              <w:t>304</w:t>
            </w:r>
          </w:p>
        </w:tc>
        <w:tc>
          <w:tcPr>
            <w:tcW w:w="2410" w:type="dxa"/>
          </w:tcPr>
          <w:p w:rsidR="0016322F" w:rsidRPr="0016322F" w:rsidRDefault="0016322F" w:rsidP="00764F83">
            <w:pPr>
              <w:rPr>
                <w:rFonts w:ascii="Calibri" w:hAnsi="Calibri" w:cs="Calibri"/>
                <w:sz w:val="20"/>
              </w:rPr>
            </w:pPr>
            <w:r>
              <w:rPr>
                <w:rFonts w:ascii="Calibri" w:hAnsi="Calibri" w:cs="Calibri"/>
                <w:sz w:val="20"/>
              </w:rPr>
              <w:t>40</w:t>
            </w:r>
          </w:p>
        </w:tc>
      </w:tr>
      <w:tr w:rsidR="0016322F" w:rsidTr="00764F83">
        <w:tc>
          <w:tcPr>
            <w:tcW w:w="4394" w:type="dxa"/>
          </w:tcPr>
          <w:p w:rsidR="0016322F" w:rsidRPr="0016322F" w:rsidRDefault="0016322F" w:rsidP="00764F83">
            <w:pPr>
              <w:autoSpaceDE w:val="0"/>
              <w:autoSpaceDN w:val="0"/>
              <w:adjustRightInd w:val="0"/>
              <w:rPr>
                <w:rFonts w:ascii="Calibri" w:hAnsi="Calibri" w:cs="Calibri"/>
                <w:b/>
                <w:bCs/>
                <w:color w:val="000000"/>
                <w:sz w:val="20"/>
                <w:lang w:eastAsia="en-AU"/>
              </w:rPr>
            </w:pPr>
            <w:r w:rsidRPr="0016322F">
              <w:rPr>
                <w:rFonts w:ascii="Calibri" w:hAnsi="Calibri" w:cs="Calibri"/>
                <w:b/>
                <w:bCs/>
                <w:color w:val="000000"/>
                <w:sz w:val="20"/>
                <w:lang w:eastAsia="en-AU"/>
              </w:rPr>
              <w:t>%C Grade or Higher Results in L &amp; N Subjects (7)</w:t>
            </w:r>
          </w:p>
        </w:tc>
        <w:tc>
          <w:tcPr>
            <w:tcW w:w="2551" w:type="dxa"/>
          </w:tcPr>
          <w:p w:rsidR="0016322F" w:rsidRPr="0016322F" w:rsidRDefault="0016322F" w:rsidP="0016322F">
            <w:pPr>
              <w:autoSpaceDE w:val="0"/>
              <w:autoSpaceDN w:val="0"/>
              <w:adjustRightInd w:val="0"/>
              <w:rPr>
                <w:rFonts w:ascii="Calibri" w:hAnsi="Calibri" w:cs="Calibri"/>
                <w:color w:val="000000"/>
                <w:sz w:val="20"/>
                <w:lang w:eastAsia="en-AU"/>
              </w:rPr>
            </w:pPr>
            <w:r w:rsidRPr="0016322F">
              <w:rPr>
                <w:rFonts w:ascii="Calibri" w:hAnsi="Calibri" w:cs="Calibri"/>
                <w:b/>
                <w:bCs/>
                <w:color w:val="000000"/>
                <w:sz w:val="20"/>
                <w:lang w:eastAsia="en-AU"/>
              </w:rPr>
              <w:t>76.7%</w:t>
            </w:r>
          </w:p>
          <w:p w:rsidR="0016322F" w:rsidRPr="0016322F" w:rsidRDefault="0016322F" w:rsidP="00764F83">
            <w:pPr>
              <w:rPr>
                <w:rFonts w:ascii="Calibri" w:hAnsi="Calibri" w:cs="Calibri"/>
                <w:sz w:val="20"/>
              </w:rPr>
            </w:pPr>
          </w:p>
        </w:tc>
        <w:tc>
          <w:tcPr>
            <w:tcW w:w="2268" w:type="dxa"/>
          </w:tcPr>
          <w:p w:rsidR="0016322F" w:rsidRPr="0016322F" w:rsidRDefault="0016322F" w:rsidP="0016322F">
            <w:pPr>
              <w:rPr>
                <w:rFonts w:ascii="Calibri" w:hAnsi="Calibri" w:cs="Calibri"/>
                <w:sz w:val="20"/>
              </w:rPr>
            </w:pPr>
            <w:r w:rsidRPr="0016322F">
              <w:rPr>
                <w:rFonts w:ascii="Calibri" w:hAnsi="Calibri" w:cs="Calibri"/>
                <w:b/>
                <w:bCs/>
                <w:color w:val="000000"/>
                <w:sz w:val="20"/>
                <w:lang w:eastAsia="en-AU"/>
              </w:rPr>
              <w:t>83.3%</w:t>
            </w:r>
          </w:p>
        </w:tc>
        <w:tc>
          <w:tcPr>
            <w:tcW w:w="2268" w:type="dxa"/>
          </w:tcPr>
          <w:p w:rsidR="0016322F" w:rsidRPr="0016322F" w:rsidRDefault="0016322F" w:rsidP="0016322F">
            <w:pPr>
              <w:rPr>
                <w:rFonts w:ascii="Calibri" w:hAnsi="Calibri" w:cs="Calibri"/>
                <w:sz w:val="20"/>
              </w:rPr>
            </w:pPr>
            <w:r w:rsidRPr="0016322F">
              <w:rPr>
                <w:rFonts w:ascii="Calibri" w:hAnsi="Calibri" w:cs="Calibri"/>
                <w:b/>
                <w:bCs/>
                <w:color w:val="000000"/>
                <w:sz w:val="20"/>
                <w:lang w:eastAsia="en-AU"/>
              </w:rPr>
              <w:t>65.5%</w:t>
            </w:r>
          </w:p>
        </w:tc>
        <w:tc>
          <w:tcPr>
            <w:tcW w:w="2410" w:type="dxa"/>
          </w:tcPr>
          <w:p w:rsidR="0016322F" w:rsidRPr="0016322F" w:rsidRDefault="0016322F" w:rsidP="00764F83">
            <w:pPr>
              <w:rPr>
                <w:rFonts w:ascii="Calibri" w:hAnsi="Calibri" w:cs="Calibri"/>
                <w:sz w:val="20"/>
              </w:rPr>
            </w:pPr>
            <w:r w:rsidRPr="0016322F">
              <w:rPr>
                <w:rFonts w:ascii="Calibri" w:hAnsi="Calibri" w:cs="Calibri"/>
                <w:b/>
                <w:bCs/>
                <w:color w:val="000000"/>
                <w:sz w:val="20"/>
                <w:lang w:eastAsia="en-AU"/>
              </w:rPr>
              <w:t>42.5%</w:t>
            </w:r>
          </w:p>
        </w:tc>
      </w:tr>
    </w:tbl>
    <w:p w:rsidR="0016322F" w:rsidRDefault="0016322F" w:rsidP="002150C9"/>
    <w:p w:rsidR="0016322F" w:rsidRPr="002150C9" w:rsidRDefault="0016322F" w:rsidP="0016322F">
      <w:pPr>
        <w:rPr>
          <w:rFonts w:ascii="Calibri" w:hAnsi="Calibri" w:cs="Calibri"/>
          <w:color w:val="000000"/>
          <w:sz w:val="13"/>
          <w:szCs w:val="13"/>
          <w:lang w:eastAsia="en-AU"/>
        </w:rPr>
      </w:pPr>
      <w:r w:rsidRPr="002150C9">
        <w:rPr>
          <w:rFonts w:ascii="Calibri" w:hAnsi="Calibri" w:cs="Calibri"/>
          <w:b/>
          <w:bCs/>
          <w:color w:val="000000"/>
          <w:sz w:val="22"/>
          <w:szCs w:val="22"/>
          <w:lang w:eastAsia="en-AU"/>
        </w:rPr>
        <w:t>Table 2(b</w:t>
      </w:r>
      <w:r>
        <w:rPr>
          <w:rFonts w:ascii="Calibri" w:hAnsi="Calibri" w:cs="Calibri"/>
          <w:b/>
          <w:bCs/>
          <w:color w:val="000000"/>
          <w:sz w:val="22"/>
          <w:szCs w:val="22"/>
          <w:lang w:eastAsia="en-AU"/>
        </w:rPr>
        <w:t>-4</w:t>
      </w:r>
      <w:r w:rsidRPr="002150C9">
        <w:rPr>
          <w:rFonts w:ascii="Calibri" w:hAnsi="Calibri" w:cs="Calibri"/>
          <w:b/>
          <w:bCs/>
          <w:color w:val="000000"/>
          <w:sz w:val="22"/>
          <w:szCs w:val="22"/>
          <w:lang w:eastAsia="en-AU"/>
        </w:rPr>
        <w:t>) — Students in CMaD National Partnership ‘individual targeted support’ interventions</w:t>
      </w:r>
      <w:r>
        <w:rPr>
          <w:rFonts w:ascii="Calibri" w:hAnsi="Calibri" w:cs="Calibri"/>
          <w:b/>
          <w:bCs/>
          <w:color w:val="000000"/>
          <w:sz w:val="22"/>
          <w:szCs w:val="22"/>
          <w:lang w:eastAsia="en-AU"/>
        </w:rPr>
        <w:t xml:space="preserve"> – </w:t>
      </w:r>
      <w:r>
        <w:rPr>
          <w:rFonts w:ascii="Calibri" w:hAnsi="Calibri" w:cs="Calibri"/>
          <w:b/>
          <w:bCs/>
          <w:color w:val="000000"/>
          <w:sz w:val="20"/>
          <w:lang w:eastAsia="en-AU"/>
        </w:rPr>
        <w:t xml:space="preserve">Disability </w:t>
      </w:r>
      <w:r w:rsidRPr="002150C9">
        <w:rPr>
          <w:rFonts w:ascii="Calibri" w:hAnsi="Calibri" w:cs="Calibri"/>
          <w:b/>
          <w:bCs/>
          <w:color w:val="000000"/>
          <w:sz w:val="20"/>
          <w:lang w:eastAsia="en-AU"/>
        </w:rPr>
        <w:t xml:space="preserve">Students </w:t>
      </w:r>
      <w:r w:rsidRPr="002150C9">
        <w:rPr>
          <w:rFonts w:ascii="Calibri" w:hAnsi="Calibri" w:cs="Calibri"/>
          <w:color w:val="000000"/>
          <w:sz w:val="20"/>
          <w:lang w:eastAsia="en-AU"/>
        </w:rPr>
        <w:t xml:space="preserve">in CMaD NP (Low SES) by L&amp;N SACE Completion </w:t>
      </w:r>
      <w:r w:rsidRPr="002150C9">
        <w:rPr>
          <w:rFonts w:ascii="Calibri" w:hAnsi="Calibri" w:cs="Calibri"/>
          <w:color w:val="000000"/>
          <w:sz w:val="13"/>
          <w:szCs w:val="13"/>
          <w:lang w:eastAsia="en-AU"/>
        </w:rPr>
        <w:t>(1)</w:t>
      </w:r>
    </w:p>
    <w:tbl>
      <w:tblPr>
        <w:tblStyle w:val="TableGrid"/>
        <w:tblW w:w="13891" w:type="dxa"/>
        <w:tblInd w:w="534" w:type="dxa"/>
        <w:tblLayout w:type="fixed"/>
        <w:tblLook w:val="04A0" w:firstRow="1" w:lastRow="0" w:firstColumn="1" w:lastColumn="0" w:noHBand="0" w:noVBand="1"/>
      </w:tblPr>
      <w:tblGrid>
        <w:gridCol w:w="4394"/>
        <w:gridCol w:w="2551"/>
        <w:gridCol w:w="2268"/>
        <w:gridCol w:w="2268"/>
        <w:gridCol w:w="2410"/>
      </w:tblGrid>
      <w:tr w:rsidR="0016322F" w:rsidTr="00764F83">
        <w:tc>
          <w:tcPr>
            <w:tcW w:w="4394" w:type="dxa"/>
          </w:tcPr>
          <w:p w:rsidR="0016322F" w:rsidRDefault="0016322F" w:rsidP="00764F83">
            <w:pPr>
              <w:autoSpaceDE w:val="0"/>
              <w:autoSpaceDN w:val="0"/>
              <w:adjustRightInd w:val="0"/>
            </w:pPr>
          </w:p>
        </w:tc>
        <w:tc>
          <w:tcPr>
            <w:tcW w:w="2551" w:type="dxa"/>
          </w:tcPr>
          <w:p w:rsidR="0016322F" w:rsidRPr="001318DE" w:rsidRDefault="0016322F" w:rsidP="00764F83">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 xml:space="preserve">Literacy Subjects </w:t>
            </w:r>
            <w:r w:rsidRPr="001318DE">
              <w:rPr>
                <w:rFonts w:ascii="Calibri" w:hAnsi="Calibri" w:cs="Calibri"/>
                <w:b/>
                <w:bCs/>
                <w:color w:val="000000"/>
                <w:sz w:val="13"/>
                <w:szCs w:val="13"/>
                <w:lang w:eastAsia="en-AU"/>
              </w:rPr>
              <w:t>(3)</w:t>
            </w:r>
          </w:p>
          <w:p w:rsidR="0016322F" w:rsidRDefault="0016322F" w:rsidP="00764F83">
            <w:pPr>
              <w:autoSpaceDE w:val="0"/>
              <w:autoSpaceDN w:val="0"/>
              <w:adjustRightInd w:val="0"/>
            </w:pPr>
            <w:r w:rsidRPr="001318DE">
              <w:rPr>
                <w:rFonts w:ascii="Calibri" w:hAnsi="Calibri" w:cs="Calibri"/>
                <w:b/>
                <w:bCs/>
                <w:color w:val="000000"/>
                <w:sz w:val="20"/>
                <w:lang w:eastAsia="en-AU"/>
              </w:rPr>
              <w:t>Stage 1 Completion</w:t>
            </w:r>
          </w:p>
        </w:tc>
        <w:tc>
          <w:tcPr>
            <w:tcW w:w="2268" w:type="dxa"/>
          </w:tcPr>
          <w:p w:rsidR="0016322F" w:rsidRPr="001318DE" w:rsidRDefault="0016322F" w:rsidP="00764F83">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Literacy Subjects</w:t>
            </w:r>
          </w:p>
          <w:p w:rsidR="0016322F" w:rsidRPr="0016322F" w:rsidRDefault="0016322F" w:rsidP="00764F83">
            <w:pPr>
              <w:autoSpaceDE w:val="0"/>
              <w:autoSpaceDN w:val="0"/>
              <w:adjustRightInd w:val="0"/>
              <w:rPr>
                <w:rFonts w:ascii="Calibri" w:hAnsi="Calibri" w:cs="Calibri"/>
                <w:color w:val="000000"/>
                <w:sz w:val="20"/>
                <w:lang w:eastAsia="en-AU"/>
              </w:rPr>
            </w:pPr>
            <w:r>
              <w:rPr>
                <w:rFonts w:ascii="Calibri" w:hAnsi="Calibri" w:cs="Calibri"/>
                <w:b/>
                <w:bCs/>
                <w:color w:val="000000"/>
                <w:sz w:val="20"/>
                <w:lang w:eastAsia="en-AU"/>
              </w:rPr>
              <w:t>Stage 2</w:t>
            </w:r>
            <w:r w:rsidRPr="001318DE">
              <w:rPr>
                <w:rFonts w:ascii="Calibri" w:hAnsi="Calibri" w:cs="Calibri"/>
                <w:b/>
                <w:bCs/>
                <w:color w:val="000000"/>
                <w:sz w:val="20"/>
                <w:lang w:eastAsia="en-AU"/>
              </w:rPr>
              <w:t xml:space="preserve"> Completion </w:t>
            </w:r>
          </w:p>
        </w:tc>
        <w:tc>
          <w:tcPr>
            <w:tcW w:w="2268" w:type="dxa"/>
          </w:tcPr>
          <w:p w:rsidR="0016322F" w:rsidRPr="001318DE" w:rsidRDefault="0016322F" w:rsidP="00764F83">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 xml:space="preserve">Numeracy Subjects </w:t>
            </w:r>
            <w:r w:rsidRPr="001318DE">
              <w:rPr>
                <w:rFonts w:ascii="Calibri" w:hAnsi="Calibri" w:cs="Calibri"/>
                <w:b/>
                <w:bCs/>
                <w:color w:val="000000"/>
                <w:sz w:val="13"/>
                <w:szCs w:val="13"/>
                <w:lang w:eastAsia="en-AU"/>
              </w:rPr>
              <w:t>(3)</w:t>
            </w:r>
          </w:p>
          <w:p w:rsidR="0016322F" w:rsidRDefault="0016322F" w:rsidP="00764F83">
            <w:pPr>
              <w:jc w:val="center"/>
            </w:pPr>
            <w:r w:rsidRPr="001318DE">
              <w:rPr>
                <w:rFonts w:ascii="Calibri" w:hAnsi="Calibri" w:cs="Calibri"/>
                <w:b/>
                <w:bCs/>
                <w:color w:val="000000"/>
                <w:sz w:val="20"/>
                <w:lang w:eastAsia="en-AU"/>
              </w:rPr>
              <w:t>Stage 1 Completion</w:t>
            </w:r>
          </w:p>
        </w:tc>
        <w:tc>
          <w:tcPr>
            <w:tcW w:w="2410" w:type="dxa"/>
          </w:tcPr>
          <w:p w:rsidR="0016322F" w:rsidRPr="001318DE" w:rsidRDefault="0016322F" w:rsidP="00764F83">
            <w:pPr>
              <w:autoSpaceDE w:val="0"/>
              <w:autoSpaceDN w:val="0"/>
              <w:adjustRightInd w:val="0"/>
              <w:rPr>
                <w:rFonts w:ascii="Calibri" w:hAnsi="Calibri" w:cs="Calibri"/>
                <w:color w:val="000000"/>
                <w:sz w:val="13"/>
                <w:szCs w:val="13"/>
                <w:lang w:eastAsia="en-AU"/>
              </w:rPr>
            </w:pPr>
            <w:r w:rsidRPr="001318DE">
              <w:rPr>
                <w:rFonts w:ascii="Calibri" w:hAnsi="Calibri" w:cs="Calibri"/>
                <w:b/>
                <w:bCs/>
                <w:color w:val="000000"/>
                <w:sz w:val="20"/>
                <w:lang w:eastAsia="en-AU"/>
              </w:rPr>
              <w:t xml:space="preserve">Numeracy Subjects </w:t>
            </w:r>
            <w:r w:rsidRPr="001318DE">
              <w:rPr>
                <w:rFonts w:ascii="Calibri" w:hAnsi="Calibri" w:cs="Calibri"/>
                <w:b/>
                <w:bCs/>
                <w:color w:val="000000"/>
                <w:sz w:val="13"/>
                <w:szCs w:val="13"/>
                <w:lang w:eastAsia="en-AU"/>
              </w:rPr>
              <w:t>(3)</w:t>
            </w:r>
          </w:p>
          <w:p w:rsidR="0016322F" w:rsidRPr="0016322F" w:rsidRDefault="0016322F" w:rsidP="00764F83">
            <w:pPr>
              <w:autoSpaceDE w:val="0"/>
              <w:autoSpaceDN w:val="0"/>
              <w:adjustRightInd w:val="0"/>
              <w:rPr>
                <w:rFonts w:ascii="Calibri" w:hAnsi="Calibri" w:cs="Calibri"/>
                <w:color w:val="000000"/>
                <w:sz w:val="20"/>
                <w:lang w:eastAsia="en-AU"/>
              </w:rPr>
            </w:pPr>
            <w:r>
              <w:rPr>
                <w:rFonts w:ascii="Calibri" w:hAnsi="Calibri" w:cs="Calibri"/>
                <w:b/>
                <w:bCs/>
                <w:color w:val="000000"/>
                <w:sz w:val="20"/>
                <w:lang w:eastAsia="en-AU"/>
              </w:rPr>
              <w:t>Stage 2</w:t>
            </w:r>
            <w:r w:rsidRPr="001318DE">
              <w:rPr>
                <w:rFonts w:ascii="Calibri" w:hAnsi="Calibri" w:cs="Calibri"/>
                <w:b/>
                <w:bCs/>
                <w:color w:val="000000"/>
                <w:sz w:val="20"/>
                <w:lang w:eastAsia="en-AU"/>
              </w:rPr>
              <w:t xml:space="preserve"> Completion </w:t>
            </w:r>
          </w:p>
        </w:tc>
      </w:tr>
      <w:tr w:rsidR="0016322F" w:rsidTr="00764F83">
        <w:tc>
          <w:tcPr>
            <w:tcW w:w="4394" w:type="dxa"/>
          </w:tcPr>
          <w:p w:rsidR="0016322F" w:rsidRPr="0016322F" w:rsidRDefault="0016322F" w:rsidP="00764F83">
            <w:pPr>
              <w:autoSpaceDE w:val="0"/>
              <w:autoSpaceDN w:val="0"/>
              <w:adjustRightInd w:val="0"/>
              <w:rPr>
                <w:rFonts w:ascii="Calibri" w:hAnsi="Calibri" w:cs="Calibri"/>
                <w:b/>
                <w:bCs/>
                <w:color w:val="000000"/>
                <w:sz w:val="20"/>
                <w:lang w:eastAsia="en-AU"/>
              </w:rPr>
            </w:pPr>
            <w:r w:rsidRPr="0016322F">
              <w:rPr>
                <w:rFonts w:ascii="Calibri" w:hAnsi="Calibri" w:cs="Calibri"/>
                <w:b/>
                <w:bCs/>
                <w:color w:val="000000"/>
                <w:sz w:val="20"/>
                <w:lang w:eastAsia="en-AU"/>
              </w:rPr>
              <w:t xml:space="preserve">Total No. of Individual Students Participating </w:t>
            </w:r>
          </w:p>
        </w:tc>
        <w:tc>
          <w:tcPr>
            <w:tcW w:w="2551" w:type="dxa"/>
          </w:tcPr>
          <w:p w:rsidR="0016322F" w:rsidRPr="0016322F" w:rsidRDefault="0016322F" w:rsidP="00764F83">
            <w:pPr>
              <w:rPr>
                <w:rFonts w:ascii="Calibri" w:hAnsi="Calibri" w:cs="Calibri"/>
                <w:sz w:val="20"/>
              </w:rPr>
            </w:pPr>
            <w:r>
              <w:rPr>
                <w:rFonts w:ascii="Calibri" w:hAnsi="Calibri" w:cs="Calibri"/>
                <w:sz w:val="20"/>
              </w:rPr>
              <w:t>253</w:t>
            </w:r>
          </w:p>
        </w:tc>
        <w:tc>
          <w:tcPr>
            <w:tcW w:w="2268" w:type="dxa"/>
          </w:tcPr>
          <w:p w:rsidR="0016322F" w:rsidRPr="0016322F" w:rsidRDefault="0016322F" w:rsidP="00764F83">
            <w:pPr>
              <w:rPr>
                <w:rFonts w:ascii="Calibri" w:hAnsi="Calibri" w:cs="Calibri"/>
                <w:sz w:val="20"/>
              </w:rPr>
            </w:pPr>
            <w:r>
              <w:rPr>
                <w:rFonts w:ascii="Calibri" w:hAnsi="Calibri" w:cs="Calibri"/>
                <w:sz w:val="20"/>
              </w:rPr>
              <w:t>7</w:t>
            </w:r>
          </w:p>
        </w:tc>
        <w:tc>
          <w:tcPr>
            <w:tcW w:w="2268" w:type="dxa"/>
          </w:tcPr>
          <w:p w:rsidR="0016322F" w:rsidRPr="0016322F" w:rsidRDefault="0016322F" w:rsidP="00764F83">
            <w:pPr>
              <w:rPr>
                <w:rFonts w:ascii="Calibri" w:hAnsi="Calibri" w:cs="Calibri"/>
                <w:sz w:val="20"/>
              </w:rPr>
            </w:pPr>
            <w:r>
              <w:rPr>
                <w:rFonts w:ascii="Calibri" w:hAnsi="Calibri" w:cs="Calibri"/>
                <w:sz w:val="20"/>
              </w:rPr>
              <w:t>239</w:t>
            </w:r>
          </w:p>
        </w:tc>
        <w:tc>
          <w:tcPr>
            <w:tcW w:w="2410" w:type="dxa"/>
          </w:tcPr>
          <w:p w:rsidR="0016322F" w:rsidRPr="0016322F" w:rsidRDefault="0016322F" w:rsidP="00764F83">
            <w:pPr>
              <w:rPr>
                <w:rFonts w:ascii="Calibri" w:hAnsi="Calibri" w:cs="Calibri"/>
                <w:sz w:val="20"/>
              </w:rPr>
            </w:pPr>
            <w:r>
              <w:rPr>
                <w:rFonts w:ascii="Calibri" w:hAnsi="Calibri" w:cs="Calibri"/>
                <w:sz w:val="20"/>
              </w:rPr>
              <w:t>5</w:t>
            </w:r>
          </w:p>
        </w:tc>
      </w:tr>
      <w:tr w:rsidR="0016322F" w:rsidTr="00764F83">
        <w:tc>
          <w:tcPr>
            <w:tcW w:w="4394" w:type="dxa"/>
          </w:tcPr>
          <w:p w:rsidR="0016322F" w:rsidRPr="0016322F" w:rsidRDefault="0016322F" w:rsidP="00764F83">
            <w:pPr>
              <w:autoSpaceDE w:val="0"/>
              <w:autoSpaceDN w:val="0"/>
              <w:adjustRightInd w:val="0"/>
              <w:rPr>
                <w:rFonts w:ascii="Calibri" w:hAnsi="Calibri" w:cs="Calibri"/>
                <w:b/>
                <w:bCs/>
                <w:color w:val="000000"/>
                <w:sz w:val="20"/>
                <w:lang w:eastAsia="en-AU"/>
              </w:rPr>
            </w:pPr>
            <w:r w:rsidRPr="0016322F">
              <w:rPr>
                <w:rFonts w:ascii="Calibri" w:hAnsi="Calibri" w:cs="Calibri"/>
                <w:b/>
                <w:bCs/>
                <w:color w:val="000000"/>
                <w:sz w:val="20"/>
                <w:lang w:eastAsia="en-AU"/>
              </w:rPr>
              <w:t>Total No. of Subjects Completed (2)</w:t>
            </w:r>
          </w:p>
        </w:tc>
        <w:tc>
          <w:tcPr>
            <w:tcW w:w="2551" w:type="dxa"/>
          </w:tcPr>
          <w:p w:rsidR="0016322F" w:rsidRPr="0016322F" w:rsidRDefault="0016322F" w:rsidP="00764F83">
            <w:pPr>
              <w:rPr>
                <w:rFonts w:ascii="Calibri" w:hAnsi="Calibri" w:cs="Calibri"/>
                <w:sz w:val="20"/>
              </w:rPr>
            </w:pPr>
            <w:r>
              <w:rPr>
                <w:rFonts w:ascii="Calibri" w:hAnsi="Calibri" w:cs="Calibri"/>
                <w:sz w:val="20"/>
              </w:rPr>
              <w:t>453</w:t>
            </w:r>
          </w:p>
        </w:tc>
        <w:tc>
          <w:tcPr>
            <w:tcW w:w="2268" w:type="dxa"/>
          </w:tcPr>
          <w:p w:rsidR="0016322F" w:rsidRPr="0016322F" w:rsidRDefault="0016322F" w:rsidP="00764F83">
            <w:pPr>
              <w:rPr>
                <w:rFonts w:ascii="Calibri" w:hAnsi="Calibri" w:cs="Calibri"/>
                <w:sz w:val="20"/>
              </w:rPr>
            </w:pPr>
            <w:r>
              <w:rPr>
                <w:rFonts w:ascii="Calibri" w:hAnsi="Calibri" w:cs="Calibri"/>
                <w:sz w:val="20"/>
              </w:rPr>
              <w:t>7</w:t>
            </w:r>
          </w:p>
        </w:tc>
        <w:tc>
          <w:tcPr>
            <w:tcW w:w="2268" w:type="dxa"/>
          </w:tcPr>
          <w:p w:rsidR="0016322F" w:rsidRPr="0016322F" w:rsidRDefault="0016322F" w:rsidP="00764F83">
            <w:pPr>
              <w:rPr>
                <w:rFonts w:ascii="Calibri" w:hAnsi="Calibri" w:cs="Calibri"/>
                <w:sz w:val="20"/>
              </w:rPr>
            </w:pPr>
            <w:r>
              <w:rPr>
                <w:rFonts w:ascii="Calibri" w:hAnsi="Calibri" w:cs="Calibri"/>
                <w:sz w:val="20"/>
              </w:rPr>
              <w:t>336</w:t>
            </w:r>
          </w:p>
        </w:tc>
        <w:tc>
          <w:tcPr>
            <w:tcW w:w="2410" w:type="dxa"/>
          </w:tcPr>
          <w:p w:rsidR="0016322F" w:rsidRPr="0016322F" w:rsidRDefault="0016322F" w:rsidP="00764F83">
            <w:pPr>
              <w:rPr>
                <w:rFonts w:ascii="Calibri" w:hAnsi="Calibri" w:cs="Calibri"/>
                <w:sz w:val="20"/>
              </w:rPr>
            </w:pPr>
            <w:r>
              <w:rPr>
                <w:rFonts w:ascii="Calibri" w:hAnsi="Calibri" w:cs="Calibri"/>
                <w:sz w:val="20"/>
              </w:rPr>
              <w:t>6</w:t>
            </w:r>
          </w:p>
        </w:tc>
      </w:tr>
      <w:tr w:rsidR="0016322F" w:rsidTr="00764F83">
        <w:tc>
          <w:tcPr>
            <w:tcW w:w="4394" w:type="dxa"/>
          </w:tcPr>
          <w:p w:rsidR="0016322F" w:rsidRPr="0016322F" w:rsidRDefault="0016322F" w:rsidP="00764F83">
            <w:pPr>
              <w:autoSpaceDE w:val="0"/>
              <w:autoSpaceDN w:val="0"/>
              <w:adjustRightInd w:val="0"/>
              <w:rPr>
                <w:rFonts w:ascii="Calibri" w:hAnsi="Calibri" w:cs="Calibri"/>
                <w:b/>
                <w:bCs/>
                <w:color w:val="000000"/>
                <w:sz w:val="20"/>
                <w:lang w:eastAsia="en-AU"/>
              </w:rPr>
            </w:pPr>
            <w:r w:rsidRPr="0016322F">
              <w:rPr>
                <w:rFonts w:ascii="Calibri" w:hAnsi="Calibri" w:cs="Calibri"/>
                <w:b/>
                <w:bCs/>
                <w:color w:val="000000"/>
                <w:sz w:val="20"/>
                <w:lang w:eastAsia="en-AU"/>
              </w:rPr>
              <w:t>%C Grade or Higher Results in L &amp; N Subjects (7)</w:t>
            </w:r>
          </w:p>
        </w:tc>
        <w:tc>
          <w:tcPr>
            <w:tcW w:w="2551" w:type="dxa"/>
          </w:tcPr>
          <w:p w:rsidR="0016322F" w:rsidRPr="0016322F" w:rsidRDefault="0016322F" w:rsidP="0016322F">
            <w:pPr>
              <w:autoSpaceDE w:val="0"/>
              <w:autoSpaceDN w:val="0"/>
              <w:adjustRightInd w:val="0"/>
              <w:rPr>
                <w:rFonts w:ascii="Calibri" w:hAnsi="Calibri" w:cs="Calibri"/>
                <w:color w:val="000000"/>
                <w:sz w:val="20"/>
                <w:lang w:eastAsia="en-AU"/>
              </w:rPr>
            </w:pPr>
            <w:r w:rsidRPr="0016322F">
              <w:rPr>
                <w:rFonts w:ascii="Calibri" w:hAnsi="Calibri" w:cs="Calibri"/>
                <w:b/>
                <w:bCs/>
                <w:color w:val="000000"/>
                <w:sz w:val="20"/>
                <w:lang w:eastAsia="en-AU"/>
              </w:rPr>
              <w:t>60.3%</w:t>
            </w:r>
          </w:p>
          <w:p w:rsidR="0016322F" w:rsidRPr="0016322F" w:rsidRDefault="0016322F" w:rsidP="00764F83">
            <w:pPr>
              <w:rPr>
                <w:rFonts w:ascii="Calibri" w:hAnsi="Calibri" w:cs="Calibri"/>
                <w:sz w:val="20"/>
              </w:rPr>
            </w:pPr>
          </w:p>
        </w:tc>
        <w:tc>
          <w:tcPr>
            <w:tcW w:w="2268" w:type="dxa"/>
          </w:tcPr>
          <w:p w:rsidR="0016322F" w:rsidRPr="0016322F" w:rsidRDefault="0016322F" w:rsidP="0016322F">
            <w:pPr>
              <w:rPr>
                <w:rFonts w:ascii="Calibri" w:hAnsi="Calibri" w:cs="Calibri"/>
                <w:sz w:val="20"/>
              </w:rPr>
            </w:pPr>
            <w:r w:rsidRPr="0016322F">
              <w:rPr>
                <w:rFonts w:ascii="Calibri" w:hAnsi="Calibri" w:cs="Calibri"/>
                <w:b/>
                <w:bCs/>
                <w:color w:val="000000"/>
                <w:sz w:val="20"/>
                <w:lang w:eastAsia="en-AU"/>
              </w:rPr>
              <w:t>100.0%</w:t>
            </w:r>
          </w:p>
        </w:tc>
        <w:tc>
          <w:tcPr>
            <w:tcW w:w="2268" w:type="dxa"/>
          </w:tcPr>
          <w:p w:rsidR="0016322F" w:rsidRPr="0016322F" w:rsidRDefault="0016322F" w:rsidP="0016322F">
            <w:pPr>
              <w:rPr>
                <w:rFonts w:ascii="Calibri" w:hAnsi="Calibri" w:cs="Calibri"/>
                <w:sz w:val="20"/>
              </w:rPr>
            </w:pPr>
            <w:r w:rsidRPr="0016322F">
              <w:rPr>
                <w:rFonts w:ascii="Calibri" w:hAnsi="Calibri" w:cs="Calibri"/>
                <w:b/>
                <w:bCs/>
                <w:color w:val="000000"/>
                <w:sz w:val="20"/>
                <w:lang w:eastAsia="en-AU"/>
              </w:rPr>
              <w:t>52.7%</w:t>
            </w:r>
          </w:p>
        </w:tc>
        <w:tc>
          <w:tcPr>
            <w:tcW w:w="2410" w:type="dxa"/>
          </w:tcPr>
          <w:p w:rsidR="0016322F" w:rsidRPr="0016322F" w:rsidRDefault="0016322F" w:rsidP="00764F83">
            <w:pPr>
              <w:rPr>
                <w:rFonts w:ascii="Calibri" w:hAnsi="Calibri" w:cs="Calibri"/>
                <w:sz w:val="20"/>
              </w:rPr>
            </w:pPr>
            <w:r w:rsidRPr="0016322F">
              <w:rPr>
                <w:rFonts w:ascii="Calibri" w:hAnsi="Calibri" w:cs="Calibri"/>
                <w:b/>
                <w:bCs/>
                <w:color w:val="000000"/>
                <w:sz w:val="20"/>
                <w:lang w:eastAsia="en-AU"/>
              </w:rPr>
              <w:t>66.7%</w:t>
            </w:r>
          </w:p>
        </w:tc>
      </w:tr>
    </w:tbl>
    <w:p w:rsidR="00764F83" w:rsidRDefault="00764F83" w:rsidP="00764F83">
      <w:pPr>
        <w:autoSpaceDE w:val="0"/>
        <w:autoSpaceDN w:val="0"/>
        <w:adjustRightInd w:val="0"/>
        <w:rPr>
          <w:rFonts w:ascii="Arial" w:hAnsi="Arial" w:cs="Arial"/>
          <w:b/>
          <w:bCs/>
          <w:color w:val="000000"/>
          <w:sz w:val="20"/>
          <w:lang w:eastAsia="en-AU"/>
        </w:rPr>
      </w:pPr>
    </w:p>
    <w:p w:rsidR="0016322F" w:rsidRPr="0016322F" w:rsidRDefault="0016322F" w:rsidP="00764F83">
      <w:pPr>
        <w:autoSpaceDE w:val="0"/>
        <w:autoSpaceDN w:val="0"/>
        <w:adjustRightInd w:val="0"/>
        <w:rPr>
          <w:rFonts w:ascii="Arial" w:hAnsi="Arial" w:cs="Arial"/>
          <w:color w:val="000000"/>
          <w:sz w:val="20"/>
          <w:lang w:eastAsia="en-AU"/>
        </w:rPr>
      </w:pPr>
      <w:r w:rsidRPr="0016322F">
        <w:rPr>
          <w:rFonts w:ascii="Arial" w:hAnsi="Arial" w:cs="Arial"/>
          <w:b/>
          <w:bCs/>
          <w:color w:val="000000"/>
          <w:sz w:val="20"/>
          <w:lang w:eastAsia="en-AU"/>
        </w:rPr>
        <w:t>Footnotes Section 6(2) — Table 2</w:t>
      </w:r>
      <w:r w:rsidR="00764F83">
        <w:rPr>
          <w:rFonts w:ascii="Arial" w:hAnsi="Arial" w:cs="Arial"/>
          <w:b/>
          <w:bCs/>
          <w:color w:val="000000"/>
          <w:sz w:val="20"/>
          <w:lang w:eastAsia="en-AU"/>
        </w:rPr>
        <w:t xml:space="preserve"> </w:t>
      </w:r>
      <w:r w:rsidRPr="0016322F">
        <w:rPr>
          <w:rFonts w:ascii="Arial" w:hAnsi="Arial" w:cs="Arial"/>
          <w:b/>
          <w:bCs/>
          <w:color w:val="000000"/>
          <w:sz w:val="20"/>
          <w:lang w:eastAsia="en-AU"/>
        </w:rPr>
        <w:t>(b</w:t>
      </w:r>
      <w:r w:rsidR="00764F83">
        <w:rPr>
          <w:rFonts w:ascii="Arial" w:hAnsi="Arial" w:cs="Arial"/>
          <w:b/>
          <w:bCs/>
          <w:color w:val="000000"/>
          <w:sz w:val="20"/>
          <w:lang w:eastAsia="en-AU"/>
        </w:rPr>
        <w:t>1-4</w:t>
      </w:r>
      <w:r w:rsidRPr="0016322F">
        <w:rPr>
          <w:rFonts w:ascii="Arial" w:hAnsi="Arial" w:cs="Arial"/>
          <w:b/>
          <w:bCs/>
          <w:color w:val="000000"/>
          <w:sz w:val="20"/>
          <w:lang w:eastAsia="en-AU"/>
        </w:rPr>
        <w:t xml:space="preserve">) </w:t>
      </w:r>
    </w:p>
    <w:p w:rsidR="0016322F" w:rsidRPr="0016322F" w:rsidRDefault="0016322F" w:rsidP="00764F83">
      <w:pPr>
        <w:autoSpaceDE w:val="0"/>
        <w:autoSpaceDN w:val="0"/>
        <w:adjustRightInd w:val="0"/>
        <w:rPr>
          <w:rFonts w:ascii="Arial" w:hAnsi="Arial" w:cs="Arial"/>
          <w:color w:val="000000"/>
          <w:sz w:val="18"/>
          <w:szCs w:val="18"/>
          <w:lang w:eastAsia="en-AU"/>
        </w:rPr>
      </w:pPr>
      <w:r w:rsidRPr="0016322F">
        <w:rPr>
          <w:rFonts w:ascii="Arial" w:hAnsi="Arial" w:cs="Arial"/>
          <w:color w:val="000000"/>
          <w:sz w:val="18"/>
          <w:szCs w:val="18"/>
          <w:lang w:eastAsia="en-AU"/>
        </w:rPr>
        <w:t xml:space="preserve">(1) Includes all students participating in 'Individual Targeted Support' CMaD National Partnership, who were enrolled and participated in a South Australia Senior Secondary Certificate of Education (SACE) Literacy and/or Numeracy subject across all Year levels. Includes all students who received a SACE result, including those who received a 'N' for requirements not met (2010) and 'RMN' Requirements not met (2009) result. </w:t>
      </w:r>
    </w:p>
    <w:p w:rsidR="00764F83" w:rsidRPr="00764F83" w:rsidRDefault="0016322F" w:rsidP="00764F83">
      <w:pPr>
        <w:rPr>
          <w:rFonts w:ascii="Arial" w:hAnsi="Arial" w:cs="Arial"/>
          <w:color w:val="000000"/>
          <w:sz w:val="18"/>
          <w:szCs w:val="18"/>
          <w:lang w:eastAsia="en-AU"/>
        </w:rPr>
      </w:pPr>
      <w:r w:rsidRPr="0016322F">
        <w:rPr>
          <w:rFonts w:ascii="Arial" w:hAnsi="Arial" w:cs="Arial"/>
          <w:color w:val="000000"/>
          <w:sz w:val="18"/>
          <w:szCs w:val="18"/>
          <w:lang w:eastAsia="en-AU"/>
        </w:rPr>
        <w:lastRenderedPageBreak/>
        <w:t>(2) Includes all Stage 1 and Stage 2 SACE Literacy or Numeracy subjects enrolled by students, and is a combination of 'new' SACE and old SACE subjects. Therefore different grades levels are applied to subjects, that is, 'SA' Satisfactory Achievement, 'RA' Recorded Achievement, 'RNM' Requirements not met in 2009, and grades 'A+ to E-' and 'N'</w:t>
      </w:r>
      <w:r w:rsidR="00764F83" w:rsidRPr="00764F83">
        <w:rPr>
          <w:rFonts w:ascii="Arial" w:hAnsi="Arial" w:cs="Arial"/>
          <w:color w:val="000000"/>
          <w:sz w:val="18"/>
          <w:szCs w:val="18"/>
          <w:lang w:eastAsia="en-AU"/>
        </w:rPr>
        <w:t xml:space="preserve">(requirements not met) in 2010. Individual subjects may be counted multiple times as the same student may undertake the subject more than once, or over more than one Semester (that is, half-year subjects (10 units). Students can complete a subject but not receive a 'C' grade or higher assessment. </w:t>
      </w:r>
    </w:p>
    <w:p w:rsidR="00764F83" w:rsidRPr="00764F83" w:rsidRDefault="00764F83" w:rsidP="00764F83">
      <w:pPr>
        <w:autoSpaceDE w:val="0"/>
        <w:autoSpaceDN w:val="0"/>
        <w:adjustRightInd w:val="0"/>
        <w:rPr>
          <w:rFonts w:ascii="Arial" w:hAnsi="Arial" w:cs="Arial"/>
          <w:color w:val="000000"/>
          <w:sz w:val="18"/>
          <w:szCs w:val="18"/>
          <w:lang w:eastAsia="en-AU"/>
        </w:rPr>
      </w:pPr>
      <w:r w:rsidRPr="00764F83">
        <w:rPr>
          <w:rFonts w:ascii="Arial" w:hAnsi="Arial" w:cs="Arial"/>
          <w:color w:val="000000"/>
          <w:sz w:val="18"/>
          <w:szCs w:val="18"/>
          <w:lang w:eastAsia="en-AU"/>
        </w:rPr>
        <w:t xml:space="preserve">(3) Literacy or Numeracy subjects include all English (Stage 1 and Stage 2 SACE subjects) and all Mathematics (Stage 1 and Stage 2 SACE subjects). Half-year subjects (10 units) and whole-year subjects (20 units) are individually counted. </w:t>
      </w:r>
    </w:p>
    <w:p w:rsidR="00764F83" w:rsidRPr="00764F83" w:rsidRDefault="00764F83" w:rsidP="00764F83">
      <w:pPr>
        <w:autoSpaceDE w:val="0"/>
        <w:autoSpaceDN w:val="0"/>
        <w:adjustRightInd w:val="0"/>
        <w:rPr>
          <w:rFonts w:ascii="Arial" w:hAnsi="Arial" w:cs="Arial"/>
          <w:color w:val="000000"/>
          <w:sz w:val="18"/>
          <w:szCs w:val="18"/>
          <w:lang w:eastAsia="en-AU"/>
        </w:rPr>
      </w:pPr>
      <w:r w:rsidRPr="00764F83">
        <w:rPr>
          <w:rFonts w:ascii="Arial" w:hAnsi="Arial" w:cs="Arial"/>
          <w:color w:val="000000"/>
          <w:sz w:val="18"/>
          <w:szCs w:val="18"/>
          <w:lang w:eastAsia="en-AU"/>
        </w:rPr>
        <w:t xml:space="preserve">(4) Includes all students who identify as being Australian Aboriginal and/or Torres Strait Islander. These figures may under represent the true level of Indigenous students due to the difficulties associated with collecting data which relies on self identification. </w:t>
      </w:r>
    </w:p>
    <w:p w:rsidR="00764F83" w:rsidRPr="00764F83" w:rsidRDefault="00764F83" w:rsidP="00764F83">
      <w:pPr>
        <w:autoSpaceDE w:val="0"/>
        <w:autoSpaceDN w:val="0"/>
        <w:adjustRightInd w:val="0"/>
        <w:rPr>
          <w:rFonts w:ascii="Arial" w:hAnsi="Arial" w:cs="Arial"/>
          <w:color w:val="000000"/>
          <w:sz w:val="18"/>
          <w:szCs w:val="18"/>
          <w:lang w:eastAsia="en-AU"/>
        </w:rPr>
      </w:pPr>
      <w:r w:rsidRPr="00764F83">
        <w:rPr>
          <w:rFonts w:ascii="Arial" w:hAnsi="Arial" w:cs="Arial"/>
          <w:color w:val="000000"/>
          <w:sz w:val="18"/>
          <w:szCs w:val="18"/>
          <w:lang w:eastAsia="en-AU"/>
        </w:rPr>
        <w:t xml:space="preserve">(5) Includes all students who identify as having a language background other than English (LBOTE), where either the student, or the student’s parents or carers, speak a language other than English at home. </w:t>
      </w:r>
    </w:p>
    <w:p w:rsidR="00764F83" w:rsidRPr="00764F83" w:rsidRDefault="00764F83" w:rsidP="00764F83">
      <w:pPr>
        <w:autoSpaceDE w:val="0"/>
        <w:autoSpaceDN w:val="0"/>
        <w:adjustRightInd w:val="0"/>
        <w:rPr>
          <w:rFonts w:ascii="Arial" w:hAnsi="Arial" w:cs="Arial"/>
          <w:color w:val="000000"/>
          <w:sz w:val="18"/>
          <w:szCs w:val="18"/>
          <w:lang w:eastAsia="en-AU"/>
        </w:rPr>
      </w:pPr>
      <w:r w:rsidRPr="00764F83">
        <w:rPr>
          <w:rFonts w:ascii="Arial" w:hAnsi="Arial" w:cs="Arial"/>
          <w:color w:val="000000"/>
          <w:sz w:val="18"/>
          <w:szCs w:val="18"/>
          <w:lang w:eastAsia="en-AU"/>
        </w:rPr>
        <w:t xml:space="preserve">(6) Includes all students who are eligible for the South Australian Department of Education and Children’s Services (DECS) </w:t>
      </w:r>
      <w:r w:rsidRPr="00764F83">
        <w:rPr>
          <w:rFonts w:ascii="Arial" w:hAnsi="Arial" w:cs="Arial"/>
          <w:i/>
          <w:iCs/>
          <w:color w:val="000000"/>
          <w:sz w:val="18"/>
          <w:szCs w:val="18"/>
          <w:lang w:eastAsia="en-AU"/>
        </w:rPr>
        <w:t>Disability Support Program</w:t>
      </w:r>
      <w:r w:rsidRPr="00764F83">
        <w:rPr>
          <w:rFonts w:ascii="Arial" w:hAnsi="Arial" w:cs="Arial"/>
          <w:color w:val="000000"/>
          <w:sz w:val="18"/>
          <w:szCs w:val="18"/>
          <w:lang w:eastAsia="en-AU"/>
        </w:rPr>
        <w:t xml:space="preserve">. Eligibility for the </w:t>
      </w:r>
      <w:r w:rsidRPr="00764F83">
        <w:rPr>
          <w:rFonts w:ascii="Arial" w:hAnsi="Arial" w:cs="Arial"/>
          <w:i/>
          <w:iCs/>
          <w:color w:val="000000"/>
          <w:sz w:val="18"/>
          <w:szCs w:val="18"/>
          <w:lang w:eastAsia="en-AU"/>
        </w:rPr>
        <w:t xml:space="preserve">Disability Support Program </w:t>
      </w:r>
      <w:r w:rsidRPr="00764F83">
        <w:rPr>
          <w:rFonts w:ascii="Arial" w:hAnsi="Arial" w:cs="Arial"/>
          <w:color w:val="000000"/>
          <w:sz w:val="18"/>
          <w:szCs w:val="18"/>
          <w:lang w:eastAsia="en-AU"/>
        </w:rPr>
        <w:t xml:space="preserve">requires evidence of both impairment as described in DECS’ </w:t>
      </w:r>
      <w:r w:rsidRPr="00764F83">
        <w:rPr>
          <w:rFonts w:ascii="Arial" w:hAnsi="Arial" w:cs="Arial"/>
          <w:i/>
          <w:iCs/>
          <w:color w:val="000000"/>
          <w:sz w:val="18"/>
          <w:szCs w:val="18"/>
          <w:lang w:eastAsia="en-AU"/>
        </w:rPr>
        <w:t xml:space="preserve">Disability Support Program </w:t>
      </w:r>
      <w:r w:rsidRPr="00764F83">
        <w:rPr>
          <w:rFonts w:ascii="Arial" w:hAnsi="Arial" w:cs="Arial"/>
          <w:color w:val="000000"/>
          <w:sz w:val="18"/>
          <w:szCs w:val="18"/>
          <w:lang w:eastAsia="en-AU"/>
        </w:rPr>
        <w:t>2007 Eligibility Criteria and the ways in which a student’s impairment does, or will, impact significantly on progress in the curriculum and on his/her ability to participate in learning activities and the school community. Please refer to &lt;</w:t>
      </w:r>
      <w:r w:rsidRPr="00764F83">
        <w:rPr>
          <w:rFonts w:ascii="Arial" w:hAnsi="Arial" w:cs="Arial"/>
          <w:color w:val="000000"/>
          <w:sz w:val="18"/>
          <w:szCs w:val="18"/>
          <w:u w:val="single"/>
          <w:lang w:eastAsia="en-AU"/>
        </w:rPr>
        <w:t>http://www.decs.sa.gov.au/speced/pages/specialneeds/intro/</w:t>
      </w:r>
      <w:r w:rsidRPr="00764F83">
        <w:rPr>
          <w:rFonts w:ascii="Arial" w:hAnsi="Arial" w:cs="Arial"/>
          <w:color w:val="000000"/>
          <w:sz w:val="18"/>
          <w:szCs w:val="18"/>
          <w:lang w:eastAsia="en-AU"/>
        </w:rPr>
        <w:t xml:space="preserve">&gt; for further information. </w:t>
      </w:r>
    </w:p>
    <w:p w:rsidR="0016322F" w:rsidRDefault="00764F83" w:rsidP="00764F83">
      <w:pPr>
        <w:rPr>
          <w:rFonts w:ascii="Arial" w:hAnsi="Arial" w:cs="Arial"/>
          <w:color w:val="000000"/>
          <w:sz w:val="18"/>
          <w:szCs w:val="18"/>
          <w:lang w:eastAsia="en-AU"/>
        </w:rPr>
      </w:pPr>
      <w:r w:rsidRPr="00764F83">
        <w:rPr>
          <w:rFonts w:ascii="Arial" w:hAnsi="Arial" w:cs="Arial"/>
          <w:color w:val="000000"/>
          <w:sz w:val="18"/>
          <w:szCs w:val="18"/>
          <w:lang w:eastAsia="en-AU"/>
        </w:rPr>
        <w:t>(7) Calculation includes the total number of Literacy and/or Numeracy subjects where students have met their SACE requirements ('C' grade or higher) divided by the total number of Literacy and Numeracy subjects completed. Includes a combination of 'new' SACE and old SACE subjects, includes any subjects graded 'SA' (Satisfactory Achievement) in 2009 or Grade level 'A', 'B' or 'C' in 2010.</w:t>
      </w:r>
    </w:p>
    <w:p w:rsidR="00587DF3" w:rsidRDefault="00587DF3" w:rsidP="00764F83">
      <w:pPr>
        <w:jc w:val="center"/>
        <w:rPr>
          <w:rFonts w:ascii="Calibri" w:hAnsi="Calibri" w:cs="Calibri"/>
          <w:b/>
          <w:bCs/>
          <w:color w:val="000000"/>
          <w:sz w:val="26"/>
          <w:szCs w:val="26"/>
          <w:lang w:eastAsia="en-AU"/>
        </w:rPr>
      </w:pPr>
    </w:p>
    <w:p w:rsidR="00587DF3" w:rsidRDefault="00587DF3" w:rsidP="00764F83">
      <w:pPr>
        <w:jc w:val="center"/>
        <w:rPr>
          <w:rFonts w:ascii="Calibri" w:hAnsi="Calibri" w:cs="Calibri"/>
          <w:b/>
          <w:bCs/>
          <w:color w:val="000000"/>
          <w:sz w:val="26"/>
          <w:szCs w:val="26"/>
          <w:lang w:eastAsia="en-AU"/>
        </w:rPr>
      </w:pPr>
    </w:p>
    <w:p w:rsidR="00764F83" w:rsidRDefault="00764F83" w:rsidP="00764F83">
      <w:pPr>
        <w:jc w:val="center"/>
        <w:rPr>
          <w:rFonts w:ascii="Calibri" w:hAnsi="Calibri" w:cs="Calibri"/>
          <w:b/>
          <w:bCs/>
          <w:color w:val="000000"/>
          <w:sz w:val="26"/>
          <w:szCs w:val="26"/>
          <w:lang w:eastAsia="en-AU"/>
        </w:rPr>
      </w:pPr>
      <w:r w:rsidRPr="00764F83">
        <w:rPr>
          <w:rFonts w:ascii="Calibri" w:hAnsi="Calibri" w:cs="Calibri"/>
          <w:b/>
          <w:bCs/>
          <w:color w:val="000000"/>
          <w:sz w:val="26"/>
          <w:szCs w:val="26"/>
          <w:lang w:eastAsia="en-AU"/>
        </w:rPr>
        <w:t xml:space="preserve">Communities Making a Difference (CMaD — Low SES School Communities) National Partnership for students (Year 10 and above) participating in 2010 'Individual Targeted Support' strategies and approaches by Potential Destination: </w:t>
      </w:r>
    </w:p>
    <w:p w:rsidR="00A82FD0" w:rsidRDefault="00A82FD0" w:rsidP="00764F83">
      <w:pPr>
        <w:pStyle w:val="Default"/>
        <w:rPr>
          <w:rFonts w:ascii="Calibri" w:hAnsi="Calibri" w:cs="Calibri"/>
          <w:b/>
          <w:bCs/>
          <w:sz w:val="22"/>
          <w:szCs w:val="22"/>
        </w:rPr>
      </w:pPr>
    </w:p>
    <w:p w:rsidR="00764F83" w:rsidRPr="00764F83" w:rsidRDefault="00764F83" w:rsidP="00764F83">
      <w:pPr>
        <w:pStyle w:val="Default"/>
        <w:rPr>
          <w:rFonts w:ascii="Calibri" w:hAnsi="Calibri" w:cs="Calibri"/>
          <w:sz w:val="14"/>
          <w:szCs w:val="14"/>
        </w:rPr>
      </w:pPr>
      <w:r w:rsidRPr="00764F83">
        <w:rPr>
          <w:rFonts w:ascii="Calibri" w:hAnsi="Calibri" w:cs="Calibri"/>
          <w:b/>
          <w:bCs/>
          <w:sz w:val="22"/>
          <w:szCs w:val="22"/>
        </w:rPr>
        <w:t>Table 3.1</w:t>
      </w:r>
      <w:r>
        <w:rPr>
          <w:rFonts w:ascii="Calibri" w:hAnsi="Calibri" w:cs="Calibri"/>
          <w:b/>
          <w:bCs/>
          <w:sz w:val="22"/>
          <w:szCs w:val="22"/>
        </w:rPr>
        <w:t>a</w:t>
      </w:r>
      <w:r w:rsidRPr="00764F83">
        <w:rPr>
          <w:rFonts w:ascii="Calibri" w:hAnsi="Calibri" w:cs="Calibri"/>
          <w:b/>
          <w:bCs/>
          <w:sz w:val="22"/>
          <w:szCs w:val="22"/>
        </w:rPr>
        <w:t xml:space="preserve"> — Students in CMaD National Partnership ‘individual targeted support’ interventions</w:t>
      </w:r>
      <w:r>
        <w:rPr>
          <w:rFonts w:ascii="Calibri" w:hAnsi="Calibri" w:cs="Calibri"/>
          <w:b/>
          <w:bCs/>
          <w:sz w:val="22"/>
          <w:szCs w:val="22"/>
        </w:rPr>
        <w:t xml:space="preserve"> - </w:t>
      </w:r>
      <w:r w:rsidRPr="00764F83">
        <w:rPr>
          <w:rFonts w:ascii="Calibri" w:hAnsi="Calibri" w:cs="Calibri"/>
          <w:b/>
          <w:bCs/>
          <w:sz w:val="22"/>
          <w:szCs w:val="22"/>
        </w:rPr>
        <w:t xml:space="preserve">ALL Students </w:t>
      </w:r>
      <w:r w:rsidRPr="00764F83">
        <w:rPr>
          <w:rFonts w:ascii="Calibri" w:hAnsi="Calibri" w:cs="Calibri"/>
          <w:sz w:val="22"/>
          <w:szCs w:val="22"/>
        </w:rPr>
        <w:t xml:space="preserve">in CMaD NP (Low SES) by Intended Destination Categories </w:t>
      </w:r>
      <w:r w:rsidRPr="00764F83">
        <w:rPr>
          <w:rFonts w:ascii="Calibri" w:hAnsi="Calibri" w:cs="Calibri"/>
          <w:sz w:val="14"/>
          <w:szCs w:val="14"/>
        </w:rPr>
        <w:t xml:space="preserve">(1) </w:t>
      </w:r>
    </w:p>
    <w:p w:rsidR="00764F83" w:rsidRDefault="00764F83" w:rsidP="00764F83">
      <w:pPr>
        <w:rPr>
          <w:rFonts w:ascii="Arial" w:hAnsi="Arial" w:cs="Arial"/>
          <w:color w:val="000000"/>
          <w:sz w:val="18"/>
          <w:szCs w:val="18"/>
          <w:lang w:eastAsia="en-AU"/>
        </w:rPr>
      </w:pPr>
    </w:p>
    <w:tbl>
      <w:tblPr>
        <w:tblW w:w="7796" w:type="dxa"/>
        <w:tblInd w:w="959" w:type="dxa"/>
        <w:tblLook w:val="04A0" w:firstRow="1" w:lastRow="0" w:firstColumn="1" w:lastColumn="0" w:noHBand="0" w:noVBand="1"/>
      </w:tblPr>
      <w:tblGrid>
        <w:gridCol w:w="2302"/>
        <w:gridCol w:w="2517"/>
        <w:gridCol w:w="2977"/>
      </w:tblGrid>
      <w:tr w:rsidR="00764F83" w:rsidRPr="00764F83" w:rsidTr="00A82FD0">
        <w:trPr>
          <w:trHeight w:val="738"/>
        </w:trPr>
        <w:tc>
          <w:tcPr>
            <w:tcW w:w="2302" w:type="dxa"/>
            <w:tcBorders>
              <w:top w:val="single" w:sz="8" w:space="0" w:color="auto"/>
              <w:left w:val="single" w:sz="8" w:space="0" w:color="auto"/>
              <w:bottom w:val="nil"/>
              <w:right w:val="nil"/>
            </w:tcBorders>
            <w:vAlign w:val="center"/>
            <w:hideMark/>
          </w:tcPr>
          <w:p w:rsidR="00764F83" w:rsidRPr="00764F83" w:rsidRDefault="00764F83" w:rsidP="00764F83">
            <w:pP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Destinations Reason</w:t>
            </w:r>
          </w:p>
        </w:tc>
        <w:tc>
          <w:tcPr>
            <w:tcW w:w="2517" w:type="dxa"/>
            <w:tcBorders>
              <w:top w:val="single" w:sz="8" w:space="0" w:color="auto"/>
              <w:left w:val="single" w:sz="8" w:space="0" w:color="auto"/>
              <w:bottom w:val="single" w:sz="8" w:space="0" w:color="auto"/>
              <w:right w:val="single" w:sz="8" w:space="0" w:color="auto"/>
            </w:tcBorders>
            <w:vAlign w:val="center"/>
            <w:hideMark/>
          </w:tcPr>
          <w:p w:rsidR="00A82FD0" w:rsidRDefault="00764F83" w:rsidP="00764F83">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 xml:space="preserve">No. of Students </w:t>
            </w:r>
          </w:p>
          <w:p w:rsidR="00764F83" w:rsidRPr="00764F83" w:rsidRDefault="00764F83" w:rsidP="00A82FD0">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2010</w:t>
            </w:r>
            <w:r>
              <w:rPr>
                <w:rFonts w:ascii="Calibri" w:hAnsi="Calibri" w:cs="Calibri"/>
                <w:b/>
                <w:bCs/>
                <w:color w:val="000000"/>
                <w:sz w:val="22"/>
                <w:szCs w:val="22"/>
                <w:lang w:eastAsia="en-AU"/>
              </w:rPr>
              <w:t xml:space="preserve"> (baseline)</w:t>
            </w:r>
          </w:p>
        </w:tc>
        <w:tc>
          <w:tcPr>
            <w:tcW w:w="2977" w:type="dxa"/>
            <w:tcBorders>
              <w:top w:val="single" w:sz="8" w:space="0" w:color="auto"/>
              <w:left w:val="nil"/>
              <w:bottom w:val="single" w:sz="8" w:space="0" w:color="auto"/>
              <w:right w:val="single" w:sz="8" w:space="0" w:color="auto"/>
            </w:tcBorders>
            <w:vAlign w:val="center"/>
            <w:hideMark/>
          </w:tcPr>
          <w:p w:rsidR="00764F83" w:rsidRDefault="00764F83" w:rsidP="00764F83">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 xml:space="preserve">% of Total Students </w:t>
            </w:r>
          </w:p>
          <w:p w:rsidR="00764F83" w:rsidRPr="00764F83" w:rsidRDefault="00764F83" w:rsidP="00A82FD0">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2010</w:t>
            </w:r>
            <w:r>
              <w:rPr>
                <w:rFonts w:ascii="Calibri" w:hAnsi="Calibri" w:cs="Calibri"/>
                <w:b/>
                <w:bCs/>
                <w:color w:val="000000"/>
                <w:sz w:val="22"/>
                <w:szCs w:val="22"/>
                <w:lang w:eastAsia="en-AU"/>
              </w:rPr>
              <w:t xml:space="preserve"> (baseline)</w:t>
            </w:r>
          </w:p>
        </w:tc>
      </w:tr>
      <w:tr w:rsidR="00764F83" w:rsidRPr="00764F83" w:rsidTr="00A82FD0">
        <w:trPr>
          <w:trHeight w:val="320"/>
        </w:trPr>
        <w:tc>
          <w:tcPr>
            <w:tcW w:w="2302" w:type="dxa"/>
            <w:tcBorders>
              <w:top w:val="single" w:sz="8" w:space="0" w:color="auto"/>
              <w:left w:val="single" w:sz="8" w:space="0" w:color="auto"/>
              <w:bottom w:val="single" w:sz="8" w:space="0" w:color="auto"/>
              <w:right w:val="nil"/>
            </w:tcBorders>
            <w:shd w:val="clear" w:color="000000" w:fill="C0C0C0"/>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School Enrolment</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764F83" w:rsidRPr="00764F83" w:rsidRDefault="00764F83" w:rsidP="00764F83">
            <w:pPr>
              <w:ind w:firstLineChars="6" w:firstLine="13"/>
              <w:jc w:val="right"/>
              <w:rPr>
                <w:rFonts w:ascii="Calibri" w:hAnsi="Calibri" w:cs="Calibri"/>
                <w:color w:val="000000"/>
                <w:sz w:val="22"/>
                <w:szCs w:val="22"/>
                <w:lang w:eastAsia="en-AU"/>
              </w:rPr>
            </w:pPr>
            <w:r>
              <w:rPr>
                <w:rFonts w:ascii="Calibri" w:hAnsi="Calibri" w:cs="Calibri"/>
                <w:color w:val="000000"/>
                <w:sz w:val="22"/>
                <w:szCs w:val="22"/>
                <w:lang w:eastAsia="en-AU"/>
              </w:rPr>
              <w:t>2109</w:t>
            </w:r>
          </w:p>
        </w:tc>
        <w:tc>
          <w:tcPr>
            <w:tcW w:w="2977" w:type="dxa"/>
            <w:tcBorders>
              <w:top w:val="nil"/>
              <w:left w:val="nil"/>
              <w:bottom w:val="single" w:sz="8" w:space="0" w:color="auto"/>
              <w:right w:val="single" w:sz="8" w:space="0" w:color="auto"/>
            </w:tcBorders>
            <w:shd w:val="clear" w:color="000000" w:fill="E6B8B7"/>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55.3</w:t>
            </w:r>
          </w:p>
        </w:tc>
      </w:tr>
      <w:tr w:rsidR="00764F83" w:rsidRPr="00764F83" w:rsidTr="00A82FD0">
        <w:trPr>
          <w:trHeight w:val="315"/>
        </w:trPr>
        <w:tc>
          <w:tcPr>
            <w:tcW w:w="2302" w:type="dxa"/>
            <w:tcBorders>
              <w:top w:val="nil"/>
              <w:left w:val="single" w:sz="8" w:space="0" w:color="auto"/>
              <w:bottom w:val="single" w:sz="8" w:space="0" w:color="auto"/>
              <w:right w:val="nil"/>
            </w:tcBorders>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Tertiary/TAFE/Training</w:t>
            </w:r>
          </w:p>
        </w:tc>
        <w:tc>
          <w:tcPr>
            <w:tcW w:w="2517" w:type="dxa"/>
            <w:tcBorders>
              <w:top w:val="nil"/>
              <w:left w:val="single" w:sz="8" w:space="0" w:color="auto"/>
              <w:bottom w:val="single" w:sz="8" w:space="0" w:color="auto"/>
              <w:right w:val="single" w:sz="8" w:space="0" w:color="auto"/>
            </w:tcBorders>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145</w:t>
            </w:r>
          </w:p>
        </w:tc>
        <w:tc>
          <w:tcPr>
            <w:tcW w:w="2977" w:type="dxa"/>
            <w:tcBorders>
              <w:top w:val="nil"/>
              <w:left w:val="nil"/>
              <w:bottom w:val="single" w:sz="8" w:space="0" w:color="auto"/>
              <w:right w:val="single" w:sz="8" w:space="0" w:color="auto"/>
            </w:tcBorders>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3.8</w:t>
            </w:r>
          </w:p>
        </w:tc>
      </w:tr>
      <w:tr w:rsidR="00764F83" w:rsidRPr="00764F83" w:rsidTr="00A82FD0">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Employment</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321</w:t>
            </w:r>
          </w:p>
        </w:tc>
        <w:tc>
          <w:tcPr>
            <w:tcW w:w="2977" w:type="dxa"/>
            <w:tcBorders>
              <w:top w:val="nil"/>
              <w:left w:val="nil"/>
              <w:bottom w:val="single" w:sz="8" w:space="0" w:color="auto"/>
              <w:right w:val="single" w:sz="8" w:space="0" w:color="auto"/>
            </w:tcBorders>
            <w:shd w:val="clear" w:color="000000" w:fill="E6B8B7"/>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8.4</w:t>
            </w:r>
          </w:p>
        </w:tc>
      </w:tr>
      <w:tr w:rsidR="00764F83" w:rsidRPr="00764F83" w:rsidTr="00A82FD0">
        <w:trPr>
          <w:trHeight w:val="315"/>
        </w:trPr>
        <w:tc>
          <w:tcPr>
            <w:tcW w:w="2302" w:type="dxa"/>
            <w:tcBorders>
              <w:top w:val="nil"/>
              <w:left w:val="single" w:sz="8" w:space="0" w:color="auto"/>
              <w:bottom w:val="single" w:sz="8" w:space="0" w:color="auto"/>
              <w:right w:val="nil"/>
            </w:tcBorders>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Seeking Employment</w:t>
            </w:r>
          </w:p>
        </w:tc>
        <w:tc>
          <w:tcPr>
            <w:tcW w:w="2517" w:type="dxa"/>
            <w:tcBorders>
              <w:top w:val="nil"/>
              <w:left w:val="single" w:sz="8" w:space="0" w:color="auto"/>
              <w:bottom w:val="single" w:sz="8" w:space="0" w:color="auto"/>
              <w:right w:val="single" w:sz="8" w:space="0" w:color="auto"/>
            </w:tcBorders>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365</w:t>
            </w:r>
          </w:p>
        </w:tc>
        <w:tc>
          <w:tcPr>
            <w:tcW w:w="2977" w:type="dxa"/>
            <w:tcBorders>
              <w:top w:val="nil"/>
              <w:left w:val="nil"/>
              <w:bottom w:val="single" w:sz="8" w:space="0" w:color="auto"/>
              <w:right w:val="single" w:sz="8" w:space="0" w:color="auto"/>
            </w:tcBorders>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9.6</w:t>
            </w:r>
          </w:p>
        </w:tc>
      </w:tr>
      <w:tr w:rsidR="00764F83" w:rsidRPr="00764F83" w:rsidTr="00A82FD0">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Left South Australia</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63</w:t>
            </w:r>
          </w:p>
        </w:tc>
        <w:tc>
          <w:tcPr>
            <w:tcW w:w="2977" w:type="dxa"/>
            <w:tcBorders>
              <w:top w:val="nil"/>
              <w:left w:val="nil"/>
              <w:bottom w:val="single" w:sz="8" w:space="0" w:color="auto"/>
              <w:right w:val="single" w:sz="8" w:space="0" w:color="auto"/>
            </w:tcBorders>
            <w:shd w:val="clear" w:color="000000" w:fill="E6B8B7"/>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1.7</w:t>
            </w:r>
          </w:p>
        </w:tc>
      </w:tr>
      <w:tr w:rsidR="00764F83" w:rsidRPr="00764F83" w:rsidTr="00A82FD0">
        <w:trPr>
          <w:trHeight w:val="315"/>
        </w:trPr>
        <w:tc>
          <w:tcPr>
            <w:tcW w:w="2302" w:type="dxa"/>
            <w:tcBorders>
              <w:top w:val="nil"/>
              <w:left w:val="single" w:sz="8" w:space="0" w:color="auto"/>
              <w:bottom w:val="single" w:sz="8" w:space="0" w:color="auto"/>
              <w:right w:val="nil"/>
            </w:tcBorders>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Other</w:t>
            </w:r>
          </w:p>
        </w:tc>
        <w:tc>
          <w:tcPr>
            <w:tcW w:w="2517" w:type="dxa"/>
            <w:tcBorders>
              <w:top w:val="nil"/>
              <w:left w:val="single" w:sz="8" w:space="0" w:color="auto"/>
              <w:bottom w:val="single" w:sz="8" w:space="0" w:color="auto"/>
              <w:right w:val="single" w:sz="8" w:space="0" w:color="auto"/>
            </w:tcBorders>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201</w:t>
            </w:r>
          </w:p>
        </w:tc>
        <w:tc>
          <w:tcPr>
            <w:tcW w:w="2977" w:type="dxa"/>
            <w:tcBorders>
              <w:top w:val="nil"/>
              <w:left w:val="nil"/>
              <w:bottom w:val="single" w:sz="8" w:space="0" w:color="auto"/>
              <w:right w:val="single" w:sz="8" w:space="0" w:color="auto"/>
            </w:tcBorders>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5.3</w:t>
            </w:r>
          </w:p>
        </w:tc>
      </w:tr>
      <w:tr w:rsidR="00764F83" w:rsidRPr="00764F83" w:rsidTr="00A82FD0">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Unknown</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610</w:t>
            </w:r>
          </w:p>
        </w:tc>
        <w:tc>
          <w:tcPr>
            <w:tcW w:w="2977" w:type="dxa"/>
            <w:tcBorders>
              <w:top w:val="nil"/>
              <w:left w:val="nil"/>
              <w:bottom w:val="nil"/>
              <w:right w:val="single" w:sz="8" w:space="0" w:color="auto"/>
            </w:tcBorders>
            <w:shd w:val="clear" w:color="000000" w:fill="E6B8B7"/>
            <w:noWrap/>
            <w:vAlign w:val="center"/>
          </w:tcPr>
          <w:p w:rsidR="00764F83" w:rsidRPr="00764F83" w:rsidRDefault="00764F83"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16.0</w:t>
            </w:r>
          </w:p>
        </w:tc>
      </w:tr>
      <w:tr w:rsidR="00764F83" w:rsidRPr="00764F83" w:rsidTr="00A82FD0">
        <w:trPr>
          <w:trHeight w:val="315"/>
        </w:trPr>
        <w:tc>
          <w:tcPr>
            <w:tcW w:w="2302" w:type="dxa"/>
            <w:tcBorders>
              <w:top w:val="nil"/>
              <w:left w:val="single" w:sz="8" w:space="0" w:color="auto"/>
              <w:bottom w:val="single" w:sz="8" w:space="0" w:color="auto"/>
              <w:right w:val="nil"/>
            </w:tcBorders>
            <w:vAlign w:val="center"/>
            <w:hideMark/>
          </w:tcPr>
          <w:p w:rsidR="00764F83" w:rsidRPr="00764F83" w:rsidRDefault="00764F83" w:rsidP="00764F83">
            <w:pP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Total</w:t>
            </w:r>
          </w:p>
        </w:tc>
        <w:tc>
          <w:tcPr>
            <w:tcW w:w="2517" w:type="dxa"/>
            <w:tcBorders>
              <w:top w:val="nil"/>
              <w:left w:val="single" w:sz="8" w:space="0" w:color="auto"/>
              <w:bottom w:val="single" w:sz="8" w:space="0" w:color="auto"/>
              <w:right w:val="single" w:sz="8" w:space="0" w:color="auto"/>
            </w:tcBorders>
            <w:noWrap/>
            <w:vAlign w:val="center"/>
          </w:tcPr>
          <w:p w:rsidR="00764F83" w:rsidRPr="00764F83" w:rsidRDefault="00764F83" w:rsidP="00764F83">
            <w:pPr>
              <w:ind w:firstLineChars="200" w:firstLine="442"/>
              <w:jc w:val="right"/>
              <w:rPr>
                <w:rFonts w:ascii="Calibri" w:hAnsi="Calibri" w:cs="Calibri"/>
                <w:b/>
                <w:bCs/>
                <w:color w:val="000000"/>
                <w:sz w:val="22"/>
                <w:szCs w:val="22"/>
                <w:lang w:eastAsia="en-AU"/>
              </w:rPr>
            </w:pPr>
            <w:r>
              <w:rPr>
                <w:rFonts w:ascii="Calibri" w:hAnsi="Calibri" w:cs="Calibri"/>
                <w:b/>
                <w:bCs/>
                <w:color w:val="000000"/>
                <w:sz w:val="22"/>
                <w:szCs w:val="22"/>
                <w:lang w:eastAsia="en-AU"/>
              </w:rPr>
              <w:t>3814</w:t>
            </w:r>
          </w:p>
        </w:tc>
        <w:tc>
          <w:tcPr>
            <w:tcW w:w="2977" w:type="dxa"/>
            <w:tcBorders>
              <w:top w:val="single" w:sz="8" w:space="0" w:color="auto"/>
              <w:left w:val="nil"/>
              <w:bottom w:val="single" w:sz="8" w:space="0" w:color="auto"/>
              <w:right w:val="single" w:sz="8" w:space="0" w:color="auto"/>
            </w:tcBorders>
            <w:noWrap/>
            <w:vAlign w:val="center"/>
          </w:tcPr>
          <w:p w:rsidR="00764F83" w:rsidRPr="00764F83" w:rsidRDefault="00764F83" w:rsidP="00764F83">
            <w:pPr>
              <w:ind w:firstLineChars="200" w:firstLine="442"/>
              <w:jc w:val="right"/>
              <w:rPr>
                <w:rFonts w:ascii="Calibri" w:hAnsi="Calibri" w:cs="Calibri"/>
                <w:b/>
                <w:bCs/>
                <w:color w:val="000000"/>
                <w:sz w:val="22"/>
                <w:szCs w:val="22"/>
                <w:lang w:eastAsia="en-AU"/>
              </w:rPr>
            </w:pPr>
            <w:r>
              <w:rPr>
                <w:rFonts w:ascii="Calibri" w:hAnsi="Calibri" w:cs="Calibri"/>
                <w:b/>
                <w:bCs/>
                <w:color w:val="000000"/>
                <w:sz w:val="22"/>
                <w:szCs w:val="22"/>
                <w:lang w:eastAsia="en-AU"/>
              </w:rPr>
              <w:t>100.0</w:t>
            </w:r>
          </w:p>
        </w:tc>
      </w:tr>
    </w:tbl>
    <w:p w:rsidR="00764F83" w:rsidRDefault="00764F83" w:rsidP="00764F83">
      <w:pPr>
        <w:pStyle w:val="Default"/>
        <w:rPr>
          <w:rFonts w:ascii="Calibri" w:hAnsi="Calibri" w:cs="Calibri"/>
          <w:b/>
          <w:bCs/>
          <w:sz w:val="22"/>
          <w:szCs w:val="22"/>
        </w:rPr>
      </w:pPr>
    </w:p>
    <w:p w:rsidR="00764F83" w:rsidRPr="00764F83" w:rsidRDefault="00764F83" w:rsidP="00764F83">
      <w:pPr>
        <w:pStyle w:val="Default"/>
        <w:rPr>
          <w:rFonts w:ascii="Calibri" w:hAnsi="Calibri" w:cs="Calibri"/>
          <w:sz w:val="14"/>
          <w:szCs w:val="14"/>
        </w:rPr>
      </w:pPr>
      <w:r w:rsidRPr="00764F83">
        <w:rPr>
          <w:rFonts w:ascii="Calibri" w:hAnsi="Calibri" w:cs="Calibri"/>
          <w:b/>
          <w:bCs/>
          <w:sz w:val="22"/>
          <w:szCs w:val="22"/>
        </w:rPr>
        <w:lastRenderedPageBreak/>
        <w:t>Table 3.1</w:t>
      </w:r>
      <w:r>
        <w:rPr>
          <w:rFonts w:ascii="Calibri" w:hAnsi="Calibri" w:cs="Calibri"/>
          <w:b/>
          <w:bCs/>
          <w:sz w:val="22"/>
          <w:szCs w:val="22"/>
        </w:rPr>
        <w:t>b</w:t>
      </w:r>
      <w:r w:rsidRPr="00764F83">
        <w:rPr>
          <w:rFonts w:ascii="Calibri" w:hAnsi="Calibri" w:cs="Calibri"/>
          <w:b/>
          <w:bCs/>
          <w:sz w:val="22"/>
          <w:szCs w:val="22"/>
        </w:rPr>
        <w:t xml:space="preserve"> — Students in CMaD National Partnership ‘individual targeted support’ interventions</w:t>
      </w:r>
      <w:r>
        <w:rPr>
          <w:rFonts w:ascii="Calibri" w:hAnsi="Calibri" w:cs="Calibri"/>
          <w:b/>
          <w:bCs/>
          <w:sz w:val="22"/>
          <w:szCs w:val="22"/>
        </w:rPr>
        <w:t xml:space="preserve"> - Indigenous</w:t>
      </w:r>
      <w:r w:rsidRPr="00764F83">
        <w:rPr>
          <w:rFonts w:ascii="Calibri" w:hAnsi="Calibri" w:cs="Calibri"/>
          <w:b/>
          <w:bCs/>
          <w:sz w:val="22"/>
          <w:szCs w:val="22"/>
        </w:rPr>
        <w:t xml:space="preserve"> Students </w:t>
      </w:r>
      <w:r w:rsidRPr="00764F83">
        <w:rPr>
          <w:rFonts w:ascii="Calibri" w:hAnsi="Calibri" w:cs="Calibri"/>
          <w:sz w:val="22"/>
          <w:szCs w:val="22"/>
        </w:rPr>
        <w:t xml:space="preserve">in CMaD NP (Low SES) by Intended Destination Categories </w:t>
      </w:r>
      <w:r w:rsidRPr="00764F83">
        <w:rPr>
          <w:rFonts w:ascii="Calibri" w:hAnsi="Calibri" w:cs="Calibri"/>
          <w:sz w:val="14"/>
          <w:szCs w:val="14"/>
        </w:rPr>
        <w:t xml:space="preserve">(1) </w:t>
      </w:r>
    </w:p>
    <w:p w:rsidR="00764F83" w:rsidRDefault="00764F83" w:rsidP="00764F83">
      <w:pPr>
        <w:rPr>
          <w:rFonts w:ascii="Arial" w:hAnsi="Arial" w:cs="Arial"/>
          <w:color w:val="000000"/>
          <w:sz w:val="18"/>
          <w:szCs w:val="18"/>
          <w:lang w:eastAsia="en-AU"/>
        </w:rPr>
      </w:pPr>
    </w:p>
    <w:tbl>
      <w:tblPr>
        <w:tblW w:w="7796" w:type="dxa"/>
        <w:tblInd w:w="959" w:type="dxa"/>
        <w:tblLook w:val="04A0" w:firstRow="1" w:lastRow="0" w:firstColumn="1" w:lastColumn="0" w:noHBand="0" w:noVBand="1"/>
      </w:tblPr>
      <w:tblGrid>
        <w:gridCol w:w="2302"/>
        <w:gridCol w:w="2517"/>
        <w:gridCol w:w="2977"/>
      </w:tblGrid>
      <w:tr w:rsidR="00764F83" w:rsidRPr="00764F83" w:rsidTr="00A82FD0">
        <w:trPr>
          <w:trHeight w:val="646"/>
        </w:trPr>
        <w:tc>
          <w:tcPr>
            <w:tcW w:w="2302" w:type="dxa"/>
            <w:tcBorders>
              <w:top w:val="single" w:sz="8" w:space="0" w:color="auto"/>
              <w:left w:val="single" w:sz="8" w:space="0" w:color="auto"/>
              <w:bottom w:val="nil"/>
              <w:right w:val="nil"/>
            </w:tcBorders>
            <w:vAlign w:val="center"/>
            <w:hideMark/>
          </w:tcPr>
          <w:p w:rsidR="00764F83" w:rsidRPr="00764F83" w:rsidRDefault="00764F83" w:rsidP="00764F83">
            <w:pP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Destinations Reason</w:t>
            </w:r>
          </w:p>
        </w:tc>
        <w:tc>
          <w:tcPr>
            <w:tcW w:w="2517" w:type="dxa"/>
            <w:tcBorders>
              <w:top w:val="single" w:sz="8" w:space="0" w:color="auto"/>
              <w:left w:val="single" w:sz="8" w:space="0" w:color="auto"/>
              <w:bottom w:val="single" w:sz="8" w:space="0" w:color="auto"/>
              <w:right w:val="single" w:sz="8" w:space="0" w:color="auto"/>
            </w:tcBorders>
            <w:vAlign w:val="center"/>
            <w:hideMark/>
          </w:tcPr>
          <w:p w:rsidR="00A82FD0" w:rsidRDefault="00764F83" w:rsidP="00764F83">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 xml:space="preserve">No. of Students </w:t>
            </w:r>
          </w:p>
          <w:p w:rsidR="00764F83" w:rsidRPr="00764F83" w:rsidRDefault="00764F83" w:rsidP="00A82FD0">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2010</w:t>
            </w:r>
            <w:r>
              <w:rPr>
                <w:rFonts w:ascii="Calibri" w:hAnsi="Calibri" w:cs="Calibri"/>
                <w:b/>
                <w:bCs/>
                <w:color w:val="000000"/>
                <w:sz w:val="22"/>
                <w:szCs w:val="22"/>
                <w:lang w:eastAsia="en-AU"/>
              </w:rPr>
              <w:t xml:space="preserve"> (baseline)</w:t>
            </w:r>
          </w:p>
        </w:tc>
        <w:tc>
          <w:tcPr>
            <w:tcW w:w="2977" w:type="dxa"/>
            <w:tcBorders>
              <w:top w:val="single" w:sz="8" w:space="0" w:color="auto"/>
              <w:left w:val="nil"/>
              <w:bottom w:val="single" w:sz="8" w:space="0" w:color="auto"/>
              <w:right w:val="single" w:sz="8" w:space="0" w:color="auto"/>
            </w:tcBorders>
            <w:vAlign w:val="center"/>
            <w:hideMark/>
          </w:tcPr>
          <w:p w:rsidR="00764F83" w:rsidRDefault="00764F83" w:rsidP="00764F83">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 xml:space="preserve">% of Total Students </w:t>
            </w:r>
          </w:p>
          <w:p w:rsidR="00764F83" w:rsidRPr="00764F83" w:rsidRDefault="00764F83" w:rsidP="00A82FD0">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2010</w:t>
            </w:r>
            <w:r>
              <w:rPr>
                <w:rFonts w:ascii="Calibri" w:hAnsi="Calibri" w:cs="Calibri"/>
                <w:b/>
                <w:bCs/>
                <w:color w:val="000000"/>
                <w:sz w:val="22"/>
                <w:szCs w:val="22"/>
                <w:lang w:eastAsia="en-AU"/>
              </w:rPr>
              <w:t xml:space="preserve"> (baseline)</w:t>
            </w:r>
          </w:p>
        </w:tc>
      </w:tr>
      <w:tr w:rsidR="00764F83" w:rsidRPr="00764F83" w:rsidTr="00A82FD0">
        <w:trPr>
          <w:trHeight w:val="320"/>
        </w:trPr>
        <w:tc>
          <w:tcPr>
            <w:tcW w:w="2302" w:type="dxa"/>
            <w:tcBorders>
              <w:top w:val="single" w:sz="8" w:space="0" w:color="auto"/>
              <w:left w:val="single" w:sz="8" w:space="0" w:color="auto"/>
              <w:bottom w:val="single" w:sz="8" w:space="0" w:color="auto"/>
              <w:right w:val="nil"/>
            </w:tcBorders>
            <w:shd w:val="clear" w:color="000000" w:fill="C0C0C0"/>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School Enrolment</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764F83" w:rsidRPr="00764F83" w:rsidRDefault="00A82FD0" w:rsidP="00764F83">
            <w:pPr>
              <w:ind w:firstLineChars="6" w:firstLine="13"/>
              <w:jc w:val="right"/>
              <w:rPr>
                <w:rFonts w:ascii="Calibri" w:hAnsi="Calibri" w:cs="Calibri"/>
                <w:color w:val="000000"/>
                <w:sz w:val="22"/>
                <w:szCs w:val="22"/>
                <w:lang w:eastAsia="en-AU"/>
              </w:rPr>
            </w:pPr>
            <w:r>
              <w:rPr>
                <w:rFonts w:ascii="Calibri" w:hAnsi="Calibri" w:cs="Calibri"/>
                <w:color w:val="000000"/>
                <w:sz w:val="22"/>
                <w:szCs w:val="22"/>
                <w:lang w:eastAsia="en-AU"/>
              </w:rPr>
              <w:t>346</w:t>
            </w:r>
          </w:p>
        </w:tc>
        <w:tc>
          <w:tcPr>
            <w:tcW w:w="2977" w:type="dxa"/>
            <w:tcBorders>
              <w:top w:val="nil"/>
              <w:left w:val="nil"/>
              <w:bottom w:val="single" w:sz="8" w:space="0" w:color="auto"/>
              <w:right w:val="single" w:sz="8" w:space="0" w:color="auto"/>
            </w:tcBorders>
            <w:shd w:val="clear" w:color="000000" w:fill="E6B8B7"/>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62.0</w:t>
            </w:r>
          </w:p>
        </w:tc>
      </w:tr>
      <w:tr w:rsidR="00764F83" w:rsidRPr="00764F83" w:rsidTr="00A82FD0">
        <w:trPr>
          <w:trHeight w:val="315"/>
        </w:trPr>
        <w:tc>
          <w:tcPr>
            <w:tcW w:w="2302" w:type="dxa"/>
            <w:tcBorders>
              <w:top w:val="nil"/>
              <w:left w:val="single" w:sz="8" w:space="0" w:color="auto"/>
              <w:bottom w:val="single" w:sz="8" w:space="0" w:color="auto"/>
              <w:right w:val="nil"/>
            </w:tcBorders>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Tertiary/TAFE/Training</w:t>
            </w:r>
          </w:p>
        </w:tc>
        <w:tc>
          <w:tcPr>
            <w:tcW w:w="2517" w:type="dxa"/>
            <w:tcBorders>
              <w:top w:val="nil"/>
              <w:left w:val="single" w:sz="8" w:space="0" w:color="auto"/>
              <w:bottom w:val="single" w:sz="8" w:space="0" w:color="auto"/>
              <w:right w:val="single" w:sz="8" w:space="0" w:color="auto"/>
            </w:tcBorders>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23</w:t>
            </w:r>
          </w:p>
        </w:tc>
        <w:tc>
          <w:tcPr>
            <w:tcW w:w="2977" w:type="dxa"/>
            <w:tcBorders>
              <w:top w:val="nil"/>
              <w:left w:val="nil"/>
              <w:bottom w:val="single" w:sz="8" w:space="0" w:color="auto"/>
              <w:right w:val="single" w:sz="8" w:space="0" w:color="auto"/>
            </w:tcBorders>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4.1</w:t>
            </w:r>
          </w:p>
        </w:tc>
      </w:tr>
      <w:tr w:rsidR="00764F83" w:rsidRPr="00764F83" w:rsidTr="00A82FD0">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Employment</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17</w:t>
            </w:r>
          </w:p>
        </w:tc>
        <w:tc>
          <w:tcPr>
            <w:tcW w:w="2977" w:type="dxa"/>
            <w:tcBorders>
              <w:top w:val="nil"/>
              <w:left w:val="nil"/>
              <w:bottom w:val="single" w:sz="8" w:space="0" w:color="auto"/>
              <w:right w:val="single" w:sz="8" w:space="0" w:color="auto"/>
            </w:tcBorders>
            <w:shd w:val="clear" w:color="000000" w:fill="E6B8B7"/>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3.0</w:t>
            </w:r>
          </w:p>
        </w:tc>
      </w:tr>
      <w:tr w:rsidR="00764F83" w:rsidRPr="00764F83" w:rsidTr="00A82FD0">
        <w:trPr>
          <w:trHeight w:val="315"/>
        </w:trPr>
        <w:tc>
          <w:tcPr>
            <w:tcW w:w="2302" w:type="dxa"/>
            <w:tcBorders>
              <w:top w:val="nil"/>
              <w:left w:val="single" w:sz="8" w:space="0" w:color="auto"/>
              <w:bottom w:val="single" w:sz="8" w:space="0" w:color="auto"/>
              <w:right w:val="nil"/>
            </w:tcBorders>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Seeking Employment</w:t>
            </w:r>
          </w:p>
        </w:tc>
        <w:tc>
          <w:tcPr>
            <w:tcW w:w="2517" w:type="dxa"/>
            <w:tcBorders>
              <w:top w:val="nil"/>
              <w:left w:val="single" w:sz="8" w:space="0" w:color="auto"/>
              <w:bottom w:val="single" w:sz="8" w:space="0" w:color="auto"/>
              <w:right w:val="single" w:sz="8" w:space="0" w:color="auto"/>
            </w:tcBorders>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53</w:t>
            </w:r>
          </w:p>
        </w:tc>
        <w:tc>
          <w:tcPr>
            <w:tcW w:w="2977" w:type="dxa"/>
            <w:tcBorders>
              <w:top w:val="nil"/>
              <w:left w:val="nil"/>
              <w:bottom w:val="single" w:sz="8" w:space="0" w:color="auto"/>
              <w:right w:val="single" w:sz="8" w:space="0" w:color="auto"/>
            </w:tcBorders>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9.5</w:t>
            </w:r>
          </w:p>
        </w:tc>
      </w:tr>
      <w:tr w:rsidR="00764F83" w:rsidRPr="00764F83" w:rsidTr="00A82FD0">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Left South Australia</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12</w:t>
            </w:r>
          </w:p>
        </w:tc>
        <w:tc>
          <w:tcPr>
            <w:tcW w:w="2977" w:type="dxa"/>
            <w:tcBorders>
              <w:top w:val="nil"/>
              <w:left w:val="nil"/>
              <w:bottom w:val="single" w:sz="8" w:space="0" w:color="auto"/>
              <w:right w:val="single" w:sz="8" w:space="0" w:color="auto"/>
            </w:tcBorders>
            <w:shd w:val="clear" w:color="000000" w:fill="E6B8B7"/>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2.2</w:t>
            </w:r>
          </w:p>
        </w:tc>
      </w:tr>
      <w:tr w:rsidR="00764F83" w:rsidRPr="00764F83" w:rsidTr="00A82FD0">
        <w:trPr>
          <w:trHeight w:val="315"/>
        </w:trPr>
        <w:tc>
          <w:tcPr>
            <w:tcW w:w="2302" w:type="dxa"/>
            <w:tcBorders>
              <w:top w:val="nil"/>
              <w:left w:val="single" w:sz="8" w:space="0" w:color="auto"/>
              <w:bottom w:val="single" w:sz="8" w:space="0" w:color="auto"/>
              <w:right w:val="nil"/>
            </w:tcBorders>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Other</w:t>
            </w:r>
          </w:p>
        </w:tc>
        <w:tc>
          <w:tcPr>
            <w:tcW w:w="2517" w:type="dxa"/>
            <w:tcBorders>
              <w:top w:val="nil"/>
              <w:left w:val="single" w:sz="8" w:space="0" w:color="auto"/>
              <w:bottom w:val="single" w:sz="8" w:space="0" w:color="auto"/>
              <w:right w:val="single" w:sz="8" w:space="0" w:color="auto"/>
            </w:tcBorders>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30</w:t>
            </w:r>
          </w:p>
        </w:tc>
        <w:tc>
          <w:tcPr>
            <w:tcW w:w="2977" w:type="dxa"/>
            <w:tcBorders>
              <w:top w:val="nil"/>
              <w:left w:val="nil"/>
              <w:bottom w:val="single" w:sz="8" w:space="0" w:color="auto"/>
              <w:right w:val="single" w:sz="8" w:space="0" w:color="auto"/>
            </w:tcBorders>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5.4</w:t>
            </w:r>
          </w:p>
        </w:tc>
      </w:tr>
      <w:tr w:rsidR="00764F83" w:rsidRPr="00764F83" w:rsidTr="00A82FD0">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764F83" w:rsidRPr="00764F83" w:rsidRDefault="00764F83" w:rsidP="00764F83">
            <w:pPr>
              <w:rPr>
                <w:rFonts w:ascii="Calibri" w:hAnsi="Calibri" w:cs="Calibri"/>
                <w:color w:val="000000"/>
                <w:sz w:val="22"/>
                <w:szCs w:val="22"/>
                <w:lang w:eastAsia="en-AU"/>
              </w:rPr>
            </w:pPr>
            <w:r w:rsidRPr="00764F83">
              <w:rPr>
                <w:rFonts w:ascii="Calibri" w:hAnsi="Calibri" w:cs="Calibri"/>
                <w:color w:val="000000"/>
                <w:sz w:val="22"/>
                <w:szCs w:val="22"/>
                <w:lang w:eastAsia="en-AU"/>
              </w:rPr>
              <w:t>Unknown</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77</w:t>
            </w:r>
          </w:p>
        </w:tc>
        <w:tc>
          <w:tcPr>
            <w:tcW w:w="2977" w:type="dxa"/>
            <w:tcBorders>
              <w:top w:val="nil"/>
              <w:left w:val="nil"/>
              <w:bottom w:val="nil"/>
              <w:right w:val="single" w:sz="8" w:space="0" w:color="auto"/>
            </w:tcBorders>
            <w:shd w:val="clear" w:color="000000" w:fill="E6B8B7"/>
            <w:noWrap/>
            <w:vAlign w:val="center"/>
          </w:tcPr>
          <w:p w:rsidR="00764F83" w:rsidRPr="00764F83" w:rsidRDefault="00A82FD0" w:rsidP="00764F83">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13.8</w:t>
            </w:r>
          </w:p>
        </w:tc>
      </w:tr>
      <w:tr w:rsidR="00764F83" w:rsidRPr="00764F83" w:rsidTr="00A82FD0">
        <w:trPr>
          <w:trHeight w:val="315"/>
        </w:trPr>
        <w:tc>
          <w:tcPr>
            <w:tcW w:w="2302" w:type="dxa"/>
            <w:tcBorders>
              <w:top w:val="nil"/>
              <w:left w:val="single" w:sz="8" w:space="0" w:color="auto"/>
              <w:bottom w:val="single" w:sz="8" w:space="0" w:color="auto"/>
              <w:right w:val="nil"/>
            </w:tcBorders>
            <w:vAlign w:val="center"/>
            <w:hideMark/>
          </w:tcPr>
          <w:p w:rsidR="00764F83" w:rsidRPr="00764F83" w:rsidRDefault="00764F83" w:rsidP="00764F83">
            <w:pP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Total</w:t>
            </w:r>
          </w:p>
        </w:tc>
        <w:tc>
          <w:tcPr>
            <w:tcW w:w="2517" w:type="dxa"/>
            <w:tcBorders>
              <w:top w:val="nil"/>
              <w:left w:val="single" w:sz="8" w:space="0" w:color="auto"/>
              <w:bottom w:val="single" w:sz="8" w:space="0" w:color="auto"/>
              <w:right w:val="single" w:sz="8" w:space="0" w:color="auto"/>
            </w:tcBorders>
            <w:noWrap/>
            <w:vAlign w:val="center"/>
          </w:tcPr>
          <w:p w:rsidR="00764F83" w:rsidRPr="00764F83" w:rsidRDefault="00A82FD0" w:rsidP="00764F83">
            <w:pPr>
              <w:ind w:firstLineChars="200" w:firstLine="442"/>
              <w:jc w:val="right"/>
              <w:rPr>
                <w:rFonts w:ascii="Calibri" w:hAnsi="Calibri" w:cs="Calibri"/>
                <w:b/>
                <w:bCs/>
                <w:color w:val="000000"/>
                <w:sz w:val="22"/>
                <w:szCs w:val="22"/>
                <w:lang w:eastAsia="en-AU"/>
              </w:rPr>
            </w:pPr>
            <w:r>
              <w:rPr>
                <w:rFonts w:ascii="Calibri" w:hAnsi="Calibri" w:cs="Calibri"/>
                <w:b/>
                <w:bCs/>
                <w:color w:val="000000"/>
                <w:sz w:val="22"/>
                <w:szCs w:val="22"/>
                <w:lang w:eastAsia="en-AU"/>
              </w:rPr>
              <w:t>558</w:t>
            </w:r>
          </w:p>
        </w:tc>
        <w:tc>
          <w:tcPr>
            <w:tcW w:w="2977" w:type="dxa"/>
            <w:tcBorders>
              <w:top w:val="single" w:sz="8" w:space="0" w:color="auto"/>
              <w:left w:val="nil"/>
              <w:bottom w:val="single" w:sz="8" w:space="0" w:color="auto"/>
              <w:right w:val="single" w:sz="8" w:space="0" w:color="auto"/>
            </w:tcBorders>
            <w:noWrap/>
            <w:vAlign w:val="center"/>
          </w:tcPr>
          <w:p w:rsidR="00764F83" w:rsidRPr="00764F83" w:rsidRDefault="00764F83" w:rsidP="00764F83">
            <w:pPr>
              <w:ind w:firstLineChars="200" w:firstLine="442"/>
              <w:jc w:val="right"/>
              <w:rPr>
                <w:rFonts w:ascii="Calibri" w:hAnsi="Calibri" w:cs="Calibri"/>
                <w:b/>
                <w:bCs/>
                <w:color w:val="000000"/>
                <w:sz w:val="22"/>
                <w:szCs w:val="22"/>
                <w:lang w:eastAsia="en-AU"/>
              </w:rPr>
            </w:pPr>
            <w:r>
              <w:rPr>
                <w:rFonts w:ascii="Calibri" w:hAnsi="Calibri" w:cs="Calibri"/>
                <w:b/>
                <w:bCs/>
                <w:color w:val="000000"/>
                <w:sz w:val="22"/>
                <w:szCs w:val="22"/>
                <w:lang w:eastAsia="en-AU"/>
              </w:rPr>
              <w:t>100.0</w:t>
            </w:r>
          </w:p>
        </w:tc>
      </w:tr>
    </w:tbl>
    <w:p w:rsidR="00764F83" w:rsidRDefault="00764F83" w:rsidP="00764F83"/>
    <w:p w:rsidR="00A82FD0" w:rsidRDefault="00A82FD0" w:rsidP="00764F83"/>
    <w:p w:rsidR="00A82FD0" w:rsidRPr="00764F83" w:rsidRDefault="00A82FD0" w:rsidP="00A82FD0">
      <w:pPr>
        <w:pStyle w:val="Default"/>
        <w:rPr>
          <w:rFonts w:ascii="Calibri" w:hAnsi="Calibri" w:cs="Calibri"/>
          <w:sz w:val="14"/>
          <w:szCs w:val="14"/>
        </w:rPr>
      </w:pPr>
      <w:r w:rsidRPr="00764F83">
        <w:rPr>
          <w:rFonts w:ascii="Calibri" w:hAnsi="Calibri" w:cs="Calibri"/>
          <w:b/>
          <w:bCs/>
          <w:sz w:val="22"/>
          <w:szCs w:val="22"/>
        </w:rPr>
        <w:t>Table 3.1</w:t>
      </w:r>
      <w:r>
        <w:rPr>
          <w:rFonts w:ascii="Calibri" w:hAnsi="Calibri" w:cs="Calibri"/>
          <w:b/>
          <w:bCs/>
          <w:sz w:val="22"/>
          <w:szCs w:val="22"/>
        </w:rPr>
        <w:t>C</w:t>
      </w:r>
      <w:r w:rsidRPr="00764F83">
        <w:rPr>
          <w:rFonts w:ascii="Calibri" w:hAnsi="Calibri" w:cs="Calibri"/>
          <w:b/>
          <w:bCs/>
          <w:sz w:val="22"/>
          <w:szCs w:val="22"/>
        </w:rPr>
        <w:t xml:space="preserve"> — Students in CMaD National Partnership ‘individual targeted support’ interventions</w:t>
      </w:r>
      <w:r>
        <w:rPr>
          <w:rFonts w:ascii="Calibri" w:hAnsi="Calibri" w:cs="Calibri"/>
          <w:b/>
          <w:bCs/>
          <w:sz w:val="22"/>
          <w:szCs w:val="22"/>
        </w:rPr>
        <w:t xml:space="preserve"> - LBOTE</w:t>
      </w:r>
      <w:r w:rsidRPr="00764F83">
        <w:rPr>
          <w:rFonts w:ascii="Calibri" w:hAnsi="Calibri" w:cs="Calibri"/>
          <w:b/>
          <w:bCs/>
          <w:sz w:val="22"/>
          <w:szCs w:val="22"/>
        </w:rPr>
        <w:t xml:space="preserve"> Students </w:t>
      </w:r>
      <w:r w:rsidRPr="00764F83">
        <w:rPr>
          <w:rFonts w:ascii="Calibri" w:hAnsi="Calibri" w:cs="Calibri"/>
          <w:sz w:val="22"/>
          <w:szCs w:val="22"/>
        </w:rPr>
        <w:t xml:space="preserve">in CMaD NP (Low SES) by Intended Destination Categories </w:t>
      </w:r>
      <w:r w:rsidRPr="00764F83">
        <w:rPr>
          <w:rFonts w:ascii="Calibri" w:hAnsi="Calibri" w:cs="Calibri"/>
          <w:sz w:val="14"/>
          <w:szCs w:val="14"/>
        </w:rPr>
        <w:t xml:space="preserve">(1) </w:t>
      </w:r>
    </w:p>
    <w:p w:rsidR="00A82FD0" w:rsidRDefault="00A82FD0" w:rsidP="00A82FD0">
      <w:pPr>
        <w:rPr>
          <w:rFonts w:ascii="Arial" w:hAnsi="Arial" w:cs="Arial"/>
          <w:color w:val="000000"/>
          <w:sz w:val="18"/>
          <w:szCs w:val="18"/>
          <w:lang w:eastAsia="en-AU"/>
        </w:rPr>
      </w:pPr>
    </w:p>
    <w:tbl>
      <w:tblPr>
        <w:tblW w:w="7796" w:type="dxa"/>
        <w:tblInd w:w="959" w:type="dxa"/>
        <w:tblLook w:val="04A0" w:firstRow="1" w:lastRow="0" w:firstColumn="1" w:lastColumn="0" w:noHBand="0" w:noVBand="1"/>
      </w:tblPr>
      <w:tblGrid>
        <w:gridCol w:w="2302"/>
        <w:gridCol w:w="2517"/>
        <w:gridCol w:w="2977"/>
      </w:tblGrid>
      <w:tr w:rsidR="00A82FD0" w:rsidRPr="00764F83" w:rsidTr="00215BB6">
        <w:trPr>
          <w:trHeight w:val="646"/>
        </w:trPr>
        <w:tc>
          <w:tcPr>
            <w:tcW w:w="2302" w:type="dxa"/>
            <w:tcBorders>
              <w:top w:val="single" w:sz="8" w:space="0" w:color="auto"/>
              <w:left w:val="single" w:sz="8" w:space="0" w:color="auto"/>
              <w:bottom w:val="nil"/>
              <w:right w:val="nil"/>
            </w:tcBorders>
            <w:vAlign w:val="center"/>
            <w:hideMark/>
          </w:tcPr>
          <w:p w:rsidR="00A82FD0" w:rsidRPr="00764F83" w:rsidRDefault="00A82FD0" w:rsidP="00215BB6">
            <w:pP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Destinations Reason</w:t>
            </w:r>
          </w:p>
        </w:tc>
        <w:tc>
          <w:tcPr>
            <w:tcW w:w="2517" w:type="dxa"/>
            <w:tcBorders>
              <w:top w:val="single" w:sz="8" w:space="0" w:color="auto"/>
              <w:left w:val="single" w:sz="8" w:space="0" w:color="auto"/>
              <w:bottom w:val="single" w:sz="8" w:space="0" w:color="auto"/>
              <w:right w:val="single" w:sz="8" w:space="0" w:color="auto"/>
            </w:tcBorders>
            <w:vAlign w:val="center"/>
            <w:hideMark/>
          </w:tcPr>
          <w:p w:rsidR="00A82FD0" w:rsidRDefault="00A82FD0" w:rsidP="00215BB6">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 xml:space="preserve">No. of Students </w:t>
            </w:r>
          </w:p>
          <w:p w:rsidR="00A82FD0" w:rsidRPr="00764F83" w:rsidRDefault="00A82FD0" w:rsidP="00215BB6">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2010</w:t>
            </w:r>
            <w:r>
              <w:rPr>
                <w:rFonts w:ascii="Calibri" w:hAnsi="Calibri" w:cs="Calibri"/>
                <w:b/>
                <w:bCs/>
                <w:color w:val="000000"/>
                <w:sz w:val="22"/>
                <w:szCs w:val="22"/>
                <w:lang w:eastAsia="en-AU"/>
              </w:rPr>
              <w:t xml:space="preserve"> (baseline)</w:t>
            </w:r>
          </w:p>
        </w:tc>
        <w:tc>
          <w:tcPr>
            <w:tcW w:w="2977" w:type="dxa"/>
            <w:tcBorders>
              <w:top w:val="single" w:sz="8" w:space="0" w:color="auto"/>
              <w:left w:val="nil"/>
              <w:bottom w:val="single" w:sz="8" w:space="0" w:color="auto"/>
              <w:right w:val="single" w:sz="8" w:space="0" w:color="auto"/>
            </w:tcBorders>
            <w:vAlign w:val="center"/>
            <w:hideMark/>
          </w:tcPr>
          <w:p w:rsidR="00A82FD0" w:rsidRDefault="00A82FD0" w:rsidP="00215BB6">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 xml:space="preserve">% of Total Students </w:t>
            </w:r>
          </w:p>
          <w:p w:rsidR="00A82FD0" w:rsidRPr="00764F83" w:rsidRDefault="00A82FD0" w:rsidP="00215BB6">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2010</w:t>
            </w:r>
            <w:r>
              <w:rPr>
                <w:rFonts w:ascii="Calibri" w:hAnsi="Calibri" w:cs="Calibri"/>
                <w:b/>
                <w:bCs/>
                <w:color w:val="000000"/>
                <w:sz w:val="22"/>
                <w:szCs w:val="22"/>
                <w:lang w:eastAsia="en-AU"/>
              </w:rPr>
              <w:t xml:space="preserve"> (baseline)</w:t>
            </w:r>
          </w:p>
        </w:tc>
      </w:tr>
      <w:tr w:rsidR="00A82FD0" w:rsidRPr="00764F83" w:rsidTr="00215BB6">
        <w:trPr>
          <w:trHeight w:val="320"/>
        </w:trPr>
        <w:tc>
          <w:tcPr>
            <w:tcW w:w="2302" w:type="dxa"/>
            <w:tcBorders>
              <w:top w:val="single" w:sz="8" w:space="0" w:color="auto"/>
              <w:left w:val="single" w:sz="8" w:space="0" w:color="auto"/>
              <w:bottom w:val="single" w:sz="8" w:space="0" w:color="auto"/>
              <w:right w:val="nil"/>
            </w:tcBorders>
            <w:shd w:val="clear" w:color="000000" w:fill="C0C0C0"/>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School Enrolment</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A82FD0" w:rsidRPr="00764F83" w:rsidRDefault="00A82FD0" w:rsidP="00215BB6">
            <w:pPr>
              <w:ind w:firstLineChars="6" w:firstLine="13"/>
              <w:jc w:val="right"/>
              <w:rPr>
                <w:rFonts w:ascii="Calibri" w:hAnsi="Calibri" w:cs="Calibri"/>
                <w:color w:val="000000"/>
                <w:sz w:val="22"/>
                <w:szCs w:val="22"/>
                <w:lang w:eastAsia="en-AU"/>
              </w:rPr>
            </w:pPr>
            <w:r>
              <w:rPr>
                <w:rFonts w:ascii="Calibri" w:hAnsi="Calibri" w:cs="Calibri"/>
                <w:color w:val="000000"/>
                <w:sz w:val="22"/>
                <w:szCs w:val="22"/>
                <w:lang w:eastAsia="en-AU"/>
              </w:rPr>
              <w:t>143</w:t>
            </w:r>
          </w:p>
        </w:tc>
        <w:tc>
          <w:tcPr>
            <w:tcW w:w="2977" w:type="dxa"/>
            <w:tcBorders>
              <w:top w:val="nil"/>
              <w:left w:val="nil"/>
              <w:bottom w:val="single" w:sz="8" w:space="0" w:color="auto"/>
              <w:right w:val="single" w:sz="8" w:space="0" w:color="auto"/>
            </w:tcBorders>
            <w:shd w:val="clear" w:color="000000" w:fill="E6B8B7"/>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51.3</w:t>
            </w:r>
          </w:p>
        </w:tc>
      </w:tr>
      <w:tr w:rsidR="00A82FD0" w:rsidRPr="00764F83" w:rsidTr="00215BB6">
        <w:trPr>
          <w:trHeight w:val="315"/>
        </w:trPr>
        <w:tc>
          <w:tcPr>
            <w:tcW w:w="2302" w:type="dxa"/>
            <w:tcBorders>
              <w:top w:val="nil"/>
              <w:left w:val="single" w:sz="8" w:space="0" w:color="auto"/>
              <w:bottom w:val="single" w:sz="8" w:space="0" w:color="auto"/>
              <w:right w:val="nil"/>
            </w:tcBorders>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Tertiary/TAFE/Training</w:t>
            </w:r>
          </w:p>
        </w:tc>
        <w:tc>
          <w:tcPr>
            <w:tcW w:w="2517" w:type="dxa"/>
            <w:tcBorders>
              <w:top w:val="nil"/>
              <w:left w:val="single" w:sz="8" w:space="0" w:color="auto"/>
              <w:bottom w:val="single" w:sz="8" w:space="0" w:color="auto"/>
              <w:right w:val="single" w:sz="8" w:space="0" w:color="auto"/>
            </w:tcBorders>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17</w:t>
            </w:r>
          </w:p>
        </w:tc>
        <w:tc>
          <w:tcPr>
            <w:tcW w:w="2977" w:type="dxa"/>
            <w:tcBorders>
              <w:top w:val="nil"/>
              <w:left w:val="nil"/>
              <w:bottom w:val="single" w:sz="8" w:space="0" w:color="auto"/>
              <w:right w:val="single" w:sz="8" w:space="0" w:color="auto"/>
            </w:tcBorders>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6.1</w:t>
            </w:r>
          </w:p>
        </w:tc>
      </w:tr>
      <w:tr w:rsidR="00A82FD0" w:rsidRPr="00764F83" w:rsidTr="00215BB6">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Employment</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11</w:t>
            </w:r>
          </w:p>
        </w:tc>
        <w:tc>
          <w:tcPr>
            <w:tcW w:w="2977" w:type="dxa"/>
            <w:tcBorders>
              <w:top w:val="nil"/>
              <w:left w:val="nil"/>
              <w:bottom w:val="single" w:sz="8" w:space="0" w:color="auto"/>
              <w:right w:val="single" w:sz="8" w:space="0" w:color="auto"/>
            </w:tcBorders>
            <w:shd w:val="clear" w:color="000000" w:fill="E6B8B7"/>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3.9</w:t>
            </w:r>
          </w:p>
        </w:tc>
      </w:tr>
      <w:tr w:rsidR="00A82FD0" w:rsidRPr="00764F83" w:rsidTr="00215BB6">
        <w:trPr>
          <w:trHeight w:val="315"/>
        </w:trPr>
        <w:tc>
          <w:tcPr>
            <w:tcW w:w="2302" w:type="dxa"/>
            <w:tcBorders>
              <w:top w:val="nil"/>
              <w:left w:val="single" w:sz="8" w:space="0" w:color="auto"/>
              <w:bottom w:val="single" w:sz="8" w:space="0" w:color="auto"/>
              <w:right w:val="nil"/>
            </w:tcBorders>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Seeking Employment</w:t>
            </w:r>
          </w:p>
        </w:tc>
        <w:tc>
          <w:tcPr>
            <w:tcW w:w="2517" w:type="dxa"/>
            <w:tcBorders>
              <w:top w:val="nil"/>
              <w:left w:val="single" w:sz="8" w:space="0" w:color="auto"/>
              <w:bottom w:val="single" w:sz="8" w:space="0" w:color="auto"/>
              <w:right w:val="single" w:sz="8" w:space="0" w:color="auto"/>
            </w:tcBorders>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25</w:t>
            </w:r>
          </w:p>
        </w:tc>
        <w:tc>
          <w:tcPr>
            <w:tcW w:w="2977" w:type="dxa"/>
            <w:tcBorders>
              <w:top w:val="nil"/>
              <w:left w:val="nil"/>
              <w:bottom w:val="single" w:sz="8" w:space="0" w:color="auto"/>
              <w:right w:val="single" w:sz="8" w:space="0" w:color="auto"/>
            </w:tcBorders>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9.0</w:t>
            </w:r>
          </w:p>
        </w:tc>
      </w:tr>
      <w:tr w:rsidR="00A82FD0" w:rsidRPr="00764F83" w:rsidTr="00215BB6">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Left South Australia</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5</w:t>
            </w:r>
          </w:p>
        </w:tc>
        <w:tc>
          <w:tcPr>
            <w:tcW w:w="2977" w:type="dxa"/>
            <w:tcBorders>
              <w:top w:val="nil"/>
              <w:left w:val="nil"/>
              <w:bottom w:val="single" w:sz="8" w:space="0" w:color="auto"/>
              <w:right w:val="single" w:sz="8" w:space="0" w:color="auto"/>
            </w:tcBorders>
            <w:shd w:val="clear" w:color="000000" w:fill="E6B8B7"/>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1.8</w:t>
            </w:r>
          </w:p>
        </w:tc>
      </w:tr>
      <w:tr w:rsidR="00A82FD0" w:rsidRPr="00764F83" w:rsidTr="00A82FD0">
        <w:trPr>
          <w:trHeight w:val="315"/>
        </w:trPr>
        <w:tc>
          <w:tcPr>
            <w:tcW w:w="2302" w:type="dxa"/>
            <w:tcBorders>
              <w:top w:val="nil"/>
              <w:left w:val="single" w:sz="8" w:space="0" w:color="auto"/>
              <w:bottom w:val="single" w:sz="8" w:space="0" w:color="auto"/>
              <w:right w:val="nil"/>
            </w:tcBorders>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Other</w:t>
            </w:r>
          </w:p>
        </w:tc>
        <w:tc>
          <w:tcPr>
            <w:tcW w:w="2517" w:type="dxa"/>
            <w:tcBorders>
              <w:top w:val="nil"/>
              <w:left w:val="single" w:sz="8" w:space="0" w:color="auto"/>
              <w:bottom w:val="single" w:sz="8" w:space="0" w:color="auto"/>
              <w:right w:val="single" w:sz="8" w:space="0" w:color="auto"/>
            </w:tcBorders>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5</w:t>
            </w:r>
          </w:p>
        </w:tc>
        <w:tc>
          <w:tcPr>
            <w:tcW w:w="2977" w:type="dxa"/>
            <w:tcBorders>
              <w:top w:val="nil"/>
              <w:left w:val="nil"/>
              <w:bottom w:val="single" w:sz="8" w:space="0" w:color="auto"/>
              <w:right w:val="single" w:sz="8" w:space="0" w:color="auto"/>
            </w:tcBorders>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1.8</w:t>
            </w:r>
          </w:p>
        </w:tc>
      </w:tr>
      <w:tr w:rsidR="00A82FD0" w:rsidRPr="00764F83" w:rsidTr="00A82FD0">
        <w:trPr>
          <w:trHeight w:val="315"/>
        </w:trPr>
        <w:tc>
          <w:tcPr>
            <w:tcW w:w="2302" w:type="dxa"/>
            <w:tcBorders>
              <w:top w:val="single" w:sz="8" w:space="0" w:color="auto"/>
              <w:left w:val="single" w:sz="8" w:space="0" w:color="auto"/>
              <w:bottom w:val="single" w:sz="8" w:space="0" w:color="auto"/>
              <w:right w:val="nil"/>
            </w:tcBorders>
            <w:shd w:val="clear" w:color="000000" w:fill="C0C0C0"/>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Unknown</w:t>
            </w:r>
          </w:p>
        </w:tc>
        <w:tc>
          <w:tcPr>
            <w:tcW w:w="2517" w:type="dxa"/>
            <w:tcBorders>
              <w:top w:val="single" w:sz="8" w:space="0" w:color="auto"/>
              <w:left w:val="single" w:sz="8" w:space="0" w:color="auto"/>
              <w:bottom w:val="single" w:sz="8" w:space="0" w:color="auto"/>
              <w:right w:val="single" w:sz="8" w:space="0" w:color="auto"/>
            </w:tcBorders>
            <w:shd w:val="clear" w:color="000000" w:fill="C0C0C0"/>
            <w:noWrap/>
            <w:vAlign w:val="center"/>
          </w:tcPr>
          <w:p w:rsidR="00A82FD0" w:rsidRPr="00A82FD0" w:rsidRDefault="00A82FD0" w:rsidP="00A82FD0">
            <w:pPr>
              <w:ind w:firstLineChars="200" w:firstLine="440"/>
              <w:jc w:val="right"/>
              <w:rPr>
                <w:rFonts w:ascii="Calibri" w:hAnsi="Calibri" w:cs="Calibri"/>
                <w:bCs/>
                <w:color w:val="000000"/>
                <w:sz w:val="22"/>
                <w:szCs w:val="22"/>
                <w:lang w:eastAsia="en-AU"/>
              </w:rPr>
            </w:pPr>
            <w:r w:rsidRPr="00A82FD0">
              <w:rPr>
                <w:rFonts w:ascii="Calibri" w:hAnsi="Calibri" w:cs="Calibri"/>
                <w:bCs/>
                <w:color w:val="000000"/>
                <w:sz w:val="22"/>
                <w:szCs w:val="22"/>
                <w:lang w:eastAsia="en-AU"/>
              </w:rPr>
              <w:t>73</w:t>
            </w:r>
          </w:p>
        </w:tc>
        <w:tc>
          <w:tcPr>
            <w:tcW w:w="2977" w:type="dxa"/>
            <w:tcBorders>
              <w:top w:val="nil"/>
              <w:left w:val="nil"/>
              <w:bottom w:val="nil"/>
              <w:right w:val="single" w:sz="8" w:space="0" w:color="auto"/>
            </w:tcBorders>
            <w:shd w:val="clear" w:color="000000" w:fill="E6B8B7"/>
            <w:noWrap/>
            <w:vAlign w:val="center"/>
          </w:tcPr>
          <w:p w:rsidR="00A82FD0" w:rsidRPr="00A82FD0" w:rsidRDefault="00A82FD0" w:rsidP="00A82FD0">
            <w:pPr>
              <w:ind w:firstLineChars="200" w:firstLine="440"/>
              <w:jc w:val="right"/>
              <w:rPr>
                <w:rFonts w:ascii="Calibri" w:hAnsi="Calibri" w:cs="Calibri"/>
                <w:bCs/>
                <w:color w:val="000000"/>
                <w:sz w:val="22"/>
                <w:szCs w:val="22"/>
                <w:lang w:eastAsia="en-AU"/>
              </w:rPr>
            </w:pPr>
            <w:r w:rsidRPr="00A82FD0">
              <w:rPr>
                <w:rFonts w:ascii="Calibri" w:hAnsi="Calibri" w:cs="Calibri"/>
                <w:bCs/>
                <w:color w:val="000000"/>
                <w:sz w:val="22"/>
                <w:szCs w:val="22"/>
                <w:lang w:eastAsia="en-AU"/>
              </w:rPr>
              <w:t>26.2</w:t>
            </w:r>
          </w:p>
        </w:tc>
      </w:tr>
      <w:tr w:rsidR="00A82FD0" w:rsidRPr="00764F83" w:rsidTr="00A82FD0">
        <w:trPr>
          <w:trHeight w:val="315"/>
        </w:trPr>
        <w:tc>
          <w:tcPr>
            <w:tcW w:w="2302" w:type="dxa"/>
            <w:tcBorders>
              <w:top w:val="single" w:sz="8" w:space="0" w:color="auto"/>
              <w:left w:val="single" w:sz="8" w:space="0" w:color="auto"/>
              <w:bottom w:val="single" w:sz="4" w:space="0" w:color="auto"/>
              <w:right w:val="nil"/>
            </w:tcBorders>
            <w:vAlign w:val="center"/>
            <w:hideMark/>
          </w:tcPr>
          <w:p w:rsidR="00A82FD0" w:rsidRPr="00764F83" w:rsidRDefault="00A82FD0" w:rsidP="00215BB6">
            <w:pP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Total</w:t>
            </w:r>
          </w:p>
        </w:tc>
        <w:tc>
          <w:tcPr>
            <w:tcW w:w="2517" w:type="dxa"/>
            <w:tcBorders>
              <w:top w:val="single" w:sz="8" w:space="0" w:color="auto"/>
              <w:left w:val="single" w:sz="8" w:space="0" w:color="auto"/>
              <w:bottom w:val="single" w:sz="4" w:space="0" w:color="auto"/>
              <w:right w:val="single" w:sz="8" w:space="0" w:color="auto"/>
            </w:tcBorders>
            <w:noWrap/>
            <w:vAlign w:val="center"/>
          </w:tcPr>
          <w:p w:rsidR="00A82FD0" w:rsidRPr="00764F83" w:rsidRDefault="00A82FD0" w:rsidP="00215BB6">
            <w:pPr>
              <w:ind w:firstLineChars="200" w:firstLine="442"/>
              <w:jc w:val="right"/>
              <w:rPr>
                <w:rFonts w:ascii="Calibri" w:hAnsi="Calibri" w:cs="Calibri"/>
                <w:b/>
                <w:bCs/>
                <w:color w:val="000000"/>
                <w:sz w:val="22"/>
                <w:szCs w:val="22"/>
                <w:lang w:eastAsia="en-AU"/>
              </w:rPr>
            </w:pPr>
            <w:r>
              <w:rPr>
                <w:rFonts w:ascii="Calibri" w:hAnsi="Calibri" w:cs="Calibri"/>
                <w:b/>
                <w:bCs/>
                <w:color w:val="000000"/>
                <w:sz w:val="22"/>
                <w:szCs w:val="22"/>
                <w:lang w:eastAsia="en-AU"/>
              </w:rPr>
              <w:t>279</w:t>
            </w:r>
          </w:p>
        </w:tc>
        <w:tc>
          <w:tcPr>
            <w:tcW w:w="2977" w:type="dxa"/>
            <w:tcBorders>
              <w:top w:val="single" w:sz="8" w:space="0" w:color="auto"/>
              <w:left w:val="nil"/>
              <w:bottom w:val="single" w:sz="8" w:space="0" w:color="auto"/>
              <w:right w:val="single" w:sz="8" w:space="0" w:color="auto"/>
            </w:tcBorders>
            <w:noWrap/>
            <w:vAlign w:val="center"/>
          </w:tcPr>
          <w:p w:rsidR="00A82FD0" w:rsidRPr="00764F83" w:rsidRDefault="00A82FD0" w:rsidP="00215BB6">
            <w:pPr>
              <w:ind w:firstLineChars="200" w:firstLine="442"/>
              <w:jc w:val="right"/>
              <w:rPr>
                <w:rFonts w:ascii="Calibri" w:hAnsi="Calibri" w:cs="Calibri"/>
                <w:b/>
                <w:bCs/>
                <w:color w:val="000000"/>
                <w:sz w:val="22"/>
                <w:szCs w:val="22"/>
                <w:lang w:eastAsia="en-AU"/>
              </w:rPr>
            </w:pPr>
            <w:r>
              <w:rPr>
                <w:rFonts w:ascii="Calibri" w:hAnsi="Calibri" w:cs="Calibri"/>
                <w:b/>
                <w:bCs/>
                <w:color w:val="000000"/>
                <w:sz w:val="22"/>
                <w:szCs w:val="22"/>
                <w:lang w:eastAsia="en-AU"/>
              </w:rPr>
              <w:t>100.0</w:t>
            </w:r>
          </w:p>
        </w:tc>
      </w:tr>
    </w:tbl>
    <w:p w:rsidR="00587DF3" w:rsidRDefault="00587DF3" w:rsidP="00A82FD0"/>
    <w:p w:rsidR="00A82FD0" w:rsidRDefault="00587DF3" w:rsidP="00A82FD0">
      <w:r>
        <w:br w:type="page"/>
      </w:r>
    </w:p>
    <w:p w:rsidR="00A82FD0" w:rsidRPr="00764F83" w:rsidRDefault="00A82FD0" w:rsidP="00A82FD0">
      <w:pPr>
        <w:pStyle w:val="Default"/>
        <w:rPr>
          <w:rFonts w:ascii="Calibri" w:hAnsi="Calibri" w:cs="Calibri"/>
          <w:sz w:val="14"/>
          <w:szCs w:val="14"/>
        </w:rPr>
      </w:pPr>
      <w:r w:rsidRPr="00764F83">
        <w:rPr>
          <w:rFonts w:ascii="Calibri" w:hAnsi="Calibri" w:cs="Calibri"/>
          <w:b/>
          <w:bCs/>
          <w:sz w:val="22"/>
          <w:szCs w:val="22"/>
        </w:rPr>
        <w:t>Table 3.1</w:t>
      </w:r>
      <w:r>
        <w:rPr>
          <w:rFonts w:ascii="Calibri" w:hAnsi="Calibri" w:cs="Calibri"/>
          <w:b/>
          <w:bCs/>
          <w:sz w:val="22"/>
          <w:szCs w:val="22"/>
        </w:rPr>
        <w:t>b</w:t>
      </w:r>
      <w:r w:rsidRPr="00764F83">
        <w:rPr>
          <w:rFonts w:ascii="Calibri" w:hAnsi="Calibri" w:cs="Calibri"/>
          <w:b/>
          <w:bCs/>
          <w:sz w:val="22"/>
          <w:szCs w:val="22"/>
        </w:rPr>
        <w:t xml:space="preserve"> — Students in CMaD National Partnership ‘individual targeted support’ interventions</w:t>
      </w:r>
      <w:r>
        <w:rPr>
          <w:rFonts w:ascii="Calibri" w:hAnsi="Calibri" w:cs="Calibri"/>
          <w:b/>
          <w:bCs/>
          <w:sz w:val="22"/>
          <w:szCs w:val="22"/>
        </w:rPr>
        <w:t xml:space="preserve"> - Disability</w:t>
      </w:r>
      <w:r w:rsidRPr="00764F83">
        <w:rPr>
          <w:rFonts w:ascii="Calibri" w:hAnsi="Calibri" w:cs="Calibri"/>
          <w:b/>
          <w:bCs/>
          <w:sz w:val="22"/>
          <w:szCs w:val="22"/>
        </w:rPr>
        <w:t xml:space="preserve"> Students </w:t>
      </w:r>
      <w:r w:rsidRPr="00764F83">
        <w:rPr>
          <w:rFonts w:ascii="Calibri" w:hAnsi="Calibri" w:cs="Calibri"/>
          <w:sz w:val="22"/>
          <w:szCs w:val="22"/>
        </w:rPr>
        <w:t xml:space="preserve">in CMaD NP (Low SES) by Intended Destination Categories </w:t>
      </w:r>
      <w:r w:rsidRPr="00764F83">
        <w:rPr>
          <w:rFonts w:ascii="Calibri" w:hAnsi="Calibri" w:cs="Calibri"/>
          <w:sz w:val="14"/>
          <w:szCs w:val="14"/>
        </w:rPr>
        <w:t xml:space="preserve">(1) </w:t>
      </w:r>
    </w:p>
    <w:p w:rsidR="00A82FD0" w:rsidRDefault="00A82FD0" w:rsidP="00A82FD0">
      <w:pPr>
        <w:rPr>
          <w:rFonts w:ascii="Arial" w:hAnsi="Arial" w:cs="Arial"/>
          <w:color w:val="000000"/>
          <w:sz w:val="18"/>
          <w:szCs w:val="18"/>
          <w:lang w:eastAsia="en-AU"/>
        </w:rPr>
      </w:pPr>
    </w:p>
    <w:tbl>
      <w:tblPr>
        <w:tblW w:w="7796" w:type="dxa"/>
        <w:tblInd w:w="959" w:type="dxa"/>
        <w:tblLook w:val="04A0" w:firstRow="1" w:lastRow="0" w:firstColumn="1" w:lastColumn="0" w:noHBand="0" w:noVBand="1"/>
      </w:tblPr>
      <w:tblGrid>
        <w:gridCol w:w="2302"/>
        <w:gridCol w:w="2517"/>
        <w:gridCol w:w="2977"/>
      </w:tblGrid>
      <w:tr w:rsidR="00A82FD0" w:rsidRPr="00764F83" w:rsidTr="00215BB6">
        <w:trPr>
          <w:trHeight w:val="646"/>
        </w:trPr>
        <w:tc>
          <w:tcPr>
            <w:tcW w:w="2302" w:type="dxa"/>
            <w:tcBorders>
              <w:top w:val="single" w:sz="8" w:space="0" w:color="auto"/>
              <w:left w:val="single" w:sz="8" w:space="0" w:color="auto"/>
              <w:bottom w:val="nil"/>
              <w:right w:val="nil"/>
            </w:tcBorders>
            <w:vAlign w:val="center"/>
            <w:hideMark/>
          </w:tcPr>
          <w:p w:rsidR="00A82FD0" w:rsidRPr="00764F83" w:rsidRDefault="00A82FD0" w:rsidP="00215BB6">
            <w:pP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Destinations Reason</w:t>
            </w:r>
          </w:p>
        </w:tc>
        <w:tc>
          <w:tcPr>
            <w:tcW w:w="2517" w:type="dxa"/>
            <w:tcBorders>
              <w:top w:val="single" w:sz="8" w:space="0" w:color="auto"/>
              <w:left w:val="single" w:sz="8" w:space="0" w:color="auto"/>
              <w:bottom w:val="single" w:sz="8" w:space="0" w:color="auto"/>
              <w:right w:val="single" w:sz="8" w:space="0" w:color="auto"/>
            </w:tcBorders>
            <w:vAlign w:val="center"/>
            <w:hideMark/>
          </w:tcPr>
          <w:p w:rsidR="00A82FD0" w:rsidRDefault="00A82FD0" w:rsidP="00215BB6">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 xml:space="preserve">No. of Students </w:t>
            </w:r>
          </w:p>
          <w:p w:rsidR="00A82FD0" w:rsidRPr="00764F83" w:rsidRDefault="00A82FD0" w:rsidP="00215BB6">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2010</w:t>
            </w:r>
            <w:r>
              <w:rPr>
                <w:rFonts w:ascii="Calibri" w:hAnsi="Calibri" w:cs="Calibri"/>
                <w:b/>
                <w:bCs/>
                <w:color w:val="000000"/>
                <w:sz w:val="22"/>
                <w:szCs w:val="22"/>
                <w:lang w:eastAsia="en-AU"/>
              </w:rPr>
              <w:t xml:space="preserve"> (baseline)</w:t>
            </w:r>
          </w:p>
        </w:tc>
        <w:tc>
          <w:tcPr>
            <w:tcW w:w="2977" w:type="dxa"/>
            <w:tcBorders>
              <w:top w:val="single" w:sz="8" w:space="0" w:color="auto"/>
              <w:left w:val="nil"/>
              <w:bottom w:val="single" w:sz="8" w:space="0" w:color="auto"/>
              <w:right w:val="single" w:sz="8" w:space="0" w:color="auto"/>
            </w:tcBorders>
            <w:vAlign w:val="center"/>
            <w:hideMark/>
          </w:tcPr>
          <w:p w:rsidR="00A82FD0" w:rsidRDefault="00A82FD0" w:rsidP="00215BB6">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 xml:space="preserve">% of Total Students </w:t>
            </w:r>
          </w:p>
          <w:p w:rsidR="00A82FD0" w:rsidRPr="00764F83" w:rsidRDefault="00A82FD0" w:rsidP="00215BB6">
            <w:pPr>
              <w:jc w:val="cente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2010</w:t>
            </w:r>
            <w:r>
              <w:rPr>
                <w:rFonts w:ascii="Calibri" w:hAnsi="Calibri" w:cs="Calibri"/>
                <w:b/>
                <w:bCs/>
                <w:color w:val="000000"/>
                <w:sz w:val="22"/>
                <w:szCs w:val="22"/>
                <w:lang w:eastAsia="en-AU"/>
              </w:rPr>
              <w:t xml:space="preserve"> (baseline)</w:t>
            </w:r>
          </w:p>
        </w:tc>
      </w:tr>
      <w:tr w:rsidR="00A82FD0" w:rsidRPr="00764F83" w:rsidTr="00215BB6">
        <w:trPr>
          <w:trHeight w:val="320"/>
        </w:trPr>
        <w:tc>
          <w:tcPr>
            <w:tcW w:w="2302" w:type="dxa"/>
            <w:tcBorders>
              <w:top w:val="single" w:sz="8" w:space="0" w:color="auto"/>
              <w:left w:val="single" w:sz="8" w:space="0" w:color="auto"/>
              <w:bottom w:val="single" w:sz="8" w:space="0" w:color="auto"/>
              <w:right w:val="nil"/>
            </w:tcBorders>
            <w:shd w:val="clear" w:color="000000" w:fill="C0C0C0"/>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School Enrolment</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A82FD0" w:rsidRPr="00764F83" w:rsidRDefault="00A82FD0" w:rsidP="00215BB6">
            <w:pPr>
              <w:ind w:firstLineChars="6" w:firstLine="13"/>
              <w:jc w:val="right"/>
              <w:rPr>
                <w:rFonts w:ascii="Calibri" w:hAnsi="Calibri" w:cs="Calibri"/>
                <w:color w:val="000000"/>
                <w:sz w:val="22"/>
                <w:szCs w:val="22"/>
                <w:lang w:eastAsia="en-AU"/>
              </w:rPr>
            </w:pPr>
            <w:r>
              <w:rPr>
                <w:rFonts w:ascii="Calibri" w:hAnsi="Calibri" w:cs="Calibri"/>
                <w:color w:val="000000"/>
                <w:sz w:val="22"/>
                <w:szCs w:val="22"/>
                <w:lang w:eastAsia="en-AU"/>
              </w:rPr>
              <w:t>386</w:t>
            </w:r>
          </w:p>
        </w:tc>
        <w:tc>
          <w:tcPr>
            <w:tcW w:w="2977" w:type="dxa"/>
            <w:tcBorders>
              <w:top w:val="nil"/>
              <w:left w:val="nil"/>
              <w:bottom w:val="single" w:sz="8" w:space="0" w:color="auto"/>
              <w:right w:val="single" w:sz="8" w:space="0" w:color="auto"/>
            </w:tcBorders>
            <w:shd w:val="clear" w:color="000000" w:fill="E6B8B7"/>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60.3</w:t>
            </w:r>
          </w:p>
        </w:tc>
      </w:tr>
      <w:tr w:rsidR="00A82FD0" w:rsidRPr="00764F83" w:rsidTr="00215BB6">
        <w:trPr>
          <w:trHeight w:val="315"/>
        </w:trPr>
        <w:tc>
          <w:tcPr>
            <w:tcW w:w="2302" w:type="dxa"/>
            <w:tcBorders>
              <w:top w:val="nil"/>
              <w:left w:val="single" w:sz="8" w:space="0" w:color="auto"/>
              <w:bottom w:val="single" w:sz="8" w:space="0" w:color="auto"/>
              <w:right w:val="nil"/>
            </w:tcBorders>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Tertiary/TAFE/Training</w:t>
            </w:r>
          </w:p>
        </w:tc>
        <w:tc>
          <w:tcPr>
            <w:tcW w:w="2517" w:type="dxa"/>
            <w:tcBorders>
              <w:top w:val="nil"/>
              <w:left w:val="single" w:sz="8" w:space="0" w:color="auto"/>
              <w:bottom w:val="single" w:sz="8" w:space="0" w:color="auto"/>
              <w:right w:val="single" w:sz="8" w:space="0" w:color="auto"/>
            </w:tcBorders>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12</w:t>
            </w:r>
          </w:p>
        </w:tc>
        <w:tc>
          <w:tcPr>
            <w:tcW w:w="2977" w:type="dxa"/>
            <w:tcBorders>
              <w:top w:val="nil"/>
              <w:left w:val="nil"/>
              <w:bottom w:val="single" w:sz="8" w:space="0" w:color="auto"/>
              <w:right w:val="single" w:sz="8" w:space="0" w:color="auto"/>
            </w:tcBorders>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1.9</w:t>
            </w:r>
          </w:p>
        </w:tc>
      </w:tr>
      <w:tr w:rsidR="00A82FD0" w:rsidRPr="00764F83" w:rsidTr="00215BB6">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Employment</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45</w:t>
            </w:r>
          </w:p>
        </w:tc>
        <w:tc>
          <w:tcPr>
            <w:tcW w:w="2977" w:type="dxa"/>
            <w:tcBorders>
              <w:top w:val="nil"/>
              <w:left w:val="nil"/>
              <w:bottom w:val="single" w:sz="8" w:space="0" w:color="auto"/>
              <w:right w:val="single" w:sz="8" w:space="0" w:color="auto"/>
            </w:tcBorders>
            <w:shd w:val="clear" w:color="000000" w:fill="E6B8B7"/>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7.0</w:t>
            </w:r>
          </w:p>
        </w:tc>
      </w:tr>
      <w:tr w:rsidR="00A82FD0" w:rsidRPr="00764F83" w:rsidTr="00215BB6">
        <w:trPr>
          <w:trHeight w:val="315"/>
        </w:trPr>
        <w:tc>
          <w:tcPr>
            <w:tcW w:w="2302" w:type="dxa"/>
            <w:tcBorders>
              <w:top w:val="nil"/>
              <w:left w:val="single" w:sz="8" w:space="0" w:color="auto"/>
              <w:bottom w:val="single" w:sz="8" w:space="0" w:color="auto"/>
              <w:right w:val="nil"/>
            </w:tcBorders>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Seeking Employment</w:t>
            </w:r>
          </w:p>
        </w:tc>
        <w:tc>
          <w:tcPr>
            <w:tcW w:w="2517" w:type="dxa"/>
            <w:tcBorders>
              <w:top w:val="nil"/>
              <w:left w:val="single" w:sz="8" w:space="0" w:color="auto"/>
              <w:bottom w:val="single" w:sz="8" w:space="0" w:color="auto"/>
              <w:right w:val="single" w:sz="8" w:space="0" w:color="auto"/>
            </w:tcBorders>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70</w:t>
            </w:r>
          </w:p>
        </w:tc>
        <w:tc>
          <w:tcPr>
            <w:tcW w:w="2977" w:type="dxa"/>
            <w:tcBorders>
              <w:top w:val="nil"/>
              <w:left w:val="nil"/>
              <w:bottom w:val="single" w:sz="8" w:space="0" w:color="auto"/>
              <w:right w:val="single" w:sz="8" w:space="0" w:color="auto"/>
            </w:tcBorders>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10.9</w:t>
            </w:r>
          </w:p>
        </w:tc>
      </w:tr>
      <w:tr w:rsidR="00A82FD0" w:rsidRPr="00764F83" w:rsidTr="00215BB6">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Left South Australia</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10</w:t>
            </w:r>
          </w:p>
        </w:tc>
        <w:tc>
          <w:tcPr>
            <w:tcW w:w="2977" w:type="dxa"/>
            <w:tcBorders>
              <w:top w:val="nil"/>
              <w:left w:val="nil"/>
              <w:bottom w:val="single" w:sz="8" w:space="0" w:color="auto"/>
              <w:right w:val="single" w:sz="8" w:space="0" w:color="auto"/>
            </w:tcBorders>
            <w:shd w:val="clear" w:color="000000" w:fill="E6B8B7"/>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1.6</w:t>
            </w:r>
          </w:p>
        </w:tc>
      </w:tr>
      <w:tr w:rsidR="00A82FD0" w:rsidRPr="00764F83" w:rsidTr="00215BB6">
        <w:trPr>
          <w:trHeight w:val="315"/>
        </w:trPr>
        <w:tc>
          <w:tcPr>
            <w:tcW w:w="2302" w:type="dxa"/>
            <w:tcBorders>
              <w:top w:val="nil"/>
              <w:left w:val="single" w:sz="8" w:space="0" w:color="auto"/>
              <w:bottom w:val="single" w:sz="8" w:space="0" w:color="auto"/>
              <w:right w:val="nil"/>
            </w:tcBorders>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Other</w:t>
            </w:r>
          </w:p>
        </w:tc>
        <w:tc>
          <w:tcPr>
            <w:tcW w:w="2517" w:type="dxa"/>
            <w:tcBorders>
              <w:top w:val="nil"/>
              <w:left w:val="single" w:sz="8" w:space="0" w:color="auto"/>
              <w:bottom w:val="single" w:sz="8" w:space="0" w:color="auto"/>
              <w:right w:val="single" w:sz="8" w:space="0" w:color="auto"/>
            </w:tcBorders>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33</w:t>
            </w:r>
          </w:p>
        </w:tc>
        <w:tc>
          <w:tcPr>
            <w:tcW w:w="2977" w:type="dxa"/>
            <w:tcBorders>
              <w:top w:val="nil"/>
              <w:left w:val="nil"/>
              <w:bottom w:val="single" w:sz="8" w:space="0" w:color="auto"/>
              <w:right w:val="single" w:sz="8" w:space="0" w:color="auto"/>
            </w:tcBorders>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5.2</w:t>
            </w:r>
          </w:p>
        </w:tc>
      </w:tr>
      <w:tr w:rsidR="00A82FD0" w:rsidRPr="00764F83" w:rsidTr="00215BB6">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A82FD0" w:rsidRPr="00764F83" w:rsidRDefault="00A82FD0" w:rsidP="00215BB6">
            <w:pPr>
              <w:rPr>
                <w:rFonts w:ascii="Calibri" w:hAnsi="Calibri" w:cs="Calibri"/>
                <w:color w:val="000000"/>
                <w:sz w:val="22"/>
                <w:szCs w:val="22"/>
                <w:lang w:eastAsia="en-AU"/>
              </w:rPr>
            </w:pPr>
            <w:r w:rsidRPr="00764F83">
              <w:rPr>
                <w:rFonts w:ascii="Calibri" w:hAnsi="Calibri" w:cs="Calibri"/>
                <w:color w:val="000000"/>
                <w:sz w:val="22"/>
                <w:szCs w:val="22"/>
                <w:lang w:eastAsia="en-AU"/>
              </w:rPr>
              <w:t>Unknown</w:t>
            </w:r>
          </w:p>
        </w:tc>
        <w:tc>
          <w:tcPr>
            <w:tcW w:w="2517" w:type="dxa"/>
            <w:tcBorders>
              <w:top w:val="nil"/>
              <w:left w:val="single" w:sz="8" w:space="0" w:color="auto"/>
              <w:bottom w:val="single" w:sz="8" w:space="0" w:color="auto"/>
              <w:right w:val="single" w:sz="8" w:space="0" w:color="auto"/>
            </w:tcBorders>
            <w:shd w:val="clear" w:color="000000" w:fill="C0C0C0"/>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84</w:t>
            </w:r>
          </w:p>
        </w:tc>
        <w:tc>
          <w:tcPr>
            <w:tcW w:w="2977" w:type="dxa"/>
            <w:tcBorders>
              <w:top w:val="nil"/>
              <w:left w:val="nil"/>
              <w:bottom w:val="nil"/>
              <w:right w:val="single" w:sz="8" w:space="0" w:color="auto"/>
            </w:tcBorders>
            <w:shd w:val="clear" w:color="000000" w:fill="E6B8B7"/>
            <w:noWrap/>
            <w:vAlign w:val="center"/>
          </w:tcPr>
          <w:p w:rsidR="00A82FD0" w:rsidRPr="00764F83" w:rsidRDefault="00A82FD0" w:rsidP="00215BB6">
            <w:pPr>
              <w:ind w:firstLineChars="200" w:firstLine="440"/>
              <w:jc w:val="right"/>
              <w:rPr>
                <w:rFonts w:ascii="Calibri" w:hAnsi="Calibri" w:cs="Calibri"/>
                <w:color w:val="000000"/>
                <w:sz w:val="22"/>
                <w:szCs w:val="22"/>
                <w:lang w:eastAsia="en-AU"/>
              </w:rPr>
            </w:pPr>
            <w:r>
              <w:rPr>
                <w:rFonts w:ascii="Calibri" w:hAnsi="Calibri" w:cs="Calibri"/>
                <w:color w:val="000000"/>
                <w:sz w:val="22"/>
                <w:szCs w:val="22"/>
                <w:lang w:eastAsia="en-AU"/>
              </w:rPr>
              <w:t>13.1</w:t>
            </w:r>
          </w:p>
        </w:tc>
      </w:tr>
      <w:tr w:rsidR="00A82FD0" w:rsidRPr="00764F83" w:rsidTr="00215BB6">
        <w:trPr>
          <w:trHeight w:val="315"/>
        </w:trPr>
        <w:tc>
          <w:tcPr>
            <w:tcW w:w="2302" w:type="dxa"/>
            <w:tcBorders>
              <w:top w:val="nil"/>
              <w:left w:val="single" w:sz="8" w:space="0" w:color="auto"/>
              <w:bottom w:val="single" w:sz="8" w:space="0" w:color="auto"/>
              <w:right w:val="nil"/>
            </w:tcBorders>
            <w:vAlign w:val="center"/>
            <w:hideMark/>
          </w:tcPr>
          <w:p w:rsidR="00A82FD0" w:rsidRPr="00764F83" w:rsidRDefault="00A82FD0" w:rsidP="00215BB6">
            <w:pPr>
              <w:rPr>
                <w:rFonts w:ascii="Calibri" w:hAnsi="Calibri" w:cs="Calibri"/>
                <w:b/>
                <w:bCs/>
                <w:color w:val="000000"/>
                <w:sz w:val="22"/>
                <w:szCs w:val="22"/>
                <w:lang w:eastAsia="en-AU"/>
              </w:rPr>
            </w:pPr>
            <w:r w:rsidRPr="00764F83">
              <w:rPr>
                <w:rFonts w:ascii="Calibri" w:hAnsi="Calibri" w:cs="Calibri"/>
                <w:b/>
                <w:bCs/>
                <w:color w:val="000000"/>
                <w:sz w:val="22"/>
                <w:szCs w:val="22"/>
                <w:lang w:eastAsia="en-AU"/>
              </w:rPr>
              <w:t>Total</w:t>
            </w:r>
          </w:p>
        </w:tc>
        <w:tc>
          <w:tcPr>
            <w:tcW w:w="2517" w:type="dxa"/>
            <w:tcBorders>
              <w:top w:val="nil"/>
              <w:left w:val="single" w:sz="8" w:space="0" w:color="auto"/>
              <w:bottom w:val="single" w:sz="8" w:space="0" w:color="auto"/>
              <w:right w:val="single" w:sz="8" w:space="0" w:color="auto"/>
            </w:tcBorders>
            <w:noWrap/>
            <w:vAlign w:val="center"/>
          </w:tcPr>
          <w:p w:rsidR="00A82FD0" w:rsidRPr="00764F83" w:rsidRDefault="00A82FD0" w:rsidP="00215BB6">
            <w:pPr>
              <w:ind w:firstLineChars="200" w:firstLine="442"/>
              <w:jc w:val="right"/>
              <w:rPr>
                <w:rFonts w:ascii="Calibri" w:hAnsi="Calibri" w:cs="Calibri"/>
                <w:b/>
                <w:bCs/>
                <w:color w:val="000000"/>
                <w:sz w:val="22"/>
                <w:szCs w:val="22"/>
                <w:lang w:eastAsia="en-AU"/>
              </w:rPr>
            </w:pPr>
            <w:r>
              <w:rPr>
                <w:rFonts w:ascii="Calibri" w:hAnsi="Calibri" w:cs="Calibri"/>
                <w:b/>
                <w:bCs/>
                <w:color w:val="000000"/>
                <w:sz w:val="22"/>
                <w:szCs w:val="22"/>
                <w:lang w:eastAsia="en-AU"/>
              </w:rPr>
              <w:t>640</w:t>
            </w:r>
          </w:p>
        </w:tc>
        <w:tc>
          <w:tcPr>
            <w:tcW w:w="2977" w:type="dxa"/>
            <w:tcBorders>
              <w:top w:val="single" w:sz="8" w:space="0" w:color="auto"/>
              <w:left w:val="nil"/>
              <w:bottom w:val="single" w:sz="8" w:space="0" w:color="auto"/>
              <w:right w:val="single" w:sz="8" w:space="0" w:color="auto"/>
            </w:tcBorders>
            <w:noWrap/>
            <w:vAlign w:val="center"/>
          </w:tcPr>
          <w:p w:rsidR="00A82FD0" w:rsidRPr="00764F83" w:rsidRDefault="00A82FD0" w:rsidP="00215BB6">
            <w:pPr>
              <w:ind w:firstLineChars="200" w:firstLine="442"/>
              <w:jc w:val="right"/>
              <w:rPr>
                <w:rFonts w:ascii="Calibri" w:hAnsi="Calibri" w:cs="Calibri"/>
                <w:b/>
                <w:bCs/>
                <w:color w:val="000000"/>
                <w:sz w:val="22"/>
                <w:szCs w:val="22"/>
                <w:lang w:eastAsia="en-AU"/>
              </w:rPr>
            </w:pPr>
            <w:r>
              <w:rPr>
                <w:rFonts w:ascii="Calibri" w:hAnsi="Calibri" w:cs="Calibri"/>
                <w:b/>
                <w:bCs/>
                <w:color w:val="000000"/>
                <w:sz w:val="22"/>
                <w:szCs w:val="22"/>
                <w:lang w:eastAsia="en-AU"/>
              </w:rPr>
              <w:t>100.0</w:t>
            </w:r>
          </w:p>
        </w:tc>
      </w:tr>
    </w:tbl>
    <w:p w:rsidR="00A82FD0" w:rsidRDefault="00A82FD0" w:rsidP="00A82FD0"/>
    <w:p w:rsidR="00A82FD0" w:rsidRDefault="00587DF3" w:rsidP="00764F83">
      <w:pPr>
        <w:rPr>
          <w:b/>
          <w:bCs/>
          <w:color w:val="000000"/>
          <w:sz w:val="20"/>
        </w:rPr>
      </w:pPr>
      <w:r>
        <w:rPr>
          <w:b/>
          <w:bCs/>
          <w:color w:val="000000"/>
          <w:sz w:val="20"/>
        </w:rPr>
        <w:t>Footnotes Section 6(2) — Table 3.1</w:t>
      </w:r>
    </w:p>
    <w:p w:rsidR="00587DF3" w:rsidRDefault="00587DF3" w:rsidP="00587DF3">
      <w:pPr>
        <w:numPr>
          <w:ilvl w:val="0"/>
          <w:numId w:val="20"/>
        </w:numPr>
        <w:rPr>
          <w:color w:val="000000"/>
          <w:sz w:val="18"/>
          <w:szCs w:val="18"/>
        </w:rPr>
      </w:pPr>
      <w:r>
        <w:rPr>
          <w:color w:val="000000"/>
          <w:sz w:val="18"/>
          <w:szCs w:val="18"/>
        </w:rPr>
        <w:t>The intended destination of CMaD National Partnership students (Year 10 and above) participating in ‘Individual Targeted Support’ strategies and approaches for the next reporting period. This information should be used with discretion. A follow-up survey such as student intended destination has limitations such as cost, low response rates, and the difficulty of contacting populations who tend to be very mobile.</w:t>
      </w:r>
    </w:p>
    <w:p w:rsidR="00587DF3" w:rsidRDefault="00587DF3" w:rsidP="00587DF3">
      <w:pPr>
        <w:ind w:left="360"/>
      </w:pPr>
      <w:r>
        <w:rPr>
          <w:color w:val="000000"/>
          <w:sz w:val="18"/>
          <w:szCs w:val="18"/>
        </w:rPr>
        <w:t>(2) Includes all students who identify as being Australian Aboriginal and/or Torres Strait Islander. These figures may under represent the true level of Indigenous students due to the difficulties associated with collecting data which relies on self identification.</w:t>
      </w:r>
    </w:p>
    <w:p w:rsidR="00587DF3" w:rsidRDefault="00587DF3" w:rsidP="00587DF3">
      <w:pPr>
        <w:ind w:left="360"/>
        <w:rPr>
          <w:color w:val="000000"/>
          <w:sz w:val="18"/>
          <w:szCs w:val="18"/>
        </w:rPr>
      </w:pPr>
      <w:r>
        <w:rPr>
          <w:color w:val="000000"/>
          <w:sz w:val="18"/>
          <w:szCs w:val="18"/>
        </w:rPr>
        <w:t>(3) Includes all students who identify as having a language background other than English (LBOTE), where either the student, or the student’s parents or carers, speak a language other than English at home.</w:t>
      </w:r>
    </w:p>
    <w:p w:rsidR="00587DF3" w:rsidRDefault="00587DF3" w:rsidP="00587DF3">
      <w:pPr>
        <w:ind w:left="360"/>
        <w:rPr>
          <w:color w:val="000000"/>
          <w:sz w:val="18"/>
          <w:szCs w:val="18"/>
        </w:rPr>
      </w:pPr>
      <w:r>
        <w:rPr>
          <w:color w:val="000000"/>
          <w:sz w:val="18"/>
          <w:szCs w:val="18"/>
        </w:rPr>
        <w:t xml:space="preserve">(4) Includes all students who are eligible for the South Australian Department of Education and Children’s Services (DECS) </w:t>
      </w:r>
      <w:r>
        <w:rPr>
          <w:i/>
          <w:iCs/>
          <w:color w:val="000000"/>
          <w:sz w:val="18"/>
          <w:szCs w:val="18"/>
        </w:rPr>
        <w:t>Disability Support Program</w:t>
      </w:r>
      <w:r>
        <w:rPr>
          <w:color w:val="000000"/>
          <w:sz w:val="18"/>
          <w:szCs w:val="18"/>
        </w:rPr>
        <w:t xml:space="preserve">. Eligibility for the </w:t>
      </w:r>
      <w:r>
        <w:rPr>
          <w:i/>
          <w:iCs/>
          <w:color w:val="000000"/>
          <w:sz w:val="18"/>
          <w:szCs w:val="18"/>
        </w:rPr>
        <w:t xml:space="preserve">Disability Support Program </w:t>
      </w:r>
      <w:r>
        <w:rPr>
          <w:color w:val="000000"/>
          <w:sz w:val="18"/>
          <w:szCs w:val="18"/>
        </w:rPr>
        <w:t xml:space="preserve">requires evidence of both impairment as described in DECS’ </w:t>
      </w:r>
      <w:r>
        <w:rPr>
          <w:i/>
          <w:iCs/>
          <w:color w:val="000000"/>
          <w:sz w:val="18"/>
          <w:szCs w:val="18"/>
        </w:rPr>
        <w:t xml:space="preserve">Disability Support Program </w:t>
      </w:r>
      <w:r>
        <w:rPr>
          <w:color w:val="000000"/>
          <w:sz w:val="18"/>
          <w:szCs w:val="18"/>
        </w:rPr>
        <w:t>2007 Eligibility Criteria and the ways in which a student’s impairment does, or will, impact significantly on progress in the curriculum and on his/her ability to participate in learning activities and the school community. Please refer to &lt;</w:t>
      </w:r>
      <w:r>
        <w:rPr>
          <w:color w:val="000000"/>
          <w:sz w:val="18"/>
          <w:szCs w:val="18"/>
          <w:u w:val="single"/>
        </w:rPr>
        <w:t>http://www.decs.sa.gov.au/speced/pages/specialneeds/intro/</w:t>
      </w:r>
      <w:r>
        <w:rPr>
          <w:color w:val="000000"/>
          <w:sz w:val="18"/>
          <w:szCs w:val="18"/>
        </w:rPr>
        <w:t>&gt; for further information.</w:t>
      </w:r>
    </w:p>
    <w:p w:rsidR="00AE1B15" w:rsidRDefault="00AE1B15" w:rsidP="00587DF3">
      <w:pPr>
        <w:ind w:left="360"/>
        <w:sectPr w:rsidR="00AE1B15" w:rsidSect="00A82FD0">
          <w:type w:val="continuous"/>
          <w:pgSz w:w="16838" w:h="11906" w:orient="landscape"/>
          <w:pgMar w:top="851" w:right="539" w:bottom="426" w:left="539" w:header="709" w:footer="709" w:gutter="0"/>
          <w:pgNumType w:start="10"/>
          <w:cols w:space="708"/>
          <w:titlePg/>
          <w:docGrid w:linePitch="360"/>
        </w:sectPr>
      </w:pPr>
    </w:p>
    <w:p w:rsidR="00587DF3" w:rsidRDefault="00587DF3" w:rsidP="00587DF3">
      <w:pPr>
        <w:ind w:left="360"/>
        <w:rPr>
          <w:b/>
          <w:bCs/>
          <w:sz w:val="22"/>
          <w:szCs w:val="22"/>
        </w:rPr>
      </w:pPr>
      <w:r>
        <w:rPr>
          <w:b/>
          <w:bCs/>
          <w:sz w:val="22"/>
          <w:szCs w:val="22"/>
        </w:rPr>
        <w:lastRenderedPageBreak/>
        <w:t>Acronyms and Abbreviations used in the South Australian 2011 Progress Report</w:t>
      </w:r>
    </w:p>
    <w:tbl>
      <w:tblPr>
        <w:tblpPr w:leftFromText="180" w:rightFromText="180" w:vertAnchor="text" w:tblpX="392" w:tblpY="1"/>
        <w:tblOverlap w:val="neve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417"/>
        <w:gridCol w:w="8080"/>
      </w:tblGrid>
      <w:tr w:rsidR="00AE1B15"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5E12DA" w:rsidRPr="005E12DA" w:rsidRDefault="005E12DA"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ACARA </w:t>
            </w:r>
          </w:p>
        </w:tc>
        <w:tc>
          <w:tcPr>
            <w:tcW w:w="8080" w:type="dxa"/>
            <w:tcBorders>
              <w:top w:val="single" w:sz="4" w:space="0" w:color="auto"/>
              <w:left w:val="single" w:sz="4" w:space="0" w:color="auto"/>
              <w:bottom w:val="single" w:sz="4" w:space="0" w:color="auto"/>
              <w:right w:val="single" w:sz="4" w:space="0" w:color="auto"/>
            </w:tcBorders>
          </w:tcPr>
          <w:p w:rsidR="005E12DA" w:rsidRPr="00AE1B15" w:rsidRDefault="005E12DA" w:rsidP="0077776F">
            <w:pPr>
              <w:rPr>
                <w:rFonts w:asciiTheme="minorHAnsi" w:hAnsiTheme="minorHAnsi" w:cs="Calibri"/>
                <w:color w:val="000000"/>
                <w:sz w:val="22"/>
                <w:szCs w:val="22"/>
              </w:rPr>
            </w:pPr>
            <w:r w:rsidRPr="00AE1B15">
              <w:rPr>
                <w:rFonts w:asciiTheme="minorHAnsi" w:hAnsiTheme="minorHAnsi" w:cs="Calibri"/>
                <w:color w:val="000000"/>
                <w:sz w:val="22"/>
                <w:szCs w:val="22"/>
              </w:rPr>
              <w:t>Australian Curriculum, Assessment and Reporting Authority</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ACEL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Australian College of Educational Leaders</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ACEO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Aboriginal Community Education Officer</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AISSA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Association of Independent Schools of South Australia</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AITSL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7520"/>
              </w:tabs>
              <w:rPr>
                <w:rFonts w:asciiTheme="minorHAnsi" w:hAnsiTheme="minorHAnsi" w:cs="Calibri"/>
                <w:color w:val="000000"/>
                <w:sz w:val="22"/>
                <w:szCs w:val="22"/>
              </w:rPr>
            </w:pPr>
            <w:r w:rsidRPr="00AE1B15">
              <w:rPr>
                <w:rFonts w:asciiTheme="minorHAnsi" w:hAnsiTheme="minorHAnsi" w:cs="Calibri"/>
                <w:color w:val="000000"/>
                <w:sz w:val="22"/>
                <w:szCs w:val="22"/>
              </w:rPr>
              <w:t xml:space="preserve">Australian Institute for Teaching and School Leadership </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ARC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3804"/>
              </w:tabs>
              <w:rPr>
                <w:rFonts w:asciiTheme="minorHAnsi" w:hAnsiTheme="minorHAnsi" w:cs="Calibri"/>
                <w:color w:val="000000"/>
                <w:sz w:val="22"/>
                <w:szCs w:val="22"/>
              </w:rPr>
            </w:pPr>
            <w:r w:rsidRPr="00AE1B15">
              <w:rPr>
                <w:rFonts w:asciiTheme="minorHAnsi" w:hAnsiTheme="minorHAnsi" w:cs="Calibri"/>
                <w:color w:val="000000"/>
                <w:sz w:val="22"/>
                <w:szCs w:val="22"/>
              </w:rPr>
              <w:t>Australian Research Council</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AST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7609"/>
              </w:tabs>
              <w:rPr>
                <w:rFonts w:asciiTheme="minorHAnsi" w:hAnsiTheme="minorHAnsi" w:cs="Calibri"/>
                <w:color w:val="000000"/>
                <w:sz w:val="22"/>
                <w:szCs w:val="22"/>
              </w:rPr>
            </w:pPr>
            <w:r w:rsidRPr="00AE1B15">
              <w:rPr>
                <w:rFonts w:asciiTheme="minorHAnsi" w:hAnsiTheme="minorHAnsi" w:cs="Calibri"/>
                <w:color w:val="000000"/>
                <w:sz w:val="22"/>
                <w:szCs w:val="22"/>
              </w:rPr>
              <w:t>Advanced Skills Teacher</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ATAT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Aboriginal Turn Around Team</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ATRA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Australasian Teachers Registration Board</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CCEAM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Commonwealth Council for Educational Administration and Management</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CEO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5067"/>
              </w:tabs>
              <w:rPr>
                <w:rFonts w:asciiTheme="minorHAnsi" w:hAnsiTheme="minorHAnsi" w:cs="Calibri"/>
                <w:color w:val="000000"/>
                <w:sz w:val="22"/>
                <w:szCs w:val="22"/>
              </w:rPr>
            </w:pPr>
            <w:r w:rsidRPr="00AE1B15">
              <w:rPr>
                <w:rFonts w:asciiTheme="minorHAnsi" w:hAnsiTheme="minorHAnsi" w:cs="Calibri"/>
                <w:color w:val="000000"/>
                <w:sz w:val="22"/>
                <w:szCs w:val="22"/>
              </w:rPr>
              <w:t>Catholic Education Office</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CESA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Catholic Education South Australia</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CMaD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Communities Making a Difference</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CRC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4676"/>
              </w:tabs>
              <w:rPr>
                <w:rFonts w:asciiTheme="minorHAnsi" w:hAnsiTheme="minorHAnsi" w:cs="Calibri"/>
                <w:color w:val="000000"/>
                <w:sz w:val="22"/>
                <w:szCs w:val="22"/>
              </w:rPr>
            </w:pPr>
            <w:r w:rsidRPr="00AE1B15">
              <w:rPr>
                <w:rFonts w:asciiTheme="minorHAnsi" w:hAnsiTheme="minorHAnsi" w:cs="Calibri"/>
                <w:color w:val="000000"/>
                <w:sz w:val="22"/>
                <w:szCs w:val="22"/>
              </w:rPr>
              <w:t>Council of Australian Governments Reform Council</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DECS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Department of Education and Children’s Services</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ECT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Early Career Teacher</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EIK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Employee Information Kiosk</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ELLI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Effective Lifelong Learning Inventory</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ESL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English as a Second Language</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FLO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9227"/>
              </w:tabs>
              <w:rPr>
                <w:rFonts w:asciiTheme="minorHAnsi" w:hAnsiTheme="minorHAnsi" w:cs="Calibri"/>
                <w:color w:val="000000"/>
                <w:sz w:val="22"/>
                <w:szCs w:val="22"/>
              </w:rPr>
            </w:pPr>
            <w:r w:rsidRPr="00AE1B15">
              <w:rPr>
                <w:rFonts w:asciiTheme="minorHAnsi" w:hAnsiTheme="minorHAnsi" w:cs="Calibri"/>
                <w:color w:val="000000"/>
                <w:sz w:val="22"/>
                <w:szCs w:val="22"/>
              </w:rPr>
              <w:t>Flexible Learning Option</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HRMS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Human Resource Management System</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ICAN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Innovative Community Action Network</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ISCA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Independent Schools Council of Australia</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IVEC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Introduction Vocational Education Certificate</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LBOTE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Language Background Other Than English</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LET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836"/>
              </w:tabs>
              <w:rPr>
                <w:rFonts w:asciiTheme="minorHAnsi" w:hAnsiTheme="minorHAnsi" w:cs="Calibri"/>
                <w:color w:val="000000"/>
                <w:sz w:val="22"/>
                <w:szCs w:val="22"/>
              </w:rPr>
            </w:pPr>
            <w:r w:rsidRPr="00AE1B15">
              <w:rPr>
                <w:rFonts w:asciiTheme="minorHAnsi" w:hAnsiTheme="minorHAnsi" w:cs="Calibri"/>
                <w:color w:val="000000"/>
                <w:sz w:val="22"/>
                <w:szCs w:val="22"/>
              </w:rPr>
              <w:t>Local Expert Teacher</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MCEECDYA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1209"/>
              </w:tabs>
              <w:rPr>
                <w:rFonts w:asciiTheme="minorHAnsi" w:hAnsiTheme="minorHAnsi" w:cs="Calibri"/>
                <w:color w:val="000000"/>
                <w:sz w:val="22"/>
                <w:szCs w:val="22"/>
              </w:rPr>
            </w:pPr>
            <w:r w:rsidRPr="00AE1B15">
              <w:rPr>
                <w:rFonts w:asciiTheme="minorHAnsi" w:hAnsiTheme="minorHAnsi" w:cs="Calibri"/>
                <w:color w:val="000000"/>
                <w:sz w:val="22"/>
                <w:szCs w:val="22"/>
              </w:rPr>
              <w:t xml:space="preserve"> Ministerial Council for Education, Early Childhood Development and Youth Affairs</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NP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3573"/>
              </w:tabs>
              <w:rPr>
                <w:rFonts w:asciiTheme="minorHAnsi" w:hAnsiTheme="minorHAnsi" w:cs="Calibri"/>
                <w:color w:val="000000"/>
                <w:sz w:val="22"/>
                <w:szCs w:val="22"/>
              </w:rPr>
            </w:pPr>
            <w:r w:rsidRPr="00AE1B15">
              <w:rPr>
                <w:rFonts w:asciiTheme="minorHAnsi" w:hAnsiTheme="minorHAnsi" w:cs="Calibri"/>
                <w:color w:val="000000"/>
                <w:sz w:val="22"/>
                <w:szCs w:val="22"/>
              </w:rPr>
              <w:t xml:space="preserve"> National Partnership</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OPI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1742"/>
              </w:tabs>
              <w:rPr>
                <w:rFonts w:asciiTheme="minorHAnsi" w:hAnsiTheme="minorHAnsi" w:cs="Calibri"/>
                <w:color w:val="000000"/>
                <w:sz w:val="22"/>
                <w:szCs w:val="22"/>
              </w:rPr>
            </w:pPr>
            <w:r w:rsidRPr="00AE1B15">
              <w:rPr>
                <w:rFonts w:asciiTheme="minorHAnsi" w:hAnsiTheme="minorHAnsi" w:cs="Calibri"/>
                <w:color w:val="000000"/>
                <w:sz w:val="22"/>
                <w:szCs w:val="22"/>
              </w:rPr>
              <w:t>Online Placement Instrument</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PALL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Principals as Literacy Leaders</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QL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Quality Leaders</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RLC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Regional Leadership Consultant</w:t>
            </w:r>
          </w:p>
        </w:tc>
      </w:tr>
      <w:tr w:rsidR="0077776F" w:rsidRPr="005E12DA" w:rsidTr="0077776F">
        <w:tblPrEx>
          <w:tblCellMar>
            <w:top w:w="0" w:type="dxa"/>
            <w:bottom w:w="0" w:type="dxa"/>
          </w:tblCellMar>
        </w:tblPrEx>
        <w:trPr>
          <w:trHeight w:val="71"/>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RTI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Response To Intervention</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SAAETCB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South Australian Aboriginal Education and Training Consultative Board</w:t>
            </w:r>
          </w:p>
        </w:tc>
      </w:tr>
      <w:tr w:rsidR="0077776F" w:rsidRPr="005E12DA" w:rsidTr="0077776F">
        <w:tblPrEx>
          <w:tblCellMar>
            <w:top w:w="0" w:type="dxa"/>
            <w:bottom w:w="0" w:type="dxa"/>
          </w:tblCellMar>
        </w:tblPrEx>
        <w:trPr>
          <w:trHeight w:val="487"/>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SAASLA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South Australian Area School Leaders Association</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SACE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1991"/>
              </w:tabs>
              <w:rPr>
                <w:rFonts w:asciiTheme="minorHAnsi" w:hAnsiTheme="minorHAnsi" w:cs="Calibri"/>
                <w:color w:val="000000"/>
                <w:sz w:val="22"/>
                <w:szCs w:val="22"/>
              </w:rPr>
            </w:pPr>
            <w:r w:rsidRPr="00AE1B15">
              <w:rPr>
                <w:rFonts w:asciiTheme="minorHAnsi" w:hAnsiTheme="minorHAnsi" w:cs="Calibri"/>
                <w:color w:val="000000"/>
                <w:sz w:val="22"/>
                <w:szCs w:val="22"/>
              </w:rPr>
              <w:t>South Australian Certificate of Education</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SACLE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South Australian Centre for Leaders Education</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SACSA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2062"/>
              </w:tabs>
              <w:rPr>
                <w:rFonts w:asciiTheme="minorHAnsi" w:hAnsiTheme="minorHAnsi" w:cs="Calibri"/>
                <w:color w:val="000000"/>
                <w:sz w:val="22"/>
                <w:szCs w:val="22"/>
              </w:rPr>
            </w:pPr>
            <w:r w:rsidRPr="00AE1B15">
              <w:rPr>
                <w:rFonts w:asciiTheme="minorHAnsi" w:hAnsiTheme="minorHAnsi" w:cs="Calibri"/>
                <w:color w:val="000000"/>
                <w:sz w:val="22"/>
                <w:szCs w:val="22"/>
              </w:rPr>
              <w:t>South Australian Curriculum Standards and Accountability Framework</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SAPPA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3360"/>
              </w:tabs>
              <w:rPr>
                <w:rFonts w:asciiTheme="minorHAnsi" w:hAnsiTheme="minorHAnsi" w:cs="Calibri"/>
                <w:color w:val="000000"/>
                <w:sz w:val="22"/>
                <w:szCs w:val="22"/>
              </w:rPr>
            </w:pPr>
            <w:r w:rsidRPr="00AE1B15">
              <w:rPr>
                <w:rFonts w:asciiTheme="minorHAnsi" w:hAnsiTheme="minorHAnsi" w:cs="Calibri"/>
                <w:color w:val="000000"/>
                <w:sz w:val="22"/>
                <w:szCs w:val="22"/>
              </w:rPr>
              <w:t xml:space="preserve"> South Australian Primary Principals Association</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SASPA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1191"/>
              </w:tabs>
              <w:rPr>
                <w:rFonts w:asciiTheme="minorHAnsi" w:hAnsiTheme="minorHAnsi" w:cs="Calibri"/>
                <w:color w:val="000000"/>
                <w:sz w:val="22"/>
                <w:szCs w:val="22"/>
              </w:rPr>
            </w:pPr>
            <w:r w:rsidRPr="00AE1B15">
              <w:rPr>
                <w:rFonts w:asciiTheme="minorHAnsi" w:hAnsiTheme="minorHAnsi" w:cs="Calibri"/>
                <w:color w:val="000000"/>
                <w:sz w:val="22"/>
                <w:szCs w:val="22"/>
              </w:rPr>
              <w:t xml:space="preserve"> South Australian Secondary Principals Association</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SILA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Supporting Improved Literacy Achievement</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SMART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School Measurement and Reporting Tool</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SSNPs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AE1B15">
              <w:rPr>
                <w:rFonts w:asciiTheme="minorHAnsi" w:hAnsiTheme="minorHAnsi" w:cs="Calibri"/>
                <w:color w:val="000000"/>
                <w:sz w:val="22"/>
                <w:szCs w:val="22"/>
              </w:rPr>
              <w:t>Smarter Schools National Partnerships</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SSO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77776F">
              <w:rPr>
                <w:rFonts w:ascii="Calibri" w:hAnsi="Calibri" w:cs="Calibri"/>
                <w:color w:val="000000"/>
                <w:sz w:val="22"/>
                <w:szCs w:val="22"/>
              </w:rPr>
              <w:t>School Support Officer</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TESMC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3040"/>
              </w:tabs>
              <w:jc w:val="both"/>
              <w:rPr>
                <w:rFonts w:asciiTheme="minorHAnsi" w:hAnsiTheme="minorHAnsi" w:cs="Calibri"/>
                <w:color w:val="000000"/>
                <w:sz w:val="22"/>
                <w:szCs w:val="22"/>
              </w:rPr>
            </w:pPr>
            <w:r w:rsidRPr="0077776F">
              <w:rPr>
                <w:rFonts w:ascii="Calibri" w:hAnsi="Calibri" w:cs="Calibri"/>
                <w:color w:val="000000"/>
                <w:sz w:val="22"/>
                <w:szCs w:val="22"/>
              </w:rPr>
              <w:t>Teaching ESL Students in Mainstream Classrooms</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TfEL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77776F">
              <w:rPr>
                <w:rFonts w:ascii="Calibri" w:hAnsi="Calibri" w:cs="Calibri"/>
                <w:color w:val="000000"/>
                <w:sz w:val="22"/>
                <w:szCs w:val="22"/>
              </w:rPr>
              <w:t>Teaching for Effective Learning</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5E12DA">
              <w:rPr>
                <w:rFonts w:asciiTheme="minorHAnsi" w:hAnsiTheme="minorHAnsi" w:cs="Calibri"/>
                <w:color w:val="000000"/>
                <w:sz w:val="22"/>
                <w:szCs w:val="22"/>
                <w:lang w:eastAsia="en-AU"/>
              </w:rPr>
              <w:t xml:space="preserve">TRB </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rPr>
                <w:rFonts w:asciiTheme="minorHAnsi" w:hAnsiTheme="minorHAnsi" w:cs="Calibri"/>
                <w:color w:val="000000"/>
                <w:sz w:val="22"/>
                <w:szCs w:val="22"/>
              </w:rPr>
            </w:pPr>
            <w:r w:rsidRPr="0077776F">
              <w:rPr>
                <w:rFonts w:ascii="Calibri" w:hAnsi="Calibri" w:cs="Calibri"/>
                <w:color w:val="000000"/>
                <w:sz w:val="22"/>
                <w:szCs w:val="22"/>
              </w:rPr>
              <w:t>Teachers Registration Board</w:t>
            </w:r>
          </w:p>
        </w:tc>
      </w:tr>
      <w:tr w:rsidR="0077776F" w:rsidRPr="005E12DA" w:rsidTr="0077776F">
        <w:tblPrEx>
          <w:tblCellMar>
            <w:top w:w="0" w:type="dxa"/>
            <w:bottom w:w="0" w:type="dxa"/>
          </w:tblCellMar>
        </w:tblPrEx>
        <w:trPr>
          <w:trHeight w:val="146"/>
        </w:trPr>
        <w:tc>
          <w:tcPr>
            <w:tcW w:w="1417" w:type="dxa"/>
            <w:tcBorders>
              <w:top w:val="single" w:sz="8" w:space="0" w:color="000000"/>
              <w:left w:val="single" w:sz="8" w:space="0" w:color="000000"/>
              <w:bottom w:val="single" w:sz="8" w:space="0" w:color="000000"/>
              <w:right w:val="single" w:sz="4" w:space="0" w:color="auto"/>
            </w:tcBorders>
          </w:tcPr>
          <w:p w:rsidR="0077776F" w:rsidRPr="005E12DA" w:rsidRDefault="0077776F" w:rsidP="0077776F">
            <w:pPr>
              <w:autoSpaceDE w:val="0"/>
              <w:autoSpaceDN w:val="0"/>
              <w:adjustRightInd w:val="0"/>
              <w:jc w:val="center"/>
              <w:rPr>
                <w:rFonts w:asciiTheme="minorHAnsi" w:hAnsiTheme="minorHAnsi" w:cs="Calibri"/>
                <w:color w:val="000000"/>
                <w:sz w:val="22"/>
                <w:szCs w:val="22"/>
                <w:lang w:eastAsia="en-AU"/>
              </w:rPr>
            </w:pPr>
            <w:r w:rsidRPr="0077776F">
              <w:rPr>
                <w:rFonts w:ascii="Calibri" w:hAnsi="Calibri" w:cs="Calibri"/>
                <w:color w:val="000000"/>
                <w:sz w:val="22"/>
                <w:szCs w:val="22"/>
                <w:lang w:eastAsia="en-AU"/>
              </w:rPr>
              <w:t>VET</w:t>
            </w:r>
          </w:p>
        </w:tc>
        <w:tc>
          <w:tcPr>
            <w:tcW w:w="8080" w:type="dxa"/>
            <w:tcBorders>
              <w:top w:val="single" w:sz="4" w:space="0" w:color="auto"/>
              <w:left w:val="single" w:sz="4" w:space="0" w:color="auto"/>
              <w:bottom w:val="single" w:sz="4" w:space="0" w:color="auto"/>
              <w:right w:val="single" w:sz="4" w:space="0" w:color="auto"/>
            </w:tcBorders>
          </w:tcPr>
          <w:p w:rsidR="0077776F" w:rsidRPr="00AE1B15" w:rsidRDefault="0077776F" w:rsidP="0077776F">
            <w:pPr>
              <w:tabs>
                <w:tab w:val="left" w:pos="1031"/>
              </w:tabs>
              <w:rPr>
                <w:rFonts w:asciiTheme="minorHAnsi" w:hAnsiTheme="minorHAnsi" w:cs="Calibri"/>
                <w:color w:val="000000"/>
                <w:sz w:val="22"/>
                <w:szCs w:val="22"/>
              </w:rPr>
            </w:pPr>
            <w:r w:rsidRPr="0077776F">
              <w:rPr>
                <w:rFonts w:ascii="Calibri" w:hAnsi="Calibri" w:cs="Calibri"/>
                <w:color w:val="000000"/>
                <w:sz w:val="22"/>
                <w:szCs w:val="22"/>
              </w:rPr>
              <w:t>Vocational Education and Training</w:t>
            </w:r>
          </w:p>
        </w:tc>
      </w:tr>
    </w:tbl>
    <w:p w:rsidR="005E12DA" w:rsidRDefault="005E12DA" w:rsidP="00587DF3">
      <w:pPr>
        <w:ind w:left="360"/>
      </w:pPr>
    </w:p>
    <w:sectPr w:rsidR="005E12DA" w:rsidSect="00AE1B15">
      <w:pgSz w:w="11906" w:h="16838"/>
      <w:pgMar w:top="539" w:right="426" w:bottom="539" w:left="851" w:header="709" w:footer="709" w:gutter="0"/>
      <w:pgNumType w:start="1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0A7" w:rsidRDefault="008360A7">
      <w:r>
        <w:separator/>
      </w:r>
    </w:p>
  </w:endnote>
  <w:endnote w:type="continuationSeparator" w:id="0">
    <w:p w:rsidR="008360A7" w:rsidRDefault="00836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MS Gothic">
    <w:altName w:val="?l?r ?S?V?b?N"/>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F83" w:rsidRDefault="00764F83">
    <w:pPr>
      <w:pStyle w:val="Footer"/>
      <w:jc w:val="center"/>
    </w:pPr>
    <w:r>
      <w:fldChar w:fldCharType="begin"/>
    </w:r>
    <w:r>
      <w:instrText xml:space="preserve"> PAGE   \* MERGEFORMAT </w:instrText>
    </w:r>
    <w:r>
      <w:fldChar w:fldCharType="separate"/>
    </w:r>
    <w:r w:rsidR="003778E3">
      <w:rPr>
        <w:noProof/>
      </w:rPr>
      <w:t>47</w:t>
    </w:r>
    <w:r>
      <w:fldChar w:fldCharType="end"/>
    </w:r>
  </w:p>
  <w:p w:rsidR="00764F83" w:rsidRPr="00A24988" w:rsidRDefault="00764F83" w:rsidP="00A24988">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F83" w:rsidRDefault="00764F83">
    <w:pPr>
      <w:pStyle w:val="Footer"/>
      <w:jc w:val="center"/>
    </w:pPr>
    <w:r>
      <w:fldChar w:fldCharType="begin"/>
    </w:r>
    <w:r>
      <w:instrText xml:space="preserve"> PAGE   \* MERGEFORMAT </w:instrText>
    </w:r>
    <w:r>
      <w:fldChar w:fldCharType="separate"/>
    </w:r>
    <w:r w:rsidR="003778E3">
      <w:rPr>
        <w:noProof/>
      </w:rPr>
      <w:t>1</w:t>
    </w:r>
    <w:r>
      <w:fldChar w:fldCharType="end"/>
    </w:r>
  </w:p>
  <w:p w:rsidR="00764F83" w:rsidRPr="009B4D92" w:rsidRDefault="00764F83" w:rsidP="009B4D92">
    <w:pPr>
      <w:pStyle w:val="Footer"/>
      <w:rPr>
        <w:rStyle w:val="PageNumber"/>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F83" w:rsidRDefault="00764F83">
    <w:pPr>
      <w:pStyle w:val="Footer"/>
      <w:jc w:val="center"/>
    </w:pPr>
    <w:r>
      <w:fldChar w:fldCharType="begin"/>
    </w:r>
    <w:r>
      <w:instrText xml:space="preserve"> PAGE   \* MERGEFORMAT </w:instrText>
    </w:r>
    <w:r>
      <w:fldChar w:fldCharType="separate"/>
    </w:r>
    <w:r w:rsidR="003778E3">
      <w:rPr>
        <w:noProof/>
      </w:rPr>
      <w:t>31</w:t>
    </w:r>
    <w:r>
      <w:fldChar w:fldCharType="end"/>
    </w:r>
  </w:p>
  <w:p w:rsidR="00764F83" w:rsidRPr="00A24988" w:rsidRDefault="00764F83" w:rsidP="00A24988">
    <w:pPr>
      <w:pStyle w:val="Footer"/>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F83" w:rsidRDefault="00764F83">
    <w:pPr>
      <w:pStyle w:val="Footer"/>
      <w:jc w:val="center"/>
    </w:pPr>
    <w:r>
      <w:fldChar w:fldCharType="begin"/>
    </w:r>
    <w:r>
      <w:instrText xml:space="preserve"> PAGE   \* MERGEFORMAT </w:instrText>
    </w:r>
    <w:r>
      <w:fldChar w:fldCharType="separate"/>
    </w:r>
    <w:r w:rsidR="003778E3">
      <w:rPr>
        <w:noProof/>
      </w:rPr>
      <w:t>10</w:t>
    </w:r>
    <w:r>
      <w:fldChar w:fldCharType="end"/>
    </w:r>
  </w:p>
  <w:p w:rsidR="00764F83" w:rsidRPr="009B4D92" w:rsidRDefault="00764F83" w:rsidP="009B4D92">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0A7" w:rsidRDefault="008360A7">
      <w:r>
        <w:separator/>
      </w:r>
    </w:p>
  </w:footnote>
  <w:footnote w:type="continuationSeparator" w:id="0">
    <w:p w:rsidR="008360A7" w:rsidRDefault="008360A7">
      <w:r>
        <w:continuationSeparator/>
      </w:r>
    </w:p>
  </w:footnote>
  <w:footnote w:id="1">
    <w:p w:rsidR="00000000" w:rsidRDefault="00764F83">
      <w:pPr>
        <w:pStyle w:val="FootnoteText"/>
      </w:pPr>
      <w:r w:rsidRPr="001B7724">
        <w:rPr>
          <w:rStyle w:val="FootnoteReference"/>
          <w:rFonts w:ascii="Arial" w:hAnsi="Arial" w:cs="Arial"/>
        </w:rPr>
        <w:footnoteRef/>
      </w:r>
      <w:r w:rsidRPr="001B7724">
        <w:rPr>
          <w:rFonts w:ascii="Arial" w:hAnsi="Arial" w:cs="Arial"/>
        </w:rPr>
        <w:t xml:space="preserve"> This partnership is known nationally as Low Socio-economic Status School Communities.  </w:t>
      </w:r>
    </w:p>
  </w:footnote>
  <w:footnote w:id="2">
    <w:p w:rsidR="00000000" w:rsidRDefault="00764F83">
      <w:pPr>
        <w:pStyle w:val="FootnoteText"/>
      </w:pPr>
      <w:r>
        <w:rPr>
          <w:rStyle w:val="FootnoteReference"/>
        </w:rPr>
        <w:footnoteRef/>
      </w:r>
      <w:r>
        <w:t xml:space="preserve"> Stanine scores, with a range of on to nine, allow comparison of scores from one standardised test to another.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F83" w:rsidRDefault="003778E3">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F83" w:rsidRDefault="003778E3">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13.8pt;height:205.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54CEC"/>
    <w:multiLevelType w:val="hybridMultilevel"/>
    <w:tmpl w:val="6A84DA2A"/>
    <w:lvl w:ilvl="0" w:tplc="0C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2673655"/>
    <w:multiLevelType w:val="hybridMultilevel"/>
    <w:tmpl w:val="1F16E63C"/>
    <w:lvl w:ilvl="0" w:tplc="000F0409">
      <w:start w:val="1"/>
      <w:numFmt w:val="decimal"/>
      <w:lvlText w:val="%1."/>
      <w:lvlJc w:val="left"/>
      <w:pPr>
        <w:tabs>
          <w:tab w:val="num" w:pos="360"/>
        </w:tabs>
        <w:ind w:left="360" w:hanging="360"/>
      </w:pPr>
      <w:rPr>
        <w:rFonts w:cs="Times New Roman"/>
      </w:rPr>
    </w:lvl>
    <w:lvl w:ilvl="1" w:tplc="00190409" w:tentative="1">
      <w:start w:val="1"/>
      <w:numFmt w:val="lowerLetter"/>
      <w:pStyle w:val="ScheduleListSubHeading"/>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2">
    <w:nsid w:val="139E4B83"/>
    <w:multiLevelType w:val="hybridMultilevel"/>
    <w:tmpl w:val="2788F0B0"/>
    <w:lvl w:ilvl="0" w:tplc="0C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17FB1CD6"/>
    <w:multiLevelType w:val="hybridMultilevel"/>
    <w:tmpl w:val="CEC4C97C"/>
    <w:lvl w:ilvl="0" w:tplc="B01CAF74">
      <w:start w:val="3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4645128"/>
    <w:multiLevelType w:val="hybridMultilevel"/>
    <w:tmpl w:val="6750FCD6"/>
    <w:lvl w:ilvl="0" w:tplc="B01CAF74">
      <w:start w:val="3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7425A18"/>
    <w:multiLevelType w:val="hybridMultilevel"/>
    <w:tmpl w:val="2EA00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8992BB0"/>
    <w:multiLevelType w:val="hybridMultilevel"/>
    <w:tmpl w:val="D02A941A"/>
    <w:lvl w:ilvl="0" w:tplc="7A523A28">
      <w:start w:val="1"/>
      <w:numFmt w:val="bullet"/>
      <w:pStyle w:val="CLLOlistbullet3"/>
      <w:lvlText w:val=""/>
      <w:lvlJc w:val="left"/>
      <w:pPr>
        <w:tabs>
          <w:tab w:val="num" w:pos="284"/>
        </w:tabs>
        <w:ind w:left="284" w:hanging="284"/>
      </w:pPr>
      <w:rPr>
        <w:rFonts w:ascii="Symbol" w:hAnsi="Symbol" w:hint="default"/>
      </w:rPr>
    </w:lvl>
    <w:lvl w:ilvl="1" w:tplc="75E67D9A">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3DF76C13"/>
    <w:multiLevelType w:val="hybridMultilevel"/>
    <w:tmpl w:val="D6D8D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24B6EF9"/>
    <w:multiLevelType w:val="hybridMultilevel"/>
    <w:tmpl w:val="43E65F54"/>
    <w:lvl w:ilvl="0" w:tplc="0C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47490124"/>
    <w:multiLevelType w:val="hybridMultilevel"/>
    <w:tmpl w:val="05200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251291E"/>
    <w:multiLevelType w:val="hybridMultilevel"/>
    <w:tmpl w:val="3E8C0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41D14A9"/>
    <w:multiLevelType w:val="hybridMultilevel"/>
    <w:tmpl w:val="5844BDC8"/>
    <w:lvl w:ilvl="0" w:tplc="9D5C705E">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nsid w:val="572032BC"/>
    <w:multiLevelType w:val="hybridMultilevel"/>
    <w:tmpl w:val="39AA9548"/>
    <w:lvl w:ilvl="0" w:tplc="46C2CCDE">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58D06581"/>
    <w:multiLevelType w:val="hybridMultilevel"/>
    <w:tmpl w:val="AA26E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15">
    <w:nsid w:val="61BC2361"/>
    <w:multiLevelType w:val="hybridMultilevel"/>
    <w:tmpl w:val="5DE8126A"/>
    <w:lvl w:ilvl="0" w:tplc="0C090001">
      <w:start w:val="1"/>
      <w:numFmt w:val="bullet"/>
      <w:lvlText w:val=""/>
      <w:lvlJc w:val="left"/>
      <w:pPr>
        <w:ind w:left="720" w:hanging="360"/>
      </w:pPr>
      <w:rPr>
        <w:rFonts w:ascii="Symbol" w:hAnsi="Symbol" w:hint="default"/>
      </w:rPr>
    </w:lvl>
    <w:lvl w:ilvl="1" w:tplc="F2BCD3EE">
      <w:numFmt w:val="bullet"/>
      <w:lvlText w:val="•"/>
      <w:lvlJc w:val="left"/>
      <w:pPr>
        <w:ind w:left="1440" w:hanging="360"/>
      </w:pPr>
      <w:rPr>
        <w:rFonts w:ascii="Arial" w:eastAsia="Times New Roman"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20F25A5"/>
    <w:multiLevelType w:val="hybridMultilevel"/>
    <w:tmpl w:val="4D622C86"/>
    <w:lvl w:ilvl="0" w:tplc="29B42E1C">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3492E14"/>
    <w:multiLevelType w:val="hybridMultilevel"/>
    <w:tmpl w:val="D73CD50A"/>
    <w:lvl w:ilvl="0" w:tplc="0C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698C4124"/>
    <w:multiLevelType w:val="hybridMultilevel"/>
    <w:tmpl w:val="811B82C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79074259"/>
    <w:multiLevelType w:val="hybridMultilevel"/>
    <w:tmpl w:val="329E3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6"/>
  </w:num>
  <w:num w:numId="4">
    <w:abstractNumId w:val="19"/>
  </w:num>
  <w:num w:numId="5">
    <w:abstractNumId w:val="0"/>
  </w:num>
  <w:num w:numId="6">
    <w:abstractNumId w:val="17"/>
  </w:num>
  <w:num w:numId="7">
    <w:abstractNumId w:val="15"/>
  </w:num>
  <w:num w:numId="8">
    <w:abstractNumId w:val="8"/>
  </w:num>
  <w:num w:numId="9">
    <w:abstractNumId w:val="10"/>
  </w:num>
  <w:num w:numId="10">
    <w:abstractNumId w:val="16"/>
  </w:num>
  <w:num w:numId="11">
    <w:abstractNumId w:val="12"/>
  </w:num>
  <w:num w:numId="12">
    <w:abstractNumId w:val="9"/>
  </w:num>
  <w:num w:numId="13">
    <w:abstractNumId w:val="13"/>
  </w:num>
  <w:num w:numId="14">
    <w:abstractNumId w:val="2"/>
  </w:num>
  <w:num w:numId="15">
    <w:abstractNumId w:val="7"/>
  </w:num>
  <w:num w:numId="16">
    <w:abstractNumId w:val="5"/>
  </w:num>
  <w:num w:numId="17">
    <w:abstractNumId w:val="3"/>
  </w:num>
  <w:num w:numId="18">
    <w:abstractNumId w:val="4"/>
  </w:num>
  <w:num w:numId="19">
    <w:abstractNumId w:val="18"/>
  </w:num>
  <w:num w:numId="2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452B"/>
    <w:rsid w:val="0000614D"/>
    <w:rsid w:val="000078E0"/>
    <w:rsid w:val="00007A46"/>
    <w:rsid w:val="00011740"/>
    <w:rsid w:val="00014AF3"/>
    <w:rsid w:val="00020EFE"/>
    <w:rsid w:val="00021E43"/>
    <w:rsid w:val="00022794"/>
    <w:rsid w:val="000259A5"/>
    <w:rsid w:val="000260F2"/>
    <w:rsid w:val="00032459"/>
    <w:rsid w:val="000341B9"/>
    <w:rsid w:val="0003563F"/>
    <w:rsid w:val="00037548"/>
    <w:rsid w:val="0004097F"/>
    <w:rsid w:val="00041510"/>
    <w:rsid w:val="00041EE4"/>
    <w:rsid w:val="00046086"/>
    <w:rsid w:val="00046D34"/>
    <w:rsid w:val="0004720B"/>
    <w:rsid w:val="000476A6"/>
    <w:rsid w:val="00050518"/>
    <w:rsid w:val="00052750"/>
    <w:rsid w:val="00053BFC"/>
    <w:rsid w:val="0005425E"/>
    <w:rsid w:val="00055F7D"/>
    <w:rsid w:val="000606E9"/>
    <w:rsid w:val="000611BD"/>
    <w:rsid w:val="00062D70"/>
    <w:rsid w:val="00063738"/>
    <w:rsid w:val="00065D17"/>
    <w:rsid w:val="000663FD"/>
    <w:rsid w:val="00070658"/>
    <w:rsid w:val="00072E39"/>
    <w:rsid w:val="0008435E"/>
    <w:rsid w:val="0009411E"/>
    <w:rsid w:val="000948ED"/>
    <w:rsid w:val="000968B9"/>
    <w:rsid w:val="00096DAA"/>
    <w:rsid w:val="00097311"/>
    <w:rsid w:val="000A0BA4"/>
    <w:rsid w:val="000A38D5"/>
    <w:rsid w:val="000A6B1F"/>
    <w:rsid w:val="000A74CD"/>
    <w:rsid w:val="000B4218"/>
    <w:rsid w:val="000B4DBF"/>
    <w:rsid w:val="000B666F"/>
    <w:rsid w:val="000B6B1F"/>
    <w:rsid w:val="000B74F1"/>
    <w:rsid w:val="000C267E"/>
    <w:rsid w:val="000C2EDF"/>
    <w:rsid w:val="000C36E1"/>
    <w:rsid w:val="000C5C94"/>
    <w:rsid w:val="000C6C35"/>
    <w:rsid w:val="000D3D3F"/>
    <w:rsid w:val="000D4E20"/>
    <w:rsid w:val="000D5428"/>
    <w:rsid w:val="000D5EDB"/>
    <w:rsid w:val="000D76BD"/>
    <w:rsid w:val="000E20AC"/>
    <w:rsid w:val="000E2712"/>
    <w:rsid w:val="000E4992"/>
    <w:rsid w:val="000E57DF"/>
    <w:rsid w:val="000E7B1C"/>
    <w:rsid w:val="000F20CC"/>
    <w:rsid w:val="000F365A"/>
    <w:rsid w:val="000F4AE1"/>
    <w:rsid w:val="000F4B1E"/>
    <w:rsid w:val="000F4CB0"/>
    <w:rsid w:val="000F5927"/>
    <w:rsid w:val="001001DA"/>
    <w:rsid w:val="00100D50"/>
    <w:rsid w:val="00100EEA"/>
    <w:rsid w:val="001010C7"/>
    <w:rsid w:val="0010225A"/>
    <w:rsid w:val="001056E8"/>
    <w:rsid w:val="00105E65"/>
    <w:rsid w:val="001060C1"/>
    <w:rsid w:val="00107748"/>
    <w:rsid w:val="00110ABD"/>
    <w:rsid w:val="00110FDC"/>
    <w:rsid w:val="001116FB"/>
    <w:rsid w:val="00112047"/>
    <w:rsid w:val="00114315"/>
    <w:rsid w:val="0011520A"/>
    <w:rsid w:val="001179F3"/>
    <w:rsid w:val="001221BF"/>
    <w:rsid w:val="001234DF"/>
    <w:rsid w:val="001235E7"/>
    <w:rsid w:val="00124258"/>
    <w:rsid w:val="00124316"/>
    <w:rsid w:val="001255D6"/>
    <w:rsid w:val="001267E8"/>
    <w:rsid w:val="00126AA1"/>
    <w:rsid w:val="001276ED"/>
    <w:rsid w:val="001308B6"/>
    <w:rsid w:val="001318DE"/>
    <w:rsid w:val="00133C5D"/>
    <w:rsid w:val="00134247"/>
    <w:rsid w:val="001352DB"/>
    <w:rsid w:val="00135C86"/>
    <w:rsid w:val="00136CA7"/>
    <w:rsid w:val="00137208"/>
    <w:rsid w:val="001416FC"/>
    <w:rsid w:val="0014381A"/>
    <w:rsid w:val="00144EB4"/>
    <w:rsid w:val="00146DC0"/>
    <w:rsid w:val="00147311"/>
    <w:rsid w:val="00147548"/>
    <w:rsid w:val="00147E1C"/>
    <w:rsid w:val="001549F4"/>
    <w:rsid w:val="00154B5C"/>
    <w:rsid w:val="00156401"/>
    <w:rsid w:val="0016322F"/>
    <w:rsid w:val="0016438E"/>
    <w:rsid w:val="00165A3A"/>
    <w:rsid w:val="00166E4F"/>
    <w:rsid w:val="00167C96"/>
    <w:rsid w:val="00170672"/>
    <w:rsid w:val="00173CE4"/>
    <w:rsid w:val="00175FAB"/>
    <w:rsid w:val="00176F44"/>
    <w:rsid w:val="0017719F"/>
    <w:rsid w:val="00181B3A"/>
    <w:rsid w:val="001829D5"/>
    <w:rsid w:val="001830A5"/>
    <w:rsid w:val="001918E0"/>
    <w:rsid w:val="001933A1"/>
    <w:rsid w:val="00194117"/>
    <w:rsid w:val="0019723C"/>
    <w:rsid w:val="00197B7A"/>
    <w:rsid w:val="001A015B"/>
    <w:rsid w:val="001A0779"/>
    <w:rsid w:val="001A1C03"/>
    <w:rsid w:val="001A3E1C"/>
    <w:rsid w:val="001A45A4"/>
    <w:rsid w:val="001B0098"/>
    <w:rsid w:val="001B3C1F"/>
    <w:rsid w:val="001B4F4A"/>
    <w:rsid w:val="001B6462"/>
    <w:rsid w:val="001B7724"/>
    <w:rsid w:val="001C30F4"/>
    <w:rsid w:val="001C31ED"/>
    <w:rsid w:val="001C5693"/>
    <w:rsid w:val="001C5DA4"/>
    <w:rsid w:val="001C5F06"/>
    <w:rsid w:val="001D52BC"/>
    <w:rsid w:val="001D734B"/>
    <w:rsid w:val="001E5B26"/>
    <w:rsid w:val="001E6835"/>
    <w:rsid w:val="001E794D"/>
    <w:rsid w:val="001F0547"/>
    <w:rsid w:val="001F06C0"/>
    <w:rsid w:val="001F2577"/>
    <w:rsid w:val="001F4905"/>
    <w:rsid w:val="001F59EF"/>
    <w:rsid w:val="001F6A61"/>
    <w:rsid w:val="00204022"/>
    <w:rsid w:val="00206370"/>
    <w:rsid w:val="00206A04"/>
    <w:rsid w:val="002117E9"/>
    <w:rsid w:val="00213433"/>
    <w:rsid w:val="002150C9"/>
    <w:rsid w:val="00215983"/>
    <w:rsid w:val="00215BB6"/>
    <w:rsid w:val="0022246A"/>
    <w:rsid w:val="00222B8B"/>
    <w:rsid w:val="00223679"/>
    <w:rsid w:val="00223AF5"/>
    <w:rsid w:val="002270A4"/>
    <w:rsid w:val="0023160F"/>
    <w:rsid w:val="00234171"/>
    <w:rsid w:val="00236496"/>
    <w:rsid w:val="002367CA"/>
    <w:rsid w:val="00237035"/>
    <w:rsid w:val="00237FCF"/>
    <w:rsid w:val="00240761"/>
    <w:rsid w:val="00242A0B"/>
    <w:rsid w:val="00244726"/>
    <w:rsid w:val="0024478B"/>
    <w:rsid w:val="0024731A"/>
    <w:rsid w:val="00252A54"/>
    <w:rsid w:val="00256707"/>
    <w:rsid w:val="002601CE"/>
    <w:rsid w:val="0026095D"/>
    <w:rsid w:val="00260E31"/>
    <w:rsid w:val="002647FE"/>
    <w:rsid w:val="00267D7E"/>
    <w:rsid w:val="00272461"/>
    <w:rsid w:val="002742AF"/>
    <w:rsid w:val="00276982"/>
    <w:rsid w:val="002777FD"/>
    <w:rsid w:val="00277B1C"/>
    <w:rsid w:val="00282472"/>
    <w:rsid w:val="00283D28"/>
    <w:rsid w:val="00286CA6"/>
    <w:rsid w:val="00291756"/>
    <w:rsid w:val="002927EE"/>
    <w:rsid w:val="00295237"/>
    <w:rsid w:val="00297160"/>
    <w:rsid w:val="002A01DC"/>
    <w:rsid w:val="002A3388"/>
    <w:rsid w:val="002A7ABD"/>
    <w:rsid w:val="002B0FEA"/>
    <w:rsid w:val="002B1C3E"/>
    <w:rsid w:val="002B33E6"/>
    <w:rsid w:val="002B5320"/>
    <w:rsid w:val="002B5A8B"/>
    <w:rsid w:val="002B7F88"/>
    <w:rsid w:val="002C1ACA"/>
    <w:rsid w:val="002C27ED"/>
    <w:rsid w:val="002C3528"/>
    <w:rsid w:val="002C39B5"/>
    <w:rsid w:val="002C41C0"/>
    <w:rsid w:val="002C515B"/>
    <w:rsid w:val="002C6906"/>
    <w:rsid w:val="002C7C41"/>
    <w:rsid w:val="002D1914"/>
    <w:rsid w:val="002D4117"/>
    <w:rsid w:val="002D67CC"/>
    <w:rsid w:val="002D6842"/>
    <w:rsid w:val="002D7AF1"/>
    <w:rsid w:val="002E0D93"/>
    <w:rsid w:val="002E68A3"/>
    <w:rsid w:val="002F04E9"/>
    <w:rsid w:val="002F50A5"/>
    <w:rsid w:val="002F5CA1"/>
    <w:rsid w:val="00300213"/>
    <w:rsid w:val="003032DB"/>
    <w:rsid w:val="003101F8"/>
    <w:rsid w:val="0031137D"/>
    <w:rsid w:val="00313AAF"/>
    <w:rsid w:val="0031464B"/>
    <w:rsid w:val="00316966"/>
    <w:rsid w:val="003323D7"/>
    <w:rsid w:val="00332D8C"/>
    <w:rsid w:val="00335ACD"/>
    <w:rsid w:val="00336B3B"/>
    <w:rsid w:val="003434DB"/>
    <w:rsid w:val="00346636"/>
    <w:rsid w:val="00346FAC"/>
    <w:rsid w:val="00350749"/>
    <w:rsid w:val="00351FAB"/>
    <w:rsid w:val="00354423"/>
    <w:rsid w:val="00365A02"/>
    <w:rsid w:val="0037042F"/>
    <w:rsid w:val="003777B3"/>
    <w:rsid w:val="003778E3"/>
    <w:rsid w:val="003831A3"/>
    <w:rsid w:val="00385C42"/>
    <w:rsid w:val="00387C56"/>
    <w:rsid w:val="003912E3"/>
    <w:rsid w:val="00397640"/>
    <w:rsid w:val="003A13B9"/>
    <w:rsid w:val="003A15B1"/>
    <w:rsid w:val="003A5486"/>
    <w:rsid w:val="003B0A05"/>
    <w:rsid w:val="003B1FBB"/>
    <w:rsid w:val="003B3F58"/>
    <w:rsid w:val="003B47FE"/>
    <w:rsid w:val="003B71B9"/>
    <w:rsid w:val="003C0743"/>
    <w:rsid w:val="003C0A67"/>
    <w:rsid w:val="003C40A7"/>
    <w:rsid w:val="003C4519"/>
    <w:rsid w:val="003C64D4"/>
    <w:rsid w:val="003C6D19"/>
    <w:rsid w:val="003C72CA"/>
    <w:rsid w:val="003C7711"/>
    <w:rsid w:val="003D1C30"/>
    <w:rsid w:val="003D2673"/>
    <w:rsid w:val="003D3C1F"/>
    <w:rsid w:val="003E14D8"/>
    <w:rsid w:val="003E1FC0"/>
    <w:rsid w:val="003E614F"/>
    <w:rsid w:val="003E6B09"/>
    <w:rsid w:val="003F0542"/>
    <w:rsid w:val="003F05D5"/>
    <w:rsid w:val="003F1031"/>
    <w:rsid w:val="003F2640"/>
    <w:rsid w:val="003F2A3D"/>
    <w:rsid w:val="003F7366"/>
    <w:rsid w:val="003F7377"/>
    <w:rsid w:val="004039E8"/>
    <w:rsid w:val="004047AE"/>
    <w:rsid w:val="00404D5E"/>
    <w:rsid w:val="00405D13"/>
    <w:rsid w:val="00411112"/>
    <w:rsid w:val="00414682"/>
    <w:rsid w:val="0041544B"/>
    <w:rsid w:val="00420DAA"/>
    <w:rsid w:val="004228F9"/>
    <w:rsid w:val="0042474C"/>
    <w:rsid w:val="00427E1D"/>
    <w:rsid w:val="004311D8"/>
    <w:rsid w:val="0043658C"/>
    <w:rsid w:val="004401CF"/>
    <w:rsid w:val="00442E67"/>
    <w:rsid w:val="00443134"/>
    <w:rsid w:val="0044495C"/>
    <w:rsid w:val="00447C7D"/>
    <w:rsid w:val="00447F38"/>
    <w:rsid w:val="00451186"/>
    <w:rsid w:val="004511DE"/>
    <w:rsid w:val="004512A3"/>
    <w:rsid w:val="00451A25"/>
    <w:rsid w:val="00454D9B"/>
    <w:rsid w:val="004550BD"/>
    <w:rsid w:val="00457362"/>
    <w:rsid w:val="0046082B"/>
    <w:rsid w:val="004621C6"/>
    <w:rsid w:val="0046241E"/>
    <w:rsid w:val="00463701"/>
    <w:rsid w:val="00466764"/>
    <w:rsid w:val="0047144F"/>
    <w:rsid w:val="00472834"/>
    <w:rsid w:val="00475A3C"/>
    <w:rsid w:val="00475C9D"/>
    <w:rsid w:val="00475E90"/>
    <w:rsid w:val="0047619B"/>
    <w:rsid w:val="00476556"/>
    <w:rsid w:val="0047677F"/>
    <w:rsid w:val="00476873"/>
    <w:rsid w:val="00480026"/>
    <w:rsid w:val="00480A5B"/>
    <w:rsid w:val="00481A26"/>
    <w:rsid w:val="00482BE1"/>
    <w:rsid w:val="00483AEF"/>
    <w:rsid w:val="0048526A"/>
    <w:rsid w:val="00486671"/>
    <w:rsid w:val="004900E2"/>
    <w:rsid w:val="00492A35"/>
    <w:rsid w:val="00494295"/>
    <w:rsid w:val="004960F0"/>
    <w:rsid w:val="004A2161"/>
    <w:rsid w:val="004A44D3"/>
    <w:rsid w:val="004A4CDC"/>
    <w:rsid w:val="004A5B1B"/>
    <w:rsid w:val="004A7E18"/>
    <w:rsid w:val="004B58C0"/>
    <w:rsid w:val="004B7B5F"/>
    <w:rsid w:val="004C465D"/>
    <w:rsid w:val="004C6E08"/>
    <w:rsid w:val="004D0F92"/>
    <w:rsid w:val="004D2096"/>
    <w:rsid w:val="004D21BF"/>
    <w:rsid w:val="004D247E"/>
    <w:rsid w:val="004E0A0C"/>
    <w:rsid w:val="004E0E6E"/>
    <w:rsid w:val="004E2D79"/>
    <w:rsid w:val="004F1A83"/>
    <w:rsid w:val="004F1DA0"/>
    <w:rsid w:val="004F3C8A"/>
    <w:rsid w:val="004F49E8"/>
    <w:rsid w:val="004F6461"/>
    <w:rsid w:val="004F68A5"/>
    <w:rsid w:val="004F6B5B"/>
    <w:rsid w:val="004F788B"/>
    <w:rsid w:val="00501F83"/>
    <w:rsid w:val="005023B1"/>
    <w:rsid w:val="00504930"/>
    <w:rsid w:val="00505F71"/>
    <w:rsid w:val="00506D05"/>
    <w:rsid w:val="00510429"/>
    <w:rsid w:val="00514EE3"/>
    <w:rsid w:val="00515BB5"/>
    <w:rsid w:val="0051608F"/>
    <w:rsid w:val="0052587B"/>
    <w:rsid w:val="00526614"/>
    <w:rsid w:val="005270AC"/>
    <w:rsid w:val="005311E0"/>
    <w:rsid w:val="0053140A"/>
    <w:rsid w:val="00533264"/>
    <w:rsid w:val="005354D3"/>
    <w:rsid w:val="00537F70"/>
    <w:rsid w:val="00541918"/>
    <w:rsid w:val="00541A8B"/>
    <w:rsid w:val="0054337A"/>
    <w:rsid w:val="00543AF7"/>
    <w:rsid w:val="00545126"/>
    <w:rsid w:val="0054682D"/>
    <w:rsid w:val="00551519"/>
    <w:rsid w:val="005519E4"/>
    <w:rsid w:val="00553467"/>
    <w:rsid w:val="005537F5"/>
    <w:rsid w:val="005544F9"/>
    <w:rsid w:val="00555BF4"/>
    <w:rsid w:val="00556BDD"/>
    <w:rsid w:val="00556C3A"/>
    <w:rsid w:val="005572CD"/>
    <w:rsid w:val="00563283"/>
    <w:rsid w:val="00563872"/>
    <w:rsid w:val="00563CF2"/>
    <w:rsid w:val="00565B3F"/>
    <w:rsid w:val="00567C63"/>
    <w:rsid w:val="005713CA"/>
    <w:rsid w:val="00572151"/>
    <w:rsid w:val="00575623"/>
    <w:rsid w:val="005761CD"/>
    <w:rsid w:val="00576E06"/>
    <w:rsid w:val="00577481"/>
    <w:rsid w:val="00580301"/>
    <w:rsid w:val="00584776"/>
    <w:rsid w:val="00587DF3"/>
    <w:rsid w:val="00593665"/>
    <w:rsid w:val="0059476F"/>
    <w:rsid w:val="005A004F"/>
    <w:rsid w:val="005A02CD"/>
    <w:rsid w:val="005A4A90"/>
    <w:rsid w:val="005A75B1"/>
    <w:rsid w:val="005A7A8E"/>
    <w:rsid w:val="005A7C22"/>
    <w:rsid w:val="005B083A"/>
    <w:rsid w:val="005B59F4"/>
    <w:rsid w:val="005B7D4F"/>
    <w:rsid w:val="005C1018"/>
    <w:rsid w:val="005C3B24"/>
    <w:rsid w:val="005C607E"/>
    <w:rsid w:val="005D38D9"/>
    <w:rsid w:val="005D3943"/>
    <w:rsid w:val="005D5888"/>
    <w:rsid w:val="005D62D2"/>
    <w:rsid w:val="005D67BB"/>
    <w:rsid w:val="005E0D2C"/>
    <w:rsid w:val="005E12DA"/>
    <w:rsid w:val="005E161B"/>
    <w:rsid w:val="005E351B"/>
    <w:rsid w:val="005E58B3"/>
    <w:rsid w:val="005E7558"/>
    <w:rsid w:val="005F25DB"/>
    <w:rsid w:val="005F3EA4"/>
    <w:rsid w:val="005F4234"/>
    <w:rsid w:val="005F6C15"/>
    <w:rsid w:val="005F7248"/>
    <w:rsid w:val="005F7F8B"/>
    <w:rsid w:val="0060241F"/>
    <w:rsid w:val="006041CA"/>
    <w:rsid w:val="006059F6"/>
    <w:rsid w:val="00605A49"/>
    <w:rsid w:val="00610F91"/>
    <w:rsid w:val="006125DE"/>
    <w:rsid w:val="0062064D"/>
    <w:rsid w:val="006206BE"/>
    <w:rsid w:val="0062177F"/>
    <w:rsid w:val="0062203A"/>
    <w:rsid w:val="00622269"/>
    <w:rsid w:val="00623811"/>
    <w:rsid w:val="00624D14"/>
    <w:rsid w:val="00633073"/>
    <w:rsid w:val="00635C0E"/>
    <w:rsid w:val="00635CFB"/>
    <w:rsid w:val="006362A7"/>
    <w:rsid w:val="00642659"/>
    <w:rsid w:val="00642803"/>
    <w:rsid w:val="006450A7"/>
    <w:rsid w:val="00653A91"/>
    <w:rsid w:val="00653D94"/>
    <w:rsid w:val="00654CCA"/>
    <w:rsid w:val="00654EAA"/>
    <w:rsid w:val="00654FB3"/>
    <w:rsid w:val="006575CF"/>
    <w:rsid w:val="00657EC2"/>
    <w:rsid w:val="006608E4"/>
    <w:rsid w:val="00660B4B"/>
    <w:rsid w:val="00660C34"/>
    <w:rsid w:val="00661607"/>
    <w:rsid w:val="00661E5C"/>
    <w:rsid w:val="00664FBA"/>
    <w:rsid w:val="006653BB"/>
    <w:rsid w:val="00665B19"/>
    <w:rsid w:val="00667504"/>
    <w:rsid w:val="0066795E"/>
    <w:rsid w:val="00672AF4"/>
    <w:rsid w:val="00673C08"/>
    <w:rsid w:val="00675BE9"/>
    <w:rsid w:val="00676297"/>
    <w:rsid w:val="006873A5"/>
    <w:rsid w:val="0069074E"/>
    <w:rsid w:val="006929B0"/>
    <w:rsid w:val="006A4BFA"/>
    <w:rsid w:val="006A5D04"/>
    <w:rsid w:val="006B55B8"/>
    <w:rsid w:val="006B632E"/>
    <w:rsid w:val="006C391B"/>
    <w:rsid w:val="006C3FAF"/>
    <w:rsid w:val="006C6A29"/>
    <w:rsid w:val="006C7BCA"/>
    <w:rsid w:val="006D1BB0"/>
    <w:rsid w:val="006E5AE0"/>
    <w:rsid w:val="006E7A41"/>
    <w:rsid w:val="006F03F9"/>
    <w:rsid w:val="006F16E4"/>
    <w:rsid w:val="006F27A0"/>
    <w:rsid w:val="006F32A9"/>
    <w:rsid w:val="006F3D3C"/>
    <w:rsid w:val="006F4968"/>
    <w:rsid w:val="006F4BAA"/>
    <w:rsid w:val="00700CF6"/>
    <w:rsid w:val="0070174D"/>
    <w:rsid w:val="007042E3"/>
    <w:rsid w:val="00705742"/>
    <w:rsid w:val="00705F16"/>
    <w:rsid w:val="007075FF"/>
    <w:rsid w:val="007128AE"/>
    <w:rsid w:val="00713D87"/>
    <w:rsid w:val="00714F5A"/>
    <w:rsid w:val="007161BF"/>
    <w:rsid w:val="007166CE"/>
    <w:rsid w:val="00717402"/>
    <w:rsid w:val="00721020"/>
    <w:rsid w:val="00726119"/>
    <w:rsid w:val="007275CD"/>
    <w:rsid w:val="00730437"/>
    <w:rsid w:val="00732ADB"/>
    <w:rsid w:val="00734E54"/>
    <w:rsid w:val="007372D5"/>
    <w:rsid w:val="0074017F"/>
    <w:rsid w:val="00745648"/>
    <w:rsid w:val="007468CC"/>
    <w:rsid w:val="00746CCF"/>
    <w:rsid w:val="00750906"/>
    <w:rsid w:val="007548F1"/>
    <w:rsid w:val="00756C88"/>
    <w:rsid w:val="00760E13"/>
    <w:rsid w:val="00764999"/>
    <w:rsid w:val="00764F83"/>
    <w:rsid w:val="00766477"/>
    <w:rsid w:val="007708B0"/>
    <w:rsid w:val="00771F4D"/>
    <w:rsid w:val="007722F4"/>
    <w:rsid w:val="00772480"/>
    <w:rsid w:val="0077776F"/>
    <w:rsid w:val="007777E4"/>
    <w:rsid w:val="00786DD6"/>
    <w:rsid w:val="00787784"/>
    <w:rsid w:val="00787E61"/>
    <w:rsid w:val="007920A4"/>
    <w:rsid w:val="00792C7A"/>
    <w:rsid w:val="00792D96"/>
    <w:rsid w:val="00794341"/>
    <w:rsid w:val="007947B7"/>
    <w:rsid w:val="007963F8"/>
    <w:rsid w:val="00797682"/>
    <w:rsid w:val="00797E8E"/>
    <w:rsid w:val="007A2224"/>
    <w:rsid w:val="007A7817"/>
    <w:rsid w:val="007B2395"/>
    <w:rsid w:val="007C5E21"/>
    <w:rsid w:val="007C5E55"/>
    <w:rsid w:val="007C6F12"/>
    <w:rsid w:val="007D3B7E"/>
    <w:rsid w:val="007D44EB"/>
    <w:rsid w:val="007D499F"/>
    <w:rsid w:val="007D4B1F"/>
    <w:rsid w:val="007D6E2F"/>
    <w:rsid w:val="007D713C"/>
    <w:rsid w:val="007E1162"/>
    <w:rsid w:val="007E1180"/>
    <w:rsid w:val="007E13CA"/>
    <w:rsid w:val="007E6D95"/>
    <w:rsid w:val="007E6E83"/>
    <w:rsid w:val="007F0339"/>
    <w:rsid w:val="007F1009"/>
    <w:rsid w:val="007F25F5"/>
    <w:rsid w:val="007F6EEF"/>
    <w:rsid w:val="0080266E"/>
    <w:rsid w:val="008064D8"/>
    <w:rsid w:val="00810E15"/>
    <w:rsid w:val="00813D9A"/>
    <w:rsid w:val="00814FCB"/>
    <w:rsid w:val="00820040"/>
    <w:rsid w:val="00820714"/>
    <w:rsid w:val="00820945"/>
    <w:rsid w:val="008216E3"/>
    <w:rsid w:val="00822563"/>
    <w:rsid w:val="00823E4B"/>
    <w:rsid w:val="00826E40"/>
    <w:rsid w:val="00827C4E"/>
    <w:rsid w:val="0083263A"/>
    <w:rsid w:val="00834BF1"/>
    <w:rsid w:val="008360A7"/>
    <w:rsid w:val="008378FB"/>
    <w:rsid w:val="00840D49"/>
    <w:rsid w:val="00841679"/>
    <w:rsid w:val="0084269B"/>
    <w:rsid w:val="008429B0"/>
    <w:rsid w:val="00845330"/>
    <w:rsid w:val="00846EB0"/>
    <w:rsid w:val="00847CF8"/>
    <w:rsid w:val="00850329"/>
    <w:rsid w:val="00850946"/>
    <w:rsid w:val="00851D58"/>
    <w:rsid w:val="00852CCA"/>
    <w:rsid w:val="00856038"/>
    <w:rsid w:val="00856BE9"/>
    <w:rsid w:val="00857E78"/>
    <w:rsid w:val="008601BD"/>
    <w:rsid w:val="00861E94"/>
    <w:rsid w:val="00861FB1"/>
    <w:rsid w:val="00865F0C"/>
    <w:rsid w:val="00866034"/>
    <w:rsid w:val="008668BC"/>
    <w:rsid w:val="0086739A"/>
    <w:rsid w:val="008677A0"/>
    <w:rsid w:val="00871E4F"/>
    <w:rsid w:val="00882F62"/>
    <w:rsid w:val="00883B8B"/>
    <w:rsid w:val="008855BA"/>
    <w:rsid w:val="00887E87"/>
    <w:rsid w:val="00890E41"/>
    <w:rsid w:val="00895E19"/>
    <w:rsid w:val="008A0DDD"/>
    <w:rsid w:val="008A38E6"/>
    <w:rsid w:val="008A5871"/>
    <w:rsid w:val="008A67CD"/>
    <w:rsid w:val="008A6926"/>
    <w:rsid w:val="008B014A"/>
    <w:rsid w:val="008B03AF"/>
    <w:rsid w:val="008B5138"/>
    <w:rsid w:val="008B5B7E"/>
    <w:rsid w:val="008B6870"/>
    <w:rsid w:val="008C023F"/>
    <w:rsid w:val="008C571F"/>
    <w:rsid w:val="008C6BEE"/>
    <w:rsid w:val="008D2473"/>
    <w:rsid w:val="008D65D4"/>
    <w:rsid w:val="008D7ED5"/>
    <w:rsid w:val="008E09F2"/>
    <w:rsid w:val="008E16D6"/>
    <w:rsid w:val="008E2CBA"/>
    <w:rsid w:val="008E3F3A"/>
    <w:rsid w:val="008E5855"/>
    <w:rsid w:val="008E5CFE"/>
    <w:rsid w:val="008F07F7"/>
    <w:rsid w:val="008F4B48"/>
    <w:rsid w:val="008F6A77"/>
    <w:rsid w:val="008F6FAE"/>
    <w:rsid w:val="009008DE"/>
    <w:rsid w:val="00901D45"/>
    <w:rsid w:val="00904FF6"/>
    <w:rsid w:val="009062CD"/>
    <w:rsid w:val="0091027B"/>
    <w:rsid w:val="00910A8A"/>
    <w:rsid w:val="00911161"/>
    <w:rsid w:val="00912864"/>
    <w:rsid w:val="00914DF6"/>
    <w:rsid w:val="00915668"/>
    <w:rsid w:val="0091590A"/>
    <w:rsid w:val="00915FE2"/>
    <w:rsid w:val="00916B59"/>
    <w:rsid w:val="0091744C"/>
    <w:rsid w:val="009202B1"/>
    <w:rsid w:val="009205F6"/>
    <w:rsid w:val="00920F20"/>
    <w:rsid w:val="00923C68"/>
    <w:rsid w:val="00926E40"/>
    <w:rsid w:val="00934FAC"/>
    <w:rsid w:val="009354AB"/>
    <w:rsid w:val="00940582"/>
    <w:rsid w:val="009407BD"/>
    <w:rsid w:val="00941826"/>
    <w:rsid w:val="009442F4"/>
    <w:rsid w:val="00944515"/>
    <w:rsid w:val="009455CE"/>
    <w:rsid w:val="00945D53"/>
    <w:rsid w:val="009461CE"/>
    <w:rsid w:val="00950B9C"/>
    <w:rsid w:val="00951BF5"/>
    <w:rsid w:val="009536C6"/>
    <w:rsid w:val="009541C9"/>
    <w:rsid w:val="00960C9A"/>
    <w:rsid w:val="009630BF"/>
    <w:rsid w:val="009639D5"/>
    <w:rsid w:val="00963D38"/>
    <w:rsid w:val="0097062B"/>
    <w:rsid w:val="00972B3D"/>
    <w:rsid w:val="0097794A"/>
    <w:rsid w:val="00982EF5"/>
    <w:rsid w:val="00983552"/>
    <w:rsid w:val="00983866"/>
    <w:rsid w:val="0098459F"/>
    <w:rsid w:val="00984B10"/>
    <w:rsid w:val="00985A56"/>
    <w:rsid w:val="00985E1F"/>
    <w:rsid w:val="0098778C"/>
    <w:rsid w:val="0099266F"/>
    <w:rsid w:val="0099371B"/>
    <w:rsid w:val="00995880"/>
    <w:rsid w:val="009970EE"/>
    <w:rsid w:val="009A7A68"/>
    <w:rsid w:val="009A7CD2"/>
    <w:rsid w:val="009B0B07"/>
    <w:rsid w:val="009B169E"/>
    <w:rsid w:val="009B3FE2"/>
    <w:rsid w:val="009B4D92"/>
    <w:rsid w:val="009B726F"/>
    <w:rsid w:val="009B75FF"/>
    <w:rsid w:val="009C2658"/>
    <w:rsid w:val="009C27D5"/>
    <w:rsid w:val="009C5B67"/>
    <w:rsid w:val="009C6122"/>
    <w:rsid w:val="009C633E"/>
    <w:rsid w:val="009C763B"/>
    <w:rsid w:val="009C7886"/>
    <w:rsid w:val="009D1603"/>
    <w:rsid w:val="009D22AC"/>
    <w:rsid w:val="009D2C51"/>
    <w:rsid w:val="009D3840"/>
    <w:rsid w:val="009D3DBD"/>
    <w:rsid w:val="009D4725"/>
    <w:rsid w:val="009D7AA1"/>
    <w:rsid w:val="009E273E"/>
    <w:rsid w:val="009E313A"/>
    <w:rsid w:val="009E6E65"/>
    <w:rsid w:val="009E7853"/>
    <w:rsid w:val="009F0E47"/>
    <w:rsid w:val="009F1B40"/>
    <w:rsid w:val="009F28C8"/>
    <w:rsid w:val="00A01307"/>
    <w:rsid w:val="00A06AF9"/>
    <w:rsid w:val="00A11963"/>
    <w:rsid w:val="00A11AD7"/>
    <w:rsid w:val="00A15289"/>
    <w:rsid w:val="00A16011"/>
    <w:rsid w:val="00A166E9"/>
    <w:rsid w:val="00A203FD"/>
    <w:rsid w:val="00A20F46"/>
    <w:rsid w:val="00A21197"/>
    <w:rsid w:val="00A24036"/>
    <w:rsid w:val="00A24988"/>
    <w:rsid w:val="00A266FB"/>
    <w:rsid w:val="00A27C90"/>
    <w:rsid w:val="00A27E2D"/>
    <w:rsid w:val="00A27FD7"/>
    <w:rsid w:val="00A325F9"/>
    <w:rsid w:val="00A32FC8"/>
    <w:rsid w:val="00A341AF"/>
    <w:rsid w:val="00A34F0D"/>
    <w:rsid w:val="00A35AEA"/>
    <w:rsid w:val="00A37A84"/>
    <w:rsid w:val="00A411CF"/>
    <w:rsid w:val="00A41828"/>
    <w:rsid w:val="00A45F4D"/>
    <w:rsid w:val="00A53276"/>
    <w:rsid w:val="00A539B0"/>
    <w:rsid w:val="00A5564D"/>
    <w:rsid w:val="00A5633B"/>
    <w:rsid w:val="00A56509"/>
    <w:rsid w:val="00A565AA"/>
    <w:rsid w:val="00A63756"/>
    <w:rsid w:val="00A6409A"/>
    <w:rsid w:val="00A66BDD"/>
    <w:rsid w:val="00A71AC5"/>
    <w:rsid w:val="00A76EB0"/>
    <w:rsid w:val="00A82FD0"/>
    <w:rsid w:val="00A8329F"/>
    <w:rsid w:val="00A86EC9"/>
    <w:rsid w:val="00A9053A"/>
    <w:rsid w:val="00A91FD6"/>
    <w:rsid w:val="00A942A0"/>
    <w:rsid w:val="00A942C1"/>
    <w:rsid w:val="00A95D78"/>
    <w:rsid w:val="00A9685A"/>
    <w:rsid w:val="00A97F2E"/>
    <w:rsid w:val="00AA1740"/>
    <w:rsid w:val="00AA439C"/>
    <w:rsid w:val="00AA493D"/>
    <w:rsid w:val="00AA540F"/>
    <w:rsid w:val="00AA5A9A"/>
    <w:rsid w:val="00AA67F2"/>
    <w:rsid w:val="00AB3266"/>
    <w:rsid w:val="00AB3357"/>
    <w:rsid w:val="00AB35A4"/>
    <w:rsid w:val="00AC0E3B"/>
    <w:rsid w:val="00AC1A2D"/>
    <w:rsid w:val="00AC2926"/>
    <w:rsid w:val="00AC75F7"/>
    <w:rsid w:val="00AC7613"/>
    <w:rsid w:val="00AC7648"/>
    <w:rsid w:val="00AC77F8"/>
    <w:rsid w:val="00AD1802"/>
    <w:rsid w:val="00AD61E6"/>
    <w:rsid w:val="00AD6F84"/>
    <w:rsid w:val="00AE078E"/>
    <w:rsid w:val="00AE1891"/>
    <w:rsid w:val="00AE1B15"/>
    <w:rsid w:val="00AE52A2"/>
    <w:rsid w:val="00AF140D"/>
    <w:rsid w:val="00AF72E6"/>
    <w:rsid w:val="00B024A2"/>
    <w:rsid w:val="00B027F6"/>
    <w:rsid w:val="00B03FC5"/>
    <w:rsid w:val="00B058BC"/>
    <w:rsid w:val="00B0690C"/>
    <w:rsid w:val="00B077F3"/>
    <w:rsid w:val="00B07AAB"/>
    <w:rsid w:val="00B113A6"/>
    <w:rsid w:val="00B13DE0"/>
    <w:rsid w:val="00B140FD"/>
    <w:rsid w:val="00B223B3"/>
    <w:rsid w:val="00B235C7"/>
    <w:rsid w:val="00B25AAE"/>
    <w:rsid w:val="00B277A1"/>
    <w:rsid w:val="00B30247"/>
    <w:rsid w:val="00B30C4B"/>
    <w:rsid w:val="00B327E0"/>
    <w:rsid w:val="00B33861"/>
    <w:rsid w:val="00B348C5"/>
    <w:rsid w:val="00B35400"/>
    <w:rsid w:val="00B3597B"/>
    <w:rsid w:val="00B41387"/>
    <w:rsid w:val="00B43C2C"/>
    <w:rsid w:val="00B45311"/>
    <w:rsid w:val="00B46859"/>
    <w:rsid w:val="00B4770E"/>
    <w:rsid w:val="00B554F0"/>
    <w:rsid w:val="00B55F32"/>
    <w:rsid w:val="00B57B5B"/>
    <w:rsid w:val="00B61AD8"/>
    <w:rsid w:val="00B6362C"/>
    <w:rsid w:val="00B67247"/>
    <w:rsid w:val="00B702A6"/>
    <w:rsid w:val="00B71D51"/>
    <w:rsid w:val="00B725D8"/>
    <w:rsid w:val="00B761A4"/>
    <w:rsid w:val="00B77A05"/>
    <w:rsid w:val="00B833C5"/>
    <w:rsid w:val="00B8407A"/>
    <w:rsid w:val="00B86E25"/>
    <w:rsid w:val="00B94C4E"/>
    <w:rsid w:val="00B94EA2"/>
    <w:rsid w:val="00B96886"/>
    <w:rsid w:val="00B96BC8"/>
    <w:rsid w:val="00B97691"/>
    <w:rsid w:val="00BA2828"/>
    <w:rsid w:val="00BA3350"/>
    <w:rsid w:val="00BA3649"/>
    <w:rsid w:val="00BA3B7D"/>
    <w:rsid w:val="00BA4067"/>
    <w:rsid w:val="00BA6D54"/>
    <w:rsid w:val="00BA7198"/>
    <w:rsid w:val="00BB1047"/>
    <w:rsid w:val="00BB1E6D"/>
    <w:rsid w:val="00BB4B0C"/>
    <w:rsid w:val="00BB7BDB"/>
    <w:rsid w:val="00BD015B"/>
    <w:rsid w:val="00BD4B32"/>
    <w:rsid w:val="00BD79AE"/>
    <w:rsid w:val="00BE26EF"/>
    <w:rsid w:val="00BE2931"/>
    <w:rsid w:val="00BE343C"/>
    <w:rsid w:val="00BF21FA"/>
    <w:rsid w:val="00BF230E"/>
    <w:rsid w:val="00BF2F30"/>
    <w:rsid w:val="00BF37CC"/>
    <w:rsid w:val="00BF52A1"/>
    <w:rsid w:val="00C006F8"/>
    <w:rsid w:val="00C02013"/>
    <w:rsid w:val="00C0287E"/>
    <w:rsid w:val="00C035D3"/>
    <w:rsid w:val="00C0666E"/>
    <w:rsid w:val="00C07F22"/>
    <w:rsid w:val="00C12498"/>
    <w:rsid w:val="00C1320F"/>
    <w:rsid w:val="00C139A7"/>
    <w:rsid w:val="00C16962"/>
    <w:rsid w:val="00C16A13"/>
    <w:rsid w:val="00C16B74"/>
    <w:rsid w:val="00C172E7"/>
    <w:rsid w:val="00C17664"/>
    <w:rsid w:val="00C20CEA"/>
    <w:rsid w:val="00C22990"/>
    <w:rsid w:val="00C2300B"/>
    <w:rsid w:val="00C27DBD"/>
    <w:rsid w:val="00C30A8B"/>
    <w:rsid w:val="00C34E35"/>
    <w:rsid w:val="00C3562A"/>
    <w:rsid w:val="00C3769F"/>
    <w:rsid w:val="00C406C2"/>
    <w:rsid w:val="00C41112"/>
    <w:rsid w:val="00C426B9"/>
    <w:rsid w:val="00C42F99"/>
    <w:rsid w:val="00C4351C"/>
    <w:rsid w:val="00C43B2C"/>
    <w:rsid w:val="00C443C2"/>
    <w:rsid w:val="00C46003"/>
    <w:rsid w:val="00C47D11"/>
    <w:rsid w:val="00C47E83"/>
    <w:rsid w:val="00C5155D"/>
    <w:rsid w:val="00C527F7"/>
    <w:rsid w:val="00C56D49"/>
    <w:rsid w:val="00C70AD6"/>
    <w:rsid w:val="00C70C0F"/>
    <w:rsid w:val="00C722C5"/>
    <w:rsid w:val="00C72BE9"/>
    <w:rsid w:val="00C73714"/>
    <w:rsid w:val="00C73CB3"/>
    <w:rsid w:val="00C77C89"/>
    <w:rsid w:val="00C84067"/>
    <w:rsid w:val="00C848C2"/>
    <w:rsid w:val="00C85446"/>
    <w:rsid w:val="00C860D3"/>
    <w:rsid w:val="00C87BD6"/>
    <w:rsid w:val="00C90FEC"/>
    <w:rsid w:val="00C929CB"/>
    <w:rsid w:val="00C9448D"/>
    <w:rsid w:val="00C9477C"/>
    <w:rsid w:val="00C9683E"/>
    <w:rsid w:val="00CA257B"/>
    <w:rsid w:val="00CA3456"/>
    <w:rsid w:val="00CA394A"/>
    <w:rsid w:val="00CB06A4"/>
    <w:rsid w:val="00CB0FDB"/>
    <w:rsid w:val="00CB3BA9"/>
    <w:rsid w:val="00CB3DC9"/>
    <w:rsid w:val="00CC29AB"/>
    <w:rsid w:val="00CC480F"/>
    <w:rsid w:val="00CC58ED"/>
    <w:rsid w:val="00CD03EF"/>
    <w:rsid w:val="00CD262E"/>
    <w:rsid w:val="00CD5423"/>
    <w:rsid w:val="00CD5FCE"/>
    <w:rsid w:val="00CE2732"/>
    <w:rsid w:val="00CE3B55"/>
    <w:rsid w:val="00CE5210"/>
    <w:rsid w:val="00CF074E"/>
    <w:rsid w:val="00CF0F57"/>
    <w:rsid w:val="00CF1291"/>
    <w:rsid w:val="00CF3603"/>
    <w:rsid w:val="00CF4A94"/>
    <w:rsid w:val="00D000B7"/>
    <w:rsid w:val="00D00DAD"/>
    <w:rsid w:val="00D0149C"/>
    <w:rsid w:val="00D0179B"/>
    <w:rsid w:val="00D01FEB"/>
    <w:rsid w:val="00D02262"/>
    <w:rsid w:val="00D03AF8"/>
    <w:rsid w:val="00D03D66"/>
    <w:rsid w:val="00D05840"/>
    <w:rsid w:val="00D075B2"/>
    <w:rsid w:val="00D07AED"/>
    <w:rsid w:val="00D20126"/>
    <w:rsid w:val="00D2088F"/>
    <w:rsid w:val="00D257FE"/>
    <w:rsid w:val="00D31C9C"/>
    <w:rsid w:val="00D33CB2"/>
    <w:rsid w:val="00D36828"/>
    <w:rsid w:val="00D406C7"/>
    <w:rsid w:val="00D43B69"/>
    <w:rsid w:val="00D46C7E"/>
    <w:rsid w:val="00D4749B"/>
    <w:rsid w:val="00D563FC"/>
    <w:rsid w:val="00D57A4F"/>
    <w:rsid w:val="00D60247"/>
    <w:rsid w:val="00D62E2C"/>
    <w:rsid w:val="00D641CA"/>
    <w:rsid w:val="00D64F8A"/>
    <w:rsid w:val="00D8167C"/>
    <w:rsid w:val="00D822F0"/>
    <w:rsid w:val="00D84744"/>
    <w:rsid w:val="00D85468"/>
    <w:rsid w:val="00D859F6"/>
    <w:rsid w:val="00D85D62"/>
    <w:rsid w:val="00D87FF0"/>
    <w:rsid w:val="00D92645"/>
    <w:rsid w:val="00D94601"/>
    <w:rsid w:val="00D9477B"/>
    <w:rsid w:val="00D94D6A"/>
    <w:rsid w:val="00D95334"/>
    <w:rsid w:val="00D95C7B"/>
    <w:rsid w:val="00D96C1A"/>
    <w:rsid w:val="00D9711B"/>
    <w:rsid w:val="00DB119D"/>
    <w:rsid w:val="00DB4625"/>
    <w:rsid w:val="00DB61EF"/>
    <w:rsid w:val="00DB6802"/>
    <w:rsid w:val="00DC0C1B"/>
    <w:rsid w:val="00DC141E"/>
    <w:rsid w:val="00DC160A"/>
    <w:rsid w:val="00DC2638"/>
    <w:rsid w:val="00DC2BBA"/>
    <w:rsid w:val="00DD0A60"/>
    <w:rsid w:val="00DD246F"/>
    <w:rsid w:val="00DD2689"/>
    <w:rsid w:val="00DD291E"/>
    <w:rsid w:val="00DD3244"/>
    <w:rsid w:val="00DD3D45"/>
    <w:rsid w:val="00DD43C1"/>
    <w:rsid w:val="00DD5128"/>
    <w:rsid w:val="00DD69D3"/>
    <w:rsid w:val="00DD6CFE"/>
    <w:rsid w:val="00DE2349"/>
    <w:rsid w:val="00DE446B"/>
    <w:rsid w:val="00DE60CD"/>
    <w:rsid w:val="00DE7992"/>
    <w:rsid w:val="00DF036A"/>
    <w:rsid w:val="00DF0821"/>
    <w:rsid w:val="00DF5BBE"/>
    <w:rsid w:val="00DF67F2"/>
    <w:rsid w:val="00E002DA"/>
    <w:rsid w:val="00E03DBD"/>
    <w:rsid w:val="00E047F5"/>
    <w:rsid w:val="00E04961"/>
    <w:rsid w:val="00E04B80"/>
    <w:rsid w:val="00E05A51"/>
    <w:rsid w:val="00E12753"/>
    <w:rsid w:val="00E12FE9"/>
    <w:rsid w:val="00E13602"/>
    <w:rsid w:val="00E14AEC"/>
    <w:rsid w:val="00E14B21"/>
    <w:rsid w:val="00E14FBE"/>
    <w:rsid w:val="00E16709"/>
    <w:rsid w:val="00E16CC9"/>
    <w:rsid w:val="00E22244"/>
    <w:rsid w:val="00E23CB7"/>
    <w:rsid w:val="00E274A6"/>
    <w:rsid w:val="00E30F3D"/>
    <w:rsid w:val="00E342B3"/>
    <w:rsid w:val="00E35AE2"/>
    <w:rsid w:val="00E45E09"/>
    <w:rsid w:val="00E47608"/>
    <w:rsid w:val="00E51AF0"/>
    <w:rsid w:val="00E529F1"/>
    <w:rsid w:val="00E548B0"/>
    <w:rsid w:val="00E55544"/>
    <w:rsid w:val="00E5588F"/>
    <w:rsid w:val="00E56562"/>
    <w:rsid w:val="00E565B4"/>
    <w:rsid w:val="00E57684"/>
    <w:rsid w:val="00E60371"/>
    <w:rsid w:val="00E60452"/>
    <w:rsid w:val="00E60549"/>
    <w:rsid w:val="00E6127E"/>
    <w:rsid w:val="00E64C1D"/>
    <w:rsid w:val="00E67FA0"/>
    <w:rsid w:val="00E70300"/>
    <w:rsid w:val="00E74602"/>
    <w:rsid w:val="00E747EA"/>
    <w:rsid w:val="00E80B57"/>
    <w:rsid w:val="00E81075"/>
    <w:rsid w:val="00E81721"/>
    <w:rsid w:val="00E81A8F"/>
    <w:rsid w:val="00E82A8B"/>
    <w:rsid w:val="00E85BED"/>
    <w:rsid w:val="00E9604D"/>
    <w:rsid w:val="00E97126"/>
    <w:rsid w:val="00E97365"/>
    <w:rsid w:val="00E97D08"/>
    <w:rsid w:val="00EA0E15"/>
    <w:rsid w:val="00EA100D"/>
    <w:rsid w:val="00EA2635"/>
    <w:rsid w:val="00EA3DE4"/>
    <w:rsid w:val="00EB2EE5"/>
    <w:rsid w:val="00EC0183"/>
    <w:rsid w:val="00EC2259"/>
    <w:rsid w:val="00EC42FD"/>
    <w:rsid w:val="00ED0263"/>
    <w:rsid w:val="00ED402A"/>
    <w:rsid w:val="00ED452A"/>
    <w:rsid w:val="00EE2EE3"/>
    <w:rsid w:val="00EE69D8"/>
    <w:rsid w:val="00EE7E91"/>
    <w:rsid w:val="00EF1208"/>
    <w:rsid w:val="00EF3203"/>
    <w:rsid w:val="00F00211"/>
    <w:rsid w:val="00F04335"/>
    <w:rsid w:val="00F10702"/>
    <w:rsid w:val="00F13683"/>
    <w:rsid w:val="00F13BDC"/>
    <w:rsid w:val="00F14C68"/>
    <w:rsid w:val="00F1513E"/>
    <w:rsid w:val="00F230F5"/>
    <w:rsid w:val="00F32198"/>
    <w:rsid w:val="00F377A4"/>
    <w:rsid w:val="00F41DE6"/>
    <w:rsid w:val="00F43E4C"/>
    <w:rsid w:val="00F51968"/>
    <w:rsid w:val="00F54C25"/>
    <w:rsid w:val="00F55E6B"/>
    <w:rsid w:val="00F55F7D"/>
    <w:rsid w:val="00F5602C"/>
    <w:rsid w:val="00F62FD7"/>
    <w:rsid w:val="00F73AE2"/>
    <w:rsid w:val="00F7461F"/>
    <w:rsid w:val="00F75D80"/>
    <w:rsid w:val="00F805D6"/>
    <w:rsid w:val="00F847DB"/>
    <w:rsid w:val="00F86B30"/>
    <w:rsid w:val="00F9344D"/>
    <w:rsid w:val="00F96A00"/>
    <w:rsid w:val="00F96FB9"/>
    <w:rsid w:val="00FA141D"/>
    <w:rsid w:val="00FA1943"/>
    <w:rsid w:val="00FA2164"/>
    <w:rsid w:val="00FA2FBA"/>
    <w:rsid w:val="00FA5146"/>
    <w:rsid w:val="00FB0FA2"/>
    <w:rsid w:val="00FB4C84"/>
    <w:rsid w:val="00FB4E76"/>
    <w:rsid w:val="00FB54CE"/>
    <w:rsid w:val="00FB7129"/>
    <w:rsid w:val="00FC3B32"/>
    <w:rsid w:val="00FC7916"/>
    <w:rsid w:val="00FD419E"/>
    <w:rsid w:val="00FD47C6"/>
    <w:rsid w:val="00FD495C"/>
    <w:rsid w:val="00FD66D1"/>
    <w:rsid w:val="00FE1C56"/>
    <w:rsid w:val="00FE475A"/>
    <w:rsid w:val="00FE4763"/>
    <w:rsid w:val="00FE65C6"/>
    <w:rsid w:val="00FF3074"/>
    <w:rsid w:val="00FF3B2E"/>
    <w:rsid w:val="00FF42C2"/>
    <w:rsid w:val="00FF45CD"/>
    <w:rsid w:val="00FF4906"/>
    <w:rsid w:val="00FF681F"/>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22F"/>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link w:val="Char"/>
    <w:uiPriority w:val="1"/>
    <w:semiHidden/>
    <w:lock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Times New Roman"/>
      <w:b/>
      <w:kern w:val="32"/>
      <w:sz w:val="32"/>
      <w:lang w:val="en-AU" w:eastAsia="en-US"/>
    </w:rPr>
  </w:style>
  <w:style w:type="character" w:customStyle="1" w:styleId="Heading3Char">
    <w:name w:val="Heading 3 Char"/>
    <w:basedOn w:val="DefaultParagraphFont"/>
    <w:link w:val="Heading3"/>
    <w:uiPriority w:val="9"/>
    <w:semiHidden/>
    <w:locked/>
    <w:rsid w:val="00856BE9"/>
    <w:rPr>
      <w:rFonts w:ascii="Cambria" w:hAnsi="Cambria" w:cs="Times New Roman"/>
      <w:b/>
      <w:sz w:val="26"/>
      <w:lang w:val="x-none" w:eastAsia="en-US"/>
    </w:rPr>
  </w:style>
  <w:style w:type="character" w:customStyle="1" w:styleId="Heading5Char">
    <w:name w:val="Heading 5 Char"/>
    <w:basedOn w:val="DefaultParagraphFont"/>
    <w:link w:val="Heading5"/>
    <w:uiPriority w:val="9"/>
    <w:semiHidden/>
    <w:locked/>
    <w:rsid w:val="00856BE9"/>
    <w:rPr>
      <w:rFonts w:ascii="Calibri" w:hAnsi="Calibri" w:cs="Times New Roman"/>
      <w:b/>
      <w:i/>
      <w:sz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E14FBE"/>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locked/>
    <w:rsid w:val="00856BE9"/>
    <w:rPr>
      <w:rFonts w:cs="Times New Roman"/>
      <w:sz w:val="20"/>
      <w:lang w:val="x-none"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6BE9"/>
    <w:rPr>
      <w:rFonts w:cs="Times New Roman"/>
      <w:sz w:val="2"/>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56BE9"/>
    <w:rPr>
      <w:rFonts w:cs="Times New Roman"/>
      <w:sz w:val="2"/>
      <w:lang w:val="x-none" w:eastAsia="en-US"/>
    </w:rPr>
  </w:style>
  <w:style w:type="table" w:styleId="TableGrid">
    <w:name w:val="Table Grid"/>
    <w:basedOn w:val="TableNormal"/>
    <w:uiPriority w:val="59"/>
    <w:rsid w:val="00DC2BBA"/>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locked/>
    <w:rsid w:val="00856BE9"/>
    <w:rPr>
      <w:rFonts w:cs="Times New Roman"/>
      <w:sz w:val="20"/>
      <w:lang w:val="x-none"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locked/>
    <w:rsid w:val="00856BE9"/>
    <w:rPr>
      <w:rFonts w:cs="Times New Roman"/>
      <w:b/>
      <w:sz w:val="20"/>
      <w:lang w:val="x-none" w:eastAsia="en-U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paragraph" w:customStyle="1" w:styleId="msonospacing0">
    <w:name w:val="msonospacing"/>
    <w:basedOn w:val="Normal"/>
    <w:rsid w:val="00B96886"/>
    <w:pPr>
      <w:spacing w:before="240" w:after="240"/>
    </w:pPr>
    <w:rPr>
      <w:szCs w:val="24"/>
      <w:lang w:eastAsia="en-AU"/>
    </w:rPr>
  </w:style>
  <w:style w:type="paragraph" w:customStyle="1" w:styleId="CLLOlistbullet3">
    <w:name w:val="CLLO list bullet 3"/>
    <w:basedOn w:val="Normal"/>
    <w:link w:val="CLLOlistbullet3Char"/>
    <w:rsid w:val="00A325F9"/>
    <w:pPr>
      <w:widowControl w:val="0"/>
      <w:numPr>
        <w:numId w:val="3"/>
      </w:numPr>
      <w:autoSpaceDE w:val="0"/>
      <w:autoSpaceDN w:val="0"/>
    </w:pPr>
    <w:rPr>
      <w:sz w:val="20"/>
      <w:szCs w:val="24"/>
    </w:rPr>
  </w:style>
  <w:style w:type="character" w:customStyle="1" w:styleId="CLLOlistbullet3Char">
    <w:name w:val="CLLO list bullet 3 Char"/>
    <w:link w:val="CLLOlistbullet3"/>
    <w:locked/>
    <w:rsid w:val="00A325F9"/>
    <w:rPr>
      <w:sz w:val="24"/>
      <w:lang w:val="x-none" w:eastAsia="en-US"/>
    </w:rPr>
  </w:style>
  <w:style w:type="paragraph" w:customStyle="1" w:styleId="Char">
    <w:name w:val="Char"/>
    <w:basedOn w:val="Normal"/>
    <w:link w:val="DefaultParagraphFont"/>
    <w:rsid w:val="00A325F9"/>
    <w:pPr>
      <w:spacing w:after="160" w:line="240" w:lineRule="exact"/>
    </w:pPr>
    <w:rPr>
      <w:rFonts w:ascii="Verdana" w:hAnsi="Verdana"/>
      <w:sz w:val="20"/>
      <w:lang w:val="en-US"/>
    </w:rPr>
  </w:style>
  <w:style w:type="paragraph" w:customStyle="1" w:styleId="CharCharChar">
    <w:name w:val="Char Char Char"/>
    <w:basedOn w:val="Normal"/>
    <w:rsid w:val="00CF1291"/>
    <w:rPr>
      <w:rFonts w:ascii="Arial" w:hAnsi="Arial"/>
      <w:sz w:val="22"/>
    </w:rPr>
  </w:style>
  <w:style w:type="paragraph" w:customStyle="1" w:styleId="CharChar2">
    <w:name w:val="Char Char2"/>
    <w:basedOn w:val="Normal"/>
    <w:rsid w:val="008378FB"/>
    <w:pPr>
      <w:spacing w:after="160" w:line="240" w:lineRule="exact"/>
    </w:pPr>
    <w:rPr>
      <w:rFonts w:ascii="Verdana" w:hAnsi="Verdana"/>
      <w:sz w:val="20"/>
      <w:lang w:val="en-US"/>
    </w:rPr>
  </w:style>
  <w:style w:type="paragraph" w:customStyle="1" w:styleId="default0">
    <w:name w:val="default"/>
    <w:basedOn w:val="Normal"/>
    <w:rsid w:val="00657EC2"/>
    <w:pPr>
      <w:spacing w:before="100" w:beforeAutospacing="1" w:after="100" w:afterAutospacing="1"/>
    </w:pPr>
    <w:rPr>
      <w:rFonts w:eastAsia="SimSun"/>
      <w:szCs w:val="24"/>
      <w:lang w:eastAsia="zh-CN"/>
    </w:rPr>
  </w:style>
  <w:style w:type="paragraph" w:customStyle="1" w:styleId="msolistparagraph0">
    <w:name w:val="msolistparagraph"/>
    <w:basedOn w:val="Normal"/>
    <w:rsid w:val="00657EC2"/>
    <w:pPr>
      <w:spacing w:before="100" w:beforeAutospacing="1" w:after="100" w:afterAutospacing="1"/>
    </w:pPr>
    <w:rPr>
      <w:rFonts w:eastAsia="SimSun"/>
      <w:szCs w:val="24"/>
      <w:lang w:eastAsia="zh-CN"/>
    </w:rPr>
  </w:style>
  <w:style w:type="character" w:styleId="FollowedHyperlink">
    <w:name w:val="FollowedHyperlink"/>
    <w:basedOn w:val="DefaultParagraphFont"/>
    <w:uiPriority w:val="99"/>
    <w:rsid w:val="00B058BC"/>
    <w:rPr>
      <w:rFonts w:cs="Times New Roman"/>
      <w:color w:val="606420"/>
      <w:u w:val="single"/>
    </w:rPr>
  </w:style>
  <w:style w:type="paragraph" w:customStyle="1" w:styleId="CharCharCharChar">
    <w:name w:val="Char Char Char Char"/>
    <w:basedOn w:val="Normal"/>
    <w:rsid w:val="007E13CA"/>
    <w:rPr>
      <w:rFonts w:cs="Arial"/>
      <w:b/>
      <w:szCs w:val="24"/>
    </w:rPr>
  </w:style>
  <w:style w:type="paragraph" w:styleId="TOCHeading">
    <w:name w:val="TOC Heading"/>
    <w:basedOn w:val="Heading1"/>
    <w:next w:val="Normal"/>
    <w:uiPriority w:val="39"/>
    <w:semiHidden/>
    <w:unhideWhenUsed/>
    <w:qFormat/>
    <w:rsid w:val="00A53276"/>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FootnoteText">
    <w:name w:val="footnote text"/>
    <w:basedOn w:val="Normal"/>
    <w:link w:val="FootnoteTextChar"/>
    <w:uiPriority w:val="99"/>
    <w:rsid w:val="001B7724"/>
    <w:rPr>
      <w:sz w:val="20"/>
    </w:rPr>
  </w:style>
  <w:style w:type="character" w:customStyle="1" w:styleId="FootnoteTextChar">
    <w:name w:val="Footnote Text Char"/>
    <w:basedOn w:val="DefaultParagraphFont"/>
    <w:link w:val="FootnoteText"/>
    <w:uiPriority w:val="99"/>
    <w:locked/>
    <w:rsid w:val="001B7724"/>
    <w:rPr>
      <w:rFonts w:cs="Times New Roman"/>
      <w:lang w:val="x-none" w:eastAsia="en-US"/>
    </w:rPr>
  </w:style>
  <w:style w:type="character" w:styleId="FootnoteReference">
    <w:name w:val="footnote reference"/>
    <w:basedOn w:val="DefaultParagraphFont"/>
    <w:uiPriority w:val="99"/>
    <w:rsid w:val="001B7724"/>
    <w:rPr>
      <w:rFonts w:cs="Times New Roman"/>
      <w:vertAlign w:val="superscript"/>
    </w:rPr>
  </w:style>
  <w:style w:type="paragraph" w:styleId="BodyText">
    <w:name w:val="Body Text"/>
    <w:basedOn w:val="Normal"/>
    <w:link w:val="BodyTextChar"/>
    <w:uiPriority w:val="99"/>
    <w:rsid w:val="004A5B1B"/>
    <w:pPr>
      <w:spacing w:after="120"/>
    </w:pPr>
  </w:style>
  <w:style w:type="character" w:customStyle="1" w:styleId="BodyTextChar">
    <w:name w:val="Body Text Char"/>
    <w:basedOn w:val="DefaultParagraphFont"/>
    <w:link w:val="BodyText"/>
    <w:uiPriority w:val="99"/>
    <w:locked/>
    <w:rsid w:val="004A5B1B"/>
    <w:rPr>
      <w:rFonts w:cs="Times New Roman"/>
      <w:sz w:val="24"/>
      <w:lang w:val="x-none" w:eastAsia="en-US"/>
    </w:rPr>
  </w:style>
  <w:style w:type="paragraph" w:customStyle="1" w:styleId="Default1">
    <w:name w:val="Default1"/>
    <w:basedOn w:val="Default"/>
    <w:next w:val="Default"/>
    <w:uiPriority w:val="99"/>
    <w:rsid w:val="00297160"/>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22F"/>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link w:val="Char"/>
    <w:uiPriority w:val="1"/>
    <w:semiHidden/>
    <w:lock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Times New Roman"/>
      <w:b/>
      <w:kern w:val="32"/>
      <w:sz w:val="32"/>
      <w:lang w:val="en-AU" w:eastAsia="en-US"/>
    </w:rPr>
  </w:style>
  <w:style w:type="character" w:customStyle="1" w:styleId="Heading3Char">
    <w:name w:val="Heading 3 Char"/>
    <w:basedOn w:val="DefaultParagraphFont"/>
    <w:link w:val="Heading3"/>
    <w:uiPriority w:val="9"/>
    <w:semiHidden/>
    <w:locked/>
    <w:rsid w:val="00856BE9"/>
    <w:rPr>
      <w:rFonts w:ascii="Cambria" w:hAnsi="Cambria" w:cs="Times New Roman"/>
      <w:b/>
      <w:sz w:val="26"/>
      <w:lang w:val="x-none" w:eastAsia="en-US"/>
    </w:rPr>
  </w:style>
  <w:style w:type="character" w:customStyle="1" w:styleId="Heading5Char">
    <w:name w:val="Heading 5 Char"/>
    <w:basedOn w:val="DefaultParagraphFont"/>
    <w:link w:val="Heading5"/>
    <w:uiPriority w:val="9"/>
    <w:semiHidden/>
    <w:locked/>
    <w:rsid w:val="00856BE9"/>
    <w:rPr>
      <w:rFonts w:ascii="Calibri" w:hAnsi="Calibri" w:cs="Times New Roman"/>
      <w:b/>
      <w:i/>
      <w:sz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E14FBE"/>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locked/>
    <w:rsid w:val="00856BE9"/>
    <w:rPr>
      <w:rFonts w:cs="Times New Roman"/>
      <w:sz w:val="20"/>
      <w:lang w:val="x-none"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6BE9"/>
    <w:rPr>
      <w:rFonts w:cs="Times New Roman"/>
      <w:sz w:val="2"/>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56BE9"/>
    <w:rPr>
      <w:rFonts w:cs="Times New Roman"/>
      <w:sz w:val="2"/>
      <w:lang w:val="x-none" w:eastAsia="en-US"/>
    </w:rPr>
  </w:style>
  <w:style w:type="table" w:styleId="TableGrid">
    <w:name w:val="Table Grid"/>
    <w:basedOn w:val="TableNormal"/>
    <w:uiPriority w:val="59"/>
    <w:rsid w:val="00DC2BBA"/>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locked/>
    <w:rsid w:val="00856BE9"/>
    <w:rPr>
      <w:rFonts w:cs="Times New Roman"/>
      <w:sz w:val="20"/>
      <w:lang w:val="x-none"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locked/>
    <w:rsid w:val="00856BE9"/>
    <w:rPr>
      <w:rFonts w:cs="Times New Roman"/>
      <w:b/>
      <w:sz w:val="20"/>
      <w:lang w:val="x-none" w:eastAsia="en-U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paragraph" w:customStyle="1" w:styleId="msonospacing0">
    <w:name w:val="msonospacing"/>
    <w:basedOn w:val="Normal"/>
    <w:rsid w:val="00B96886"/>
    <w:pPr>
      <w:spacing w:before="240" w:after="240"/>
    </w:pPr>
    <w:rPr>
      <w:szCs w:val="24"/>
      <w:lang w:eastAsia="en-AU"/>
    </w:rPr>
  </w:style>
  <w:style w:type="paragraph" w:customStyle="1" w:styleId="CLLOlistbullet3">
    <w:name w:val="CLLO list bullet 3"/>
    <w:basedOn w:val="Normal"/>
    <w:link w:val="CLLOlistbullet3Char"/>
    <w:rsid w:val="00A325F9"/>
    <w:pPr>
      <w:widowControl w:val="0"/>
      <w:numPr>
        <w:numId w:val="3"/>
      </w:numPr>
      <w:autoSpaceDE w:val="0"/>
      <w:autoSpaceDN w:val="0"/>
    </w:pPr>
    <w:rPr>
      <w:sz w:val="20"/>
      <w:szCs w:val="24"/>
    </w:rPr>
  </w:style>
  <w:style w:type="character" w:customStyle="1" w:styleId="CLLOlistbullet3Char">
    <w:name w:val="CLLO list bullet 3 Char"/>
    <w:link w:val="CLLOlistbullet3"/>
    <w:locked/>
    <w:rsid w:val="00A325F9"/>
    <w:rPr>
      <w:sz w:val="24"/>
      <w:lang w:val="x-none" w:eastAsia="en-US"/>
    </w:rPr>
  </w:style>
  <w:style w:type="paragraph" w:customStyle="1" w:styleId="Char">
    <w:name w:val="Char"/>
    <w:basedOn w:val="Normal"/>
    <w:link w:val="DefaultParagraphFont"/>
    <w:rsid w:val="00A325F9"/>
    <w:pPr>
      <w:spacing w:after="160" w:line="240" w:lineRule="exact"/>
    </w:pPr>
    <w:rPr>
      <w:rFonts w:ascii="Verdana" w:hAnsi="Verdana"/>
      <w:sz w:val="20"/>
      <w:lang w:val="en-US"/>
    </w:rPr>
  </w:style>
  <w:style w:type="paragraph" w:customStyle="1" w:styleId="CharCharChar">
    <w:name w:val="Char Char Char"/>
    <w:basedOn w:val="Normal"/>
    <w:rsid w:val="00CF1291"/>
    <w:rPr>
      <w:rFonts w:ascii="Arial" w:hAnsi="Arial"/>
      <w:sz w:val="22"/>
    </w:rPr>
  </w:style>
  <w:style w:type="paragraph" w:customStyle="1" w:styleId="CharChar2">
    <w:name w:val="Char Char2"/>
    <w:basedOn w:val="Normal"/>
    <w:rsid w:val="008378FB"/>
    <w:pPr>
      <w:spacing w:after="160" w:line="240" w:lineRule="exact"/>
    </w:pPr>
    <w:rPr>
      <w:rFonts w:ascii="Verdana" w:hAnsi="Verdana"/>
      <w:sz w:val="20"/>
      <w:lang w:val="en-US"/>
    </w:rPr>
  </w:style>
  <w:style w:type="paragraph" w:customStyle="1" w:styleId="default0">
    <w:name w:val="default"/>
    <w:basedOn w:val="Normal"/>
    <w:rsid w:val="00657EC2"/>
    <w:pPr>
      <w:spacing w:before="100" w:beforeAutospacing="1" w:after="100" w:afterAutospacing="1"/>
    </w:pPr>
    <w:rPr>
      <w:rFonts w:eastAsia="SimSun"/>
      <w:szCs w:val="24"/>
      <w:lang w:eastAsia="zh-CN"/>
    </w:rPr>
  </w:style>
  <w:style w:type="paragraph" w:customStyle="1" w:styleId="msolistparagraph0">
    <w:name w:val="msolistparagraph"/>
    <w:basedOn w:val="Normal"/>
    <w:rsid w:val="00657EC2"/>
    <w:pPr>
      <w:spacing w:before="100" w:beforeAutospacing="1" w:after="100" w:afterAutospacing="1"/>
    </w:pPr>
    <w:rPr>
      <w:rFonts w:eastAsia="SimSun"/>
      <w:szCs w:val="24"/>
      <w:lang w:eastAsia="zh-CN"/>
    </w:rPr>
  </w:style>
  <w:style w:type="character" w:styleId="FollowedHyperlink">
    <w:name w:val="FollowedHyperlink"/>
    <w:basedOn w:val="DefaultParagraphFont"/>
    <w:uiPriority w:val="99"/>
    <w:rsid w:val="00B058BC"/>
    <w:rPr>
      <w:rFonts w:cs="Times New Roman"/>
      <w:color w:val="606420"/>
      <w:u w:val="single"/>
    </w:rPr>
  </w:style>
  <w:style w:type="paragraph" w:customStyle="1" w:styleId="CharCharCharChar">
    <w:name w:val="Char Char Char Char"/>
    <w:basedOn w:val="Normal"/>
    <w:rsid w:val="007E13CA"/>
    <w:rPr>
      <w:rFonts w:cs="Arial"/>
      <w:b/>
      <w:szCs w:val="24"/>
    </w:rPr>
  </w:style>
  <w:style w:type="paragraph" w:styleId="TOCHeading">
    <w:name w:val="TOC Heading"/>
    <w:basedOn w:val="Heading1"/>
    <w:next w:val="Normal"/>
    <w:uiPriority w:val="39"/>
    <w:semiHidden/>
    <w:unhideWhenUsed/>
    <w:qFormat/>
    <w:rsid w:val="00A53276"/>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FootnoteText">
    <w:name w:val="footnote text"/>
    <w:basedOn w:val="Normal"/>
    <w:link w:val="FootnoteTextChar"/>
    <w:uiPriority w:val="99"/>
    <w:rsid w:val="001B7724"/>
    <w:rPr>
      <w:sz w:val="20"/>
    </w:rPr>
  </w:style>
  <w:style w:type="character" w:customStyle="1" w:styleId="FootnoteTextChar">
    <w:name w:val="Footnote Text Char"/>
    <w:basedOn w:val="DefaultParagraphFont"/>
    <w:link w:val="FootnoteText"/>
    <w:uiPriority w:val="99"/>
    <w:locked/>
    <w:rsid w:val="001B7724"/>
    <w:rPr>
      <w:rFonts w:cs="Times New Roman"/>
      <w:lang w:val="x-none" w:eastAsia="en-US"/>
    </w:rPr>
  </w:style>
  <w:style w:type="character" w:styleId="FootnoteReference">
    <w:name w:val="footnote reference"/>
    <w:basedOn w:val="DefaultParagraphFont"/>
    <w:uiPriority w:val="99"/>
    <w:rsid w:val="001B7724"/>
    <w:rPr>
      <w:rFonts w:cs="Times New Roman"/>
      <w:vertAlign w:val="superscript"/>
    </w:rPr>
  </w:style>
  <w:style w:type="paragraph" w:styleId="BodyText">
    <w:name w:val="Body Text"/>
    <w:basedOn w:val="Normal"/>
    <w:link w:val="BodyTextChar"/>
    <w:uiPriority w:val="99"/>
    <w:rsid w:val="004A5B1B"/>
    <w:pPr>
      <w:spacing w:after="120"/>
    </w:pPr>
  </w:style>
  <w:style w:type="character" w:customStyle="1" w:styleId="BodyTextChar">
    <w:name w:val="Body Text Char"/>
    <w:basedOn w:val="DefaultParagraphFont"/>
    <w:link w:val="BodyText"/>
    <w:uiPriority w:val="99"/>
    <w:locked/>
    <w:rsid w:val="004A5B1B"/>
    <w:rPr>
      <w:rFonts w:cs="Times New Roman"/>
      <w:sz w:val="24"/>
      <w:lang w:val="x-none" w:eastAsia="en-US"/>
    </w:rPr>
  </w:style>
  <w:style w:type="paragraph" w:customStyle="1" w:styleId="Default1">
    <w:name w:val="Default1"/>
    <w:basedOn w:val="Default"/>
    <w:next w:val="Default"/>
    <w:uiPriority w:val="99"/>
    <w:rsid w:val="00297160"/>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102480">
      <w:marLeft w:val="0"/>
      <w:marRight w:val="0"/>
      <w:marTop w:val="0"/>
      <w:marBottom w:val="0"/>
      <w:divBdr>
        <w:top w:val="none" w:sz="0" w:space="0" w:color="auto"/>
        <w:left w:val="none" w:sz="0" w:space="0" w:color="auto"/>
        <w:bottom w:val="none" w:sz="0" w:space="0" w:color="auto"/>
        <w:right w:val="none" w:sz="0" w:space="0" w:color="auto"/>
      </w:divBdr>
    </w:div>
    <w:div w:id="1405102481">
      <w:marLeft w:val="0"/>
      <w:marRight w:val="0"/>
      <w:marTop w:val="0"/>
      <w:marBottom w:val="0"/>
      <w:divBdr>
        <w:top w:val="none" w:sz="0" w:space="0" w:color="auto"/>
        <w:left w:val="none" w:sz="0" w:space="0" w:color="auto"/>
        <w:bottom w:val="none" w:sz="0" w:space="0" w:color="auto"/>
        <w:right w:val="none" w:sz="0" w:space="0" w:color="auto"/>
      </w:divBdr>
    </w:div>
    <w:div w:id="1405102482">
      <w:marLeft w:val="0"/>
      <w:marRight w:val="0"/>
      <w:marTop w:val="0"/>
      <w:marBottom w:val="0"/>
      <w:divBdr>
        <w:top w:val="none" w:sz="0" w:space="0" w:color="auto"/>
        <w:left w:val="none" w:sz="0" w:space="0" w:color="auto"/>
        <w:bottom w:val="none" w:sz="0" w:space="0" w:color="auto"/>
        <w:right w:val="none" w:sz="0" w:space="0" w:color="auto"/>
      </w:divBdr>
    </w:div>
    <w:div w:id="1405102484">
      <w:marLeft w:val="0"/>
      <w:marRight w:val="0"/>
      <w:marTop w:val="0"/>
      <w:marBottom w:val="0"/>
      <w:divBdr>
        <w:top w:val="none" w:sz="0" w:space="0" w:color="auto"/>
        <w:left w:val="none" w:sz="0" w:space="0" w:color="auto"/>
        <w:bottom w:val="none" w:sz="0" w:space="0" w:color="auto"/>
        <w:right w:val="none" w:sz="0" w:space="0" w:color="auto"/>
      </w:divBdr>
      <w:divsChild>
        <w:div w:id="1405102486">
          <w:marLeft w:val="720"/>
          <w:marRight w:val="720"/>
          <w:marTop w:val="100"/>
          <w:marBottom w:val="100"/>
          <w:divBdr>
            <w:top w:val="none" w:sz="0" w:space="0" w:color="auto"/>
            <w:left w:val="none" w:sz="0" w:space="0" w:color="auto"/>
            <w:bottom w:val="none" w:sz="0" w:space="0" w:color="auto"/>
            <w:right w:val="none" w:sz="0" w:space="0" w:color="auto"/>
          </w:divBdr>
          <w:divsChild>
            <w:div w:id="1405102487">
              <w:marLeft w:val="0"/>
              <w:marRight w:val="0"/>
              <w:marTop w:val="0"/>
              <w:marBottom w:val="0"/>
              <w:divBdr>
                <w:top w:val="none" w:sz="0" w:space="0" w:color="auto"/>
                <w:left w:val="none" w:sz="0" w:space="0" w:color="auto"/>
                <w:bottom w:val="none" w:sz="0" w:space="0" w:color="auto"/>
                <w:right w:val="none" w:sz="0" w:space="0" w:color="auto"/>
              </w:divBdr>
              <w:divsChild>
                <w:div w:id="1405102483">
                  <w:marLeft w:val="0"/>
                  <w:marRight w:val="0"/>
                  <w:marTop w:val="0"/>
                  <w:marBottom w:val="0"/>
                  <w:divBdr>
                    <w:top w:val="none" w:sz="0" w:space="0" w:color="auto"/>
                    <w:left w:val="none" w:sz="0" w:space="0" w:color="auto"/>
                    <w:bottom w:val="none" w:sz="0" w:space="0" w:color="auto"/>
                    <w:right w:val="none" w:sz="0" w:space="0" w:color="auto"/>
                  </w:divBdr>
                  <w:divsChild>
                    <w:div w:id="1405102485">
                      <w:marLeft w:val="0"/>
                      <w:marRight w:val="0"/>
                      <w:marTop w:val="0"/>
                      <w:marBottom w:val="0"/>
                      <w:divBdr>
                        <w:top w:val="none" w:sz="0" w:space="0" w:color="auto"/>
                        <w:left w:val="none" w:sz="0" w:space="0" w:color="auto"/>
                        <w:bottom w:val="none" w:sz="0" w:space="0" w:color="auto"/>
                        <w:right w:val="none" w:sz="0" w:space="0" w:color="auto"/>
                      </w:divBdr>
                      <w:divsChild>
                        <w:div w:id="140510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2489">
      <w:marLeft w:val="0"/>
      <w:marRight w:val="0"/>
      <w:marTop w:val="0"/>
      <w:marBottom w:val="0"/>
      <w:divBdr>
        <w:top w:val="none" w:sz="0" w:space="0" w:color="auto"/>
        <w:left w:val="none" w:sz="0" w:space="0" w:color="auto"/>
        <w:bottom w:val="none" w:sz="0" w:space="0" w:color="auto"/>
        <w:right w:val="none" w:sz="0" w:space="0" w:color="auto"/>
      </w:divBdr>
    </w:div>
    <w:div w:id="1405102490">
      <w:marLeft w:val="0"/>
      <w:marRight w:val="0"/>
      <w:marTop w:val="0"/>
      <w:marBottom w:val="0"/>
      <w:divBdr>
        <w:top w:val="none" w:sz="0" w:space="0" w:color="auto"/>
        <w:left w:val="none" w:sz="0" w:space="0" w:color="auto"/>
        <w:bottom w:val="none" w:sz="0" w:space="0" w:color="auto"/>
        <w:right w:val="none" w:sz="0" w:space="0" w:color="auto"/>
      </w:divBdr>
      <w:divsChild>
        <w:div w:id="1405102493">
          <w:marLeft w:val="0"/>
          <w:marRight w:val="0"/>
          <w:marTop w:val="0"/>
          <w:marBottom w:val="0"/>
          <w:divBdr>
            <w:top w:val="none" w:sz="0" w:space="0" w:color="auto"/>
            <w:left w:val="none" w:sz="0" w:space="0" w:color="auto"/>
            <w:bottom w:val="none" w:sz="0" w:space="0" w:color="auto"/>
            <w:right w:val="none" w:sz="0" w:space="0" w:color="auto"/>
          </w:divBdr>
        </w:div>
      </w:divsChild>
    </w:div>
    <w:div w:id="1405102491">
      <w:marLeft w:val="0"/>
      <w:marRight w:val="0"/>
      <w:marTop w:val="0"/>
      <w:marBottom w:val="0"/>
      <w:divBdr>
        <w:top w:val="none" w:sz="0" w:space="0" w:color="auto"/>
        <w:left w:val="none" w:sz="0" w:space="0" w:color="auto"/>
        <w:bottom w:val="none" w:sz="0" w:space="0" w:color="auto"/>
        <w:right w:val="none" w:sz="0" w:space="0" w:color="auto"/>
      </w:divBdr>
    </w:div>
    <w:div w:id="14051024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810DA-205F-4E5A-8711-1FD0D5928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DDA01821.dotm</Template>
  <TotalTime>1</TotalTime>
  <Pages>70</Pages>
  <Words>27088</Words>
  <Characters>154403</Characters>
  <Application>Microsoft Office Word</Application>
  <DocSecurity>0</DocSecurity>
  <Lines>1286</Lines>
  <Paragraphs>362</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181129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2011-10-16T23:24:00Z</cp:lastPrinted>
  <dcterms:created xsi:type="dcterms:W3CDTF">2014-02-21T05:06:00Z</dcterms:created>
  <dcterms:modified xsi:type="dcterms:W3CDTF">2014-02-21T05:06:00Z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000000000801C317ECFD6840A22ABA94235EE5DC07006FB3D87FD7992A4EB33795EE035E47D700232AC77A720000A20D1C6CFB0575498C940D5B6A8CB31F008CAE611A490000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0000000038A1BB1005E5101AA1BB08002B2A56C20000454D534D44422E444C4C00000000000000001B55FA20AA6611CD9BC800AA002FC45A0C000000465745584E3036355635002F6F3D4865726D65732F6F753D45786368616E67652041646D696E6973747261746976652047726F7570202846594449424F4846323353504</vt:lpwstr>
  </property>
  <property fmtid="{D5CDD505-2E9C-101B-9397-08002B2CF9AE}" pid="8" name="_EmailStoreID1">
    <vt:lpwstr>44C54292F636E3D526563697069656E74732F636E3D53483135303800</vt:lpwstr>
  </property>
  <property fmtid="{D5CDD505-2E9C-101B-9397-08002B2CF9AE}" pid="9" name="_ReviewingToolsShownOnce">
    <vt:lpwstr/>
  </property>
</Properties>
</file>