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Default Extension="emf" ContentType="image/x-e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9E2" w:rsidRPr="009C6122" w:rsidRDefault="008C5472" w:rsidP="00DF3AE3">
      <w:pPr>
        <w:spacing w:line="240" w:lineRule="auto"/>
        <w:jc w:val="center"/>
        <w:rPr>
          <w:rFonts w:ascii="Arial" w:hAnsi="Arial" w:cs="Arial"/>
          <w:sz w:val="22"/>
          <w:szCs w:val="22"/>
        </w:rPr>
      </w:pPr>
      <w:r>
        <w:rPr>
          <w:noProof/>
          <w:lang w:eastAsia="en-AU"/>
        </w:rPr>
        <w:drawing>
          <wp:anchor distT="0" distB="0" distL="114300" distR="114300" simplePos="0" relativeHeight="251651072" behindDoc="1" locked="0" layoutInCell="1" allowOverlap="1">
            <wp:simplePos x="0" y="0"/>
            <wp:positionH relativeFrom="column">
              <wp:posOffset>2498090</wp:posOffset>
            </wp:positionH>
            <wp:positionV relativeFrom="paragraph">
              <wp:posOffset>-361950</wp:posOffset>
            </wp:positionV>
            <wp:extent cx="2190750" cy="419100"/>
            <wp:effectExtent l="19050" t="0" r="0" b="0"/>
            <wp:wrapTight wrapText="bothSides">
              <wp:wrapPolygon edited="0">
                <wp:start x="-188" y="0"/>
                <wp:lineTo x="-188" y="20618"/>
                <wp:lineTo x="21600" y="20618"/>
                <wp:lineTo x="21600" y="0"/>
                <wp:lineTo x="-188" y="0"/>
              </wp:wrapPolygon>
            </wp:wrapTight>
            <wp:docPr id="21" name="Picture 0" descr="Description: Horizontal double line_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Horizontal double line_mono.jpg"/>
                    <pic:cNvPicPr>
                      <a:picLocks noChangeAspect="1" noChangeArrowheads="1"/>
                    </pic:cNvPicPr>
                  </pic:nvPicPr>
                  <pic:blipFill>
                    <a:blip r:embed="rId8" cstate="print"/>
                    <a:srcRect/>
                    <a:stretch>
                      <a:fillRect/>
                    </a:stretch>
                  </pic:blipFill>
                  <pic:spPr bwMode="auto">
                    <a:xfrm>
                      <a:off x="0" y="0"/>
                      <a:ext cx="2190750" cy="419100"/>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650048" behindDoc="1" locked="0" layoutInCell="1" allowOverlap="1">
            <wp:simplePos x="0" y="0"/>
            <wp:positionH relativeFrom="column">
              <wp:posOffset>-521335</wp:posOffset>
            </wp:positionH>
            <wp:positionV relativeFrom="paragraph">
              <wp:posOffset>-466725</wp:posOffset>
            </wp:positionV>
            <wp:extent cx="7553325" cy="2314575"/>
            <wp:effectExtent l="19050" t="0" r="9525" b="0"/>
            <wp:wrapNone/>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553325" cy="2314575"/>
                    </a:xfrm>
                    <a:prstGeom prst="rect">
                      <a:avLst/>
                    </a:prstGeom>
                    <a:noFill/>
                    <a:ln w="9525">
                      <a:noFill/>
                      <a:miter lim="800000"/>
                      <a:headEnd/>
                      <a:tailEnd/>
                    </a:ln>
                  </pic:spPr>
                </pic:pic>
              </a:graphicData>
            </a:graphic>
          </wp:anchor>
        </w:drawing>
      </w:r>
    </w:p>
    <w:p w:rsidR="003549E2" w:rsidRPr="00CB0FDB" w:rsidRDefault="003549E2" w:rsidP="00DF3AE3">
      <w:pPr>
        <w:pStyle w:val="Heading5"/>
        <w:spacing w:line="240" w:lineRule="auto"/>
        <w:jc w:val="center"/>
        <w:rPr>
          <w:rFonts w:ascii="Arial" w:hAnsi="Arial" w:cs="Arial"/>
        </w:rPr>
      </w:pPr>
      <w:bookmarkStart w:id="0" w:name="OLE_LINK5"/>
      <w:bookmarkStart w:id="1" w:name="OLE_LINK6"/>
    </w:p>
    <w:p w:rsidR="003549E2" w:rsidRDefault="003549E2" w:rsidP="00DF3AE3">
      <w:pPr>
        <w:pStyle w:val="Heading5"/>
        <w:spacing w:line="240" w:lineRule="auto"/>
        <w:jc w:val="center"/>
        <w:rPr>
          <w:rFonts w:ascii="Arial" w:hAnsi="Arial" w:cs="Arial"/>
          <w:i w:val="0"/>
          <w:smallCaps/>
          <w:sz w:val="36"/>
          <w:szCs w:val="36"/>
        </w:rPr>
      </w:pPr>
      <w:bookmarkStart w:id="2" w:name="OLE_LINK3"/>
      <w:bookmarkStart w:id="3" w:name="OLE_LINK4"/>
    </w:p>
    <w:p w:rsidR="003549E2" w:rsidRDefault="003549E2" w:rsidP="00DF3AE3">
      <w:pPr>
        <w:pStyle w:val="Heading5"/>
        <w:spacing w:line="240" w:lineRule="auto"/>
        <w:jc w:val="center"/>
        <w:rPr>
          <w:rFonts w:ascii="Arial" w:hAnsi="Arial" w:cs="Arial"/>
          <w:i w:val="0"/>
          <w:smallCaps/>
          <w:sz w:val="36"/>
          <w:szCs w:val="36"/>
        </w:rPr>
      </w:pPr>
    </w:p>
    <w:p w:rsidR="003549E2" w:rsidRDefault="003549E2" w:rsidP="00DF3AE3">
      <w:pPr>
        <w:pStyle w:val="Heading5"/>
        <w:spacing w:line="240" w:lineRule="auto"/>
        <w:jc w:val="center"/>
        <w:rPr>
          <w:rFonts w:ascii="Arial" w:hAnsi="Arial" w:cs="Arial"/>
          <w:i w:val="0"/>
          <w:smallCaps/>
          <w:sz w:val="36"/>
          <w:szCs w:val="36"/>
        </w:rPr>
      </w:pPr>
    </w:p>
    <w:p w:rsidR="00253C6C" w:rsidRPr="00490350" w:rsidRDefault="003549E2" w:rsidP="00DF3AE3">
      <w:pPr>
        <w:pStyle w:val="Heading5"/>
        <w:spacing w:line="240" w:lineRule="auto"/>
        <w:jc w:val="center"/>
        <w:rPr>
          <w:rFonts w:ascii="Arial" w:hAnsi="Arial" w:cs="Arial"/>
          <w:i w:val="0"/>
          <w:smallCaps/>
          <w:sz w:val="36"/>
          <w:szCs w:val="36"/>
        </w:rPr>
      </w:pPr>
      <w:r w:rsidRPr="00B94C4E">
        <w:rPr>
          <w:rFonts w:ascii="Arial" w:hAnsi="Arial" w:cs="Arial"/>
          <w:i w:val="0"/>
          <w:smallCaps/>
          <w:sz w:val="36"/>
          <w:szCs w:val="36"/>
        </w:rPr>
        <w:t xml:space="preserve">Smarter Schools National </w:t>
      </w:r>
      <w:r w:rsidRPr="00490350">
        <w:rPr>
          <w:rFonts w:ascii="Arial" w:hAnsi="Arial" w:cs="Arial"/>
          <w:i w:val="0"/>
          <w:smallCaps/>
          <w:sz w:val="36"/>
          <w:szCs w:val="36"/>
        </w:rPr>
        <w:t>Partnerships</w:t>
      </w:r>
      <w:r w:rsidR="00253C6C" w:rsidRPr="00490350">
        <w:rPr>
          <w:rFonts w:ascii="Arial" w:hAnsi="Arial" w:cs="Arial"/>
          <w:i w:val="0"/>
          <w:smallCaps/>
          <w:sz w:val="36"/>
          <w:szCs w:val="36"/>
        </w:rPr>
        <w:t xml:space="preserve"> </w:t>
      </w:r>
    </w:p>
    <w:p w:rsidR="003549E2" w:rsidRDefault="003549E2" w:rsidP="00DF3AE3">
      <w:pPr>
        <w:spacing w:line="240" w:lineRule="auto"/>
        <w:rPr>
          <w:rFonts w:ascii="Arial" w:hAnsi="Arial" w:cs="Arial"/>
          <w:sz w:val="16"/>
          <w:szCs w:val="16"/>
        </w:rPr>
      </w:pPr>
    </w:p>
    <w:p w:rsidR="003549E2" w:rsidRDefault="003549E2" w:rsidP="00DF3AE3">
      <w:pPr>
        <w:spacing w:line="240" w:lineRule="auto"/>
        <w:rPr>
          <w:rFonts w:ascii="Arial" w:hAnsi="Arial" w:cs="Arial"/>
          <w:sz w:val="16"/>
          <w:szCs w:val="16"/>
        </w:rPr>
      </w:pPr>
    </w:p>
    <w:p w:rsidR="003549E2" w:rsidRDefault="003549E2" w:rsidP="00DF3AE3">
      <w:pPr>
        <w:spacing w:line="240" w:lineRule="auto"/>
        <w:rPr>
          <w:rFonts w:ascii="Arial" w:hAnsi="Arial" w:cs="Arial"/>
          <w:sz w:val="16"/>
          <w:szCs w:val="16"/>
        </w:rPr>
      </w:pPr>
    </w:p>
    <w:p w:rsidR="003549E2" w:rsidRDefault="003549E2" w:rsidP="00DF3AE3">
      <w:pPr>
        <w:spacing w:line="240" w:lineRule="auto"/>
        <w:rPr>
          <w:rFonts w:ascii="Arial" w:hAnsi="Arial" w:cs="Arial"/>
          <w:sz w:val="16"/>
          <w:szCs w:val="16"/>
        </w:rPr>
      </w:pPr>
    </w:p>
    <w:p w:rsidR="003549E2" w:rsidRDefault="003549E2" w:rsidP="00DF3AE3">
      <w:pPr>
        <w:spacing w:line="240" w:lineRule="auto"/>
        <w:rPr>
          <w:rFonts w:ascii="Arial" w:hAnsi="Arial" w:cs="Arial"/>
          <w:sz w:val="16"/>
          <w:szCs w:val="16"/>
        </w:rPr>
      </w:pPr>
    </w:p>
    <w:p w:rsidR="003549E2" w:rsidRPr="00D05840" w:rsidRDefault="003549E2" w:rsidP="00DF3AE3">
      <w:pPr>
        <w:spacing w:line="240" w:lineRule="auto"/>
        <w:rPr>
          <w:rFonts w:ascii="Arial" w:hAnsi="Arial" w:cs="Arial"/>
          <w:sz w:val="16"/>
          <w:szCs w:val="16"/>
        </w:rPr>
      </w:pPr>
    </w:p>
    <w:p w:rsidR="003549E2" w:rsidRPr="00B94C4E" w:rsidRDefault="003549E2" w:rsidP="00DF3AE3">
      <w:pPr>
        <w:pStyle w:val="Heading5"/>
        <w:spacing w:line="240" w:lineRule="auto"/>
        <w:jc w:val="center"/>
        <w:rPr>
          <w:rFonts w:ascii="Arial" w:hAnsi="Arial" w:cs="Arial"/>
          <w:i w:val="0"/>
          <w:smallCaps/>
          <w:sz w:val="36"/>
          <w:szCs w:val="36"/>
        </w:rPr>
      </w:pPr>
      <w:r w:rsidRPr="00B94C4E">
        <w:rPr>
          <w:rFonts w:ascii="Arial" w:hAnsi="Arial" w:cs="Arial"/>
          <w:i w:val="0"/>
          <w:smallCaps/>
          <w:sz w:val="36"/>
          <w:szCs w:val="36"/>
        </w:rPr>
        <w:t>Improving Teacher Quality</w:t>
      </w:r>
    </w:p>
    <w:p w:rsidR="003549E2" w:rsidRPr="00B94C4E" w:rsidRDefault="003549E2" w:rsidP="00DF3AE3">
      <w:pPr>
        <w:pStyle w:val="Heading5"/>
        <w:spacing w:line="240" w:lineRule="auto"/>
        <w:jc w:val="center"/>
        <w:rPr>
          <w:rFonts w:ascii="Arial" w:hAnsi="Arial" w:cs="Arial"/>
          <w:i w:val="0"/>
          <w:smallCaps/>
          <w:sz w:val="36"/>
          <w:szCs w:val="36"/>
        </w:rPr>
      </w:pPr>
      <w:r w:rsidRPr="00B94C4E">
        <w:rPr>
          <w:rFonts w:ascii="Arial" w:hAnsi="Arial" w:cs="Arial"/>
          <w:i w:val="0"/>
          <w:smallCaps/>
          <w:sz w:val="36"/>
          <w:szCs w:val="36"/>
        </w:rPr>
        <w:t>Low S</w:t>
      </w:r>
      <w:r>
        <w:rPr>
          <w:rFonts w:ascii="Arial" w:hAnsi="Arial" w:cs="Arial"/>
          <w:i w:val="0"/>
          <w:smallCaps/>
          <w:sz w:val="36"/>
          <w:szCs w:val="36"/>
        </w:rPr>
        <w:t>ocio-</w:t>
      </w:r>
      <w:r w:rsidRPr="00B94C4E">
        <w:rPr>
          <w:rFonts w:ascii="Arial" w:hAnsi="Arial" w:cs="Arial"/>
          <w:i w:val="0"/>
          <w:smallCaps/>
          <w:sz w:val="36"/>
          <w:szCs w:val="36"/>
        </w:rPr>
        <w:t>E</w:t>
      </w:r>
      <w:r>
        <w:rPr>
          <w:rFonts w:ascii="Arial" w:hAnsi="Arial" w:cs="Arial"/>
          <w:i w:val="0"/>
          <w:smallCaps/>
          <w:sz w:val="36"/>
          <w:szCs w:val="36"/>
        </w:rPr>
        <w:t>conomic Status</w:t>
      </w:r>
      <w:r w:rsidRPr="00B94C4E">
        <w:rPr>
          <w:rFonts w:ascii="Arial" w:hAnsi="Arial" w:cs="Arial"/>
          <w:i w:val="0"/>
          <w:smallCaps/>
          <w:sz w:val="36"/>
          <w:szCs w:val="36"/>
        </w:rPr>
        <w:t xml:space="preserve"> School Communities</w:t>
      </w:r>
    </w:p>
    <w:p w:rsidR="003549E2" w:rsidRDefault="003549E2" w:rsidP="00DF3AE3">
      <w:pPr>
        <w:pStyle w:val="Heading5"/>
        <w:spacing w:line="240" w:lineRule="auto"/>
        <w:jc w:val="center"/>
        <w:rPr>
          <w:rFonts w:ascii="Arial" w:hAnsi="Arial" w:cs="Arial"/>
          <w:i w:val="0"/>
          <w:smallCaps/>
          <w:sz w:val="36"/>
          <w:szCs w:val="36"/>
        </w:rPr>
      </w:pPr>
      <w:r w:rsidRPr="00B94C4E">
        <w:rPr>
          <w:rFonts w:ascii="Arial" w:hAnsi="Arial" w:cs="Arial"/>
          <w:i w:val="0"/>
          <w:smallCaps/>
          <w:sz w:val="36"/>
          <w:szCs w:val="36"/>
        </w:rPr>
        <w:t>Literacy and Numeracy</w:t>
      </w:r>
    </w:p>
    <w:p w:rsidR="00E12A30" w:rsidRPr="00614847" w:rsidRDefault="00E12A30" w:rsidP="00E12A30">
      <w:pPr>
        <w:pStyle w:val="Heading5"/>
        <w:jc w:val="center"/>
        <w:rPr>
          <w:rFonts w:ascii="Arial" w:hAnsi="Arial" w:cs="Arial"/>
          <w:i w:val="0"/>
          <w:smallCaps/>
          <w:sz w:val="36"/>
          <w:szCs w:val="36"/>
        </w:rPr>
      </w:pPr>
      <w:r w:rsidRPr="00614847">
        <w:rPr>
          <w:rFonts w:ascii="Arial" w:hAnsi="Arial" w:cs="Arial"/>
          <w:i w:val="0"/>
          <w:smallCaps/>
          <w:sz w:val="36"/>
          <w:szCs w:val="36"/>
        </w:rPr>
        <w:t xml:space="preserve">Closing the Gap in the Northern Territory – Initiatives Supporting Quality Teaching and Literacy and Numeracy </w:t>
      </w:r>
    </w:p>
    <w:p w:rsidR="00B36012" w:rsidRPr="00B36012" w:rsidRDefault="00B36012" w:rsidP="00DF3AE3">
      <w:pPr>
        <w:spacing w:line="240" w:lineRule="auto"/>
      </w:pPr>
    </w:p>
    <w:p w:rsidR="003549E2" w:rsidRDefault="003549E2" w:rsidP="00DF3AE3">
      <w:pPr>
        <w:spacing w:line="240" w:lineRule="auto"/>
        <w:rPr>
          <w:rFonts w:ascii="Arial" w:hAnsi="Arial" w:cs="Arial"/>
        </w:rPr>
      </w:pPr>
    </w:p>
    <w:p w:rsidR="003549E2" w:rsidRDefault="003549E2" w:rsidP="00DF3AE3">
      <w:pPr>
        <w:spacing w:line="240" w:lineRule="auto"/>
        <w:rPr>
          <w:rFonts w:ascii="Arial" w:hAnsi="Arial" w:cs="Arial"/>
        </w:rPr>
      </w:pPr>
    </w:p>
    <w:p w:rsidR="003549E2" w:rsidRDefault="003549E2" w:rsidP="00DF3AE3">
      <w:pPr>
        <w:spacing w:line="240" w:lineRule="auto"/>
        <w:rPr>
          <w:rFonts w:ascii="Arial" w:hAnsi="Arial" w:cs="Arial"/>
        </w:rPr>
      </w:pPr>
    </w:p>
    <w:p w:rsidR="003549E2" w:rsidRDefault="003549E2" w:rsidP="00DF3AE3">
      <w:pPr>
        <w:spacing w:line="240" w:lineRule="auto"/>
        <w:rPr>
          <w:rFonts w:ascii="Arial" w:hAnsi="Arial" w:cs="Arial"/>
        </w:rPr>
      </w:pPr>
    </w:p>
    <w:p w:rsidR="003549E2" w:rsidRPr="00FC4401" w:rsidRDefault="00490350" w:rsidP="00DF3AE3">
      <w:pPr>
        <w:spacing w:line="240" w:lineRule="auto"/>
        <w:jc w:val="center"/>
        <w:rPr>
          <w:rFonts w:ascii="Arial" w:hAnsi="Arial" w:cs="Arial"/>
          <w:b/>
          <w:bCs/>
          <w:iCs/>
          <w:sz w:val="48"/>
          <w:szCs w:val="26"/>
        </w:rPr>
      </w:pPr>
      <w:r>
        <w:rPr>
          <w:rFonts w:ascii="Arial" w:hAnsi="Arial" w:cs="Arial"/>
          <w:b/>
          <w:bCs/>
          <w:iCs/>
          <w:sz w:val="48"/>
          <w:szCs w:val="26"/>
        </w:rPr>
        <w:t>NORTHERN TERRITORY</w:t>
      </w:r>
    </w:p>
    <w:p w:rsidR="003549E2" w:rsidRDefault="003549E2" w:rsidP="00DF3AE3">
      <w:pPr>
        <w:pStyle w:val="Heading5"/>
        <w:spacing w:before="120" w:line="240" w:lineRule="auto"/>
        <w:jc w:val="center"/>
        <w:rPr>
          <w:rFonts w:ascii="Arial" w:hAnsi="Arial" w:cs="Arial"/>
          <w:i w:val="0"/>
          <w:sz w:val="48"/>
        </w:rPr>
      </w:pPr>
      <w:r w:rsidRPr="00B94C4E">
        <w:rPr>
          <w:rFonts w:ascii="Arial" w:hAnsi="Arial" w:cs="Arial"/>
          <w:i w:val="0"/>
          <w:sz w:val="48"/>
        </w:rPr>
        <w:t xml:space="preserve">Annual Report </w:t>
      </w:r>
      <w:r w:rsidR="00E12A30">
        <w:rPr>
          <w:rFonts w:ascii="Arial" w:hAnsi="Arial" w:cs="Arial"/>
          <w:i w:val="0"/>
          <w:sz w:val="48"/>
        </w:rPr>
        <w:t>for 20</w:t>
      </w:r>
      <w:r>
        <w:rPr>
          <w:rFonts w:ascii="Arial" w:hAnsi="Arial" w:cs="Arial"/>
          <w:i w:val="0"/>
          <w:sz w:val="48"/>
        </w:rPr>
        <w:t>1</w:t>
      </w:r>
      <w:r w:rsidR="00E12A30">
        <w:rPr>
          <w:rFonts w:ascii="Arial" w:hAnsi="Arial" w:cs="Arial"/>
          <w:i w:val="0"/>
          <w:sz w:val="48"/>
        </w:rPr>
        <w:t>1</w:t>
      </w:r>
    </w:p>
    <w:p w:rsidR="003549E2" w:rsidRPr="00E12A30" w:rsidRDefault="003549E2" w:rsidP="00DF3AE3">
      <w:pPr>
        <w:pStyle w:val="Heading5"/>
        <w:spacing w:before="120" w:line="240" w:lineRule="auto"/>
        <w:jc w:val="center"/>
        <w:rPr>
          <w:rFonts w:ascii="Arial" w:hAnsi="Arial" w:cs="Arial"/>
          <w:i w:val="0"/>
          <w:sz w:val="28"/>
          <w:szCs w:val="28"/>
        </w:rPr>
      </w:pPr>
      <w:r w:rsidRPr="00E12A30">
        <w:rPr>
          <w:rFonts w:ascii="Arial" w:hAnsi="Arial" w:cs="Arial"/>
          <w:i w:val="0"/>
          <w:sz w:val="28"/>
          <w:szCs w:val="28"/>
        </w:rPr>
        <w:t>(</w:t>
      </w:r>
      <w:r w:rsidR="00E12A30" w:rsidRPr="00E12A30">
        <w:rPr>
          <w:rFonts w:ascii="Arial" w:hAnsi="Arial" w:cs="Arial"/>
          <w:i w:val="0"/>
          <w:sz w:val="28"/>
          <w:szCs w:val="28"/>
        </w:rPr>
        <w:t xml:space="preserve">Closing the Gap </w:t>
      </w:r>
      <w:r w:rsidR="000B47AD">
        <w:rPr>
          <w:rFonts w:ascii="Arial" w:hAnsi="Arial" w:cs="Arial"/>
          <w:i w:val="0"/>
          <w:sz w:val="28"/>
          <w:szCs w:val="28"/>
        </w:rPr>
        <w:t>National Partnership for</w:t>
      </w:r>
      <w:r w:rsidR="00DA6C81" w:rsidRPr="00E12A30">
        <w:rPr>
          <w:rFonts w:ascii="Arial" w:hAnsi="Arial" w:cs="Arial"/>
          <w:i w:val="0"/>
          <w:sz w:val="28"/>
          <w:szCs w:val="28"/>
        </w:rPr>
        <w:t xml:space="preserve"> period ending 31 March</w:t>
      </w:r>
      <w:r w:rsidR="00E12A30" w:rsidRPr="00E12A30">
        <w:rPr>
          <w:rFonts w:ascii="Arial" w:hAnsi="Arial" w:cs="Arial"/>
          <w:i w:val="0"/>
          <w:sz w:val="28"/>
          <w:szCs w:val="28"/>
        </w:rPr>
        <w:t xml:space="preserve"> 2012</w:t>
      </w:r>
      <w:r w:rsidRPr="00E12A30">
        <w:rPr>
          <w:rFonts w:ascii="Arial" w:hAnsi="Arial" w:cs="Arial"/>
          <w:i w:val="0"/>
          <w:sz w:val="28"/>
          <w:szCs w:val="28"/>
        </w:rPr>
        <w:t>)</w:t>
      </w:r>
    </w:p>
    <w:p w:rsidR="003549E2" w:rsidRDefault="003549E2" w:rsidP="00DF3AE3">
      <w:pPr>
        <w:spacing w:line="240" w:lineRule="auto"/>
        <w:rPr>
          <w:rFonts w:ascii="Arial" w:hAnsi="Arial" w:cs="Arial"/>
          <w:szCs w:val="22"/>
        </w:rPr>
      </w:pPr>
    </w:p>
    <w:p w:rsidR="009D66D8" w:rsidRDefault="009D66D8" w:rsidP="00DF3AE3">
      <w:pPr>
        <w:spacing w:line="240" w:lineRule="auto"/>
        <w:rPr>
          <w:rFonts w:ascii="Arial" w:hAnsi="Arial" w:cs="Arial"/>
          <w:szCs w:val="22"/>
        </w:rPr>
      </w:pPr>
    </w:p>
    <w:p w:rsidR="009D66D8" w:rsidRDefault="009D66D8" w:rsidP="00DF3AE3">
      <w:pPr>
        <w:spacing w:line="240" w:lineRule="auto"/>
        <w:rPr>
          <w:rFonts w:ascii="Arial" w:hAnsi="Arial" w:cs="Arial"/>
          <w:szCs w:val="22"/>
        </w:rPr>
      </w:pPr>
    </w:p>
    <w:p w:rsidR="009D66D8" w:rsidRDefault="009D66D8" w:rsidP="00DF3AE3">
      <w:pPr>
        <w:spacing w:line="240" w:lineRule="auto"/>
        <w:rPr>
          <w:rFonts w:ascii="Arial" w:hAnsi="Arial" w:cs="Arial"/>
          <w:szCs w:val="22"/>
        </w:rPr>
      </w:pPr>
    </w:p>
    <w:p w:rsidR="009D66D8" w:rsidRDefault="009D66D8" w:rsidP="00DF3AE3">
      <w:pPr>
        <w:spacing w:line="240" w:lineRule="auto"/>
        <w:rPr>
          <w:rFonts w:ascii="Arial" w:hAnsi="Arial" w:cs="Arial"/>
          <w:szCs w:val="22"/>
        </w:rPr>
      </w:pPr>
    </w:p>
    <w:p w:rsidR="009D66D8" w:rsidRDefault="009D66D8" w:rsidP="00DF3AE3">
      <w:pPr>
        <w:spacing w:line="240" w:lineRule="auto"/>
        <w:rPr>
          <w:rFonts w:ascii="Arial" w:hAnsi="Arial" w:cs="Arial"/>
          <w:szCs w:val="22"/>
        </w:rPr>
      </w:pPr>
    </w:p>
    <w:p w:rsidR="009D66D8" w:rsidRDefault="009D66D8" w:rsidP="00DF3AE3">
      <w:pPr>
        <w:spacing w:line="240" w:lineRule="auto"/>
        <w:rPr>
          <w:rFonts w:ascii="Arial" w:hAnsi="Arial" w:cs="Arial"/>
          <w:szCs w:val="22"/>
        </w:rPr>
      </w:pPr>
    </w:p>
    <w:p w:rsidR="003549E2" w:rsidRDefault="008C5472" w:rsidP="00DF3AE3">
      <w:pPr>
        <w:spacing w:line="240" w:lineRule="auto"/>
        <w:jc w:val="right"/>
        <w:rPr>
          <w:rFonts w:ascii="Arial" w:hAnsi="Arial" w:cs="Arial"/>
          <w:szCs w:val="22"/>
        </w:rPr>
      </w:pPr>
      <w:r>
        <w:rPr>
          <w:rFonts w:ascii="Arial" w:hAnsi="Arial" w:cs="Arial"/>
          <w:noProof/>
          <w:szCs w:val="22"/>
          <w:lang w:eastAsia="en-AU"/>
        </w:rPr>
        <w:drawing>
          <wp:inline distT="0" distB="0" distL="0" distR="0">
            <wp:extent cx="2156460" cy="628015"/>
            <wp:effectExtent l="19050" t="0" r="0" b="0"/>
            <wp:docPr id="1" name="Picture 8" descr="Description: catholic Education Off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catholic Education Office.jpg"/>
                    <pic:cNvPicPr>
                      <a:picLocks noChangeAspect="1" noChangeArrowheads="1"/>
                    </pic:cNvPicPr>
                  </pic:nvPicPr>
                  <pic:blipFill>
                    <a:blip r:embed="rId10" cstate="print"/>
                    <a:srcRect/>
                    <a:stretch>
                      <a:fillRect/>
                    </a:stretch>
                  </pic:blipFill>
                  <pic:spPr bwMode="auto">
                    <a:xfrm>
                      <a:off x="0" y="0"/>
                      <a:ext cx="2156460" cy="628015"/>
                    </a:xfrm>
                    <a:prstGeom prst="rect">
                      <a:avLst/>
                    </a:prstGeom>
                    <a:noFill/>
                    <a:ln w="9525">
                      <a:noFill/>
                      <a:miter lim="800000"/>
                      <a:headEnd/>
                      <a:tailEnd/>
                    </a:ln>
                  </pic:spPr>
                </pic:pic>
              </a:graphicData>
            </a:graphic>
          </wp:inline>
        </w:drawing>
      </w:r>
      <w:r w:rsidR="00155965">
        <w:rPr>
          <w:rFonts w:ascii="Arial" w:hAnsi="Arial" w:cs="Arial"/>
          <w:szCs w:val="22"/>
        </w:rPr>
        <w:t xml:space="preserve">   </w:t>
      </w:r>
      <w:r>
        <w:rPr>
          <w:rFonts w:ascii="Arial" w:hAnsi="Arial" w:cs="Arial"/>
          <w:noProof/>
          <w:szCs w:val="22"/>
          <w:lang w:eastAsia="en-AU"/>
        </w:rPr>
        <w:drawing>
          <wp:inline distT="0" distB="0" distL="0" distR="0">
            <wp:extent cx="668655" cy="709930"/>
            <wp:effectExtent l="19050" t="0" r="0" b="0"/>
            <wp:docPr id="2" name="Picture 4" descr="Description: LogoBitmap_och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ogoBitmap_ochre.JPG"/>
                    <pic:cNvPicPr>
                      <a:picLocks noChangeAspect="1" noChangeArrowheads="1"/>
                    </pic:cNvPicPr>
                  </pic:nvPicPr>
                  <pic:blipFill>
                    <a:blip r:embed="rId11" cstate="print"/>
                    <a:srcRect/>
                    <a:stretch>
                      <a:fillRect/>
                    </a:stretch>
                  </pic:blipFill>
                  <pic:spPr bwMode="auto">
                    <a:xfrm>
                      <a:off x="0" y="0"/>
                      <a:ext cx="668655" cy="709930"/>
                    </a:xfrm>
                    <a:prstGeom prst="rect">
                      <a:avLst/>
                    </a:prstGeom>
                    <a:noFill/>
                    <a:ln w="9525">
                      <a:noFill/>
                      <a:miter lim="800000"/>
                      <a:headEnd/>
                      <a:tailEnd/>
                    </a:ln>
                  </pic:spPr>
                </pic:pic>
              </a:graphicData>
            </a:graphic>
          </wp:inline>
        </w:drawing>
      </w:r>
      <w:r w:rsidR="003549E2">
        <w:rPr>
          <w:rFonts w:ascii="Arial" w:hAnsi="Arial" w:cs="Arial"/>
          <w:szCs w:val="22"/>
          <w:highlight w:val="yellow"/>
        </w:rPr>
        <w:br w:type="page"/>
      </w:r>
    </w:p>
    <w:tbl>
      <w:tblPr>
        <w:tblpPr w:leftFromText="180" w:rightFromText="180" w:vertAnchor="text" w:horzAnchor="margin" w:tblpY="1"/>
        <w:tblW w:w="9900" w:type="dxa"/>
        <w:tblLook w:val="01E0"/>
      </w:tblPr>
      <w:tblGrid>
        <w:gridCol w:w="1242"/>
        <w:gridCol w:w="8658"/>
      </w:tblGrid>
      <w:tr w:rsidR="003549E2" w:rsidRPr="009C6122" w:rsidTr="00CA3488">
        <w:trPr>
          <w:trHeight w:val="557"/>
        </w:trPr>
        <w:tc>
          <w:tcPr>
            <w:tcW w:w="1242" w:type="dxa"/>
          </w:tcPr>
          <w:p w:rsidR="003549E2" w:rsidRPr="00F6394D" w:rsidRDefault="003549E2" w:rsidP="00DF3AE3">
            <w:pPr>
              <w:pStyle w:val="Heading5"/>
              <w:spacing w:after="240" w:line="240" w:lineRule="auto"/>
              <w:rPr>
                <w:rFonts w:ascii="Arial" w:hAnsi="Arial" w:cs="Arial"/>
                <w:sz w:val="22"/>
                <w:szCs w:val="22"/>
              </w:rPr>
            </w:pPr>
            <w:r w:rsidRPr="00F6394D">
              <w:rPr>
                <w:rFonts w:ascii="Arial" w:hAnsi="Arial" w:cs="Arial"/>
                <w:sz w:val="22"/>
                <w:szCs w:val="22"/>
              </w:rPr>
              <w:lastRenderedPageBreak/>
              <w:t>Section 1</w:t>
            </w:r>
          </w:p>
        </w:tc>
        <w:tc>
          <w:tcPr>
            <w:tcW w:w="8658" w:type="dxa"/>
          </w:tcPr>
          <w:p w:rsidR="003549E2" w:rsidRPr="00EA0537" w:rsidRDefault="003549E2" w:rsidP="00E12A30">
            <w:pPr>
              <w:tabs>
                <w:tab w:val="left" w:pos="7234"/>
              </w:tabs>
              <w:spacing w:before="240" w:after="240" w:line="240" w:lineRule="auto"/>
              <w:rPr>
                <w:rFonts w:ascii="Arial" w:hAnsi="Arial" w:cs="Arial"/>
                <w:b/>
                <w:i/>
                <w:sz w:val="20"/>
              </w:rPr>
            </w:pPr>
            <w:r w:rsidRPr="00EA0537">
              <w:rPr>
                <w:rFonts w:ascii="Arial" w:hAnsi="Arial" w:cs="Arial"/>
                <w:b/>
                <w:i/>
                <w:sz w:val="22"/>
                <w:szCs w:val="22"/>
              </w:rPr>
              <w:t xml:space="preserve">Smarter Schools </w:t>
            </w:r>
            <w:r w:rsidR="00B8620A">
              <w:rPr>
                <w:rFonts w:ascii="Arial" w:hAnsi="Arial" w:cs="Arial"/>
                <w:b/>
                <w:i/>
                <w:sz w:val="22"/>
                <w:szCs w:val="22"/>
              </w:rPr>
              <w:t xml:space="preserve">National Partnerships </w:t>
            </w:r>
            <w:r w:rsidR="00E12A30">
              <w:rPr>
                <w:rFonts w:ascii="Arial" w:hAnsi="Arial" w:cs="Arial"/>
                <w:b/>
                <w:i/>
                <w:sz w:val="22"/>
                <w:szCs w:val="22"/>
              </w:rPr>
              <w:t>Overview</w:t>
            </w:r>
            <w:r w:rsidRPr="00EA0537">
              <w:rPr>
                <w:rFonts w:ascii="Arial" w:hAnsi="Arial" w:cs="Arial"/>
                <w:b/>
                <w:i/>
                <w:sz w:val="22"/>
                <w:szCs w:val="22"/>
              </w:rPr>
              <w:t xml:space="preserve">   </w:t>
            </w:r>
          </w:p>
        </w:tc>
      </w:tr>
      <w:tr w:rsidR="003549E2" w:rsidRPr="009C6122" w:rsidTr="00CA3488">
        <w:tc>
          <w:tcPr>
            <w:tcW w:w="1242" w:type="dxa"/>
          </w:tcPr>
          <w:p w:rsidR="003549E2" w:rsidRPr="00F6394D" w:rsidRDefault="003549E2" w:rsidP="00DF3AE3">
            <w:pPr>
              <w:pStyle w:val="Heading5"/>
              <w:spacing w:after="240" w:line="240" w:lineRule="auto"/>
              <w:rPr>
                <w:rFonts w:ascii="Arial" w:hAnsi="Arial" w:cs="Arial"/>
                <w:sz w:val="22"/>
                <w:szCs w:val="22"/>
              </w:rPr>
            </w:pPr>
            <w:r w:rsidRPr="00F6394D">
              <w:rPr>
                <w:rFonts w:ascii="Arial" w:hAnsi="Arial" w:cs="Arial"/>
                <w:sz w:val="22"/>
                <w:szCs w:val="22"/>
              </w:rPr>
              <w:t xml:space="preserve">Section 2 </w:t>
            </w:r>
          </w:p>
        </w:tc>
        <w:tc>
          <w:tcPr>
            <w:tcW w:w="8658" w:type="dxa"/>
          </w:tcPr>
          <w:p w:rsidR="003549E2" w:rsidRPr="00F6394D" w:rsidRDefault="003549E2" w:rsidP="00DF3AE3">
            <w:pPr>
              <w:pStyle w:val="Heading5"/>
              <w:tabs>
                <w:tab w:val="left" w:pos="7234"/>
              </w:tabs>
              <w:spacing w:after="240" w:line="240" w:lineRule="auto"/>
            </w:pPr>
            <w:r w:rsidRPr="00F6394D">
              <w:rPr>
                <w:rFonts w:ascii="Arial" w:hAnsi="Arial" w:cs="Arial"/>
                <w:sz w:val="22"/>
                <w:szCs w:val="22"/>
              </w:rPr>
              <w:t>Improving Teacher Quality</w:t>
            </w:r>
            <w:r w:rsidR="00B8620A">
              <w:rPr>
                <w:rFonts w:ascii="Arial" w:hAnsi="Arial" w:cs="Arial"/>
                <w:sz w:val="22"/>
                <w:szCs w:val="22"/>
              </w:rPr>
              <w:t xml:space="preserve"> National Partnership</w:t>
            </w:r>
            <w:r w:rsidRPr="00F6394D">
              <w:rPr>
                <w:rFonts w:ascii="Arial" w:hAnsi="Arial" w:cs="Arial"/>
                <w:sz w:val="22"/>
                <w:szCs w:val="22"/>
              </w:rPr>
              <w:t xml:space="preserve">  </w:t>
            </w:r>
          </w:p>
        </w:tc>
      </w:tr>
      <w:tr w:rsidR="003549E2" w:rsidRPr="009C6122" w:rsidTr="00CA3488">
        <w:tc>
          <w:tcPr>
            <w:tcW w:w="1242" w:type="dxa"/>
          </w:tcPr>
          <w:p w:rsidR="003549E2" w:rsidRPr="00F6394D" w:rsidRDefault="003549E2" w:rsidP="00DF3AE3">
            <w:pPr>
              <w:pStyle w:val="Heading5"/>
              <w:spacing w:after="240" w:line="240" w:lineRule="auto"/>
              <w:rPr>
                <w:rFonts w:ascii="Arial" w:hAnsi="Arial" w:cs="Arial"/>
                <w:sz w:val="22"/>
                <w:szCs w:val="22"/>
              </w:rPr>
            </w:pPr>
            <w:r w:rsidRPr="00F6394D">
              <w:rPr>
                <w:rFonts w:ascii="Arial" w:hAnsi="Arial" w:cs="Arial"/>
                <w:sz w:val="22"/>
                <w:szCs w:val="22"/>
              </w:rPr>
              <w:t>Section 3</w:t>
            </w:r>
          </w:p>
        </w:tc>
        <w:tc>
          <w:tcPr>
            <w:tcW w:w="8658" w:type="dxa"/>
          </w:tcPr>
          <w:p w:rsidR="003549E2" w:rsidRPr="00F6394D" w:rsidRDefault="003549E2" w:rsidP="00DF3AE3">
            <w:pPr>
              <w:pStyle w:val="Heading5"/>
              <w:tabs>
                <w:tab w:val="left" w:pos="7234"/>
              </w:tabs>
              <w:spacing w:after="240" w:line="240" w:lineRule="auto"/>
            </w:pPr>
            <w:r w:rsidRPr="00F6394D">
              <w:rPr>
                <w:rFonts w:ascii="Arial" w:hAnsi="Arial" w:cs="Arial"/>
                <w:sz w:val="22"/>
                <w:szCs w:val="22"/>
              </w:rPr>
              <w:t>Low Socio-Economic Status School Communities</w:t>
            </w:r>
            <w:r w:rsidR="00B8620A">
              <w:rPr>
                <w:rFonts w:ascii="Arial" w:hAnsi="Arial" w:cs="Arial"/>
                <w:sz w:val="22"/>
                <w:szCs w:val="22"/>
              </w:rPr>
              <w:t xml:space="preserve"> National Partnership</w:t>
            </w:r>
          </w:p>
        </w:tc>
      </w:tr>
      <w:tr w:rsidR="00B36012" w:rsidRPr="009C6122" w:rsidTr="00CA3488">
        <w:tc>
          <w:tcPr>
            <w:tcW w:w="1242" w:type="dxa"/>
            <w:vAlign w:val="center"/>
          </w:tcPr>
          <w:p w:rsidR="00B36012" w:rsidRPr="00C63022" w:rsidRDefault="00B36012" w:rsidP="00DF3AE3">
            <w:pPr>
              <w:pStyle w:val="Heading5"/>
              <w:spacing w:after="240" w:line="240" w:lineRule="auto"/>
              <w:rPr>
                <w:rFonts w:ascii="Arial" w:hAnsi="Arial" w:cs="Arial"/>
                <w:sz w:val="22"/>
                <w:szCs w:val="22"/>
              </w:rPr>
            </w:pPr>
            <w:r w:rsidRPr="001922F3">
              <w:rPr>
                <w:rFonts w:ascii="Arial" w:hAnsi="Arial" w:cs="Arial"/>
                <w:sz w:val="22"/>
                <w:szCs w:val="22"/>
              </w:rPr>
              <w:t>Section 4</w:t>
            </w:r>
          </w:p>
        </w:tc>
        <w:tc>
          <w:tcPr>
            <w:tcW w:w="8658" w:type="dxa"/>
            <w:vAlign w:val="center"/>
          </w:tcPr>
          <w:p w:rsidR="001922F3" w:rsidRPr="00C63022" w:rsidRDefault="00B36012" w:rsidP="00DF3AE3">
            <w:pPr>
              <w:pStyle w:val="Heading5"/>
              <w:tabs>
                <w:tab w:val="left" w:pos="7234"/>
              </w:tabs>
              <w:spacing w:after="240" w:line="240" w:lineRule="auto"/>
            </w:pPr>
            <w:r w:rsidRPr="001922F3">
              <w:rPr>
                <w:rFonts w:ascii="Arial" w:hAnsi="Arial" w:cs="Arial"/>
                <w:sz w:val="22"/>
                <w:szCs w:val="22"/>
              </w:rPr>
              <w:t>Closing the Gap (Enhancing Education)</w:t>
            </w:r>
            <w:r w:rsidR="00B8620A">
              <w:rPr>
                <w:rFonts w:ascii="Arial" w:hAnsi="Arial" w:cs="Arial"/>
                <w:sz w:val="22"/>
                <w:szCs w:val="22"/>
              </w:rPr>
              <w:t xml:space="preserve"> National Partnership</w:t>
            </w:r>
            <w:r w:rsidR="00490350">
              <w:rPr>
                <w:rFonts w:ascii="Arial" w:hAnsi="Arial" w:cs="Arial"/>
                <w:sz w:val="22"/>
                <w:szCs w:val="22"/>
              </w:rPr>
              <w:t xml:space="preserve"> </w:t>
            </w:r>
          </w:p>
        </w:tc>
      </w:tr>
      <w:tr w:rsidR="00B36012" w:rsidRPr="009C6122" w:rsidTr="00CA3488">
        <w:tc>
          <w:tcPr>
            <w:tcW w:w="1242" w:type="dxa"/>
          </w:tcPr>
          <w:p w:rsidR="00B36012" w:rsidRPr="00C63022" w:rsidRDefault="00B36012" w:rsidP="00DF3AE3">
            <w:pPr>
              <w:pStyle w:val="Heading5"/>
              <w:spacing w:after="240" w:line="240" w:lineRule="auto"/>
              <w:rPr>
                <w:rFonts w:ascii="Arial" w:hAnsi="Arial" w:cs="Arial"/>
                <w:sz w:val="22"/>
                <w:szCs w:val="22"/>
              </w:rPr>
            </w:pPr>
            <w:r w:rsidRPr="00C63022">
              <w:rPr>
                <w:rFonts w:ascii="Arial" w:hAnsi="Arial" w:cs="Arial"/>
                <w:sz w:val="22"/>
                <w:szCs w:val="22"/>
              </w:rPr>
              <w:t>Section 5</w:t>
            </w:r>
          </w:p>
        </w:tc>
        <w:tc>
          <w:tcPr>
            <w:tcW w:w="8658" w:type="dxa"/>
          </w:tcPr>
          <w:p w:rsidR="00C63022" w:rsidRPr="001A1A05" w:rsidRDefault="00B36012" w:rsidP="00DF3AE3">
            <w:pPr>
              <w:tabs>
                <w:tab w:val="left" w:pos="7234"/>
              </w:tabs>
              <w:spacing w:before="240" w:after="240" w:line="240" w:lineRule="auto"/>
              <w:rPr>
                <w:rFonts w:ascii="Arial" w:hAnsi="Arial" w:cs="Arial"/>
                <w:b/>
                <w:bCs/>
                <w:i/>
                <w:iCs/>
                <w:szCs w:val="22"/>
              </w:rPr>
            </w:pPr>
            <w:r w:rsidRPr="001A1A05">
              <w:rPr>
                <w:rFonts w:ascii="Arial" w:hAnsi="Arial" w:cs="Arial"/>
                <w:b/>
                <w:bCs/>
                <w:i/>
                <w:iCs/>
                <w:sz w:val="22"/>
                <w:szCs w:val="22"/>
              </w:rPr>
              <w:t>Literacy and Numerac</w:t>
            </w:r>
            <w:r w:rsidR="00B8620A">
              <w:rPr>
                <w:rFonts w:ascii="Arial" w:hAnsi="Arial" w:cs="Arial"/>
                <w:b/>
                <w:bCs/>
                <w:i/>
                <w:iCs/>
                <w:sz w:val="22"/>
                <w:szCs w:val="22"/>
              </w:rPr>
              <w:t>y National Partnership</w:t>
            </w:r>
          </w:p>
        </w:tc>
      </w:tr>
      <w:tr w:rsidR="00B36012" w:rsidRPr="009C6122" w:rsidTr="00CA3488">
        <w:tc>
          <w:tcPr>
            <w:tcW w:w="1242" w:type="dxa"/>
          </w:tcPr>
          <w:p w:rsidR="00B36012" w:rsidRPr="00C63022" w:rsidRDefault="00B36012" w:rsidP="00DF3AE3">
            <w:pPr>
              <w:pStyle w:val="Heading5"/>
              <w:spacing w:after="240" w:line="240" w:lineRule="auto"/>
              <w:rPr>
                <w:rFonts w:ascii="Arial" w:hAnsi="Arial" w:cs="Arial"/>
                <w:sz w:val="22"/>
                <w:szCs w:val="22"/>
              </w:rPr>
            </w:pPr>
            <w:r w:rsidRPr="00C63022">
              <w:rPr>
                <w:rFonts w:ascii="Arial" w:hAnsi="Arial" w:cs="Arial"/>
                <w:sz w:val="22"/>
                <w:szCs w:val="22"/>
              </w:rPr>
              <w:t>Section 6</w:t>
            </w:r>
          </w:p>
        </w:tc>
        <w:tc>
          <w:tcPr>
            <w:tcW w:w="8658" w:type="dxa"/>
          </w:tcPr>
          <w:p w:rsidR="00C63022" w:rsidRPr="001A1A05" w:rsidRDefault="00B36012" w:rsidP="00DF3AE3">
            <w:pPr>
              <w:spacing w:before="240" w:after="240" w:line="240" w:lineRule="auto"/>
              <w:rPr>
                <w:rFonts w:ascii="Arial" w:hAnsi="Arial" w:cs="Arial"/>
                <w:b/>
                <w:bCs/>
                <w:i/>
                <w:iCs/>
                <w:szCs w:val="22"/>
              </w:rPr>
            </w:pPr>
            <w:r w:rsidRPr="001A1A05">
              <w:rPr>
                <w:rFonts w:ascii="Arial" w:hAnsi="Arial" w:cs="Arial"/>
                <w:b/>
                <w:bCs/>
                <w:i/>
                <w:iCs/>
                <w:sz w:val="22"/>
                <w:szCs w:val="22"/>
              </w:rPr>
              <w:t>Research and Evaluation</w:t>
            </w:r>
          </w:p>
        </w:tc>
      </w:tr>
      <w:tr w:rsidR="00B36012" w:rsidRPr="009C6122" w:rsidTr="00CA3488">
        <w:trPr>
          <w:trHeight w:val="669"/>
        </w:trPr>
        <w:tc>
          <w:tcPr>
            <w:tcW w:w="1242" w:type="dxa"/>
          </w:tcPr>
          <w:p w:rsidR="00B36012" w:rsidRPr="00C63022" w:rsidRDefault="00B36012" w:rsidP="00DF3AE3">
            <w:pPr>
              <w:pStyle w:val="Heading5"/>
              <w:spacing w:after="240" w:line="240" w:lineRule="auto"/>
              <w:rPr>
                <w:rFonts w:ascii="Arial" w:hAnsi="Arial" w:cs="Arial"/>
                <w:sz w:val="22"/>
                <w:szCs w:val="22"/>
              </w:rPr>
            </w:pPr>
            <w:r w:rsidRPr="00C63022">
              <w:rPr>
                <w:rFonts w:ascii="Arial" w:hAnsi="Arial" w:cs="Arial"/>
                <w:sz w:val="22"/>
                <w:szCs w:val="22"/>
              </w:rPr>
              <w:t>Section 7</w:t>
            </w:r>
          </w:p>
        </w:tc>
        <w:tc>
          <w:tcPr>
            <w:tcW w:w="8658" w:type="dxa"/>
          </w:tcPr>
          <w:p w:rsidR="00B36012" w:rsidRPr="001A1A05" w:rsidRDefault="00B36012" w:rsidP="00DF3AE3">
            <w:pPr>
              <w:spacing w:before="240" w:after="240" w:line="240" w:lineRule="auto"/>
              <w:rPr>
                <w:rFonts w:ascii="Arial" w:hAnsi="Arial" w:cs="Arial"/>
                <w:b/>
                <w:bCs/>
                <w:i/>
                <w:iCs/>
                <w:szCs w:val="22"/>
              </w:rPr>
            </w:pPr>
            <w:r w:rsidRPr="001A1A05">
              <w:rPr>
                <w:rFonts w:ascii="Arial" w:hAnsi="Arial" w:cs="Arial"/>
                <w:b/>
                <w:bCs/>
                <w:i/>
                <w:iCs/>
                <w:sz w:val="22"/>
                <w:szCs w:val="22"/>
              </w:rPr>
              <w:t>Milestone Reporting</w:t>
            </w:r>
          </w:p>
        </w:tc>
      </w:tr>
      <w:tr w:rsidR="00B36012" w:rsidRPr="009C6122" w:rsidTr="00CA3488">
        <w:trPr>
          <w:trHeight w:val="693"/>
        </w:trPr>
        <w:tc>
          <w:tcPr>
            <w:tcW w:w="1242" w:type="dxa"/>
          </w:tcPr>
          <w:p w:rsidR="00B36012" w:rsidRPr="00C63022" w:rsidRDefault="00B36012" w:rsidP="00DF3AE3">
            <w:pPr>
              <w:pStyle w:val="Heading5"/>
              <w:spacing w:after="240" w:line="240" w:lineRule="auto"/>
              <w:rPr>
                <w:rFonts w:ascii="Arial" w:hAnsi="Arial" w:cs="Arial"/>
                <w:sz w:val="22"/>
                <w:szCs w:val="22"/>
              </w:rPr>
            </w:pPr>
            <w:r w:rsidRPr="00C63022">
              <w:rPr>
                <w:rFonts w:ascii="Arial" w:hAnsi="Arial" w:cs="Arial"/>
                <w:sz w:val="22"/>
                <w:szCs w:val="22"/>
              </w:rPr>
              <w:t>Section 8</w:t>
            </w:r>
          </w:p>
        </w:tc>
        <w:tc>
          <w:tcPr>
            <w:tcW w:w="8658" w:type="dxa"/>
          </w:tcPr>
          <w:p w:rsidR="00B36012" w:rsidRPr="00F6394D" w:rsidRDefault="00B36012" w:rsidP="00DF3AE3">
            <w:pPr>
              <w:pStyle w:val="Heading5"/>
              <w:spacing w:after="240" w:line="240" w:lineRule="auto"/>
              <w:rPr>
                <w:rFonts w:ascii="Arial" w:hAnsi="Arial" w:cs="Arial"/>
                <w:sz w:val="22"/>
                <w:szCs w:val="22"/>
              </w:rPr>
            </w:pPr>
            <w:r w:rsidRPr="00F6394D">
              <w:rPr>
                <w:rFonts w:ascii="Arial" w:hAnsi="Arial" w:cs="Arial"/>
                <w:sz w:val="22"/>
                <w:szCs w:val="22"/>
              </w:rPr>
              <w:t>Performance Indicators for Identified Cohorts</w:t>
            </w:r>
          </w:p>
        </w:tc>
      </w:tr>
      <w:tr w:rsidR="00B36012" w:rsidRPr="009C6122" w:rsidTr="00CA3488">
        <w:trPr>
          <w:trHeight w:val="693"/>
        </w:trPr>
        <w:tc>
          <w:tcPr>
            <w:tcW w:w="1242" w:type="dxa"/>
          </w:tcPr>
          <w:p w:rsidR="00B36012" w:rsidRPr="00C63022" w:rsidRDefault="00B36012" w:rsidP="00DF3AE3">
            <w:pPr>
              <w:pStyle w:val="Heading5"/>
              <w:spacing w:after="240" w:line="240" w:lineRule="auto"/>
              <w:rPr>
                <w:rFonts w:ascii="Arial" w:hAnsi="Arial" w:cs="Arial"/>
                <w:sz w:val="22"/>
                <w:szCs w:val="22"/>
              </w:rPr>
            </w:pPr>
            <w:r w:rsidRPr="00C63022">
              <w:rPr>
                <w:rFonts w:ascii="Arial" w:hAnsi="Arial" w:cs="Arial"/>
                <w:sz w:val="22"/>
                <w:szCs w:val="22"/>
              </w:rPr>
              <w:t>Section 9</w:t>
            </w:r>
          </w:p>
        </w:tc>
        <w:tc>
          <w:tcPr>
            <w:tcW w:w="8658" w:type="dxa"/>
          </w:tcPr>
          <w:p w:rsidR="00B36012" w:rsidRPr="00F6394D" w:rsidRDefault="00DF5159" w:rsidP="007C5B7C">
            <w:pPr>
              <w:pStyle w:val="Heading5"/>
              <w:spacing w:after="240" w:line="240" w:lineRule="auto"/>
              <w:jc w:val="left"/>
              <w:rPr>
                <w:rFonts w:ascii="Arial" w:hAnsi="Arial" w:cs="Arial"/>
                <w:sz w:val="22"/>
                <w:szCs w:val="22"/>
              </w:rPr>
            </w:pPr>
            <w:r>
              <w:rPr>
                <w:rFonts w:ascii="Arial" w:hAnsi="Arial" w:cs="Arial"/>
                <w:sz w:val="22"/>
                <w:szCs w:val="22"/>
              </w:rPr>
              <w:t xml:space="preserve">Northern Territory </w:t>
            </w:r>
            <w:r w:rsidR="00CA3488">
              <w:rPr>
                <w:rFonts w:ascii="Arial" w:hAnsi="Arial" w:cs="Arial"/>
                <w:sz w:val="22"/>
                <w:szCs w:val="22"/>
              </w:rPr>
              <w:t xml:space="preserve">Smarter Schools National Partnerships </w:t>
            </w:r>
            <w:r w:rsidR="00B36012" w:rsidRPr="00F6394D">
              <w:rPr>
                <w:rFonts w:ascii="Arial" w:hAnsi="Arial" w:cs="Arial"/>
                <w:sz w:val="22"/>
                <w:szCs w:val="22"/>
              </w:rPr>
              <w:t>Performance Measures</w:t>
            </w:r>
          </w:p>
        </w:tc>
      </w:tr>
    </w:tbl>
    <w:p w:rsidR="003549E2" w:rsidRDefault="003549E2" w:rsidP="00DF3AE3">
      <w:pPr>
        <w:spacing w:line="240" w:lineRule="auto"/>
        <w:rPr>
          <w:rFonts w:ascii="Arial" w:hAnsi="Arial" w:cs="Arial"/>
          <w:szCs w:val="22"/>
        </w:rPr>
      </w:pPr>
    </w:p>
    <w:p w:rsidR="003549E2" w:rsidRDefault="003549E2" w:rsidP="00DF3AE3">
      <w:pPr>
        <w:spacing w:line="240" w:lineRule="auto"/>
        <w:rPr>
          <w:rFonts w:ascii="Arial" w:hAnsi="Arial" w:cs="Arial"/>
          <w:bCs/>
          <w:i/>
          <w:color w:val="1F497D"/>
          <w:sz w:val="22"/>
          <w:szCs w:val="22"/>
        </w:rPr>
      </w:pPr>
      <w:r w:rsidRPr="006059F6">
        <w:rPr>
          <w:rFonts w:ascii="Arial" w:hAnsi="Arial" w:cs="Arial"/>
          <w:bCs/>
          <w:i/>
          <w:color w:val="1F497D"/>
          <w:sz w:val="22"/>
          <w:szCs w:val="22"/>
        </w:rPr>
        <w:t>.</w:t>
      </w:r>
    </w:p>
    <w:p w:rsidR="0010332B" w:rsidRDefault="0010332B" w:rsidP="00DF3AE3">
      <w:pPr>
        <w:spacing w:line="240" w:lineRule="auto"/>
        <w:rPr>
          <w:rFonts w:ascii="Arial" w:hAnsi="Arial" w:cs="Arial"/>
          <w:bCs/>
          <w:i/>
          <w:color w:val="1F497D"/>
          <w:sz w:val="22"/>
          <w:szCs w:val="22"/>
        </w:rPr>
      </w:pPr>
    </w:p>
    <w:p w:rsidR="00EA0537" w:rsidRPr="001A5464" w:rsidRDefault="00EA0537" w:rsidP="00DF3AE3">
      <w:pPr>
        <w:spacing w:line="240" w:lineRule="auto"/>
        <w:rPr>
          <w:rFonts w:ascii="Arial" w:hAnsi="Arial" w:cs="Arial"/>
          <w:bCs/>
          <w:i/>
          <w:color w:val="1F497D"/>
          <w:sz w:val="22"/>
          <w:szCs w:val="22"/>
        </w:rPr>
      </w:pPr>
      <w:r w:rsidRPr="001A5464">
        <w:rPr>
          <w:rFonts w:ascii="Arial" w:hAnsi="Arial" w:cs="Arial"/>
          <w:bCs/>
          <w:i/>
          <w:color w:val="1F497D"/>
          <w:sz w:val="22"/>
          <w:szCs w:val="22"/>
        </w:rPr>
        <w:br w:type="page"/>
      </w:r>
    </w:p>
    <w:tbl>
      <w:tblPr>
        <w:tblW w:w="10260" w:type="dxa"/>
        <w:tblLook w:val="01E0"/>
      </w:tblPr>
      <w:tblGrid>
        <w:gridCol w:w="10260"/>
      </w:tblGrid>
      <w:tr w:rsidR="003549E2" w:rsidRPr="006059F6" w:rsidTr="002159CA">
        <w:tc>
          <w:tcPr>
            <w:tcW w:w="10260" w:type="dxa"/>
            <w:shd w:val="clear" w:color="auto" w:fill="99CCFF"/>
          </w:tcPr>
          <w:p w:rsidR="003549E2" w:rsidRPr="00555348" w:rsidRDefault="003549E2" w:rsidP="00E466D6">
            <w:pPr>
              <w:pStyle w:val="Heading1"/>
              <w:spacing w:line="240" w:lineRule="auto"/>
              <w:jc w:val="center"/>
            </w:pPr>
            <w:r w:rsidRPr="00F6394D">
              <w:rPr>
                <w:b w:val="0"/>
                <w:sz w:val="24"/>
                <w:szCs w:val="24"/>
              </w:rPr>
              <w:lastRenderedPageBreak/>
              <w:br w:type="page"/>
            </w:r>
            <w:bookmarkEnd w:id="2"/>
            <w:bookmarkEnd w:id="3"/>
            <w:r w:rsidRPr="006059F6">
              <w:br w:type="page"/>
            </w:r>
            <w:bookmarkStart w:id="4" w:name="_Toc136163730"/>
            <w:bookmarkStart w:id="5" w:name="_Toc136163871"/>
            <w:r w:rsidRPr="006059F6">
              <w:t xml:space="preserve">Section 1 – Smarter Schools </w:t>
            </w:r>
            <w:r w:rsidR="00E466D6">
              <w:t>National Partnership Overview</w:t>
            </w:r>
            <w:r w:rsidRPr="006059F6">
              <w:t xml:space="preserve"> </w:t>
            </w:r>
          </w:p>
        </w:tc>
      </w:tr>
      <w:tr w:rsidR="00D94D02" w:rsidRPr="006059F6" w:rsidTr="001A5464">
        <w:trPr>
          <w:trHeight w:val="1003"/>
        </w:trPr>
        <w:tc>
          <w:tcPr>
            <w:tcW w:w="10260" w:type="dxa"/>
            <w:shd w:val="clear" w:color="auto" w:fill="FFFFFF"/>
          </w:tcPr>
          <w:p w:rsidR="00D94D02" w:rsidRPr="00797FF9" w:rsidRDefault="00D94D02" w:rsidP="006129A5">
            <w:pPr>
              <w:pStyle w:val="Default"/>
              <w:spacing w:before="120" w:after="120" w:line="240" w:lineRule="auto"/>
              <w:rPr>
                <w:b/>
                <w:color w:val="800000"/>
                <w:sz w:val="22"/>
                <w:szCs w:val="22"/>
                <w:lang w:eastAsia="en-US"/>
              </w:rPr>
            </w:pPr>
            <w:r w:rsidRPr="00797FF9">
              <w:rPr>
                <w:b/>
                <w:color w:val="800000"/>
                <w:sz w:val="22"/>
                <w:szCs w:val="22"/>
                <w:lang w:eastAsia="en-US"/>
              </w:rPr>
              <w:t xml:space="preserve">Overview </w:t>
            </w:r>
          </w:p>
          <w:p w:rsidR="006033D6" w:rsidRDefault="006033D6" w:rsidP="00043EDD">
            <w:pPr>
              <w:pStyle w:val="Default"/>
              <w:spacing w:before="120" w:line="240" w:lineRule="auto"/>
              <w:rPr>
                <w:color w:val="auto"/>
                <w:sz w:val="22"/>
                <w:szCs w:val="22"/>
                <w:lang w:eastAsia="en-US"/>
              </w:rPr>
            </w:pPr>
            <w:r>
              <w:rPr>
                <w:color w:val="auto"/>
                <w:sz w:val="22"/>
                <w:szCs w:val="22"/>
                <w:lang w:eastAsia="en-US"/>
              </w:rPr>
              <w:t xml:space="preserve">Delivery of </w:t>
            </w:r>
            <w:r w:rsidR="001526D4">
              <w:rPr>
                <w:color w:val="auto"/>
                <w:sz w:val="22"/>
                <w:szCs w:val="22"/>
                <w:lang w:eastAsia="en-US"/>
              </w:rPr>
              <w:t xml:space="preserve">the </w:t>
            </w:r>
            <w:r>
              <w:rPr>
                <w:color w:val="auto"/>
                <w:sz w:val="22"/>
                <w:szCs w:val="22"/>
                <w:lang w:eastAsia="en-US"/>
              </w:rPr>
              <w:t>Smarter Schools National Partnerships</w:t>
            </w:r>
            <w:r w:rsidR="001526D4">
              <w:rPr>
                <w:color w:val="auto"/>
                <w:sz w:val="22"/>
                <w:szCs w:val="22"/>
                <w:lang w:eastAsia="en-US"/>
              </w:rPr>
              <w:t xml:space="preserve"> (SSNP)</w:t>
            </w:r>
            <w:r>
              <w:rPr>
                <w:color w:val="auto"/>
                <w:sz w:val="22"/>
                <w:szCs w:val="22"/>
                <w:lang w:eastAsia="en-US"/>
              </w:rPr>
              <w:t xml:space="preserve"> in t</w:t>
            </w:r>
            <w:r w:rsidR="00E12A30" w:rsidRPr="00E12A30">
              <w:rPr>
                <w:color w:val="auto"/>
                <w:sz w:val="22"/>
                <w:szCs w:val="22"/>
                <w:lang w:eastAsia="en-US"/>
              </w:rPr>
              <w:t>he</w:t>
            </w:r>
            <w:r w:rsidR="00E12A30">
              <w:rPr>
                <w:color w:val="auto"/>
                <w:sz w:val="22"/>
                <w:szCs w:val="22"/>
                <w:lang w:eastAsia="en-US"/>
              </w:rPr>
              <w:t xml:space="preserve"> Northern Territory </w:t>
            </w:r>
            <w:r>
              <w:rPr>
                <w:color w:val="auto"/>
                <w:sz w:val="22"/>
                <w:szCs w:val="22"/>
                <w:lang w:eastAsia="en-US"/>
              </w:rPr>
              <w:t>i</w:t>
            </w:r>
            <w:r w:rsidR="00E12A30">
              <w:rPr>
                <w:color w:val="auto"/>
                <w:sz w:val="22"/>
                <w:szCs w:val="22"/>
                <w:lang w:eastAsia="en-US"/>
              </w:rPr>
              <w:t>s</w:t>
            </w:r>
            <w:r>
              <w:rPr>
                <w:color w:val="auto"/>
                <w:sz w:val="22"/>
                <w:szCs w:val="22"/>
                <w:lang w:eastAsia="en-US"/>
              </w:rPr>
              <w:t xml:space="preserve"> integrated into reform effort as articulated through the strategic plans of all education sectors and under </w:t>
            </w:r>
            <w:r w:rsidRPr="001526D4">
              <w:rPr>
                <w:i/>
                <w:color w:val="auto"/>
                <w:sz w:val="22"/>
                <w:szCs w:val="22"/>
                <w:lang w:eastAsia="en-US"/>
              </w:rPr>
              <w:t>Territory 2030</w:t>
            </w:r>
            <w:r>
              <w:rPr>
                <w:color w:val="auto"/>
                <w:sz w:val="22"/>
                <w:szCs w:val="22"/>
                <w:lang w:eastAsia="en-US"/>
              </w:rPr>
              <w:t>.  These strategic platforms align to, and provide momentum for, the Northern Territory’s contribution to the national reform agendas</w:t>
            </w:r>
            <w:r w:rsidR="001526D4">
              <w:rPr>
                <w:color w:val="auto"/>
                <w:sz w:val="22"/>
                <w:szCs w:val="22"/>
                <w:lang w:eastAsia="en-US"/>
              </w:rPr>
              <w:t>:</w:t>
            </w:r>
            <w:r>
              <w:rPr>
                <w:color w:val="auto"/>
                <w:sz w:val="22"/>
                <w:szCs w:val="22"/>
                <w:lang w:eastAsia="en-US"/>
              </w:rPr>
              <w:t xml:space="preserve"> the National Education Agreement, the National Indigenous Reform Agreement and, ultimately, the National Goals for Young Australians.</w:t>
            </w:r>
          </w:p>
          <w:p w:rsidR="00E12A30" w:rsidRDefault="006033D6" w:rsidP="00043EDD">
            <w:pPr>
              <w:pStyle w:val="Default"/>
              <w:spacing w:before="120" w:line="240" w:lineRule="auto"/>
              <w:rPr>
                <w:color w:val="auto"/>
                <w:sz w:val="22"/>
                <w:szCs w:val="22"/>
                <w:lang w:eastAsia="en-US"/>
              </w:rPr>
            </w:pPr>
            <w:r>
              <w:rPr>
                <w:color w:val="auto"/>
                <w:sz w:val="22"/>
                <w:szCs w:val="22"/>
                <w:lang w:eastAsia="en-US"/>
              </w:rPr>
              <w:t>To improve the outcomes of student engagement and attainment, reform effort in the Northern Territory has focussed on building strong leaders and</w:t>
            </w:r>
            <w:r w:rsidR="00E12A30">
              <w:rPr>
                <w:color w:val="auto"/>
                <w:sz w:val="22"/>
                <w:szCs w:val="22"/>
                <w:lang w:eastAsia="en-US"/>
              </w:rPr>
              <w:t xml:space="preserve"> enhancing the quality of teachers</w:t>
            </w:r>
            <w:r>
              <w:rPr>
                <w:color w:val="auto"/>
                <w:sz w:val="22"/>
                <w:szCs w:val="22"/>
                <w:lang w:eastAsia="en-US"/>
              </w:rPr>
              <w:t>, particular</w:t>
            </w:r>
            <w:r w:rsidR="001526D4">
              <w:rPr>
                <w:color w:val="auto"/>
                <w:sz w:val="22"/>
                <w:szCs w:val="22"/>
                <w:lang w:eastAsia="en-US"/>
              </w:rPr>
              <w:t>ly</w:t>
            </w:r>
            <w:r>
              <w:rPr>
                <w:color w:val="auto"/>
                <w:sz w:val="22"/>
                <w:szCs w:val="22"/>
                <w:lang w:eastAsia="en-US"/>
              </w:rPr>
              <w:t xml:space="preserve"> in remote contexts,</w:t>
            </w:r>
            <w:r w:rsidR="00E12A30">
              <w:rPr>
                <w:color w:val="auto"/>
                <w:sz w:val="22"/>
                <w:szCs w:val="22"/>
                <w:lang w:eastAsia="en-US"/>
              </w:rPr>
              <w:t xml:space="preserve"> and creating and sustaining meaningful partnerships with communities.  </w:t>
            </w:r>
          </w:p>
          <w:p w:rsidR="007147B7" w:rsidRPr="007147B7" w:rsidRDefault="006033D6" w:rsidP="000B47AD">
            <w:pPr>
              <w:pStyle w:val="Default"/>
              <w:spacing w:before="120" w:line="240" w:lineRule="auto"/>
              <w:rPr>
                <w:color w:val="auto"/>
                <w:sz w:val="22"/>
                <w:szCs w:val="22"/>
                <w:lang w:eastAsia="en-US"/>
              </w:rPr>
            </w:pPr>
            <w:r>
              <w:rPr>
                <w:color w:val="auto"/>
                <w:sz w:val="22"/>
                <w:szCs w:val="22"/>
                <w:lang w:eastAsia="en-US"/>
              </w:rPr>
              <w:t xml:space="preserve">The </w:t>
            </w:r>
            <w:r w:rsidR="007F533C">
              <w:rPr>
                <w:color w:val="auto"/>
                <w:sz w:val="22"/>
                <w:szCs w:val="22"/>
                <w:lang w:eastAsia="en-US"/>
              </w:rPr>
              <w:t>SSNP</w:t>
            </w:r>
            <w:r>
              <w:rPr>
                <w:color w:val="auto"/>
                <w:sz w:val="22"/>
                <w:szCs w:val="22"/>
                <w:lang w:eastAsia="en-US"/>
              </w:rPr>
              <w:t xml:space="preserve"> provide additional resourcing to progress these key areas of reform in </w:t>
            </w:r>
            <w:r w:rsidR="00E12A30">
              <w:rPr>
                <w:color w:val="auto"/>
                <w:sz w:val="22"/>
                <w:szCs w:val="22"/>
                <w:lang w:eastAsia="en-US"/>
              </w:rPr>
              <w:t xml:space="preserve">134 schools (116 </w:t>
            </w:r>
            <w:proofErr w:type="gramStart"/>
            <w:r w:rsidR="00E12A30">
              <w:rPr>
                <w:color w:val="auto"/>
                <w:sz w:val="22"/>
                <w:szCs w:val="22"/>
                <w:lang w:eastAsia="en-US"/>
              </w:rPr>
              <w:t>governme</w:t>
            </w:r>
            <w:r w:rsidR="00E40F6B">
              <w:rPr>
                <w:color w:val="auto"/>
                <w:sz w:val="22"/>
                <w:szCs w:val="22"/>
                <w:lang w:eastAsia="en-US"/>
              </w:rPr>
              <w:t>nt</w:t>
            </w:r>
            <w:proofErr w:type="gramEnd"/>
            <w:r w:rsidR="00E40F6B">
              <w:rPr>
                <w:color w:val="auto"/>
                <w:sz w:val="22"/>
                <w:szCs w:val="22"/>
                <w:lang w:eastAsia="en-US"/>
              </w:rPr>
              <w:t xml:space="preserve"> and 18 non-government) </w:t>
            </w:r>
            <w:r w:rsidR="007F533C">
              <w:rPr>
                <w:color w:val="auto"/>
                <w:sz w:val="22"/>
                <w:szCs w:val="22"/>
                <w:lang w:eastAsia="en-US"/>
              </w:rPr>
              <w:t>across 6 regions and 3 sectors</w:t>
            </w:r>
            <w:r>
              <w:rPr>
                <w:color w:val="auto"/>
                <w:sz w:val="22"/>
                <w:szCs w:val="22"/>
                <w:lang w:eastAsia="en-US"/>
              </w:rPr>
              <w:t>.  Further intensifying effort, focus under the Enhancing Education Schedule of the Closing the Gap National Partnership</w:t>
            </w:r>
            <w:r w:rsidR="001526D4">
              <w:rPr>
                <w:color w:val="auto"/>
                <w:sz w:val="22"/>
                <w:szCs w:val="22"/>
                <w:lang w:eastAsia="en-US"/>
              </w:rPr>
              <w:t xml:space="preserve"> (</w:t>
            </w:r>
            <w:r w:rsidR="001526D4" w:rsidRPr="000B47AD">
              <w:rPr>
                <w:i/>
                <w:color w:val="auto"/>
                <w:sz w:val="22"/>
                <w:szCs w:val="22"/>
                <w:lang w:eastAsia="en-US"/>
              </w:rPr>
              <w:t>C</w:t>
            </w:r>
            <w:r w:rsidR="000B47AD" w:rsidRPr="000B47AD">
              <w:rPr>
                <w:i/>
                <w:color w:val="auto"/>
                <w:sz w:val="22"/>
                <w:szCs w:val="22"/>
                <w:lang w:eastAsia="en-US"/>
              </w:rPr>
              <w:t>losing the Gap National Partnership</w:t>
            </w:r>
            <w:r w:rsidR="001526D4">
              <w:rPr>
                <w:color w:val="auto"/>
                <w:sz w:val="22"/>
                <w:szCs w:val="22"/>
                <w:lang w:eastAsia="en-US"/>
              </w:rPr>
              <w:t>)</w:t>
            </w:r>
            <w:r>
              <w:rPr>
                <w:color w:val="auto"/>
                <w:sz w:val="22"/>
                <w:szCs w:val="22"/>
                <w:lang w:eastAsia="en-US"/>
              </w:rPr>
              <w:t xml:space="preserve"> provides additional targeted support for Indigenous students living in prescribed town camps and communities to ‘close the gap’ on disadvantage for these young people.</w:t>
            </w:r>
            <w:r w:rsidR="007F533C">
              <w:rPr>
                <w:color w:val="auto"/>
                <w:sz w:val="22"/>
                <w:szCs w:val="22"/>
                <w:lang w:eastAsia="en-US"/>
              </w:rPr>
              <w:t xml:space="preserve"> </w:t>
            </w:r>
          </w:p>
        </w:tc>
      </w:tr>
      <w:tr w:rsidR="00D94D02" w:rsidRPr="004F375D" w:rsidTr="001A5464">
        <w:trPr>
          <w:trHeight w:val="1609"/>
        </w:trPr>
        <w:tc>
          <w:tcPr>
            <w:tcW w:w="10260" w:type="dxa"/>
            <w:shd w:val="clear" w:color="auto" w:fill="FFFFFF"/>
          </w:tcPr>
          <w:p w:rsidR="00D94D02" w:rsidRPr="00847693" w:rsidRDefault="006033D6" w:rsidP="00043EDD">
            <w:pPr>
              <w:pStyle w:val="Default"/>
              <w:spacing w:before="120" w:line="240" w:lineRule="auto"/>
              <w:rPr>
                <w:b/>
                <w:color w:val="800000"/>
                <w:sz w:val="22"/>
                <w:szCs w:val="22"/>
                <w:lang w:eastAsia="en-US"/>
              </w:rPr>
            </w:pPr>
            <w:r w:rsidRPr="00847693">
              <w:rPr>
                <w:b/>
                <w:color w:val="800000"/>
                <w:sz w:val="22"/>
                <w:szCs w:val="22"/>
                <w:lang w:eastAsia="en-US"/>
              </w:rPr>
              <w:t>2011</w:t>
            </w:r>
            <w:r w:rsidR="00D94D02" w:rsidRPr="00847693">
              <w:rPr>
                <w:b/>
                <w:color w:val="800000"/>
                <w:sz w:val="22"/>
                <w:szCs w:val="22"/>
                <w:lang w:eastAsia="en-US"/>
              </w:rPr>
              <w:t xml:space="preserve"> Key highlights</w:t>
            </w:r>
          </w:p>
          <w:p w:rsidR="006033D6" w:rsidRDefault="007147B7" w:rsidP="008445CE">
            <w:pPr>
              <w:pStyle w:val="Default"/>
              <w:spacing w:before="120" w:line="240" w:lineRule="auto"/>
              <w:rPr>
                <w:rFonts w:cs="Arial"/>
                <w:sz w:val="22"/>
                <w:szCs w:val="22"/>
              </w:rPr>
            </w:pPr>
            <w:r>
              <w:rPr>
                <w:rFonts w:cs="Arial"/>
                <w:sz w:val="22"/>
                <w:szCs w:val="22"/>
              </w:rPr>
              <w:t xml:space="preserve">Driven by the strong focus of reform on enhancing leadership, improving teacher quality and building strong community partnerships, student outcomes are showing improvement under both the National Assessment Program – Literacy and Numeracy (NAPLAN) and the Northern Territory Curriculum Framework (NTCF).  In particular, Indigenous students are showing improvements in both test participation as well as the number achieving at, or above, the </w:t>
            </w:r>
            <w:r w:rsidR="008445CE">
              <w:rPr>
                <w:rFonts w:cs="Arial"/>
                <w:sz w:val="22"/>
                <w:szCs w:val="22"/>
              </w:rPr>
              <w:t>N</w:t>
            </w:r>
            <w:r>
              <w:rPr>
                <w:rFonts w:cs="Arial"/>
                <w:sz w:val="22"/>
                <w:szCs w:val="22"/>
              </w:rPr>
              <w:t xml:space="preserve">ational </w:t>
            </w:r>
            <w:r w:rsidR="008445CE">
              <w:rPr>
                <w:rFonts w:cs="Arial"/>
                <w:sz w:val="22"/>
                <w:szCs w:val="22"/>
              </w:rPr>
              <w:t>M</w:t>
            </w:r>
            <w:r>
              <w:rPr>
                <w:rFonts w:cs="Arial"/>
                <w:sz w:val="22"/>
                <w:szCs w:val="22"/>
              </w:rPr>
              <w:t xml:space="preserve">inimum </w:t>
            </w:r>
            <w:r w:rsidR="008445CE">
              <w:rPr>
                <w:rFonts w:cs="Arial"/>
                <w:sz w:val="22"/>
                <w:szCs w:val="22"/>
              </w:rPr>
              <w:t>S</w:t>
            </w:r>
            <w:r>
              <w:rPr>
                <w:rFonts w:cs="Arial"/>
                <w:sz w:val="22"/>
                <w:szCs w:val="22"/>
              </w:rPr>
              <w:t>tandard</w:t>
            </w:r>
            <w:r w:rsidR="008445CE">
              <w:rPr>
                <w:rFonts w:cs="Arial"/>
                <w:sz w:val="22"/>
                <w:szCs w:val="22"/>
              </w:rPr>
              <w:t xml:space="preserve"> (NMS)</w:t>
            </w:r>
            <w:r>
              <w:rPr>
                <w:rFonts w:cs="Arial"/>
                <w:sz w:val="22"/>
                <w:szCs w:val="22"/>
              </w:rPr>
              <w:t>.</w:t>
            </w:r>
            <w:r w:rsidR="0073458D">
              <w:rPr>
                <w:rFonts w:cs="Arial"/>
                <w:sz w:val="22"/>
                <w:szCs w:val="22"/>
              </w:rPr>
              <w:t xml:space="preserve">  Whilst retention within stages of schooling is improving, improving every day attendance across all schools remains a challenge.  </w:t>
            </w:r>
            <w:r w:rsidR="008607F9">
              <w:rPr>
                <w:rFonts w:cs="Arial"/>
                <w:sz w:val="22"/>
                <w:szCs w:val="22"/>
              </w:rPr>
              <w:t xml:space="preserve">However, </w:t>
            </w:r>
            <w:r w:rsidR="001526D4">
              <w:rPr>
                <w:rFonts w:cs="Arial"/>
                <w:sz w:val="22"/>
                <w:szCs w:val="22"/>
              </w:rPr>
              <w:t xml:space="preserve">at the school level </w:t>
            </w:r>
            <w:r w:rsidR="008607F9">
              <w:rPr>
                <w:rFonts w:cs="Arial"/>
                <w:sz w:val="22"/>
                <w:szCs w:val="22"/>
              </w:rPr>
              <w:t xml:space="preserve">there are </w:t>
            </w:r>
            <w:r w:rsidR="0073458D">
              <w:rPr>
                <w:rFonts w:cs="Arial"/>
                <w:sz w:val="22"/>
                <w:szCs w:val="22"/>
              </w:rPr>
              <w:t>many instances of schools</w:t>
            </w:r>
            <w:r w:rsidR="001526D4">
              <w:rPr>
                <w:rFonts w:cs="Arial"/>
                <w:sz w:val="22"/>
                <w:szCs w:val="22"/>
              </w:rPr>
              <w:t xml:space="preserve"> responding to local needs and</w:t>
            </w:r>
            <w:r w:rsidR="0073458D">
              <w:rPr>
                <w:rFonts w:cs="Arial"/>
                <w:sz w:val="22"/>
                <w:szCs w:val="22"/>
              </w:rPr>
              <w:t xml:space="preserve"> adopting flexible and inno</w:t>
            </w:r>
            <w:r w:rsidR="008607F9">
              <w:rPr>
                <w:rFonts w:cs="Arial"/>
                <w:sz w:val="22"/>
                <w:szCs w:val="22"/>
              </w:rPr>
              <w:t>v</w:t>
            </w:r>
            <w:r w:rsidR="0073458D">
              <w:rPr>
                <w:rFonts w:cs="Arial"/>
                <w:sz w:val="22"/>
                <w:szCs w:val="22"/>
              </w:rPr>
              <w:t>ative</w:t>
            </w:r>
            <w:r w:rsidR="008607F9">
              <w:rPr>
                <w:rFonts w:cs="Arial"/>
                <w:sz w:val="22"/>
                <w:szCs w:val="22"/>
              </w:rPr>
              <w:t xml:space="preserve"> approaches to </w:t>
            </w:r>
            <w:r w:rsidR="001526D4">
              <w:rPr>
                <w:rFonts w:cs="Arial"/>
                <w:sz w:val="22"/>
                <w:szCs w:val="22"/>
              </w:rPr>
              <w:t>the delivery of education.</w:t>
            </w:r>
            <w:r w:rsidR="008607F9">
              <w:rPr>
                <w:rFonts w:cs="Arial"/>
                <w:sz w:val="22"/>
                <w:szCs w:val="22"/>
              </w:rPr>
              <w:t xml:space="preserve"> </w:t>
            </w:r>
            <w:r w:rsidR="001526D4">
              <w:rPr>
                <w:rFonts w:cs="Arial"/>
                <w:sz w:val="22"/>
                <w:szCs w:val="22"/>
              </w:rPr>
              <w:t xml:space="preserve"> </w:t>
            </w:r>
            <w:r w:rsidR="003953ED">
              <w:rPr>
                <w:rFonts w:cs="Arial"/>
                <w:sz w:val="22"/>
                <w:szCs w:val="22"/>
              </w:rPr>
              <w:t xml:space="preserve">Improvement in student attendance is improving at these sites shows that positive change in this challenging area can and does occur (for example in Alekarenge, Gochan Jiny Jirra, </w:t>
            </w:r>
            <w:r w:rsidR="003953ED" w:rsidRPr="00FF5CD7">
              <w:rPr>
                <w:rFonts w:cs="Arial"/>
                <w:sz w:val="22"/>
                <w:szCs w:val="22"/>
              </w:rPr>
              <w:t>Nyirri</w:t>
            </w:r>
            <w:r w:rsidR="003953ED">
              <w:rPr>
                <w:rFonts w:cs="Arial"/>
                <w:sz w:val="22"/>
                <w:szCs w:val="22"/>
              </w:rPr>
              <w:t>i</w:t>
            </w:r>
            <w:r w:rsidR="003953ED" w:rsidRPr="00FF5CD7">
              <w:rPr>
                <w:rFonts w:cs="Arial"/>
                <w:sz w:val="22"/>
                <w:szCs w:val="22"/>
              </w:rPr>
              <w:t>pi</w:t>
            </w:r>
            <w:r w:rsidR="003953ED">
              <w:rPr>
                <w:rFonts w:cs="Arial"/>
                <w:sz w:val="22"/>
                <w:szCs w:val="22"/>
              </w:rPr>
              <w:t xml:space="preserve"> and </w:t>
            </w:r>
            <w:r w:rsidR="003953ED" w:rsidRPr="00FF5CD7">
              <w:rPr>
                <w:rFonts w:cs="Arial"/>
                <w:sz w:val="22"/>
                <w:szCs w:val="22"/>
              </w:rPr>
              <w:t>Woolaning</w:t>
            </w:r>
            <w:r w:rsidR="003953ED">
              <w:rPr>
                <w:rFonts w:cs="Arial"/>
                <w:sz w:val="22"/>
                <w:szCs w:val="22"/>
              </w:rPr>
              <w:t xml:space="preserve"> Schools, the average attendance over either Semester 1 or 2 in 2011 increased by more than 20%, as compared to the same semester in 2010). </w:t>
            </w:r>
          </w:p>
          <w:p w:rsidR="008607F9" w:rsidRDefault="008607F9" w:rsidP="00043EDD">
            <w:pPr>
              <w:pStyle w:val="Default"/>
              <w:spacing w:before="120" w:line="240" w:lineRule="auto"/>
              <w:rPr>
                <w:rFonts w:cs="Arial"/>
                <w:sz w:val="22"/>
                <w:szCs w:val="22"/>
              </w:rPr>
            </w:pPr>
            <w:r>
              <w:rPr>
                <w:rFonts w:cs="Arial"/>
                <w:sz w:val="22"/>
                <w:szCs w:val="22"/>
              </w:rPr>
              <w:t>Areas of reform which are driving improved student outcomes in the Northern Territory include</w:t>
            </w:r>
            <w:r w:rsidR="000609A5">
              <w:rPr>
                <w:rFonts w:cs="Arial"/>
                <w:sz w:val="22"/>
                <w:szCs w:val="22"/>
              </w:rPr>
              <w:t>:</w:t>
            </w:r>
          </w:p>
          <w:p w:rsidR="00D94D02" w:rsidRDefault="008607F9" w:rsidP="008607F9">
            <w:pPr>
              <w:pStyle w:val="Default"/>
              <w:numPr>
                <w:ilvl w:val="0"/>
                <w:numId w:val="29"/>
              </w:numPr>
              <w:spacing w:before="120" w:line="240" w:lineRule="auto"/>
              <w:rPr>
                <w:rFonts w:cs="Arial"/>
                <w:color w:val="auto"/>
                <w:sz w:val="22"/>
                <w:szCs w:val="22"/>
                <w:lang w:eastAsia="en-US"/>
              </w:rPr>
            </w:pPr>
            <w:proofErr w:type="gramStart"/>
            <w:r>
              <w:rPr>
                <w:rFonts w:cs="Arial"/>
                <w:color w:val="auto"/>
                <w:sz w:val="22"/>
                <w:szCs w:val="22"/>
                <w:lang w:eastAsia="en-US"/>
              </w:rPr>
              <w:t>building</w:t>
            </w:r>
            <w:proofErr w:type="gramEnd"/>
            <w:r>
              <w:rPr>
                <w:rFonts w:cs="Arial"/>
                <w:color w:val="auto"/>
                <w:sz w:val="22"/>
                <w:szCs w:val="22"/>
                <w:lang w:eastAsia="en-US"/>
              </w:rPr>
              <w:t xml:space="preserve"> integrated service delivery in early years, engaging and supporting families with their roles as caregivers and educators</w:t>
            </w:r>
            <w:r w:rsidR="001125AB">
              <w:rPr>
                <w:rFonts w:cs="Arial"/>
                <w:color w:val="auto"/>
                <w:sz w:val="22"/>
                <w:szCs w:val="22"/>
                <w:lang w:eastAsia="en-US"/>
              </w:rPr>
              <w:t>.</w:t>
            </w:r>
          </w:p>
          <w:p w:rsidR="008607F9" w:rsidRDefault="008607F9" w:rsidP="008607F9">
            <w:pPr>
              <w:pStyle w:val="Default"/>
              <w:numPr>
                <w:ilvl w:val="0"/>
                <w:numId w:val="29"/>
              </w:numPr>
              <w:spacing w:before="120" w:line="240" w:lineRule="auto"/>
              <w:rPr>
                <w:rFonts w:cs="Arial"/>
                <w:color w:val="auto"/>
                <w:sz w:val="22"/>
                <w:szCs w:val="22"/>
                <w:lang w:eastAsia="en-US"/>
              </w:rPr>
            </w:pPr>
            <w:proofErr w:type="gramStart"/>
            <w:r>
              <w:rPr>
                <w:rFonts w:cs="Arial"/>
                <w:color w:val="auto"/>
                <w:sz w:val="22"/>
                <w:szCs w:val="22"/>
                <w:lang w:eastAsia="en-US"/>
              </w:rPr>
              <w:t>developing</w:t>
            </w:r>
            <w:proofErr w:type="gramEnd"/>
            <w:r>
              <w:rPr>
                <w:rFonts w:cs="Arial"/>
                <w:color w:val="auto"/>
                <w:sz w:val="22"/>
                <w:szCs w:val="22"/>
                <w:lang w:eastAsia="en-US"/>
              </w:rPr>
              <w:t xml:space="preserve"> true partnerships with families, community, business and industry to </w:t>
            </w:r>
            <w:r w:rsidR="001125AB">
              <w:rPr>
                <w:rFonts w:cs="Arial"/>
                <w:color w:val="auto"/>
                <w:sz w:val="22"/>
                <w:szCs w:val="22"/>
                <w:lang w:eastAsia="en-US"/>
              </w:rPr>
              <w:t xml:space="preserve">position </w:t>
            </w:r>
            <w:r>
              <w:rPr>
                <w:rFonts w:cs="Arial"/>
                <w:color w:val="auto"/>
                <w:sz w:val="22"/>
                <w:szCs w:val="22"/>
                <w:lang w:eastAsia="en-US"/>
              </w:rPr>
              <w:t>education</w:t>
            </w:r>
            <w:r w:rsidR="001125AB">
              <w:rPr>
                <w:rFonts w:cs="Arial"/>
                <w:color w:val="auto"/>
                <w:sz w:val="22"/>
                <w:szCs w:val="22"/>
                <w:lang w:eastAsia="en-US"/>
              </w:rPr>
              <w:t xml:space="preserve"> at the centres of </w:t>
            </w:r>
            <w:r>
              <w:rPr>
                <w:rFonts w:cs="Arial"/>
                <w:color w:val="auto"/>
                <w:sz w:val="22"/>
                <w:szCs w:val="22"/>
                <w:lang w:eastAsia="en-US"/>
              </w:rPr>
              <w:t xml:space="preserve">each community and to </w:t>
            </w:r>
            <w:r w:rsidR="001125AB">
              <w:rPr>
                <w:rFonts w:cs="Arial"/>
                <w:color w:val="auto"/>
                <w:sz w:val="22"/>
                <w:szCs w:val="22"/>
                <w:lang w:eastAsia="en-US"/>
              </w:rPr>
              <w:t>ensure</w:t>
            </w:r>
            <w:r>
              <w:rPr>
                <w:rFonts w:cs="Arial"/>
                <w:color w:val="auto"/>
                <w:sz w:val="22"/>
                <w:szCs w:val="22"/>
                <w:lang w:eastAsia="en-US"/>
              </w:rPr>
              <w:t xml:space="preserve"> meaningful post-schooling pathways.</w:t>
            </w:r>
          </w:p>
          <w:p w:rsidR="001125AB" w:rsidRDefault="001125AB" w:rsidP="008607F9">
            <w:pPr>
              <w:pStyle w:val="Default"/>
              <w:numPr>
                <w:ilvl w:val="0"/>
                <w:numId w:val="29"/>
              </w:numPr>
              <w:spacing w:before="120" w:line="240" w:lineRule="auto"/>
              <w:rPr>
                <w:rFonts w:cs="Arial"/>
                <w:color w:val="auto"/>
                <w:sz w:val="22"/>
                <w:szCs w:val="22"/>
                <w:lang w:eastAsia="en-US"/>
              </w:rPr>
            </w:pPr>
            <w:proofErr w:type="gramStart"/>
            <w:r>
              <w:rPr>
                <w:rFonts w:cs="Arial"/>
                <w:color w:val="auto"/>
                <w:sz w:val="22"/>
                <w:szCs w:val="22"/>
                <w:lang w:eastAsia="en-US"/>
              </w:rPr>
              <w:t>supporting</w:t>
            </w:r>
            <w:proofErr w:type="gramEnd"/>
            <w:r>
              <w:rPr>
                <w:rFonts w:cs="Arial"/>
                <w:color w:val="auto"/>
                <w:sz w:val="22"/>
                <w:szCs w:val="22"/>
                <w:lang w:eastAsia="en-US"/>
              </w:rPr>
              <w:t xml:space="preserve"> local Indigenous people to gain education qualifications and undertake more active and informative roles in schools, proving both continuity and contextually relevant education for young people </w:t>
            </w:r>
            <w:r w:rsidR="000609A5">
              <w:rPr>
                <w:rFonts w:cs="Arial"/>
                <w:color w:val="auto"/>
                <w:sz w:val="22"/>
                <w:szCs w:val="22"/>
                <w:lang w:eastAsia="en-US"/>
              </w:rPr>
              <w:t>within</w:t>
            </w:r>
            <w:r>
              <w:rPr>
                <w:rFonts w:cs="Arial"/>
                <w:color w:val="auto"/>
                <w:sz w:val="22"/>
                <w:szCs w:val="22"/>
                <w:lang w:eastAsia="en-US"/>
              </w:rPr>
              <w:t xml:space="preserve"> their communities.</w:t>
            </w:r>
          </w:p>
          <w:p w:rsidR="001125AB" w:rsidRDefault="001125AB" w:rsidP="008607F9">
            <w:pPr>
              <w:pStyle w:val="Default"/>
              <w:numPr>
                <w:ilvl w:val="0"/>
                <w:numId w:val="29"/>
              </w:numPr>
              <w:spacing w:before="120" w:line="240" w:lineRule="auto"/>
              <w:rPr>
                <w:rFonts w:cs="Arial"/>
                <w:color w:val="auto"/>
                <w:sz w:val="22"/>
                <w:szCs w:val="22"/>
                <w:lang w:eastAsia="en-US"/>
              </w:rPr>
            </w:pPr>
            <w:proofErr w:type="gramStart"/>
            <w:r>
              <w:rPr>
                <w:rFonts w:cs="Arial"/>
                <w:color w:val="auto"/>
                <w:sz w:val="22"/>
                <w:szCs w:val="22"/>
                <w:lang w:eastAsia="en-US"/>
              </w:rPr>
              <w:t>enhancing</w:t>
            </w:r>
            <w:proofErr w:type="gramEnd"/>
            <w:r>
              <w:rPr>
                <w:rFonts w:cs="Arial"/>
                <w:color w:val="auto"/>
                <w:sz w:val="22"/>
                <w:szCs w:val="22"/>
                <w:lang w:eastAsia="en-US"/>
              </w:rPr>
              <w:t xml:space="preserve"> the teacher lifecycle, to ensure the best teachers are engaged, developed and retained within the remote schools workforce.</w:t>
            </w:r>
          </w:p>
          <w:p w:rsidR="007C42B3" w:rsidRDefault="007C42B3" w:rsidP="008607F9">
            <w:pPr>
              <w:pStyle w:val="Default"/>
              <w:numPr>
                <w:ilvl w:val="0"/>
                <w:numId w:val="29"/>
              </w:numPr>
              <w:spacing w:before="120" w:line="240" w:lineRule="auto"/>
              <w:rPr>
                <w:rFonts w:cs="Arial"/>
                <w:color w:val="auto"/>
                <w:sz w:val="22"/>
                <w:szCs w:val="22"/>
                <w:lang w:eastAsia="en-US"/>
              </w:rPr>
            </w:pPr>
            <w:proofErr w:type="gramStart"/>
            <w:r>
              <w:rPr>
                <w:rFonts w:cs="Arial"/>
                <w:color w:val="auto"/>
                <w:sz w:val="22"/>
                <w:szCs w:val="22"/>
                <w:lang w:eastAsia="en-US"/>
              </w:rPr>
              <w:t>ensuring</w:t>
            </w:r>
            <w:proofErr w:type="gramEnd"/>
            <w:r>
              <w:rPr>
                <w:rFonts w:cs="Arial"/>
                <w:color w:val="auto"/>
                <w:sz w:val="22"/>
                <w:szCs w:val="22"/>
                <w:lang w:eastAsia="en-US"/>
              </w:rPr>
              <w:t xml:space="preserve"> school leaders and teachers are supported through </w:t>
            </w:r>
            <w:r w:rsidR="001125AB">
              <w:rPr>
                <w:rFonts w:cs="Arial"/>
                <w:color w:val="auto"/>
                <w:sz w:val="22"/>
                <w:szCs w:val="22"/>
                <w:lang w:eastAsia="en-US"/>
              </w:rPr>
              <w:t xml:space="preserve">coaching and mentoring </w:t>
            </w:r>
            <w:r>
              <w:rPr>
                <w:rFonts w:cs="Arial"/>
                <w:color w:val="auto"/>
                <w:sz w:val="22"/>
                <w:szCs w:val="22"/>
                <w:lang w:eastAsia="en-US"/>
              </w:rPr>
              <w:t>to build and implement local, evidence based approaches that target the needs of individual students and communities.</w:t>
            </w:r>
          </w:p>
          <w:p w:rsidR="00D94D02" w:rsidRPr="007C42B3" w:rsidRDefault="007C42B3" w:rsidP="00606643">
            <w:pPr>
              <w:pStyle w:val="Default"/>
              <w:numPr>
                <w:ilvl w:val="0"/>
                <w:numId w:val="29"/>
              </w:numPr>
              <w:spacing w:before="120" w:line="240" w:lineRule="auto"/>
              <w:rPr>
                <w:rFonts w:cs="Arial"/>
              </w:rPr>
            </w:pPr>
            <w:proofErr w:type="gramStart"/>
            <w:r w:rsidRPr="00606643">
              <w:rPr>
                <w:rFonts w:cs="Arial"/>
                <w:color w:val="auto"/>
                <w:sz w:val="22"/>
                <w:szCs w:val="22"/>
                <w:lang w:eastAsia="en-US"/>
              </w:rPr>
              <w:t>offering</w:t>
            </w:r>
            <w:proofErr w:type="gramEnd"/>
            <w:r w:rsidRPr="00606643">
              <w:rPr>
                <w:rFonts w:cs="Arial"/>
                <w:color w:val="auto"/>
                <w:sz w:val="22"/>
                <w:szCs w:val="22"/>
                <w:lang w:eastAsia="en-US"/>
              </w:rPr>
              <w:t xml:space="preserve"> students, in particular </w:t>
            </w:r>
            <w:r w:rsidR="000609A5" w:rsidRPr="00606643">
              <w:rPr>
                <w:rFonts w:cs="Arial"/>
                <w:color w:val="auto"/>
                <w:sz w:val="22"/>
                <w:szCs w:val="22"/>
                <w:lang w:eastAsia="en-US"/>
              </w:rPr>
              <w:t xml:space="preserve">those </w:t>
            </w:r>
            <w:r w:rsidRPr="00606643">
              <w:rPr>
                <w:rFonts w:cs="Arial"/>
                <w:color w:val="auto"/>
                <w:sz w:val="22"/>
                <w:szCs w:val="22"/>
                <w:lang w:eastAsia="en-US"/>
              </w:rPr>
              <w:t>in middle and senior years, meaningful subject choices which are delivered through flexible and innovative means</w:t>
            </w:r>
            <w:r w:rsidR="000609A5" w:rsidRPr="00606643">
              <w:rPr>
                <w:rFonts w:cs="Arial"/>
                <w:color w:val="auto"/>
                <w:sz w:val="22"/>
                <w:szCs w:val="22"/>
                <w:lang w:eastAsia="en-US"/>
              </w:rPr>
              <w:t xml:space="preserve"> to</w:t>
            </w:r>
            <w:r w:rsidRPr="00606643">
              <w:rPr>
                <w:rFonts w:cs="Arial"/>
                <w:color w:val="auto"/>
                <w:sz w:val="22"/>
                <w:szCs w:val="22"/>
                <w:lang w:eastAsia="en-US"/>
              </w:rPr>
              <w:t xml:space="preserve"> ensur</w:t>
            </w:r>
            <w:r w:rsidR="000609A5" w:rsidRPr="00606643">
              <w:rPr>
                <w:rFonts w:cs="Arial"/>
                <w:color w:val="auto"/>
                <w:sz w:val="22"/>
                <w:szCs w:val="22"/>
                <w:lang w:eastAsia="en-US"/>
              </w:rPr>
              <w:t>e</w:t>
            </w:r>
            <w:r w:rsidRPr="00606643">
              <w:rPr>
                <w:rFonts w:cs="Arial"/>
                <w:color w:val="auto"/>
                <w:sz w:val="22"/>
                <w:szCs w:val="22"/>
                <w:lang w:eastAsia="en-US"/>
              </w:rPr>
              <w:t xml:space="preserve"> geographical location is not a barrier to education. </w:t>
            </w:r>
            <w:r w:rsidR="00D94D02" w:rsidRPr="007C42B3">
              <w:rPr>
                <w:rFonts w:cs="Arial"/>
              </w:rPr>
              <w:t xml:space="preserve"> </w:t>
            </w:r>
          </w:p>
        </w:tc>
      </w:tr>
    </w:tbl>
    <w:p w:rsidR="005C71F1" w:rsidRDefault="005C71F1">
      <w:r>
        <w:br w:type="page"/>
      </w:r>
    </w:p>
    <w:tbl>
      <w:tblPr>
        <w:tblW w:w="10260" w:type="dxa"/>
        <w:tblLook w:val="01E0"/>
      </w:tblPr>
      <w:tblGrid>
        <w:gridCol w:w="10260"/>
      </w:tblGrid>
      <w:tr w:rsidR="00D94D02" w:rsidRPr="004F375D" w:rsidTr="001A5464">
        <w:tc>
          <w:tcPr>
            <w:tcW w:w="10260" w:type="dxa"/>
            <w:shd w:val="clear" w:color="auto" w:fill="FFFFFF"/>
          </w:tcPr>
          <w:p w:rsidR="00D94D02" w:rsidRPr="004F375D" w:rsidRDefault="00D94D02" w:rsidP="00043EDD">
            <w:pPr>
              <w:pStyle w:val="Default"/>
              <w:spacing w:before="120" w:line="240" w:lineRule="auto"/>
              <w:rPr>
                <w:b/>
                <w:color w:val="auto"/>
                <w:sz w:val="22"/>
                <w:szCs w:val="22"/>
                <w:lang w:eastAsia="en-US"/>
              </w:rPr>
            </w:pPr>
            <w:r w:rsidRPr="00D4283B">
              <w:rPr>
                <w:b/>
                <w:color w:val="800000"/>
                <w:sz w:val="22"/>
                <w:szCs w:val="22"/>
                <w:lang w:eastAsia="en-US"/>
              </w:rPr>
              <w:lastRenderedPageBreak/>
              <w:t>Cross sector collaboration</w:t>
            </w:r>
          </w:p>
          <w:p w:rsidR="00D94D02" w:rsidRPr="000868B5" w:rsidRDefault="0009629F" w:rsidP="00606643">
            <w:pPr>
              <w:spacing w:before="120" w:line="240" w:lineRule="auto"/>
              <w:rPr>
                <w:rFonts w:ascii="Arial" w:hAnsi="Arial" w:cs="Arial"/>
                <w:sz w:val="22"/>
                <w:szCs w:val="22"/>
              </w:rPr>
            </w:pPr>
            <w:r>
              <w:rPr>
                <w:rFonts w:ascii="Arial" w:hAnsi="Arial" w:cs="Arial"/>
                <w:sz w:val="22"/>
                <w:szCs w:val="22"/>
              </w:rPr>
              <w:t>All sectors across t</w:t>
            </w:r>
            <w:r w:rsidR="00D94D02" w:rsidRPr="004A1B6E">
              <w:rPr>
                <w:rFonts w:ascii="Arial" w:hAnsi="Arial" w:cs="Arial"/>
                <w:sz w:val="22"/>
                <w:szCs w:val="22"/>
              </w:rPr>
              <w:t>he Northern Territory</w:t>
            </w:r>
            <w:r>
              <w:rPr>
                <w:rFonts w:ascii="Arial" w:hAnsi="Arial" w:cs="Arial"/>
                <w:sz w:val="22"/>
                <w:szCs w:val="22"/>
              </w:rPr>
              <w:t xml:space="preserve"> share a joint vision for reform under the SSNP, as </w:t>
            </w:r>
            <w:r w:rsidR="000609A5">
              <w:rPr>
                <w:rFonts w:ascii="Arial" w:hAnsi="Arial" w:cs="Arial"/>
                <w:sz w:val="22"/>
                <w:szCs w:val="22"/>
              </w:rPr>
              <w:t>described</w:t>
            </w:r>
            <w:r>
              <w:rPr>
                <w:rFonts w:ascii="Arial" w:hAnsi="Arial" w:cs="Arial"/>
                <w:sz w:val="22"/>
                <w:szCs w:val="22"/>
              </w:rPr>
              <w:t xml:space="preserve"> through the </w:t>
            </w:r>
            <w:r w:rsidR="00606643">
              <w:rPr>
                <w:rFonts w:ascii="Arial" w:hAnsi="Arial" w:cs="Arial"/>
                <w:sz w:val="22"/>
                <w:szCs w:val="22"/>
              </w:rPr>
              <w:t>Northern Territory</w:t>
            </w:r>
            <w:r>
              <w:rPr>
                <w:rFonts w:ascii="Arial" w:hAnsi="Arial" w:cs="Arial"/>
                <w:sz w:val="22"/>
                <w:szCs w:val="22"/>
              </w:rPr>
              <w:t xml:space="preserve"> Implementation Plan.  The </w:t>
            </w:r>
            <w:r w:rsidR="00D94D02">
              <w:rPr>
                <w:rFonts w:ascii="Arial" w:hAnsi="Arial" w:cs="Arial"/>
                <w:sz w:val="22"/>
                <w:szCs w:val="22"/>
              </w:rPr>
              <w:t>Non-Government Ministerial Advisory Council</w:t>
            </w:r>
            <w:r>
              <w:rPr>
                <w:rFonts w:ascii="Arial" w:hAnsi="Arial" w:cs="Arial"/>
                <w:sz w:val="22"/>
                <w:szCs w:val="22"/>
              </w:rPr>
              <w:t xml:space="preserve"> represents both government and non-government sectors providing strategic oversight of the</w:t>
            </w:r>
            <w:r w:rsidR="000609A5">
              <w:rPr>
                <w:rFonts w:ascii="Arial" w:hAnsi="Arial" w:cs="Arial"/>
                <w:sz w:val="22"/>
                <w:szCs w:val="22"/>
              </w:rPr>
              <w:t>se National Partnerships</w:t>
            </w:r>
            <w:r>
              <w:rPr>
                <w:rFonts w:ascii="Arial" w:hAnsi="Arial" w:cs="Arial"/>
                <w:sz w:val="22"/>
                <w:szCs w:val="22"/>
              </w:rPr>
              <w:t>.  Operationally, a number of areas of reform are being progressed cross-sectorally to benefit schools and systems across all sectors in additional to the implementation of targeted initiatives within sectors.</w:t>
            </w:r>
            <w:r w:rsidR="00D94D02">
              <w:rPr>
                <w:rFonts w:ascii="Arial" w:hAnsi="Arial" w:cs="Arial"/>
                <w:sz w:val="22"/>
                <w:szCs w:val="22"/>
              </w:rPr>
              <w:t xml:space="preserve">  </w:t>
            </w:r>
          </w:p>
        </w:tc>
      </w:tr>
      <w:tr w:rsidR="00D94D02" w:rsidRPr="006059F6" w:rsidTr="001A5464">
        <w:tc>
          <w:tcPr>
            <w:tcW w:w="10260" w:type="dxa"/>
            <w:shd w:val="clear" w:color="auto" w:fill="FFFFFF"/>
          </w:tcPr>
          <w:p w:rsidR="00D94D02" w:rsidRPr="00D4283B" w:rsidRDefault="00D94D02" w:rsidP="00D4283B">
            <w:pPr>
              <w:pStyle w:val="Default"/>
              <w:spacing w:before="120" w:line="240" w:lineRule="auto"/>
              <w:rPr>
                <w:b/>
                <w:color w:val="800000"/>
                <w:sz w:val="22"/>
                <w:szCs w:val="22"/>
                <w:lang w:eastAsia="en-US"/>
              </w:rPr>
            </w:pPr>
            <w:r w:rsidRPr="00D4283B">
              <w:rPr>
                <w:b/>
                <w:color w:val="800000"/>
                <w:sz w:val="22"/>
                <w:szCs w:val="22"/>
                <w:lang w:eastAsia="en-US"/>
              </w:rPr>
              <w:t>School Level Plans</w:t>
            </w:r>
          </w:p>
          <w:p w:rsidR="00D94D02" w:rsidRPr="00F6394D" w:rsidRDefault="00D94D02" w:rsidP="00606643">
            <w:pPr>
              <w:pStyle w:val="Default"/>
              <w:spacing w:before="120" w:line="240" w:lineRule="auto"/>
              <w:rPr>
                <w:b/>
                <w:color w:val="auto"/>
                <w:sz w:val="22"/>
                <w:szCs w:val="22"/>
                <w:lang w:eastAsia="en-US"/>
              </w:rPr>
            </w:pPr>
            <w:r w:rsidRPr="00B313CB">
              <w:rPr>
                <w:rFonts w:cs="Arial"/>
                <w:sz w:val="22"/>
                <w:szCs w:val="22"/>
              </w:rPr>
              <w:t xml:space="preserve">All schools </w:t>
            </w:r>
            <w:r>
              <w:rPr>
                <w:rFonts w:cs="Arial"/>
                <w:sz w:val="22"/>
                <w:szCs w:val="22"/>
              </w:rPr>
              <w:t xml:space="preserve">that have received funding under the SSNP </w:t>
            </w:r>
            <w:r w:rsidR="0009629F">
              <w:rPr>
                <w:rFonts w:cs="Arial"/>
                <w:sz w:val="22"/>
                <w:szCs w:val="22"/>
              </w:rPr>
              <w:t xml:space="preserve">have published their </w:t>
            </w:r>
            <w:r>
              <w:rPr>
                <w:rFonts w:cs="Arial"/>
                <w:sz w:val="22"/>
                <w:szCs w:val="22"/>
              </w:rPr>
              <w:t xml:space="preserve">annual school improvement plans online, through the Northern Territory’s </w:t>
            </w:r>
            <w:hyperlink r:id="rId12" w:history="1">
              <w:r w:rsidRPr="000B47AD">
                <w:rPr>
                  <w:rStyle w:val="Hyperlink"/>
                  <w:rFonts w:cs="Arial"/>
                  <w:sz w:val="22"/>
                  <w:szCs w:val="22"/>
                </w:rPr>
                <w:t>SSNP website</w:t>
              </w:r>
            </w:hyperlink>
            <w:r w:rsidR="00606643">
              <w:rPr>
                <w:rStyle w:val="Hyperlink"/>
                <w:rFonts w:cs="Arial"/>
                <w:sz w:val="22"/>
                <w:szCs w:val="22"/>
              </w:rPr>
              <w:t xml:space="preserve"> </w:t>
            </w:r>
            <w:r w:rsidR="00606643" w:rsidRPr="00606643">
              <w:rPr>
                <w:rStyle w:val="Hyperlink"/>
                <w:rFonts w:cs="Arial"/>
                <w:color w:val="auto"/>
                <w:sz w:val="22"/>
                <w:szCs w:val="22"/>
                <w:u w:val="none"/>
              </w:rPr>
              <w:t>(www.det.nt.gov.au/smarterschools)</w:t>
            </w:r>
            <w:r w:rsidR="003A38DC" w:rsidRPr="00606643">
              <w:rPr>
                <w:rFonts w:cs="Arial"/>
                <w:color w:val="auto"/>
                <w:sz w:val="22"/>
                <w:szCs w:val="22"/>
              </w:rPr>
              <w:t>.</w:t>
            </w:r>
            <w:r>
              <w:rPr>
                <w:rFonts w:cs="Arial"/>
                <w:sz w:val="22"/>
                <w:szCs w:val="22"/>
              </w:rPr>
              <w:t xml:space="preserve"> </w:t>
            </w:r>
          </w:p>
        </w:tc>
      </w:tr>
    </w:tbl>
    <w:p w:rsidR="00105011" w:rsidRDefault="00105011" w:rsidP="00DF3AE3">
      <w:pPr>
        <w:spacing w:line="240" w:lineRule="auto"/>
        <w:rPr>
          <w:i/>
          <w:color w:val="3366FF"/>
          <w:sz w:val="22"/>
        </w:rPr>
      </w:pPr>
    </w:p>
    <w:p w:rsidR="00105011" w:rsidRPr="00606643" w:rsidRDefault="00105011" w:rsidP="00DF3AE3">
      <w:pPr>
        <w:spacing w:line="240" w:lineRule="auto"/>
        <w:rPr>
          <w:iCs/>
          <w:color w:val="3366FF"/>
          <w:sz w:val="22"/>
        </w:rPr>
      </w:pPr>
    </w:p>
    <w:p w:rsidR="000B47AD" w:rsidRDefault="000B47AD">
      <w:pPr>
        <w:widowControl/>
        <w:adjustRightInd/>
        <w:spacing w:line="240" w:lineRule="auto"/>
        <w:jc w:val="left"/>
        <w:textAlignment w:val="auto"/>
        <w:rPr>
          <w:rFonts w:ascii="Arial" w:hAnsi="Arial" w:cs="Arial"/>
          <w:color w:val="3366FF"/>
          <w:sz w:val="20"/>
        </w:rPr>
      </w:pPr>
      <w:r>
        <w:rPr>
          <w:rFonts w:ascii="Arial" w:hAnsi="Arial" w:cs="Arial"/>
          <w:color w:val="3366FF"/>
          <w:sz w:val="20"/>
        </w:rPr>
        <w:br w:type="page"/>
      </w:r>
    </w:p>
    <w:tbl>
      <w:tblPr>
        <w:tblW w:w="10320" w:type="dxa"/>
        <w:tblLook w:val="01E0"/>
      </w:tblPr>
      <w:tblGrid>
        <w:gridCol w:w="10260"/>
        <w:gridCol w:w="60"/>
      </w:tblGrid>
      <w:tr w:rsidR="00490C88" w:rsidRPr="006059F6" w:rsidTr="009356A6">
        <w:trPr>
          <w:trHeight w:val="150"/>
        </w:trPr>
        <w:tc>
          <w:tcPr>
            <w:tcW w:w="10320" w:type="dxa"/>
            <w:gridSpan w:val="2"/>
            <w:shd w:val="clear" w:color="auto" w:fill="99CCFF"/>
          </w:tcPr>
          <w:p w:rsidR="00490C88" w:rsidRPr="004F6B49" w:rsidRDefault="00490C88" w:rsidP="004F6B49">
            <w:pPr>
              <w:pStyle w:val="Heading1"/>
              <w:spacing w:line="240" w:lineRule="auto"/>
              <w:jc w:val="center"/>
              <w:rPr>
                <w:bCs w:val="0"/>
              </w:rPr>
            </w:pPr>
            <w:r w:rsidRPr="004F6B49">
              <w:rPr>
                <w:bCs w:val="0"/>
              </w:rPr>
              <w:lastRenderedPageBreak/>
              <w:br w:type="page"/>
            </w:r>
            <w:r w:rsidRPr="004F6B49">
              <w:rPr>
                <w:bCs w:val="0"/>
              </w:rPr>
              <w:br w:type="page"/>
            </w:r>
            <w:r w:rsidRPr="009356A6">
              <w:rPr>
                <w:bCs w:val="0"/>
              </w:rPr>
              <w:t>Section</w:t>
            </w:r>
            <w:r w:rsidRPr="004F6B49">
              <w:rPr>
                <w:bCs w:val="0"/>
              </w:rPr>
              <w:t xml:space="preserve"> 2 – Improving Teacher Quality </w:t>
            </w:r>
          </w:p>
        </w:tc>
      </w:tr>
      <w:tr w:rsidR="004121DC" w:rsidRPr="006059F6" w:rsidTr="000F6D04">
        <w:tblPrEx>
          <w:tblLook w:val="00A0"/>
        </w:tblPrEx>
        <w:trPr>
          <w:trHeight w:val="150"/>
        </w:trPr>
        <w:tc>
          <w:tcPr>
            <w:tcW w:w="10320" w:type="dxa"/>
            <w:gridSpan w:val="2"/>
          </w:tcPr>
          <w:p w:rsidR="004121DC" w:rsidRPr="00D4283B" w:rsidRDefault="004121DC" w:rsidP="00352157">
            <w:pPr>
              <w:autoSpaceDE w:val="0"/>
              <w:autoSpaceDN w:val="0"/>
              <w:spacing w:before="120" w:line="240" w:lineRule="auto"/>
              <w:rPr>
                <w:rFonts w:ascii="Arial" w:hAnsi="Arial" w:cs="Arial"/>
                <w:b/>
                <w:color w:val="800000"/>
                <w:sz w:val="22"/>
                <w:szCs w:val="22"/>
              </w:rPr>
            </w:pPr>
            <w:r w:rsidRPr="00D4283B">
              <w:rPr>
                <w:rFonts w:ascii="Arial" w:hAnsi="Arial" w:cs="Arial"/>
                <w:b/>
                <w:color w:val="800000"/>
                <w:sz w:val="22"/>
                <w:szCs w:val="22"/>
              </w:rPr>
              <w:t>Overview</w:t>
            </w:r>
            <w:r w:rsidR="00DD2DE8" w:rsidRPr="00D4283B">
              <w:rPr>
                <w:rFonts w:ascii="Arial" w:hAnsi="Arial" w:cs="Arial"/>
                <w:b/>
                <w:color w:val="800000"/>
                <w:sz w:val="22"/>
                <w:szCs w:val="22"/>
              </w:rPr>
              <w:t xml:space="preserve"> and highlights – 1 January to 31 December 2011</w:t>
            </w:r>
          </w:p>
          <w:p w:rsidR="004121DC" w:rsidRPr="00006402" w:rsidRDefault="004121DC" w:rsidP="00352157">
            <w:pPr>
              <w:pStyle w:val="Default"/>
              <w:spacing w:before="120" w:line="240" w:lineRule="auto"/>
              <w:rPr>
                <w:rFonts w:cs="Arial"/>
                <w:color w:val="auto"/>
                <w:sz w:val="22"/>
                <w:szCs w:val="22"/>
                <w:lang w:eastAsia="en-US"/>
              </w:rPr>
            </w:pPr>
            <w:r w:rsidRPr="00006402">
              <w:rPr>
                <w:rFonts w:cs="Arial"/>
                <w:color w:val="auto"/>
                <w:sz w:val="22"/>
                <w:szCs w:val="22"/>
                <w:lang w:eastAsia="en-US"/>
              </w:rPr>
              <w:t xml:space="preserve">The Northern Territory has continued </w:t>
            </w:r>
            <w:r>
              <w:rPr>
                <w:rFonts w:cs="Arial"/>
                <w:color w:val="auto"/>
                <w:sz w:val="22"/>
                <w:szCs w:val="22"/>
                <w:lang w:eastAsia="en-US"/>
              </w:rPr>
              <w:t xml:space="preserve">to </w:t>
            </w:r>
            <w:r w:rsidRPr="00006402">
              <w:rPr>
                <w:rFonts w:cs="Arial"/>
                <w:color w:val="auto"/>
                <w:sz w:val="22"/>
                <w:szCs w:val="22"/>
                <w:lang w:eastAsia="en-US"/>
              </w:rPr>
              <w:t xml:space="preserve">focus reform effort on attracting, retaining and developing quality teachers to the Northern Territory, particularly to remote schools through the Remote Teaching Service recruitment and selection process. </w:t>
            </w:r>
            <w:r>
              <w:rPr>
                <w:rFonts w:cs="Arial"/>
                <w:color w:val="auto"/>
                <w:sz w:val="22"/>
                <w:szCs w:val="22"/>
                <w:lang w:eastAsia="en-US"/>
              </w:rPr>
              <w:t>E</w:t>
            </w:r>
            <w:r w:rsidRPr="00006402">
              <w:rPr>
                <w:rFonts w:cs="Arial"/>
                <w:color w:val="auto"/>
                <w:sz w:val="22"/>
                <w:szCs w:val="22"/>
                <w:lang w:eastAsia="en-US"/>
              </w:rPr>
              <w:t>nsuring suitable teachers are recruited, better prepared and suppor</w:t>
            </w:r>
            <w:r w:rsidR="004B7939">
              <w:rPr>
                <w:rFonts w:cs="Arial"/>
                <w:color w:val="auto"/>
                <w:sz w:val="22"/>
                <w:szCs w:val="22"/>
                <w:lang w:eastAsia="en-US"/>
              </w:rPr>
              <w:t>ted to teach in remote contexts</w:t>
            </w:r>
            <w:r w:rsidRPr="00006402">
              <w:rPr>
                <w:rFonts w:cs="Arial"/>
                <w:color w:val="auto"/>
                <w:sz w:val="22"/>
                <w:szCs w:val="22"/>
                <w:lang w:eastAsia="en-US"/>
              </w:rPr>
              <w:t xml:space="preserve"> will continue to improve the retention</w:t>
            </w:r>
            <w:r w:rsidR="004B7939">
              <w:rPr>
                <w:rFonts w:cs="Arial"/>
                <w:color w:val="auto"/>
                <w:sz w:val="22"/>
                <w:szCs w:val="22"/>
                <w:lang w:eastAsia="en-US"/>
              </w:rPr>
              <w:t xml:space="preserve"> rates, allowing </w:t>
            </w:r>
            <w:r w:rsidRPr="00006402">
              <w:rPr>
                <w:rFonts w:cs="Arial"/>
                <w:color w:val="auto"/>
                <w:sz w:val="22"/>
                <w:szCs w:val="22"/>
                <w:lang w:eastAsia="en-US"/>
              </w:rPr>
              <w:t xml:space="preserve">for </w:t>
            </w:r>
            <w:r>
              <w:rPr>
                <w:rFonts w:cs="Arial"/>
                <w:color w:val="auto"/>
                <w:sz w:val="22"/>
                <w:szCs w:val="22"/>
                <w:lang w:eastAsia="en-US"/>
              </w:rPr>
              <w:t xml:space="preserve">continuity and quality teaching and </w:t>
            </w:r>
            <w:r w:rsidRPr="00006402">
              <w:rPr>
                <w:rFonts w:cs="Arial"/>
                <w:color w:val="auto"/>
                <w:sz w:val="22"/>
                <w:szCs w:val="22"/>
                <w:lang w:eastAsia="en-US"/>
              </w:rPr>
              <w:t>improved outcomes for students.</w:t>
            </w:r>
          </w:p>
          <w:p w:rsidR="004121DC" w:rsidRDefault="004121DC" w:rsidP="00352157">
            <w:pPr>
              <w:pStyle w:val="Default"/>
              <w:spacing w:before="120" w:line="240" w:lineRule="auto"/>
              <w:rPr>
                <w:rFonts w:cs="Arial"/>
                <w:color w:val="auto"/>
                <w:sz w:val="22"/>
                <w:szCs w:val="22"/>
                <w:lang w:eastAsia="en-US"/>
              </w:rPr>
            </w:pPr>
            <w:r w:rsidRPr="00006402">
              <w:rPr>
                <w:rFonts w:cs="Arial"/>
                <w:color w:val="auto"/>
                <w:sz w:val="22"/>
                <w:szCs w:val="22"/>
                <w:lang w:eastAsia="en-US"/>
              </w:rPr>
              <w:t xml:space="preserve">Partnerships with other jurisdictions and tertiary institutions are enhancing work around remote teacher recruitment and retention and are ensuring practicum programs offer opportunities for real remote experiences as part of pre-service teacher education programs. </w:t>
            </w:r>
          </w:p>
          <w:p w:rsidR="004121DC" w:rsidRPr="00006402" w:rsidRDefault="004121DC" w:rsidP="00352157">
            <w:pPr>
              <w:pStyle w:val="Default"/>
              <w:spacing w:before="120" w:line="240" w:lineRule="auto"/>
              <w:rPr>
                <w:rFonts w:cs="Arial"/>
                <w:color w:val="auto"/>
                <w:sz w:val="22"/>
                <w:szCs w:val="22"/>
                <w:lang w:eastAsia="en-US"/>
              </w:rPr>
            </w:pPr>
            <w:r w:rsidRPr="00006402">
              <w:rPr>
                <w:rFonts w:cs="Arial"/>
                <w:color w:val="auto"/>
                <w:sz w:val="22"/>
                <w:szCs w:val="22"/>
                <w:lang w:eastAsia="en-US"/>
              </w:rPr>
              <w:t xml:space="preserve">In addition to supporting new </w:t>
            </w:r>
            <w:r>
              <w:rPr>
                <w:rFonts w:cs="Arial"/>
                <w:color w:val="auto"/>
                <w:sz w:val="22"/>
                <w:szCs w:val="22"/>
                <w:lang w:eastAsia="en-US"/>
              </w:rPr>
              <w:t xml:space="preserve">and pre-service </w:t>
            </w:r>
            <w:r w:rsidRPr="00006402">
              <w:rPr>
                <w:rFonts w:cs="Arial"/>
                <w:color w:val="auto"/>
                <w:sz w:val="22"/>
                <w:szCs w:val="22"/>
                <w:lang w:eastAsia="en-US"/>
              </w:rPr>
              <w:t>teachers, the Northern T</w:t>
            </w:r>
            <w:r w:rsidRPr="005C71F1">
              <w:rPr>
                <w:rFonts w:cs="Arial"/>
                <w:color w:val="auto"/>
                <w:sz w:val="22"/>
                <w:szCs w:val="22"/>
                <w:lang w:eastAsia="en-US"/>
              </w:rPr>
              <w:t>erritory is building the capacity of the local Indigenous workforce to improve community engagement and participation in schools, t</w:t>
            </w:r>
            <w:r w:rsidR="005C71F1" w:rsidRPr="005C71F1">
              <w:rPr>
                <w:rFonts w:cs="Arial"/>
                <w:color w:val="auto"/>
                <w:sz w:val="22"/>
                <w:szCs w:val="22"/>
                <w:lang w:eastAsia="en-US"/>
              </w:rPr>
              <w:t>hrough</w:t>
            </w:r>
            <w:r w:rsidRPr="005C71F1">
              <w:rPr>
                <w:rFonts w:cs="Arial"/>
                <w:color w:val="auto"/>
                <w:sz w:val="22"/>
                <w:szCs w:val="22"/>
                <w:lang w:eastAsia="en-US"/>
              </w:rPr>
              <w:t xml:space="preserve"> strengthen</w:t>
            </w:r>
            <w:r w:rsidR="005C71F1" w:rsidRPr="005C71F1">
              <w:rPr>
                <w:rFonts w:cs="Arial"/>
                <w:color w:val="auto"/>
                <w:sz w:val="22"/>
                <w:szCs w:val="22"/>
                <w:lang w:eastAsia="en-US"/>
              </w:rPr>
              <w:t>ing Indigenous</w:t>
            </w:r>
            <w:r w:rsidRPr="005C71F1">
              <w:rPr>
                <w:rFonts w:cs="Arial"/>
                <w:color w:val="auto"/>
                <w:sz w:val="22"/>
                <w:szCs w:val="22"/>
                <w:lang w:eastAsia="en-US"/>
              </w:rPr>
              <w:t xml:space="preserve"> school leadership and increas</w:t>
            </w:r>
            <w:r w:rsidR="005C71F1" w:rsidRPr="005C71F1">
              <w:rPr>
                <w:rFonts w:cs="Arial"/>
                <w:color w:val="auto"/>
                <w:sz w:val="22"/>
                <w:szCs w:val="22"/>
                <w:lang w:eastAsia="en-US"/>
              </w:rPr>
              <w:t>ing</w:t>
            </w:r>
            <w:r w:rsidRPr="005C71F1">
              <w:rPr>
                <w:rFonts w:cs="Arial"/>
                <w:color w:val="auto"/>
                <w:sz w:val="22"/>
                <w:szCs w:val="22"/>
                <w:lang w:eastAsia="en-US"/>
              </w:rPr>
              <w:t xml:space="preserve"> the number of qualified local recruits in schools. Programs such as Growing Our Own in the Cathol</w:t>
            </w:r>
            <w:r>
              <w:rPr>
                <w:rFonts w:cs="Arial"/>
                <w:color w:val="auto"/>
                <w:sz w:val="22"/>
                <w:szCs w:val="22"/>
                <w:lang w:eastAsia="en-US"/>
              </w:rPr>
              <w:t xml:space="preserve">ic sector </w:t>
            </w:r>
            <w:r w:rsidRPr="00006402">
              <w:rPr>
                <w:rFonts w:cs="Arial"/>
                <w:color w:val="auto"/>
                <w:sz w:val="22"/>
                <w:szCs w:val="22"/>
                <w:lang w:eastAsia="en-US"/>
              </w:rPr>
              <w:t xml:space="preserve">are enabling Indigenous staff to finalise teaching qualifications to become local teachers and mentors for other staff and students. </w:t>
            </w:r>
          </w:p>
          <w:p w:rsidR="004121DC" w:rsidRPr="00006402" w:rsidRDefault="004121DC" w:rsidP="004121DC">
            <w:pPr>
              <w:pStyle w:val="Default"/>
              <w:spacing w:before="120" w:line="240" w:lineRule="auto"/>
              <w:rPr>
                <w:rFonts w:cs="Arial"/>
                <w:color w:val="auto"/>
                <w:sz w:val="22"/>
                <w:szCs w:val="22"/>
                <w:lang w:eastAsia="en-US"/>
              </w:rPr>
            </w:pPr>
            <w:r w:rsidRPr="00006402">
              <w:rPr>
                <w:rFonts w:cs="Arial"/>
                <w:color w:val="auto"/>
                <w:sz w:val="22"/>
                <w:szCs w:val="22"/>
              </w:rPr>
              <w:t xml:space="preserve">Principals and school leaders are participating in instructional leadership programs aimed at improving the capacity of school leaders to implement reforms, including whole school approaches to literacy and numeracy. </w:t>
            </w:r>
          </w:p>
        </w:tc>
      </w:tr>
      <w:tr w:rsidR="00490C88" w:rsidRPr="006059F6" w:rsidTr="000F6D04">
        <w:tblPrEx>
          <w:tblLook w:val="00A0"/>
        </w:tblPrEx>
        <w:trPr>
          <w:trHeight w:val="561"/>
        </w:trPr>
        <w:tc>
          <w:tcPr>
            <w:tcW w:w="10320" w:type="dxa"/>
            <w:gridSpan w:val="2"/>
            <w:shd w:val="clear" w:color="auto" w:fill="auto"/>
          </w:tcPr>
          <w:p w:rsidR="00490C88" w:rsidRPr="00006402" w:rsidRDefault="004121DC" w:rsidP="004B7939">
            <w:pPr>
              <w:autoSpaceDE w:val="0"/>
              <w:autoSpaceDN w:val="0"/>
              <w:spacing w:before="120" w:line="240" w:lineRule="auto"/>
              <w:rPr>
                <w:rFonts w:ascii="Arial" w:hAnsi="Arial" w:cs="Arial"/>
                <w:b/>
                <w:sz w:val="22"/>
                <w:szCs w:val="22"/>
              </w:rPr>
            </w:pPr>
            <w:r>
              <w:br w:type="page"/>
            </w:r>
            <w:r w:rsidR="00490C88" w:rsidRPr="00D4283B">
              <w:rPr>
                <w:rFonts w:ascii="Arial" w:hAnsi="Arial" w:cs="Arial"/>
                <w:b/>
                <w:color w:val="800000"/>
                <w:sz w:val="22"/>
                <w:szCs w:val="22"/>
              </w:rPr>
              <w:t xml:space="preserve">Progress against </w:t>
            </w:r>
            <w:r w:rsidR="004B7939" w:rsidRPr="00D4283B">
              <w:rPr>
                <w:rFonts w:ascii="Arial" w:hAnsi="Arial" w:cs="Arial"/>
                <w:b/>
                <w:color w:val="800000"/>
                <w:sz w:val="22"/>
                <w:szCs w:val="22"/>
              </w:rPr>
              <w:t xml:space="preserve">Improving Teacher Quality </w:t>
            </w:r>
            <w:r w:rsidR="00490C88" w:rsidRPr="00D4283B">
              <w:rPr>
                <w:rFonts w:ascii="Arial" w:hAnsi="Arial" w:cs="Arial"/>
                <w:b/>
                <w:color w:val="800000"/>
                <w:sz w:val="22"/>
                <w:szCs w:val="22"/>
              </w:rPr>
              <w:t>N</w:t>
            </w:r>
            <w:r w:rsidR="004B7939" w:rsidRPr="00D4283B">
              <w:rPr>
                <w:rFonts w:ascii="Arial" w:hAnsi="Arial" w:cs="Arial"/>
                <w:b/>
                <w:color w:val="800000"/>
                <w:sz w:val="22"/>
                <w:szCs w:val="22"/>
              </w:rPr>
              <w:t xml:space="preserve">ational </w:t>
            </w:r>
            <w:r w:rsidR="00490C88" w:rsidRPr="00D4283B">
              <w:rPr>
                <w:rFonts w:ascii="Arial" w:hAnsi="Arial" w:cs="Arial"/>
                <w:b/>
                <w:color w:val="800000"/>
                <w:sz w:val="22"/>
                <w:szCs w:val="22"/>
              </w:rPr>
              <w:t>P</w:t>
            </w:r>
            <w:r w:rsidR="004B7939" w:rsidRPr="00D4283B">
              <w:rPr>
                <w:rFonts w:ascii="Arial" w:hAnsi="Arial" w:cs="Arial"/>
                <w:b/>
                <w:color w:val="800000"/>
                <w:sz w:val="22"/>
                <w:szCs w:val="22"/>
              </w:rPr>
              <w:t>artnership</w:t>
            </w:r>
            <w:r w:rsidR="00490C88" w:rsidRPr="00D4283B">
              <w:rPr>
                <w:rFonts w:ascii="Arial" w:hAnsi="Arial" w:cs="Arial"/>
                <w:b/>
                <w:color w:val="800000"/>
                <w:sz w:val="22"/>
                <w:szCs w:val="22"/>
              </w:rPr>
              <w:t xml:space="preserve"> Facilitation Reforms</w:t>
            </w:r>
          </w:p>
        </w:tc>
      </w:tr>
      <w:tr w:rsidR="004121DC" w:rsidRPr="006059F6" w:rsidTr="000F6D04">
        <w:tblPrEx>
          <w:tblLook w:val="00A0"/>
        </w:tblPrEx>
        <w:trPr>
          <w:trHeight w:val="1915"/>
        </w:trPr>
        <w:tc>
          <w:tcPr>
            <w:tcW w:w="10320" w:type="dxa"/>
            <w:gridSpan w:val="2"/>
          </w:tcPr>
          <w:p w:rsidR="004121DC" w:rsidRPr="00006402" w:rsidRDefault="004121DC" w:rsidP="00352157">
            <w:pPr>
              <w:autoSpaceDE w:val="0"/>
              <w:autoSpaceDN w:val="0"/>
              <w:spacing w:before="120" w:line="240" w:lineRule="auto"/>
              <w:rPr>
                <w:rFonts w:ascii="Arial" w:hAnsi="Arial" w:cs="Arial"/>
                <w:b/>
                <w:i/>
                <w:sz w:val="22"/>
                <w:szCs w:val="22"/>
              </w:rPr>
            </w:pPr>
            <w:r w:rsidRPr="00006402">
              <w:rPr>
                <w:rFonts w:ascii="Arial" w:hAnsi="Arial" w:cs="Arial"/>
                <w:b/>
                <w:i/>
                <w:sz w:val="22"/>
                <w:szCs w:val="22"/>
              </w:rPr>
              <w:t>National Professional Standards for Teachers</w:t>
            </w:r>
          </w:p>
          <w:p w:rsidR="004121DC" w:rsidRPr="001A5464" w:rsidRDefault="004121DC" w:rsidP="00352157">
            <w:pPr>
              <w:pStyle w:val="NormalWeb"/>
              <w:shd w:val="clear" w:color="auto" w:fill="FFFFFF"/>
              <w:spacing w:before="120" w:beforeAutospacing="0" w:after="120" w:afterAutospacing="0" w:line="240" w:lineRule="auto"/>
              <w:rPr>
                <w:rFonts w:ascii="Arial" w:hAnsi="Arial" w:cs="Arial"/>
                <w:iCs/>
                <w:color w:val="000000"/>
                <w:sz w:val="22"/>
                <w:szCs w:val="22"/>
              </w:rPr>
            </w:pPr>
            <w:r w:rsidRPr="001A5464">
              <w:rPr>
                <w:rFonts w:ascii="Arial" w:hAnsi="Arial" w:cs="Arial"/>
                <w:color w:val="000000"/>
                <w:sz w:val="22"/>
                <w:szCs w:val="22"/>
              </w:rPr>
              <w:t>Following finalisation of the National Professional Standards (NPST) for Teachers</w:t>
            </w:r>
            <w:r w:rsidRPr="001A5464">
              <w:rPr>
                <w:rFonts w:ascii="Arial" w:hAnsi="Arial" w:cs="Arial"/>
                <w:i/>
                <w:color w:val="000000"/>
                <w:sz w:val="22"/>
                <w:szCs w:val="22"/>
              </w:rPr>
              <w:t xml:space="preserve"> </w:t>
            </w:r>
            <w:r w:rsidRPr="001A5464">
              <w:rPr>
                <w:rFonts w:ascii="Arial" w:hAnsi="Arial" w:cs="Arial"/>
                <w:color w:val="000000"/>
                <w:sz w:val="22"/>
                <w:szCs w:val="22"/>
              </w:rPr>
              <w:t>in April 2011,</w:t>
            </w:r>
            <w:r w:rsidRPr="001A5464">
              <w:rPr>
                <w:rFonts w:ascii="Arial" w:hAnsi="Arial" w:cs="Arial"/>
                <w:i/>
                <w:color w:val="000000"/>
                <w:sz w:val="22"/>
                <w:szCs w:val="22"/>
              </w:rPr>
              <w:t xml:space="preserve"> </w:t>
            </w:r>
            <w:r w:rsidRPr="001A5464">
              <w:rPr>
                <w:rFonts w:ascii="Arial" w:hAnsi="Arial" w:cs="Arial"/>
                <w:color w:val="000000"/>
                <w:sz w:val="22"/>
                <w:szCs w:val="22"/>
              </w:rPr>
              <w:t xml:space="preserve">the Teacher Registration Board of the Northern Territory (the Board) endorsed a phased implementation to ensure a smooth transition for teacher registration using the national standards from January 2013. Until that time, the Northern Territory Standards for Competent Teachers guide the transition of teachers from Provisional to Full Registration, as well as renewal of registration requirements for fully registered teachers. Information has been developed and made available for teachers to understand the changes between the current Northern Territory Professional Standards for Teachers and the new National Professional Standards for Teachers. Assessments are being completed by the Board for teachers moving from Provisional to Full Registration. </w:t>
            </w:r>
          </w:p>
          <w:p w:rsidR="004121DC" w:rsidRPr="00006402" w:rsidRDefault="004121DC" w:rsidP="00352157">
            <w:pPr>
              <w:pStyle w:val="Default"/>
              <w:spacing w:before="120" w:after="120" w:line="240" w:lineRule="auto"/>
              <w:ind w:left="3"/>
              <w:rPr>
                <w:rFonts w:cs="Arial"/>
                <w:sz w:val="22"/>
                <w:szCs w:val="22"/>
              </w:rPr>
            </w:pPr>
            <w:r w:rsidRPr="00006402">
              <w:rPr>
                <w:rFonts w:cs="Arial"/>
                <w:sz w:val="22"/>
                <w:szCs w:val="22"/>
              </w:rPr>
              <w:t xml:space="preserve">Systemic requirements to support </w:t>
            </w:r>
            <w:r>
              <w:rPr>
                <w:rFonts w:cs="Arial"/>
                <w:sz w:val="22"/>
                <w:szCs w:val="22"/>
              </w:rPr>
              <w:t xml:space="preserve">the </w:t>
            </w:r>
            <w:r w:rsidRPr="00006402">
              <w:rPr>
                <w:rFonts w:cs="Arial"/>
                <w:sz w:val="22"/>
                <w:szCs w:val="22"/>
              </w:rPr>
              <w:t xml:space="preserve">use of the </w:t>
            </w:r>
            <w:r w:rsidRPr="001A5464">
              <w:rPr>
                <w:rFonts w:cs="Arial"/>
                <w:sz w:val="22"/>
                <w:szCs w:val="22"/>
              </w:rPr>
              <w:t>NPST</w:t>
            </w:r>
            <w:r w:rsidRPr="00006402">
              <w:rPr>
                <w:rFonts w:cs="Arial"/>
                <w:sz w:val="22"/>
                <w:szCs w:val="22"/>
              </w:rPr>
              <w:t xml:space="preserve"> are being addressed. A pilot study was completed in partnership with the Centre for School Leadership, Learning and Development to determine the suitability of the current illustrations of practice (evidence) protocols in relation to the new </w:t>
            </w:r>
            <w:r w:rsidRPr="001A5464">
              <w:rPr>
                <w:rFonts w:cs="Arial"/>
                <w:sz w:val="22"/>
                <w:szCs w:val="22"/>
              </w:rPr>
              <w:t>NPST</w:t>
            </w:r>
            <w:r w:rsidRPr="00006402">
              <w:rPr>
                <w:rFonts w:cs="Arial"/>
                <w:sz w:val="22"/>
                <w:szCs w:val="22"/>
              </w:rPr>
              <w:t xml:space="preserve">. The findings of the pilot were provided to </w:t>
            </w:r>
            <w:r>
              <w:rPr>
                <w:rFonts w:cs="Arial"/>
                <w:sz w:val="22"/>
                <w:szCs w:val="22"/>
              </w:rPr>
              <w:t xml:space="preserve">the </w:t>
            </w:r>
            <w:r w:rsidRPr="00006402">
              <w:rPr>
                <w:rFonts w:cs="Arial"/>
                <w:sz w:val="22"/>
                <w:szCs w:val="22"/>
              </w:rPr>
              <w:t>Australian Institute for Teaching and School Leadership (AITSL) and are available online. The Board and other stakeholders continue to work closely with AITSL with particular focus on finalising the illustrat</w:t>
            </w:r>
            <w:r>
              <w:rPr>
                <w:rFonts w:cs="Arial"/>
                <w:sz w:val="22"/>
                <w:szCs w:val="22"/>
              </w:rPr>
              <w:t>ions of practice and developing</w:t>
            </w:r>
            <w:r w:rsidRPr="00006402">
              <w:rPr>
                <w:rFonts w:cs="Arial"/>
                <w:sz w:val="22"/>
                <w:szCs w:val="22"/>
              </w:rPr>
              <w:t xml:space="preserve"> support materials to assist registered teachers to understand the use and application of the </w:t>
            </w:r>
            <w:r w:rsidRPr="001A5464">
              <w:rPr>
                <w:rFonts w:cs="Arial"/>
                <w:sz w:val="22"/>
                <w:szCs w:val="22"/>
              </w:rPr>
              <w:t>NPST</w:t>
            </w:r>
            <w:r w:rsidRPr="00006402">
              <w:rPr>
                <w:rFonts w:cs="Arial"/>
                <w:sz w:val="22"/>
                <w:szCs w:val="22"/>
              </w:rPr>
              <w:t xml:space="preserve">. </w:t>
            </w:r>
          </w:p>
        </w:tc>
      </w:tr>
      <w:tr w:rsidR="004121DC" w:rsidRPr="006059F6" w:rsidTr="000F6D04">
        <w:tblPrEx>
          <w:tblLook w:val="00A0"/>
        </w:tblPrEx>
        <w:trPr>
          <w:trHeight w:val="1276"/>
        </w:trPr>
        <w:tc>
          <w:tcPr>
            <w:tcW w:w="10320" w:type="dxa"/>
            <w:gridSpan w:val="2"/>
          </w:tcPr>
          <w:p w:rsidR="004121DC" w:rsidRPr="00006402" w:rsidRDefault="004121DC" w:rsidP="00352157">
            <w:pPr>
              <w:autoSpaceDE w:val="0"/>
              <w:autoSpaceDN w:val="0"/>
              <w:spacing w:before="120" w:line="240" w:lineRule="auto"/>
              <w:rPr>
                <w:rFonts w:ascii="Arial" w:hAnsi="Arial" w:cs="Arial"/>
                <w:b/>
                <w:i/>
                <w:sz w:val="22"/>
                <w:szCs w:val="22"/>
              </w:rPr>
            </w:pPr>
            <w:r w:rsidRPr="00006402">
              <w:rPr>
                <w:rFonts w:ascii="Arial" w:hAnsi="Arial" w:cs="Arial"/>
                <w:b/>
                <w:i/>
                <w:sz w:val="22"/>
                <w:szCs w:val="22"/>
              </w:rPr>
              <w:t>National Certification of Accomplished and Lead Teachers</w:t>
            </w:r>
          </w:p>
          <w:p w:rsidR="004121DC" w:rsidRPr="001A5464" w:rsidRDefault="004121DC" w:rsidP="00352157">
            <w:pPr>
              <w:pStyle w:val="NormalWeb"/>
              <w:spacing w:before="120" w:beforeAutospacing="0" w:after="120" w:afterAutospacing="0" w:line="240" w:lineRule="auto"/>
              <w:rPr>
                <w:rFonts w:ascii="Arial" w:hAnsi="Arial" w:cs="Arial"/>
                <w:color w:val="000000"/>
                <w:sz w:val="22"/>
                <w:szCs w:val="22"/>
              </w:rPr>
            </w:pPr>
            <w:r w:rsidRPr="001A5464">
              <w:rPr>
                <w:rFonts w:ascii="Arial" w:hAnsi="Arial" w:cs="Arial"/>
                <w:color w:val="000000"/>
                <w:sz w:val="22"/>
                <w:szCs w:val="22"/>
              </w:rPr>
              <w:t xml:space="preserve">The Northern Territory has introduced a new Highly Accomplished and Leading Teacher (HALT) program that acknowledges, through remuneration and career opportunities, practicing teachers who achieve high standard of teaching leading to improved student outcomes. </w:t>
            </w:r>
          </w:p>
          <w:p w:rsidR="004121DC" w:rsidRPr="00006402" w:rsidRDefault="004121DC" w:rsidP="00352157">
            <w:pPr>
              <w:pStyle w:val="NormalWeb"/>
              <w:spacing w:before="120" w:beforeAutospacing="0" w:after="120" w:afterAutospacing="0" w:line="240" w:lineRule="auto"/>
              <w:rPr>
                <w:rFonts w:ascii="Arial" w:hAnsi="Arial" w:cs="Arial"/>
                <w:iCs/>
                <w:sz w:val="22"/>
                <w:szCs w:val="22"/>
              </w:rPr>
            </w:pPr>
            <w:r w:rsidRPr="001A5464">
              <w:rPr>
                <w:rFonts w:ascii="Arial" w:hAnsi="Arial" w:cs="Arial"/>
                <w:color w:val="000000"/>
                <w:sz w:val="22"/>
                <w:szCs w:val="22"/>
              </w:rPr>
              <w:t xml:space="preserve">In 2011, 32 teachers participated in the program. On completing the program, 21 participants have been awarded Highly Accomplished status and 11 have been awarded Lead Teacher status. The Northern Territory is committed to ensuring that HALT teachers are available to support schools in most need, including remote schools. Of the 2011 participants, </w:t>
            </w:r>
            <w:r w:rsidRPr="00006402">
              <w:rPr>
                <w:rFonts w:ascii="Arial" w:hAnsi="Arial" w:cs="Arial"/>
                <w:iCs/>
                <w:sz w:val="22"/>
                <w:szCs w:val="22"/>
              </w:rPr>
              <w:t xml:space="preserve">11 of these participants were from remote or very remote government schools, and an additional four participants worked in schools eligible under the </w:t>
            </w:r>
            <w:r w:rsidR="002B6909" w:rsidRPr="002B6909">
              <w:rPr>
                <w:rFonts w:ascii="Arial" w:hAnsi="Arial" w:cs="Arial"/>
                <w:i/>
                <w:sz w:val="22"/>
                <w:szCs w:val="22"/>
              </w:rPr>
              <w:t>Low SES National Partnership</w:t>
            </w:r>
            <w:r w:rsidRPr="00006402">
              <w:rPr>
                <w:rFonts w:ascii="Arial" w:hAnsi="Arial" w:cs="Arial"/>
                <w:iCs/>
                <w:sz w:val="22"/>
                <w:szCs w:val="22"/>
              </w:rPr>
              <w:t>.</w:t>
            </w:r>
            <w:r w:rsidRPr="001A5464">
              <w:rPr>
                <w:rFonts w:ascii="Arial" w:hAnsi="Arial" w:cs="Arial"/>
                <w:color w:val="000000"/>
                <w:sz w:val="22"/>
                <w:szCs w:val="22"/>
              </w:rPr>
              <w:t xml:space="preserve"> </w:t>
            </w:r>
            <w:r w:rsidRPr="00006402">
              <w:rPr>
                <w:rFonts w:ascii="Arial" w:hAnsi="Arial" w:cs="Arial"/>
                <w:iCs/>
                <w:sz w:val="22"/>
                <w:szCs w:val="22"/>
              </w:rPr>
              <w:t xml:space="preserve">22 Lead Teacher positions have been identified across all regions </w:t>
            </w:r>
            <w:r w:rsidRPr="00006402">
              <w:rPr>
                <w:rFonts w:ascii="Arial" w:hAnsi="Arial" w:cs="Arial"/>
                <w:iCs/>
                <w:sz w:val="22"/>
                <w:szCs w:val="22"/>
              </w:rPr>
              <w:lastRenderedPageBreak/>
              <w:t>for Term 1 2012, this includes 15 in very remote or remote government schools.</w:t>
            </w:r>
          </w:p>
          <w:p w:rsidR="004121DC" w:rsidRPr="00006402" w:rsidRDefault="004121DC" w:rsidP="00D80C0C">
            <w:pPr>
              <w:autoSpaceDE w:val="0"/>
              <w:autoSpaceDN w:val="0"/>
              <w:spacing w:before="120" w:line="240" w:lineRule="auto"/>
              <w:rPr>
                <w:rFonts w:ascii="Arial" w:hAnsi="Arial" w:cs="Arial"/>
                <w:sz w:val="22"/>
                <w:szCs w:val="22"/>
              </w:rPr>
            </w:pPr>
            <w:r w:rsidRPr="001A5464">
              <w:rPr>
                <w:rFonts w:ascii="Arial" w:hAnsi="Arial" w:cs="Arial"/>
                <w:color w:val="000000"/>
                <w:sz w:val="22"/>
                <w:szCs w:val="22"/>
              </w:rPr>
              <w:t xml:space="preserve">The Northern Territory </w:t>
            </w:r>
            <w:r w:rsidR="00D80C0C" w:rsidRPr="001A5464">
              <w:rPr>
                <w:rFonts w:ascii="Arial" w:hAnsi="Arial" w:cs="Arial"/>
                <w:color w:val="000000"/>
                <w:sz w:val="22"/>
                <w:szCs w:val="22"/>
              </w:rPr>
              <w:t xml:space="preserve">has been </w:t>
            </w:r>
            <w:r w:rsidRPr="001A5464">
              <w:rPr>
                <w:rFonts w:ascii="Arial" w:hAnsi="Arial" w:cs="Arial"/>
                <w:color w:val="000000"/>
                <w:sz w:val="22"/>
                <w:szCs w:val="22"/>
              </w:rPr>
              <w:t>participat</w:t>
            </w:r>
            <w:r w:rsidR="00D80C0C" w:rsidRPr="001A5464">
              <w:rPr>
                <w:rFonts w:ascii="Arial" w:hAnsi="Arial" w:cs="Arial"/>
                <w:color w:val="000000"/>
                <w:sz w:val="22"/>
                <w:szCs w:val="22"/>
              </w:rPr>
              <w:t>ing</w:t>
            </w:r>
            <w:r w:rsidRPr="001A5464">
              <w:rPr>
                <w:rFonts w:ascii="Arial" w:hAnsi="Arial" w:cs="Arial"/>
                <w:color w:val="000000"/>
                <w:sz w:val="22"/>
                <w:szCs w:val="22"/>
              </w:rPr>
              <w:t xml:space="preserve"> in the ongoing development of agreed guidelines for the national recognition and certification of teachers at higher levels</w:t>
            </w:r>
            <w:r w:rsidR="00D80C0C" w:rsidRPr="001A5464">
              <w:rPr>
                <w:rFonts w:ascii="Arial" w:hAnsi="Arial" w:cs="Arial"/>
                <w:color w:val="000000"/>
                <w:sz w:val="22"/>
                <w:szCs w:val="22"/>
              </w:rPr>
              <w:t>, and t</w:t>
            </w:r>
            <w:r w:rsidRPr="001A5464">
              <w:rPr>
                <w:rFonts w:ascii="Arial" w:hAnsi="Arial" w:cs="Arial"/>
                <w:color w:val="000000"/>
                <w:sz w:val="22"/>
                <w:szCs w:val="22"/>
              </w:rPr>
              <w:t>he HALT program will be reviewed by December 2012 to take into consideration relevant national directions.</w:t>
            </w:r>
          </w:p>
        </w:tc>
      </w:tr>
      <w:tr w:rsidR="004121DC" w:rsidRPr="006059F6" w:rsidTr="000F6D04">
        <w:tblPrEx>
          <w:tblLook w:val="00A0"/>
        </w:tblPrEx>
        <w:trPr>
          <w:trHeight w:val="1915"/>
        </w:trPr>
        <w:tc>
          <w:tcPr>
            <w:tcW w:w="10320" w:type="dxa"/>
            <w:gridSpan w:val="2"/>
          </w:tcPr>
          <w:p w:rsidR="004121DC" w:rsidRPr="00006402" w:rsidRDefault="004121DC" w:rsidP="00352157">
            <w:pPr>
              <w:pStyle w:val="ListParagraph"/>
              <w:autoSpaceDE w:val="0"/>
              <w:autoSpaceDN w:val="0"/>
              <w:spacing w:line="240" w:lineRule="auto"/>
              <w:ind w:left="0"/>
              <w:rPr>
                <w:rFonts w:ascii="Arial" w:hAnsi="Arial" w:cs="Arial"/>
                <w:i/>
              </w:rPr>
            </w:pPr>
            <w:r w:rsidRPr="00006402">
              <w:rPr>
                <w:rFonts w:ascii="Arial" w:hAnsi="Arial" w:cs="Arial"/>
                <w:b/>
                <w:i/>
              </w:rPr>
              <w:lastRenderedPageBreak/>
              <w:t>Nationally Consistent Registration of Teachers</w:t>
            </w:r>
          </w:p>
          <w:p w:rsidR="004121DC" w:rsidRPr="00006402" w:rsidRDefault="004121DC" w:rsidP="00352157">
            <w:pPr>
              <w:autoSpaceDE w:val="0"/>
              <w:autoSpaceDN w:val="0"/>
              <w:spacing w:before="120" w:line="240" w:lineRule="auto"/>
              <w:rPr>
                <w:rFonts w:ascii="Arial" w:hAnsi="Arial" w:cs="Arial"/>
                <w:b/>
                <w:i/>
                <w:sz w:val="22"/>
                <w:szCs w:val="22"/>
              </w:rPr>
            </w:pPr>
            <w:r w:rsidRPr="001A5464">
              <w:rPr>
                <w:rFonts w:ascii="Arial" w:hAnsi="Arial" w:cs="Arial"/>
                <w:color w:val="000000"/>
                <w:sz w:val="22"/>
                <w:szCs w:val="22"/>
              </w:rPr>
              <w:t xml:space="preserve">The Teacher Registration Board of the Northern Territory endorsed an implementation plan to transition to a nationally consistent approach to teacher registration, based on the NPST, from January 2013. Transitional arrangements will begin in 2012, including some required amendments to the </w:t>
            </w:r>
            <w:r w:rsidRPr="001A5464">
              <w:rPr>
                <w:rFonts w:ascii="Arial" w:hAnsi="Arial" w:cs="Arial"/>
                <w:i/>
                <w:color w:val="000000"/>
                <w:sz w:val="22"/>
                <w:szCs w:val="22"/>
              </w:rPr>
              <w:t xml:space="preserve">Teacher Registration (Northern Territory) Act </w:t>
            </w:r>
            <w:r w:rsidRPr="001A5464">
              <w:rPr>
                <w:rFonts w:ascii="Arial" w:hAnsi="Arial" w:cs="Arial"/>
                <w:color w:val="000000"/>
                <w:sz w:val="22"/>
                <w:szCs w:val="22"/>
              </w:rPr>
              <w:t>and relevant policies, and implementation of the Mutual Recognition agreement between jurisdictions.</w:t>
            </w:r>
          </w:p>
        </w:tc>
      </w:tr>
      <w:tr w:rsidR="004121DC" w:rsidRPr="006059F6" w:rsidTr="000F6D04">
        <w:tblPrEx>
          <w:tblLook w:val="00A0"/>
        </w:tblPrEx>
        <w:trPr>
          <w:trHeight w:val="1757"/>
        </w:trPr>
        <w:tc>
          <w:tcPr>
            <w:tcW w:w="10320" w:type="dxa"/>
            <w:gridSpan w:val="2"/>
          </w:tcPr>
          <w:p w:rsidR="004121DC" w:rsidRPr="00006402" w:rsidRDefault="004121DC" w:rsidP="00352157">
            <w:pPr>
              <w:pStyle w:val="ListParagraph"/>
              <w:autoSpaceDE w:val="0"/>
              <w:autoSpaceDN w:val="0"/>
              <w:spacing w:line="240" w:lineRule="auto"/>
              <w:ind w:left="0"/>
              <w:rPr>
                <w:rFonts w:ascii="Arial" w:hAnsi="Arial" w:cs="Arial"/>
                <w:i/>
              </w:rPr>
            </w:pPr>
            <w:r w:rsidRPr="00006402">
              <w:rPr>
                <w:rFonts w:ascii="Arial" w:hAnsi="Arial" w:cs="Arial"/>
                <w:b/>
                <w:i/>
              </w:rPr>
              <w:t>National Accreditation of Pre-service Teacher Education Courses</w:t>
            </w:r>
          </w:p>
          <w:p w:rsidR="004121DC" w:rsidRPr="00006402" w:rsidRDefault="004121DC" w:rsidP="00352157">
            <w:pPr>
              <w:autoSpaceDE w:val="0"/>
              <w:autoSpaceDN w:val="0"/>
              <w:spacing w:before="120" w:line="240" w:lineRule="auto"/>
              <w:rPr>
                <w:rFonts w:ascii="Arial" w:hAnsi="Arial" w:cs="Arial"/>
                <w:b/>
                <w:i/>
                <w:sz w:val="22"/>
                <w:szCs w:val="22"/>
              </w:rPr>
            </w:pPr>
            <w:r w:rsidRPr="00006402">
              <w:rPr>
                <w:rFonts w:ascii="Arial" w:hAnsi="Arial" w:cs="Arial"/>
                <w:sz w:val="22"/>
                <w:szCs w:val="22"/>
              </w:rPr>
              <w:t xml:space="preserve">Following legislative changes in 2010, enabling the Teacher Registration Board authority to accredit pre-service teacher education programs, the Northern Territory has participated in development of the national accreditation process. The national framework will be used to assess five courses of study in 2012. Work at a national level continues to ensure that the </w:t>
            </w:r>
            <w:proofErr w:type="gramStart"/>
            <w:r w:rsidRPr="00006402">
              <w:rPr>
                <w:rFonts w:ascii="Arial" w:hAnsi="Arial" w:cs="Arial"/>
                <w:sz w:val="22"/>
                <w:szCs w:val="22"/>
              </w:rPr>
              <w:t>interpretation of standards within the framework are</w:t>
            </w:r>
            <w:proofErr w:type="gramEnd"/>
            <w:r w:rsidRPr="00006402">
              <w:rPr>
                <w:rFonts w:ascii="Arial" w:hAnsi="Arial" w:cs="Arial"/>
                <w:sz w:val="22"/>
                <w:szCs w:val="22"/>
              </w:rPr>
              <w:t xml:space="preserve"> applied consistently. </w:t>
            </w:r>
          </w:p>
        </w:tc>
      </w:tr>
      <w:tr w:rsidR="004121DC" w:rsidRPr="006059F6" w:rsidTr="000F6D04">
        <w:tblPrEx>
          <w:tblLook w:val="00A0"/>
        </w:tblPrEx>
        <w:trPr>
          <w:trHeight w:val="1915"/>
        </w:trPr>
        <w:tc>
          <w:tcPr>
            <w:tcW w:w="10320" w:type="dxa"/>
            <w:gridSpan w:val="2"/>
          </w:tcPr>
          <w:p w:rsidR="004121DC" w:rsidRPr="00006402" w:rsidRDefault="004121DC" w:rsidP="00352157">
            <w:pPr>
              <w:pStyle w:val="ListParagraph"/>
              <w:autoSpaceDE w:val="0"/>
              <w:autoSpaceDN w:val="0"/>
              <w:spacing w:line="240" w:lineRule="auto"/>
              <w:ind w:left="0"/>
              <w:rPr>
                <w:rFonts w:ascii="Arial" w:hAnsi="Arial" w:cs="Arial"/>
                <w:b/>
                <w:i/>
              </w:rPr>
            </w:pPr>
            <w:r w:rsidRPr="00006402">
              <w:rPr>
                <w:rFonts w:ascii="Arial" w:hAnsi="Arial" w:cs="Arial"/>
                <w:b/>
                <w:i/>
              </w:rPr>
              <w:t>Professional Development and Support for Principals</w:t>
            </w:r>
          </w:p>
          <w:p w:rsidR="004121DC" w:rsidRPr="00006402" w:rsidRDefault="004121DC" w:rsidP="00352157">
            <w:pPr>
              <w:autoSpaceDE w:val="0"/>
              <w:autoSpaceDN w:val="0"/>
              <w:spacing w:before="120" w:after="120" w:line="240" w:lineRule="auto"/>
              <w:rPr>
                <w:rFonts w:ascii="Arial" w:hAnsi="Arial" w:cs="Arial"/>
                <w:sz w:val="22"/>
                <w:szCs w:val="22"/>
              </w:rPr>
            </w:pPr>
            <w:r w:rsidRPr="00006402">
              <w:rPr>
                <w:rFonts w:ascii="Arial" w:hAnsi="Arial" w:cs="Arial"/>
                <w:sz w:val="22"/>
                <w:szCs w:val="22"/>
              </w:rPr>
              <w:t xml:space="preserve">The Northern Territory continues to maintain a focus on building </w:t>
            </w:r>
            <w:r>
              <w:rPr>
                <w:rFonts w:ascii="Arial" w:hAnsi="Arial" w:cs="Arial"/>
                <w:sz w:val="22"/>
                <w:szCs w:val="22"/>
              </w:rPr>
              <w:t xml:space="preserve">the </w:t>
            </w:r>
            <w:r w:rsidRPr="00006402">
              <w:rPr>
                <w:rFonts w:ascii="Arial" w:hAnsi="Arial" w:cs="Arial"/>
                <w:sz w:val="22"/>
                <w:szCs w:val="22"/>
              </w:rPr>
              <w:t xml:space="preserve">capacity of principals to drive school improvement and deliver improved outcomes for students. The Centre for School Leadership, Learning and Development is delivering a range of programs which aim to: </w:t>
            </w:r>
          </w:p>
          <w:p w:rsidR="004121DC" w:rsidRPr="00006402" w:rsidRDefault="004121DC" w:rsidP="00352157">
            <w:pPr>
              <w:pStyle w:val="ListParagraph"/>
              <w:numPr>
                <w:ilvl w:val="0"/>
                <w:numId w:val="6"/>
              </w:numPr>
              <w:autoSpaceDE w:val="0"/>
              <w:autoSpaceDN w:val="0"/>
              <w:spacing w:line="240" w:lineRule="auto"/>
              <w:ind w:left="429"/>
              <w:rPr>
                <w:rFonts w:ascii="Arial" w:hAnsi="Arial" w:cs="Arial"/>
              </w:rPr>
            </w:pPr>
            <w:r w:rsidRPr="00006402">
              <w:rPr>
                <w:rFonts w:ascii="Arial" w:hAnsi="Arial" w:cs="Arial"/>
              </w:rPr>
              <w:t>provide high quality professional learning and development programs</w:t>
            </w:r>
            <w:r>
              <w:rPr>
                <w:rFonts w:ascii="Arial" w:hAnsi="Arial" w:cs="Arial"/>
              </w:rPr>
              <w:t>,</w:t>
            </w:r>
            <w:r w:rsidRPr="00006402">
              <w:rPr>
                <w:rFonts w:ascii="Arial" w:hAnsi="Arial" w:cs="Arial"/>
              </w:rPr>
              <w:t xml:space="preserve"> and activities for school leaders, aspir</w:t>
            </w:r>
            <w:r w:rsidR="00606643">
              <w:rPr>
                <w:rFonts w:ascii="Arial" w:hAnsi="Arial" w:cs="Arial"/>
              </w:rPr>
              <w:t>ing school leaders and teachers;</w:t>
            </w:r>
            <w:r w:rsidRPr="00006402">
              <w:rPr>
                <w:rFonts w:ascii="Arial" w:hAnsi="Arial" w:cs="Arial"/>
              </w:rPr>
              <w:t xml:space="preserve"> </w:t>
            </w:r>
          </w:p>
          <w:p w:rsidR="004121DC" w:rsidRPr="00006402" w:rsidRDefault="004121DC" w:rsidP="00606643">
            <w:pPr>
              <w:pStyle w:val="ListParagraph"/>
              <w:numPr>
                <w:ilvl w:val="0"/>
                <w:numId w:val="6"/>
              </w:numPr>
              <w:autoSpaceDE w:val="0"/>
              <w:autoSpaceDN w:val="0"/>
              <w:spacing w:line="240" w:lineRule="auto"/>
              <w:ind w:left="429"/>
              <w:rPr>
                <w:rFonts w:ascii="Arial" w:hAnsi="Arial" w:cs="Arial"/>
              </w:rPr>
            </w:pPr>
            <w:r w:rsidRPr="00006402">
              <w:rPr>
                <w:rFonts w:ascii="Arial" w:hAnsi="Arial" w:cs="Arial"/>
              </w:rPr>
              <w:t>build leadership capability of current and aspiring school leaders through the introduction of the National Professional Standards for Principals</w:t>
            </w:r>
            <w:r w:rsidRPr="00006402">
              <w:rPr>
                <w:rFonts w:ascii="Arial" w:hAnsi="Arial" w:cs="Arial"/>
                <w:i/>
              </w:rPr>
              <w:t xml:space="preserve"> </w:t>
            </w:r>
            <w:r w:rsidRPr="00006402">
              <w:rPr>
                <w:rFonts w:ascii="Arial" w:hAnsi="Arial" w:cs="Arial"/>
              </w:rPr>
              <w:t>and the National Professional Standards for Teachers</w:t>
            </w:r>
            <w:r w:rsidR="00606643">
              <w:rPr>
                <w:rFonts w:ascii="Arial" w:hAnsi="Arial" w:cs="Arial"/>
              </w:rPr>
              <w:t>; and</w:t>
            </w:r>
          </w:p>
          <w:p w:rsidR="004121DC" w:rsidRPr="00006402" w:rsidRDefault="004121DC" w:rsidP="00352157">
            <w:pPr>
              <w:pStyle w:val="ListParagraph"/>
              <w:numPr>
                <w:ilvl w:val="0"/>
                <w:numId w:val="6"/>
              </w:numPr>
              <w:autoSpaceDE w:val="0"/>
              <w:autoSpaceDN w:val="0"/>
              <w:spacing w:line="240" w:lineRule="auto"/>
              <w:ind w:left="429"/>
              <w:rPr>
                <w:rFonts w:ascii="Arial" w:hAnsi="Arial" w:cs="Arial"/>
              </w:rPr>
            </w:pPr>
            <w:proofErr w:type="gramStart"/>
            <w:r w:rsidRPr="00006402">
              <w:rPr>
                <w:rFonts w:ascii="Arial" w:hAnsi="Arial" w:cs="Arial"/>
              </w:rPr>
              <w:t>conduct</w:t>
            </w:r>
            <w:proofErr w:type="gramEnd"/>
            <w:r w:rsidRPr="00006402">
              <w:rPr>
                <w:rFonts w:ascii="Arial" w:hAnsi="Arial" w:cs="Arial"/>
              </w:rPr>
              <w:t xml:space="preserve"> research and provide advice about innovative and cutting edge leadership and professional learning program content and design in order to respond to workforce capacity demands in the Northern Territory.</w:t>
            </w:r>
          </w:p>
          <w:p w:rsidR="004121DC" w:rsidRPr="00006402" w:rsidRDefault="004121DC" w:rsidP="00352157">
            <w:pPr>
              <w:autoSpaceDE w:val="0"/>
              <w:autoSpaceDN w:val="0"/>
              <w:spacing w:line="240" w:lineRule="auto"/>
              <w:ind w:left="69"/>
              <w:rPr>
                <w:rFonts w:ascii="Arial" w:hAnsi="Arial" w:cs="Arial"/>
                <w:sz w:val="22"/>
                <w:szCs w:val="22"/>
              </w:rPr>
            </w:pPr>
            <w:r w:rsidRPr="00006402">
              <w:rPr>
                <w:rFonts w:ascii="Arial" w:hAnsi="Arial" w:cs="Arial"/>
                <w:sz w:val="22"/>
                <w:szCs w:val="22"/>
              </w:rPr>
              <w:t>Programs have a strong focus on teaching instruction and instructional leadership, in particular targeting the needs of leaders operating in remote schools. Programs include:</w:t>
            </w:r>
          </w:p>
          <w:p w:rsidR="004121DC" w:rsidRPr="00006402" w:rsidRDefault="004121DC" w:rsidP="00352157">
            <w:pPr>
              <w:pStyle w:val="ListParagraph"/>
              <w:numPr>
                <w:ilvl w:val="0"/>
                <w:numId w:val="41"/>
              </w:numPr>
              <w:autoSpaceDE w:val="0"/>
              <w:autoSpaceDN w:val="0"/>
              <w:spacing w:line="240" w:lineRule="auto"/>
              <w:ind w:left="426"/>
              <w:rPr>
                <w:rFonts w:ascii="Arial" w:hAnsi="Arial" w:cs="Arial"/>
              </w:rPr>
            </w:pPr>
            <w:r w:rsidRPr="00006402">
              <w:rPr>
                <w:rFonts w:ascii="Arial" w:hAnsi="Arial" w:cs="Arial"/>
              </w:rPr>
              <w:t xml:space="preserve">the Preparation for School Leadership program funded under the </w:t>
            </w:r>
            <w:r w:rsidR="002B6909" w:rsidRPr="002B6909">
              <w:rPr>
                <w:rFonts w:ascii="Arial" w:hAnsi="Arial" w:cs="Arial"/>
                <w:i/>
              </w:rPr>
              <w:t>Low SES National Partnership</w:t>
            </w:r>
            <w:r w:rsidR="002B6909" w:rsidRPr="002B6909">
              <w:rPr>
                <w:rFonts w:ascii="Arial" w:hAnsi="Arial" w:cs="Arial"/>
              </w:rPr>
              <w:t xml:space="preserve"> </w:t>
            </w:r>
            <w:r>
              <w:rPr>
                <w:rFonts w:ascii="Arial" w:hAnsi="Arial" w:cs="Arial"/>
              </w:rPr>
              <w:t>(refer to section 3)</w:t>
            </w:r>
            <w:r w:rsidR="00606643">
              <w:rPr>
                <w:rFonts w:ascii="Arial" w:hAnsi="Arial" w:cs="Arial"/>
              </w:rPr>
              <w:t>; and</w:t>
            </w:r>
          </w:p>
          <w:p w:rsidR="004121DC" w:rsidRPr="00006402" w:rsidRDefault="004121DC" w:rsidP="00352157">
            <w:pPr>
              <w:pStyle w:val="ListParagraph"/>
              <w:numPr>
                <w:ilvl w:val="0"/>
                <w:numId w:val="41"/>
              </w:numPr>
              <w:autoSpaceDE w:val="0"/>
              <w:autoSpaceDN w:val="0"/>
              <w:spacing w:line="240" w:lineRule="auto"/>
              <w:ind w:left="426"/>
              <w:rPr>
                <w:rFonts w:ascii="Arial" w:hAnsi="Arial" w:cs="Arial"/>
              </w:rPr>
            </w:pPr>
            <w:proofErr w:type="gramStart"/>
            <w:r w:rsidRPr="00006402">
              <w:rPr>
                <w:rFonts w:ascii="Arial" w:hAnsi="Arial" w:cs="Arial"/>
              </w:rPr>
              <w:t>a</w:t>
            </w:r>
            <w:proofErr w:type="gramEnd"/>
            <w:r w:rsidRPr="00006402">
              <w:rPr>
                <w:rFonts w:ascii="Arial" w:hAnsi="Arial" w:cs="Arial"/>
              </w:rPr>
              <w:t xml:space="preserve"> 12 month Literacy and Numeracy Leadership program designed to enhance principals’ capabilities to embed effective whole school literacy and numeracy teaching, learning and assessment practices within their own schools contexts. All principals and selected members of the school leadership teams are currently participating in the program.</w:t>
            </w:r>
          </w:p>
          <w:p w:rsidR="004121DC" w:rsidRPr="00006402" w:rsidRDefault="004121DC" w:rsidP="00352157">
            <w:pPr>
              <w:autoSpaceDE w:val="0"/>
              <w:autoSpaceDN w:val="0"/>
              <w:spacing w:line="240" w:lineRule="auto"/>
              <w:ind w:left="69"/>
              <w:rPr>
                <w:rFonts w:ascii="Arial" w:hAnsi="Arial" w:cs="Arial"/>
                <w:sz w:val="22"/>
                <w:szCs w:val="22"/>
              </w:rPr>
            </w:pPr>
            <w:r w:rsidRPr="00006402">
              <w:rPr>
                <w:rFonts w:ascii="Arial" w:hAnsi="Arial" w:cs="Arial"/>
                <w:sz w:val="22"/>
                <w:szCs w:val="22"/>
              </w:rPr>
              <w:t xml:space="preserve">The Catholic sector </w:t>
            </w:r>
            <w:r>
              <w:rPr>
                <w:rFonts w:ascii="Arial" w:hAnsi="Arial" w:cs="Arial"/>
                <w:sz w:val="22"/>
                <w:szCs w:val="22"/>
              </w:rPr>
              <w:t>is working with the</w:t>
            </w:r>
            <w:r w:rsidRPr="00006402">
              <w:rPr>
                <w:rFonts w:ascii="Arial" w:hAnsi="Arial" w:cs="Arial"/>
                <w:sz w:val="22"/>
                <w:szCs w:val="22"/>
              </w:rPr>
              <w:t xml:space="preserve"> Australian Council for Educational Leadership </w:t>
            </w:r>
            <w:r>
              <w:rPr>
                <w:rFonts w:ascii="Arial" w:hAnsi="Arial" w:cs="Arial"/>
                <w:sz w:val="22"/>
                <w:szCs w:val="22"/>
              </w:rPr>
              <w:t xml:space="preserve">(ACEL) </w:t>
            </w:r>
            <w:r w:rsidRPr="00006402">
              <w:rPr>
                <w:rFonts w:ascii="Arial" w:hAnsi="Arial" w:cs="Arial"/>
                <w:sz w:val="22"/>
                <w:szCs w:val="22"/>
              </w:rPr>
              <w:t xml:space="preserve">to provide leadership programs targeting learning and leading together for leadership teams, including Indigenous Leadership groups, from each school. </w:t>
            </w:r>
          </w:p>
          <w:p w:rsidR="004121DC" w:rsidRPr="00006402" w:rsidRDefault="004121DC" w:rsidP="00352157">
            <w:pPr>
              <w:autoSpaceDE w:val="0"/>
              <w:autoSpaceDN w:val="0"/>
              <w:spacing w:line="240" w:lineRule="auto"/>
              <w:ind w:left="69"/>
              <w:rPr>
                <w:rFonts w:ascii="Arial" w:hAnsi="Arial" w:cs="Arial"/>
                <w:sz w:val="22"/>
                <w:szCs w:val="22"/>
              </w:rPr>
            </w:pPr>
          </w:p>
          <w:p w:rsidR="004121DC" w:rsidRPr="00006402" w:rsidRDefault="004121DC" w:rsidP="00352157">
            <w:pPr>
              <w:autoSpaceDE w:val="0"/>
              <w:autoSpaceDN w:val="0"/>
              <w:spacing w:line="240" w:lineRule="auto"/>
              <w:ind w:left="69"/>
              <w:rPr>
                <w:rFonts w:ascii="Arial" w:hAnsi="Arial" w:cs="Arial"/>
                <w:sz w:val="22"/>
                <w:szCs w:val="22"/>
              </w:rPr>
            </w:pPr>
            <w:r>
              <w:rPr>
                <w:rFonts w:ascii="Arial" w:hAnsi="Arial" w:cs="Arial"/>
                <w:sz w:val="22"/>
                <w:szCs w:val="22"/>
              </w:rPr>
              <w:t>T</w:t>
            </w:r>
            <w:r w:rsidRPr="00006402">
              <w:rPr>
                <w:rFonts w:ascii="Arial" w:hAnsi="Arial" w:cs="Arial"/>
                <w:sz w:val="22"/>
                <w:szCs w:val="22"/>
              </w:rPr>
              <w:t>he Northern Territory</w:t>
            </w:r>
            <w:r>
              <w:rPr>
                <w:rFonts w:ascii="Arial" w:hAnsi="Arial" w:cs="Arial"/>
                <w:sz w:val="22"/>
                <w:szCs w:val="22"/>
              </w:rPr>
              <w:t xml:space="preserve"> is also delivering professional development and support at the regional and local level by:</w:t>
            </w:r>
            <w:r w:rsidRPr="00006402">
              <w:rPr>
                <w:rFonts w:ascii="Arial" w:hAnsi="Arial" w:cs="Arial"/>
                <w:sz w:val="22"/>
                <w:szCs w:val="22"/>
              </w:rPr>
              <w:t xml:space="preserve"> </w:t>
            </w:r>
          </w:p>
          <w:p w:rsidR="004121DC" w:rsidRPr="00006402" w:rsidRDefault="004121DC" w:rsidP="00606643">
            <w:pPr>
              <w:pStyle w:val="ListParagraph"/>
              <w:numPr>
                <w:ilvl w:val="0"/>
                <w:numId w:val="7"/>
              </w:numPr>
              <w:autoSpaceDE w:val="0"/>
              <w:autoSpaceDN w:val="0"/>
              <w:spacing w:line="240" w:lineRule="auto"/>
              <w:ind w:left="429"/>
              <w:rPr>
                <w:rFonts w:ascii="Arial" w:hAnsi="Arial" w:cs="Arial"/>
              </w:rPr>
            </w:pPr>
            <w:r w:rsidRPr="00006402">
              <w:rPr>
                <w:rFonts w:ascii="Arial" w:hAnsi="Arial" w:cs="Arial"/>
              </w:rPr>
              <w:t xml:space="preserve">implementing a range of site-specific inclusive leadership models in very remote schools, </w:t>
            </w:r>
            <w:r w:rsidR="00606643">
              <w:rPr>
                <w:rFonts w:ascii="Arial" w:hAnsi="Arial" w:cs="Arial"/>
              </w:rPr>
              <w:t>which</w:t>
            </w:r>
            <w:r w:rsidRPr="00006402">
              <w:rPr>
                <w:rFonts w:ascii="Arial" w:hAnsi="Arial" w:cs="Arial"/>
              </w:rPr>
              <w:t xml:space="preserve"> provide support to principals to develop strong partnerships with local community leaders/families and enhance the cultural connections </w:t>
            </w:r>
            <w:r w:rsidR="00606643">
              <w:rPr>
                <w:rFonts w:ascii="Arial" w:hAnsi="Arial" w:cs="Arial"/>
              </w:rPr>
              <w:t>between</w:t>
            </w:r>
            <w:r w:rsidRPr="00006402">
              <w:rPr>
                <w:rFonts w:ascii="Arial" w:hAnsi="Arial" w:cs="Arial"/>
              </w:rPr>
              <w:t xml:space="preserve"> the school and education</w:t>
            </w:r>
            <w:r w:rsidR="00606643">
              <w:rPr>
                <w:rFonts w:ascii="Arial" w:hAnsi="Arial" w:cs="Arial"/>
              </w:rPr>
              <w:t>; and</w:t>
            </w:r>
          </w:p>
          <w:p w:rsidR="004121DC" w:rsidRPr="00006402" w:rsidRDefault="004121DC" w:rsidP="00352157">
            <w:pPr>
              <w:pStyle w:val="ListParagraph"/>
              <w:numPr>
                <w:ilvl w:val="0"/>
                <w:numId w:val="7"/>
              </w:numPr>
              <w:autoSpaceDE w:val="0"/>
              <w:autoSpaceDN w:val="0"/>
              <w:spacing w:line="240" w:lineRule="auto"/>
              <w:ind w:left="429"/>
              <w:rPr>
                <w:rFonts w:ascii="Arial" w:hAnsi="Arial" w:cs="Arial"/>
              </w:rPr>
            </w:pPr>
            <w:proofErr w:type="gramStart"/>
            <w:r w:rsidRPr="00006402">
              <w:rPr>
                <w:rFonts w:ascii="Arial" w:hAnsi="Arial" w:cs="Arial"/>
              </w:rPr>
              <w:t>assisting</w:t>
            </w:r>
            <w:proofErr w:type="gramEnd"/>
            <w:r w:rsidRPr="00006402">
              <w:rPr>
                <w:rFonts w:ascii="Arial" w:hAnsi="Arial" w:cs="Arial"/>
              </w:rPr>
              <w:t xml:space="preserve"> principals to better lead school improvement through enhanced regional and school-</w:t>
            </w:r>
            <w:r w:rsidRPr="00006402">
              <w:rPr>
                <w:rFonts w:ascii="Arial" w:hAnsi="Arial" w:cs="Arial"/>
              </w:rPr>
              <w:lastRenderedPageBreak/>
              <w:t>based support for literacy and numeracy learning, teaching of multi-lingual learners, data literacy/diagnostic systems and business support systems. In addition, through the development of Regional Plans aligned to system priorities, principals are provided with enhanced clarity about the associated performance targets and measures of success expected their schools.</w:t>
            </w:r>
          </w:p>
          <w:p w:rsidR="004121DC" w:rsidRPr="00006402" w:rsidRDefault="004121DC" w:rsidP="0076453A">
            <w:pPr>
              <w:autoSpaceDE w:val="0"/>
              <w:autoSpaceDN w:val="0"/>
              <w:spacing w:line="240" w:lineRule="auto"/>
              <w:ind w:left="69"/>
              <w:rPr>
                <w:rFonts w:ascii="Arial" w:hAnsi="Arial" w:cs="Arial"/>
                <w:sz w:val="22"/>
                <w:szCs w:val="22"/>
              </w:rPr>
            </w:pPr>
            <w:r w:rsidRPr="00313A45">
              <w:rPr>
                <w:rFonts w:ascii="Arial" w:hAnsi="Arial" w:cs="Arial"/>
                <w:sz w:val="22"/>
                <w:szCs w:val="22"/>
              </w:rPr>
              <w:t xml:space="preserve">In 2012, additional funding under the </w:t>
            </w:r>
            <w:r w:rsidR="0076453A" w:rsidRPr="0076453A">
              <w:rPr>
                <w:rFonts w:ascii="Arial" w:hAnsi="Arial" w:cs="Arial"/>
                <w:i/>
                <w:iCs/>
                <w:sz w:val="22"/>
                <w:szCs w:val="22"/>
              </w:rPr>
              <w:t>Improving</w:t>
            </w:r>
            <w:r w:rsidR="0076453A">
              <w:rPr>
                <w:rFonts w:ascii="Arial" w:hAnsi="Arial" w:cs="Arial"/>
                <w:sz w:val="22"/>
                <w:szCs w:val="22"/>
              </w:rPr>
              <w:t xml:space="preserve"> </w:t>
            </w:r>
            <w:r w:rsidR="00606643" w:rsidRPr="0076453A">
              <w:rPr>
                <w:rFonts w:ascii="Arial" w:hAnsi="Arial" w:cs="Arial"/>
                <w:i/>
                <w:iCs/>
                <w:sz w:val="22"/>
                <w:szCs w:val="22"/>
              </w:rPr>
              <w:t xml:space="preserve">Teacher Quality National </w:t>
            </w:r>
            <w:r w:rsidR="0076453A" w:rsidRPr="0076453A">
              <w:rPr>
                <w:rFonts w:ascii="Arial" w:hAnsi="Arial" w:cs="Arial"/>
                <w:i/>
                <w:iCs/>
                <w:sz w:val="22"/>
                <w:szCs w:val="22"/>
              </w:rPr>
              <w:t>Partnership</w:t>
            </w:r>
            <w:r w:rsidR="0076453A">
              <w:rPr>
                <w:rFonts w:ascii="Arial" w:hAnsi="Arial" w:cs="Arial"/>
                <w:sz w:val="22"/>
                <w:szCs w:val="22"/>
              </w:rPr>
              <w:t xml:space="preserve"> </w:t>
            </w:r>
            <w:r w:rsidRPr="00313A45">
              <w:rPr>
                <w:rFonts w:ascii="Arial" w:hAnsi="Arial" w:cs="Arial"/>
                <w:sz w:val="22"/>
                <w:szCs w:val="22"/>
              </w:rPr>
              <w:t>for principal professional development will further support strong school review processes to underpin planning, including curriculum leadership, through school review teams working with principals and leaders in government and independent schools. The first program will be held in April 2012 with 20 principals and leaders participating in the program.</w:t>
            </w:r>
          </w:p>
        </w:tc>
      </w:tr>
      <w:tr w:rsidR="004121DC" w:rsidRPr="006059F6" w:rsidTr="000F6D04">
        <w:tblPrEx>
          <w:tblLook w:val="00A0"/>
        </w:tblPrEx>
        <w:trPr>
          <w:trHeight w:val="726"/>
        </w:trPr>
        <w:tc>
          <w:tcPr>
            <w:tcW w:w="10320" w:type="dxa"/>
            <w:gridSpan w:val="2"/>
          </w:tcPr>
          <w:p w:rsidR="004121DC" w:rsidRPr="00006402" w:rsidRDefault="004121DC" w:rsidP="00352157">
            <w:pPr>
              <w:pStyle w:val="ListParagraph"/>
              <w:autoSpaceDE w:val="0"/>
              <w:autoSpaceDN w:val="0"/>
              <w:spacing w:line="240" w:lineRule="auto"/>
              <w:ind w:left="0"/>
              <w:rPr>
                <w:rFonts w:ascii="Arial" w:hAnsi="Arial" w:cs="Arial"/>
                <w:b/>
                <w:i/>
              </w:rPr>
            </w:pPr>
            <w:r w:rsidRPr="00006402">
              <w:rPr>
                <w:rFonts w:ascii="Arial" w:hAnsi="Arial" w:cs="Arial"/>
                <w:b/>
                <w:i/>
              </w:rPr>
              <w:lastRenderedPageBreak/>
              <w:t>Improved Performance Management and Continuous Improvement in Schools</w:t>
            </w:r>
          </w:p>
          <w:p w:rsidR="004121DC" w:rsidRPr="00006402" w:rsidRDefault="004121DC" w:rsidP="00352157">
            <w:pPr>
              <w:spacing w:before="120" w:after="120" w:line="240" w:lineRule="auto"/>
              <w:rPr>
                <w:rFonts w:ascii="Arial" w:hAnsi="Arial" w:cs="Arial"/>
                <w:sz w:val="22"/>
                <w:szCs w:val="22"/>
              </w:rPr>
            </w:pPr>
            <w:r w:rsidRPr="00006402">
              <w:rPr>
                <w:rFonts w:ascii="Arial" w:hAnsi="Arial" w:cs="Arial"/>
                <w:sz w:val="22"/>
                <w:szCs w:val="22"/>
              </w:rPr>
              <w:t>The Northern Territory continues to drive improvement in schools and support the performance of teachers. These activities include:</w:t>
            </w:r>
          </w:p>
          <w:p w:rsidR="004121DC" w:rsidRPr="00D039AE" w:rsidRDefault="00D77CA8" w:rsidP="00D77CA8">
            <w:pPr>
              <w:pStyle w:val="ListParagraph"/>
              <w:numPr>
                <w:ilvl w:val="0"/>
                <w:numId w:val="36"/>
              </w:numPr>
              <w:adjustRightInd/>
              <w:spacing w:line="240" w:lineRule="auto"/>
              <w:ind w:left="429"/>
              <w:textAlignment w:val="auto"/>
              <w:rPr>
                <w:rFonts w:ascii="Arial" w:hAnsi="Arial" w:cs="Arial"/>
              </w:rPr>
            </w:pPr>
            <w:r w:rsidRPr="00D039AE">
              <w:rPr>
                <w:rFonts w:ascii="Arial" w:hAnsi="Arial" w:cs="Arial"/>
              </w:rPr>
              <w:t>The</w:t>
            </w:r>
            <w:r w:rsidR="004121DC" w:rsidRPr="00D039AE">
              <w:rPr>
                <w:rFonts w:ascii="Arial" w:hAnsi="Arial" w:cs="Arial"/>
              </w:rPr>
              <w:t xml:space="preserve"> release of the probation and performance management policy, which is underpinned by the Competency and Leadership Framework. Implementation of this is supported through self/peer and management assessment tools and an online training tool </w:t>
            </w:r>
            <w:r w:rsidR="004121DC">
              <w:rPr>
                <w:rFonts w:ascii="Arial" w:hAnsi="Arial" w:cs="Arial"/>
              </w:rPr>
              <w:t>that</w:t>
            </w:r>
            <w:r w:rsidR="004121DC" w:rsidRPr="00D039AE">
              <w:rPr>
                <w:rFonts w:ascii="Arial" w:hAnsi="Arial" w:cs="Arial"/>
              </w:rPr>
              <w:t xml:space="preserve"> provide</w:t>
            </w:r>
            <w:r w:rsidR="004121DC">
              <w:rPr>
                <w:rFonts w:ascii="Arial" w:hAnsi="Arial" w:cs="Arial"/>
              </w:rPr>
              <w:t>s</w:t>
            </w:r>
            <w:r w:rsidR="004121DC" w:rsidRPr="00D039AE">
              <w:rPr>
                <w:rFonts w:ascii="Arial" w:hAnsi="Arial" w:cs="Arial"/>
              </w:rPr>
              <w:t xml:space="preserve"> guidance on the roles and responsibilities related to performance management. In addition, a performance assessment tool has been trialled in a number of selected schools and there is currently a focus on strengthening and streamlining the performance management pro</w:t>
            </w:r>
            <w:r>
              <w:rPr>
                <w:rFonts w:ascii="Arial" w:hAnsi="Arial" w:cs="Arial"/>
              </w:rPr>
              <w:t>cesses in small remote schools.</w:t>
            </w:r>
            <w:r w:rsidR="004121DC" w:rsidRPr="00D039AE">
              <w:rPr>
                <w:rFonts w:ascii="Arial" w:hAnsi="Arial" w:cs="Arial"/>
              </w:rPr>
              <w:t xml:space="preserve"> </w:t>
            </w:r>
          </w:p>
          <w:p w:rsidR="004121DC" w:rsidRPr="00006402" w:rsidRDefault="00D77CA8" w:rsidP="00D77CA8">
            <w:pPr>
              <w:pStyle w:val="ListParagraph"/>
              <w:numPr>
                <w:ilvl w:val="0"/>
                <w:numId w:val="36"/>
              </w:numPr>
              <w:adjustRightInd/>
              <w:spacing w:line="240" w:lineRule="auto"/>
              <w:ind w:left="429"/>
              <w:textAlignment w:val="auto"/>
              <w:rPr>
                <w:rFonts w:ascii="Arial" w:hAnsi="Arial" w:cs="Arial"/>
              </w:rPr>
            </w:pPr>
            <w:r>
              <w:rPr>
                <w:rFonts w:ascii="Arial" w:hAnsi="Arial" w:cs="Arial"/>
              </w:rPr>
              <w:t>T</w:t>
            </w:r>
            <w:r w:rsidR="004121DC" w:rsidRPr="00006402">
              <w:rPr>
                <w:rFonts w:ascii="Arial" w:hAnsi="Arial" w:cs="Arial"/>
              </w:rPr>
              <w:t xml:space="preserve">he development of new tools and processes </w:t>
            </w:r>
            <w:r w:rsidR="004121DC">
              <w:rPr>
                <w:rFonts w:ascii="Arial" w:hAnsi="Arial" w:cs="Arial"/>
              </w:rPr>
              <w:t xml:space="preserve">for </w:t>
            </w:r>
            <w:r w:rsidR="004121DC" w:rsidRPr="00006402">
              <w:rPr>
                <w:rFonts w:ascii="Arial" w:hAnsi="Arial" w:cs="Arial"/>
              </w:rPr>
              <w:t>performance planning linked to staff progression within and across levels, which includes the Classroom Teacher (CT) 5 to CT 6 Progression Assessment Process</w:t>
            </w:r>
            <w:r>
              <w:rPr>
                <w:rFonts w:ascii="Arial" w:hAnsi="Arial" w:cs="Arial"/>
              </w:rPr>
              <w:t>.</w:t>
            </w:r>
          </w:p>
          <w:p w:rsidR="004121DC" w:rsidRPr="00006402" w:rsidRDefault="00D77CA8" w:rsidP="00D77CA8">
            <w:pPr>
              <w:pStyle w:val="ListParagraph"/>
              <w:numPr>
                <w:ilvl w:val="0"/>
                <w:numId w:val="36"/>
              </w:numPr>
              <w:adjustRightInd/>
              <w:spacing w:line="240" w:lineRule="auto"/>
              <w:ind w:left="429"/>
              <w:textAlignment w:val="auto"/>
              <w:rPr>
                <w:rFonts w:ascii="Arial" w:hAnsi="Arial" w:cs="Arial"/>
              </w:rPr>
            </w:pPr>
            <w:r>
              <w:rPr>
                <w:rFonts w:ascii="Arial" w:hAnsi="Arial" w:cs="Arial"/>
              </w:rPr>
              <w:t>A</w:t>
            </w:r>
            <w:r w:rsidR="004121DC" w:rsidRPr="00006402">
              <w:rPr>
                <w:rFonts w:ascii="Arial" w:hAnsi="Arial" w:cs="Arial"/>
              </w:rPr>
              <w:t xml:space="preserve"> new regional induction framework to provide new teachers with information specific to their regions and communities as well as the support mechanisms available in their own regions. Remote Teacher Support Officers have been established in five regions to provide one-on-one support to teachers and “RTS Online” has been developed as a hub to support the well-being and professional learning and networking of remote teachers. The site focuses on preparing</w:t>
            </w:r>
            <w:r w:rsidR="004121DC">
              <w:rPr>
                <w:rFonts w:ascii="Arial" w:hAnsi="Arial" w:cs="Arial"/>
              </w:rPr>
              <w:t xml:space="preserve"> for</w:t>
            </w:r>
            <w:r w:rsidR="004121DC" w:rsidRPr="00006402">
              <w:rPr>
                <w:rFonts w:ascii="Arial" w:hAnsi="Arial" w:cs="Arial"/>
              </w:rPr>
              <w:t>, living</w:t>
            </w:r>
            <w:r w:rsidR="004121DC">
              <w:rPr>
                <w:rFonts w:ascii="Arial" w:hAnsi="Arial" w:cs="Arial"/>
              </w:rPr>
              <w:t xml:space="preserve"> in</w:t>
            </w:r>
            <w:r w:rsidR="004121DC" w:rsidRPr="00006402">
              <w:rPr>
                <w:rFonts w:ascii="Arial" w:hAnsi="Arial" w:cs="Arial"/>
              </w:rPr>
              <w:t xml:space="preserve"> and teaching in the Northern Territory</w:t>
            </w:r>
            <w:r>
              <w:rPr>
                <w:rFonts w:ascii="Arial" w:hAnsi="Arial" w:cs="Arial"/>
              </w:rPr>
              <w:t>.</w:t>
            </w:r>
          </w:p>
          <w:p w:rsidR="004121DC" w:rsidRPr="00006402" w:rsidRDefault="00D77CA8" w:rsidP="00352157">
            <w:pPr>
              <w:pStyle w:val="ListParagraph"/>
              <w:numPr>
                <w:ilvl w:val="0"/>
                <w:numId w:val="36"/>
              </w:numPr>
              <w:adjustRightInd/>
              <w:spacing w:line="240" w:lineRule="auto"/>
              <w:ind w:left="429"/>
              <w:textAlignment w:val="auto"/>
              <w:rPr>
                <w:rFonts w:ascii="Arial" w:hAnsi="Arial" w:cs="Arial"/>
              </w:rPr>
            </w:pPr>
            <w:r w:rsidRPr="00006402">
              <w:rPr>
                <w:rFonts w:ascii="Arial" w:hAnsi="Arial" w:cs="Arial"/>
              </w:rPr>
              <w:t>New</w:t>
            </w:r>
            <w:r w:rsidR="004121DC" w:rsidRPr="00006402">
              <w:rPr>
                <w:rFonts w:ascii="Arial" w:hAnsi="Arial" w:cs="Arial"/>
              </w:rPr>
              <w:t xml:space="preserve"> teachers are participating in professional development opportunities during the first two years of their employment through the orientation and recall programs which ensure ongoing and timely support.</w:t>
            </w:r>
            <w:r w:rsidR="004121DC" w:rsidRPr="00006402">
              <w:rPr>
                <w:rFonts w:ascii="Arial" w:hAnsi="Arial" w:cs="Arial"/>
                <w:i/>
              </w:rPr>
              <w:t xml:space="preserve"> </w:t>
            </w:r>
            <w:r w:rsidR="004121DC" w:rsidRPr="00006402">
              <w:rPr>
                <w:rFonts w:ascii="Arial" w:hAnsi="Arial" w:cs="Arial"/>
              </w:rPr>
              <w:t xml:space="preserve">In 2011 two orientation programs were delivered, one in Darwin and one in Alice Springs to a combined total of 212 participants. A recall program was delivered mid-year to 35 teachers who had attended the orientation programs in January. Of all the participants to the orientation and recall programs in 2011, 60% were from remote or otherwise socially disadvantaged schools. </w:t>
            </w:r>
          </w:p>
          <w:p w:rsidR="004121DC" w:rsidRPr="00D039AE" w:rsidRDefault="00D77CA8" w:rsidP="00313A45">
            <w:pPr>
              <w:pStyle w:val="ListParagraph"/>
              <w:numPr>
                <w:ilvl w:val="0"/>
                <w:numId w:val="36"/>
              </w:numPr>
              <w:adjustRightInd/>
              <w:spacing w:line="240" w:lineRule="auto"/>
              <w:ind w:left="429"/>
              <w:textAlignment w:val="auto"/>
              <w:rPr>
                <w:rFonts w:ascii="Arial" w:hAnsi="Arial" w:cs="Arial"/>
              </w:rPr>
            </w:pPr>
            <w:r w:rsidRPr="00006402">
              <w:rPr>
                <w:rFonts w:ascii="Arial" w:hAnsi="Arial" w:cs="Arial"/>
              </w:rPr>
              <w:t>Introduction</w:t>
            </w:r>
            <w:r w:rsidR="004121DC" w:rsidRPr="00006402">
              <w:rPr>
                <w:rFonts w:ascii="Arial" w:hAnsi="Arial" w:cs="Arial"/>
              </w:rPr>
              <w:t xml:space="preserve"> of the Teaching Excellence Program which support</w:t>
            </w:r>
            <w:r w:rsidR="004121DC">
              <w:rPr>
                <w:rFonts w:ascii="Arial" w:hAnsi="Arial" w:cs="Arial"/>
              </w:rPr>
              <w:t>s</w:t>
            </w:r>
            <w:r w:rsidR="004121DC" w:rsidRPr="00006402">
              <w:rPr>
                <w:rFonts w:ascii="Arial" w:hAnsi="Arial" w:cs="Arial"/>
              </w:rPr>
              <w:t xml:space="preserve"> the development of highly performing remote and very remote teachers</w:t>
            </w:r>
            <w:r w:rsidR="004121DC" w:rsidRPr="00313A45">
              <w:rPr>
                <w:rFonts w:ascii="Arial" w:hAnsi="Arial" w:cs="Arial"/>
              </w:rPr>
              <w:t xml:space="preserve">. The program focuses on practical strategies to improve teaching and learning in the Northern Territory context which participants are then able to apply </w:t>
            </w:r>
            <w:r w:rsidR="00313A45" w:rsidRPr="00313A45">
              <w:rPr>
                <w:rFonts w:ascii="Arial" w:hAnsi="Arial" w:cs="Arial"/>
              </w:rPr>
              <w:t xml:space="preserve">through </w:t>
            </w:r>
            <w:r w:rsidR="00313A45">
              <w:rPr>
                <w:rFonts w:ascii="Arial" w:hAnsi="Arial" w:cs="Arial"/>
              </w:rPr>
              <w:t xml:space="preserve">delivery of </w:t>
            </w:r>
            <w:r w:rsidR="004121DC" w:rsidRPr="00313A45">
              <w:rPr>
                <w:rFonts w:ascii="Arial" w:hAnsi="Arial" w:cs="Arial"/>
              </w:rPr>
              <w:t>collaborative action research projects.</w:t>
            </w:r>
            <w:r w:rsidR="004121DC">
              <w:rPr>
                <w:rFonts w:ascii="Arial" w:hAnsi="Arial" w:cs="Arial"/>
              </w:rPr>
              <w:t xml:space="preserve"> </w:t>
            </w:r>
            <w:r w:rsidR="004121DC" w:rsidRPr="00006402">
              <w:rPr>
                <w:rFonts w:ascii="Arial" w:hAnsi="Arial" w:cs="Arial"/>
              </w:rPr>
              <w:t xml:space="preserve">Twelve experienced remote teachers (10 </w:t>
            </w:r>
            <w:proofErr w:type="gramStart"/>
            <w:r w:rsidR="004121DC" w:rsidRPr="00006402">
              <w:rPr>
                <w:rFonts w:ascii="Arial" w:hAnsi="Arial" w:cs="Arial"/>
              </w:rPr>
              <w:t>government</w:t>
            </w:r>
            <w:proofErr w:type="gramEnd"/>
            <w:r w:rsidR="004121DC" w:rsidRPr="00006402">
              <w:rPr>
                <w:rFonts w:ascii="Arial" w:hAnsi="Arial" w:cs="Arial"/>
              </w:rPr>
              <w:t xml:space="preserve"> and two non-government) participated in the program in 2011.</w:t>
            </w:r>
          </w:p>
        </w:tc>
      </w:tr>
      <w:tr w:rsidR="004121DC" w:rsidRPr="006059F6" w:rsidTr="000F6D04">
        <w:tblPrEx>
          <w:tblLook w:val="00A0"/>
        </w:tblPrEx>
        <w:trPr>
          <w:trHeight w:val="148"/>
        </w:trPr>
        <w:tc>
          <w:tcPr>
            <w:tcW w:w="10320" w:type="dxa"/>
            <w:gridSpan w:val="2"/>
          </w:tcPr>
          <w:p w:rsidR="004121DC" w:rsidRPr="00006402" w:rsidRDefault="004121DC" w:rsidP="00352157">
            <w:pPr>
              <w:pStyle w:val="ListParagraph"/>
              <w:autoSpaceDE w:val="0"/>
              <w:autoSpaceDN w:val="0"/>
              <w:spacing w:line="240" w:lineRule="auto"/>
              <w:ind w:left="0"/>
              <w:rPr>
                <w:rFonts w:ascii="Arial" w:hAnsi="Arial" w:cs="Arial"/>
                <w:i/>
              </w:rPr>
            </w:pPr>
            <w:r w:rsidRPr="00006402">
              <w:rPr>
                <w:rFonts w:ascii="Arial" w:hAnsi="Arial" w:cs="Arial"/>
                <w:b/>
                <w:i/>
              </w:rPr>
              <w:t>New Pathways into Teaching</w:t>
            </w:r>
          </w:p>
          <w:p w:rsidR="004121DC" w:rsidRPr="00006402" w:rsidRDefault="004121DC" w:rsidP="00352157">
            <w:pPr>
              <w:autoSpaceDE w:val="0"/>
              <w:autoSpaceDN w:val="0"/>
              <w:spacing w:before="120" w:after="120" w:line="240" w:lineRule="auto"/>
              <w:rPr>
                <w:rFonts w:ascii="Arial" w:hAnsi="Arial" w:cs="Arial"/>
                <w:sz w:val="22"/>
                <w:szCs w:val="22"/>
              </w:rPr>
            </w:pPr>
            <w:r w:rsidRPr="00313A45">
              <w:rPr>
                <w:rFonts w:ascii="Arial" w:hAnsi="Arial" w:cs="Arial"/>
                <w:sz w:val="22"/>
                <w:szCs w:val="22"/>
              </w:rPr>
              <w:t xml:space="preserve">The Northern Territory has selected the Teach for Australia model to be implemented in the Remote Centres of Excellence located at Katherine High School and Barkly College in Tennant Creek. The program will provide pre-service teachers and new teachers with quality supervision, mentoring and support. </w:t>
            </w:r>
            <w:proofErr w:type="gramStart"/>
            <w:r w:rsidRPr="00313A45">
              <w:rPr>
                <w:rFonts w:ascii="Arial" w:hAnsi="Arial" w:cs="Arial"/>
                <w:sz w:val="22"/>
                <w:szCs w:val="22"/>
              </w:rPr>
              <w:t>Four Teach for Australia</w:t>
            </w:r>
            <w:r w:rsidRPr="00313A45">
              <w:rPr>
                <w:rFonts w:ascii="Arial" w:hAnsi="Arial" w:cs="Arial"/>
                <w:i/>
                <w:sz w:val="22"/>
                <w:szCs w:val="22"/>
              </w:rPr>
              <w:t xml:space="preserve"> </w:t>
            </w:r>
            <w:r w:rsidRPr="00313A45">
              <w:rPr>
                <w:rFonts w:ascii="Arial" w:hAnsi="Arial" w:cs="Arial"/>
                <w:sz w:val="22"/>
                <w:szCs w:val="22"/>
              </w:rPr>
              <w:t>Associates</w:t>
            </w:r>
            <w:proofErr w:type="gramEnd"/>
            <w:r w:rsidRPr="00313A45">
              <w:rPr>
                <w:rFonts w:ascii="Arial" w:hAnsi="Arial" w:cs="Arial"/>
                <w:sz w:val="22"/>
                <w:szCs w:val="22"/>
              </w:rPr>
              <w:t xml:space="preserve"> have been selected in Katherine and two in Barkly, and six high performing teachers within these schools were selected and trained to be Teacher for Australia mentors for these Associates. An additional four high performing teachers have been trained under the Teach for Australia mentoring program to provide quality mentoring support for pre-service teachers and new teachers.</w:t>
            </w:r>
          </w:p>
        </w:tc>
      </w:tr>
      <w:tr w:rsidR="004121DC" w:rsidRPr="006059F6" w:rsidTr="000F6D04">
        <w:tblPrEx>
          <w:tblLook w:val="00A0"/>
        </w:tblPrEx>
        <w:trPr>
          <w:trHeight w:val="1683"/>
        </w:trPr>
        <w:tc>
          <w:tcPr>
            <w:tcW w:w="10320" w:type="dxa"/>
            <w:gridSpan w:val="2"/>
          </w:tcPr>
          <w:p w:rsidR="004121DC" w:rsidRPr="00006402" w:rsidRDefault="004121DC" w:rsidP="00352157">
            <w:pPr>
              <w:pStyle w:val="ListParagraph"/>
              <w:autoSpaceDE w:val="0"/>
              <w:autoSpaceDN w:val="0"/>
              <w:spacing w:line="240" w:lineRule="auto"/>
              <w:ind w:left="0"/>
              <w:rPr>
                <w:rFonts w:ascii="Arial" w:hAnsi="Arial" w:cs="Arial"/>
                <w:b/>
                <w:i/>
              </w:rPr>
            </w:pPr>
            <w:r w:rsidRPr="00006402">
              <w:rPr>
                <w:rFonts w:ascii="Arial" w:hAnsi="Arial" w:cs="Arial"/>
                <w:b/>
                <w:i/>
              </w:rPr>
              <w:lastRenderedPageBreak/>
              <w:t>Better Pathways into Teaching</w:t>
            </w:r>
          </w:p>
          <w:p w:rsidR="004121DC" w:rsidRPr="00006402" w:rsidRDefault="00D77CA8" w:rsidP="00955DAD">
            <w:pPr>
              <w:autoSpaceDE w:val="0"/>
              <w:autoSpaceDN w:val="0"/>
              <w:spacing w:before="120" w:after="120" w:line="240" w:lineRule="auto"/>
              <w:rPr>
                <w:rFonts w:ascii="Arial" w:hAnsi="Arial" w:cs="Arial"/>
                <w:i/>
                <w:sz w:val="22"/>
                <w:szCs w:val="22"/>
              </w:rPr>
            </w:pPr>
            <w:r>
              <w:rPr>
                <w:rFonts w:ascii="Arial" w:hAnsi="Arial" w:cs="Arial"/>
                <w:sz w:val="22"/>
                <w:szCs w:val="22"/>
              </w:rPr>
              <w:t>The Northern Territory</w:t>
            </w:r>
            <w:r w:rsidR="004121DC" w:rsidRPr="00006402">
              <w:rPr>
                <w:rFonts w:ascii="Arial" w:hAnsi="Arial" w:cs="Arial"/>
                <w:sz w:val="22"/>
                <w:szCs w:val="22"/>
              </w:rPr>
              <w:t xml:space="preserve"> reforms in this area have been focused on supporting teaching professionals and paraprofessionals upgrade and obtain formal qualifications. These reforms are discussed in more detail in the </w:t>
            </w:r>
            <w:r w:rsidR="004121DC" w:rsidRPr="00006402">
              <w:rPr>
                <w:rFonts w:ascii="Arial" w:hAnsi="Arial" w:cs="Arial"/>
                <w:i/>
                <w:sz w:val="22"/>
                <w:szCs w:val="22"/>
              </w:rPr>
              <w:t xml:space="preserve">Indigenous Workforce </w:t>
            </w:r>
            <w:r w:rsidR="004121DC">
              <w:rPr>
                <w:rFonts w:ascii="Arial" w:hAnsi="Arial" w:cs="Arial"/>
                <w:i/>
                <w:sz w:val="22"/>
                <w:szCs w:val="22"/>
              </w:rPr>
              <w:t>Development</w:t>
            </w:r>
            <w:r w:rsidR="004121DC" w:rsidRPr="00006402">
              <w:rPr>
                <w:rFonts w:ascii="Arial" w:hAnsi="Arial" w:cs="Arial"/>
                <w:sz w:val="22"/>
                <w:szCs w:val="22"/>
              </w:rPr>
              <w:t xml:space="preserve"> section of this report under the</w:t>
            </w:r>
            <w:r w:rsidR="00955DAD">
              <w:rPr>
                <w:rFonts w:ascii="Arial" w:hAnsi="Arial" w:cs="Arial"/>
                <w:sz w:val="22"/>
                <w:szCs w:val="22"/>
              </w:rPr>
              <w:t xml:space="preserve"> </w:t>
            </w:r>
            <w:r w:rsidR="00955DAD" w:rsidRPr="00955DAD">
              <w:rPr>
                <w:rFonts w:ascii="Arial" w:hAnsi="Arial" w:cs="Arial"/>
                <w:i/>
                <w:sz w:val="22"/>
                <w:szCs w:val="22"/>
              </w:rPr>
              <w:t>Closing the Gap National Partnership</w:t>
            </w:r>
            <w:r w:rsidR="004121DC" w:rsidRPr="00006402">
              <w:rPr>
                <w:rFonts w:ascii="Arial" w:hAnsi="Arial" w:cs="Arial"/>
                <w:sz w:val="22"/>
                <w:szCs w:val="22"/>
              </w:rPr>
              <w:t xml:space="preserve"> and include the development of </w:t>
            </w:r>
            <w:r w:rsidR="004121DC">
              <w:rPr>
                <w:rFonts w:ascii="Arial" w:hAnsi="Arial" w:cs="Arial"/>
                <w:sz w:val="22"/>
                <w:szCs w:val="22"/>
              </w:rPr>
              <w:t xml:space="preserve">Northern Territory’s </w:t>
            </w:r>
            <w:r w:rsidR="004121DC" w:rsidRPr="00006402">
              <w:rPr>
                <w:rFonts w:ascii="Arial" w:hAnsi="Arial" w:cs="Arial"/>
                <w:sz w:val="22"/>
                <w:szCs w:val="22"/>
              </w:rPr>
              <w:t>Assistant Teacher Standards.</w:t>
            </w:r>
          </w:p>
        </w:tc>
      </w:tr>
      <w:tr w:rsidR="004121DC" w:rsidRPr="006059F6" w:rsidTr="000F6D04">
        <w:tblPrEx>
          <w:tblLook w:val="00A0"/>
        </w:tblPrEx>
        <w:trPr>
          <w:trHeight w:val="1708"/>
        </w:trPr>
        <w:tc>
          <w:tcPr>
            <w:tcW w:w="10320" w:type="dxa"/>
            <w:gridSpan w:val="2"/>
          </w:tcPr>
          <w:p w:rsidR="004121DC" w:rsidRPr="00006402" w:rsidRDefault="004121DC" w:rsidP="00352157">
            <w:pPr>
              <w:pStyle w:val="ListParagraph"/>
              <w:autoSpaceDE w:val="0"/>
              <w:autoSpaceDN w:val="0"/>
              <w:spacing w:line="240" w:lineRule="auto"/>
              <w:ind w:left="0"/>
              <w:rPr>
                <w:rFonts w:ascii="Arial" w:hAnsi="Arial" w:cs="Arial"/>
                <w:b/>
                <w:i/>
              </w:rPr>
            </w:pPr>
            <w:r w:rsidRPr="00006402">
              <w:rPr>
                <w:rFonts w:ascii="Arial" w:hAnsi="Arial" w:cs="Arial"/>
                <w:b/>
                <w:i/>
              </w:rPr>
              <w:t>Improved Quality and Availability of Teacher Workforce Data</w:t>
            </w:r>
          </w:p>
          <w:p w:rsidR="004121DC" w:rsidRPr="00006402" w:rsidRDefault="004121DC" w:rsidP="00352157">
            <w:pPr>
              <w:keepNext/>
              <w:keepLines/>
              <w:autoSpaceDE w:val="0"/>
              <w:autoSpaceDN w:val="0"/>
              <w:spacing w:before="120" w:after="120" w:line="240" w:lineRule="auto"/>
              <w:rPr>
                <w:rFonts w:ascii="Arial" w:hAnsi="Arial" w:cs="Arial"/>
                <w:sz w:val="22"/>
                <w:szCs w:val="22"/>
              </w:rPr>
            </w:pPr>
            <w:r w:rsidRPr="00006402">
              <w:rPr>
                <w:rFonts w:ascii="Arial" w:hAnsi="Arial" w:cs="Arial"/>
                <w:sz w:val="22"/>
                <w:szCs w:val="22"/>
              </w:rPr>
              <w:t>The Northern Territory continues to contribute to national activity to improve workforce data through participation on the taskforce associated with the Teacher Quality reform agenda and representation on the National Teacher Datasets sub-group.</w:t>
            </w:r>
          </w:p>
          <w:p w:rsidR="004121DC" w:rsidRPr="00006402" w:rsidRDefault="004121DC" w:rsidP="00352157">
            <w:pPr>
              <w:autoSpaceDE w:val="0"/>
              <w:autoSpaceDN w:val="0"/>
              <w:spacing w:before="120" w:after="120" w:line="240" w:lineRule="auto"/>
              <w:rPr>
                <w:rFonts w:ascii="Arial" w:hAnsi="Arial" w:cs="Arial"/>
                <w:sz w:val="22"/>
                <w:szCs w:val="22"/>
              </w:rPr>
            </w:pPr>
            <w:r w:rsidRPr="00006402">
              <w:rPr>
                <w:rFonts w:ascii="Arial" w:hAnsi="Arial" w:cs="Arial"/>
                <w:sz w:val="22"/>
                <w:szCs w:val="22"/>
              </w:rPr>
              <w:t xml:space="preserve">A significant focus has been on increasing the availability of workforce data to improve the quality, coverage and completeness of staff demographics, occupancy and payroll information within the </w:t>
            </w:r>
            <w:r>
              <w:rPr>
                <w:rFonts w:ascii="Arial" w:hAnsi="Arial" w:cs="Arial"/>
                <w:sz w:val="22"/>
                <w:szCs w:val="22"/>
              </w:rPr>
              <w:br/>
              <w:t>NT</w:t>
            </w:r>
            <w:r w:rsidRPr="00006402">
              <w:rPr>
                <w:rFonts w:ascii="Arial" w:hAnsi="Arial" w:cs="Arial"/>
                <w:sz w:val="22"/>
                <w:szCs w:val="22"/>
              </w:rPr>
              <w:t xml:space="preserve"> </w:t>
            </w:r>
            <w:r>
              <w:rPr>
                <w:rFonts w:ascii="Arial" w:hAnsi="Arial" w:cs="Arial"/>
                <w:sz w:val="22"/>
                <w:szCs w:val="22"/>
              </w:rPr>
              <w:t>DET</w:t>
            </w:r>
            <w:r w:rsidRPr="00006402">
              <w:rPr>
                <w:rFonts w:ascii="Arial" w:hAnsi="Arial" w:cs="Arial"/>
                <w:sz w:val="22"/>
                <w:szCs w:val="22"/>
              </w:rPr>
              <w:t>. This is being achieved through:</w:t>
            </w:r>
          </w:p>
          <w:p w:rsidR="004121DC" w:rsidRPr="00006402" w:rsidRDefault="004121DC" w:rsidP="00352157">
            <w:pPr>
              <w:pStyle w:val="ListParagraph"/>
              <w:numPr>
                <w:ilvl w:val="0"/>
                <w:numId w:val="37"/>
              </w:numPr>
              <w:autoSpaceDE w:val="0"/>
              <w:autoSpaceDN w:val="0"/>
              <w:spacing w:line="240" w:lineRule="auto"/>
              <w:ind w:left="429"/>
              <w:contextualSpacing/>
              <w:textAlignment w:val="auto"/>
              <w:rPr>
                <w:rFonts w:ascii="Arial" w:hAnsi="Arial" w:cs="Arial"/>
              </w:rPr>
            </w:pPr>
            <w:r w:rsidRPr="00006402">
              <w:rPr>
                <w:rFonts w:ascii="Arial" w:hAnsi="Arial" w:cs="Arial"/>
              </w:rPr>
              <w:t>development of a professional learning system that will enable all staff professional learning to be captured centrally from 2012</w:t>
            </w:r>
            <w:r w:rsidR="00D77CA8">
              <w:rPr>
                <w:rFonts w:ascii="Arial" w:hAnsi="Arial" w:cs="Arial"/>
              </w:rPr>
              <w:t>;</w:t>
            </w:r>
          </w:p>
          <w:p w:rsidR="004121DC" w:rsidRPr="00006402" w:rsidRDefault="004121DC" w:rsidP="00352157">
            <w:pPr>
              <w:pStyle w:val="ListParagraph"/>
              <w:numPr>
                <w:ilvl w:val="0"/>
                <w:numId w:val="37"/>
              </w:numPr>
              <w:autoSpaceDE w:val="0"/>
              <w:autoSpaceDN w:val="0"/>
              <w:spacing w:line="240" w:lineRule="auto"/>
              <w:ind w:left="429"/>
              <w:contextualSpacing/>
              <w:textAlignment w:val="auto"/>
              <w:rPr>
                <w:rFonts w:ascii="Arial" w:hAnsi="Arial" w:cs="Arial"/>
              </w:rPr>
            </w:pPr>
            <w:r w:rsidRPr="00006402">
              <w:rPr>
                <w:rFonts w:ascii="Arial" w:hAnsi="Arial" w:cs="Arial"/>
              </w:rPr>
              <w:t>enhancements to the Staff Management System to collect and report on more granular datasets</w:t>
            </w:r>
          </w:p>
          <w:p w:rsidR="004121DC" w:rsidRPr="00006402" w:rsidRDefault="004121DC" w:rsidP="00D77CA8">
            <w:pPr>
              <w:pStyle w:val="ListParagraph"/>
              <w:numPr>
                <w:ilvl w:val="0"/>
                <w:numId w:val="37"/>
              </w:numPr>
              <w:autoSpaceDE w:val="0"/>
              <w:autoSpaceDN w:val="0"/>
              <w:spacing w:line="240" w:lineRule="auto"/>
              <w:ind w:left="429"/>
              <w:contextualSpacing/>
              <w:textAlignment w:val="auto"/>
              <w:rPr>
                <w:rFonts w:ascii="Arial" w:hAnsi="Arial" w:cs="Arial"/>
              </w:rPr>
            </w:pPr>
            <w:r>
              <w:rPr>
                <w:rFonts w:ascii="Arial" w:hAnsi="Arial" w:cs="Arial"/>
              </w:rPr>
              <w:t xml:space="preserve">the continued development of an </w:t>
            </w:r>
            <w:r w:rsidRPr="00006402">
              <w:rPr>
                <w:rFonts w:ascii="Arial" w:hAnsi="Arial" w:cs="Arial"/>
              </w:rPr>
              <w:t xml:space="preserve">improved reporting functionality in the </w:t>
            </w:r>
            <w:r w:rsidRPr="00006402">
              <w:rPr>
                <w:rFonts w:ascii="Arial" w:hAnsi="Arial" w:cs="Arial"/>
                <w:i/>
              </w:rPr>
              <w:t>Teaching in the Territory</w:t>
            </w:r>
            <w:r w:rsidRPr="00006402">
              <w:rPr>
                <w:rFonts w:ascii="Arial" w:hAnsi="Arial" w:cs="Arial"/>
              </w:rPr>
              <w:t xml:space="preserve"> online recruitment application</w:t>
            </w:r>
            <w:r w:rsidR="00D77CA8">
              <w:rPr>
                <w:rFonts w:ascii="Arial" w:hAnsi="Arial" w:cs="Arial"/>
              </w:rPr>
              <w:t>;</w:t>
            </w:r>
            <w:r w:rsidRPr="00006402">
              <w:rPr>
                <w:rFonts w:ascii="Arial" w:hAnsi="Arial" w:cs="Arial"/>
              </w:rPr>
              <w:t xml:space="preserve"> </w:t>
            </w:r>
          </w:p>
          <w:p w:rsidR="004121DC" w:rsidRPr="00006402" w:rsidRDefault="004121DC" w:rsidP="00352157">
            <w:pPr>
              <w:pStyle w:val="ListParagraph"/>
              <w:numPr>
                <w:ilvl w:val="0"/>
                <w:numId w:val="37"/>
              </w:numPr>
              <w:autoSpaceDE w:val="0"/>
              <w:autoSpaceDN w:val="0"/>
              <w:spacing w:line="240" w:lineRule="auto"/>
              <w:ind w:left="429"/>
              <w:contextualSpacing/>
              <w:textAlignment w:val="auto"/>
              <w:rPr>
                <w:rFonts w:ascii="Arial" w:hAnsi="Arial" w:cs="Arial"/>
              </w:rPr>
            </w:pPr>
            <w:r w:rsidRPr="00006402">
              <w:rPr>
                <w:rFonts w:ascii="Arial" w:hAnsi="Arial" w:cs="Arial"/>
              </w:rPr>
              <w:t>the establishment of metrics for longitudinal workforce reporting to i</w:t>
            </w:r>
            <w:r w:rsidR="00D77CA8">
              <w:rPr>
                <w:rFonts w:ascii="Arial" w:hAnsi="Arial" w:cs="Arial"/>
              </w:rPr>
              <w:t>nform strategic decision making;</w:t>
            </w:r>
            <w:r w:rsidRPr="00006402">
              <w:rPr>
                <w:rFonts w:ascii="Arial" w:hAnsi="Arial" w:cs="Arial"/>
              </w:rPr>
              <w:t xml:space="preserve">  </w:t>
            </w:r>
          </w:p>
          <w:p w:rsidR="004121DC" w:rsidRPr="00006402" w:rsidRDefault="004121DC" w:rsidP="00352157">
            <w:pPr>
              <w:pStyle w:val="ListParagraph"/>
              <w:numPr>
                <w:ilvl w:val="0"/>
                <w:numId w:val="37"/>
              </w:numPr>
              <w:autoSpaceDE w:val="0"/>
              <w:autoSpaceDN w:val="0"/>
              <w:spacing w:line="240" w:lineRule="auto"/>
              <w:ind w:left="429"/>
              <w:contextualSpacing/>
              <w:textAlignment w:val="auto"/>
              <w:rPr>
                <w:rFonts w:ascii="Arial" w:hAnsi="Arial" w:cs="Arial"/>
                <w:i/>
                <w:color w:val="1F497D"/>
              </w:rPr>
            </w:pPr>
            <w:r w:rsidRPr="00006402">
              <w:rPr>
                <w:rFonts w:ascii="Arial" w:hAnsi="Arial" w:cs="Arial"/>
              </w:rPr>
              <w:t>close tracking and monitoring of Remote Teaching Service teachers to assist with identifying reasons for resignation or movement from remote schools, to better inform the selection and induction process and monitor success</w:t>
            </w:r>
            <w:r w:rsidR="00D77CA8">
              <w:rPr>
                <w:rFonts w:ascii="Arial" w:hAnsi="Arial" w:cs="Arial"/>
              </w:rPr>
              <w:t>; and</w:t>
            </w:r>
          </w:p>
          <w:p w:rsidR="004121DC" w:rsidRPr="00006402" w:rsidRDefault="004121DC" w:rsidP="00352157">
            <w:pPr>
              <w:pStyle w:val="ListParagraph"/>
              <w:numPr>
                <w:ilvl w:val="0"/>
                <w:numId w:val="37"/>
              </w:numPr>
              <w:autoSpaceDE w:val="0"/>
              <w:autoSpaceDN w:val="0"/>
              <w:spacing w:line="240" w:lineRule="auto"/>
              <w:ind w:left="429"/>
              <w:contextualSpacing/>
              <w:textAlignment w:val="auto"/>
              <w:rPr>
                <w:rFonts w:ascii="Arial" w:hAnsi="Arial" w:cs="Arial"/>
                <w:i/>
                <w:color w:val="1F497D"/>
              </w:rPr>
            </w:pPr>
            <w:proofErr w:type="gramStart"/>
            <w:r>
              <w:rPr>
                <w:rFonts w:ascii="Arial" w:hAnsi="Arial" w:cs="Arial"/>
              </w:rPr>
              <w:t>s</w:t>
            </w:r>
            <w:r w:rsidRPr="00006402">
              <w:rPr>
                <w:rFonts w:ascii="Arial" w:hAnsi="Arial" w:cs="Arial"/>
              </w:rPr>
              <w:t>trengthened</w:t>
            </w:r>
            <w:proofErr w:type="gramEnd"/>
            <w:r w:rsidRPr="00006402">
              <w:rPr>
                <w:rFonts w:ascii="Arial" w:hAnsi="Arial" w:cs="Arial"/>
              </w:rPr>
              <w:t xml:space="preserve"> system</w:t>
            </w:r>
            <w:r>
              <w:rPr>
                <w:rFonts w:ascii="Arial" w:hAnsi="Arial" w:cs="Arial"/>
              </w:rPr>
              <w:t>s</w:t>
            </w:r>
            <w:r w:rsidRPr="00006402">
              <w:rPr>
                <w:rFonts w:ascii="Arial" w:hAnsi="Arial" w:cs="Arial"/>
              </w:rPr>
              <w:t xml:space="preserve"> to monitor course completions and pay progression for Assistant Teachers.</w:t>
            </w:r>
          </w:p>
        </w:tc>
      </w:tr>
      <w:tr w:rsidR="004121DC" w:rsidRPr="006059F6" w:rsidTr="000F6D04">
        <w:tblPrEx>
          <w:tblLook w:val="00A0"/>
        </w:tblPrEx>
        <w:trPr>
          <w:trHeight w:val="874"/>
        </w:trPr>
        <w:tc>
          <w:tcPr>
            <w:tcW w:w="10320" w:type="dxa"/>
            <w:gridSpan w:val="2"/>
          </w:tcPr>
          <w:p w:rsidR="004121DC" w:rsidRPr="00006402" w:rsidRDefault="004121DC" w:rsidP="00352157">
            <w:pPr>
              <w:pStyle w:val="ListParagraph"/>
              <w:autoSpaceDE w:val="0"/>
              <w:autoSpaceDN w:val="0"/>
              <w:spacing w:line="240" w:lineRule="auto"/>
              <w:ind w:left="0"/>
              <w:rPr>
                <w:rFonts w:ascii="Arial" w:hAnsi="Arial" w:cs="Arial"/>
                <w:b/>
                <w:i/>
              </w:rPr>
            </w:pPr>
            <w:r w:rsidRPr="00006402">
              <w:rPr>
                <w:rFonts w:ascii="Arial" w:hAnsi="Arial" w:cs="Arial"/>
                <w:b/>
                <w:i/>
              </w:rPr>
              <w:t>Indigenous Education Workforce Pathways</w:t>
            </w:r>
          </w:p>
          <w:p w:rsidR="004121DC" w:rsidRPr="004121DC" w:rsidRDefault="004121DC" w:rsidP="004121DC">
            <w:pPr>
              <w:spacing w:before="120" w:after="120" w:line="240" w:lineRule="auto"/>
              <w:rPr>
                <w:rFonts w:ascii="Arial" w:hAnsi="Arial" w:cs="Arial"/>
                <w:sz w:val="22"/>
                <w:szCs w:val="22"/>
              </w:rPr>
            </w:pPr>
            <w:r w:rsidRPr="00006402">
              <w:rPr>
                <w:rFonts w:ascii="Arial" w:hAnsi="Arial" w:cs="Arial"/>
                <w:sz w:val="22"/>
                <w:szCs w:val="22"/>
              </w:rPr>
              <w:t>This area of reform is a significant priority for the Northern Territory not only to assist in building a sustainable workforce but ensure to Indigenous culture is embedded into the sc</w:t>
            </w:r>
            <w:r>
              <w:rPr>
                <w:rFonts w:ascii="Arial" w:hAnsi="Arial" w:cs="Arial"/>
                <w:sz w:val="22"/>
                <w:szCs w:val="22"/>
              </w:rPr>
              <w:t>hool curriculum and practices. NT DET</w:t>
            </w:r>
            <w:r w:rsidRPr="00006402">
              <w:rPr>
                <w:rFonts w:ascii="Arial" w:hAnsi="Arial" w:cs="Arial"/>
                <w:sz w:val="22"/>
                <w:szCs w:val="22"/>
              </w:rPr>
              <w:t xml:space="preserve"> </w:t>
            </w:r>
            <w:r>
              <w:rPr>
                <w:rFonts w:ascii="Arial" w:hAnsi="Arial" w:cs="Arial"/>
                <w:sz w:val="22"/>
                <w:szCs w:val="22"/>
              </w:rPr>
              <w:t>has</w:t>
            </w:r>
            <w:r w:rsidRPr="00006402">
              <w:rPr>
                <w:rFonts w:ascii="Arial" w:hAnsi="Arial" w:cs="Arial"/>
                <w:sz w:val="22"/>
                <w:szCs w:val="22"/>
              </w:rPr>
              <w:t xml:space="preserve"> made a commitment to a stretch target of 200 additional Indigenous teachers by 2018.</w:t>
            </w:r>
            <w:r>
              <w:rPr>
                <w:rFonts w:ascii="Arial" w:hAnsi="Arial" w:cs="Arial"/>
                <w:sz w:val="22"/>
                <w:szCs w:val="22"/>
              </w:rPr>
              <w:t xml:space="preserve"> This is reported under </w:t>
            </w:r>
            <w:r w:rsidR="00955DAD" w:rsidRPr="00955DAD">
              <w:rPr>
                <w:rFonts w:ascii="Arial" w:hAnsi="Arial" w:cs="Arial"/>
                <w:i/>
                <w:sz w:val="22"/>
                <w:szCs w:val="22"/>
              </w:rPr>
              <w:t>Closing the Gap National Partnership</w:t>
            </w:r>
            <w:r w:rsidR="00955DAD">
              <w:rPr>
                <w:rFonts w:ascii="Arial" w:hAnsi="Arial" w:cs="Arial"/>
                <w:sz w:val="22"/>
                <w:szCs w:val="22"/>
              </w:rPr>
              <w:t xml:space="preserve"> </w:t>
            </w:r>
            <w:r>
              <w:rPr>
                <w:rFonts w:ascii="Arial" w:hAnsi="Arial" w:cs="Arial"/>
                <w:sz w:val="22"/>
                <w:szCs w:val="22"/>
              </w:rPr>
              <w:t>(section 4).</w:t>
            </w:r>
          </w:p>
        </w:tc>
      </w:tr>
      <w:tr w:rsidR="004121DC" w:rsidRPr="006059F6" w:rsidTr="000F6D04">
        <w:tblPrEx>
          <w:tblLook w:val="00A0"/>
        </w:tblPrEx>
        <w:trPr>
          <w:trHeight w:val="1757"/>
        </w:trPr>
        <w:tc>
          <w:tcPr>
            <w:tcW w:w="10320" w:type="dxa"/>
            <w:gridSpan w:val="2"/>
          </w:tcPr>
          <w:p w:rsidR="004121DC" w:rsidRPr="00006402" w:rsidRDefault="004121DC" w:rsidP="00352157">
            <w:pPr>
              <w:pStyle w:val="ListParagraph"/>
              <w:tabs>
                <w:tab w:val="left" w:pos="2408"/>
              </w:tabs>
              <w:autoSpaceDE w:val="0"/>
              <w:autoSpaceDN w:val="0"/>
              <w:spacing w:line="240" w:lineRule="auto"/>
              <w:ind w:left="0"/>
              <w:rPr>
                <w:rFonts w:ascii="Arial" w:hAnsi="Arial" w:cs="Arial"/>
                <w:b/>
                <w:i/>
              </w:rPr>
            </w:pPr>
            <w:r w:rsidRPr="00006402">
              <w:rPr>
                <w:rFonts w:ascii="Arial" w:hAnsi="Arial" w:cs="Arial"/>
                <w:b/>
                <w:i/>
              </w:rPr>
              <w:t>Quality Placements</w:t>
            </w:r>
          </w:p>
          <w:p w:rsidR="004121DC" w:rsidRPr="001A5464" w:rsidRDefault="004121DC" w:rsidP="00352157">
            <w:pPr>
              <w:autoSpaceDE w:val="0"/>
              <w:autoSpaceDN w:val="0"/>
              <w:spacing w:before="120" w:after="120" w:line="240" w:lineRule="auto"/>
              <w:rPr>
                <w:rFonts w:ascii="Arial" w:hAnsi="Arial" w:cs="Arial"/>
                <w:color w:val="000000"/>
                <w:sz w:val="22"/>
                <w:szCs w:val="22"/>
              </w:rPr>
            </w:pPr>
            <w:r w:rsidRPr="001A5464">
              <w:rPr>
                <w:rFonts w:ascii="Arial" w:hAnsi="Arial" w:cs="Arial"/>
                <w:color w:val="000000"/>
                <w:sz w:val="22"/>
                <w:szCs w:val="22"/>
              </w:rPr>
              <w:t xml:space="preserve">The Northern Territory is committed to enhancing pre-service teacher education programs to prepare future educators for careers in the Northern Territory. During Semester 1 2011, the Northern Territory worked with partner universities to generate greater awareness of teaching in remote Northern Territory schools and pre-service placement programs. From the information sessions, 38 applications were received and 24 pre-service teachers completed a four week placement in remote Northern Territory schools in Semester 2 2011. </w:t>
            </w:r>
            <w:r>
              <w:rPr>
                <w:rFonts w:ascii="Arial" w:hAnsi="Arial" w:cs="Arial"/>
                <w:sz w:val="22"/>
                <w:szCs w:val="22"/>
              </w:rPr>
              <w:t>Eight</w:t>
            </w:r>
            <w:r w:rsidRPr="00006402">
              <w:rPr>
                <w:rFonts w:ascii="Arial" w:hAnsi="Arial" w:cs="Arial"/>
                <w:sz w:val="22"/>
                <w:szCs w:val="22"/>
              </w:rPr>
              <w:t xml:space="preserve"> of the participants are now employed in Northern Territory remo</w:t>
            </w:r>
            <w:r>
              <w:rPr>
                <w:rFonts w:ascii="Arial" w:hAnsi="Arial" w:cs="Arial"/>
                <w:sz w:val="22"/>
                <w:szCs w:val="22"/>
              </w:rPr>
              <w:t>te schools, with an additional eight</w:t>
            </w:r>
            <w:r w:rsidRPr="00006402">
              <w:rPr>
                <w:rFonts w:ascii="Arial" w:hAnsi="Arial" w:cs="Arial"/>
                <w:sz w:val="22"/>
                <w:szCs w:val="22"/>
              </w:rPr>
              <w:t xml:space="preserve"> pre-service teachers yet to complete their course. </w:t>
            </w:r>
          </w:p>
          <w:p w:rsidR="004121DC" w:rsidRPr="00006402" w:rsidRDefault="004121DC" w:rsidP="00352157">
            <w:pPr>
              <w:pStyle w:val="ListParagraph"/>
              <w:tabs>
                <w:tab w:val="left" w:pos="2408"/>
              </w:tabs>
              <w:autoSpaceDE w:val="0"/>
              <w:autoSpaceDN w:val="0"/>
              <w:spacing w:line="240" w:lineRule="auto"/>
              <w:ind w:left="0"/>
              <w:rPr>
                <w:rFonts w:ascii="Arial" w:hAnsi="Arial" w:cs="Arial"/>
                <w:i/>
                <w:color w:val="1F497D"/>
              </w:rPr>
            </w:pPr>
            <w:r w:rsidRPr="001A5464">
              <w:rPr>
                <w:rFonts w:ascii="Arial" w:hAnsi="Arial" w:cs="Arial"/>
                <w:color w:val="000000"/>
              </w:rPr>
              <w:t xml:space="preserve">In collaboration with the Charles Darwin University, the NT DET operates the Teaching School program, where accredited schools aim to prepare workplace ready graduates who fit the current schooling paradigm from day one of employment. Teaching Schools work in partnership with the academic staff of the School of Education to align the academic learning and professional experience of teachers. In 2011, 213 pre-service teachers were placed in 37 </w:t>
            </w:r>
            <w:proofErr w:type="gramStart"/>
            <w:r w:rsidRPr="001A5464">
              <w:rPr>
                <w:rFonts w:ascii="Arial" w:hAnsi="Arial" w:cs="Arial"/>
                <w:color w:val="000000"/>
              </w:rPr>
              <w:t>government</w:t>
            </w:r>
            <w:proofErr w:type="gramEnd"/>
            <w:r w:rsidRPr="001A5464">
              <w:rPr>
                <w:rFonts w:ascii="Arial" w:hAnsi="Arial" w:cs="Arial"/>
                <w:color w:val="000000"/>
              </w:rPr>
              <w:t xml:space="preserve"> and four independent primary, middle, secondary and combined schools involved in the Teaching School program. </w:t>
            </w:r>
          </w:p>
        </w:tc>
      </w:tr>
      <w:tr w:rsidR="004121DC" w:rsidRPr="006059F6" w:rsidTr="000F6D04">
        <w:tblPrEx>
          <w:tblLook w:val="00A0"/>
        </w:tblPrEx>
        <w:trPr>
          <w:trHeight w:val="1766"/>
        </w:trPr>
        <w:tc>
          <w:tcPr>
            <w:tcW w:w="10320" w:type="dxa"/>
            <w:gridSpan w:val="2"/>
          </w:tcPr>
          <w:p w:rsidR="004121DC" w:rsidRPr="00006402" w:rsidRDefault="004121DC" w:rsidP="00352157">
            <w:pPr>
              <w:pStyle w:val="ListParagraph"/>
              <w:autoSpaceDE w:val="0"/>
              <w:autoSpaceDN w:val="0"/>
              <w:spacing w:line="240" w:lineRule="auto"/>
              <w:ind w:left="0"/>
              <w:rPr>
                <w:rFonts w:ascii="Arial" w:hAnsi="Arial" w:cs="Arial"/>
                <w:b/>
                <w:i/>
              </w:rPr>
            </w:pPr>
            <w:r w:rsidRPr="00006402">
              <w:rPr>
                <w:rFonts w:ascii="Arial" w:hAnsi="Arial" w:cs="Arial"/>
                <w:b/>
                <w:i/>
              </w:rPr>
              <w:lastRenderedPageBreak/>
              <w:t>School Centres of Excellence</w:t>
            </w:r>
          </w:p>
          <w:p w:rsidR="004121DC" w:rsidRPr="00006402" w:rsidRDefault="004121DC" w:rsidP="00352157">
            <w:pPr>
              <w:autoSpaceDE w:val="0"/>
              <w:autoSpaceDN w:val="0"/>
              <w:spacing w:before="120" w:after="120" w:line="240" w:lineRule="auto"/>
              <w:rPr>
                <w:rFonts w:ascii="Arial" w:hAnsi="Arial" w:cs="Arial"/>
                <w:sz w:val="22"/>
                <w:szCs w:val="22"/>
              </w:rPr>
            </w:pPr>
            <w:r w:rsidRPr="00006402">
              <w:rPr>
                <w:rFonts w:ascii="Arial" w:hAnsi="Arial" w:cs="Arial"/>
                <w:sz w:val="22"/>
                <w:szCs w:val="22"/>
              </w:rPr>
              <w:t>Two Remote Centres of Excellence located at Katherine High School and Barkly College in Tennant Creek will deliver the Teach for Australia program. The program will enable new teachers to access formalised, comprehensive, coherent and sustained training to enhance their instructional practices with experience teaching in the Northern Territory’s remote and very remote contexts. The program will:</w:t>
            </w:r>
          </w:p>
          <w:p w:rsidR="004121DC" w:rsidRPr="00006402" w:rsidRDefault="004121DC" w:rsidP="00352157">
            <w:pPr>
              <w:pStyle w:val="ListParagraph"/>
              <w:numPr>
                <w:ilvl w:val="0"/>
                <w:numId w:val="39"/>
              </w:numPr>
              <w:autoSpaceDE w:val="0"/>
              <w:autoSpaceDN w:val="0"/>
              <w:spacing w:line="240" w:lineRule="auto"/>
              <w:ind w:left="429"/>
              <w:contextualSpacing/>
              <w:textAlignment w:val="auto"/>
              <w:rPr>
                <w:rFonts w:ascii="Arial" w:hAnsi="Arial" w:cs="Arial"/>
              </w:rPr>
            </w:pPr>
            <w:r w:rsidRPr="00006402">
              <w:rPr>
                <w:rFonts w:ascii="Arial" w:hAnsi="Arial" w:cs="Arial"/>
              </w:rPr>
              <w:t>develop high potential experienced teachers into quality mentors through an accreditation course</w:t>
            </w:r>
            <w:r w:rsidR="00D77CA8">
              <w:rPr>
                <w:rFonts w:ascii="Arial" w:hAnsi="Arial" w:cs="Arial"/>
              </w:rPr>
              <w:t>;</w:t>
            </w:r>
          </w:p>
          <w:p w:rsidR="004121DC" w:rsidRPr="00006402" w:rsidRDefault="004121DC" w:rsidP="00352157">
            <w:pPr>
              <w:pStyle w:val="ListParagraph"/>
              <w:numPr>
                <w:ilvl w:val="0"/>
                <w:numId w:val="39"/>
              </w:numPr>
              <w:autoSpaceDE w:val="0"/>
              <w:autoSpaceDN w:val="0"/>
              <w:spacing w:line="240" w:lineRule="auto"/>
              <w:ind w:left="429"/>
              <w:contextualSpacing/>
              <w:textAlignment w:val="auto"/>
              <w:rPr>
                <w:rFonts w:ascii="Arial" w:hAnsi="Arial" w:cs="Arial"/>
              </w:rPr>
            </w:pPr>
            <w:r w:rsidRPr="00006402">
              <w:rPr>
                <w:rFonts w:ascii="Arial" w:hAnsi="Arial" w:cs="Arial"/>
              </w:rPr>
              <w:t>provide quality supervision, mentoring and support to Teacher for Australia Associates and other pre-service teachers and new teachers</w:t>
            </w:r>
            <w:r w:rsidR="00D77CA8">
              <w:rPr>
                <w:rFonts w:ascii="Arial" w:hAnsi="Arial" w:cs="Arial"/>
              </w:rPr>
              <w:t>; and</w:t>
            </w:r>
          </w:p>
          <w:p w:rsidR="004121DC" w:rsidRPr="00006402" w:rsidRDefault="004121DC" w:rsidP="00352157">
            <w:pPr>
              <w:pStyle w:val="ListParagraph"/>
              <w:numPr>
                <w:ilvl w:val="0"/>
                <w:numId w:val="39"/>
              </w:numPr>
              <w:autoSpaceDE w:val="0"/>
              <w:autoSpaceDN w:val="0"/>
              <w:spacing w:line="240" w:lineRule="auto"/>
              <w:ind w:left="429"/>
              <w:contextualSpacing/>
              <w:textAlignment w:val="auto"/>
              <w:rPr>
                <w:rFonts w:ascii="Arial" w:hAnsi="Arial" w:cs="Arial"/>
              </w:rPr>
            </w:pPr>
            <w:proofErr w:type="gramStart"/>
            <w:r w:rsidRPr="00006402">
              <w:rPr>
                <w:rFonts w:ascii="Arial" w:hAnsi="Arial" w:cs="Arial"/>
              </w:rPr>
              <w:t>provide</w:t>
            </w:r>
            <w:proofErr w:type="gramEnd"/>
            <w:r w:rsidRPr="00006402">
              <w:rPr>
                <w:rFonts w:ascii="Arial" w:hAnsi="Arial" w:cs="Arial"/>
              </w:rPr>
              <w:t xml:space="preserve"> scholarships for pre-service teachers to undertake final year practicum placements at the Centres.</w:t>
            </w:r>
          </w:p>
          <w:p w:rsidR="004121DC" w:rsidRPr="00006402" w:rsidRDefault="004121DC" w:rsidP="00352157">
            <w:pPr>
              <w:autoSpaceDE w:val="0"/>
              <w:autoSpaceDN w:val="0"/>
              <w:spacing w:before="120" w:after="120" w:line="240" w:lineRule="auto"/>
              <w:rPr>
                <w:rFonts w:ascii="Arial" w:hAnsi="Arial" w:cs="Arial"/>
                <w:sz w:val="22"/>
                <w:szCs w:val="22"/>
              </w:rPr>
            </w:pPr>
            <w:r w:rsidRPr="00006402">
              <w:rPr>
                <w:rFonts w:ascii="Arial" w:hAnsi="Arial" w:cs="Arial"/>
                <w:sz w:val="22"/>
                <w:szCs w:val="22"/>
              </w:rPr>
              <w:t xml:space="preserve">The program will provide these schools with access to </w:t>
            </w:r>
            <w:r w:rsidR="00955DAD">
              <w:rPr>
                <w:rFonts w:ascii="Arial" w:hAnsi="Arial" w:cs="Arial"/>
                <w:sz w:val="22"/>
                <w:szCs w:val="22"/>
              </w:rPr>
              <w:t>quality</w:t>
            </w:r>
            <w:r w:rsidRPr="00006402">
              <w:rPr>
                <w:rFonts w:ascii="Arial" w:hAnsi="Arial" w:cs="Arial"/>
                <w:sz w:val="22"/>
                <w:szCs w:val="22"/>
              </w:rPr>
              <w:t xml:space="preserve"> staff with specialist knowledge in hard to fill subject areas. This is expected to build the capacity of these schools by providing effective and high quality mentoring and support for teachers.</w:t>
            </w:r>
          </w:p>
          <w:p w:rsidR="004121DC" w:rsidRPr="00006402" w:rsidRDefault="004121DC" w:rsidP="00352157">
            <w:pPr>
              <w:autoSpaceDE w:val="0"/>
              <w:autoSpaceDN w:val="0"/>
              <w:spacing w:before="120" w:after="120" w:line="240" w:lineRule="auto"/>
              <w:rPr>
                <w:rFonts w:ascii="Arial" w:hAnsi="Arial" w:cs="Arial"/>
                <w:sz w:val="22"/>
                <w:szCs w:val="22"/>
              </w:rPr>
            </w:pPr>
            <w:proofErr w:type="gramStart"/>
            <w:r w:rsidRPr="00006402">
              <w:rPr>
                <w:rFonts w:ascii="Arial" w:hAnsi="Arial" w:cs="Arial"/>
                <w:sz w:val="22"/>
                <w:szCs w:val="22"/>
              </w:rPr>
              <w:t>Four Teach for Australia</w:t>
            </w:r>
            <w:r w:rsidRPr="00006402">
              <w:rPr>
                <w:rFonts w:ascii="Arial" w:hAnsi="Arial" w:cs="Arial"/>
                <w:i/>
                <w:sz w:val="22"/>
                <w:szCs w:val="22"/>
              </w:rPr>
              <w:t xml:space="preserve"> </w:t>
            </w:r>
            <w:r w:rsidRPr="00006402">
              <w:rPr>
                <w:rFonts w:ascii="Arial" w:hAnsi="Arial" w:cs="Arial"/>
                <w:sz w:val="22"/>
                <w:szCs w:val="22"/>
              </w:rPr>
              <w:t>Associates</w:t>
            </w:r>
            <w:proofErr w:type="gramEnd"/>
            <w:r w:rsidRPr="00006402">
              <w:rPr>
                <w:rFonts w:ascii="Arial" w:hAnsi="Arial" w:cs="Arial"/>
                <w:sz w:val="22"/>
                <w:szCs w:val="22"/>
              </w:rPr>
              <w:t xml:space="preserve"> </w:t>
            </w:r>
            <w:r>
              <w:rPr>
                <w:rFonts w:ascii="Arial" w:hAnsi="Arial" w:cs="Arial"/>
                <w:sz w:val="22"/>
                <w:szCs w:val="22"/>
              </w:rPr>
              <w:t>have been selected to commence</w:t>
            </w:r>
            <w:r w:rsidRPr="00006402">
              <w:rPr>
                <w:rFonts w:ascii="Arial" w:hAnsi="Arial" w:cs="Arial"/>
                <w:sz w:val="22"/>
                <w:szCs w:val="22"/>
              </w:rPr>
              <w:t xml:space="preserve"> in Katherine and two in Barkly, and six high performing teachers within these schools were selected and trained to be Teacher for Australia mentors for these Associates.</w:t>
            </w:r>
          </w:p>
          <w:p w:rsidR="004121DC" w:rsidRPr="00006402" w:rsidRDefault="004121DC" w:rsidP="00352157">
            <w:pPr>
              <w:pStyle w:val="ListParagraph"/>
              <w:autoSpaceDE w:val="0"/>
              <w:autoSpaceDN w:val="0"/>
              <w:spacing w:line="240" w:lineRule="auto"/>
              <w:ind w:left="0"/>
              <w:rPr>
                <w:rFonts w:ascii="Arial" w:hAnsi="Arial" w:cs="Arial"/>
                <w:i/>
              </w:rPr>
            </w:pPr>
            <w:r w:rsidRPr="00006402">
              <w:rPr>
                <w:rFonts w:ascii="Arial" w:hAnsi="Arial" w:cs="Arial"/>
              </w:rPr>
              <w:t>An additional four high performing teachers have been trained under the Teach for Australia mentoring to provide quality mentoring support for pre-service teachers and new teachers.</w:t>
            </w:r>
          </w:p>
        </w:tc>
      </w:tr>
      <w:tr w:rsidR="004121DC" w:rsidRPr="006059F6" w:rsidTr="000F6D04">
        <w:tblPrEx>
          <w:tblLook w:val="00A0"/>
        </w:tblPrEx>
        <w:trPr>
          <w:trHeight w:val="6396"/>
        </w:trPr>
        <w:tc>
          <w:tcPr>
            <w:tcW w:w="10320" w:type="dxa"/>
            <w:gridSpan w:val="2"/>
          </w:tcPr>
          <w:p w:rsidR="002509FB" w:rsidRDefault="00DD2DE8" w:rsidP="002509FB">
            <w:pPr>
              <w:autoSpaceDE w:val="0"/>
              <w:autoSpaceDN w:val="0"/>
              <w:spacing w:before="120" w:line="240" w:lineRule="auto"/>
              <w:rPr>
                <w:rFonts w:ascii="Arial" w:hAnsi="Arial" w:cs="Arial"/>
                <w:b/>
                <w:color w:val="800000"/>
                <w:sz w:val="22"/>
                <w:szCs w:val="22"/>
              </w:rPr>
            </w:pPr>
            <w:r w:rsidRPr="00D4283B">
              <w:rPr>
                <w:rFonts w:ascii="Arial" w:hAnsi="Arial" w:cs="Arial"/>
                <w:b/>
                <w:color w:val="800000"/>
                <w:sz w:val="22"/>
                <w:szCs w:val="22"/>
              </w:rPr>
              <w:t xml:space="preserve">Support for Aboriginal and Torres Strait Islander </w:t>
            </w:r>
            <w:r w:rsidR="00D77CA8">
              <w:rPr>
                <w:rFonts w:ascii="Arial" w:hAnsi="Arial" w:cs="Arial"/>
                <w:b/>
                <w:color w:val="800000"/>
                <w:sz w:val="22"/>
                <w:szCs w:val="22"/>
              </w:rPr>
              <w:t>Peoples</w:t>
            </w:r>
            <w:r w:rsidRPr="00D4283B">
              <w:rPr>
                <w:rFonts w:ascii="Arial" w:hAnsi="Arial" w:cs="Arial"/>
                <w:b/>
                <w:color w:val="800000"/>
                <w:sz w:val="22"/>
                <w:szCs w:val="22"/>
              </w:rPr>
              <w:t xml:space="preserve"> and </w:t>
            </w:r>
            <w:r w:rsidR="00D77CA8">
              <w:rPr>
                <w:rFonts w:ascii="Arial" w:hAnsi="Arial" w:cs="Arial"/>
                <w:b/>
                <w:color w:val="800000"/>
                <w:sz w:val="22"/>
                <w:szCs w:val="22"/>
              </w:rPr>
              <w:t>O</w:t>
            </w:r>
            <w:r w:rsidRPr="00D4283B">
              <w:rPr>
                <w:rFonts w:ascii="Arial" w:hAnsi="Arial" w:cs="Arial"/>
                <w:b/>
                <w:color w:val="800000"/>
                <w:sz w:val="22"/>
                <w:szCs w:val="22"/>
              </w:rPr>
              <w:t xml:space="preserve">ther Cohorts </w:t>
            </w:r>
          </w:p>
          <w:p w:rsidR="00DD2DE8" w:rsidRPr="00006402" w:rsidRDefault="00DD2DE8" w:rsidP="002509FB">
            <w:pPr>
              <w:autoSpaceDE w:val="0"/>
              <w:autoSpaceDN w:val="0"/>
              <w:spacing w:before="120" w:line="240" w:lineRule="auto"/>
              <w:rPr>
                <w:rFonts w:ascii="Arial" w:hAnsi="Arial" w:cs="Arial"/>
                <w:bCs/>
                <w:sz w:val="22"/>
                <w:szCs w:val="22"/>
              </w:rPr>
            </w:pPr>
            <w:r w:rsidRPr="00006402">
              <w:rPr>
                <w:rFonts w:ascii="Arial" w:hAnsi="Arial" w:cs="Arial"/>
                <w:sz w:val="22"/>
                <w:szCs w:val="22"/>
              </w:rPr>
              <w:t>The key reforms</w:t>
            </w:r>
            <w:r w:rsidRPr="00006402">
              <w:rPr>
                <w:rFonts w:ascii="Arial" w:hAnsi="Arial" w:cs="Arial"/>
                <w:bCs/>
                <w:sz w:val="22"/>
                <w:szCs w:val="22"/>
              </w:rPr>
              <w:t xml:space="preserve"> under the Northern Territory’s </w:t>
            </w:r>
            <w:r w:rsidRPr="0076453A">
              <w:rPr>
                <w:rFonts w:ascii="Arial" w:hAnsi="Arial" w:cs="Arial"/>
                <w:bCs/>
                <w:i/>
                <w:iCs/>
                <w:sz w:val="22"/>
                <w:szCs w:val="22"/>
              </w:rPr>
              <w:t>Improving Teach</w:t>
            </w:r>
            <w:r w:rsidR="0076453A" w:rsidRPr="0076453A">
              <w:rPr>
                <w:rFonts w:ascii="Arial" w:hAnsi="Arial" w:cs="Arial"/>
                <w:bCs/>
                <w:i/>
                <w:iCs/>
                <w:sz w:val="22"/>
                <w:szCs w:val="22"/>
              </w:rPr>
              <w:t>er Quality National Partnership</w:t>
            </w:r>
            <w:r w:rsidRPr="00006402">
              <w:rPr>
                <w:rFonts w:ascii="Arial" w:hAnsi="Arial" w:cs="Arial"/>
                <w:bCs/>
                <w:sz w:val="22"/>
                <w:szCs w:val="22"/>
              </w:rPr>
              <w:t xml:space="preserve"> are focused on building a capable and quality remote workforce where teachers are equipped with tools to deliver appropriate instruction to improve the outcomes of students living in some of the most challenging contexts in Australia. The alignment (and funding) of many of these reforms to the </w:t>
            </w:r>
            <w:r w:rsidR="00955DAD" w:rsidRPr="00955DAD">
              <w:rPr>
                <w:rFonts w:ascii="Arial" w:hAnsi="Arial" w:cs="Arial"/>
                <w:i/>
                <w:sz w:val="22"/>
                <w:szCs w:val="22"/>
              </w:rPr>
              <w:t>Closing the Gap National Partnership</w:t>
            </w:r>
            <w:r w:rsidR="00955DAD" w:rsidRPr="00006402">
              <w:rPr>
                <w:rFonts w:ascii="Arial" w:hAnsi="Arial" w:cs="Arial"/>
                <w:bCs/>
                <w:sz w:val="22"/>
                <w:szCs w:val="22"/>
              </w:rPr>
              <w:t xml:space="preserve"> </w:t>
            </w:r>
            <w:r w:rsidRPr="00006402">
              <w:rPr>
                <w:rFonts w:ascii="Arial" w:hAnsi="Arial" w:cs="Arial"/>
                <w:bCs/>
                <w:sz w:val="22"/>
                <w:szCs w:val="22"/>
              </w:rPr>
              <w:t xml:space="preserve">ensures that Indigenous students living in prescribed communities and town camps receive targeted support.  </w:t>
            </w:r>
          </w:p>
          <w:p w:rsidR="00DD2DE8" w:rsidRDefault="00DD2DE8" w:rsidP="00DD2DE8">
            <w:pPr>
              <w:pStyle w:val="Default"/>
              <w:spacing w:before="120" w:line="240" w:lineRule="auto"/>
              <w:rPr>
                <w:rFonts w:cs="Arial"/>
                <w:bCs/>
                <w:color w:val="auto"/>
                <w:sz w:val="22"/>
                <w:szCs w:val="22"/>
              </w:rPr>
            </w:pPr>
            <w:r w:rsidRPr="00006402">
              <w:rPr>
                <w:rFonts w:cs="Arial"/>
                <w:bCs/>
                <w:color w:val="auto"/>
                <w:sz w:val="22"/>
                <w:szCs w:val="22"/>
              </w:rPr>
              <w:t>A strong focus in the Northern Territory is on growing the Indigenous workforce, not only to ensure program planning and school operations reflect the needs of the community, but to provide a sustainable and consistent workforce</w:t>
            </w:r>
            <w:r>
              <w:rPr>
                <w:rFonts w:cs="Arial"/>
                <w:bCs/>
                <w:color w:val="auto"/>
                <w:sz w:val="22"/>
                <w:szCs w:val="22"/>
              </w:rPr>
              <w:t xml:space="preserve"> for Indigenous students living in remote locations. </w:t>
            </w:r>
          </w:p>
          <w:p w:rsidR="004121DC" w:rsidRPr="00D4283B" w:rsidRDefault="004121DC" w:rsidP="00D4283B">
            <w:pPr>
              <w:autoSpaceDE w:val="0"/>
              <w:autoSpaceDN w:val="0"/>
              <w:spacing w:before="120" w:line="240" w:lineRule="auto"/>
              <w:rPr>
                <w:rFonts w:ascii="Arial" w:hAnsi="Arial" w:cs="Arial"/>
                <w:b/>
                <w:color w:val="800000"/>
                <w:sz w:val="22"/>
                <w:szCs w:val="22"/>
              </w:rPr>
            </w:pPr>
            <w:r w:rsidRPr="00D4283B">
              <w:rPr>
                <w:rFonts w:ascii="Arial" w:hAnsi="Arial" w:cs="Arial"/>
                <w:b/>
                <w:color w:val="800000"/>
                <w:sz w:val="22"/>
                <w:szCs w:val="22"/>
              </w:rPr>
              <w:t xml:space="preserve">Challenges to Implementation/Progress – 1 January to 31 December 2011 </w:t>
            </w:r>
          </w:p>
          <w:p w:rsidR="004121DC" w:rsidRPr="00313A45" w:rsidRDefault="004121DC" w:rsidP="00352157">
            <w:pPr>
              <w:spacing w:before="120" w:after="120" w:line="240" w:lineRule="auto"/>
              <w:rPr>
                <w:rFonts w:ascii="Arial" w:hAnsi="Arial" w:cs="Arial"/>
                <w:sz w:val="22"/>
                <w:szCs w:val="22"/>
              </w:rPr>
            </w:pPr>
            <w:r w:rsidRPr="00313A45">
              <w:rPr>
                <w:rFonts w:ascii="Arial" w:hAnsi="Arial" w:cs="Arial"/>
                <w:sz w:val="22"/>
                <w:szCs w:val="22"/>
              </w:rPr>
              <w:t>Attracting and retaining quality teachers, particularly in remote school continues to be a challenge for the Northern Territory, however through the improved recruitment, orientation and induction process and support for Indigenous staff to become teachers, the Territory is making improvements in this area.</w:t>
            </w:r>
          </w:p>
          <w:p w:rsidR="00DD2DE8" w:rsidRPr="00AF0D3A" w:rsidRDefault="004121DC" w:rsidP="00AF0D3A">
            <w:pPr>
              <w:spacing w:before="120" w:after="120" w:line="240" w:lineRule="auto"/>
              <w:rPr>
                <w:rFonts w:ascii="Arial" w:hAnsi="Arial" w:cs="Arial"/>
                <w:sz w:val="22"/>
                <w:szCs w:val="22"/>
              </w:rPr>
            </w:pPr>
            <w:r w:rsidRPr="00313A45">
              <w:rPr>
                <w:rFonts w:ascii="Arial" w:hAnsi="Arial" w:cs="Arial"/>
                <w:sz w:val="22"/>
                <w:szCs w:val="22"/>
              </w:rPr>
              <w:t>With a high proportion of remote schools in the Northern Territory, delivering quality professional development and support fo</w:t>
            </w:r>
            <w:r w:rsidR="00BA0DAC">
              <w:rPr>
                <w:rFonts w:ascii="Arial" w:hAnsi="Arial" w:cs="Arial"/>
                <w:sz w:val="22"/>
                <w:szCs w:val="22"/>
              </w:rPr>
              <w:t>r principals, teachers and para</w:t>
            </w:r>
            <w:r w:rsidRPr="00313A45">
              <w:rPr>
                <w:rFonts w:ascii="Arial" w:hAnsi="Arial" w:cs="Arial"/>
                <w:sz w:val="22"/>
                <w:szCs w:val="22"/>
              </w:rPr>
              <w:t xml:space="preserve">professionals to geographically isolated </w:t>
            </w:r>
            <w:r w:rsidR="00313A45" w:rsidRPr="00313A45">
              <w:rPr>
                <w:rFonts w:ascii="Arial" w:hAnsi="Arial" w:cs="Arial"/>
                <w:sz w:val="22"/>
                <w:szCs w:val="22"/>
              </w:rPr>
              <w:t>locations</w:t>
            </w:r>
            <w:r w:rsidRPr="00313A45">
              <w:rPr>
                <w:rFonts w:ascii="Arial" w:hAnsi="Arial" w:cs="Arial"/>
                <w:sz w:val="22"/>
                <w:szCs w:val="22"/>
              </w:rPr>
              <w:t xml:space="preserve"> poses challenges to implementation. This includes the acquisition of housing for onsite or regionally based positions, ability to travel to schools during the wet season and the ability to recruit suitably qualified professionals to specialist positions. However, regions are working with schools to provide alternate service delivery models where possible and programing onsite services and support when travel and accommodation permit.</w:t>
            </w:r>
            <w:r>
              <w:rPr>
                <w:rFonts w:ascii="Arial" w:hAnsi="Arial" w:cs="Arial"/>
                <w:sz w:val="22"/>
                <w:szCs w:val="22"/>
              </w:rPr>
              <w:t xml:space="preserve"> </w:t>
            </w:r>
          </w:p>
        </w:tc>
      </w:tr>
      <w:tr w:rsidR="004121DC" w:rsidRPr="006059F6" w:rsidTr="000F6D04">
        <w:tblPrEx>
          <w:tblLook w:val="00A0"/>
        </w:tblPrEx>
        <w:trPr>
          <w:trHeight w:val="580"/>
        </w:trPr>
        <w:tc>
          <w:tcPr>
            <w:tcW w:w="10320" w:type="dxa"/>
            <w:gridSpan w:val="2"/>
          </w:tcPr>
          <w:p w:rsidR="004121DC" w:rsidRPr="00006402" w:rsidRDefault="004121DC" w:rsidP="00AF0D3A">
            <w:pPr>
              <w:autoSpaceDE w:val="0"/>
              <w:autoSpaceDN w:val="0"/>
              <w:spacing w:before="120" w:line="240" w:lineRule="auto"/>
              <w:rPr>
                <w:rFonts w:ascii="Arial" w:hAnsi="Arial" w:cs="Arial"/>
                <w:b/>
                <w:sz w:val="22"/>
                <w:szCs w:val="22"/>
              </w:rPr>
            </w:pPr>
            <w:r w:rsidRPr="00FE5B88">
              <w:rPr>
                <w:rFonts w:ascii="Arial" w:hAnsi="Arial" w:cs="Arial"/>
                <w:b/>
                <w:color w:val="800000"/>
                <w:sz w:val="22"/>
                <w:szCs w:val="22"/>
              </w:rPr>
              <w:t>Showcase</w:t>
            </w:r>
          </w:p>
          <w:p w:rsidR="004121DC" w:rsidRPr="00CD60A9" w:rsidRDefault="004121DC" w:rsidP="00352157">
            <w:pPr>
              <w:pStyle w:val="Default"/>
              <w:spacing w:before="120" w:line="240" w:lineRule="auto"/>
              <w:rPr>
                <w:rFonts w:cs="Arial"/>
                <w:b/>
                <w:sz w:val="22"/>
                <w:szCs w:val="22"/>
              </w:rPr>
            </w:pPr>
            <w:r w:rsidRPr="00CD60A9">
              <w:rPr>
                <w:rFonts w:cs="Arial"/>
                <w:b/>
                <w:sz w:val="22"/>
                <w:szCs w:val="22"/>
              </w:rPr>
              <w:t>Assistant Teacher Standards</w:t>
            </w:r>
            <w:r w:rsidRPr="00CD60A9">
              <w:rPr>
                <w:rFonts w:cs="Arial"/>
                <w:b/>
                <w:noProof/>
                <w:sz w:val="22"/>
                <w:szCs w:val="22"/>
              </w:rPr>
              <w:t xml:space="preserve"> </w:t>
            </w:r>
          </w:p>
          <w:p w:rsidR="004121DC" w:rsidRPr="00006402" w:rsidRDefault="004121DC" w:rsidP="00352157">
            <w:pPr>
              <w:spacing w:before="120" w:after="120" w:line="240" w:lineRule="auto"/>
              <w:rPr>
                <w:rFonts w:ascii="Arial" w:hAnsi="Arial" w:cs="Arial"/>
                <w:sz w:val="22"/>
                <w:szCs w:val="22"/>
              </w:rPr>
            </w:pPr>
            <w:r>
              <w:rPr>
                <w:rFonts w:ascii="Arial" w:hAnsi="Arial" w:cs="Arial"/>
                <w:sz w:val="22"/>
                <w:szCs w:val="22"/>
              </w:rPr>
              <w:t>NT</w:t>
            </w:r>
            <w:r w:rsidRPr="00006402">
              <w:rPr>
                <w:rFonts w:ascii="Arial" w:hAnsi="Arial" w:cs="Arial"/>
                <w:sz w:val="22"/>
                <w:szCs w:val="22"/>
              </w:rPr>
              <w:t xml:space="preserve"> DET employs Assistant Teachers in remote and very remote schools to support classroom teachers by assisting Indigenous students with learning and liaising with families. DET has developed, trialled, refined and published Standards for Assistant Teachers using a similar mapping framework to the National Professional Teacher Standards. These standards clearly identify a pathway for Assistant Teachers</w:t>
            </w:r>
            <w:r>
              <w:rPr>
                <w:rFonts w:ascii="Arial" w:hAnsi="Arial" w:cs="Arial"/>
                <w:sz w:val="22"/>
                <w:szCs w:val="22"/>
              </w:rPr>
              <w:t>, including those</w:t>
            </w:r>
            <w:r w:rsidRPr="00006402">
              <w:rPr>
                <w:rFonts w:ascii="Arial" w:hAnsi="Arial" w:cs="Arial"/>
                <w:sz w:val="22"/>
                <w:szCs w:val="22"/>
              </w:rPr>
              <w:t xml:space="preserve"> undertaking Vocational Education and Training qualifications in education </w:t>
            </w:r>
            <w:r w:rsidRPr="00006402">
              <w:rPr>
                <w:rFonts w:ascii="Arial" w:hAnsi="Arial" w:cs="Arial"/>
                <w:sz w:val="22"/>
                <w:szCs w:val="22"/>
              </w:rPr>
              <w:lastRenderedPageBreak/>
              <w:t xml:space="preserve">support or children’s services. </w:t>
            </w:r>
          </w:p>
          <w:p w:rsidR="004121DC" w:rsidRPr="00006402" w:rsidRDefault="008C5472" w:rsidP="00352157">
            <w:pPr>
              <w:pStyle w:val="Default"/>
              <w:spacing w:before="120" w:line="240" w:lineRule="auto"/>
              <w:rPr>
                <w:rFonts w:cs="Arial"/>
                <w:sz w:val="22"/>
                <w:szCs w:val="22"/>
              </w:rPr>
            </w:pPr>
            <w:r>
              <w:rPr>
                <w:noProof/>
              </w:rPr>
              <w:drawing>
                <wp:anchor distT="0" distB="0" distL="114300" distR="114300" simplePos="0" relativeHeight="251662336" behindDoc="0" locked="0" layoutInCell="1" allowOverlap="1">
                  <wp:simplePos x="0" y="0"/>
                  <wp:positionH relativeFrom="column">
                    <wp:posOffset>2971800</wp:posOffset>
                  </wp:positionH>
                  <wp:positionV relativeFrom="paragraph">
                    <wp:posOffset>-237490</wp:posOffset>
                  </wp:positionV>
                  <wp:extent cx="3376295" cy="4747260"/>
                  <wp:effectExtent l="19050" t="0" r="0" b="0"/>
                  <wp:wrapSquare wrapText="bothSides"/>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3376295" cy="4747260"/>
                          </a:xfrm>
                          <a:prstGeom prst="rect">
                            <a:avLst/>
                          </a:prstGeom>
                          <a:noFill/>
                          <a:ln w="9525">
                            <a:noFill/>
                            <a:miter lim="800000"/>
                            <a:headEnd/>
                            <a:tailEnd/>
                          </a:ln>
                        </pic:spPr>
                      </pic:pic>
                    </a:graphicData>
                  </a:graphic>
                </wp:anchor>
              </w:drawing>
            </w:r>
            <w:r w:rsidR="004121DC" w:rsidRPr="00006402">
              <w:rPr>
                <w:rFonts w:cs="Arial"/>
                <w:sz w:val="22"/>
                <w:szCs w:val="22"/>
              </w:rPr>
              <w:t>Job descriptions linked to the Assistant Teacher Standards have also been developed and are available to schools. They present a common understanding and language for professional discussions between Assistant Teachers, Principals, Teacher Educators and learning institutions. The Standards are intended to support Assistant Teachers' career-long development. Assistant Teachers can use the Standards to recognise their current and developing capabilities, professional aspirations and achievements.</w:t>
            </w:r>
          </w:p>
          <w:p w:rsidR="004121DC" w:rsidRPr="00006402" w:rsidRDefault="004121DC" w:rsidP="00352157">
            <w:pPr>
              <w:spacing w:before="120" w:after="120" w:line="240" w:lineRule="auto"/>
              <w:rPr>
                <w:rFonts w:ascii="Arial" w:hAnsi="Arial" w:cs="Arial"/>
                <w:sz w:val="22"/>
                <w:szCs w:val="22"/>
              </w:rPr>
            </w:pPr>
            <w:r w:rsidRPr="00006402">
              <w:rPr>
                <w:rFonts w:ascii="Arial" w:hAnsi="Arial" w:cs="Arial"/>
                <w:sz w:val="22"/>
                <w:szCs w:val="22"/>
              </w:rPr>
              <w:t xml:space="preserve">The Assistant Teacher Standards reflect a continuum of an Assistant Teacher's developing expertise, from initial employment and training through to preparation for tertiary qualifications and </w:t>
            </w:r>
            <w:r>
              <w:rPr>
                <w:rFonts w:ascii="Arial" w:hAnsi="Arial" w:cs="Arial"/>
                <w:sz w:val="22"/>
                <w:szCs w:val="22"/>
              </w:rPr>
              <w:t>joining the teaching profession</w:t>
            </w:r>
            <w:r w:rsidRPr="00006402">
              <w:rPr>
                <w:rFonts w:ascii="Arial" w:hAnsi="Arial" w:cs="Arial"/>
                <w:sz w:val="22"/>
                <w:szCs w:val="22"/>
              </w:rPr>
              <w:t xml:space="preserve">. </w:t>
            </w:r>
          </w:p>
          <w:p w:rsidR="00F844A6" w:rsidRPr="00006402" w:rsidRDefault="001A5464" w:rsidP="00F844A6">
            <w:pPr>
              <w:pStyle w:val="Default"/>
              <w:spacing w:before="120" w:line="240" w:lineRule="auto"/>
              <w:rPr>
                <w:rFonts w:cs="Arial"/>
                <w:color w:val="0000FF"/>
                <w:sz w:val="22"/>
                <w:szCs w:val="22"/>
              </w:rPr>
            </w:pPr>
            <w:r>
              <w:rPr>
                <w:noProof/>
              </w:rPr>
              <w:pict>
                <v:shapetype id="_x0000_t202" coordsize="21600,21600" o:spt="202" path="m,l,21600r21600,l21600,xe">
                  <v:stroke joinstyle="miter"/>
                  <v:path gradientshapeok="t" o:connecttype="rect"/>
                </v:shapetype>
                <v:shape id="Text Box 2" o:spid="_x0000_s1040" type="#_x0000_t202" style="position:absolute;left:0;text-align:left;margin-left:240.15pt;margin-top:99.5pt;width:264.25pt;height:26.1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" stroked="f">
                  <v:textbox>
                    <w:txbxContent>
                      <w:p w:rsidR="00533DB5" w:rsidRPr="00AF0D3A" w:rsidRDefault="00533DB5" w:rsidP="00AF0D3A">
                        <w:pPr>
                          <w:jc w:val="center"/>
                          <w:rPr>
                            <w:rFonts w:ascii="Arial" w:hAnsi="Arial" w:cs="Arial"/>
                            <w:i/>
                          </w:rPr>
                        </w:pPr>
                        <w:r w:rsidRPr="00AF0D3A">
                          <w:rPr>
                            <w:rFonts w:ascii="Arial" w:hAnsi="Arial" w:cs="Arial"/>
                            <w:i/>
                          </w:rPr>
                          <w:t>Assistant Teacher Standards</w:t>
                        </w:r>
                      </w:p>
                    </w:txbxContent>
                  </v:textbox>
                  <w10:wrap type="square"/>
                </v:shape>
              </w:pict>
            </w:r>
            <w:r w:rsidR="004121DC">
              <w:rPr>
                <w:rFonts w:cs="Arial"/>
                <w:sz w:val="22"/>
                <w:szCs w:val="22"/>
              </w:rPr>
              <w:t>All regions are working with schools to use these standards to support the professional development and career progression of Assistant Teachers. For example, i</w:t>
            </w:r>
            <w:r w:rsidR="004121DC" w:rsidRPr="00006402">
              <w:rPr>
                <w:rFonts w:cs="Arial"/>
                <w:sz w:val="22"/>
                <w:szCs w:val="22"/>
              </w:rPr>
              <w:t>n the Katherine Region, the Indigenous Staff Training Coordinator has been working with schools to use the Assistant Teacher Standards to discuss and map the professional development of these staff. The regional coordinator has worked with 41 Assistant Teachers across 11 schools to support the undertaking of education qualifications and to implement and deliver professional learni</w:t>
            </w:r>
            <w:r w:rsidR="00BA0DAC">
              <w:rPr>
                <w:rFonts w:cs="Arial"/>
                <w:sz w:val="22"/>
                <w:szCs w:val="22"/>
              </w:rPr>
              <w:t>ng to support teachers and para</w:t>
            </w:r>
            <w:r w:rsidR="004121DC" w:rsidRPr="00006402">
              <w:rPr>
                <w:rFonts w:cs="Arial"/>
                <w:sz w:val="22"/>
                <w:szCs w:val="22"/>
              </w:rPr>
              <w:t xml:space="preserve">professionals “Working in Teams”. </w:t>
            </w:r>
          </w:p>
        </w:tc>
      </w:tr>
      <w:tr w:rsidR="004121DC" w:rsidRPr="006059F6" w:rsidTr="000F6D04">
        <w:tblPrEx>
          <w:tblLook w:val="00A0"/>
        </w:tblPrEx>
        <w:trPr>
          <w:gridAfter w:val="1"/>
          <w:wAfter w:w="60" w:type="dxa"/>
          <w:trHeight w:val="558"/>
        </w:trPr>
        <w:tc>
          <w:tcPr>
            <w:tcW w:w="10260" w:type="dxa"/>
          </w:tcPr>
          <w:p w:rsidR="004121DC" w:rsidRPr="00006402" w:rsidRDefault="004121DC" w:rsidP="00352157">
            <w:pPr>
              <w:pStyle w:val="Default"/>
              <w:spacing w:before="120" w:line="240" w:lineRule="auto"/>
              <w:rPr>
                <w:rFonts w:cs="Arial"/>
                <w:iCs/>
                <w:sz w:val="22"/>
                <w:szCs w:val="22"/>
              </w:rPr>
            </w:pPr>
            <w:r w:rsidRPr="00030150">
              <w:rPr>
                <w:rFonts w:cs="Arial"/>
                <w:b/>
                <w:sz w:val="22"/>
                <w:szCs w:val="22"/>
              </w:rPr>
              <w:lastRenderedPageBreak/>
              <w:t>Inclusive Leadership models</w:t>
            </w:r>
            <w:r>
              <w:rPr>
                <w:rFonts w:cs="Arial"/>
                <w:b/>
                <w:sz w:val="22"/>
                <w:szCs w:val="22"/>
              </w:rPr>
              <w:t xml:space="preserve"> </w:t>
            </w:r>
            <w:r w:rsidRPr="00030150">
              <w:rPr>
                <w:rFonts w:cs="Arial"/>
                <w:sz w:val="22"/>
                <w:szCs w:val="22"/>
              </w:rPr>
              <w:t>are</w:t>
            </w:r>
            <w:r>
              <w:rPr>
                <w:rFonts w:cs="Arial"/>
                <w:b/>
                <w:sz w:val="22"/>
                <w:szCs w:val="22"/>
              </w:rPr>
              <w:t xml:space="preserve"> </w:t>
            </w:r>
            <w:r w:rsidRPr="00006402">
              <w:rPr>
                <w:rFonts w:cs="Arial"/>
                <w:sz w:val="22"/>
                <w:szCs w:val="22"/>
              </w:rPr>
              <w:t xml:space="preserve">in </w:t>
            </w:r>
            <w:r>
              <w:rPr>
                <w:rFonts w:cs="Arial"/>
                <w:sz w:val="22"/>
                <w:szCs w:val="22"/>
              </w:rPr>
              <w:t xml:space="preserve">place in </w:t>
            </w:r>
            <w:r w:rsidRPr="00006402">
              <w:rPr>
                <w:rFonts w:cs="Arial"/>
                <w:sz w:val="22"/>
                <w:szCs w:val="22"/>
              </w:rPr>
              <w:t>22 large very remote government and non-government schools</w:t>
            </w:r>
            <w:r>
              <w:rPr>
                <w:rFonts w:cs="Arial"/>
                <w:sz w:val="22"/>
                <w:szCs w:val="22"/>
              </w:rPr>
              <w:t xml:space="preserve">. </w:t>
            </w:r>
            <w:r w:rsidRPr="00006402">
              <w:rPr>
                <w:rFonts w:cs="Arial"/>
                <w:sz w:val="22"/>
                <w:szCs w:val="22"/>
              </w:rPr>
              <w:t xml:space="preserve">Schools determine the most appropriate way to enhance engagement of local communities with education. A number of schools in the Northern Territory have chosen to </w:t>
            </w:r>
            <w:r>
              <w:rPr>
                <w:rFonts w:cs="Arial"/>
                <w:sz w:val="22"/>
                <w:szCs w:val="22"/>
              </w:rPr>
              <w:t>engage</w:t>
            </w:r>
            <w:r w:rsidRPr="00006402">
              <w:rPr>
                <w:rFonts w:cs="Arial"/>
                <w:sz w:val="22"/>
                <w:szCs w:val="22"/>
              </w:rPr>
              <w:t xml:space="preserve"> </w:t>
            </w:r>
            <w:r>
              <w:rPr>
                <w:rFonts w:cs="Arial"/>
                <w:sz w:val="22"/>
                <w:szCs w:val="22"/>
              </w:rPr>
              <w:t xml:space="preserve">local community members and other </w:t>
            </w:r>
            <w:r w:rsidRPr="00006402">
              <w:rPr>
                <w:rFonts w:cs="Arial"/>
                <w:sz w:val="22"/>
                <w:szCs w:val="22"/>
              </w:rPr>
              <w:t>key personnel to guide and support leaders in remote government and catholic schools.</w:t>
            </w:r>
            <w:r w:rsidRPr="00006402">
              <w:rPr>
                <w:rFonts w:cs="Arial"/>
                <w:iCs/>
                <w:sz w:val="22"/>
                <w:szCs w:val="22"/>
              </w:rPr>
              <w:t xml:space="preserve"> These arrangements ensure cultural context is embe</w:t>
            </w:r>
            <w:r>
              <w:rPr>
                <w:rFonts w:cs="Arial"/>
                <w:iCs/>
                <w:sz w:val="22"/>
                <w:szCs w:val="22"/>
              </w:rPr>
              <w:t>dded in the curriculum, support</w:t>
            </w:r>
            <w:r w:rsidRPr="00006402">
              <w:rPr>
                <w:rFonts w:cs="Arial"/>
                <w:iCs/>
                <w:sz w:val="22"/>
                <w:szCs w:val="22"/>
              </w:rPr>
              <w:t xml:space="preserve"> sta</w:t>
            </w:r>
            <w:r>
              <w:rPr>
                <w:rFonts w:cs="Arial"/>
                <w:iCs/>
                <w:sz w:val="22"/>
                <w:szCs w:val="22"/>
              </w:rPr>
              <w:t>ff cultural competence, promote</w:t>
            </w:r>
            <w:r w:rsidRPr="00006402">
              <w:rPr>
                <w:rFonts w:cs="Arial"/>
                <w:iCs/>
                <w:sz w:val="22"/>
                <w:szCs w:val="22"/>
              </w:rPr>
              <w:t xml:space="preserve"> community engagement with schooling and fosters two-way dialogue to establish integration of community values in the school. </w:t>
            </w:r>
          </w:p>
          <w:p w:rsidR="004121DC" w:rsidRPr="00006402" w:rsidRDefault="004121DC" w:rsidP="00352157">
            <w:pPr>
              <w:spacing w:before="120" w:after="120" w:line="240" w:lineRule="auto"/>
              <w:rPr>
                <w:rFonts w:ascii="Arial" w:hAnsi="Arial" w:cs="Arial"/>
                <w:sz w:val="22"/>
                <w:szCs w:val="22"/>
              </w:rPr>
            </w:pPr>
            <w:r w:rsidRPr="00006402">
              <w:rPr>
                <w:rFonts w:ascii="Arial" w:hAnsi="Arial" w:cs="Arial"/>
                <w:sz w:val="22"/>
                <w:szCs w:val="22"/>
              </w:rPr>
              <w:t>Inclusive leadership models include:</w:t>
            </w:r>
          </w:p>
          <w:p w:rsidR="004121DC" w:rsidRPr="00006402" w:rsidRDefault="004121DC" w:rsidP="00352157">
            <w:pPr>
              <w:pStyle w:val="Tabletext"/>
              <w:numPr>
                <w:ilvl w:val="0"/>
                <w:numId w:val="42"/>
              </w:numPr>
              <w:spacing w:before="120" w:after="120" w:line="240" w:lineRule="auto"/>
              <w:ind w:left="368"/>
              <w:rPr>
                <w:sz w:val="22"/>
                <w:szCs w:val="22"/>
              </w:rPr>
            </w:pPr>
            <w:r w:rsidRPr="00006402">
              <w:rPr>
                <w:sz w:val="22"/>
                <w:szCs w:val="22"/>
              </w:rPr>
              <w:t xml:space="preserve">Cultural advisors and local staff that support cultural programs, staff cultural competence and promote community engagement with school. </w:t>
            </w:r>
          </w:p>
          <w:p w:rsidR="004121DC" w:rsidRPr="00006402" w:rsidRDefault="004121DC" w:rsidP="00352157">
            <w:pPr>
              <w:pStyle w:val="Tabletext"/>
              <w:numPr>
                <w:ilvl w:val="0"/>
                <w:numId w:val="42"/>
              </w:numPr>
              <w:spacing w:before="120" w:after="120" w:line="240" w:lineRule="auto"/>
              <w:ind w:left="368"/>
              <w:rPr>
                <w:sz w:val="22"/>
                <w:szCs w:val="22"/>
              </w:rPr>
            </w:pPr>
            <w:r w:rsidRPr="00006402">
              <w:rPr>
                <w:sz w:val="22"/>
                <w:szCs w:val="22"/>
              </w:rPr>
              <w:t xml:space="preserve">Co-principals working in partnership to foster two way </w:t>
            </w:r>
            <w:proofErr w:type="gramStart"/>
            <w:r w:rsidRPr="00006402">
              <w:rPr>
                <w:sz w:val="22"/>
                <w:szCs w:val="22"/>
              </w:rPr>
              <w:t>dialogue</w:t>
            </w:r>
            <w:proofErr w:type="gramEnd"/>
            <w:r w:rsidRPr="00006402">
              <w:rPr>
                <w:sz w:val="22"/>
                <w:szCs w:val="22"/>
              </w:rPr>
              <w:t xml:space="preserve"> to establish integration of school and community values.</w:t>
            </w:r>
          </w:p>
          <w:p w:rsidR="004121DC" w:rsidRPr="00006402" w:rsidRDefault="004121DC" w:rsidP="00352157">
            <w:pPr>
              <w:pStyle w:val="Tabletext"/>
              <w:numPr>
                <w:ilvl w:val="0"/>
                <w:numId w:val="42"/>
              </w:numPr>
              <w:spacing w:before="120" w:after="120" w:line="240" w:lineRule="auto"/>
              <w:ind w:left="368"/>
              <w:rPr>
                <w:sz w:val="22"/>
                <w:szCs w:val="22"/>
              </w:rPr>
            </w:pPr>
            <w:r w:rsidRPr="00006402">
              <w:rPr>
                <w:sz w:val="22"/>
                <w:szCs w:val="22"/>
              </w:rPr>
              <w:t>Community mentors that provide cultural advice, support cultural programs.</w:t>
            </w:r>
          </w:p>
          <w:p w:rsidR="004121DC" w:rsidRPr="00006402" w:rsidRDefault="004121DC" w:rsidP="00352157">
            <w:pPr>
              <w:pStyle w:val="Tabletext"/>
              <w:numPr>
                <w:ilvl w:val="0"/>
                <w:numId w:val="42"/>
              </w:numPr>
              <w:spacing w:before="120" w:after="120" w:line="240" w:lineRule="auto"/>
              <w:ind w:left="368"/>
              <w:rPr>
                <w:iCs/>
                <w:sz w:val="22"/>
                <w:szCs w:val="22"/>
              </w:rPr>
            </w:pPr>
            <w:r w:rsidRPr="00006402">
              <w:rPr>
                <w:sz w:val="22"/>
                <w:szCs w:val="22"/>
              </w:rPr>
              <w:t>Senior teachers providing leadership to develop strong links between the school, community and industry to support student transition to jobs.</w:t>
            </w:r>
          </w:p>
          <w:p w:rsidR="004121DC" w:rsidRPr="00006402" w:rsidRDefault="004121DC" w:rsidP="000843AC">
            <w:pPr>
              <w:spacing w:line="240" w:lineRule="auto"/>
              <w:rPr>
                <w:rFonts w:ascii="Arial" w:hAnsi="Arial" w:cs="Arial"/>
                <w:color w:val="000000"/>
                <w:sz w:val="22"/>
                <w:szCs w:val="22"/>
              </w:rPr>
            </w:pPr>
            <w:r w:rsidRPr="00006402">
              <w:rPr>
                <w:rFonts w:ascii="Arial" w:hAnsi="Arial" w:cs="Arial"/>
                <w:sz w:val="22"/>
                <w:szCs w:val="22"/>
              </w:rPr>
              <w:t>At Alek</w:t>
            </w:r>
            <w:r w:rsidR="000843AC">
              <w:rPr>
                <w:rFonts w:ascii="Arial" w:hAnsi="Arial" w:cs="Arial"/>
                <w:sz w:val="22"/>
                <w:szCs w:val="22"/>
              </w:rPr>
              <w:t>a</w:t>
            </w:r>
            <w:r w:rsidRPr="00006402">
              <w:rPr>
                <w:rFonts w:ascii="Arial" w:hAnsi="Arial" w:cs="Arial"/>
                <w:sz w:val="22"/>
                <w:szCs w:val="22"/>
              </w:rPr>
              <w:t xml:space="preserve">renge School </w:t>
            </w:r>
            <w:r w:rsidRPr="00006402">
              <w:rPr>
                <w:rFonts w:ascii="Arial" w:hAnsi="Arial" w:cs="Arial"/>
                <w:color w:val="000000"/>
                <w:sz w:val="22"/>
                <w:szCs w:val="22"/>
              </w:rPr>
              <w:t xml:space="preserve">the local Indigenous </w:t>
            </w:r>
            <w:proofErr w:type="gramStart"/>
            <w:r w:rsidRPr="00006402">
              <w:rPr>
                <w:rFonts w:ascii="Arial" w:hAnsi="Arial" w:cs="Arial"/>
                <w:color w:val="000000"/>
                <w:sz w:val="22"/>
                <w:szCs w:val="22"/>
              </w:rPr>
              <w:t xml:space="preserve">staff </w:t>
            </w:r>
            <w:r>
              <w:rPr>
                <w:rFonts w:ascii="Arial" w:hAnsi="Arial" w:cs="Arial"/>
                <w:color w:val="000000"/>
                <w:sz w:val="22"/>
                <w:szCs w:val="22"/>
              </w:rPr>
              <w:t>are</w:t>
            </w:r>
            <w:proofErr w:type="gramEnd"/>
            <w:r>
              <w:rPr>
                <w:rFonts w:ascii="Arial" w:hAnsi="Arial" w:cs="Arial"/>
                <w:color w:val="000000"/>
                <w:sz w:val="22"/>
                <w:szCs w:val="22"/>
              </w:rPr>
              <w:t xml:space="preserve"> identified as key to leading </w:t>
            </w:r>
            <w:r w:rsidRPr="00006402">
              <w:rPr>
                <w:rFonts w:ascii="Arial" w:hAnsi="Arial" w:cs="Arial"/>
                <w:color w:val="000000"/>
                <w:sz w:val="22"/>
                <w:szCs w:val="22"/>
              </w:rPr>
              <w:t xml:space="preserve">cultural programs to engage students in learning and work with staff to help inform teaching. There is a local Indigenous </w:t>
            </w:r>
            <w:r w:rsidRPr="00006402">
              <w:rPr>
                <w:rFonts w:ascii="Arial" w:hAnsi="Arial" w:cs="Arial"/>
                <w:color w:val="000000"/>
                <w:sz w:val="22"/>
                <w:szCs w:val="22"/>
              </w:rPr>
              <w:lastRenderedPageBreak/>
              <w:t>leadership role in the school to build relationships between the school and community and a dedicated School Program Coordinator working with the Principal to deliver targeted professional development for staff with a focus on literacy and numeracy.</w:t>
            </w:r>
            <w:r>
              <w:rPr>
                <w:rFonts w:ascii="Arial" w:hAnsi="Arial" w:cs="Arial"/>
                <w:color w:val="000000"/>
                <w:sz w:val="22"/>
                <w:szCs w:val="22"/>
              </w:rPr>
              <w:t xml:space="preserve"> Assistant Teachers play an important role in decision-making at the school, particularly improving the quality of teaching and learning at the school by providing local context.</w:t>
            </w:r>
          </w:p>
          <w:p w:rsidR="004121DC" w:rsidRPr="00006402" w:rsidRDefault="004121DC" w:rsidP="00352157">
            <w:pPr>
              <w:spacing w:line="240" w:lineRule="auto"/>
              <w:rPr>
                <w:rFonts w:ascii="Arial" w:hAnsi="Arial" w:cs="Arial"/>
                <w:color w:val="000000"/>
                <w:sz w:val="22"/>
                <w:szCs w:val="22"/>
              </w:rPr>
            </w:pPr>
          </w:p>
          <w:p w:rsidR="004121DC" w:rsidRDefault="004121DC" w:rsidP="00352157">
            <w:pPr>
              <w:spacing w:line="240" w:lineRule="auto"/>
              <w:rPr>
                <w:rFonts w:ascii="Arial" w:hAnsi="Arial" w:cs="Arial"/>
                <w:color w:val="000000"/>
                <w:sz w:val="22"/>
                <w:szCs w:val="22"/>
              </w:rPr>
            </w:pPr>
            <w:r w:rsidRPr="00006402">
              <w:rPr>
                <w:rFonts w:ascii="Arial" w:hAnsi="Arial" w:cs="Arial"/>
                <w:color w:val="000000"/>
                <w:sz w:val="22"/>
                <w:szCs w:val="22"/>
              </w:rPr>
              <w:t xml:space="preserve">Since commencing at the school in 2011, community engagement has been a major focus for the Principal. A school-community partnership agreement has been developed and since formalising the agreement there has been a dramatic improvement in student attendance and staff retention, and a positive response from the community and school council. </w:t>
            </w:r>
          </w:p>
          <w:p w:rsidR="004121DC" w:rsidRDefault="004121DC" w:rsidP="00352157">
            <w:pPr>
              <w:spacing w:line="240" w:lineRule="auto"/>
              <w:rPr>
                <w:rFonts w:ascii="Arial" w:hAnsi="Arial" w:cs="Arial"/>
                <w:color w:val="000000"/>
                <w:sz w:val="22"/>
                <w:szCs w:val="22"/>
              </w:rPr>
            </w:pPr>
          </w:p>
          <w:p w:rsidR="004121DC" w:rsidRDefault="004121DC" w:rsidP="00352157">
            <w:pPr>
              <w:spacing w:line="240" w:lineRule="auto"/>
              <w:rPr>
                <w:rFonts w:ascii="Arial" w:hAnsi="Arial" w:cs="Arial"/>
                <w:color w:val="000000"/>
                <w:sz w:val="22"/>
                <w:szCs w:val="22"/>
              </w:rPr>
            </w:pPr>
            <w:r w:rsidRPr="00006402">
              <w:rPr>
                <w:rFonts w:ascii="Arial" w:hAnsi="Arial" w:cs="Arial"/>
                <w:i/>
                <w:color w:val="000000"/>
                <w:sz w:val="22"/>
                <w:szCs w:val="22"/>
              </w:rPr>
              <w:t xml:space="preserve">“The Assistant Teachers are a really strong voice for our school out in the community, so their opinions and their job satisfaction </w:t>
            </w:r>
            <w:proofErr w:type="gramStart"/>
            <w:r w:rsidRPr="00006402">
              <w:rPr>
                <w:rFonts w:ascii="Arial" w:hAnsi="Arial" w:cs="Arial"/>
                <w:i/>
                <w:color w:val="000000"/>
                <w:sz w:val="22"/>
                <w:szCs w:val="22"/>
              </w:rPr>
              <w:t>is</w:t>
            </w:r>
            <w:proofErr w:type="gramEnd"/>
            <w:r w:rsidRPr="00006402">
              <w:rPr>
                <w:rFonts w:ascii="Arial" w:hAnsi="Arial" w:cs="Arial"/>
                <w:i/>
                <w:color w:val="000000"/>
                <w:sz w:val="22"/>
                <w:szCs w:val="22"/>
              </w:rPr>
              <w:t xml:space="preserve"> really important to us at the school. Part of our agreement includes working closely with those assistant teachers to ensure they are valued in the school and to ensure that their perspectives are always listened to and taken into account when making any decisions.”</w:t>
            </w:r>
            <w:r w:rsidRPr="00006402">
              <w:rPr>
                <w:rFonts w:ascii="Arial" w:hAnsi="Arial" w:cs="Arial"/>
                <w:color w:val="000000"/>
                <w:sz w:val="22"/>
                <w:szCs w:val="22"/>
              </w:rPr>
              <w:t xml:space="preserve"> </w:t>
            </w:r>
          </w:p>
          <w:p w:rsidR="004121DC" w:rsidRPr="00006402" w:rsidRDefault="004121DC" w:rsidP="00352157">
            <w:pPr>
              <w:spacing w:line="240" w:lineRule="auto"/>
              <w:jc w:val="right"/>
              <w:rPr>
                <w:rFonts w:ascii="Arial" w:hAnsi="Arial" w:cs="Arial"/>
                <w:color w:val="000000"/>
                <w:sz w:val="22"/>
                <w:szCs w:val="22"/>
              </w:rPr>
            </w:pPr>
            <w:r w:rsidRPr="00006402">
              <w:rPr>
                <w:rFonts w:ascii="Arial" w:hAnsi="Arial" w:cs="Arial"/>
                <w:color w:val="000000"/>
                <w:sz w:val="22"/>
                <w:szCs w:val="22"/>
              </w:rPr>
              <w:t xml:space="preserve">Principal, </w:t>
            </w:r>
            <w:r w:rsidR="00AF0D3A" w:rsidRPr="00006402">
              <w:rPr>
                <w:rFonts w:ascii="Arial" w:hAnsi="Arial" w:cs="Arial"/>
                <w:color w:val="000000"/>
                <w:sz w:val="22"/>
                <w:szCs w:val="22"/>
              </w:rPr>
              <w:t>Alek</w:t>
            </w:r>
            <w:r w:rsidR="00AF0D3A">
              <w:rPr>
                <w:rFonts w:ascii="Arial" w:hAnsi="Arial" w:cs="Arial"/>
                <w:color w:val="000000"/>
                <w:sz w:val="22"/>
                <w:szCs w:val="22"/>
              </w:rPr>
              <w:t>a</w:t>
            </w:r>
            <w:r w:rsidR="00AF0D3A" w:rsidRPr="00006402">
              <w:rPr>
                <w:rFonts w:ascii="Arial" w:hAnsi="Arial" w:cs="Arial"/>
                <w:color w:val="000000"/>
                <w:sz w:val="22"/>
                <w:szCs w:val="22"/>
              </w:rPr>
              <w:t>renge School</w:t>
            </w:r>
          </w:p>
          <w:p w:rsidR="004121DC" w:rsidRPr="00006402" w:rsidRDefault="004121DC" w:rsidP="00352157">
            <w:pPr>
              <w:spacing w:line="240" w:lineRule="auto"/>
              <w:rPr>
                <w:rFonts w:ascii="Arial" w:hAnsi="Arial" w:cs="Arial"/>
                <w:color w:val="000000"/>
                <w:sz w:val="22"/>
                <w:szCs w:val="22"/>
              </w:rPr>
            </w:pPr>
          </w:p>
          <w:p w:rsidR="004121DC" w:rsidRDefault="004121DC" w:rsidP="00AF0D3A">
            <w:pPr>
              <w:spacing w:line="240" w:lineRule="auto"/>
              <w:rPr>
                <w:rFonts w:ascii="Arial" w:hAnsi="Arial" w:cs="Arial"/>
                <w:color w:val="000000"/>
                <w:sz w:val="22"/>
                <w:szCs w:val="22"/>
              </w:rPr>
            </w:pPr>
            <w:r w:rsidRPr="00006402">
              <w:rPr>
                <w:rFonts w:ascii="Arial" w:hAnsi="Arial" w:cs="Arial"/>
                <w:color w:val="000000"/>
                <w:sz w:val="22"/>
                <w:szCs w:val="22"/>
              </w:rPr>
              <w:t>Assistant teachers also work with teachers to help inform their teaching and learning practices, to make them relevant for students at Alek</w:t>
            </w:r>
            <w:r w:rsidR="000843AC">
              <w:rPr>
                <w:rFonts w:ascii="Arial" w:hAnsi="Arial" w:cs="Arial"/>
                <w:color w:val="000000"/>
                <w:sz w:val="22"/>
                <w:szCs w:val="22"/>
              </w:rPr>
              <w:t>a</w:t>
            </w:r>
            <w:r w:rsidRPr="00006402">
              <w:rPr>
                <w:rFonts w:ascii="Arial" w:hAnsi="Arial" w:cs="Arial"/>
                <w:color w:val="000000"/>
                <w:sz w:val="22"/>
                <w:szCs w:val="22"/>
              </w:rPr>
              <w:t xml:space="preserve">renge School. </w:t>
            </w:r>
          </w:p>
          <w:p w:rsidR="00AF0D3A" w:rsidRDefault="00AF0D3A" w:rsidP="00AF0D3A">
            <w:pPr>
              <w:spacing w:line="240" w:lineRule="auto"/>
              <w:rPr>
                <w:rFonts w:ascii="Arial" w:hAnsi="Arial" w:cs="Arial"/>
                <w:color w:val="000000"/>
                <w:sz w:val="22"/>
                <w:szCs w:val="22"/>
              </w:rPr>
            </w:pPr>
          </w:p>
          <w:p w:rsidR="004121DC" w:rsidRDefault="004121DC" w:rsidP="00352157">
            <w:pPr>
              <w:spacing w:line="240" w:lineRule="auto"/>
              <w:rPr>
                <w:rFonts w:ascii="Arial" w:hAnsi="Arial" w:cs="Arial"/>
                <w:color w:val="000000"/>
                <w:sz w:val="22"/>
                <w:szCs w:val="22"/>
              </w:rPr>
            </w:pPr>
            <w:r w:rsidRPr="00006402">
              <w:rPr>
                <w:rFonts w:ascii="Arial" w:hAnsi="Arial" w:cs="Arial"/>
                <w:i/>
                <w:color w:val="000000"/>
                <w:sz w:val="22"/>
                <w:szCs w:val="22"/>
              </w:rPr>
              <w:t>“Assistant teacher provides me with an extensive, variety of knowledge about Ali Curung, about the culture, about the land, the food, the language, and we work together to implement that into the classroom.”</w:t>
            </w:r>
            <w:r w:rsidRPr="00006402">
              <w:rPr>
                <w:rFonts w:ascii="Arial" w:hAnsi="Arial" w:cs="Arial"/>
                <w:color w:val="000000"/>
                <w:sz w:val="22"/>
                <w:szCs w:val="22"/>
              </w:rPr>
              <w:t xml:space="preserve"> </w:t>
            </w:r>
          </w:p>
          <w:p w:rsidR="004121DC" w:rsidRPr="00006402" w:rsidRDefault="004121DC" w:rsidP="00352157">
            <w:pPr>
              <w:spacing w:line="240" w:lineRule="auto"/>
              <w:jc w:val="right"/>
              <w:rPr>
                <w:rFonts w:ascii="Arial" w:hAnsi="Arial" w:cs="Arial"/>
                <w:sz w:val="22"/>
                <w:szCs w:val="22"/>
              </w:rPr>
            </w:pPr>
            <w:r w:rsidRPr="00006402">
              <w:rPr>
                <w:rFonts w:ascii="Arial" w:hAnsi="Arial" w:cs="Arial"/>
                <w:color w:val="000000"/>
                <w:sz w:val="22"/>
                <w:szCs w:val="22"/>
              </w:rPr>
              <w:t xml:space="preserve">Senior Teacher, </w:t>
            </w:r>
            <w:r w:rsidR="00AF0D3A" w:rsidRPr="00006402">
              <w:rPr>
                <w:rFonts w:ascii="Arial" w:hAnsi="Arial" w:cs="Arial"/>
                <w:color w:val="000000"/>
                <w:sz w:val="22"/>
                <w:szCs w:val="22"/>
              </w:rPr>
              <w:t>Alek</w:t>
            </w:r>
            <w:r w:rsidR="00AF0D3A">
              <w:rPr>
                <w:rFonts w:ascii="Arial" w:hAnsi="Arial" w:cs="Arial"/>
                <w:color w:val="000000"/>
                <w:sz w:val="22"/>
                <w:szCs w:val="22"/>
              </w:rPr>
              <w:t>a</w:t>
            </w:r>
            <w:r w:rsidR="00AF0D3A" w:rsidRPr="00006402">
              <w:rPr>
                <w:rFonts w:ascii="Arial" w:hAnsi="Arial" w:cs="Arial"/>
                <w:color w:val="000000"/>
                <w:sz w:val="22"/>
                <w:szCs w:val="22"/>
              </w:rPr>
              <w:t>renge School</w:t>
            </w:r>
          </w:p>
          <w:p w:rsidR="004121DC" w:rsidRPr="00006402" w:rsidRDefault="004121DC" w:rsidP="00352157">
            <w:pPr>
              <w:spacing w:line="240" w:lineRule="auto"/>
              <w:rPr>
                <w:rFonts w:ascii="Arial" w:hAnsi="Arial" w:cs="Arial"/>
                <w:color w:val="000000"/>
                <w:sz w:val="22"/>
                <w:szCs w:val="22"/>
              </w:rPr>
            </w:pPr>
          </w:p>
          <w:p w:rsidR="004121DC" w:rsidRDefault="004121DC" w:rsidP="00AF0D3A">
            <w:pPr>
              <w:spacing w:line="240" w:lineRule="auto"/>
              <w:rPr>
                <w:rFonts w:ascii="Arial" w:hAnsi="Arial" w:cs="Arial"/>
                <w:color w:val="000000"/>
                <w:sz w:val="22"/>
                <w:szCs w:val="22"/>
              </w:rPr>
            </w:pPr>
            <w:r w:rsidRPr="00006402">
              <w:rPr>
                <w:rFonts w:ascii="Arial" w:hAnsi="Arial" w:cs="Arial"/>
                <w:i/>
                <w:color w:val="000000"/>
                <w:sz w:val="22"/>
                <w:szCs w:val="22"/>
              </w:rPr>
              <w:t>“The highest level of change can come from engaging with the school community and that’s what we’ve done at Alek</w:t>
            </w:r>
            <w:r w:rsidR="00AF0D3A">
              <w:rPr>
                <w:rFonts w:ascii="Arial" w:hAnsi="Arial" w:cs="Arial"/>
                <w:i/>
                <w:color w:val="000000"/>
                <w:sz w:val="22"/>
                <w:szCs w:val="22"/>
              </w:rPr>
              <w:t>a</w:t>
            </w:r>
            <w:r w:rsidRPr="00006402">
              <w:rPr>
                <w:rFonts w:ascii="Arial" w:hAnsi="Arial" w:cs="Arial"/>
                <w:i/>
                <w:color w:val="000000"/>
                <w:sz w:val="22"/>
                <w:szCs w:val="22"/>
              </w:rPr>
              <w:t>renge.”</w:t>
            </w:r>
            <w:r w:rsidRPr="00006402">
              <w:rPr>
                <w:rFonts w:ascii="Arial" w:hAnsi="Arial" w:cs="Arial"/>
                <w:color w:val="000000"/>
                <w:sz w:val="22"/>
                <w:szCs w:val="22"/>
              </w:rPr>
              <w:t xml:space="preserve"> </w:t>
            </w:r>
          </w:p>
          <w:p w:rsidR="004121DC" w:rsidRPr="00006402" w:rsidRDefault="004121DC" w:rsidP="00352157">
            <w:pPr>
              <w:spacing w:line="240" w:lineRule="auto"/>
              <w:jc w:val="right"/>
              <w:rPr>
                <w:rFonts w:ascii="Arial" w:hAnsi="Arial" w:cs="Arial"/>
                <w:color w:val="000000"/>
                <w:sz w:val="22"/>
                <w:szCs w:val="22"/>
              </w:rPr>
            </w:pPr>
            <w:r w:rsidRPr="00006402">
              <w:rPr>
                <w:rFonts w:ascii="Arial" w:hAnsi="Arial" w:cs="Arial"/>
                <w:color w:val="000000"/>
                <w:sz w:val="22"/>
                <w:szCs w:val="22"/>
              </w:rPr>
              <w:t xml:space="preserve">Principal, </w:t>
            </w:r>
            <w:r w:rsidR="00AF0D3A" w:rsidRPr="00006402">
              <w:rPr>
                <w:rFonts w:ascii="Arial" w:hAnsi="Arial" w:cs="Arial"/>
                <w:color w:val="000000"/>
                <w:sz w:val="22"/>
                <w:szCs w:val="22"/>
              </w:rPr>
              <w:t>Alek</w:t>
            </w:r>
            <w:r w:rsidR="00AF0D3A">
              <w:rPr>
                <w:rFonts w:ascii="Arial" w:hAnsi="Arial" w:cs="Arial"/>
                <w:color w:val="000000"/>
                <w:sz w:val="22"/>
                <w:szCs w:val="22"/>
              </w:rPr>
              <w:t>a</w:t>
            </w:r>
            <w:r w:rsidR="00AF0D3A" w:rsidRPr="00006402">
              <w:rPr>
                <w:rFonts w:ascii="Arial" w:hAnsi="Arial" w:cs="Arial"/>
                <w:color w:val="000000"/>
                <w:sz w:val="22"/>
                <w:szCs w:val="22"/>
              </w:rPr>
              <w:t>renge School</w:t>
            </w:r>
          </w:p>
          <w:p w:rsidR="001B7AE2" w:rsidRDefault="004121DC" w:rsidP="001B7AE2">
            <w:pPr>
              <w:autoSpaceDE w:val="0"/>
              <w:autoSpaceDN w:val="0"/>
              <w:spacing w:before="120" w:line="240" w:lineRule="auto"/>
              <w:rPr>
                <w:rFonts w:ascii="Arial" w:hAnsi="Arial" w:cs="Arial"/>
                <w:sz w:val="22"/>
                <w:szCs w:val="22"/>
              </w:rPr>
            </w:pPr>
            <w:r w:rsidRPr="00030150">
              <w:rPr>
                <w:rFonts w:ascii="Arial" w:hAnsi="Arial" w:cs="Arial"/>
                <w:sz w:val="22"/>
                <w:szCs w:val="22"/>
              </w:rPr>
              <w:t xml:space="preserve">A </w:t>
            </w:r>
            <w:r>
              <w:rPr>
                <w:rFonts w:ascii="Arial" w:hAnsi="Arial" w:cs="Arial"/>
                <w:sz w:val="22"/>
                <w:szCs w:val="22"/>
              </w:rPr>
              <w:t>video on the Barkly Region, which</w:t>
            </w:r>
            <w:r w:rsidR="001B7AE2">
              <w:rPr>
                <w:rFonts w:ascii="Arial" w:hAnsi="Arial" w:cs="Arial"/>
                <w:sz w:val="22"/>
                <w:szCs w:val="22"/>
              </w:rPr>
              <w:t xml:space="preserve"> features </w:t>
            </w:r>
            <w:r>
              <w:rPr>
                <w:rFonts w:ascii="Arial" w:hAnsi="Arial" w:cs="Arial"/>
                <w:sz w:val="22"/>
                <w:szCs w:val="22"/>
              </w:rPr>
              <w:t xml:space="preserve">Alekarenge </w:t>
            </w:r>
            <w:proofErr w:type="gramStart"/>
            <w:r>
              <w:rPr>
                <w:rFonts w:ascii="Arial" w:hAnsi="Arial" w:cs="Arial"/>
                <w:sz w:val="22"/>
                <w:szCs w:val="22"/>
              </w:rPr>
              <w:t>School</w:t>
            </w:r>
            <w:proofErr w:type="gramEnd"/>
            <w:r>
              <w:rPr>
                <w:rFonts w:ascii="Arial" w:hAnsi="Arial" w:cs="Arial"/>
                <w:sz w:val="22"/>
                <w:szCs w:val="22"/>
              </w:rPr>
              <w:t xml:space="preserve"> is available on</w:t>
            </w:r>
            <w:r w:rsidR="001B7AE2">
              <w:rPr>
                <w:rFonts w:ascii="Arial" w:hAnsi="Arial" w:cs="Arial"/>
                <w:sz w:val="22"/>
                <w:szCs w:val="22"/>
              </w:rPr>
              <w:t xml:space="preserve"> the </w:t>
            </w:r>
            <w:hyperlink r:id="rId14" w:history="1">
              <w:r w:rsidR="001B7AE2" w:rsidRPr="001B7AE2">
                <w:rPr>
                  <w:rStyle w:val="Hyperlink"/>
                  <w:rFonts w:ascii="Arial" w:hAnsi="Arial" w:cs="Arial"/>
                  <w:sz w:val="22"/>
                  <w:szCs w:val="22"/>
                </w:rPr>
                <w:t>SSNP website</w:t>
              </w:r>
            </w:hyperlink>
            <w:r w:rsidR="00AF0D3A" w:rsidRPr="00AF0D3A">
              <w:rPr>
                <w:rStyle w:val="Hyperlink"/>
                <w:rFonts w:ascii="Arial" w:hAnsi="Arial" w:cs="Arial"/>
                <w:color w:val="auto"/>
                <w:sz w:val="22"/>
                <w:szCs w:val="22"/>
                <w:u w:val="none"/>
              </w:rPr>
              <w:t xml:space="preserve"> (www.det.nt.gov.au/smarterschools/videos</w:t>
            </w:r>
            <w:r w:rsidR="00510FC7">
              <w:rPr>
                <w:rStyle w:val="Hyperlink"/>
                <w:rFonts w:ascii="Arial" w:hAnsi="Arial" w:cs="Arial"/>
                <w:color w:val="auto"/>
                <w:sz w:val="22"/>
                <w:szCs w:val="22"/>
                <w:u w:val="none"/>
              </w:rPr>
              <w:t>)</w:t>
            </w:r>
            <w:r w:rsidR="001B7AE2">
              <w:rPr>
                <w:rFonts w:ascii="Arial" w:hAnsi="Arial" w:cs="Arial"/>
                <w:sz w:val="22"/>
                <w:szCs w:val="22"/>
              </w:rPr>
              <w:t xml:space="preserve">. </w:t>
            </w:r>
          </w:p>
          <w:p w:rsidR="004121DC" w:rsidRPr="00030150" w:rsidRDefault="004121DC" w:rsidP="00352157">
            <w:pPr>
              <w:autoSpaceDE w:val="0"/>
              <w:autoSpaceDN w:val="0"/>
              <w:spacing w:before="120" w:line="240" w:lineRule="auto"/>
              <w:rPr>
                <w:rFonts w:ascii="Arial" w:hAnsi="Arial" w:cs="Arial"/>
                <w:sz w:val="22"/>
                <w:szCs w:val="22"/>
              </w:rPr>
            </w:pPr>
          </w:p>
        </w:tc>
      </w:tr>
      <w:tr w:rsidR="004121DC" w:rsidRPr="006059F6" w:rsidTr="000F6D04">
        <w:tblPrEx>
          <w:tblLook w:val="00A0"/>
        </w:tblPrEx>
        <w:trPr>
          <w:gridAfter w:val="1"/>
          <w:wAfter w:w="60" w:type="dxa"/>
          <w:trHeight w:val="1154"/>
        </w:trPr>
        <w:tc>
          <w:tcPr>
            <w:tcW w:w="10260" w:type="dxa"/>
          </w:tcPr>
          <w:p w:rsidR="004121DC" w:rsidRPr="00FE5B88" w:rsidRDefault="004121DC" w:rsidP="00352157">
            <w:pPr>
              <w:keepNext/>
              <w:keepLines/>
              <w:spacing w:before="60" w:line="240" w:lineRule="auto"/>
              <w:rPr>
                <w:rFonts w:ascii="Arial" w:hAnsi="Arial" w:cs="Arial"/>
                <w:b/>
                <w:color w:val="800000"/>
                <w:sz w:val="22"/>
                <w:szCs w:val="22"/>
              </w:rPr>
            </w:pPr>
            <w:r w:rsidRPr="00FE5B88">
              <w:rPr>
                <w:rFonts w:ascii="Arial" w:hAnsi="Arial" w:cs="Arial"/>
                <w:b/>
                <w:color w:val="800000"/>
                <w:sz w:val="22"/>
                <w:szCs w:val="22"/>
              </w:rPr>
              <w:lastRenderedPageBreak/>
              <w:t>Sustainability</w:t>
            </w:r>
          </w:p>
          <w:p w:rsidR="004121DC" w:rsidRPr="00313A45" w:rsidRDefault="004121DC" w:rsidP="00352157">
            <w:pPr>
              <w:pStyle w:val="Default"/>
              <w:widowControl/>
              <w:spacing w:before="120" w:line="240" w:lineRule="auto"/>
              <w:jc w:val="left"/>
              <w:textAlignment w:val="auto"/>
              <w:rPr>
                <w:rFonts w:cs="Arial"/>
                <w:color w:val="auto"/>
                <w:sz w:val="22"/>
                <w:szCs w:val="22"/>
              </w:rPr>
            </w:pPr>
            <w:r w:rsidRPr="00313A45">
              <w:rPr>
                <w:rFonts w:cs="Arial"/>
                <w:color w:val="auto"/>
                <w:sz w:val="22"/>
                <w:szCs w:val="22"/>
              </w:rPr>
              <w:t>Many of the initiatives supporting the improved teacher quality reform agenda will be sustained beyond the National Partnership as they have been embedded through legislation, policy and process</w:t>
            </w:r>
            <w:r w:rsidR="00313A45" w:rsidRPr="00313A45">
              <w:rPr>
                <w:rFonts w:cs="Arial"/>
                <w:color w:val="auto"/>
                <w:sz w:val="22"/>
                <w:szCs w:val="22"/>
              </w:rPr>
              <w:t>.  T</w:t>
            </w:r>
            <w:r w:rsidRPr="00313A45">
              <w:rPr>
                <w:rFonts w:cs="Arial"/>
                <w:color w:val="auto"/>
                <w:sz w:val="22"/>
                <w:szCs w:val="22"/>
              </w:rPr>
              <w:t>hese include:</w:t>
            </w:r>
          </w:p>
          <w:p w:rsidR="004121DC" w:rsidRPr="00313A45" w:rsidRDefault="004121DC" w:rsidP="004121DC">
            <w:pPr>
              <w:pStyle w:val="Default"/>
              <w:widowControl/>
              <w:numPr>
                <w:ilvl w:val="0"/>
                <w:numId w:val="46"/>
              </w:numPr>
              <w:spacing w:before="120" w:line="240" w:lineRule="auto"/>
              <w:jc w:val="left"/>
              <w:textAlignment w:val="auto"/>
              <w:rPr>
                <w:rFonts w:cs="Arial"/>
                <w:color w:val="auto"/>
                <w:sz w:val="22"/>
                <w:szCs w:val="22"/>
                <w:lang w:eastAsia="en-US"/>
              </w:rPr>
            </w:pPr>
            <w:r w:rsidRPr="00313A45">
              <w:rPr>
                <w:rFonts w:cs="Arial"/>
                <w:color w:val="auto"/>
                <w:sz w:val="22"/>
                <w:szCs w:val="22"/>
              </w:rPr>
              <w:t>The Northern Territory’s new selection and recruitment process for attracting and retaining quality remote teachers, including improved screening, orientation, induction and support for teachers.</w:t>
            </w:r>
          </w:p>
          <w:p w:rsidR="004121DC" w:rsidRPr="00313A45" w:rsidRDefault="004121DC" w:rsidP="004121DC">
            <w:pPr>
              <w:pStyle w:val="Default"/>
              <w:widowControl/>
              <w:numPr>
                <w:ilvl w:val="0"/>
                <w:numId w:val="46"/>
              </w:numPr>
              <w:spacing w:before="120" w:line="240" w:lineRule="auto"/>
              <w:jc w:val="left"/>
              <w:textAlignment w:val="auto"/>
              <w:rPr>
                <w:rFonts w:cs="Arial"/>
                <w:color w:val="auto"/>
                <w:sz w:val="22"/>
                <w:szCs w:val="22"/>
                <w:lang w:eastAsia="en-US"/>
              </w:rPr>
            </w:pPr>
            <w:r w:rsidRPr="00313A45">
              <w:rPr>
                <w:rFonts w:cs="Arial"/>
                <w:color w:val="auto"/>
                <w:sz w:val="22"/>
                <w:szCs w:val="22"/>
                <w:lang w:eastAsia="en-US"/>
              </w:rPr>
              <w:t>Increasing the capacity of the Indigenous workforce and increasing the number of Indigenous teachers in the Northern Territory schools to ensure schools are better equipped to understand and adapt teaching and learning to the cultural context of the local community.</w:t>
            </w:r>
          </w:p>
          <w:p w:rsidR="004121DC" w:rsidRPr="00313A45" w:rsidRDefault="004121DC" w:rsidP="004121DC">
            <w:pPr>
              <w:pStyle w:val="Default"/>
              <w:widowControl/>
              <w:numPr>
                <w:ilvl w:val="0"/>
                <w:numId w:val="46"/>
              </w:numPr>
              <w:spacing w:before="120" w:line="240" w:lineRule="auto"/>
              <w:jc w:val="left"/>
              <w:textAlignment w:val="auto"/>
              <w:rPr>
                <w:rFonts w:cs="Arial"/>
                <w:color w:val="auto"/>
                <w:sz w:val="22"/>
                <w:szCs w:val="22"/>
                <w:lang w:eastAsia="en-US"/>
              </w:rPr>
            </w:pPr>
            <w:r w:rsidRPr="00313A45">
              <w:rPr>
                <w:rFonts w:cs="Arial"/>
                <w:color w:val="auto"/>
                <w:sz w:val="22"/>
                <w:szCs w:val="22"/>
                <w:lang w:eastAsia="en-US"/>
              </w:rPr>
              <w:t xml:space="preserve">Embedding the National Professional Standards for Teachers to ensure consistency and quality of teaching within the Northern Territory and nationally. </w:t>
            </w:r>
          </w:p>
          <w:p w:rsidR="004121DC" w:rsidRPr="00313A45" w:rsidRDefault="00510FC7" w:rsidP="004121DC">
            <w:pPr>
              <w:pStyle w:val="Default"/>
              <w:widowControl/>
              <w:numPr>
                <w:ilvl w:val="0"/>
                <w:numId w:val="46"/>
              </w:numPr>
              <w:spacing w:before="120" w:line="240" w:lineRule="auto"/>
              <w:jc w:val="left"/>
              <w:textAlignment w:val="auto"/>
              <w:rPr>
                <w:rFonts w:cs="Arial"/>
                <w:color w:val="auto"/>
                <w:sz w:val="22"/>
                <w:szCs w:val="22"/>
                <w:lang w:eastAsia="en-US"/>
              </w:rPr>
            </w:pPr>
            <w:r w:rsidRPr="00313A45">
              <w:rPr>
                <w:rFonts w:cs="Arial"/>
                <w:sz w:val="22"/>
                <w:szCs w:val="22"/>
              </w:rPr>
              <w:t>The</w:t>
            </w:r>
            <w:r w:rsidR="004121DC" w:rsidRPr="00313A45">
              <w:rPr>
                <w:rFonts w:cs="Arial"/>
                <w:sz w:val="22"/>
                <w:szCs w:val="22"/>
              </w:rPr>
              <w:t xml:space="preserve"> introduction of Highly Accomplished and Leading Teachers and incentives for the remote workforce enabled through the Teacher and Educator 2010-2013 Enterprise Agreement. </w:t>
            </w:r>
          </w:p>
          <w:p w:rsidR="004121DC" w:rsidRPr="00006402" w:rsidRDefault="004121DC" w:rsidP="00352157">
            <w:pPr>
              <w:keepNext/>
              <w:keepLines/>
              <w:spacing w:line="240" w:lineRule="auto"/>
              <w:rPr>
                <w:rFonts w:ascii="Arial" w:hAnsi="Arial" w:cs="Arial"/>
                <w:bCs/>
                <w:color w:val="1F497D"/>
                <w:sz w:val="22"/>
                <w:szCs w:val="22"/>
              </w:rPr>
            </w:pPr>
          </w:p>
        </w:tc>
      </w:tr>
    </w:tbl>
    <w:p w:rsidR="00490C88" w:rsidRDefault="00490C88" w:rsidP="00490C88">
      <w:pPr>
        <w:rPr>
          <w:sz w:val="4"/>
          <w:szCs w:val="4"/>
        </w:rPr>
      </w:pPr>
      <w:r>
        <w:rPr>
          <w:sz w:val="4"/>
          <w:szCs w:val="4"/>
        </w:rPr>
        <w:br w:type="page"/>
      </w:r>
    </w:p>
    <w:tbl>
      <w:tblPr>
        <w:tblW w:w="10420" w:type="dxa"/>
        <w:tblLook w:val="01E0"/>
      </w:tblPr>
      <w:tblGrid>
        <w:gridCol w:w="10420"/>
      </w:tblGrid>
      <w:tr w:rsidR="00B44347" w:rsidRPr="006059F6" w:rsidTr="00B44347">
        <w:trPr>
          <w:trHeight w:val="637"/>
        </w:trPr>
        <w:tc>
          <w:tcPr>
            <w:tcW w:w="10420" w:type="dxa"/>
            <w:shd w:val="clear" w:color="auto" w:fill="99CCFF"/>
          </w:tcPr>
          <w:p w:rsidR="00B44347" w:rsidRPr="006059F6" w:rsidRDefault="00B44347" w:rsidP="00B44347">
            <w:pPr>
              <w:pStyle w:val="Heading1"/>
              <w:spacing w:line="240" w:lineRule="auto"/>
              <w:jc w:val="center"/>
            </w:pPr>
            <w:r w:rsidRPr="00F6394D">
              <w:rPr>
                <w:color w:val="3366FF"/>
                <w:sz w:val="22"/>
              </w:rPr>
              <w:lastRenderedPageBreak/>
              <w:br w:type="page"/>
            </w:r>
            <w:r w:rsidRPr="00F6394D">
              <w:rPr>
                <w:color w:val="3366FF"/>
                <w:sz w:val="22"/>
              </w:rPr>
              <w:br w:type="page"/>
            </w:r>
            <w:r w:rsidRPr="006059F6">
              <w:t>Section 3 – Low Socio-Economic Status School Communities</w:t>
            </w:r>
          </w:p>
        </w:tc>
      </w:tr>
    </w:tbl>
    <w:p w:rsidR="00B57D0E" w:rsidRPr="00FE5B88" w:rsidRDefault="00B57D0E" w:rsidP="00DF3AE3">
      <w:pPr>
        <w:pStyle w:val="Default"/>
        <w:spacing w:before="240" w:line="240" w:lineRule="auto"/>
        <w:rPr>
          <w:rFonts w:cs="Arial"/>
          <w:b/>
          <w:color w:val="800000"/>
          <w:sz w:val="22"/>
          <w:szCs w:val="22"/>
          <w:lang w:eastAsia="en-US"/>
        </w:rPr>
      </w:pPr>
      <w:r w:rsidRPr="00FE5B88">
        <w:rPr>
          <w:rFonts w:cs="Arial"/>
          <w:b/>
          <w:color w:val="800000"/>
          <w:sz w:val="22"/>
          <w:szCs w:val="22"/>
          <w:lang w:eastAsia="en-US"/>
        </w:rPr>
        <w:t xml:space="preserve">Overview </w:t>
      </w:r>
    </w:p>
    <w:p w:rsidR="00B57D0E" w:rsidRDefault="00B57D0E" w:rsidP="000070D6">
      <w:pPr>
        <w:pStyle w:val="Default"/>
        <w:spacing w:before="120" w:line="240" w:lineRule="auto"/>
        <w:rPr>
          <w:iCs/>
          <w:color w:val="auto"/>
          <w:sz w:val="22"/>
          <w:szCs w:val="22"/>
          <w:lang w:eastAsia="en-US"/>
        </w:rPr>
      </w:pPr>
      <w:r w:rsidRPr="00FC62E8">
        <w:rPr>
          <w:color w:val="auto"/>
          <w:sz w:val="22"/>
          <w:szCs w:val="22"/>
          <w:lang w:eastAsia="en-US"/>
        </w:rPr>
        <w:t>The</w:t>
      </w:r>
      <w:r>
        <w:rPr>
          <w:color w:val="auto"/>
          <w:sz w:val="22"/>
          <w:szCs w:val="22"/>
          <w:lang w:eastAsia="en-US"/>
        </w:rPr>
        <w:t xml:space="preserve"> </w:t>
      </w:r>
      <w:r w:rsidRPr="00FC62E8">
        <w:rPr>
          <w:i/>
          <w:color w:val="auto"/>
          <w:sz w:val="22"/>
          <w:szCs w:val="22"/>
          <w:lang w:eastAsia="en-US"/>
        </w:rPr>
        <w:t xml:space="preserve">Low Socio-Economic Status School Communities </w:t>
      </w:r>
      <w:r>
        <w:rPr>
          <w:i/>
          <w:color w:val="auto"/>
          <w:sz w:val="22"/>
          <w:szCs w:val="22"/>
          <w:lang w:eastAsia="en-US"/>
        </w:rPr>
        <w:t xml:space="preserve">(Low SES) </w:t>
      </w:r>
      <w:r w:rsidRPr="00FC62E8">
        <w:rPr>
          <w:i/>
          <w:color w:val="auto"/>
          <w:sz w:val="22"/>
          <w:szCs w:val="22"/>
          <w:lang w:eastAsia="en-US"/>
        </w:rPr>
        <w:t>National Partnership</w:t>
      </w:r>
      <w:r>
        <w:rPr>
          <w:i/>
          <w:color w:val="auto"/>
          <w:sz w:val="22"/>
          <w:szCs w:val="22"/>
          <w:lang w:eastAsia="en-US"/>
        </w:rPr>
        <w:t xml:space="preserve"> </w:t>
      </w:r>
      <w:r w:rsidR="0036688E" w:rsidRPr="0036688E">
        <w:rPr>
          <w:color w:val="auto"/>
          <w:sz w:val="22"/>
          <w:szCs w:val="22"/>
          <w:lang w:eastAsia="en-US"/>
        </w:rPr>
        <w:t>supports</w:t>
      </w:r>
      <w:r>
        <w:rPr>
          <w:color w:val="auto"/>
          <w:sz w:val="22"/>
          <w:szCs w:val="22"/>
          <w:lang w:eastAsia="en-US"/>
        </w:rPr>
        <w:t xml:space="preserve"> schools with disadvantaged students </w:t>
      </w:r>
      <w:r w:rsidR="0036688E">
        <w:rPr>
          <w:color w:val="auto"/>
          <w:sz w:val="22"/>
          <w:szCs w:val="22"/>
          <w:lang w:eastAsia="en-US"/>
        </w:rPr>
        <w:t xml:space="preserve">through </w:t>
      </w:r>
      <w:r>
        <w:rPr>
          <w:color w:val="auto"/>
          <w:sz w:val="22"/>
          <w:szCs w:val="22"/>
          <w:lang w:eastAsia="en-US"/>
        </w:rPr>
        <w:t>implement</w:t>
      </w:r>
      <w:r w:rsidR="00F9188D">
        <w:rPr>
          <w:color w:val="auto"/>
          <w:sz w:val="22"/>
          <w:szCs w:val="22"/>
          <w:lang w:eastAsia="en-US"/>
        </w:rPr>
        <w:t>ation</w:t>
      </w:r>
      <w:r>
        <w:rPr>
          <w:color w:val="auto"/>
          <w:sz w:val="22"/>
          <w:szCs w:val="22"/>
          <w:lang w:eastAsia="en-US"/>
        </w:rPr>
        <w:t xml:space="preserve"> a range of reforms</w:t>
      </w:r>
      <w:r w:rsidR="0036688E">
        <w:rPr>
          <w:color w:val="auto"/>
          <w:sz w:val="22"/>
          <w:szCs w:val="22"/>
          <w:lang w:eastAsia="en-US"/>
        </w:rPr>
        <w:t xml:space="preserve"> at the system, region, sector and school level</w:t>
      </w:r>
      <w:r w:rsidR="00352157">
        <w:rPr>
          <w:color w:val="auto"/>
          <w:sz w:val="22"/>
          <w:szCs w:val="22"/>
          <w:lang w:eastAsia="en-US"/>
        </w:rPr>
        <w:t>.  The delivery of reform through this multi-layered approach aims to</w:t>
      </w:r>
      <w:r w:rsidR="0036688E">
        <w:rPr>
          <w:color w:val="auto"/>
          <w:sz w:val="22"/>
          <w:szCs w:val="22"/>
          <w:lang w:eastAsia="en-US"/>
        </w:rPr>
        <w:t xml:space="preserve"> target the</w:t>
      </w:r>
      <w:r w:rsidR="00352157">
        <w:rPr>
          <w:color w:val="auto"/>
          <w:sz w:val="22"/>
          <w:szCs w:val="22"/>
          <w:lang w:eastAsia="en-US"/>
        </w:rPr>
        <w:t xml:space="preserve"> individual</w:t>
      </w:r>
      <w:r w:rsidR="0036688E">
        <w:rPr>
          <w:color w:val="auto"/>
          <w:sz w:val="22"/>
          <w:szCs w:val="22"/>
          <w:lang w:eastAsia="en-US"/>
        </w:rPr>
        <w:t xml:space="preserve"> needs of </w:t>
      </w:r>
      <w:r w:rsidR="00352157">
        <w:rPr>
          <w:color w:val="auto"/>
          <w:sz w:val="22"/>
          <w:szCs w:val="22"/>
          <w:lang w:eastAsia="en-US"/>
        </w:rPr>
        <w:t>each school</w:t>
      </w:r>
      <w:r w:rsidR="0036688E">
        <w:rPr>
          <w:color w:val="auto"/>
          <w:sz w:val="22"/>
          <w:szCs w:val="22"/>
          <w:lang w:eastAsia="en-US"/>
        </w:rPr>
        <w:t xml:space="preserve"> and </w:t>
      </w:r>
      <w:r>
        <w:rPr>
          <w:color w:val="auto"/>
          <w:sz w:val="22"/>
          <w:szCs w:val="22"/>
          <w:lang w:eastAsia="en-US"/>
        </w:rPr>
        <w:t>communit</w:t>
      </w:r>
      <w:r w:rsidR="00352157">
        <w:rPr>
          <w:color w:val="auto"/>
          <w:sz w:val="22"/>
          <w:szCs w:val="22"/>
          <w:lang w:eastAsia="en-US"/>
        </w:rPr>
        <w:t>y</w:t>
      </w:r>
      <w:r>
        <w:rPr>
          <w:color w:val="auto"/>
          <w:sz w:val="22"/>
          <w:szCs w:val="22"/>
          <w:lang w:eastAsia="en-US"/>
        </w:rPr>
        <w:t xml:space="preserve">.  </w:t>
      </w:r>
      <w:r w:rsidR="0036688E">
        <w:rPr>
          <w:color w:val="auto"/>
          <w:sz w:val="22"/>
          <w:szCs w:val="22"/>
          <w:lang w:eastAsia="en-US"/>
        </w:rPr>
        <w:t>T</w:t>
      </w:r>
      <w:r>
        <w:rPr>
          <w:color w:val="auto"/>
          <w:sz w:val="22"/>
          <w:szCs w:val="22"/>
          <w:lang w:eastAsia="en-US"/>
        </w:rPr>
        <w:t>he Northern Territory has 116 schools identified</w:t>
      </w:r>
      <w:r w:rsidR="0036688E">
        <w:rPr>
          <w:color w:val="auto"/>
          <w:sz w:val="22"/>
          <w:szCs w:val="22"/>
          <w:lang w:eastAsia="en-US"/>
        </w:rPr>
        <w:t xml:space="preserve"> as eligible for support under Low SES</w:t>
      </w:r>
      <w:r>
        <w:rPr>
          <w:color w:val="auto"/>
          <w:sz w:val="22"/>
          <w:szCs w:val="22"/>
          <w:lang w:eastAsia="en-US"/>
        </w:rPr>
        <w:t xml:space="preserve"> representing 61% and 3</w:t>
      </w:r>
      <w:r w:rsidR="0036688E">
        <w:rPr>
          <w:color w:val="auto"/>
          <w:sz w:val="22"/>
          <w:szCs w:val="22"/>
          <w:lang w:eastAsia="en-US"/>
        </w:rPr>
        <w:t>9</w:t>
      </w:r>
      <w:r>
        <w:rPr>
          <w:color w:val="auto"/>
          <w:sz w:val="22"/>
          <w:szCs w:val="22"/>
          <w:lang w:eastAsia="en-US"/>
        </w:rPr>
        <w:t>% of all</w:t>
      </w:r>
      <w:r w:rsidR="0036688E">
        <w:rPr>
          <w:color w:val="auto"/>
          <w:sz w:val="22"/>
          <w:szCs w:val="22"/>
          <w:lang w:eastAsia="en-US"/>
        </w:rPr>
        <w:t xml:space="preserve"> Northern Territory</w:t>
      </w:r>
      <w:r>
        <w:rPr>
          <w:color w:val="auto"/>
          <w:sz w:val="22"/>
          <w:szCs w:val="22"/>
          <w:lang w:eastAsia="en-US"/>
        </w:rPr>
        <w:t xml:space="preserve"> schools and students, respectively.  </w:t>
      </w:r>
      <w:r w:rsidR="0036688E">
        <w:rPr>
          <w:color w:val="auto"/>
          <w:sz w:val="22"/>
          <w:szCs w:val="22"/>
          <w:lang w:eastAsia="en-US"/>
        </w:rPr>
        <w:t xml:space="preserve">Within </w:t>
      </w:r>
      <w:r w:rsidR="00352157">
        <w:rPr>
          <w:color w:val="auto"/>
          <w:sz w:val="22"/>
          <w:szCs w:val="22"/>
          <w:lang w:eastAsia="en-US"/>
        </w:rPr>
        <w:t>these schools</w:t>
      </w:r>
      <w:r>
        <w:rPr>
          <w:color w:val="auto"/>
          <w:sz w:val="22"/>
          <w:szCs w:val="22"/>
          <w:lang w:eastAsia="en-US"/>
        </w:rPr>
        <w:t xml:space="preserve"> </w:t>
      </w:r>
      <w:r w:rsidR="00352157">
        <w:rPr>
          <w:color w:val="auto"/>
          <w:sz w:val="22"/>
          <w:szCs w:val="22"/>
          <w:lang w:eastAsia="en-US"/>
        </w:rPr>
        <w:t xml:space="preserve">in </w:t>
      </w:r>
      <w:r w:rsidR="0036688E">
        <w:rPr>
          <w:color w:val="auto"/>
          <w:sz w:val="22"/>
          <w:szCs w:val="22"/>
          <w:lang w:eastAsia="en-US"/>
        </w:rPr>
        <w:t>2011</w:t>
      </w:r>
      <w:r w:rsidR="00352157">
        <w:rPr>
          <w:color w:val="auto"/>
          <w:sz w:val="22"/>
          <w:szCs w:val="22"/>
          <w:lang w:eastAsia="en-US"/>
        </w:rPr>
        <w:t>,</w:t>
      </w:r>
      <w:r>
        <w:rPr>
          <w:color w:val="auto"/>
          <w:sz w:val="22"/>
          <w:szCs w:val="22"/>
          <w:lang w:eastAsia="en-US"/>
        </w:rPr>
        <w:t xml:space="preserve"> 12,799 Indigenous students</w:t>
      </w:r>
      <w:r w:rsidR="0036688E">
        <w:rPr>
          <w:color w:val="auto"/>
          <w:sz w:val="22"/>
          <w:szCs w:val="22"/>
          <w:lang w:eastAsia="en-US"/>
        </w:rPr>
        <w:t>,</w:t>
      </w:r>
      <w:r w:rsidR="00352157">
        <w:rPr>
          <w:color w:val="auto"/>
          <w:sz w:val="22"/>
          <w:szCs w:val="22"/>
          <w:lang w:eastAsia="en-US"/>
        </w:rPr>
        <w:t xml:space="preserve"> representing 73</w:t>
      </w:r>
      <w:r>
        <w:rPr>
          <w:color w:val="auto"/>
          <w:sz w:val="22"/>
          <w:szCs w:val="22"/>
          <w:lang w:eastAsia="en-US"/>
        </w:rPr>
        <w:t>% of all Indigenous students in the Northern Territory</w:t>
      </w:r>
      <w:r w:rsidR="0036688E">
        <w:rPr>
          <w:color w:val="auto"/>
          <w:sz w:val="22"/>
          <w:szCs w:val="22"/>
          <w:lang w:eastAsia="en-US"/>
        </w:rPr>
        <w:t>, were eligible for support under this National Partnership</w:t>
      </w:r>
      <w:r>
        <w:rPr>
          <w:color w:val="auto"/>
          <w:sz w:val="22"/>
          <w:szCs w:val="22"/>
          <w:lang w:eastAsia="en-US"/>
        </w:rPr>
        <w:t xml:space="preserve">.  </w:t>
      </w:r>
      <w:r w:rsidR="00F9188D">
        <w:rPr>
          <w:color w:val="auto"/>
          <w:sz w:val="22"/>
          <w:szCs w:val="22"/>
          <w:lang w:eastAsia="en-US"/>
        </w:rPr>
        <w:t xml:space="preserve">The </w:t>
      </w:r>
      <w:r>
        <w:rPr>
          <w:color w:val="auto"/>
          <w:sz w:val="22"/>
          <w:szCs w:val="22"/>
          <w:lang w:eastAsia="en-US"/>
        </w:rPr>
        <w:t>majority of these schools (9</w:t>
      </w:r>
      <w:r w:rsidR="000070D6">
        <w:rPr>
          <w:color w:val="auto"/>
          <w:sz w:val="22"/>
          <w:szCs w:val="22"/>
          <w:lang w:eastAsia="en-US"/>
        </w:rPr>
        <w:t>1</w:t>
      </w:r>
      <w:r>
        <w:rPr>
          <w:color w:val="auto"/>
          <w:sz w:val="22"/>
          <w:szCs w:val="22"/>
          <w:lang w:eastAsia="en-US"/>
        </w:rPr>
        <w:t xml:space="preserve"> schools) are also eligible for support under the </w:t>
      </w:r>
      <w:r w:rsidRPr="00811F82">
        <w:rPr>
          <w:i/>
          <w:color w:val="auto"/>
          <w:sz w:val="22"/>
          <w:szCs w:val="22"/>
          <w:lang w:eastAsia="en-US"/>
        </w:rPr>
        <w:t xml:space="preserve">Closing the Gap National </w:t>
      </w:r>
      <w:proofErr w:type="gramStart"/>
      <w:r w:rsidRPr="00811F82">
        <w:rPr>
          <w:i/>
          <w:color w:val="auto"/>
          <w:sz w:val="22"/>
          <w:szCs w:val="22"/>
          <w:lang w:eastAsia="en-US"/>
        </w:rPr>
        <w:t>Partnership,</w:t>
      </w:r>
      <w:proofErr w:type="gramEnd"/>
      <w:r w:rsidRPr="00811F82">
        <w:rPr>
          <w:iCs/>
          <w:color w:val="auto"/>
          <w:sz w:val="22"/>
          <w:szCs w:val="22"/>
          <w:lang w:eastAsia="en-US"/>
        </w:rPr>
        <w:t xml:space="preserve"> </w:t>
      </w:r>
      <w:r w:rsidR="00352157">
        <w:rPr>
          <w:iCs/>
          <w:color w:val="auto"/>
          <w:sz w:val="22"/>
          <w:szCs w:val="22"/>
          <w:lang w:eastAsia="en-US"/>
        </w:rPr>
        <w:t xml:space="preserve">activity </w:t>
      </w:r>
      <w:r w:rsidR="00F9188D">
        <w:rPr>
          <w:iCs/>
          <w:color w:val="auto"/>
          <w:sz w:val="22"/>
          <w:szCs w:val="22"/>
          <w:lang w:eastAsia="en-US"/>
        </w:rPr>
        <w:t>is integrated across these National Partnerships to</w:t>
      </w:r>
      <w:r>
        <w:rPr>
          <w:iCs/>
          <w:color w:val="auto"/>
          <w:sz w:val="22"/>
          <w:szCs w:val="22"/>
          <w:lang w:eastAsia="en-US"/>
        </w:rPr>
        <w:t xml:space="preserve"> </w:t>
      </w:r>
      <w:r w:rsidR="00352157">
        <w:rPr>
          <w:iCs/>
          <w:color w:val="auto"/>
          <w:sz w:val="22"/>
          <w:szCs w:val="22"/>
          <w:lang w:eastAsia="en-US"/>
        </w:rPr>
        <w:t xml:space="preserve">provide cohesive, relevant </w:t>
      </w:r>
      <w:r>
        <w:rPr>
          <w:iCs/>
          <w:color w:val="auto"/>
          <w:sz w:val="22"/>
          <w:szCs w:val="22"/>
          <w:lang w:eastAsia="en-US"/>
        </w:rPr>
        <w:t>support</w:t>
      </w:r>
      <w:r w:rsidR="00352157">
        <w:rPr>
          <w:iCs/>
          <w:color w:val="auto"/>
          <w:sz w:val="22"/>
          <w:szCs w:val="22"/>
          <w:lang w:eastAsia="en-US"/>
        </w:rPr>
        <w:t xml:space="preserve"> to meet the needs of</w:t>
      </w:r>
      <w:r w:rsidRPr="00811F82">
        <w:rPr>
          <w:iCs/>
          <w:color w:val="auto"/>
          <w:sz w:val="22"/>
          <w:szCs w:val="22"/>
          <w:lang w:eastAsia="en-US"/>
        </w:rPr>
        <w:t xml:space="preserve"> </w:t>
      </w:r>
      <w:r>
        <w:rPr>
          <w:iCs/>
          <w:color w:val="auto"/>
          <w:sz w:val="22"/>
          <w:szCs w:val="22"/>
          <w:lang w:eastAsia="en-US"/>
        </w:rPr>
        <w:t xml:space="preserve">Indigenous </w:t>
      </w:r>
      <w:r w:rsidRPr="00811F82">
        <w:rPr>
          <w:iCs/>
          <w:color w:val="auto"/>
          <w:sz w:val="22"/>
          <w:szCs w:val="22"/>
          <w:lang w:eastAsia="en-US"/>
        </w:rPr>
        <w:t xml:space="preserve">students </w:t>
      </w:r>
      <w:r>
        <w:rPr>
          <w:iCs/>
          <w:color w:val="auto"/>
          <w:sz w:val="22"/>
          <w:szCs w:val="22"/>
          <w:lang w:eastAsia="en-US"/>
        </w:rPr>
        <w:t>living in</w:t>
      </w:r>
      <w:r w:rsidRPr="00811F82">
        <w:rPr>
          <w:iCs/>
          <w:color w:val="auto"/>
          <w:sz w:val="22"/>
          <w:szCs w:val="22"/>
          <w:lang w:eastAsia="en-US"/>
        </w:rPr>
        <w:t xml:space="preserve"> remote and very remote communities</w:t>
      </w:r>
      <w:r>
        <w:rPr>
          <w:iCs/>
          <w:color w:val="auto"/>
          <w:sz w:val="22"/>
          <w:szCs w:val="22"/>
          <w:lang w:eastAsia="en-US"/>
        </w:rPr>
        <w:t>.</w:t>
      </w:r>
    </w:p>
    <w:p w:rsidR="00B57D0E" w:rsidRPr="00811F82" w:rsidRDefault="00F9188D" w:rsidP="00CB1749">
      <w:pPr>
        <w:pStyle w:val="Default"/>
        <w:spacing w:before="120" w:line="240" w:lineRule="auto"/>
        <w:rPr>
          <w:iCs/>
          <w:color w:val="auto"/>
          <w:sz w:val="22"/>
          <w:szCs w:val="22"/>
          <w:lang w:eastAsia="en-US"/>
        </w:rPr>
      </w:pPr>
      <w:r>
        <w:rPr>
          <w:iCs/>
          <w:color w:val="auto"/>
          <w:sz w:val="22"/>
          <w:szCs w:val="22"/>
          <w:lang w:eastAsia="en-US"/>
        </w:rPr>
        <w:t>The challenges in low socio-economic communities, in particular those in remote and very remote settings</w:t>
      </w:r>
      <w:r w:rsidR="00352157">
        <w:rPr>
          <w:iCs/>
          <w:color w:val="auto"/>
          <w:sz w:val="22"/>
          <w:szCs w:val="22"/>
          <w:lang w:eastAsia="en-US"/>
        </w:rPr>
        <w:t>,</w:t>
      </w:r>
      <w:r>
        <w:rPr>
          <w:iCs/>
          <w:color w:val="auto"/>
          <w:sz w:val="22"/>
          <w:szCs w:val="22"/>
          <w:lang w:eastAsia="en-US"/>
        </w:rPr>
        <w:t xml:space="preserve"> are complex and </w:t>
      </w:r>
      <w:r w:rsidR="00B57D0E">
        <w:rPr>
          <w:iCs/>
          <w:color w:val="auto"/>
          <w:sz w:val="22"/>
          <w:szCs w:val="22"/>
          <w:lang w:eastAsia="en-US"/>
        </w:rPr>
        <w:t>often interconnected and consequential in nature</w:t>
      </w:r>
      <w:r>
        <w:rPr>
          <w:iCs/>
          <w:color w:val="auto"/>
          <w:sz w:val="22"/>
          <w:szCs w:val="22"/>
          <w:lang w:eastAsia="en-US"/>
        </w:rPr>
        <w:t xml:space="preserve">.  This creates the necessity for a long term, </w:t>
      </w:r>
      <w:r w:rsidR="00352157" w:rsidRPr="002E1E5C">
        <w:rPr>
          <w:iCs/>
          <w:color w:val="auto"/>
          <w:sz w:val="22"/>
          <w:szCs w:val="22"/>
          <w:lang w:eastAsia="en-US"/>
        </w:rPr>
        <w:t>multi-stranded</w:t>
      </w:r>
      <w:r>
        <w:rPr>
          <w:iCs/>
          <w:color w:val="auto"/>
          <w:sz w:val="22"/>
          <w:szCs w:val="22"/>
          <w:lang w:eastAsia="en-US"/>
        </w:rPr>
        <w:t xml:space="preserve"> reform </w:t>
      </w:r>
      <w:r w:rsidR="00352157">
        <w:rPr>
          <w:iCs/>
          <w:color w:val="auto"/>
          <w:sz w:val="22"/>
          <w:szCs w:val="22"/>
          <w:lang w:eastAsia="en-US"/>
        </w:rPr>
        <w:t xml:space="preserve">agenda </w:t>
      </w:r>
      <w:r>
        <w:rPr>
          <w:iCs/>
          <w:color w:val="auto"/>
          <w:sz w:val="22"/>
          <w:szCs w:val="22"/>
          <w:lang w:eastAsia="en-US"/>
        </w:rPr>
        <w:t>where</w:t>
      </w:r>
      <w:r w:rsidR="00CB6C09">
        <w:rPr>
          <w:iCs/>
          <w:color w:val="auto"/>
          <w:sz w:val="22"/>
          <w:szCs w:val="22"/>
          <w:lang w:eastAsia="en-US"/>
        </w:rPr>
        <w:t xml:space="preserve"> all factors effecting a child’s willingness, readiness and ability to engage in schooling are considered.</w:t>
      </w:r>
      <w:r>
        <w:rPr>
          <w:iCs/>
          <w:color w:val="auto"/>
          <w:sz w:val="22"/>
          <w:szCs w:val="22"/>
          <w:lang w:eastAsia="en-US"/>
        </w:rPr>
        <w:t xml:space="preserve">  </w:t>
      </w:r>
      <w:r w:rsidR="00B57D0E">
        <w:rPr>
          <w:iCs/>
          <w:color w:val="auto"/>
          <w:sz w:val="22"/>
          <w:szCs w:val="22"/>
          <w:lang w:eastAsia="en-US"/>
        </w:rPr>
        <w:t xml:space="preserve">In this regard, </w:t>
      </w:r>
      <w:r w:rsidR="00CB6C09">
        <w:rPr>
          <w:iCs/>
          <w:color w:val="auto"/>
          <w:sz w:val="22"/>
          <w:szCs w:val="22"/>
          <w:lang w:eastAsia="en-US"/>
        </w:rPr>
        <w:t xml:space="preserve">partnerships with </w:t>
      </w:r>
      <w:r w:rsidR="00B57D0E">
        <w:rPr>
          <w:iCs/>
          <w:color w:val="auto"/>
          <w:sz w:val="22"/>
          <w:szCs w:val="22"/>
          <w:lang w:eastAsia="en-US"/>
        </w:rPr>
        <w:t>famil</w:t>
      </w:r>
      <w:r w:rsidR="00CB6C09">
        <w:rPr>
          <w:iCs/>
          <w:color w:val="auto"/>
          <w:sz w:val="22"/>
          <w:szCs w:val="22"/>
          <w:lang w:eastAsia="en-US"/>
        </w:rPr>
        <w:t>ies,</w:t>
      </w:r>
      <w:r w:rsidR="00B57D0E">
        <w:rPr>
          <w:iCs/>
          <w:color w:val="auto"/>
          <w:sz w:val="22"/>
          <w:szCs w:val="22"/>
          <w:lang w:eastAsia="en-US"/>
        </w:rPr>
        <w:t xml:space="preserve"> local community </w:t>
      </w:r>
      <w:r w:rsidR="00CB6C09">
        <w:rPr>
          <w:iCs/>
          <w:color w:val="auto"/>
          <w:sz w:val="22"/>
          <w:szCs w:val="22"/>
          <w:lang w:eastAsia="en-US"/>
        </w:rPr>
        <w:t xml:space="preserve">and </w:t>
      </w:r>
      <w:r w:rsidR="00CB6C09" w:rsidRPr="00CB1749">
        <w:rPr>
          <w:color w:val="auto"/>
          <w:sz w:val="22"/>
          <w:szCs w:val="22"/>
          <w:lang w:eastAsia="en-US"/>
        </w:rPr>
        <w:t>other</w:t>
      </w:r>
      <w:r w:rsidR="00CB6C09">
        <w:rPr>
          <w:iCs/>
          <w:color w:val="auto"/>
          <w:sz w:val="22"/>
          <w:szCs w:val="22"/>
          <w:lang w:eastAsia="en-US"/>
        </w:rPr>
        <w:t xml:space="preserve"> government agencies and service providers are</w:t>
      </w:r>
      <w:r w:rsidR="00B57D0E">
        <w:rPr>
          <w:iCs/>
          <w:color w:val="auto"/>
          <w:sz w:val="22"/>
          <w:szCs w:val="22"/>
          <w:lang w:eastAsia="en-US"/>
        </w:rPr>
        <w:t xml:space="preserve"> crucial to </w:t>
      </w:r>
      <w:r w:rsidR="00CB6C09">
        <w:rPr>
          <w:iCs/>
          <w:color w:val="auto"/>
          <w:sz w:val="22"/>
          <w:szCs w:val="22"/>
          <w:lang w:eastAsia="en-US"/>
        </w:rPr>
        <w:t xml:space="preserve">create shared ownership </w:t>
      </w:r>
      <w:r w:rsidR="00B57D0E">
        <w:rPr>
          <w:iCs/>
          <w:color w:val="auto"/>
          <w:sz w:val="22"/>
          <w:szCs w:val="22"/>
          <w:lang w:eastAsia="en-US"/>
        </w:rPr>
        <w:t xml:space="preserve">with the education system to find solutions to address issues of attendance, engagement and wellbeing. </w:t>
      </w:r>
    </w:p>
    <w:p w:rsidR="00B57D0E" w:rsidRDefault="00B57D0E" w:rsidP="00B20635">
      <w:pPr>
        <w:pStyle w:val="Default"/>
        <w:spacing w:before="120" w:line="240" w:lineRule="auto"/>
        <w:rPr>
          <w:color w:val="auto"/>
          <w:sz w:val="22"/>
          <w:szCs w:val="22"/>
          <w:lang w:eastAsia="en-US"/>
        </w:rPr>
      </w:pPr>
      <w:r>
        <w:rPr>
          <w:color w:val="auto"/>
          <w:sz w:val="22"/>
          <w:szCs w:val="22"/>
          <w:lang w:eastAsia="en-US"/>
        </w:rPr>
        <w:t xml:space="preserve">Activities in this reporting period continued showing encouraging signs of </w:t>
      </w:r>
      <w:r w:rsidR="00771CBB">
        <w:rPr>
          <w:color w:val="auto"/>
          <w:sz w:val="22"/>
          <w:szCs w:val="22"/>
          <w:lang w:eastAsia="en-US"/>
        </w:rPr>
        <w:t>progress</w:t>
      </w:r>
      <w:r>
        <w:rPr>
          <w:color w:val="auto"/>
          <w:sz w:val="22"/>
          <w:szCs w:val="22"/>
          <w:lang w:eastAsia="en-US"/>
        </w:rPr>
        <w:t xml:space="preserve">, especially in the areas of </w:t>
      </w:r>
      <w:r w:rsidR="00F9188D">
        <w:rPr>
          <w:color w:val="auto"/>
          <w:sz w:val="22"/>
          <w:szCs w:val="22"/>
          <w:lang w:eastAsia="en-US"/>
        </w:rPr>
        <w:t xml:space="preserve">enhancing </w:t>
      </w:r>
      <w:r>
        <w:rPr>
          <w:color w:val="auto"/>
          <w:sz w:val="22"/>
          <w:szCs w:val="22"/>
          <w:lang w:eastAsia="en-US"/>
        </w:rPr>
        <w:t>school leadership</w:t>
      </w:r>
      <w:r w:rsidR="00444562">
        <w:rPr>
          <w:color w:val="auto"/>
          <w:sz w:val="22"/>
          <w:szCs w:val="22"/>
          <w:lang w:eastAsia="en-US"/>
        </w:rPr>
        <w:t xml:space="preserve"> to drive local reform</w:t>
      </w:r>
      <w:r>
        <w:rPr>
          <w:color w:val="auto"/>
          <w:sz w:val="22"/>
          <w:szCs w:val="22"/>
          <w:lang w:eastAsia="en-US"/>
        </w:rPr>
        <w:t xml:space="preserve">, the development of Indigenous teachers in complex school communities and innovative </w:t>
      </w:r>
      <w:r w:rsidR="00F9188D">
        <w:rPr>
          <w:color w:val="auto"/>
          <w:sz w:val="22"/>
          <w:szCs w:val="22"/>
          <w:lang w:eastAsia="en-US"/>
        </w:rPr>
        <w:t xml:space="preserve">local solutions to </w:t>
      </w:r>
      <w:r>
        <w:rPr>
          <w:color w:val="auto"/>
          <w:sz w:val="22"/>
          <w:szCs w:val="22"/>
          <w:lang w:eastAsia="en-US"/>
        </w:rPr>
        <w:t xml:space="preserve">encourage </w:t>
      </w:r>
      <w:r w:rsidR="00F9188D">
        <w:rPr>
          <w:color w:val="auto"/>
          <w:sz w:val="22"/>
          <w:szCs w:val="22"/>
          <w:lang w:eastAsia="en-US"/>
        </w:rPr>
        <w:t xml:space="preserve">student </w:t>
      </w:r>
      <w:r>
        <w:rPr>
          <w:color w:val="auto"/>
          <w:sz w:val="22"/>
          <w:szCs w:val="22"/>
          <w:lang w:eastAsia="en-US"/>
        </w:rPr>
        <w:t>attendance and engagement with</w:t>
      </w:r>
      <w:r w:rsidR="00F9188D">
        <w:rPr>
          <w:color w:val="auto"/>
          <w:sz w:val="22"/>
          <w:szCs w:val="22"/>
          <w:lang w:eastAsia="en-US"/>
        </w:rPr>
        <w:t xml:space="preserve"> </w:t>
      </w:r>
      <w:r w:rsidR="00B201A8">
        <w:rPr>
          <w:color w:val="auto"/>
          <w:sz w:val="22"/>
          <w:szCs w:val="22"/>
          <w:lang w:eastAsia="en-US"/>
        </w:rPr>
        <w:t>education</w:t>
      </w:r>
      <w:r w:rsidR="00444562">
        <w:rPr>
          <w:color w:val="auto"/>
          <w:sz w:val="22"/>
          <w:szCs w:val="22"/>
          <w:lang w:eastAsia="en-US"/>
        </w:rPr>
        <w:t xml:space="preserve"> across all stages of schooling</w:t>
      </w:r>
      <w:r>
        <w:rPr>
          <w:color w:val="auto"/>
          <w:sz w:val="22"/>
          <w:szCs w:val="22"/>
          <w:lang w:eastAsia="en-US"/>
        </w:rPr>
        <w:t xml:space="preserve">.  </w:t>
      </w:r>
    </w:p>
    <w:p w:rsidR="00B57D0E" w:rsidRDefault="00F9188D" w:rsidP="00B20635">
      <w:pPr>
        <w:pStyle w:val="Default"/>
        <w:spacing w:before="120" w:line="240" w:lineRule="auto"/>
        <w:rPr>
          <w:color w:val="auto"/>
          <w:sz w:val="22"/>
          <w:szCs w:val="22"/>
          <w:lang w:eastAsia="en-US"/>
        </w:rPr>
      </w:pPr>
      <w:r>
        <w:rPr>
          <w:color w:val="auto"/>
          <w:sz w:val="22"/>
          <w:szCs w:val="22"/>
          <w:lang w:eastAsia="en-US"/>
        </w:rPr>
        <w:t>The progress being made in these areas is reflected in student outcomes in Low SES schools, namely</w:t>
      </w:r>
      <w:r w:rsidR="00B57D0E">
        <w:rPr>
          <w:color w:val="auto"/>
          <w:sz w:val="22"/>
          <w:szCs w:val="22"/>
          <w:lang w:eastAsia="en-US"/>
        </w:rPr>
        <w:t>:</w:t>
      </w:r>
    </w:p>
    <w:p w:rsidR="00B201A8" w:rsidRDefault="00B201A8" w:rsidP="00B57D0E">
      <w:pPr>
        <w:pStyle w:val="Default"/>
        <w:numPr>
          <w:ilvl w:val="0"/>
          <w:numId w:val="10"/>
        </w:numPr>
        <w:spacing w:before="60" w:line="240" w:lineRule="auto"/>
        <w:rPr>
          <w:color w:val="auto"/>
          <w:sz w:val="22"/>
          <w:szCs w:val="22"/>
          <w:lang w:eastAsia="en-US"/>
        </w:rPr>
      </w:pPr>
      <w:proofErr w:type="gramStart"/>
      <w:r>
        <w:rPr>
          <w:color w:val="auto"/>
          <w:sz w:val="22"/>
          <w:szCs w:val="22"/>
          <w:lang w:eastAsia="en-US"/>
        </w:rPr>
        <w:t>a</w:t>
      </w:r>
      <w:proofErr w:type="gramEnd"/>
      <w:r>
        <w:rPr>
          <w:color w:val="auto"/>
          <w:sz w:val="22"/>
          <w:szCs w:val="22"/>
          <w:lang w:eastAsia="en-US"/>
        </w:rPr>
        <w:t xml:space="preserve"> 10% increase in the apparent retention rate of students within the primary years of schooling.  This is higher than</w:t>
      </w:r>
      <w:r w:rsidR="006E6608">
        <w:rPr>
          <w:color w:val="auto"/>
          <w:sz w:val="22"/>
          <w:szCs w:val="22"/>
          <w:lang w:eastAsia="en-US"/>
        </w:rPr>
        <w:t xml:space="preserve"> the Northern Territory average;</w:t>
      </w:r>
    </w:p>
    <w:p w:rsidR="00B201A8" w:rsidRDefault="00B201A8" w:rsidP="006E6608">
      <w:pPr>
        <w:pStyle w:val="Default"/>
        <w:numPr>
          <w:ilvl w:val="0"/>
          <w:numId w:val="10"/>
        </w:numPr>
        <w:spacing w:before="60" w:line="240" w:lineRule="auto"/>
        <w:rPr>
          <w:color w:val="auto"/>
          <w:sz w:val="22"/>
          <w:szCs w:val="22"/>
          <w:lang w:eastAsia="en-US"/>
        </w:rPr>
      </w:pPr>
      <w:r>
        <w:rPr>
          <w:color w:val="auto"/>
          <w:sz w:val="22"/>
          <w:szCs w:val="22"/>
          <w:lang w:eastAsia="en-US"/>
        </w:rPr>
        <w:t>Increase in NAPLAN participation rates for Indigenous students across domains</w:t>
      </w:r>
      <w:r w:rsidR="00587EB8">
        <w:rPr>
          <w:color w:val="auto"/>
          <w:sz w:val="22"/>
          <w:szCs w:val="22"/>
          <w:lang w:eastAsia="en-US"/>
        </w:rPr>
        <w:t xml:space="preserve"> of reading and numeracy in years 3, 5 and 7</w:t>
      </w:r>
      <w:r w:rsidR="006E6608">
        <w:rPr>
          <w:color w:val="auto"/>
          <w:sz w:val="22"/>
          <w:szCs w:val="22"/>
          <w:lang w:eastAsia="en-US"/>
        </w:rPr>
        <w:t>;</w:t>
      </w:r>
    </w:p>
    <w:p w:rsidR="00B57D0E" w:rsidRPr="00986794" w:rsidRDefault="00B57D0E" w:rsidP="006E6608">
      <w:pPr>
        <w:pStyle w:val="Default"/>
        <w:numPr>
          <w:ilvl w:val="0"/>
          <w:numId w:val="10"/>
        </w:numPr>
        <w:spacing w:before="60" w:line="240" w:lineRule="auto"/>
        <w:rPr>
          <w:color w:val="auto"/>
          <w:sz w:val="22"/>
          <w:szCs w:val="22"/>
          <w:lang w:eastAsia="en-US"/>
        </w:rPr>
      </w:pPr>
      <w:r>
        <w:rPr>
          <w:color w:val="auto"/>
          <w:sz w:val="22"/>
          <w:szCs w:val="22"/>
          <w:lang w:eastAsia="en-US"/>
        </w:rPr>
        <w:t>a</w:t>
      </w:r>
      <w:r w:rsidR="00F9188D">
        <w:rPr>
          <w:color w:val="auto"/>
          <w:sz w:val="22"/>
          <w:szCs w:val="22"/>
          <w:lang w:eastAsia="en-US"/>
        </w:rPr>
        <w:t xml:space="preserve"> 17% </w:t>
      </w:r>
      <w:r w:rsidRPr="00986794">
        <w:rPr>
          <w:color w:val="auto"/>
          <w:sz w:val="22"/>
          <w:szCs w:val="22"/>
          <w:lang w:eastAsia="en-US"/>
        </w:rPr>
        <w:t xml:space="preserve">increase </w:t>
      </w:r>
      <w:r>
        <w:rPr>
          <w:color w:val="auto"/>
          <w:sz w:val="22"/>
          <w:szCs w:val="22"/>
          <w:lang w:eastAsia="en-US"/>
        </w:rPr>
        <w:t xml:space="preserve">in </w:t>
      </w:r>
      <w:r w:rsidR="00F9188D">
        <w:rPr>
          <w:color w:val="auto"/>
          <w:sz w:val="22"/>
          <w:szCs w:val="22"/>
          <w:lang w:eastAsia="en-US"/>
        </w:rPr>
        <w:t xml:space="preserve">student NTCF attainment in the subject of </w:t>
      </w:r>
      <w:r>
        <w:rPr>
          <w:color w:val="auto"/>
          <w:sz w:val="22"/>
          <w:szCs w:val="22"/>
          <w:lang w:eastAsia="en-US"/>
        </w:rPr>
        <w:t>English</w:t>
      </w:r>
      <w:r w:rsidR="00F9188D">
        <w:rPr>
          <w:color w:val="auto"/>
          <w:sz w:val="22"/>
          <w:szCs w:val="22"/>
          <w:lang w:eastAsia="en-US"/>
        </w:rPr>
        <w:t>, in 2010-11 compared with 2008-9</w:t>
      </w:r>
      <w:r w:rsidR="006E6608">
        <w:rPr>
          <w:color w:val="auto"/>
          <w:sz w:val="22"/>
          <w:szCs w:val="22"/>
          <w:lang w:eastAsia="en-US"/>
        </w:rPr>
        <w:t>;</w:t>
      </w:r>
    </w:p>
    <w:p w:rsidR="00444562" w:rsidRDefault="00F9188D" w:rsidP="006E6608">
      <w:pPr>
        <w:pStyle w:val="Default"/>
        <w:numPr>
          <w:ilvl w:val="0"/>
          <w:numId w:val="10"/>
        </w:numPr>
        <w:spacing w:before="60" w:line="240" w:lineRule="auto"/>
        <w:rPr>
          <w:color w:val="auto"/>
          <w:sz w:val="22"/>
          <w:szCs w:val="22"/>
          <w:lang w:eastAsia="en-US"/>
        </w:rPr>
      </w:pPr>
      <w:r>
        <w:rPr>
          <w:color w:val="auto"/>
          <w:sz w:val="22"/>
          <w:szCs w:val="22"/>
          <w:lang w:eastAsia="en-US"/>
        </w:rPr>
        <w:t xml:space="preserve">a </w:t>
      </w:r>
      <w:r w:rsidR="00B57D0E">
        <w:rPr>
          <w:color w:val="auto"/>
          <w:sz w:val="22"/>
          <w:szCs w:val="22"/>
          <w:lang w:eastAsia="en-US"/>
        </w:rPr>
        <w:t>continuing upward tr</w:t>
      </w:r>
      <w:r>
        <w:rPr>
          <w:color w:val="auto"/>
          <w:sz w:val="22"/>
          <w:szCs w:val="22"/>
          <w:lang w:eastAsia="en-US"/>
        </w:rPr>
        <w:t xml:space="preserve">ajectory </w:t>
      </w:r>
      <w:r w:rsidR="00B57D0E">
        <w:rPr>
          <w:color w:val="auto"/>
          <w:sz w:val="22"/>
          <w:szCs w:val="22"/>
          <w:lang w:eastAsia="en-US"/>
        </w:rPr>
        <w:t xml:space="preserve">in the percentage of students </w:t>
      </w:r>
      <w:r w:rsidR="00B57D0E" w:rsidRPr="00F433DC">
        <w:rPr>
          <w:color w:val="auto"/>
          <w:sz w:val="22"/>
          <w:szCs w:val="22"/>
          <w:lang w:eastAsia="en-US"/>
        </w:rPr>
        <w:t>achieving at or above National Minimum Standard</w:t>
      </w:r>
      <w:r w:rsidR="00B57D0E">
        <w:rPr>
          <w:color w:val="auto"/>
          <w:sz w:val="22"/>
          <w:szCs w:val="22"/>
          <w:lang w:eastAsia="en-US"/>
        </w:rPr>
        <w:t xml:space="preserve"> </w:t>
      </w:r>
      <w:r w:rsidR="00B57D0E" w:rsidRPr="00F433DC">
        <w:rPr>
          <w:color w:val="auto"/>
          <w:sz w:val="22"/>
          <w:szCs w:val="22"/>
          <w:lang w:eastAsia="en-US"/>
        </w:rPr>
        <w:t xml:space="preserve">in </w:t>
      </w:r>
      <w:r w:rsidR="00B201A8">
        <w:rPr>
          <w:color w:val="auto"/>
          <w:sz w:val="22"/>
          <w:szCs w:val="22"/>
          <w:lang w:eastAsia="en-US"/>
        </w:rPr>
        <w:t xml:space="preserve">NAPLAN </w:t>
      </w:r>
      <w:r w:rsidR="00B57D0E" w:rsidRPr="00F433DC">
        <w:rPr>
          <w:color w:val="auto"/>
          <w:sz w:val="22"/>
          <w:szCs w:val="22"/>
          <w:lang w:eastAsia="en-US"/>
        </w:rPr>
        <w:t>numeracy</w:t>
      </w:r>
      <w:r w:rsidR="00444562">
        <w:rPr>
          <w:color w:val="auto"/>
          <w:sz w:val="22"/>
          <w:szCs w:val="22"/>
          <w:lang w:eastAsia="en-US"/>
        </w:rPr>
        <w:t>, in particular in the lower primary years of schooling</w:t>
      </w:r>
      <w:r w:rsidR="006E6608">
        <w:rPr>
          <w:color w:val="auto"/>
          <w:sz w:val="22"/>
          <w:szCs w:val="22"/>
          <w:lang w:eastAsia="en-US"/>
        </w:rPr>
        <w:t>; and</w:t>
      </w:r>
    </w:p>
    <w:p w:rsidR="00B57D0E" w:rsidRPr="00F433DC" w:rsidRDefault="00444562" w:rsidP="00B57D0E">
      <w:pPr>
        <w:pStyle w:val="Default"/>
        <w:numPr>
          <w:ilvl w:val="0"/>
          <w:numId w:val="10"/>
        </w:numPr>
        <w:spacing w:before="60" w:line="240" w:lineRule="auto"/>
        <w:rPr>
          <w:color w:val="auto"/>
          <w:sz w:val="22"/>
          <w:szCs w:val="22"/>
          <w:lang w:eastAsia="en-US"/>
        </w:rPr>
      </w:pPr>
      <w:proofErr w:type="gramStart"/>
      <w:r>
        <w:rPr>
          <w:color w:val="auto"/>
          <w:sz w:val="22"/>
          <w:szCs w:val="22"/>
          <w:lang w:eastAsia="en-US"/>
        </w:rPr>
        <w:t>a</w:t>
      </w:r>
      <w:proofErr w:type="gramEnd"/>
      <w:r>
        <w:rPr>
          <w:color w:val="auto"/>
          <w:sz w:val="22"/>
          <w:szCs w:val="22"/>
          <w:lang w:eastAsia="en-US"/>
        </w:rPr>
        <w:t xml:space="preserve"> significant improvement in </w:t>
      </w:r>
      <w:r w:rsidR="00B57D0E">
        <w:rPr>
          <w:color w:val="auto"/>
          <w:sz w:val="22"/>
          <w:szCs w:val="22"/>
          <w:lang w:eastAsia="en-US"/>
        </w:rPr>
        <w:t xml:space="preserve">Indigenous students </w:t>
      </w:r>
      <w:r w:rsidR="00B201A8">
        <w:rPr>
          <w:color w:val="auto"/>
          <w:sz w:val="22"/>
          <w:szCs w:val="22"/>
          <w:lang w:eastAsia="en-US"/>
        </w:rPr>
        <w:t xml:space="preserve">NAPLAN </w:t>
      </w:r>
      <w:r w:rsidR="00B57D0E">
        <w:rPr>
          <w:color w:val="auto"/>
          <w:sz w:val="22"/>
          <w:szCs w:val="22"/>
          <w:lang w:eastAsia="en-US"/>
        </w:rPr>
        <w:t>reading</w:t>
      </w:r>
      <w:r>
        <w:rPr>
          <w:color w:val="auto"/>
          <w:sz w:val="22"/>
          <w:szCs w:val="22"/>
          <w:lang w:eastAsia="en-US"/>
        </w:rPr>
        <w:t xml:space="preserve"> performance</w:t>
      </w:r>
      <w:r w:rsidR="00B57D0E">
        <w:rPr>
          <w:color w:val="auto"/>
          <w:sz w:val="22"/>
          <w:szCs w:val="22"/>
          <w:lang w:eastAsia="en-US"/>
        </w:rPr>
        <w:t xml:space="preserve"> in Year</w:t>
      </w:r>
      <w:r w:rsidR="00587EB8">
        <w:rPr>
          <w:color w:val="auto"/>
          <w:sz w:val="22"/>
          <w:szCs w:val="22"/>
          <w:lang w:eastAsia="en-US"/>
        </w:rPr>
        <w:t>s 3, 5 and</w:t>
      </w:r>
      <w:r w:rsidR="00B57D0E">
        <w:rPr>
          <w:color w:val="auto"/>
          <w:sz w:val="22"/>
          <w:szCs w:val="22"/>
          <w:lang w:eastAsia="en-US"/>
        </w:rPr>
        <w:t xml:space="preserve"> 7</w:t>
      </w:r>
      <w:r w:rsidR="00587EB8">
        <w:rPr>
          <w:color w:val="auto"/>
          <w:sz w:val="22"/>
          <w:szCs w:val="22"/>
          <w:lang w:eastAsia="en-US"/>
        </w:rPr>
        <w:t>.  This rate of improvement is greater than across the rest of the Northern Territory.</w:t>
      </w:r>
      <w:r w:rsidR="00B57D0E">
        <w:rPr>
          <w:color w:val="auto"/>
          <w:sz w:val="22"/>
          <w:szCs w:val="22"/>
          <w:lang w:eastAsia="en-US"/>
        </w:rPr>
        <w:t xml:space="preserve"> </w:t>
      </w:r>
    </w:p>
    <w:p w:rsidR="00B57D0E" w:rsidRPr="00B80C3E" w:rsidRDefault="00587EB8" w:rsidP="00B20635">
      <w:pPr>
        <w:pStyle w:val="Default"/>
        <w:spacing w:before="120" w:line="240" w:lineRule="auto"/>
        <w:rPr>
          <w:color w:val="auto"/>
          <w:sz w:val="22"/>
          <w:szCs w:val="22"/>
          <w:lang w:eastAsia="en-US"/>
        </w:rPr>
      </w:pPr>
      <w:r>
        <w:rPr>
          <w:color w:val="auto"/>
          <w:sz w:val="22"/>
          <w:szCs w:val="22"/>
          <w:lang w:eastAsia="en-US"/>
        </w:rPr>
        <w:t>Further performance measure reporting is included in sections 8 and 9</w:t>
      </w:r>
      <w:r w:rsidR="00B57D0E">
        <w:rPr>
          <w:color w:val="auto"/>
          <w:sz w:val="22"/>
          <w:szCs w:val="22"/>
          <w:lang w:eastAsia="en-US"/>
        </w:rPr>
        <w:t>.</w:t>
      </w:r>
    </w:p>
    <w:p w:rsidR="00B57D0E" w:rsidRPr="00FE5B88" w:rsidRDefault="00B57D0E" w:rsidP="008529C5">
      <w:pPr>
        <w:autoSpaceDE w:val="0"/>
        <w:autoSpaceDN w:val="0"/>
        <w:spacing w:before="240" w:line="240" w:lineRule="auto"/>
        <w:rPr>
          <w:rFonts w:ascii="Arial" w:hAnsi="Arial" w:cs="Arial"/>
          <w:b/>
          <w:color w:val="800000"/>
          <w:sz w:val="22"/>
          <w:szCs w:val="22"/>
        </w:rPr>
      </w:pPr>
      <w:r w:rsidRPr="00FE5B88">
        <w:rPr>
          <w:rFonts w:ascii="Arial" w:hAnsi="Arial" w:cs="Arial"/>
          <w:b/>
          <w:color w:val="800000"/>
          <w:sz w:val="22"/>
          <w:szCs w:val="22"/>
        </w:rPr>
        <w:t xml:space="preserve">Significant Achievements of National Partnership reforms </w:t>
      </w:r>
    </w:p>
    <w:p w:rsidR="00B57D0E" w:rsidRPr="00594268" w:rsidRDefault="00B57D0E" w:rsidP="00DF3AE3">
      <w:pPr>
        <w:autoSpaceDE w:val="0"/>
        <w:autoSpaceDN w:val="0"/>
        <w:spacing w:before="120" w:line="240" w:lineRule="auto"/>
        <w:rPr>
          <w:rFonts w:ascii="Arial" w:hAnsi="Arial" w:cs="Arial"/>
          <w:b/>
          <w:i/>
          <w:sz w:val="22"/>
          <w:szCs w:val="22"/>
        </w:rPr>
      </w:pPr>
      <w:r w:rsidRPr="00594268">
        <w:rPr>
          <w:rFonts w:ascii="Arial" w:hAnsi="Arial" w:cs="Arial"/>
          <w:b/>
          <w:i/>
          <w:sz w:val="22"/>
          <w:szCs w:val="22"/>
        </w:rPr>
        <w:t>School-Level Initiatives</w:t>
      </w:r>
    </w:p>
    <w:p w:rsidR="00B57D0E" w:rsidRDefault="00444562" w:rsidP="000070D6">
      <w:pPr>
        <w:pStyle w:val="Default"/>
        <w:spacing w:before="60" w:line="240" w:lineRule="auto"/>
        <w:rPr>
          <w:color w:val="auto"/>
          <w:sz w:val="22"/>
          <w:szCs w:val="22"/>
          <w:lang w:eastAsia="en-US"/>
        </w:rPr>
      </w:pPr>
      <w:r>
        <w:rPr>
          <w:color w:val="auto"/>
          <w:sz w:val="22"/>
          <w:szCs w:val="22"/>
          <w:lang w:eastAsia="en-US"/>
        </w:rPr>
        <w:t xml:space="preserve">Focussing on the importance of locally identified and driven solutions which meet the </w:t>
      </w:r>
      <w:r w:rsidR="000070D6">
        <w:rPr>
          <w:color w:val="auto"/>
          <w:sz w:val="22"/>
          <w:szCs w:val="22"/>
          <w:lang w:eastAsia="en-US"/>
        </w:rPr>
        <w:t>needs</w:t>
      </w:r>
      <w:r>
        <w:rPr>
          <w:color w:val="auto"/>
          <w:sz w:val="22"/>
          <w:szCs w:val="22"/>
          <w:lang w:eastAsia="en-US"/>
        </w:rPr>
        <w:t xml:space="preserve"> of each school and community,</w:t>
      </w:r>
      <w:r w:rsidR="009C57DB">
        <w:rPr>
          <w:color w:val="auto"/>
          <w:sz w:val="22"/>
          <w:szCs w:val="22"/>
          <w:lang w:eastAsia="en-US"/>
        </w:rPr>
        <w:t xml:space="preserve"> approximately 30%</w:t>
      </w:r>
      <w:r>
        <w:rPr>
          <w:color w:val="auto"/>
          <w:sz w:val="22"/>
          <w:szCs w:val="22"/>
          <w:lang w:eastAsia="en-US"/>
        </w:rPr>
        <w:t xml:space="preserve"> resourcing under</w:t>
      </w:r>
      <w:r w:rsidR="008B5377">
        <w:rPr>
          <w:color w:val="auto"/>
          <w:sz w:val="22"/>
          <w:szCs w:val="22"/>
          <w:lang w:eastAsia="en-US"/>
        </w:rPr>
        <w:t xml:space="preserve"> the </w:t>
      </w:r>
      <w:r w:rsidR="008B5377" w:rsidRPr="008B5377">
        <w:rPr>
          <w:i/>
          <w:color w:val="auto"/>
          <w:sz w:val="22"/>
          <w:szCs w:val="22"/>
          <w:lang w:eastAsia="en-US"/>
        </w:rPr>
        <w:t>Low-SES</w:t>
      </w:r>
      <w:r w:rsidR="008B5377">
        <w:rPr>
          <w:color w:val="auto"/>
          <w:sz w:val="22"/>
          <w:szCs w:val="22"/>
          <w:lang w:eastAsia="en-US"/>
        </w:rPr>
        <w:t xml:space="preserve"> </w:t>
      </w:r>
      <w:r w:rsidR="008B5377" w:rsidRPr="00FC62E8">
        <w:rPr>
          <w:i/>
          <w:color w:val="auto"/>
          <w:sz w:val="22"/>
          <w:szCs w:val="22"/>
          <w:lang w:eastAsia="en-US"/>
        </w:rPr>
        <w:t>National Partnership</w:t>
      </w:r>
      <w:r>
        <w:rPr>
          <w:color w:val="auto"/>
          <w:sz w:val="22"/>
          <w:szCs w:val="22"/>
          <w:lang w:eastAsia="en-US"/>
        </w:rPr>
        <w:t xml:space="preserve"> is provided directly to schools to deliver priorities identified in their school imp</w:t>
      </w:r>
      <w:r w:rsidR="009C57DB">
        <w:rPr>
          <w:color w:val="auto"/>
          <w:sz w:val="22"/>
          <w:szCs w:val="22"/>
          <w:lang w:eastAsia="en-US"/>
        </w:rPr>
        <w:t>r</w:t>
      </w:r>
      <w:r>
        <w:rPr>
          <w:color w:val="auto"/>
          <w:sz w:val="22"/>
          <w:szCs w:val="22"/>
          <w:lang w:eastAsia="en-US"/>
        </w:rPr>
        <w:t>ove</w:t>
      </w:r>
      <w:r w:rsidR="009C57DB">
        <w:rPr>
          <w:color w:val="auto"/>
          <w:sz w:val="22"/>
          <w:szCs w:val="22"/>
          <w:lang w:eastAsia="en-US"/>
        </w:rPr>
        <w:t>me</w:t>
      </w:r>
      <w:r>
        <w:rPr>
          <w:color w:val="auto"/>
          <w:sz w:val="22"/>
          <w:szCs w:val="22"/>
          <w:lang w:eastAsia="en-US"/>
        </w:rPr>
        <w:t xml:space="preserve">nt plans.  These align to, and complement, </w:t>
      </w:r>
      <w:r w:rsidR="00B57D0E">
        <w:rPr>
          <w:color w:val="auto"/>
          <w:sz w:val="22"/>
          <w:szCs w:val="22"/>
          <w:lang w:eastAsia="en-US"/>
        </w:rPr>
        <w:t>support provided through systemic and regional reform</w:t>
      </w:r>
      <w:r>
        <w:rPr>
          <w:color w:val="auto"/>
          <w:sz w:val="22"/>
          <w:szCs w:val="22"/>
          <w:lang w:eastAsia="en-US"/>
        </w:rPr>
        <w:t>.  Three initiatives</w:t>
      </w:r>
      <w:r w:rsidR="008B5377">
        <w:rPr>
          <w:color w:val="auto"/>
          <w:sz w:val="22"/>
          <w:szCs w:val="22"/>
          <w:lang w:eastAsia="en-US"/>
        </w:rPr>
        <w:t>:</w:t>
      </w:r>
      <w:r>
        <w:rPr>
          <w:color w:val="auto"/>
          <w:sz w:val="22"/>
          <w:szCs w:val="22"/>
          <w:lang w:eastAsia="en-US"/>
        </w:rPr>
        <w:t xml:space="preserve"> Remote Whole School Reform, Engaging Urban Students and Engaging Remote Indigenous Students provide the framework for tailoring resourcing for the individual needs of these schools.</w:t>
      </w:r>
    </w:p>
    <w:p w:rsidR="00B57D0E" w:rsidRDefault="00B57D0E" w:rsidP="00B20635">
      <w:pPr>
        <w:pStyle w:val="Default"/>
        <w:spacing w:before="120" w:line="240" w:lineRule="auto"/>
        <w:rPr>
          <w:color w:val="auto"/>
          <w:sz w:val="22"/>
          <w:szCs w:val="22"/>
          <w:lang w:eastAsia="en-US"/>
        </w:rPr>
      </w:pPr>
      <w:r>
        <w:rPr>
          <w:color w:val="auto"/>
          <w:sz w:val="22"/>
          <w:szCs w:val="22"/>
          <w:lang w:eastAsia="en-US"/>
        </w:rPr>
        <w:t xml:space="preserve">The </w:t>
      </w:r>
      <w:r w:rsidRPr="00586CD2">
        <w:rPr>
          <w:b/>
          <w:color w:val="auto"/>
          <w:sz w:val="22"/>
          <w:szCs w:val="22"/>
          <w:lang w:eastAsia="en-US"/>
        </w:rPr>
        <w:t>Remote Whole School Reform</w:t>
      </w:r>
      <w:r>
        <w:rPr>
          <w:color w:val="auto"/>
          <w:sz w:val="22"/>
          <w:szCs w:val="22"/>
          <w:lang w:eastAsia="en-US"/>
        </w:rPr>
        <w:t xml:space="preserve"> (RWSR) initiative support</w:t>
      </w:r>
      <w:r w:rsidR="00AD09A5">
        <w:rPr>
          <w:color w:val="auto"/>
          <w:sz w:val="22"/>
          <w:szCs w:val="22"/>
          <w:lang w:eastAsia="en-US"/>
        </w:rPr>
        <w:t>s</w:t>
      </w:r>
      <w:r>
        <w:rPr>
          <w:color w:val="auto"/>
          <w:sz w:val="22"/>
          <w:szCs w:val="22"/>
          <w:lang w:eastAsia="en-US"/>
        </w:rPr>
        <w:t xml:space="preserve"> 23 schools </w:t>
      </w:r>
      <w:r w:rsidRPr="0014577B">
        <w:rPr>
          <w:color w:val="auto"/>
          <w:sz w:val="22"/>
          <w:szCs w:val="22"/>
          <w:lang w:eastAsia="en-US"/>
        </w:rPr>
        <w:t xml:space="preserve">(20 </w:t>
      </w:r>
      <w:proofErr w:type="gramStart"/>
      <w:r w:rsidRPr="0014577B">
        <w:rPr>
          <w:color w:val="auto"/>
          <w:sz w:val="22"/>
          <w:szCs w:val="22"/>
          <w:lang w:eastAsia="en-US"/>
        </w:rPr>
        <w:t>government</w:t>
      </w:r>
      <w:proofErr w:type="gramEnd"/>
      <w:r w:rsidRPr="0014577B">
        <w:rPr>
          <w:color w:val="auto"/>
          <w:sz w:val="22"/>
          <w:szCs w:val="22"/>
          <w:lang w:eastAsia="en-US"/>
        </w:rPr>
        <w:t xml:space="preserve"> and 3 Catholic) and, together with supplementary investment through </w:t>
      </w:r>
      <w:r w:rsidRPr="00AD09A5">
        <w:rPr>
          <w:i/>
          <w:color w:val="auto"/>
          <w:sz w:val="22"/>
          <w:szCs w:val="22"/>
          <w:lang w:eastAsia="en-US"/>
        </w:rPr>
        <w:t>C</w:t>
      </w:r>
      <w:r w:rsidR="00AD09A5" w:rsidRPr="00AD09A5">
        <w:rPr>
          <w:i/>
          <w:color w:val="auto"/>
          <w:sz w:val="22"/>
          <w:szCs w:val="22"/>
          <w:lang w:eastAsia="en-US"/>
        </w:rPr>
        <w:t>losing the Gap National Partnership</w:t>
      </w:r>
      <w:r w:rsidRPr="0014577B">
        <w:rPr>
          <w:color w:val="auto"/>
          <w:sz w:val="22"/>
          <w:szCs w:val="22"/>
          <w:lang w:eastAsia="en-US"/>
        </w:rPr>
        <w:t xml:space="preserve">, is </w:t>
      </w:r>
      <w:r w:rsidRPr="0014577B">
        <w:rPr>
          <w:color w:val="auto"/>
          <w:sz w:val="22"/>
          <w:szCs w:val="22"/>
          <w:lang w:eastAsia="en-US"/>
        </w:rPr>
        <w:lastRenderedPageBreak/>
        <w:t xml:space="preserve">helping address the complex issues experienced in the largest very-remote communities in the Northern Territory.  </w:t>
      </w:r>
      <w:r>
        <w:rPr>
          <w:color w:val="auto"/>
          <w:sz w:val="22"/>
          <w:szCs w:val="22"/>
          <w:lang w:eastAsia="en-US"/>
        </w:rPr>
        <w:t>F</w:t>
      </w:r>
      <w:r w:rsidRPr="0014577B">
        <w:rPr>
          <w:color w:val="auto"/>
          <w:sz w:val="22"/>
          <w:szCs w:val="22"/>
          <w:lang w:eastAsia="en-US"/>
        </w:rPr>
        <w:t>ocus of activities at these sites include</w:t>
      </w:r>
      <w:r>
        <w:rPr>
          <w:color w:val="auto"/>
          <w:sz w:val="22"/>
          <w:szCs w:val="22"/>
          <w:lang w:eastAsia="en-US"/>
        </w:rPr>
        <w:t>s</w:t>
      </w:r>
      <w:r w:rsidRPr="0014577B">
        <w:rPr>
          <w:color w:val="auto"/>
          <w:sz w:val="22"/>
          <w:szCs w:val="22"/>
          <w:lang w:eastAsia="en-US"/>
        </w:rPr>
        <w:t>:</w:t>
      </w:r>
      <w:r>
        <w:rPr>
          <w:color w:val="auto"/>
          <w:sz w:val="22"/>
          <w:szCs w:val="22"/>
          <w:lang w:eastAsia="en-US"/>
        </w:rPr>
        <w:t xml:space="preserve"> </w:t>
      </w:r>
    </w:p>
    <w:p w:rsidR="00444562" w:rsidRDefault="00EF442E" w:rsidP="00B57D0E">
      <w:pPr>
        <w:pStyle w:val="Default"/>
        <w:numPr>
          <w:ilvl w:val="0"/>
          <w:numId w:val="10"/>
        </w:numPr>
        <w:spacing w:before="120" w:line="240" w:lineRule="auto"/>
        <w:ind w:left="425" w:hanging="357"/>
        <w:rPr>
          <w:color w:val="auto"/>
          <w:sz w:val="22"/>
          <w:szCs w:val="22"/>
          <w:lang w:eastAsia="en-US"/>
        </w:rPr>
      </w:pPr>
      <w:r>
        <w:rPr>
          <w:color w:val="auto"/>
          <w:sz w:val="22"/>
          <w:szCs w:val="22"/>
          <w:lang w:eastAsia="en-US"/>
        </w:rPr>
        <w:t xml:space="preserve">Building the role of </w:t>
      </w:r>
      <w:r w:rsidR="001A6228">
        <w:rPr>
          <w:color w:val="auto"/>
          <w:sz w:val="22"/>
          <w:szCs w:val="22"/>
          <w:lang w:eastAsia="en-US"/>
        </w:rPr>
        <w:t xml:space="preserve">family and </w:t>
      </w:r>
      <w:r>
        <w:rPr>
          <w:color w:val="auto"/>
          <w:sz w:val="22"/>
          <w:szCs w:val="22"/>
          <w:lang w:eastAsia="en-US"/>
        </w:rPr>
        <w:t>community in education</w:t>
      </w:r>
      <w:r w:rsidR="00AD09A5">
        <w:rPr>
          <w:color w:val="auto"/>
          <w:sz w:val="22"/>
          <w:szCs w:val="22"/>
          <w:lang w:eastAsia="en-US"/>
        </w:rPr>
        <w:t>.  This includes</w:t>
      </w:r>
      <w:r>
        <w:rPr>
          <w:color w:val="auto"/>
          <w:sz w:val="22"/>
          <w:szCs w:val="22"/>
          <w:lang w:eastAsia="en-US"/>
        </w:rPr>
        <w:t xml:space="preserve"> the </w:t>
      </w:r>
      <w:r w:rsidR="001A6228">
        <w:rPr>
          <w:color w:val="auto"/>
          <w:sz w:val="22"/>
          <w:szCs w:val="22"/>
          <w:lang w:eastAsia="en-US"/>
        </w:rPr>
        <w:t>implementation of</w:t>
      </w:r>
      <w:r>
        <w:rPr>
          <w:color w:val="auto"/>
          <w:sz w:val="22"/>
          <w:szCs w:val="22"/>
          <w:lang w:eastAsia="en-US"/>
        </w:rPr>
        <w:t xml:space="preserve"> inclusive leadership </w:t>
      </w:r>
      <w:r w:rsidR="001A6228">
        <w:rPr>
          <w:color w:val="auto"/>
          <w:sz w:val="22"/>
          <w:szCs w:val="22"/>
          <w:lang w:eastAsia="en-US"/>
        </w:rPr>
        <w:t>models at all sites and development of School Reform Councils to guide the strategic and operational direction for schools.</w:t>
      </w:r>
      <w:r w:rsidR="00444562">
        <w:rPr>
          <w:color w:val="auto"/>
          <w:sz w:val="22"/>
          <w:szCs w:val="22"/>
          <w:lang w:eastAsia="en-US"/>
        </w:rPr>
        <w:t xml:space="preserve"> </w:t>
      </w:r>
    </w:p>
    <w:p w:rsidR="001A6228" w:rsidRDefault="001A6228" w:rsidP="00B57D0E">
      <w:pPr>
        <w:pStyle w:val="Default"/>
        <w:numPr>
          <w:ilvl w:val="0"/>
          <w:numId w:val="10"/>
        </w:numPr>
        <w:spacing w:before="120" w:line="240" w:lineRule="auto"/>
        <w:ind w:left="425" w:hanging="357"/>
        <w:rPr>
          <w:color w:val="auto"/>
          <w:sz w:val="22"/>
          <w:szCs w:val="22"/>
          <w:lang w:eastAsia="en-US"/>
        </w:rPr>
      </w:pPr>
      <w:r>
        <w:rPr>
          <w:color w:val="auto"/>
          <w:sz w:val="22"/>
          <w:szCs w:val="22"/>
          <w:lang w:eastAsia="en-US"/>
        </w:rPr>
        <w:t xml:space="preserve">Extension of VET programs to engage students, in particular those in middle years, and to work with local industry to create post schooling pathways.  </w:t>
      </w:r>
    </w:p>
    <w:p w:rsidR="00B57D0E" w:rsidRPr="0094676A" w:rsidRDefault="001A6228" w:rsidP="00B57D0E">
      <w:pPr>
        <w:pStyle w:val="Default"/>
        <w:numPr>
          <w:ilvl w:val="0"/>
          <w:numId w:val="10"/>
        </w:numPr>
        <w:spacing w:before="60" w:line="240" w:lineRule="auto"/>
        <w:ind w:left="426"/>
        <w:rPr>
          <w:color w:val="auto"/>
          <w:sz w:val="22"/>
          <w:szCs w:val="22"/>
          <w:lang w:eastAsia="en-US"/>
        </w:rPr>
      </w:pPr>
      <w:r>
        <w:rPr>
          <w:color w:val="auto"/>
          <w:sz w:val="22"/>
          <w:szCs w:val="22"/>
          <w:lang w:eastAsia="en-US"/>
        </w:rPr>
        <w:t xml:space="preserve">New and innovative approaches to teaching and learning, including the use of interactive media and web based technologies to provide an education for </w:t>
      </w:r>
      <w:proofErr w:type="gramStart"/>
      <w:r>
        <w:rPr>
          <w:color w:val="auto"/>
          <w:sz w:val="22"/>
          <w:szCs w:val="22"/>
          <w:lang w:eastAsia="en-US"/>
        </w:rPr>
        <w:t>students</w:t>
      </w:r>
      <w:r w:rsidR="008445CE">
        <w:rPr>
          <w:color w:val="auto"/>
          <w:sz w:val="22"/>
          <w:szCs w:val="22"/>
          <w:lang w:eastAsia="en-US"/>
        </w:rPr>
        <w:t>,</w:t>
      </w:r>
      <w:r>
        <w:rPr>
          <w:color w:val="auto"/>
          <w:sz w:val="22"/>
          <w:szCs w:val="22"/>
          <w:lang w:eastAsia="en-US"/>
        </w:rPr>
        <w:t xml:space="preserve"> which </w:t>
      </w:r>
      <w:r w:rsidR="00AD09A5">
        <w:rPr>
          <w:color w:val="auto"/>
          <w:sz w:val="22"/>
          <w:szCs w:val="22"/>
          <w:lang w:eastAsia="en-US"/>
        </w:rPr>
        <w:t>overcomes</w:t>
      </w:r>
      <w:proofErr w:type="gramEnd"/>
      <w:r>
        <w:rPr>
          <w:color w:val="auto"/>
          <w:sz w:val="22"/>
          <w:szCs w:val="22"/>
          <w:lang w:eastAsia="en-US"/>
        </w:rPr>
        <w:t xml:space="preserve"> geographical isolation</w:t>
      </w:r>
      <w:r w:rsidR="00B57D0E" w:rsidRPr="0094676A">
        <w:rPr>
          <w:color w:val="auto"/>
          <w:sz w:val="22"/>
          <w:szCs w:val="22"/>
          <w:lang w:eastAsia="en-US"/>
        </w:rPr>
        <w:t>.</w:t>
      </w:r>
    </w:p>
    <w:p w:rsidR="00B57D0E" w:rsidRDefault="001A6228" w:rsidP="00B20635">
      <w:pPr>
        <w:pStyle w:val="Default"/>
        <w:spacing w:before="120" w:line="240" w:lineRule="auto"/>
        <w:rPr>
          <w:color w:val="auto"/>
          <w:sz w:val="22"/>
          <w:szCs w:val="22"/>
          <w:lang w:eastAsia="en-US"/>
        </w:rPr>
      </w:pPr>
      <w:r>
        <w:rPr>
          <w:color w:val="auto"/>
          <w:sz w:val="22"/>
          <w:szCs w:val="22"/>
          <w:lang w:eastAsia="en-US"/>
        </w:rPr>
        <w:t xml:space="preserve">The commitment of schools in delivering these programs is positively impacting on student outcomes.  Across </w:t>
      </w:r>
      <w:r w:rsidR="00B57D0E">
        <w:rPr>
          <w:color w:val="auto"/>
          <w:sz w:val="22"/>
          <w:szCs w:val="22"/>
          <w:lang w:eastAsia="en-US"/>
        </w:rPr>
        <w:t>schools</w:t>
      </w:r>
      <w:r>
        <w:rPr>
          <w:color w:val="auto"/>
          <w:sz w:val="22"/>
          <w:szCs w:val="22"/>
          <w:lang w:eastAsia="en-US"/>
        </w:rPr>
        <w:t xml:space="preserve"> supported</w:t>
      </w:r>
      <w:r w:rsidR="00B57D0E">
        <w:rPr>
          <w:color w:val="auto"/>
          <w:sz w:val="22"/>
          <w:szCs w:val="22"/>
          <w:lang w:eastAsia="en-US"/>
        </w:rPr>
        <w:t xml:space="preserve"> under the RWSR initiative,</w:t>
      </w:r>
      <w:r>
        <w:rPr>
          <w:color w:val="auto"/>
          <w:sz w:val="22"/>
          <w:szCs w:val="22"/>
          <w:lang w:eastAsia="en-US"/>
        </w:rPr>
        <w:t xml:space="preserve"> </w:t>
      </w:r>
      <w:r w:rsidR="00CD6C0C">
        <w:rPr>
          <w:color w:val="auto"/>
          <w:sz w:val="22"/>
          <w:szCs w:val="22"/>
          <w:lang w:eastAsia="en-US"/>
        </w:rPr>
        <w:t xml:space="preserve">Year </w:t>
      </w:r>
      <w:proofErr w:type="gramStart"/>
      <w:r w:rsidR="00CD6C0C">
        <w:rPr>
          <w:color w:val="auto"/>
          <w:sz w:val="22"/>
          <w:szCs w:val="22"/>
          <w:lang w:eastAsia="en-US"/>
        </w:rPr>
        <w:t xml:space="preserve">3 </w:t>
      </w:r>
      <w:r w:rsidR="00AD09A5">
        <w:rPr>
          <w:color w:val="auto"/>
          <w:sz w:val="22"/>
          <w:szCs w:val="22"/>
          <w:lang w:eastAsia="en-US"/>
        </w:rPr>
        <w:t>Indigenous</w:t>
      </w:r>
      <w:r>
        <w:rPr>
          <w:color w:val="auto"/>
          <w:sz w:val="22"/>
          <w:szCs w:val="22"/>
          <w:lang w:eastAsia="en-US"/>
        </w:rPr>
        <w:t xml:space="preserve"> student participation in NA</w:t>
      </w:r>
      <w:r w:rsidR="00CD6C0C">
        <w:rPr>
          <w:color w:val="auto"/>
          <w:sz w:val="22"/>
          <w:szCs w:val="22"/>
          <w:lang w:eastAsia="en-US"/>
        </w:rPr>
        <w:t>PLAN testing</w:t>
      </w:r>
      <w:r>
        <w:rPr>
          <w:color w:val="auto"/>
          <w:sz w:val="22"/>
          <w:szCs w:val="22"/>
          <w:lang w:eastAsia="en-US"/>
        </w:rPr>
        <w:t xml:space="preserve"> for both Numeracy and Reading has improved by over 4%</w:t>
      </w:r>
      <w:r w:rsidR="00AD09A5">
        <w:rPr>
          <w:color w:val="auto"/>
          <w:sz w:val="22"/>
          <w:szCs w:val="22"/>
          <w:lang w:eastAsia="en-US"/>
        </w:rPr>
        <w:t xml:space="preserve"> </w:t>
      </w:r>
      <w:r w:rsidR="00AD09A5" w:rsidRPr="00CD6C0C">
        <w:rPr>
          <w:color w:val="auto"/>
          <w:sz w:val="22"/>
          <w:szCs w:val="22"/>
          <w:lang w:eastAsia="en-US"/>
        </w:rPr>
        <w:t>between</w:t>
      </w:r>
      <w:r w:rsidR="00CD6C0C">
        <w:rPr>
          <w:color w:val="auto"/>
          <w:sz w:val="22"/>
          <w:szCs w:val="22"/>
          <w:lang w:eastAsia="en-US"/>
        </w:rPr>
        <w:t xml:space="preserve"> 2010 and 2011</w:t>
      </w:r>
      <w:proofErr w:type="gramEnd"/>
      <w:r w:rsidRPr="00CD6C0C">
        <w:rPr>
          <w:color w:val="auto"/>
          <w:sz w:val="22"/>
          <w:szCs w:val="22"/>
          <w:lang w:eastAsia="en-US"/>
        </w:rPr>
        <w:t>.</w:t>
      </w:r>
      <w:r>
        <w:rPr>
          <w:color w:val="auto"/>
          <w:sz w:val="22"/>
          <w:szCs w:val="22"/>
          <w:lang w:eastAsia="en-US"/>
        </w:rPr>
        <w:t xml:space="preserve">  Further, student performance is also improving, f</w:t>
      </w:r>
      <w:r w:rsidR="00B57D0E">
        <w:rPr>
          <w:color w:val="auto"/>
          <w:sz w:val="22"/>
          <w:szCs w:val="22"/>
          <w:lang w:eastAsia="en-US"/>
        </w:rPr>
        <w:t>or example in Year 3</w:t>
      </w:r>
      <w:r>
        <w:rPr>
          <w:color w:val="auto"/>
          <w:sz w:val="22"/>
          <w:szCs w:val="22"/>
          <w:lang w:eastAsia="en-US"/>
        </w:rPr>
        <w:t xml:space="preserve"> </w:t>
      </w:r>
      <w:r w:rsidR="00B57D0E">
        <w:rPr>
          <w:color w:val="auto"/>
          <w:sz w:val="22"/>
          <w:szCs w:val="22"/>
          <w:lang w:eastAsia="en-US"/>
        </w:rPr>
        <w:t>Indigenous student</w:t>
      </w:r>
      <w:r>
        <w:rPr>
          <w:color w:val="auto"/>
          <w:sz w:val="22"/>
          <w:szCs w:val="22"/>
          <w:lang w:eastAsia="en-US"/>
        </w:rPr>
        <w:t xml:space="preserve"> attainment of</w:t>
      </w:r>
      <w:r w:rsidR="00693A0B">
        <w:rPr>
          <w:color w:val="auto"/>
          <w:sz w:val="22"/>
          <w:szCs w:val="22"/>
          <w:lang w:eastAsia="en-US"/>
        </w:rPr>
        <w:t xml:space="preserve"> the Numeracy</w:t>
      </w:r>
      <w:r>
        <w:rPr>
          <w:color w:val="auto"/>
          <w:sz w:val="22"/>
          <w:szCs w:val="22"/>
          <w:lang w:eastAsia="en-US"/>
        </w:rPr>
        <w:t xml:space="preserve"> </w:t>
      </w:r>
      <w:r w:rsidR="00693A0B">
        <w:rPr>
          <w:color w:val="auto"/>
          <w:sz w:val="22"/>
          <w:szCs w:val="22"/>
          <w:lang w:eastAsia="en-US"/>
        </w:rPr>
        <w:t>NMS</w:t>
      </w:r>
      <w:r>
        <w:rPr>
          <w:color w:val="auto"/>
          <w:sz w:val="22"/>
          <w:szCs w:val="22"/>
          <w:lang w:eastAsia="en-US"/>
        </w:rPr>
        <w:t xml:space="preserve"> increased from </w:t>
      </w:r>
      <w:r w:rsidR="00B57D0E">
        <w:rPr>
          <w:color w:val="auto"/>
          <w:sz w:val="22"/>
          <w:szCs w:val="22"/>
          <w:lang w:eastAsia="en-US"/>
        </w:rPr>
        <w:t xml:space="preserve">22% in 2010 to 38% in 2011. </w:t>
      </w:r>
      <w:r>
        <w:rPr>
          <w:color w:val="auto"/>
          <w:sz w:val="22"/>
          <w:szCs w:val="22"/>
          <w:lang w:eastAsia="en-US"/>
        </w:rPr>
        <w:t xml:space="preserve"> </w:t>
      </w:r>
      <w:r w:rsidR="00F84CA1">
        <w:rPr>
          <w:color w:val="auto"/>
          <w:sz w:val="22"/>
          <w:szCs w:val="22"/>
          <w:lang w:eastAsia="en-US"/>
        </w:rPr>
        <w:t>This improvement continued into</w:t>
      </w:r>
      <w:r w:rsidR="00B57D0E">
        <w:rPr>
          <w:color w:val="auto"/>
          <w:sz w:val="22"/>
          <w:szCs w:val="22"/>
          <w:lang w:eastAsia="en-US"/>
        </w:rPr>
        <w:t xml:space="preserve"> Year 5</w:t>
      </w:r>
      <w:r w:rsidR="00F84CA1">
        <w:rPr>
          <w:color w:val="auto"/>
          <w:sz w:val="22"/>
          <w:szCs w:val="22"/>
          <w:lang w:eastAsia="en-US"/>
        </w:rPr>
        <w:t>, where the</w:t>
      </w:r>
      <w:r w:rsidR="00B57D0E">
        <w:rPr>
          <w:color w:val="auto"/>
          <w:sz w:val="22"/>
          <w:szCs w:val="22"/>
          <w:lang w:eastAsia="en-US"/>
        </w:rPr>
        <w:t xml:space="preserve"> percentage of students</w:t>
      </w:r>
      <w:r w:rsidR="00693A0B">
        <w:rPr>
          <w:color w:val="auto"/>
          <w:sz w:val="22"/>
          <w:szCs w:val="22"/>
          <w:lang w:eastAsia="en-US"/>
        </w:rPr>
        <w:t xml:space="preserve"> achieving NMS</w:t>
      </w:r>
      <w:r w:rsidR="00F84CA1">
        <w:rPr>
          <w:color w:val="auto"/>
          <w:sz w:val="22"/>
          <w:szCs w:val="22"/>
          <w:lang w:eastAsia="en-US"/>
        </w:rPr>
        <w:t xml:space="preserve"> </w:t>
      </w:r>
      <w:r w:rsidR="00B57D0E">
        <w:rPr>
          <w:color w:val="auto"/>
          <w:sz w:val="22"/>
          <w:szCs w:val="22"/>
          <w:lang w:eastAsia="en-US"/>
        </w:rPr>
        <w:t>doub</w:t>
      </w:r>
      <w:r w:rsidR="00F84CA1">
        <w:rPr>
          <w:color w:val="auto"/>
          <w:sz w:val="22"/>
          <w:szCs w:val="22"/>
          <w:lang w:eastAsia="en-US"/>
        </w:rPr>
        <w:t>led from 2010 to 2011 (</w:t>
      </w:r>
      <w:r w:rsidR="00693A0B">
        <w:rPr>
          <w:color w:val="auto"/>
          <w:sz w:val="22"/>
          <w:szCs w:val="22"/>
          <w:lang w:eastAsia="en-US"/>
        </w:rPr>
        <w:t>11</w:t>
      </w:r>
      <w:r w:rsidR="00B57D0E">
        <w:rPr>
          <w:color w:val="auto"/>
          <w:sz w:val="22"/>
          <w:szCs w:val="22"/>
          <w:lang w:eastAsia="en-US"/>
        </w:rPr>
        <w:t>% to 21%</w:t>
      </w:r>
      <w:r w:rsidR="00F84CA1">
        <w:rPr>
          <w:color w:val="auto"/>
          <w:sz w:val="22"/>
          <w:szCs w:val="22"/>
          <w:lang w:eastAsia="en-US"/>
        </w:rPr>
        <w:t>)</w:t>
      </w:r>
      <w:r w:rsidR="00B57D0E">
        <w:rPr>
          <w:color w:val="auto"/>
          <w:sz w:val="22"/>
          <w:szCs w:val="22"/>
          <w:lang w:eastAsia="en-US"/>
        </w:rPr>
        <w:t>.</w:t>
      </w:r>
    </w:p>
    <w:p w:rsidR="00B57D0E" w:rsidRDefault="00B57D0E" w:rsidP="00B20635">
      <w:pPr>
        <w:pStyle w:val="Default"/>
        <w:spacing w:before="120" w:line="240" w:lineRule="auto"/>
        <w:rPr>
          <w:color w:val="0070C0"/>
        </w:rPr>
      </w:pPr>
      <w:r w:rsidRPr="007B2D65">
        <w:rPr>
          <w:color w:val="auto"/>
          <w:sz w:val="22"/>
          <w:szCs w:val="22"/>
          <w:lang w:eastAsia="en-US"/>
        </w:rPr>
        <w:t xml:space="preserve">Under the </w:t>
      </w:r>
      <w:r w:rsidRPr="007B2D65">
        <w:rPr>
          <w:b/>
          <w:color w:val="auto"/>
          <w:sz w:val="22"/>
          <w:szCs w:val="22"/>
          <w:lang w:eastAsia="en-US"/>
        </w:rPr>
        <w:t>Engaging Urban Students</w:t>
      </w:r>
      <w:r w:rsidRPr="007B2D65">
        <w:rPr>
          <w:color w:val="auto"/>
          <w:sz w:val="22"/>
          <w:szCs w:val="22"/>
          <w:lang w:eastAsia="en-US"/>
        </w:rPr>
        <w:t xml:space="preserve"> (EUS) initiative, 16 schools (14 government, 1 Catholic and 1 Independent) have been supported to implement strategies that </w:t>
      </w:r>
      <w:r w:rsidR="00254AC8">
        <w:rPr>
          <w:color w:val="auto"/>
          <w:sz w:val="22"/>
          <w:szCs w:val="22"/>
          <w:lang w:eastAsia="en-US"/>
        </w:rPr>
        <w:t xml:space="preserve">focus on </w:t>
      </w:r>
      <w:r w:rsidRPr="007B2D65">
        <w:rPr>
          <w:color w:val="auto"/>
          <w:sz w:val="22"/>
          <w:szCs w:val="22"/>
          <w:lang w:eastAsia="en-US"/>
        </w:rPr>
        <w:t>student wellbeing and</w:t>
      </w:r>
      <w:r w:rsidR="00254AC8">
        <w:rPr>
          <w:color w:val="auto"/>
          <w:sz w:val="22"/>
          <w:szCs w:val="22"/>
          <w:lang w:eastAsia="en-US"/>
        </w:rPr>
        <w:t xml:space="preserve"> building</w:t>
      </w:r>
      <w:r w:rsidRPr="007B2D65">
        <w:rPr>
          <w:color w:val="auto"/>
          <w:sz w:val="22"/>
          <w:szCs w:val="22"/>
          <w:lang w:eastAsia="en-US"/>
        </w:rPr>
        <w:t xml:space="preserve"> strong links between home and school for disadvantaged students living in provincial and regional (remote) areas. </w:t>
      </w:r>
      <w:r w:rsidR="009C57DB">
        <w:rPr>
          <w:color w:val="auto"/>
          <w:sz w:val="22"/>
          <w:szCs w:val="22"/>
          <w:lang w:eastAsia="en-US"/>
        </w:rPr>
        <w:t xml:space="preserve">Of students in schools eligible under this </w:t>
      </w:r>
      <w:r w:rsidR="00C56B57">
        <w:rPr>
          <w:color w:val="auto"/>
          <w:sz w:val="22"/>
          <w:szCs w:val="22"/>
          <w:lang w:eastAsia="en-US"/>
        </w:rPr>
        <w:t>initiative</w:t>
      </w:r>
      <w:r w:rsidR="009C57DB">
        <w:rPr>
          <w:color w:val="auto"/>
          <w:sz w:val="22"/>
          <w:szCs w:val="22"/>
          <w:lang w:eastAsia="en-US"/>
        </w:rPr>
        <w:t xml:space="preserve">, </w:t>
      </w:r>
      <w:r>
        <w:rPr>
          <w:color w:val="auto"/>
          <w:sz w:val="22"/>
          <w:szCs w:val="22"/>
          <w:lang w:eastAsia="en-US"/>
        </w:rPr>
        <w:t xml:space="preserve">almost 55% </w:t>
      </w:r>
      <w:r w:rsidR="009C57DB">
        <w:rPr>
          <w:color w:val="auto"/>
          <w:sz w:val="22"/>
          <w:szCs w:val="22"/>
          <w:lang w:eastAsia="en-US"/>
        </w:rPr>
        <w:t xml:space="preserve">are </w:t>
      </w:r>
      <w:proofErr w:type="gramStart"/>
      <w:r w:rsidR="009C57DB">
        <w:rPr>
          <w:color w:val="auto"/>
          <w:sz w:val="22"/>
          <w:szCs w:val="22"/>
          <w:lang w:eastAsia="en-US"/>
        </w:rPr>
        <w:t>Indigenous,</w:t>
      </w:r>
      <w:proofErr w:type="gramEnd"/>
      <w:r w:rsidR="009C57DB">
        <w:rPr>
          <w:color w:val="auto"/>
          <w:sz w:val="22"/>
          <w:szCs w:val="22"/>
          <w:lang w:eastAsia="en-US"/>
        </w:rPr>
        <w:t xml:space="preserve"> hence they are also </w:t>
      </w:r>
      <w:r>
        <w:rPr>
          <w:color w:val="auto"/>
          <w:sz w:val="22"/>
          <w:szCs w:val="22"/>
          <w:lang w:eastAsia="en-US"/>
        </w:rPr>
        <w:t xml:space="preserve">receiving </w:t>
      </w:r>
      <w:r w:rsidRPr="007B2D65">
        <w:rPr>
          <w:color w:val="auto"/>
          <w:sz w:val="22"/>
          <w:szCs w:val="22"/>
          <w:lang w:eastAsia="en-US"/>
        </w:rPr>
        <w:t xml:space="preserve">support under the </w:t>
      </w:r>
      <w:r w:rsidRPr="007B2D65">
        <w:rPr>
          <w:i/>
          <w:color w:val="auto"/>
          <w:sz w:val="22"/>
          <w:szCs w:val="22"/>
          <w:lang w:eastAsia="en-US"/>
        </w:rPr>
        <w:t>Closing the Gap National Partnership</w:t>
      </w:r>
      <w:r>
        <w:rPr>
          <w:iCs/>
          <w:color w:val="auto"/>
          <w:sz w:val="22"/>
          <w:szCs w:val="22"/>
          <w:lang w:eastAsia="en-US"/>
        </w:rPr>
        <w:t xml:space="preserve"> to reduce barriers to education</w:t>
      </w:r>
      <w:r>
        <w:rPr>
          <w:color w:val="auto"/>
          <w:sz w:val="22"/>
          <w:szCs w:val="22"/>
          <w:lang w:eastAsia="en-US"/>
        </w:rPr>
        <w:t xml:space="preserve">.  The range of </w:t>
      </w:r>
      <w:r w:rsidRPr="007B2D65">
        <w:rPr>
          <w:color w:val="auto"/>
          <w:sz w:val="22"/>
          <w:szCs w:val="22"/>
          <w:lang w:eastAsia="en-US"/>
        </w:rPr>
        <w:t xml:space="preserve">activities </w:t>
      </w:r>
      <w:r w:rsidR="00C56B57">
        <w:rPr>
          <w:color w:val="auto"/>
          <w:sz w:val="22"/>
          <w:szCs w:val="22"/>
          <w:lang w:eastAsia="en-US"/>
        </w:rPr>
        <w:t>delivered by EUS schools in 2011</w:t>
      </w:r>
      <w:r>
        <w:rPr>
          <w:color w:val="auto"/>
          <w:sz w:val="22"/>
          <w:szCs w:val="22"/>
          <w:lang w:eastAsia="en-US"/>
        </w:rPr>
        <w:t xml:space="preserve"> </w:t>
      </w:r>
      <w:r w:rsidRPr="007B2D65">
        <w:rPr>
          <w:color w:val="auto"/>
          <w:sz w:val="22"/>
          <w:szCs w:val="22"/>
          <w:lang w:eastAsia="en-US"/>
        </w:rPr>
        <w:t>include</w:t>
      </w:r>
      <w:r w:rsidR="00C56B57">
        <w:rPr>
          <w:color w:val="auto"/>
          <w:sz w:val="22"/>
          <w:szCs w:val="22"/>
          <w:lang w:eastAsia="en-US"/>
        </w:rPr>
        <w:t>d</w:t>
      </w:r>
      <w:r w:rsidRPr="007B2D65">
        <w:rPr>
          <w:color w:val="auto"/>
          <w:sz w:val="22"/>
          <w:szCs w:val="22"/>
          <w:lang w:eastAsia="en-US"/>
        </w:rPr>
        <w:t>:</w:t>
      </w:r>
      <w:r w:rsidRPr="007B2D65">
        <w:rPr>
          <w:i/>
        </w:rPr>
        <w:t xml:space="preserve"> </w:t>
      </w:r>
      <w:r w:rsidRPr="007B2D65">
        <w:t xml:space="preserve"> </w:t>
      </w:r>
    </w:p>
    <w:p w:rsidR="00254AC8" w:rsidRDefault="00DF323A" w:rsidP="00B57D0E">
      <w:pPr>
        <w:pStyle w:val="Default"/>
        <w:numPr>
          <w:ilvl w:val="0"/>
          <w:numId w:val="10"/>
        </w:numPr>
        <w:spacing w:before="60" w:line="240" w:lineRule="auto"/>
        <w:ind w:left="426"/>
        <w:rPr>
          <w:color w:val="auto"/>
          <w:sz w:val="22"/>
          <w:szCs w:val="22"/>
        </w:rPr>
      </w:pPr>
      <w:r>
        <w:rPr>
          <w:color w:val="auto"/>
          <w:sz w:val="22"/>
          <w:szCs w:val="22"/>
        </w:rPr>
        <w:t>Play</w:t>
      </w:r>
      <w:r w:rsidR="00254AC8">
        <w:rPr>
          <w:color w:val="auto"/>
          <w:sz w:val="22"/>
          <w:szCs w:val="22"/>
        </w:rPr>
        <w:t xml:space="preserve"> groups and early </w:t>
      </w:r>
      <w:proofErr w:type="gramStart"/>
      <w:r w:rsidR="00254AC8">
        <w:rPr>
          <w:color w:val="auto"/>
          <w:sz w:val="22"/>
          <w:szCs w:val="22"/>
        </w:rPr>
        <w:t>years</w:t>
      </w:r>
      <w:proofErr w:type="gramEnd"/>
      <w:r w:rsidR="00254AC8">
        <w:rPr>
          <w:color w:val="auto"/>
          <w:sz w:val="22"/>
          <w:szCs w:val="22"/>
        </w:rPr>
        <w:t xml:space="preserve"> programs, engaging families and students with schooling and preparing them for formal pre-school.</w:t>
      </w:r>
    </w:p>
    <w:p w:rsidR="00254AC8" w:rsidRDefault="00DF323A" w:rsidP="00B57D0E">
      <w:pPr>
        <w:pStyle w:val="Default"/>
        <w:numPr>
          <w:ilvl w:val="0"/>
          <w:numId w:val="10"/>
        </w:numPr>
        <w:spacing w:before="60" w:line="240" w:lineRule="auto"/>
        <w:ind w:left="426"/>
        <w:rPr>
          <w:color w:val="auto"/>
          <w:sz w:val="22"/>
          <w:szCs w:val="22"/>
        </w:rPr>
      </w:pPr>
      <w:r>
        <w:rPr>
          <w:color w:val="auto"/>
          <w:sz w:val="22"/>
          <w:szCs w:val="22"/>
        </w:rPr>
        <w:t>The</w:t>
      </w:r>
      <w:r w:rsidR="00254AC8">
        <w:rPr>
          <w:color w:val="auto"/>
          <w:sz w:val="22"/>
          <w:szCs w:val="22"/>
        </w:rPr>
        <w:t xml:space="preserve"> employment of Indigenous mentors as cultural co-ordinators and Home Liaison Officers, ensuring strong links between the school and community.  This has included the development of language and culture programs in schools to imbed Indigenous culture into the curriculum.</w:t>
      </w:r>
    </w:p>
    <w:p w:rsidR="00254AC8" w:rsidRDefault="00DF323A" w:rsidP="00B57D0E">
      <w:pPr>
        <w:pStyle w:val="Default"/>
        <w:numPr>
          <w:ilvl w:val="0"/>
          <w:numId w:val="10"/>
        </w:numPr>
        <w:spacing w:before="60" w:line="240" w:lineRule="auto"/>
        <w:ind w:left="426"/>
        <w:rPr>
          <w:color w:val="auto"/>
          <w:sz w:val="22"/>
          <w:szCs w:val="22"/>
        </w:rPr>
      </w:pPr>
      <w:r>
        <w:rPr>
          <w:color w:val="auto"/>
          <w:sz w:val="22"/>
          <w:szCs w:val="22"/>
        </w:rPr>
        <w:t>Providing</w:t>
      </w:r>
      <w:r w:rsidR="006001F0">
        <w:rPr>
          <w:color w:val="auto"/>
          <w:sz w:val="22"/>
          <w:szCs w:val="22"/>
        </w:rPr>
        <w:t xml:space="preserve"> ‘ready for schooling’ support to ensure students are ready and able to engage in learning alongside their peers.  This has included in-school health clinics for minor issues preventing students from attending school, school uniform and breakfast and lunch programs. </w:t>
      </w:r>
    </w:p>
    <w:p w:rsidR="00B57D0E" w:rsidRPr="005E0FBE" w:rsidRDefault="00C56B57" w:rsidP="00CC272E">
      <w:pPr>
        <w:autoSpaceDE w:val="0"/>
        <w:autoSpaceDN w:val="0"/>
        <w:spacing w:before="120" w:line="240" w:lineRule="auto"/>
        <w:rPr>
          <w:sz w:val="22"/>
          <w:szCs w:val="22"/>
        </w:rPr>
      </w:pPr>
      <w:r>
        <w:rPr>
          <w:rFonts w:ascii="Arial" w:hAnsi="Arial" w:cs="Arial"/>
          <w:sz w:val="22"/>
          <w:szCs w:val="22"/>
        </w:rPr>
        <w:t>F</w:t>
      </w:r>
      <w:r w:rsidR="006001F0">
        <w:rPr>
          <w:rFonts w:ascii="Arial" w:hAnsi="Arial" w:cs="Arial"/>
          <w:sz w:val="22"/>
          <w:szCs w:val="22"/>
        </w:rPr>
        <w:t xml:space="preserve">ocus on the enabling and wellbeing factors to engage families and students with schooling </w:t>
      </w:r>
      <w:proofErr w:type="gramStart"/>
      <w:r w:rsidR="006001F0">
        <w:rPr>
          <w:rFonts w:ascii="Arial" w:hAnsi="Arial" w:cs="Arial"/>
          <w:sz w:val="22"/>
          <w:szCs w:val="22"/>
        </w:rPr>
        <w:t>is</w:t>
      </w:r>
      <w:proofErr w:type="gramEnd"/>
      <w:r w:rsidR="006001F0">
        <w:rPr>
          <w:rFonts w:ascii="Arial" w:hAnsi="Arial" w:cs="Arial"/>
          <w:sz w:val="22"/>
          <w:szCs w:val="22"/>
        </w:rPr>
        <w:t xml:space="preserve"> showing improvements in outcome measures.  Since 2009 there has been a year on year improvement in enrolment and attendance of </w:t>
      </w:r>
      <w:r w:rsidR="00CC272E">
        <w:rPr>
          <w:rFonts w:ascii="Arial" w:hAnsi="Arial" w:cs="Arial"/>
          <w:sz w:val="22"/>
          <w:szCs w:val="22"/>
        </w:rPr>
        <w:t xml:space="preserve">Indigenous </w:t>
      </w:r>
      <w:r w:rsidR="006001F0">
        <w:rPr>
          <w:rFonts w:ascii="Arial" w:hAnsi="Arial" w:cs="Arial"/>
          <w:sz w:val="22"/>
          <w:szCs w:val="22"/>
        </w:rPr>
        <w:t>students at these schools</w:t>
      </w:r>
      <w:r>
        <w:rPr>
          <w:rFonts w:ascii="Arial" w:hAnsi="Arial" w:cs="Arial"/>
          <w:sz w:val="22"/>
          <w:szCs w:val="22"/>
        </w:rPr>
        <w:t xml:space="preserve">.  Overall, enrolment has increased by </w:t>
      </w:r>
      <w:proofErr w:type="gramStart"/>
      <w:r>
        <w:rPr>
          <w:rFonts w:ascii="Arial" w:hAnsi="Arial" w:cs="Arial"/>
          <w:sz w:val="22"/>
          <w:szCs w:val="22"/>
        </w:rPr>
        <w:t>10%,</w:t>
      </w:r>
      <w:proofErr w:type="gramEnd"/>
      <w:r>
        <w:rPr>
          <w:rFonts w:ascii="Arial" w:hAnsi="Arial" w:cs="Arial"/>
          <w:sz w:val="22"/>
          <w:szCs w:val="22"/>
        </w:rPr>
        <w:t xml:space="preserve"> and attendance by 2% in the 2009 to 2011 period</w:t>
      </w:r>
      <w:r w:rsidR="006001F0">
        <w:rPr>
          <w:rFonts w:ascii="Arial" w:hAnsi="Arial" w:cs="Arial"/>
          <w:sz w:val="22"/>
          <w:szCs w:val="22"/>
        </w:rPr>
        <w:t xml:space="preserve">. </w:t>
      </w:r>
      <w:r w:rsidR="00CC272E">
        <w:rPr>
          <w:rFonts w:ascii="Arial" w:hAnsi="Arial" w:cs="Arial"/>
          <w:sz w:val="22"/>
          <w:szCs w:val="22"/>
        </w:rPr>
        <w:t xml:space="preserve"> </w:t>
      </w:r>
      <w:r w:rsidR="00CC272E" w:rsidRPr="00CC272E">
        <w:rPr>
          <w:rFonts w:ascii="Arial" w:hAnsi="Arial" w:cs="Arial"/>
          <w:sz w:val="22"/>
          <w:szCs w:val="22"/>
        </w:rPr>
        <w:t xml:space="preserve">There has also been a </w:t>
      </w:r>
      <w:r w:rsidR="00CC272E" w:rsidRPr="00CC272E">
        <w:rPr>
          <w:rFonts w:ascii="Arial" w:hAnsi="Arial" w:cs="Arial"/>
          <w:sz w:val="22"/>
          <w:szCs w:val="22"/>
          <w:lang w:eastAsia="en-AU"/>
        </w:rPr>
        <w:t>s</w:t>
      </w:r>
      <w:r w:rsidR="00B57D0E" w:rsidRPr="00CC272E">
        <w:rPr>
          <w:rFonts w:ascii="Arial" w:hAnsi="Arial" w:cs="Arial"/>
          <w:sz w:val="22"/>
          <w:szCs w:val="22"/>
        </w:rPr>
        <w:t xml:space="preserve">ignificant improvement </w:t>
      </w:r>
      <w:r w:rsidR="00CC272E" w:rsidRPr="00CC272E">
        <w:rPr>
          <w:rFonts w:ascii="Arial" w:hAnsi="Arial" w:cs="Arial"/>
          <w:sz w:val="22"/>
          <w:szCs w:val="22"/>
        </w:rPr>
        <w:t xml:space="preserve">in </w:t>
      </w:r>
      <w:r w:rsidR="00B57D0E" w:rsidRPr="00CC272E">
        <w:rPr>
          <w:rFonts w:ascii="Arial" w:hAnsi="Arial" w:cs="Arial"/>
          <w:sz w:val="22"/>
          <w:szCs w:val="22"/>
        </w:rPr>
        <w:t xml:space="preserve">apparent retention rates for </w:t>
      </w:r>
      <w:r w:rsidR="00D43F73">
        <w:rPr>
          <w:rFonts w:ascii="Arial" w:hAnsi="Arial" w:cs="Arial"/>
          <w:sz w:val="22"/>
          <w:szCs w:val="22"/>
        </w:rPr>
        <w:t>students</w:t>
      </w:r>
      <w:r w:rsidR="00B57D0E" w:rsidRPr="00CC272E">
        <w:rPr>
          <w:rFonts w:ascii="Arial" w:hAnsi="Arial" w:cs="Arial"/>
          <w:sz w:val="22"/>
          <w:szCs w:val="22"/>
        </w:rPr>
        <w:t xml:space="preserve"> in the middle years (Years 7-9)</w:t>
      </w:r>
      <w:r w:rsidR="00CC272E" w:rsidRPr="00CC272E">
        <w:rPr>
          <w:rFonts w:ascii="Arial" w:hAnsi="Arial" w:cs="Arial"/>
          <w:sz w:val="22"/>
          <w:szCs w:val="22"/>
        </w:rPr>
        <w:t>.  In particular, Indigenous student retention rate has changed</w:t>
      </w:r>
      <w:r w:rsidR="00D43F73">
        <w:rPr>
          <w:rFonts w:ascii="Arial" w:hAnsi="Arial" w:cs="Arial"/>
          <w:sz w:val="22"/>
          <w:szCs w:val="22"/>
        </w:rPr>
        <w:t xml:space="preserve"> significantly</w:t>
      </w:r>
      <w:r w:rsidR="00CC272E" w:rsidRPr="00CC272E">
        <w:rPr>
          <w:rFonts w:ascii="Arial" w:hAnsi="Arial" w:cs="Arial"/>
          <w:sz w:val="22"/>
          <w:szCs w:val="22"/>
        </w:rPr>
        <w:t xml:space="preserve"> from </w:t>
      </w:r>
      <w:r w:rsidR="00B57D0E" w:rsidRPr="00CC272E">
        <w:rPr>
          <w:rFonts w:ascii="Arial" w:hAnsi="Arial" w:cs="Arial"/>
          <w:sz w:val="22"/>
          <w:szCs w:val="22"/>
        </w:rPr>
        <w:t>67% to 135%.</w:t>
      </w:r>
    </w:p>
    <w:p w:rsidR="00B57D0E" w:rsidRDefault="00DC21F1" w:rsidP="00B20635">
      <w:pPr>
        <w:pStyle w:val="Default"/>
        <w:spacing w:before="120" w:line="240" w:lineRule="auto"/>
        <w:rPr>
          <w:color w:val="0070C0"/>
          <w:sz w:val="22"/>
          <w:szCs w:val="22"/>
          <w:lang w:eastAsia="en-US"/>
        </w:rPr>
      </w:pPr>
      <w:r>
        <w:rPr>
          <w:color w:val="auto"/>
          <w:sz w:val="22"/>
          <w:szCs w:val="22"/>
          <w:lang w:eastAsia="en-US"/>
        </w:rPr>
        <w:t>S</w:t>
      </w:r>
      <w:r w:rsidR="00B57D0E" w:rsidRPr="00162B62">
        <w:rPr>
          <w:color w:val="auto"/>
          <w:sz w:val="22"/>
          <w:szCs w:val="22"/>
          <w:lang w:eastAsia="en-US"/>
        </w:rPr>
        <w:t xml:space="preserve">tudents in small remote communities receive support under the </w:t>
      </w:r>
      <w:r w:rsidR="00B57D0E" w:rsidRPr="00162B62">
        <w:rPr>
          <w:b/>
          <w:color w:val="auto"/>
          <w:sz w:val="22"/>
          <w:szCs w:val="22"/>
          <w:lang w:eastAsia="en-US"/>
        </w:rPr>
        <w:t>Engaging Remote Indigenous Students</w:t>
      </w:r>
      <w:r w:rsidR="00B57D0E" w:rsidRPr="00162B62">
        <w:rPr>
          <w:color w:val="auto"/>
          <w:sz w:val="22"/>
          <w:szCs w:val="22"/>
          <w:lang w:eastAsia="en-US"/>
        </w:rPr>
        <w:t xml:space="preserve"> (ERIS) initiative</w:t>
      </w:r>
      <w:r w:rsidR="00B57D0E">
        <w:rPr>
          <w:color w:val="auto"/>
          <w:sz w:val="22"/>
          <w:szCs w:val="22"/>
          <w:lang w:eastAsia="en-US"/>
        </w:rPr>
        <w:t xml:space="preserve">.  </w:t>
      </w:r>
      <w:r>
        <w:rPr>
          <w:color w:val="auto"/>
          <w:sz w:val="22"/>
          <w:szCs w:val="22"/>
          <w:lang w:eastAsia="en-US"/>
        </w:rPr>
        <w:t>This aims at</w:t>
      </w:r>
      <w:r w:rsidR="00B57D0E" w:rsidRPr="00162B62">
        <w:rPr>
          <w:color w:val="auto"/>
          <w:sz w:val="22"/>
          <w:szCs w:val="22"/>
          <w:lang w:eastAsia="en-US"/>
        </w:rPr>
        <w:t xml:space="preserve"> providing support for smaller remote and very remote schools</w:t>
      </w:r>
      <w:r>
        <w:rPr>
          <w:color w:val="auto"/>
          <w:sz w:val="22"/>
          <w:szCs w:val="22"/>
          <w:lang w:eastAsia="en-US"/>
        </w:rPr>
        <w:t xml:space="preserve"> where in many instances there are not local resources or infrastructure to deliver initiatives to the scale of thos</w:t>
      </w:r>
      <w:r w:rsidR="00D4261F">
        <w:rPr>
          <w:color w:val="auto"/>
          <w:sz w:val="22"/>
          <w:szCs w:val="22"/>
          <w:lang w:eastAsia="en-US"/>
        </w:rPr>
        <w:t>e employed under RWSR and EUS.</w:t>
      </w:r>
      <w:r w:rsidR="00F4120E">
        <w:rPr>
          <w:color w:val="auto"/>
          <w:sz w:val="22"/>
          <w:szCs w:val="22"/>
          <w:lang w:eastAsia="en-US"/>
        </w:rPr>
        <w:t xml:space="preserve">  55 schools (including 3 Independent and 2 Catholic sc</w:t>
      </w:r>
      <w:r w:rsidR="00CC272E">
        <w:rPr>
          <w:color w:val="auto"/>
          <w:sz w:val="22"/>
          <w:szCs w:val="22"/>
          <w:lang w:eastAsia="en-US"/>
        </w:rPr>
        <w:t>h</w:t>
      </w:r>
      <w:r w:rsidR="00F4120E">
        <w:rPr>
          <w:color w:val="auto"/>
          <w:sz w:val="22"/>
          <w:szCs w:val="22"/>
          <w:lang w:eastAsia="en-US"/>
        </w:rPr>
        <w:t xml:space="preserve">ools) </w:t>
      </w:r>
      <w:r w:rsidR="00D43F73">
        <w:rPr>
          <w:color w:val="auto"/>
          <w:sz w:val="22"/>
          <w:szCs w:val="22"/>
          <w:lang w:eastAsia="en-US"/>
        </w:rPr>
        <w:t>received</w:t>
      </w:r>
      <w:r w:rsidR="00F4120E">
        <w:rPr>
          <w:color w:val="auto"/>
          <w:sz w:val="22"/>
          <w:szCs w:val="22"/>
          <w:lang w:eastAsia="en-US"/>
        </w:rPr>
        <w:t xml:space="preserve"> support under this initiative, which is co-funded with the </w:t>
      </w:r>
      <w:r w:rsidR="00D43F73" w:rsidRPr="00D43F73">
        <w:rPr>
          <w:i/>
          <w:color w:val="auto"/>
          <w:sz w:val="22"/>
          <w:szCs w:val="22"/>
          <w:lang w:eastAsia="en-US"/>
        </w:rPr>
        <w:t>Closing the Gap National Partnership</w:t>
      </w:r>
      <w:r w:rsidR="00F4120E">
        <w:rPr>
          <w:color w:val="auto"/>
          <w:sz w:val="22"/>
          <w:szCs w:val="22"/>
          <w:lang w:eastAsia="en-US"/>
        </w:rPr>
        <w:t xml:space="preserve">.  </w:t>
      </w:r>
      <w:r>
        <w:rPr>
          <w:color w:val="auto"/>
          <w:sz w:val="22"/>
          <w:szCs w:val="22"/>
          <w:lang w:eastAsia="en-US"/>
        </w:rPr>
        <w:t>During 2011, a</w:t>
      </w:r>
      <w:r w:rsidR="00B57D0E">
        <w:rPr>
          <w:color w:val="auto"/>
          <w:sz w:val="22"/>
          <w:szCs w:val="22"/>
          <w:lang w:eastAsia="en-US"/>
        </w:rPr>
        <w:t xml:space="preserve">ctivities in </w:t>
      </w:r>
      <w:r>
        <w:rPr>
          <w:color w:val="auto"/>
          <w:sz w:val="22"/>
          <w:szCs w:val="22"/>
          <w:lang w:eastAsia="en-US"/>
        </w:rPr>
        <w:t xml:space="preserve">schools receiving support under </w:t>
      </w:r>
      <w:r w:rsidR="00B57D0E">
        <w:rPr>
          <w:color w:val="auto"/>
          <w:sz w:val="22"/>
          <w:szCs w:val="22"/>
          <w:lang w:eastAsia="en-US"/>
        </w:rPr>
        <w:t xml:space="preserve">ERIS </w:t>
      </w:r>
      <w:r w:rsidR="00B57D0E" w:rsidRPr="00162B62">
        <w:rPr>
          <w:color w:val="auto"/>
          <w:sz w:val="22"/>
          <w:szCs w:val="22"/>
          <w:lang w:eastAsia="en-US"/>
        </w:rPr>
        <w:t>include</w:t>
      </w:r>
      <w:r>
        <w:rPr>
          <w:color w:val="auto"/>
          <w:sz w:val="22"/>
          <w:szCs w:val="22"/>
          <w:lang w:eastAsia="en-US"/>
        </w:rPr>
        <w:t>d</w:t>
      </w:r>
      <w:r w:rsidR="00B57D0E" w:rsidRPr="00162B62">
        <w:rPr>
          <w:color w:val="0070C0"/>
          <w:sz w:val="22"/>
          <w:szCs w:val="22"/>
          <w:lang w:eastAsia="en-US"/>
        </w:rPr>
        <w:t>:</w:t>
      </w:r>
    </w:p>
    <w:p w:rsidR="00B57D0E" w:rsidRPr="00A3575F" w:rsidRDefault="006E6608" w:rsidP="00B57D0E">
      <w:pPr>
        <w:pStyle w:val="Default"/>
        <w:numPr>
          <w:ilvl w:val="0"/>
          <w:numId w:val="10"/>
        </w:numPr>
        <w:spacing w:before="60" w:line="240" w:lineRule="auto"/>
        <w:ind w:left="426"/>
        <w:rPr>
          <w:color w:val="auto"/>
          <w:sz w:val="22"/>
          <w:szCs w:val="22"/>
        </w:rPr>
      </w:pPr>
      <w:r>
        <w:rPr>
          <w:color w:val="auto"/>
          <w:sz w:val="22"/>
          <w:szCs w:val="22"/>
        </w:rPr>
        <w:t>P</w:t>
      </w:r>
      <w:r w:rsidR="00DC21F1">
        <w:rPr>
          <w:color w:val="auto"/>
          <w:sz w:val="22"/>
          <w:szCs w:val="22"/>
        </w:rPr>
        <w:t xml:space="preserve">rofessional development for teachers and new </w:t>
      </w:r>
      <w:r w:rsidR="00B57D0E" w:rsidRPr="00A3575F">
        <w:rPr>
          <w:color w:val="auto"/>
          <w:sz w:val="22"/>
          <w:szCs w:val="22"/>
        </w:rPr>
        <w:t xml:space="preserve">ICT resources </w:t>
      </w:r>
      <w:r w:rsidR="00DC21F1">
        <w:rPr>
          <w:color w:val="auto"/>
          <w:sz w:val="22"/>
          <w:szCs w:val="22"/>
        </w:rPr>
        <w:t>to deliver effective pedagogy to students in combined classrooms, at different stages of learning.</w:t>
      </w:r>
    </w:p>
    <w:p w:rsidR="00D43F73" w:rsidRPr="00904C09" w:rsidRDefault="006E6608" w:rsidP="00904C09">
      <w:pPr>
        <w:pStyle w:val="Default"/>
        <w:numPr>
          <w:ilvl w:val="0"/>
          <w:numId w:val="10"/>
        </w:numPr>
        <w:spacing w:before="60" w:line="240" w:lineRule="auto"/>
        <w:ind w:left="426"/>
        <w:rPr>
          <w:color w:val="auto"/>
          <w:sz w:val="22"/>
          <w:szCs w:val="22"/>
        </w:rPr>
      </w:pPr>
      <w:r>
        <w:rPr>
          <w:color w:val="auto"/>
          <w:sz w:val="22"/>
          <w:szCs w:val="22"/>
        </w:rPr>
        <w:t>D</w:t>
      </w:r>
      <w:r w:rsidR="0000775F" w:rsidRPr="00D43F73">
        <w:rPr>
          <w:color w:val="auto"/>
          <w:sz w:val="22"/>
          <w:szCs w:val="22"/>
        </w:rPr>
        <w:t xml:space="preserve">evelopment of Indigenous presence in schools through the roles of Assistant Teachers, Home Liaison Officers and Cultural Co-ordinators.  These roles focus on </w:t>
      </w:r>
      <w:r w:rsidR="003E217F" w:rsidRPr="00D43F73">
        <w:rPr>
          <w:color w:val="auto"/>
          <w:sz w:val="22"/>
          <w:szCs w:val="22"/>
        </w:rPr>
        <w:t xml:space="preserve">building </w:t>
      </w:r>
      <w:r w:rsidR="0000775F" w:rsidRPr="00D43F73">
        <w:rPr>
          <w:color w:val="auto"/>
          <w:sz w:val="22"/>
          <w:szCs w:val="22"/>
        </w:rPr>
        <w:t>cohesion between the school and community, a</w:t>
      </w:r>
      <w:r w:rsidR="003E217F" w:rsidRPr="00D43F73">
        <w:rPr>
          <w:color w:val="auto"/>
          <w:sz w:val="22"/>
          <w:szCs w:val="22"/>
        </w:rPr>
        <w:t>nd between school and home life</w:t>
      </w:r>
      <w:r w:rsidR="00D43F73">
        <w:rPr>
          <w:color w:val="auto"/>
          <w:sz w:val="22"/>
          <w:szCs w:val="22"/>
        </w:rPr>
        <w:t>.</w:t>
      </w:r>
    </w:p>
    <w:p w:rsidR="00A12DBB" w:rsidRDefault="00A12DBB">
      <w:pPr>
        <w:widowControl/>
        <w:adjustRightInd/>
        <w:spacing w:line="240" w:lineRule="auto"/>
        <w:jc w:val="left"/>
        <w:textAlignment w:val="auto"/>
        <w:rPr>
          <w:rFonts w:ascii="Arial" w:hAnsi="Arial" w:cs="Arial"/>
          <w:b/>
          <w:i/>
          <w:color w:val="000000"/>
          <w:sz w:val="22"/>
          <w:szCs w:val="22"/>
          <w:lang w:eastAsia="en-AU"/>
        </w:rPr>
      </w:pPr>
      <w:r>
        <w:rPr>
          <w:rFonts w:cs="Arial"/>
          <w:b/>
          <w:i/>
          <w:sz w:val="22"/>
          <w:szCs w:val="22"/>
        </w:rPr>
        <w:br w:type="page"/>
      </w:r>
    </w:p>
    <w:p w:rsidR="00B57D0E" w:rsidRPr="00D43F73" w:rsidRDefault="00B57D0E" w:rsidP="00D43F73">
      <w:pPr>
        <w:pStyle w:val="Default"/>
        <w:spacing w:before="240" w:line="240" w:lineRule="auto"/>
        <w:rPr>
          <w:rFonts w:cs="Arial"/>
          <w:b/>
          <w:i/>
          <w:sz w:val="22"/>
          <w:szCs w:val="22"/>
        </w:rPr>
      </w:pPr>
      <w:r w:rsidRPr="00D43F73">
        <w:rPr>
          <w:rFonts w:cs="Arial"/>
          <w:b/>
          <w:i/>
          <w:sz w:val="22"/>
          <w:szCs w:val="22"/>
        </w:rPr>
        <w:lastRenderedPageBreak/>
        <w:t>Regional Initiatives</w:t>
      </w:r>
    </w:p>
    <w:p w:rsidR="00B57D0E" w:rsidRDefault="00B84C5B" w:rsidP="00B20635">
      <w:pPr>
        <w:pStyle w:val="Default"/>
        <w:spacing w:before="120" w:line="240" w:lineRule="auto"/>
        <w:rPr>
          <w:color w:val="auto"/>
          <w:sz w:val="22"/>
          <w:szCs w:val="22"/>
          <w:lang w:eastAsia="en-US"/>
        </w:rPr>
      </w:pPr>
      <w:r>
        <w:rPr>
          <w:color w:val="auto"/>
          <w:sz w:val="22"/>
          <w:szCs w:val="22"/>
          <w:lang w:eastAsia="en-US"/>
        </w:rPr>
        <w:t xml:space="preserve">Recognising the difference in context across the Northern Territory’s six regions, </w:t>
      </w:r>
      <w:r w:rsidR="002B6909" w:rsidRPr="00955DAD">
        <w:rPr>
          <w:rFonts w:cs="Arial"/>
          <w:i/>
          <w:sz w:val="22"/>
          <w:szCs w:val="22"/>
        </w:rPr>
        <w:t>Low SES National Partnership</w:t>
      </w:r>
      <w:r w:rsidR="002B6909">
        <w:rPr>
          <w:color w:val="auto"/>
          <w:sz w:val="22"/>
          <w:szCs w:val="22"/>
          <w:lang w:eastAsia="en-US"/>
        </w:rPr>
        <w:t xml:space="preserve"> </w:t>
      </w:r>
      <w:r>
        <w:rPr>
          <w:color w:val="auto"/>
          <w:sz w:val="22"/>
          <w:szCs w:val="22"/>
          <w:lang w:eastAsia="en-US"/>
        </w:rPr>
        <w:t xml:space="preserve">provides regional </w:t>
      </w:r>
      <w:r w:rsidR="00B57D0E" w:rsidRPr="00D50974">
        <w:rPr>
          <w:iCs/>
          <w:color w:val="auto"/>
          <w:sz w:val="22"/>
          <w:szCs w:val="22"/>
          <w:lang w:eastAsia="en-US"/>
        </w:rPr>
        <w:t xml:space="preserve">grants </w:t>
      </w:r>
      <w:r>
        <w:rPr>
          <w:iCs/>
          <w:color w:val="auto"/>
          <w:sz w:val="22"/>
          <w:szCs w:val="22"/>
          <w:lang w:eastAsia="en-US"/>
        </w:rPr>
        <w:t xml:space="preserve">to support </w:t>
      </w:r>
      <w:r w:rsidR="006E6608">
        <w:rPr>
          <w:iCs/>
          <w:color w:val="auto"/>
          <w:sz w:val="22"/>
          <w:szCs w:val="22"/>
          <w:lang w:eastAsia="en-US"/>
        </w:rPr>
        <w:t xml:space="preserve">the </w:t>
      </w:r>
      <w:r>
        <w:rPr>
          <w:iCs/>
          <w:color w:val="auto"/>
          <w:sz w:val="22"/>
          <w:szCs w:val="22"/>
          <w:lang w:eastAsia="en-US"/>
        </w:rPr>
        <w:t>implementation</w:t>
      </w:r>
      <w:r w:rsidR="006E6608">
        <w:rPr>
          <w:iCs/>
          <w:color w:val="auto"/>
          <w:sz w:val="22"/>
          <w:szCs w:val="22"/>
          <w:lang w:eastAsia="en-US"/>
        </w:rPr>
        <w:t xml:space="preserve"> of</w:t>
      </w:r>
      <w:r>
        <w:rPr>
          <w:iCs/>
          <w:color w:val="auto"/>
          <w:sz w:val="22"/>
          <w:szCs w:val="22"/>
          <w:lang w:eastAsia="en-US"/>
        </w:rPr>
        <w:t xml:space="preserve"> </w:t>
      </w:r>
      <w:r w:rsidR="00B57D0E" w:rsidRPr="00DA6C81">
        <w:rPr>
          <w:b/>
          <w:color w:val="auto"/>
          <w:sz w:val="22"/>
          <w:szCs w:val="22"/>
          <w:lang w:eastAsia="en-US"/>
        </w:rPr>
        <w:t xml:space="preserve">attendance and engagement </w:t>
      </w:r>
      <w:r w:rsidR="0073145D">
        <w:rPr>
          <w:bCs/>
          <w:color w:val="auto"/>
          <w:sz w:val="22"/>
          <w:szCs w:val="22"/>
          <w:lang w:eastAsia="en-US"/>
        </w:rPr>
        <w:t>strategies f</w:t>
      </w:r>
      <w:r w:rsidR="00B57D0E" w:rsidRPr="00D50974">
        <w:rPr>
          <w:bCs/>
          <w:color w:val="auto"/>
          <w:sz w:val="22"/>
          <w:szCs w:val="22"/>
          <w:lang w:eastAsia="en-US"/>
        </w:rPr>
        <w:t>or targeted groups of students.</w:t>
      </w:r>
      <w:r w:rsidR="00B57D0E">
        <w:rPr>
          <w:b/>
          <w:color w:val="auto"/>
          <w:sz w:val="22"/>
          <w:szCs w:val="22"/>
          <w:lang w:eastAsia="en-US"/>
        </w:rPr>
        <w:t xml:space="preserve"> </w:t>
      </w:r>
      <w:r w:rsidR="00B57D0E">
        <w:rPr>
          <w:color w:val="auto"/>
          <w:sz w:val="22"/>
          <w:szCs w:val="22"/>
          <w:lang w:eastAsia="en-US"/>
        </w:rPr>
        <w:t xml:space="preserve">  In 2011, </w:t>
      </w:r>
      <w:r w:rsidR="00660607">
        <w:rPr>
          <w:color w:val="auto"/>
          <w:sz w:val="22"/>
          <w:szCs w:val="22"/>
          <w:lang w:eastAsia="en-US"/>
        </w:rPr>
        <w:t>initiatives included</w:t>
      </w:r>
      <w:r w:rsidR="00B57D0E" w:rsidRPr="00660607">
        <w:rPr>
          <w:color w:val="auto"/>
          <w:sz w:val="22"/>
          <w:szCs w:val="22"/>
          <w:lang w:eastAsia="en-US"/>
        </w:rPr>
        <w:t>:</w:t>
      </w:r>
    </w:p>
    <w:p w:rsidR="00660607" w:rsidRDefault="00821525" w:rsidP="006E6608">
      <w:pPr>
        <w:pStyle w:val="Default"/>
        <w:numPr>
          <w:ilvl w:val="0"/>
          <w:numId w:val="21"/>
        </w:numPr>
        <w:spacing w:before="120" w:line="240" w:lineRule="auto"/>
        <w:rPr>
          <w:color w:val="auto"/>
          <w:sz w:val="22"/>
          <w:szCs w:val="22"/>
          <w:lang w:eastAsia="en-US"/>
        </w:rPr>
      </w:pPr>
      <w:proofErr w:type="gramStart"/>
      <w:r>
        <w:rPr>
          <w:color w:val="auto"/>
          <w:sz w:val="22"/>
          <w:szCs w:val="22"/>
          <w:lang w:eastAsia="en-US"/>
        </w:rPr>
        <w:t>ada</w:t>
      </w:r>
      <w:r w:rsidR="00660607">
        <w:rPr>
          <w:color w:val="auto"/>
          <w:sz w:val="22"/>
          <w:szCs w:val="22"/>
          <w:lang w:eastAsia="en-US"/>
        </w:rPr>
        <w:t>pting</w:t>
      </w:r>
      <w:proofErr w:type="gramEnd"/>
      <w:r w:rsidR="00660607">
        <w:rPr>
          <w:color w:val="auto"/>
          <w:sz w:val="22"/>
          <w:szCs w:val="22"/>
          <w:lang w:eastAsia="en-US"/>
        </w:rPr>
        <w:t xml:space="preserve"> flexible school timetables to account for community activities and regular movements between towns and communities.  These included loading core curriculum content earlier in the week, providing flexible school year programs to deliver more of the school term in the wet season and extending the hours of operation </w:t>
      </w:r>
      <w:r w:rsidR="0073145D">
        <w:rPr>
          <w:color w:val="auto"/>
          <w:sz w:val="22"/>
          <w:szCs w:val="22"/>
          <w:lang w:eastAsia="en-US"/>
        </w:rPr>
        <w:t xml:space="preserve">of the school </w:t>
      </w:r>
      <w:r w:rsidR="00660607">
        <w:rPr>
          <w:color w:val="auto"/>
          <w:sz w:val="22"/>
          <w:szCs w:val="22"/>
          <w:lang w:eastAsia="en-US"/>
        </w:rPr>
        <w:t>to provide older students with access to learning outside of the traditional school hours.</w:t>
      </w:r>
    </w:p>
    <w:p w:rsidR="00B57D0E" w:rsidRDefault="00660607" w:rsidP="00B57D0E">
      <w:pPr>
        <w:pStyle w:val="Default"/>
        <w:numPr>
          <w:ilvl w:val="0"/>
          <w:numId w:val="21"/>
        </w:numPr>
        <w:spacing w:before="120" w:line="240" w:lineRule="auto"/>
        <w:rPr>
          <w:color w:val="auto"/>
          <w:sz w:val="22"/>
          <w:szCs w:val="22"/>
          <w:lang w:eastAsia="en-US"/>
        </w:rPr>
      </w:pPr>
      <w:proofErr w:type="gramStart"/>
      <w:r>
        <w:rPr>
          <w:color w:val="auto"/>
          <w:sz w:val="22"/>
          <w:szCs w:val="22"/>
          <w:lang w:eastAsia="en-US"/>
        </w:rPr>
        <w:t>developing</w:t>
      </w:r>
      <w:proofErr w:type="gramEnd"/>
      <w:r>
        <w:rPr>
          <w:color w:val="auto"/>
          <w:sz w:val="22"/>
          <w:szCs w:val="22"/>
          <w:lang w:eastAsia="en-US"/>
        </w:rPr>
        <w:t xml:space="preserve"> site based attendance</w:t>
      </w:r>
      <w:r w:rsidR="0073145D">
        <w:rPr>
          <w:color w:val="auto"/>
          <w:sz w:val="22"/>
          <w:szCs w:val="22"/>
          <w:lang w:eastAsia="en-US"/>
        </w:rPr>
        <w:t xml:space="preserve"> programs</w:t>
      </w:r>
      <w:r>
        <w:rPr>
          <w:color w:val="auto"/>
          <w:sz w:val="22"/>
          <w:szCs w:val="22"/>
          <w:lang w:eastAsia="en-US"/>
        </w:rPr>
        <w:t>, including ‘frequent attenders’ clubs for students, and incentives for families who improve school attendance fo</w:t>
      </w:r>
      <w:r w:rsidR="0095479D">
        <w:rPr>
          <w:color w:val="auto"/>
          <w:sz w:val="22"/>
          <w:szCs w:val="22"/>
          <w:lang w:eastAsia="en-US"/>
        </w:rPr>
        <w:t xml:space="preserve">r </w:t>
      </w:r>
      <w:r w:rsidR="0073145D">
        <w:rPr>
          <w:color w:val="auto"/>
          <w:sz w:val="22"/>
          <w:szCs w:val="22"/>
          <w:lang w:eastAsia="en-US"/>
        </w:rPr>
        <w:t xml:space="preserve">all of their </w:t>
      </w:r>
      <w:r>
        <w:rPr>
          <w:color w:val="auto"/>
          <w:sz w:val="22"/>
          <w:szCs w:val="22"/>
          <w:lang w:eastAsia="en-US"/>
        </w:rPr>
        <w:t>children.</w:t>
      </w:r>
    </w:p>
    <w:p w:rsidR="0095479D" w:rsidRDefault="00821525" w:rsidP="00B57D0E">
      <w:pPr>
        <w:pStyle w:val="Default"/>
        <w:numPr>
          <w:ilvl w:val="0"/>
          <w:numId w:val="21"/>
        </w:numPr>
        <w:spacing w:before="120" w:line="240" w:lineRule="auto"/>
        <w:rPr>
          <w:color w:val="auto"/>
          <w:sz w:val="22"/>
          <w:szCs w:val="22"/>
          <w:lang w:eastAsia="en-US"/>
        </w:rPr>
      </w:pPr>
      <w:proofErr w:type="gramStart"/>
      <w:r>
        <w:rPr>
          <w:color w:val="auto"/>
          <w:sz w:val="22"/>
          <w:szCs w:val="22"/>
          <w:lang w:eastAsia="en-US"/>
        </w:rPr>
        <w:t>adopting</w:t>
      </w:r>
      <w:proofErr w:type="gramEnd"/>
      <w:r w:rsidR="0095479D">
        <w:rPr>
          <w:color w:val="auto"/>
          <w:sz w:val="22"/>
          <w:szCs w:val="22"/>
          <w:lang w:eastAsia="en-US"/>
        </w:rPr>
        <w:t xml:space="preserve"> reading, VET and technology resources</w:t>
      </w:r>
      <w:r>
        <w:rPr>
          <w:color w:val="auto"/>
          <w:sz w:val="22"/>
          <w:szCs w:val="22"/>
          <w:lang w:eastAsia="en-US"/>
        </w:rPr>
        <w:t xml:space="preserve"> which enable students entering school for the first time in later years of schooling to access content appropriate resources at their academic level.</w:t>
      </w:r>
      <w:r w:rsidR="0095479D">
        <w:rPr>
          <w:color w:val="auto"/>
          <w:sz w:val="22"/>
          <w:szCs w:val="22"/>
          <w:lang w:eastAsia="en-US"/>
        </w:rPr>
        <w:t xml:space="preserve"> </w:t>
      </w:r>
    </w:p>
    <w:p w:rsidR="00B57D0E" w:rsidRDefault="0095479D" w:rsidP="00B20635">
      <w:pPr>
        <w:pStyle w:val="Default"/>
        <w:spacing w:before="120" w:line="240" w:lineRule="auto"/>
        <w:rPr>
          <w:color w:val="auto"/>
          <w:sz w:val="22"/>
          <w:szCs w:val="22"/>
          <w:lang w:eastAsia="en-US"/>
        </w:rPr>
      </w:pPr>
      <w:r>
        <w:rPr>
          <w:color w:val="auto"/>
          <w:sz w:val="22"/>
          <w:szCs w:val="22"/>
          <w:lang w:eastAsia="en-US"/>
        </w:rPr>
        <w:t xml:space="preserve">Targeting the specific aspect of </w:t>
      </w:r>
      <w:r w:rsidR="00B57D0E" w:rsidRPr="00AA7699">
        <w:rPr>
          <w:b/>
          <w:color w:val="auto"/>
          <w:sz w:val="22"/>
          <w:szCs w:val="22"/>
          <w:lang w:eastAsia="en-US"/>
        </w:rPr>
        <w:t xml:space="preserve">community and family </w:t>
      </w:r>
      <w:r w:rsidR="00B57D0E">
        <w:rPr>
          <w:b/>
          <w:color w:val="auto"/>
          <w:sz w:val="22"/>
          <w:szCs w:val="22"/>
          <w:lang w:eastAsia="en-US"/>
        </w:rPr>
        <w:t>engagement</w:t>
      </w:r>
      <w:r>
        <w:rPr>
          <w:b/>
          <w:color w:val="auto"/>
          <w:sz w:val="22"/>
          <w:szCs w:val="22"/>
          <w:lang w:eastAsia="en-US"/>
        </w:rPr>
        <w:t xml:space="preserve"> </w:t>
      </w:r>
      <w:r>
        <w:rPr>
          <w:bCs/>
          <w:color w:val="auto"/>
          <w:sz w:val="22"/>
          <w:szCs w:val="22"/>
          <w:lang w:eastAsia="en-US"/>
        </w:rPr>
        <w:t xml:space="preserve">in education, regional grants were provided to deliver locally determined initiatives.  </w:t>
      </w:r>
      <w:r w:rsidR="00B57D0E">
        <w:rPr>
          <w:color w:val="auto"/>
          <w:sz w:val="22"/>
          <w:szCs w:val="22"/>
          <w:lang w:eastAsia="en-US"/>
        </w:rPr>
        <w:t>Strategies of focus in 2011 included</w:t>
      </w:r>
      <w:r w:rsidR="00B57D0E" w:rsidRPr="00AA7699">
        <w:rPr>
          <w:color w:val="auto"/>
          <w:sz w:val="22"/>
          <w:szCs w:val="22"/>
          <w:lang w:eastAsia="en-US"/>
        </w:rPr>
        <w:t>:</w:t>
      </w:r>
    </w:p>
    <w:p w:rsidR="0095479D" w:rsidRDefault="0095479D" w:rsidP="0095479D">
      <w:pPr>
        <w:pStyle w:val="Default"/>
        <w:numPr>
          <w:ilvl w:val="0"/>
          <w:numId w:val="22"/>
        </w:numPr>
        <w:spacing w:before="120" w:line="240" w:lineRule="auto"/>
        <w:rPr>
          <w:color w:val="auto"/>
          <w:sz w:val="22"/>
          <w:szCs w:val="22"/>
          <w:lang w:eastAsia="en-US"/>
        </w:rPr>
      </w:pPr>
      <w:proofErr w:type="gramStart"/>
      <w:r>
        <w:rPr>
          <w:color w:val="auto"/>
          <w:sz w:val="22"/>
          <w:szCs w:val="22"/>
          <w:lang w:eastAsia="en-US"/>
        </w:rPr>
        <w:t>building</w:t>
      </w:r>
      <w:proofErr w:type="gramEnd"/>
      <w:r>
        <w:rPr>
          <w:color w:val="auto"/>
          <w:sz w:val="22"/>
          <w:szCs w:val="22"/>
          <w:lang w:eastAsia="en-US"/>
        </w:rPr>
        <w:t xml:space="preserve"> community engagement through empowerment and engagement programs such as MindMatters and the Indigenous Parent Factor Program.  </w:t>
      </w:r>
    </w:p>
    <w:p w:rsidR="0095479D" w:rsidRPr="0095479D" w:rsidRDefault="0095479D" w:rsidP="0095479D">
      <w:pPr>
        <w:pStyle w:val="Default"/>
        <w:numPr>
          <w:ilvl w:val="0"/>
          <w:numId w:val="22"/>
        </w:numPr>
        <w:spacing w:before="120" w:line="240" w:lineRule="auto"/>
        <w:rPr>
          <w:color w:val="auto"/>
          <w:sz w:val="22"/>
          <w:szCs w:val="22"/>
          <w:lang w:eastAsia="en-US"/>
        </w:rPr>
      </w:pPr>
      <w:r>
        <w:rPr>
          <w:color w:val="auto"/>
          <w:sz w:val="22"/>
          <w:szCs w:val="22"/>
          <w:lang w:eastAsia="en-US"/>
        </w:rPr>
        <w:t>implementing early years and play group programs to increase families and communities familiarity and confidence within an education setting, as well as preparing young people for formal pre-school</w:t>
      </w:r>
      <w:r w:rsidRPr="0095479D">
        <w:rPr>
          <w:color w:val="auto"/>
          <w:sz w:val="22"/>
          <w:szCs w:val="22"/>
          <w:lang w:eastAsia="en-US"/>
        </w:rPr>
        <w:t>.</w:t>
      </w:r>
    </w:p>
    <w:p w:rsidR="00B57D0E" w:rsidRPr="0095479D" w:rsidRDefault="003953ED" w:rsidP="0095479D">
      <w:pPr>
        <w:pStyle w:val="ListParagraph"/>
        <w:numPr>
          <w:ilvl w:val="0"/>
          <w:numId w:val="22"/>
        </w:numPr>
        <w:spacing w:line="240" w:lineRule="auto"/>
        <w:rPr>
          <w:rFonts w:ascii="Arial" w:hAnsi="Arial"/>
        </w:rPr>
      </w:pPr>
      <w:r>
        <w:rPr>
          <w:rFonts w:ascii="Arial" w:hAnsi="Arial"/>
        </w:rPr>
        <w:t xml:space="preserve">initiating programs with partner organisations and the community </w:t>
      </w:r>
      <w:r w:rsidRPr="0095479D">
        <w:rPr>
          <w:rFonts w:ascii="Arial" w:hAnsi="Arial"/>
        </w:rPr>
        <w:t>to establish schools as the educational hub for communities</w:t>
      </w:r>
      <w:r>
        <w:rPr>
          <w:rFonts w:ascii="Arial" w:hAnsi="Arial"/>
        </w:rPr>
        <w:t>, such as at Millner Primary school (see showcase, page 19)</w:t>
      </w:r>
    </w:p>
    <w:p w:rsidR="00B57D0E" w:rsidRPr="0095479D" w:rsidRDefault="0073145D" w:rsidP="0095479D">
      <w:pPr>
        <w:pStyle w:val="Default"/>
        <w:numPr>
          <w:ilvl w:val="0"/>
          <w:numId w:val="22"/>
        </w:numPr>
        <w:spacing w:line="240" w:lineRule="auto"/>
        <w:rPr>
          <w:rFonts w:cs="Arial"/>
          <w:sz w:val="22"/>
          <w:szCs w:val="22"/>
        </w:rPr>
      </w:pPr>
      <w:r>
        <w:rPr>
          <w:color w:val="auto"/>
          <w:sz w:val="22"/>
          <w:szCs w:val="22"/>
          <w:lang w:eastAsia="en-US"/>
        </w:rPr>
        <w:t xml:space="preserve">taking education </w:t>
      </w:r>
      <w:r w:rsidR="003A4062">
        <w:rPr>
          <w:color w:val="auto"/>
          <w:sz w:val="22"/>
          <w:szCs w:val="22"/>
          <w:lang w:eastAsia="en-US"/>
        </w:rPr>
        <w:t>into the community</w:t>
      </w:r>
      <w:r>
        <w:rPr>
          <w:color w:val="auto"/>
          <w:sz w:val="22"/>
          <w:szCs w:val="22"/>
          <w:lang w:eastAsia="en-US"/>
        </w:rPr>
        <w:t xml:space="preserve">: </w:t>
      </w:r>
      <w:r w:rsidR="0095479D">
        <w:rPr>
          <w:color w:val="auto"/>
          <w:sz w:val="22"/>
          <w:szCs w:val="22"/>
          <w:lang w:eastAsia="en-US"/>
        </w:rPr>
        <w:t>h</w:t>
      </w:r>
      <w:r w:rsidR="00B57D0E" w:rsidRPr="0095479D">
        <w:rPr>
          <w:color w:val="auto"/>
          <w:sz w:val="22"/>
          <w:szCs w:val="22"/>
          <w:lang w:eastAsia="en-US"/>
        </w:rPr>
        <w:t xml:space="preserve">olding </w:t>
      </w:r>
      <w:r>
        <w:rPr>
          <w:color w:val="auto"/>
          <w:sz w:val="22"/>
          <w:szCs w:val="22"/>
          <w:lang w:eastAsia="en-US"/>
        </w:rPr>
        <w:t xml:space="preserve">regular </w:t>
      </w:r>
      <w:r w:rsidR="00B57D0E" w:rsidRPr="0095479D">
        <w:rPr>
          <w:color w:val="auto"/>
          <w:sz w:val="22"/>
          <w:szCs w:val="22"/>
          <w:lang w:eastAsia="en-US"/>
        </w:rPr>
        <w:t xml:space="preserve">events </w:t>
      </w:r>
      <w:r w:rsidR="00B57D0E" w:rsidRPr="0095479D">
        <w:rPr>
          <w:rFonts w:cs="Arial"/>
          <w:sz w:val="22"/>
          <w:szCs w:val="22"/>
        </w:rPr>
        <w:t xml:space="preserve">in </w:t>
      </w:r>
      <w:r w:rsidR="0095479D">
        <w:rPr>
          <w:rFonts w:cs="Arial"/>
          <w:sz w:val="22"/>
          <w:szCs w:val="22"/>
        </w:rPr>
        <w:t>places such as the sports oval, encouraging families and the community to view children’s work, talk to teachers and take part in learning activities</w:t>
      </w:r>
      <w:r w:rsidR="00B57D0E" w:rsidRPr="0095479D">
        <w:rPr>
          <w:rFonts w:cs="Arial"/>
          <w:sz w:val="22"/>
          <w:szCs w:val="22"/>
        </w:rPr>
        <w:t xml:space="preserve"> </w:t>
      </w:r>
    </w:p>
    <w:p w:rsidR="00B57D0E" w:rsidRPr="00E03749" w:rsidRDefault="00B57D0E" w:rsidP="00B20635">
      <w:pPr>
        <w:pStyle w:val="Default"/>
        <w:spacing w:before="240" w:line="240" w:lineRule="auto"/>
        <w:rPr>
          <w:b/>
          <w:i/>
          <w:color w:val="auto"/>
          <w:sz w:val="22"/>
          <w:szCs w:val="22"/>
          <w:lang w:eastAsia="en-US"/>
        </w:rPr>
      </w:pPr>
      <w:r>
        <w:rPr>
          <w:b/>
          <w:i/>
          <w:color w:val="auto"/>
          <w:sz w:val="22"/>
          <w:szCs w:val="22"/>
          <w:lang w:eastAsia="en-US"/>
        </w:rPr>
        <w:t xml:space="preserve">Enhancing School </w:t>
      </w:r>
      <w:r w:rsidRPr="00AA7699">
        <w:rPr>
          <w:b/>
          <w:i/>
          <w:color w:val="auto"/>
          <w:sz w:val="22"/>
          <w:szCs w:val="22"/>
          <w:lang w:eastAsia="en-US"/>
        </w:rPr>
        <w:t xml:space="preserve">Leadership </w:t>
      </w:r>
    </w:p>
    <w:p w:rsidR="00242D32" w:rsidRDefault="00B57D0E" w:rsidP="009D1A4D">
      <w:pPr>
        <w:pStyle w:val="Default"/>
        <w:spacing w:before="120" w:line="240" w:lineRule="auto"/>
        <w:rPr>
          <w:color w:val="auto"/>
          <w:sz w:val="22"/>
          <w:szCs w:val="22"/>
          <w:lang w:eastAsia="en-US"/>
        </w:rPr>
      </w:pPr>
      <w:r w:rsidRPr="00DA0290">
        <w:rPr>
          <w:color w:val="auto"/>
          <w:sz w:val="22"/>
          <w:szCs w:val="22"/>
          <w:lang w:eastAsia="en-US"/>
        </w:rPr>
        <w:t>The Centre for School Leadership, Learning and Development</w:t>
      </w:r>
      <w:r w:rsidR="00242D32">
        <w:rPr>
          <w:color w:val="auto"/>
          <w:sz w:val="22"/>
          <w:szCs w:val="22"/>
          <w:lang w:eastAsia="en-US"/>
        </w:rPr>
        <w:t xml:space="preserve"> </w:t>
      </w:r>
      <w:r w:rsidR="006E6608">
        <w:rPr>
          <w:color w:val="auto"/>
          <w:sz w:val="22"/>
          <w:szCs w:val="22"/>
          <w:lang w:eastAsia="en-US"/>
        </w:rPr>
        <w:t>(the Centre</w:t>
      </w:r>
      <w:r w:rsidR="00624925">
        <w:rPr>
          <w:color w:val="auto"/>
          <w:sz w:val="22"/>
          <w:szCs w:val="22"/>
          <w:lang w:eastAsia="en-US"/>
        </w:rPr>
        <w:t xml:space="preserve">) </w:t>
      </w:r>
      <w:r w:rsidR="00242D32">
        <w:rPr>
          <w:color w:val="auto"/>
          <w:sz w:val="22"/>
          <w:szCs w:val="22"/>
          <w:lang w:eastAsia="en-US"/>
        </w:rPr>
        <w:t>was formed in 2010 as a partnership between the Department of Education and Training and Charles Darwin University.  The</w:t>
      </w:r>
      <w:r w:rsidR="00624925">
        <w:rPr>
          <w:color w:val="auto"/>
          <w:sz w:val="22"/>
          <w:szCs w:val="22"/>
          <w:lang w:eastAsia="en-US"/>
        </w:rPr>
        <w:t xml:space="preserve"> Centre</w:t>
      </w:r>
      <w:r w:rsidR="00242D32">
        <w:rPr>
          <w:color w:val="auto"/>
          <w:sz w:val="22"/>
          <w:szCs w:val="22"/>
          <w:lang w:eastAsia="en-US"/>
        </w:rPr>
        <w:t xml:space="preserve"> </w:t>
      </w:r>
      <w:r w:rsidR="006E6608">
        <w:rPr>
          <w:color w:val="auto"/>
          <w:sz w:val="22"/>
          <w:szCs w:val="22"/>
          <w:lang w:eastAsia="en-US"/>
        </w:rPr>
        <w:t>is</w:t>
      </w:r>
      <w:r w:rsidR="00242D32">
        <w:rPr>
          <w:color w:val="auto"/>
          <w:sz w:val="22"/>
          <w:szCs w:val="22"/>
          <w:lang w:eastAsia="en-US"/>
        </w:rPr>
        <w:t xml:space="preserve"> delivering</w:t>
      </w:r>
      <w:r w:rsidRPr="00DA0290">
        <w:rPr>
          <w:color w:val="auto"/>
          <w:sz w:val="22"/>
          <w:szCs w:val="22"/>
          <w:lang w:eastAsia="en-US"/>
        </w:rPr>
        <w:t xml:space="preserve"> a range of </w:t>
      </w:r>
      <w:r w:rsidRPr="00DA0290">
        <w:rPr>
          <w:b/>
          <w:color w:val="auto"/>
          <w:sz w:val="22"/>
          <w:szCs w:val="22"/>
          <w:lang w:eastAsia="en-US"/>
        </w:rPr>
        <w:t>leadership programs</w:t>
      </w:r>
      <w:r w:rsidR="00242D32">
        <w:rPr>
          <w:color w:val="auto"/>
          <w:sz w:val="22"/>
          <w:szCs w:val="22"/>
          <w:lang w:eastAsia="en-US"/>
        </w:rPr>
        <w:t xml:space="preserve"> to support schools eligible under SSNP.</w:t>
      </w:r>
    </w:p>
    <w:p w:rsidR="00242D32" w:rsidRDefault="00242D32" w:rsidP="009D1A4D">
      <w:pPr>
        <w:pStyle w:val="Default"/>
        <w:spacing w:before="120" w:line="240" w:lineRule="auto"/>
        <w:rPr>
          <w:color w:val="auto"/>
          <w:sz w:val="22"/>
          <w:szCs w:val="22"/>
          <w:lang w:eastAsia="en-US"/>
        </w:rPr>
      </w:pPr>
      <w:r>
        <w:rPr>
          <w:color w:val="auto"/>
          <w:sz w:val="22"/>
          <w:szCs w:val="22"/>
          <w:lang w:eastAsia="en-US"/>
        </w:rPr>
        <w:t xml:space="preserve">Focus for </w:t>
      </w:r>
      <w:r w:rsidR="006E6608">
        <w:rPr>
          <w:color w:val="auto"/>
          <w:sz w:val="22"/>
          <w:szCs w:val="22"/>
          <w:lang w:eastAsia="en-US"/>
        </w:rPr>
        <w:t>t</w:t>
      </w:r>
      <w:r>
        <w:rPr>
          <w:color w:val="auto"/>
          <w:sz w:val="22"/>
          <w:szCs w:val="22"/>
          <w:lang w:eastAsia="en-US"/>
        </w:rPr>
        <w:t>he Centre’s programs</w:t>
      </w:r>
      <w:r w:rsidR="00624925">
        <w:rPr>
          <w:color w:val="auto"/>
          <w:sz w:val="22"/>
          <w:szCs w:val="22"/>
          <w:lang w:eastAsia="en-US"/>
        </w:rPr>
        <w:t xml:space="preserve"> under SSNP</w:t>
      </w:r>
      <w:r>
        <w:rPr>
          <w:color w:val="auto"/>
          <w:sz w:val="22"/>
          <w:szCs w:val="22"/>
          <w:lang w:eastAsia="en-US"/>
        </w:rPr>
        <w:t xml:space="preserve"> has been on </w:t>
      </w:r>
      <w:r w:rsidR="00B57D0E" w:rsidRPr="00DA0290">
        <w:rPr>
          <w:color w:val="auto"/>
          <w:sz w:val="22"/>
          <w:szCs w:val="22"/>
          <w:lang w:eastAsia="en-US"/>
        </w:rPr>
        <w:t>capacity building programs for current</w:t>
      </w:r>
      <w:r>
        <w:rPr>
          <w:color w:val="auto"/>
          <w:sz w:val="22"/>
          <w:szCs w:val="22"/>
          <w:lang w:eastAsia="en-US"/>
        </w:rPr>
        <w:t xml:space="preserve"> and</w:t>
      </w:r>
      <w:r w:rsidR="00B57D0E" w:rsidRPr="00DA0290">
        <w:rPr>
          <w:color w:val="auto"/>
          <w:sz w:val="22"/>
          <w:szCs w:val="22"/>
          <w:lang w:eastAsia="en-US"/>
        </w:rPr>
        <w:t xml:space="preserve"> aspiring leaders</w:t>
      </w:r>
      <w:r>
        <w:rPr>
          <w:color w:val="auto"/>
          <w:sz w:val="22"/>
          <w:szCs w:val="22"/>
          <w:lang w:eastAsia="en-US"/>
        </w:rPr>
        <w:t xml:space="preserve">, in particular those working in remote and very remote settings.  </w:t>
      </w:r>
      <w:r w:rsidR="00624925">
        <w:rPr>
          <w:color w:val="auto"/>
          <w:sz w:val="22"/>
          <w:szCs w:val="22"/>
          <w:lang w:eastAsia="en-US"/>
        </w:rPr>
        <w:t>C</w:t>
      </w:r>
      <w:r>
        <w:rPr>
          <w:color w:val="auto"/>
          <w:sz w:val="22"/>
          <w:szCs w:val="22"/>
          <w:lang w:eastAsia="en-US"/>
        </w:rPr>
        <w:t>oaching model</w:t>
      </w:r>
      <w:r w:rsidR="00624925">
        <w:rPr>
          <w:color w:val="auto"/>
          <w:sz w:val="22"/>
          <w:szCs w:val="22"/>
          <w:lang w:eastAsia="en-US"/>
        </w:rPr>
        <w:t>s provide</w:t>
      </w:r>
      <w:r>
        <w:rPr>
          <w:color w:val="auto"/>
          <w:sz w:val="22"/>
          <w:szCs w:val="22"/>
          <w:lang w:eastAsia="en-US"/>
        </w:rPr>
        <w:t xml:space="preserve"> the mode of delivery for these courses, developing e</w:t>
      </w:r>
      <w:r w:rsidR="00B57D0E" w:rsidRPr="00DA0290">
        <w:rPr>
          <w:color w:val="auto"/>
          <w:sz w:val="22"/>
          <w:szCs w:val="22"/>
          <w:lang w:eastAsia="en-US"/>
        </w:rPr>
        <w:t xml:space="preserve">ffective leaders </w:t>
      </w:r>
      <w:r>
        <w:rPr>
          <w:color w:val="auto"/>
          <w:sz w:val="22"/>
          <w:szCs w:val="22"/>
          <w:lang w:eastAsia="en-US"/>
        </w:rPr>
        <w:t xml:space="preserve">to navigate </w:t>
      </w:r>
      <w:r w:rsidR="00B57D0E" w:rsidRPr="00DA0290">
        <w:rPr>
          <w:color w:val="auto"/>
          <w:sz w:val="22"/>
          <w:szCs w:val="22"/>
          <w:lang w:eastAsia="en-US"/>
        </w:rPr>
        <w:t>complex school commu</w:t>
      </w:r>
      <w:r w:rsidR="00B57D0E">
        <w:rPr>
          <w:color w:val="auto"/>
          <w:sz w:val="22"/>
          <w:szCs w:val="22"/>
          <w:lang w:eastAsia="en-US"/>
        </w:rPr>
        <w:t xml:space="preserve">nities and </w:t>
      </w:r>
      <w:r>
        <w:rPr>
          <w:color w:val="auto"/>
          <w:sz w:val="22"/>
          <w:szCs w:val="22"/>
          <w:lang w:eastAsia="en-US"/>
        </w:rPr>
        <w:t xml:space="preserve">the challenges of </w:t>
      </w:r>
      <w:r w:rsidR="00B57D0E">
        <w:rPr>
          <w:color w:val="auto"/>
          <w:sz w:val="22"/>
          <w:szCs w:val="22"/>
          <w:lang w:eastAsia="en-US"/>
        </w:rPr>
        <w:t>hard to fill schools</w:t>
      </w:r>
      <w:r>
        <w:rPr>
          <w:color w:val="auto"/>
          <w:sz w:val="22"/>
          <w:szCs w:val="22"/>
          <w:lang w:eastAsia="en-US"/>
        </w:rPr>
        <w:t>.</w:t>
      </w:r>
    </w:p>
    <w:p w:rsidR="00B57D0E" w:rsidRDefault="00242D32" w:rsidP="009D1A4D">
      <w:pPr>
        <w:pStyle w:val="Default"/>
        <w:spacing w:before="120" w:line="240" w:lineRule="auto"/>
        <w:rPr>
          <w:color w:val="auto"/>
          <w:sz w:val="22"/>
          <w:szCs w:val="22"/>
          <w:lang w:eastAsia="en-US"/>
        </w:rPr>
      </w:pPr>
      <w:r>
        <w:rPr>
          <w:color w:val="auto"/>
          <w:sz w:val="22"/>
          <w:szCs w:val="22"/>
          <w:lang w:eastAsia="en-US"/>
        </w:rPr>
        <w:t>In 2011,</w:t>
      </w:r>
      <w:r w:rsidR="00B57D0E" w:rsidRPr="00DA0290">
        <w:rPr>
          <w:color w:val="auto"/>
          <w:sz w:val="22"/>
          <w:szCs w:val="22"/>
          <w:lang w:eastAsia="en-US"/>
        </w:rPr>
        <w:t xml:space="preserve"> </w:t>
      </w:r>
      <w:r>
        <w:rPr>
          <w:color w:val="auto"/>
          <w:sz w:val="22"/>
          <w:szCs w:val="22"/>
          <w:lang w:eastAsia="en-US"/>
        </w:rPr>
        <w:t>72</w:t>
      </w:r>
      <w:r w:rsidR="00B57D0E" w:rsidRPr="00DA0290">
        <w:rPr>
          <w:color w:val="auto"/>
          <w:sz w:val="22"/>
          <w:szCs w:val="22"/>
          <w:lang w:eastAsia="en-US"/>
        </w:rPr>
        <w:t xml:space="preserve"> participants </w:t>
      </w:r>
      <w:r>
        <w:rPr>
          <w:color w:val="auto"/>
          <w:sz w:val="22"/>
          <w:szCs w:val="22"/>
          <w:lang w:eastAsia="en-US"/>
        </w:rPr>
        <w:t xml:space="preserve">across all regions completed </w:t>
      </w:r>
      <w:r w:rsidR="00B57D0E" w:rsidRPr="00DA0290">
        <w:rPr>
          <w:color w:val="auto"/>
          <w:sz w:val="22"/>
          <w:szCs w:val="22"/>
          <w:lang w:eastAsia="en-US"/>
        </w:rPr>
        <w:t>the Preparation for School Leaders</w:t>
      </w:r>
      <w:r w:rsidR="00562D1F">
        <w:rPr>
          <w:color w:val="auto"/>
          <w:sz w:val="22"/>
          <w:szCs w:val="22"/>
          <w:lang w:eastAsia="en-US"/>
        </w:rPr>
        <w:t>hip</w:t>
      </w:r>
      <w:r w:rsidR="00B57D0E" w:rsidRPr="00DA0290">
        <w:rPr>
          <w:color w:val="auto"/>
          <w:sz w:val="22"/>
          <w:szCs w:val="22"/>
          <w:lang w:eastAsia="en-US"/>
        </w:rPr>
        <w:t xml:space="preserve"> Program.  </w:t>
      </w:r>
      <w:r w:rsidR="00562D1F">
        <w:rPr>
          <w:color w:val="auto"/>
          <w:sz w:val="22"/>
          <w:szCs w:val="22"/>
          <w:lang w:eastAsia="en-US"/>
        </w:rPr>
        <w:t xml:space="preserve">In addition, eight principals took part in </w:t>
      </w:r>
      <w:r w:rsidR="00B57D0E" w:rsidRPr="00DA0290">
        <w:rPr>
          <w:color w:val="auto"/>
          <w:sz w:val="22"/>
          <w:szCs w:val="22"/>
          <w:lang w:eastAsia="en-US"/>
        </w:rPr>
        <w:t>the High Potential School Leaders Program</w:t>
      </w:r>
      <w:r w:rsidR="00B57D0E">
        <w:rPr>
          <w:color w:val="auto"/>
          <w:sz w:val="22"/>
          <w:szCs w:val="22"/>
          <w:lang w:eastAsia="en-US"/>
        </w:rPr>
        <w:t xml:space="preserve">.  </w:t>
      </w:r>
      <w:r w:rsidR="00562D1F">
        <w:rPr>
          <w:color w:val="auto"/>
          <w:sz w:val="22"/>
          <w:szCs w:val="22"/>
          <w:lang w:eastAsia="en-US"/>
        </w:rPr>
        <w:t xml:space="preserve">Graduates and participants from both programs have identified the programs as being of high value.  In particular, the provision of a framework </w:t>
      </w:r>
      <w:r w:rsidR="002E1E5C">
        <w:rPr>
          <w:color w:val="auto"/>
          <w:sz w:val="22"/>
          <w:szCs w:val="22"/>
          <w:lang w:eastAsia="en-US"/>
        </w:rPr>
        <w:t xml:space="preserve">and process </w:t>
      </w:r>
      <w:r w:rsidR="00562D1F">
        <w:rPr>
          <w:color w:val="auto"/>
          <w:sz w:val="22"/>
          <w:szCs w:val="22"/>
          <w:lang w:eastAsia="en-US"/>
        </w:rPr>
        <w:t xml:space="preserve">for considering and solving challenges within the context of their own roles has been highly valued.    </w:t>
      </w:r>
    </w:p>
    <w:p w:rsidR="00B57D0E" w:rsidRPr="0089359A" w:rsidRDefault="00B57D0E" w:rsidP="009D1A4D">
      <w:pPr>
        <w:pStyle w:val="Default"/>
        <w:spacing w:before="120" w:line="240" w:lineRule="auto"/>
        <w:rPr>
          <w:rFonts w:cs="Arial"/>
          <w:sz w:val="22"/>
          <w:szCs w:val="22"/>
        </w:rPr>
      </w:pPr>
      <w:r>
        <w:rPr>
          <w:rFonts w:cs="Arial"/>
          <w:sz w:val="22"/>
          <w:szCs w:val="22"/>
        </w:rPr>
        <w:t>In the non-government sector, t</w:t>
      </w:r>
      <w:r w:rsidRPr="0089359A">
        <w:rPr>
          <w:rFonts w:cs="Arial"/>
          <w:sz w:val="22"/>
          <w:szCs w:val="22"/>
        </w:rPr>
        <w:t xml:space="preserve">he </w:t>
      </w:r>
      <w:r w:rsidRPr="0089359A">
        <w:rPr>
          <w:rFonts w:cs="Arial"/>
          <w:b/>
          <w:bCs/>
          <w:sz w:val="22"/>
          <w:szCs w:val="22"/>
        </w:rPr>
        <w:t>Discourse and Discernment</w:t>
      </w:r>
      <w:r w:rsidRPr="0089359A">
        <w:rPr>
          <w:rFonts w:cs="Arial"/>
          <w:sz w:val="22"/>
          <w:szCs w:val="22"/>
        </w:rPr>
        <w:t xml:space="preserve"> program </w:t>
      </w:r>
      <w:r w:rsidR="00562D1F">
        <w:rPr>
          <w:rFonts w:cs="Arial"/>
          <w:sz w:val="22"/>
          <w:szCs w:val="22"/>
        </w:rPr>
        <w:t xml:space="preserve">is the channel through which </w:t>
      </w:r>
      <w:r w:rsidRPr="0089359A">
        <w:rPr>
          <w:rFonts w:cs="Arial"/>
          <w:sz w:val="22"/>
          <w:szCs w:val="22"/>
        </w:rPr>
        <w:t xml:space="preserve">Catholic Education Office (CEO) </w:t>
      </w:r>
      <w:r w:rsidR="009D1A4D">
        <w:rPr>
          <w:rFonts w:cs="Arial"/>
          <w:sz w:val="22"/>
          <w:szCs w:val="22"/>
        </w:rPr>
        <w:t>l</w:t>
      </w:r>
      <w:r w:rsidRPr="0089359A">
        <w:rPr>
          <w:rFonts w:cs="Arial"/>
          <w:sz w:val="22"/>
          <w:szCs w:val="22"/>
        </w:rPr>
        <w:t xml:space="preserve">eadership and Indigenous </w:t>
      </w:r>
      <w:r w:rsidR="009D1A4D">
        <w:rPr>
          <w:rFonts w:cs="Arial"/>
          <w:sz w:val="22"/>
          <w:szCs w:val="22"/>
        </w:rPr>
        <w:t>l</w:t>
      </w:r>
      <w:r w:rsidRPr="0089359A">
        <w:rPr>
          <w:rFonts w:cs="Arial"/>
          <w:sz w:val="22"/>
          <w:szCs w:val="22"/>
        </w:rPr>
        <w:t>eaders</w:t>
      </w:r>
      <w:r w:rsidR="00562D1F">
        <w:rPr>
          <w:rFonts w:cs="Arial"/>
          <w:sz w:val="22"/>
          <w:szCs w:val="22"/>
        </w:rPr>
        <w:t xml:space="preserve"> in communities work together to </w:t>
      </w:r>
      <w:r w:rsidRPr="0089359A">
        <w:rPr>
          <w:rFonts w:cs="Arial"/>
          <w:sz w:val="22"/>
          <w:szCs w:val="22"/>
        </w:rPr>
        <w:t>provid</w:t>
      </w:r>
      <w:r w:rsidR="00562D1F">
        <w:rPr>
          <w:rFonts w:cs="Arial"/>
          <w:sz w:val="22"/>
          <w:szCs w:val="22"/>
        </w:rPr>
        <w:t>e</w:t>
      </w:r>
      <w:r w:rsidRPr="0089359A">
        <w:rPr>
          <w:rFonts w:cs="Arial"/>
          <w:sz w:val="22"/>
          <w:szCs w:val="22"/>
        </w:rPr>
        <w:t xml:space="preserve"> definition around the strategic directions of services for Indigenous students</w:t>
      </w:r>
      <w:r w:rsidR="00562D1F">
        <w:rPr>
          <w:rFonts w:cs="Arial"/>
          <w:sz w:val="22"/>
          <w:szCs w:val="22"/>
        </w:rPr>
        <w:t xml:space="preserve">.  The program has been operating at </w:t>
      </w:r>
      <w:r w:rsidRPr="0089359A">
        <w:rPr>
          <w:rFonts w:cs="Arial"/>
          <w:sz w:val="22"/>
          <w:szCs w:val="22"/>
        </w:rPr>
        <w:t>the Indigenous Catholic Community Schools (ICCS)</w:t>
      </w:r>
      <w:r>
        <w:rPr>
          <w:rFonts w:cs="Arial"/>
          <w:sz w:val="22"/>
          <w:szCs w:val="22"/>
        </w:rPr>
        <w:t xml:space="preserve"> of </w:t>
      </w:r>
      <w:r w:rsidRPr="0089359A">
        <w:rPr>
          <w:rFonts w:cs="Arial"/>
          <w:sz w:val="22"/>
          <w:szCs w:val="22"/>
        </w:rPr>
        <w:t>Santa Teresa</w:t>
      </w:r>
      <w:r>
        <w:rPr>
          <w:rFonts w:cs="Arial"/>
          <w:sz w:val="22"/>
          <w:szCs w:val="22"/>
        </w:rPr>
        <w:t>, Murrupurtiyanuwu</w:t>
      </w:r>
      <w:r w:rsidRPr="0089359A">
        <w:rPr>
          <w:rFonts w:cs="Arial"/>
          <w:sz w:val="22"/>
          <w:szCs w:val="22"/>
        </w:rPr>
        <w:t xml:space="preserve">, </w:t>
      </w:r>
      <w:r>
        <w:rPr>
          <w:rFonts w:cs="Arial"/>
          <w:sz w:val="22"/>
          <w:szCs w:val="22"/>
        </w:rPr>
        <w:t xml:space="preserve">Thamarrurr, St Francis Xavier and </w:t>
      </w:r>
      <w:r w:rsidRPr="006B746B">
        <w:rPr>
          <w:rFonts w:cs="Arial"/>
          <w:sz w:val="22"/>
          <w:szCs w:val="22"/>
        </w:rPr>
        <w:t>Xavier Community Education Centre</w:t>
      </w:r>
      <w:r w:rsidRPr="0089359A">
        <w:rPr>
          <w:rFonts w:cs="Arial"/>
          <w:sz w:val="22"/>
          <w:szCs w:val="22"/>
        </w:rPr>
        <w:t xml:space="preserve"> </w:t>
      </w:r>
      <w:r>
        <w:rPr>
          <w:rFonts w:cs="Arial"/>
          <w:sz w:val="22"/>
          <w:szCs w:val="22"/>
        </w:rPr>
        <w:t>schools.</w:t>
      </w:r>
      <w:r w:rsidRPr="0089359A">
        <w:rPr>
          <w:rFonts w:cs="Arial"/>
          <w:sz w:val="22"/>
          <w:szCs w:val="22"/>
        </w:rPr>
        <w:t xml:space="preserve"> </w:t>
      </w:r>
      <w:r w:rsidR="00562D1F">
        <w:rPr>
          <w:rFonts w:cs="Arial"/>
          <w:sz w:val="22"/>
          <w:szCs w:val="22"/>
        </w:rPr>
        <w:t>A particular focus in 2011 has been the</w:t>
      </w:r>
      <w:r w:rsidRPr="0089359A">
        <w:rPr>
          <w:rFonts w:cs="Arial"/>
          <w:sz w:val="22"/>
          <w:szCs w:val="22"/>
        </w:rPr>
        <w:t xml:space="preserve"> review and renewal of school improvement plans</w:t>
      </w:r>
      <w:r w:rsidR="00562D1F">
        <w:rPr>
          <w:rFonts w:cs="Arial"/>
          <w:sz w:val="22"/>
          <w:szCs w:val="22"/>
        </w:rPr>
        <w:t xml:space="preserve">, ensuring the community are the driving force behind determining what projects and programs </w:t>
      </w:r>
      <w:proofErr w:type="gramStart"/>
      <w:r w:rsidR="00562D1F">
        <w:rPr>
          <w:rFonts w:cs="Arial"/>
          <w:sz w:val="22"/>
          <w:szCs w:val="22"/>
        </w:rPr>
        <w:t>are to be a priority</w:t>
      </w:r>
      <w:proofErr w:type="gramEnd"/>
      <w:r w:rsidR="00562D1F">
        <w:rPr>
          <w:rFonts w:cs="Arial"/>
          <w:sz w:val="22"/>
          <w:szCs w:val="22"/>
        </w:rPr>
        <w:t xml:space="preserve"> at each </w:t>
      </w:r>
      <w:r w:rsidRPr="0089359A">
        <w:rPr>
          <w:rFonts w:cs="Arial"/>
          <w:sz w:val="22"/>
          <w:szCs w:val="22"/>
        </w:rPr>
        <w:t>of the five schools.</w:t>
      </w:r>
      <w:r w:rsidR="00624925">
        <w:rPr>
          <w:rFonts w:cs="Arial"/>
          <w:sz w:val="22"/>
          <w:szCs w:val="22"/>
        </w:rPr>
        <w:t xml:space="preserve">  In the Christian Schools sector, the </w:t>
      </w:r>
      <w:r w:rsidR="00624925" w:rsidRPr="0093410C">
        <w:rPr>
          <w:rFonts w:cs="Arial"/>
          <w:sz w:val="22"/>
          <w:szCs w:val="22"/>
        </w:rPr>
        <w:t>S</w:t>
      </w:r>
      <w:r w:rsidR="0093410C" w:rsidRPr="0093410C">
        <w:rPr>
          <w:rFonts w:cs="Arial"/>
          <w:sz w:val="22"/>
          <w:szCs w:val="22"/>
        </w:rPr>
        <w:t xml:space="preserve">chool </w:t>
      </w:r>
      <w:r w:rsidR="00624925" w:rsidRPr="0093410C">
        <w:rPr>
          <w:rFonts w:cs="Arial"/>
          <w:sz w:val="22"/>
          <w:szCs w:val="22"/>
        </w:rPr>
        <w:t>I</w:t>
      </w:r>
      <w:r w:rsidR="0093410C" w:rsidRPr="0093410C">
        <w:rPr>
          <w:rFonts w:cs="Arial"/>
          <w:sz w:val="22"/>
          <w:szCs w:val="22"/>
        </w:rPr>
        <w:t xml:space="preserve">mprovement </w:t>
      </w:r>
      <w:r w:rsidR="00624925" w:rsidRPr="0093410C">
        <w:rPr>
          <w:rFonts w:cs="Arial"/>
          <w:sz w:val="22"/>
          <w:szCs w:val="22"/>
        </w:rPr>
        <w:t>R</w:t>
      </w:r>
      <w:r w:rsidR="0093410C" w:rsidRPr="0093410C">
        <w:rPr>
          <w:rFonts w:cs="Arial"/>
          <w:sz w:val="22"/>
          <w:szCs w:val="22"/>
        </w:rPr>
        <w:t xml:space="preserve">enewal </w:t>
      </w:r>
      <w:proofErr w:type="gramStart"/>
      <w:r w:rsidR="00624925" w:rsidRPr="0093410C">
        <w:rPr>
          <w:rFonts w:cs="Arial"/>
          <w:sz w:val="22"/>
          <w:szCs w:val="22"/>
        </w:rPr>
        <w:t>F</w:t>
      </w:r>
      <w:r w:rsidR="0093410C" w:rsidRPr="0093410C">
        <w:rPr>
          <w:rFonts w:cs="Arial"/>
          <w:sz w:val="22"/>
          <w:szCs w:val="22"/>
        </w:rPr>
        <w:t>ramewor</w:t>
      </w:r>
      <w:r w:rsidR="0093410C">
        <w:rPr>
          <w:rFonts w:cs="Arial"/>
          <w:sz w:val="22"/>
          <w:szCs w:val="22"/>
        </w:rPr>
        <w:t>k</w:t>
      </w:r>
      <w:r w:rsidR="00624925">
        <w:rPr>
          <w:rFonts w:cs="Arial"/>
          <w:sz w:val="22"/>
          <w:szCs w:val="22"/>
        </w:rPr>
        <w:t xml:space="preserve">  </w:t>
      </w:r>
      <w:r w:rsidR="00624925">
        <w:rPr>
          <w:rFonts w:cs="Arial"/>
          <w:sz w:val="22"/>
          <w:szCs w:val="22"/>
        </w:rPr>
        <w:lastRenderedPageBreak/>
        <w:t>(</w:t>
      </w:r>
      <w:proofErr w:type="gramEnd"/>
      <w:r w:rsidR="00624925">
        <w:rPr>
          <w:rFonts w:cs="Arial"/>
          <w:sz w:val="22"/>
          <w:szCs w:val="22"/>
        </w:rPr>
        <w:t>developed and used by the CEO) has been adopted, and Principals have received support to use this</w:t>
      </w:r>
      <w:r w:rsidR="009D1A4D">
        <w:rPr>
          <w:rFonts w:cs="Arial"/>
          <w:sz w:val="22"/>
          <w:szCs w:val="22"/>
        </w:rPr>
        <w:t xml:space="preserve"> framework</w:t>
      </w:r>
      <w:r w:rsidR="00624925">
        <w:rPr>
          <w:rFonts w:cs="Arial"/>
          <w:sz w:val="22"/>
          <w:szCs w:val="22"/>
        </w:rPr>
        <w:t>.</w:t>
      </w:r>
    </w:p>
    <w:p w:rsidR="00B57D0E" w:rsidRDefault="00B57D0E" w:rsidP="00B20635">
      <w:pPr>
        <w:pStyle w:val="Default"/>
        <w:spacing w:before="60" w:line="240" w:lineRule="auto"/>
        <w:rPr>
          <w:color w:val="0070C0"/>
          <w:sz w:val="22"/>
          <w:szCs w:val="22"/>
          <w:lang w:eastAsia="en-US"/>
        </w:rPr>
      </w:pPr>
    </w:p>
    <w:p w:rsidR="00B57D0E" w:rsidRPr="006B746B" w:rsidRDefault="00222CED" w:rsidP="00B20635">
      <w:pPr>
        <w:widowControl/>
        <w:adjustRightInd/>
        <w:spacing w:line="240" w:lineRule="auto"/>
        <w:textAlignment w:val="auto"/>
        <w:rPr>
          <w:rFonts w:ascii="Arial" w:hAnsi="Arial" w:cs="Arial"/>
          <w:sz w:val="22"/>
          <w:szCs w:val="22"/>
        </w:rPr>
      </w:pPr>
      <w:r>
        <w:rPr>
          <w:rFonts w:ascii="Arial" w:hAnsi="Arial"/>
          <w:sz w:val="22"/>
          <w:szCs w:val="22"/>
        </w:rPr>
        <w:t xml:space="preserve">Building capacity in </w:t>
      </w:r>
      <w:r w:rsidR="00B57D0E" w:rsidRPr="00EE3E6D">
        <w:rPr>
          <w:rFonts w:ascii="Arial" w:hAnsi="Arial"/>
          <w:b/>
          <w:bCs/>
          <w:sz w:val="22"/>
          <w:szCs w:val="22"/>
        </w:rPr>
        <w:t>Indigenous School Leadership</w:t>
      </w:r>
      <w:r w:rsidR="00B57D0E" w:rsidRPr="00AF7CE0">
        <w:rPr>
          <w:rFonts w:ascii="Arial" w:hAnsi="Arial"/>
          <w:sz w:val="22"/>
          <w:szCs w:val="22"/>
        </w:rPr>
        <w:t xml:space="preserve">, </w:t>
      </w:r>
      <w:r w:rsidR="005E4CA6">
        <w:rPr>
          <w:rFonts w:ascii="Arial" w:hAnsi="Arial"/>
          <w:sz w:val="22"/>
          <w:szCs w:val="22"/>
        </w:rPr>
        <w:t>t</w:t>
      </w:r>
      <w:r w:rsidR="00B57D0E" w:rsidRPr="00AF7CE0">
        <w:rPr>
          <w:rFonts w:ascii="Arial" w:hAnsi="Arial"/>
          <w:sz w:val="22"/>
          <w:szCs w:val="22"/>
        </w:rPr>
        <w:t>he Australian Council for Educational Leadership</w:t>
      </w:r>
      <w:r>
        <w:rPr>
          <w:rFonts w:ascii="Arial" w:hAnsi="Arial"/>
          <w:sz w:val="22"/>
          <w:szCs w:val="22"/>
        </w:rPr>
        <w:t xml:space="preserve"> (ACEL)</w:t>
      </w:r>
      <w:r w:rsidR="00B57D0E" w:rsidRPr="00AF7CE0">
        <w:rPr>
          <w:rFonts w:ascii="Arial" w:hAnsi="Arial"/>
          <w:sz w:val="22"/>
          <w:szCs w:val="22"/>
        </w:rPr>
        <w:t xml:space="preserve"> </w:t>
      </w:r>
      <w:r>
        <w:rPr>
          <w:rFonts w:ascii="Arial" w:hAnsi="Arial"/>
          <w:sz w:val="22"/>
          <w:szCs w:val="22"/>
        </w:rPr>
        <w:t xml:space="preserve">in partnership with the CEO </w:t>
      </w:r>
      <w:r w:rsidR="00B57D0E" w:rsidRPr="00AF7CE0">
        <w:rPr>
          <w:rFonts w:ascii="Arial" w:hAnsi="Arial"/>
          <w:sz w:val="22"/>
          <w:szCs w:val="22"/>
        </w:rPr>
        <w:t>has</w:t>
      </w:r>
      <w:r>
        <w:rPr>
          <w:rFonts w:ascii="Arial" w:hAnsi="Arial"/>
          <w:sz w:val="22"/>
          <w:szCs w:val="22"/>
        </w:rPr>
        <w:t xml:space="preserve"> de</w:t>
      </w:r>
      <w:r w:rsidR="002E67E3">
        <w:rPr>
          <w:rFonts w:ascii="Arial" w:hAnsi="Arial"/>
          <w:sz w:val="22"/>
          <w:szCs w:val="22"/>
        </w:rPr>
        <w:t>veloped</w:t>
      </w:r>
      <w:r w:rsidR="00B57D0E" w:rsidRPr="00AF7CE0">
        <w:rPr>
          <w:rFonts w:ascii="Arial" w:hAnsi="Arial"/>
          <w:sz w:val="22"/>
          <w:szCs w:val="22"/>
        </w:rPr>
        <w:t xml:space="preserve"> the Indigenous School Leadership project</w:t>
      </w:r>
      <w:r>
        <w:rPr>
          <w:rFonts w:ascii="Arial" w:hAnsi="Arial"/>
          <w:sz w:val="22"/>
          <w:szCs w:val="22"/>
        </w:rPr>
        <w:t xml:space="preserve">.  </w:t>
      </w:r>
      <w:r w:rsidR="00B57D0E" w:rsidRPr="00AF7CE0">
        <w:rPr>
          <w:rFonts w:ascii="Arial" w:hAnsi="Arial"/>
          <w:sz w:val="22"/>
          <w:szCs w:val="22"/>
        </w:rPr>
        <w:t>T</w:t>
      </w:r>
      <w:r w:rsidR="005E4CA6">
        <w:rPr>
          <w:rFonts w:ascii="Arial" w:hAnsi="Arial"/>
          <w:sz w:val="22"/>
          <w:szCs w:val="22"/>
        </w:rPr>
        <w:t xml:space="preserve">he program is delivered through </w:t>
      </w:r>
      <w:r w:rsidR="00B57D0E" w:rsidRPr="00AF7CE0">
        <w:rPr>
          <w:rFonts w:ascii="Arial" w:hAnsi="Arial"/>
          <w:sz w:val="22"/>
          <w:szCs w:val="22"/>
        </w:rPr>
        <w:t xml:space="preserve">a dual stream approach; one stream </w:t>
      </w:r>
      <w:r w:rsidR="005E4CA6">
        <w:rPr>
          <w:rFonts w:ascii="Arial" w:hAnsi="Arial"/>
          <w:sz w:val="22"/>
          <w:szCs w:val="22"/>
        </w:rPr>
        <w:t xml:space="preserve">provides targeted support directly to </w:t>
      </w:r>
      <w:r w:rsidR="00B57D0E" w:rsidRPr="00AF7CE0">
        <w:rPr>
          <w:rFonts w:ascii="Arial" w:hAnsi="Arial"/>
          <w:sz w:val="22"/>
          <w:szCs w:val="22"/>
        </w:rPr>
        <w:t>the leadership team of each of the five ICCS and the second stream includes the Indigenous Assistant Teachers</w:t>
      </w:r>
      <w:r w:rsidR="006E01EB">
        <w:rPr>
          <w:rFonts w:ascii="Arial" w:hAnsi="Arial"/>
          <w:sz w:val="22"/>
          <w:szCs w:val="22"/>
        </w:rPr>
        <w:t>, building Indigenous leaders at all levels across the school</w:t>
      </w:r>
      <w:r w:rsidR="00B57D0E" w:rsidRPr="00AF7CE0">
        <w:rPr>
          <w:rFonts w:ascii="Arial" w:hAnsi="Arial"/>
          <w:sz w:val="22"/>
          <w:szCs w:val="22"/>
        </w:rPr>
        <w:t>. Both streams have been co-facilitated by th</w:t>
      </w:r>
      <w:r w:rsidR="006E01EB">
        <w:rPr>
          <w:rFonts w:ascii="Arial" w:hAnsi="Arial"/>
          <w:sz w:val="22"/>
          <w:szCs w:val="22"/>
        </w:rPr>
        <w:t xml:space="preserve">e </w:t>
      </w:r>
      <w:r w:rsidR="002E67E3">
        <w:rPr>
          <w:rFonts w:ascii="Arial" w:hAnsi="Arial"/>
          <w:sz w:val="22"/>
          <w:szCs w:val="22"/>
        </w:rPr>
        <w:t xml:space="preserve">schools’ </w:t>
      </w:r>
      <w:r w:rsidR="006E01EB">
        <w:rPr>
          <w:rFonts w:ascii="Arial" w:hAnsi="Arial"/>
          <w:sz w:val="22"/>
          <w:szCs w:val="22"/>
        </w:rPr>
        <w:t>Indigenous Leadership Group</w:t>
      </w:r>
      <w:r w:rsidR="00B57D0E" w:rsidRPr="00AF7CE0">
        <w:rPr>
          <w:rFonts w:ascii="Arial" w:hAnsi="Arial"/>
          <w:sz w:val="22"/>
          <w:szCs w:val="22"/>
        </w:rPr>
        <w:t xml:space="preserve"> and </w:t>
      </w:r>
      <w:r w:rsidR="002E67E3">
        <w:rPr>
          <w:rFonts w:ascii="Arial" w:hAnsi="Arial"/>
          <w:sz w:val="22"/>
          <w:szCs w:val="22"/>
        </w:rPr>
        <w:t xml:space="preserve">are </w:t>
      </w:r>
      <w:r w:rsidR="00B57D0E" w:rsidRPr="00AF7CE0">
        <w:rPr>
          <w:rFonts w:ascii="Arial" w:hAnsi="Arial"/>
          <w:sz w:val="22"/>
          <w:szCs w:val="22"/>
        </w:rPr>
        <w:t>grounded in the practice of learning and</w:t>
      </w:r>
      <w:r w:rsidR="00B57D0E" w:rsidRPr="006B746B">
        <w:rPr>
          <w:rFonts w:ascii="Arial" w:hAnsi="Arial" w:cs="Arial"/>
          <w:sz w:val="22"/>
          <w:szCs w:val="22"/>
        </w:rPr>
        <w:t xml:space="preserve"> leading together.</w:t>
      </w:r>
    </w:p>
    <w:p w:rsidR="00B57D0E" w:rsidRDefault="00B57D0E" w:rsidP="00B20635">
      <w:pPr>
        <w:pStyle w:val="Default"/>
        <w:spacing w:before="60" w:line="240" w:lineRule="auto"/>
        <w:rPr>
          <w:color w:val="0070C0"/>
          <w:sz w:val="22"/>
          <w:szCs w:val="22"/>
          <w:lang w:eastAsia="en-US"/>
        </w:rPr>
      </w:pPr>
      <w:r w:rsidRPr="00B00677">
        <w:rPr>
          <w:color w:val="0070C0"/>
          <w:sz w:val="22"/>
          <w:szCs w:val="22"/>
          <w:lang w:eastAsia="en-US"/>
        </w:rPr>
        <w:tab/>
      </w:r>
    </w:p>
    <w:p w:rsidR="00B57D0E" w:rsidRPr="0050751E" w:rsidRDefault="006E01EB" w:rsidP="009D1A4D">
      <w:pPr>
        <w:widowControl/>
        <w:adjustRightInd/>
        <w:spacing w:line="240" w:lineRule="auto"/>
        <w:textAlignment w:val="auto"/>
        <w:rPr>
          <w:rFonts w:ascii="Arial" w:hAnsi="Arial"/>
          <w:sz w:val="22"/>
          <w:szCs w:val="22"/>
        </w:rPr>
      </w:pPr>
      <w:r>
        <w:rPr>
          <w:rFonts w:ascii="Arial" w:hAnsi="Arial"/>
          <w:sz w:val="22"/>
          <w:szCs w:val="22"/>
        </w:rPr>
        <w:t xml:space="preserve">Aside from their role as instructional leaders, it is recognised that </w:t>
      </w:r>
      <w:r w:rsidR="00B57D0E" w:rsidRPr="0050751E">
        <w:rPr>
          <w:rFonts w:ascii="Arial" w:hAnsi="Arial"/>
          <w:sz w:val="22"/>
          <w:szCs w:val="22"/>
        </w:rPr>
        <w:t xml:space="preserve">Principals </w:t>
      </w:r>
      <w:r>
        <w:rPr>
          <w:rFonts w:ascii="Arial" w:hAnsi="Arial"/>
          <w:sz w:val="22"/>
          <w:szCs w:val="22"/>
        </w:rPr>
        <w:t xml:space="preserve">carry out finance, </w:t>
      </w:r>
      <w:r w:rsidR="009D1A4D">
        <w:rPr>
          <w:rFonts w:ascii="Arial" w:hAnsi="Arial"/>
          <w:sz w:val="22"/>
          <w:szCs w:val="22"/>
        </w:rPr>
        <w:t>human resource</w:t>
      </w:r>
      <w:r>
        <w:rPr>
          <w:rFonts w:ascii="Arial" w:hAnsi="Arial"/>
          <w:sz w:val="22"/>
          <w:szCs w:val="22"/>
        </w:rPr>
        <w:t xml:space="preserve"> and other corporate responsibilities in relation to devolved resources.  This is particularly the case in small schools who do not </w:t>
      </w:r>
      <w:r w:rsidR="002E67E3">
        <w:rPr>
          <w:rFonts w:ascii="Arial" w:hAnsi="Arial"/>
          <w:sz w:val="22"/>
          <w:szCs w:val="22"/>
        </w:rPr>
        <w:t>receive a</w:t>
      </w:r>
      <w:r w:rsidR="00EB714E">
        <w:rPr>
          <w:rFonts w:ascii="Arial" w:hAnsi="Arial"/>
          <w:sz w:val="22"/>
          <w:szCs w:val="22"/>
        </w:rPr>
        <w:t xml:space="preserve"> full</w:t>
      </w:r>
      <w:r w:rsidR="002E67E3">
        <w:rPr>
          <w:rFonts w:ascii="Arial" w:hAnsi="Arial"/>
          <w:sz w:val="22"/>
          <w:szCs w:val="22"/>
        </w:rPr>
        <w:t xml:space="preserve"> staffing allocation for </w:t>
      </w:r>
      <w:r>
        <w:rPr>
          <w:rFonts w:ascii="Arial" w:hAnsi="Arial"/>
          <w:sz w:val="22"/>
          <w:szCs w:val="22"/>
        </w:rPr>
        <w:t>business or admin</w:t>
      </w:r>
      <w:r w:rsidR="009D1A4D">
        <w:rPr>
          <w:rFonts w:ascii="Arial" w:hAnsi="Arial"/>
          <w:sz w:val="22"/>
          <w:szCs w:val="22"/>
        </w:rPr>
        <w:t>istration</w:t>
      </w:r>
      <w:r>
        <w:rPr>
          <w:rFonts w:ascii="Arial" w:hAnsi="Arial"/>
          <w:sz w:val="22"/>
          <w:szCs w:val="22"/>
        </w:rPr>
        <w:t xml:space="preserve"> managers.</w:t>
      </w:r>
      <w:r w:rsidR="00B57D0E" w:rsidRPr="0050751E">
        <w:rPr>
          <w:rFonts w:ascii="Arial" w:hAnsi="Arial"/>
          <w:sz w:val="22"/>
          <w:szCs w:val="22"/>
        </w:rPr>
        <w:t xml:space="preserve"> </w:t>
      </w:r>
      <w:r>
        <w:rPr>
          <w:rFonts w:ascii="Arial" w:hAnsi="Arial"/>
          <w:sz w:val="22"/>
          <w:szCs w:val="22"/>
        </w:rPr>
        <w:t xml:space="preserve"> </w:t>
      </w:r>
      <w:r w:rsidR="00B57D0E" w:rsidRPr="0050751E">
        <w:rPr>
          <w:rFonts w:ascii="Arial" w:hAnsi="Arial"/>
          <w:b/>
          <w:bCs/>
          <w:sz w:val="22"/>
          <w:szCs w:val="22"/>
        </w:rPr>
        <w:t>Business Support Consultants</w:t>
      </w:r>
      <w:r w:rsidR="00B57D0E" w:rsidRPr="0050751E">
        <w:rPr>
          <w:rFonts w:ascii="Arial" w:hAnsi="Arial"/>
          <w:sz w:val="22"/>
          <w:szCs w:val="22"/>
        </w:rPr>
        <w:t xml:space="preserve"> continue to provide </w:t>
      </w:r>
      <w:r>
        <w:rPr>
          <w:rFonts w:ascii="Arial" w:hAnsi="Arial"/>
          <w:sz w:val="22"/>
          <w:szCs w:val="22"/>
        </w:rPr>
        <w:t xml:space="preserve">site based </w:t>
      </w:r>
      <w:r w:rsidR="00B57D0E" w:rsidRPr="0050751E">
        <w:rPr>
          <w:rFonts w:ascii="Arial" w:hAnsi="Arial"/>
          <w:sz w:val="22"/>
          <w:szCs w:val="22"/>
        </w:rPr>
        <w:t>professional support</w:t>
      </w:r>
      <w:r>
        <w:rPr>
          <w:rFonts w:ascii="Arial" w:hAnsi="Arial"/>
          <w:sz w:val="22"/>
          <w:szCs w:val="22"/>
        </w:rPr>
        <w:t xml:space="preserve"> in this regard.</w:t>
      </w:r>
      <w:r w:rsidR="00B57D0E" w:rsidRPr="0050751E">
        <w:rPr>
          <w:rFonts w:ascii="Arial" w:hAnsi="Arial"/>
          <w:sz w:val="22"/>
          <w:szCs w:val="22"/>
        </w:rPr>
        <w:t xml:space="preserve"> </w:t>
      </w:r>
      <w:r>
        <w:rPr>
          <w:rFonts w:ascii="Arial" w:hAnsi="Arial"/>
          <w:sz w:val="22"/>
          <w:szCs w:val="22"/>
        </w:rPr>
        <w:t xml:space="preserve"> In</w:t>
      </w:r>
      <w:r w:rsidR="00B57D0E" w:rsidRPr="0050751E">
        <w:rPr>
          <w:rFonts w:ascii="Arial" w:hAnsi="Arial"/>
          <w:sz w:val="22"/>
          <w:szCs w:val="22"/>
        </w:rPr>
        <w:t xml:space="preserve"> 2011, </w:t>
      </w:r>
      <w:r>
        <w:rPr>
          <w:rFonts w:ascii="Arial" w:hAnsi="Arial"/>
          <w:sz w:val="22"/>
          <w:szCs w:val="22"/>
        </w:rPr>
        <w:t xml:space="preserve">a focus has been on formation and monitoring of </w:t>
      </w:r>
      <w:r w:rsidR="00B57D0E" w:rsidRPr="0050751E">
        <w:rPr>
          <w:rFonts w:ascii="Arial" w:hAnsi="Arial"/>
          <w:sz w:val="22"/>
          <w:szCs w:val="22"/>
        </w:rPr>
        <w:t xml:space="preserve">budgets </w:t>
      </w:r>
      <w:r>
        <w:rPr>
          <w:rFonts w:ascii="Arial" w:hAnsi="Arial"/>
          <w:sz w:val="22"/>
          <w:szCs w:val="22"/>
        </w:rPr>
        <w:t xml:space="preserve">and other financial information to ensure integrity of financial processes and information.  This has included </w:t>
      </w:r>
      <w:r w:rsidR="003F4BC5">
        <w:rPr>
          <w:rFonts w:ascii="Arial" w:hAnsi="Arial"/>
          <w:sz w:val="22"/>
          <w:szCs w:val="22"/>
        </w:rPr>
        <w:t>training i</w:t>
      </w:r>
      <w:r w:rsidRPr="0050751E">
        <w:rPr>
          <w:rFonts w:ascii="Arial" w:hAnsi="Arial"/>
          <w:sz w:val="22"/>
          <w:szCs w:val="22"/>
        </w:rPr>
        <w:t>n the use of special purpose software</w:t>
      </w:r>
      <w:r>
        <w:rPr>
          <w:rFonts w:ascii="Arial" w:hAnsi="Arial"/>
          <w:sz w:val="22"/>
          <w:szCs w:val="22"/>
        </w:rPr>
        <w:t xml:space="preserve"> and support throughou</w:t>
      </w:r>
      <w:r w:rsidR="002E67E3">
        <w:rPr>
          <w:rFonts w:ascii="Arial" w:hAnsi="Arial"/>
          <w:sz w:val="22"/>
          <w:szCs w:val="22"/>
        </w:rPr>
        <w:t>t the school acquittal process f</w:t>
      </w:r>
      <w:r>
        <w:rPr>
          <w:rFonts w:ascii="Arial" w:hAnsi="Arial"/>
          <w:sz w:val="22"/>
          <w:szCs w:val="22"/>
        </w:rPr>
        <w:t>o</w:t>
      </w:r>
      <w:r w:rsidR="002E67E3">
        <w:rPr>
          <w:rFonts w:ascii="Arial" w:hAnsi="Arial"/>
          <w:sz w:val="22"/>
          <w:szCs w:val="22"/>
        </w:rPr>
        <w:t>r</w:t>
      </w:r>
      <w:r>
        <w:rPr>
          <w:rFonts w:ascii="Arial" w:hAnsi="Arial"/>
          <w:sz w:val="22"/>
          <w:szCs w:val="22"/>
        </w:rPr>
        <w:t xml:space="preserve"> all single site, group schools, and school councils.  </w:t>
      </w:r>
    </w:p>
    <w:p w:rsidR="00B57D0E" w:rsidRPr="0014141D" w:rsidRDefault="002E67E3" w:rsidP="009D1A4D">
      <w:pPr>
        <w:pStyle w:val="Default"/>
        <w:spacing w:before="120" w:line="240" w:lineRule="auto"/>
        <w:rPr>
          <w:bCs/>
          <w:color w:val="auto"/>
          <w:sz w:val="22"/>
          <w:szCs w:val="22"/>
          <w:lang w:eastAsia="en-US"/>
        </w:rPr>
      </w:pPr>
      <w:r w:rsidRPr="0014141D">
        <w:rPr>
          <w:color w:val="auto"/>
          <w:sz w:val="22"/>
          <w:szCs w:val="22"/>
          <w:lang w:eastAsia="en-US"/>
        </w:rPr>
        <w:t xml:space="preserve">Working with </w:t>
      </w:r>
      <w:r w:rsidR="00BE358E" w:rsidRPr="0014141D">
        <w:rPr>
          <w:color w:val="auto"/>
          <w:sz w:val="22"/>
          <w:szCs w:val="22"/>
          <w:lang w:eastAsia="en-US"/>
        </w:rPr>
        <w:t xml:space="preserve">both school leaders and </w:t>
      </w:r>
      <w:r w:rsidRPr="0014141D">
        <w:rPr>
          <w:color w:val="auto"/>
          <w:sz w:val="22"/>
          <w:szCs w:val="22"/>
          <w:lang w:eastAsia="en-US"/>
        </w:rPr>
        <w:t xml:space="preserve">classroom </w:t>
      </w:r>
      <w:r w:rsidR="00BE358E" w:rsidRPr="0014141D">
        <w:rPr>
          <w:color w:val="auto"/>
          <w:sz w:val="22"/>
          <w:szCs w:val="22"/>
          <w:lang w:eastAsia="en-US"/>
        </w:rPr>
        <w:t xml:space="preserve">teachers, </w:t>
      </w:r>
      <w:r w:rsidR="00B57D0E" w:rsidRPr="0014141D">
        <w:rPr>
          <w:b/>
          <w:color w:val="auto"/>
          <w:sz w:val="22"/>
          <w:szCs w:val="22"/>
          <w:lang w:eastAsia="en-US"/>
        </w:rPr>
        <w:t xml:space="preserve">Regional Mentor Capacity Building </w:t>
      </w:r>
      <w:r w:rsidR="00B57D0E" w:rsidRPr="0014141D">
        <w:rPr>
          <w:bCs/>
          <w:color w:val="auto"/>
          <w:sz w:val="22"/>
          <w:szCs w:val="22"/>
          <w:lang w:eastAsia="en-US"/>
        </w:rPr>
        <w:t>positions a</w:t>
      </w:r>
      <w:r w:rsidR="00BE358E" w:rsidRPr="0014141D">
        <w:rPr>
          <w:bCs/>
          <w:color w:val="auto"/>
          <w:sz w:val="22"/>
          <w:szCs w:val="22"/>
          <w:lang w:eastAsia="en-US"/>
        </w:rPr>
        <w:t xml:space="preserve">re providing </w:t>
      </w:r>
      <w:r w:rsidR="00B57D0E" w:rsidRPr="0014141D">
        <w:rPr>
          <w:bCs/>
          <w:color w:val="auto"/>
          <w:sz w:val="22"/>
          <w:szCs w:val="22"/>
          <w:lang w:eastAsia="en-US"/>
        </w:rPr>
        <w:t>on-site support</w:t>
      </w:r>
      <w:r w:rsidR="00BE358E" w:rsidRPr="0014141D">
        <w:rPr>
          <w:bCs/>
          <w:color w:val="auto"/>
          <w:sz w:val="22"/>
          <w:szCs w:val="22"/>
          <w:lang w:eastAsia="en-US"/>
        </w:rPr>
        <w:t xml:space="preserve">.  Through </w:t>
      </w:r>
      <w:r w:rsidR="00B57D0E" w:rsidRPr="0014141D">
        <w:rPr>
          <w:bCs/>
          <w:color w:val="auto"/>
          <w:sz w:val="22"/>
          <w:szCs w:val="22"/>
          <w:lang w:eastAsia="en-US"/>
        </w:rPr>
        <w:t xml:space="preserve">mentoring </w:t>
      </w:r>
      <w:r w:rsidR="00BE358E" w:rsidRPr="0014141D">
        <w:rPr>
          <w:bCs/>
          <w:color w:val="auto"/>
          <w:sz w:val="22"/>
          <w:szCs w:val="22"/>
          <w:lang w:eastAsia="en-US"/>
        </w:rPr>
        <w:t>and</w:t>
      </w:r>
      <w:r w:rsidR="00B57D0E" w:rsidRPr="0014141D">
        <w:rPr>
          <w:bCs/>
          <w:color w:val="auto"/>
          <w:sz w:val="22"/>
          <w:szCs w:val="22"/>
          <w:lang w:eastAsia="en-US"/>
        </w:rPr>
        <w:t xml:space="preserve"> coaching </w:t>
      </w:r>
      <w:r w:rsidR="00BE358E" w:rsidRPr="0014141D">
        <w:rPr>
          <w:bCs/>
          <w:color w:val="auto"/>
          <w:sz w:val="22"/>
          <w:szCs w:val="22"/>
          <w:lang w:eastAsia="en-US"/>
        </w:rPr>
        <w:t xml:space="preserve">approaches, focus has been placed on building evidence based approaches to literacy and numeracy pedagogy, enhancing </w:t>
      </w:r>
      <w:r w:rsidR="00B57D0E" w:rsidRPr="0014141D">
        <w:rPr>
          <w:bCs/>
          <w:color w:val="auto"/>
          <w:sz w:val="22"/>
          <w:szCs w:val="22"/>
          <w:lang w:eastAsia="en-US"/>
        </w:rPr>
        <w:t>teaching partnerships</w:t>
      </w:r>
      <w:r w:rsidR="00BE358E" w:rsidRPr="0014141D">
        <w:rPr>
          <w:bCs/>
          <w:color w:val="auto"/>
          <w:sz w:val="22"/>
          <w:szCs w:val="22"/>
          <w:lang w:eastAsia="en-US"/>
        </w:rPr>
        <w:t xml:space="preserve"> with</w:t>
      </w:r>
      <w:r w:rsidR="00B57D0E" w:rsidRPr="0014141D">
        <w:rPr>
          <w:bCs/>
          <w:color w:val="auto"/>
          <w:sz w:val="22"/>
          <w:szCs w:val="22"/>
          <w:lang w:eastAsia="en-US"/>
        </w:rPr>
        <w:t xml:space="preserve"> para-professionals</w:t>
      </w:r>
      <w:r w:rsidR="00BE358E" w:rsidRPr="0014141D">
        <w:rPr>
          <w:bCs/>
          <w:color w:val="auto"/>
          <w:sz w:val="22"/>
          <w:szCs w:val="22"/>
          <w:lang w:eastAsia="en-US"/>
        </w:rPr>
        <w:t xml:space="preserve">, and approaches to teaching for students with language backgrounds other than English.  In the Arnhem region, instructive leadership rounds have been developed whereby Principals </w:t>
      </w:r>
      <w:r w:rsidR="00043AE9" w:rsidRPr="0014141D">
        <w:rPr>
          <w:bCs/>
          <w:color w:val="auto"/>
          <w:sz w:val="22"/>
          <w:szCs w:val="22"/>
          <w:lang w:eastAsia="en-US"/>
        </w:rPr>
        <w:t xml:space="preserve">of schools </w:t>
      </w:r>
      <w:r w:rsidR="009D1A4D">
        <w:rPr>
          <w:bCs/>
          <w:color w:val="auto"/>
          <w:sz w:val="22"/>
          <w:szCs w:val="22"/>
          <w:lang w:eastAsia="en-US"/>
        </w:rPr>
        <w:t>visit each other</w:t>
      </w:r>
      <w:r w:rsidR="009E3B9F" w:rsidRPr="0014141D">
        <w:rPr>
          <w:bCs/>
          <w:color w:val="auto"/>
          <w:sz w:val="22"/>
          <w:szCs w:val="22"/>
          <w:lang w:eastAsia="en-US"/>
        </w:rPr>
        <w:t xml:space="preserve"> and</w:t>
      </w:r>
      <w:r w:rsidR="00BE358E" w:rsidRPr="0014141D">
        <w:rPr>
          <w:bCs/>
          <w:color w:val="auto"/>
          <w:sz w:val="22"/>
          <w:szCs w:val="22"/>
          <w:lang w:eastAsia="en-US"/>
        </w:rPr>
        <w:t xml:space="preserve"> provide peer-to-peer review, challenge and support.  </w:t>
      </w:r>
      <w:r w:rsidR="00B57D0E" w:rsidRPr="0014141D">
        <w:rPr>
          <w:bCs/>
          <w:color w:val="auto"/>
          <w:sz w:val="22"/>
          <w:szCs w:val="22"/>
          <w:lang w:eastAsia="en-US"/>
        </w:rPr>
        <w:t xml:space="preserve">In the Darwin and Katherine regions, </w:t>
      </w:r>
      <w:r w:rsidR="00BE358E" w:rsidRPr="0014141D">
        <w:rPr>
          <w:bCs/>
          <w:color w:val="auto"/>
          <w:sz w:val="22"/>
          <w:szCs w:val="22"/>
          <w:lang w:eastAsia="en-US"/>
        </w:rPr>
        <w:t>based on priorities identified by school leaders, a series of</w:t>
      </w:r>
      <w:r w:rsidR="00BF5F9C" w:rsidRPr="0014141D">
        <w:rPr>
          <w:bCs/>
          <w:color w:val="auto"/>
          <w:sz w:val="22"/>
          <w:szCs w:val="22"/>
          <w:lang w:eastAsia="en-US"/>
        </w:rPr>
        <w:t xml:space="preserve"> 20</w:t>
      </w:r>
      <w:r w:rsidR="00BE358E" w:rsidRPr="0014141D">
        <w:rPr>
          <w:bCs/>
          <w:color w:val="auto"/>
          <w:sz w:val="22"/>
          <w:szCs w:val="22"/>
          <w:lang w:eastAsia="en-US"/>
        </w:rPr>
        <w:t xml:space="preserve"> </w:t>
      </w:r>
      <w:r w:rsidR="00B57D0E" w:rsidRPr="0014141D">
        <w:rPr>
          <w:bCs/>
          <w:color w:val="auto"/>
          <w:sz w:val="22"/>
          <w:szCs w:val="22"/>
          <w:lang w:eastAsia="en-US"/>
        </w:rPr>
        <w:t xml:space="preserve">tutorials were </w:t>
      </w:r>
      <w:r w:rsidR="00BE358E" w:rsidRPr="0014141D">
        <w:rPr>
          <w:bCs/>
          <w:color w:val="auto"/>
          <w:sz w:val="22"/>
          <w:szCs w:val="22"/>
          <w:lang w:eastAsia="en-US"/>
        </w:rPr>
        <w:t>developed on topics such as</w:t>
      </w:r>
      <w:r w:rsidR="00BF5F9C" w:rsidRPr="0014141D">
        <w:rPr>
          <w:bCs/>
          <w:color w:val="auto"/>
          <w:sz w:val="22"/>
          <w:szCs w:val="22"/>
          <w:lang w:eastAsia="en-US"/>
        </w:rPr>
        <w:t xml:space="preserve"> conflict resolution, leadership versus management and approaches to staff coaching.</w:t>
      </w:r>
      <w:r w:rsidR="009E3B9F" w:rsidRPr="0014141D">
        <w:rPr>
          <w:bCs/>
          <w:color w:val="auto"/>
          <w:sz w:val="22"/>
          <w:szCs w:val="22"/>
          <w:lang w:eastAsia="en-US"/>
        </w:rPr>
        <w:t xml:space="preserve">  This has ensured leaders have access to current, relevant professional support at the time they need it.</w:t>
      </w:r>
      <w:r w:rsidR="00BE358E" w:rsidRPr="0014141D">
        <w:rPr>
          <w:bCs/>
          <w:color w:val="auto"/>
          <w:sz w:val="22"/>
          <w:szCs w:val="22"/>
          <w:lang w:eastAsia="en-US"/>
        </w:rPr>
        <w:t xml:space="preserve">  </w:t>
      </w:r>
      <w:r w:rsidR="00B57D0E" w:rsidRPr="0014141D">
        <w:rPr>
          <w:bCs/>
          <w:color w:val="auto"/>
          <w:sz w:val="22"/>
          <w:szCs w:val="22"/>
          <w:lang w:eastAsia="en-US"/>
        </w:rPr>
        <w:t xml:space="preserve">  </w:t>
      </w:r>
    </w:p>
    <w:p w:rsidR="00B57D0E" w:rsidRPr="0014141D" w:rsidRDefault="00B57D0E" w:rsidP="00B20635">
      <w:pPr>
        <w:pStyle w:val="Default"/>
        <w:spacing w:before="120" w:line="240" w:lineRule="auto"/>
        <w:rPr>
          <w:color w:val="auto"/>
          <w:sz w:val="22"/>
          <w:szCs w:val="22"/>
          <w:lang w:eastAsia="en-US"/>
        </w:rPr>
      </w:pPr>
      <w:r w:rsidRPr="0014141D">
        <w:rPr>
          <w:bCs/>
          <w:color w:val="auto"/>
          <w:sz w:val="22"/>
          <w:szCs w:val="22"/>
          <w:lang w:eastAsia="en-US"/>
        </w:rPr>
        <w:t xml:space="preserve">To reward achievement contributing to reform under the </w:t>
      </w:r>
      <w:r w:rsidRPr="0014141D">
        <w:rPr>
          <w:bCs/>
          <w:i/>
          <w:color w:val="auto"/>
          <w:sz w:val="22"/>
          <w:szCs w:val="22"/>
          <w:lang w:eastAsia="en-US"/>
        </w:rPr>
        <w:t>Low SES Communities National Partnership</w:t>
      </w:r>
      <w:r w:rsidRPr="0014141D">
        <w:rPr>
          <w:bCs/>
          <w:color w:val="auto"/>
          <w:sz w:val="22"/>
          <w:szCs w:val="22"/>
          <w:lang w:eastAsia="en-US"/>
        </w:rPr>
        <w:t xml:space="preserve">, </w:t>
      </w:r>
      <w:r w:rsidRPr="0014141D">
        <w:rPr>
          <w:b/>
          <w:color w:val="auto"/>
          <w:sz w:val="22"/>
          <w:szCs w:val="22"/>
          <w:lang w:eastAsia="en-US"/>
        </w:rPr>
        <w:t>School Improvement Awards</w:t>
      </w:r>
      <w:r w:rsidRPr="0014141D">
        <w:rPr>
          <w:color w:val="auto"/>
          <w:sz w:val="22"/>
          <w:szCs w:val="22"/>
          <w:lang w:eastAsia="en-US"/>
        </w:rPr>
        <w:t xml:space="preserve"> were presented </w:t>
      </w:r>
      <w:r w:rsidRPr="0014141D">
        <w:rPr>
          <w:bCs/>
          <w:color w:val="auto"/>
          <w:sz w:val="22"/>
          <w:szCs w:val="22"/>
          <w:lang w:eastAsia="en-US"/>
        </w:rPr>
        <w:t xml:space="preserve">in 2011 </w:t>
      </w:r>
      <w:r w:rsidRPr="0014141D">
        <w:rPr>
          <w:color w:val="auto"/>
          <w:sz w:val="22"/>
          <w:szCs w:val="22"/>
          <w:lang w:eastAsia="en-US"/>
        </w:rPr>
        <w:t xml:space="preserve">to leaders and staff </w:t>
      </w:r>
      <w:r w:rsidRPr="0014141D">
        <w:rPr>
          <w:bCs/>
          <w:color w:val="auto"/>
          <w:sz w:val="22"/>
          <w:szCs w:val="22"/>
          <w:lang w:eastAsia="en-US"/>
        </w:rPr>
        <w:t>of f</w:t>
      </w:r>
      <w:r w:rsidR="003426B8" w:rsidRPr="0014141D">
        <w:rPr>
          <w:bCs/>
          <w:color w:val="auto"/>
          <w:sz w:val="22"/>
          <w:szCs w:val="22"/>
          <w:lang w:eastAsia="en-US"/>
        </w:rPr>
        <w:t>ive</w:t>
      </w:r>
      <w:r w:rsidRPr="0014141D">
        <w:rPr>
          <w:bCs/>
          <w:color w:val="auto"/>
          <w:sz w:val="22"/>
          <w:szCs w:val="22"/>
          <w:lang w:eastAsia="en-US"/>
        </w:rPr>
        <w:t xml:space="preserve"> schools</w:t>
      </w:r>
      <w:r w:rsidR="003426B8" w:rsidRPr="0014141D">
        <w:rPr>
          <w:bCs/>
          <w:color w:val="auto"/>
          <w:sz w:val="22"/>
          <w:szCs w:val="22"/>
          <w:lang w:eastAsia="en-US"/>
        </w:rPr>
        <w:t>.  The cross-sectoral awards were given for</w:t>
      </w:r>
      <w:r w:rsidRPr="0014141D">
        <w:rPr>
          <w:bCs/>
          <w:color w:val="auto"/>
          <w:sz w:val="22"/>
          <w:szCs w:val="22"/>
          <w:lang w:eastAsia="en-US"/>
        </w:rPr>
        <w:t xml:space="preserve"> improvement in enrolment and attendance, </w:t>
      </w:r>
      <w:r w:rsidR="003426B8" w:rsidRPr="0014141D">
        <w:rPr>
          <w:bCs/>
          <w:color w:val="auto"/>
          <w:sz w:val="22"/>
          <w:szCs w:val="22"/>
          <w:lang w:eastAsia="en-US"/>
        </w:rPr>
        <w:t xml:space="preserve">NAPLAN, performance and </w:t>
      </w:r>
      <w:r w:rsidRPr="0014141D">
        <w:rPr>
          <w:bCs/>
          <w:color w:val="auto"/>
          <w:sz w:val="22"/>
          <w:szCs w:val="22"/>
          <w:lang w:eastAsia="en-US"/>
        </w:rPr>
        <w:t>participation against the curriculum</w:t>
      </w:r>
      <w:r w:rsidR="009E3B9F" w:rsidRPr="0014141D">
        <w:rPr>
          <w:bCs/>
          <w:color w:val="auto"/>
          <w:sz w:val="22"/>
          <w:szCs w:val="22"/>
          <w:lang w:eastAsia="en-US"/>
        </w:rPr>
        <w:t>, and</w:t>
      </w:r>
      <w:r w:rsidRPr="0014141D">
        <w:rPr>
          <w:bCs/>
          <w:color w:val="auto"/>
          <w:sz w:val="22"/>
          <w:szCs w:val="22"/>
          <w:lang w:eastAsia="en-US"/>
        </w:rPr>
        <w:t xml:space="preserve"> staff retention.</w:t>
      </w:r>
    </w:p>
    <w:p w:rsidR="00B57D0E" w:rsidRPr="007E23B9" w:rsidRDefault="00B57D0E" w:rsidP="00B20635">
      <w:pPr>
        <w:pStyle w:val="Default"/>
        <w:keepNext/>
        <w:spacing w:before="240" w:line="240" w:lineRule="auto"/>
        <w:rPr>
          <w:b/>
          <w:i/>
          <w:color w:val="auto"/>
          <w:sz w:val="22"/>
          <w:szCs w:val="22"/>
          <w:lang w:eastAsia="en-US"/>
        </w:rPr>
      </w:pPr>
      <w:r>
        <w:rPr>
          <w:b/>
          <w:i/>
          <w:color w:val="auto"/>
          <w:sz w:val="22"/>
          <w:szCs w:val="22"/>
          <w:lang w:eastAsia="en-US"/>
        </w:rPr>
        <w:t xml:space="preserve">Support for teachers of Indigenous learners of English as a second language </w:t>
      </w:r>
    </w:p>
    <w:p w:rsidR="00776EC3" w:rsidRPr="00EA3FFD" w:rsidRDefault="00653DD4" w:rsidP="009D1A4D">
      <w:pPr>
        <w:pStyle w:val="Default"/>
        <w:spacing w:before="240" w:line="240" w:lineRule="auto"/>
        <w:rPr>
          <w:color w:val="auto"/>
          <w:sz w:val="22"/>
          <w:szCs w:val="22"/>
          <w:lang w:eastAsia="en-US"/>
        </w:rPr>
      </w:pPr>
      <w:r>
        <w:rPr>
          <w:color w:val="auto"/>
          <w:sz w:val="22"/>
          <w:szCs w:val="22"/>
          <w:lang w:eastAsia="en-US"/>
        </w:rPr>
        <w:t xml:space="preserve">The </w:t>
      </w:r>
      <w:r w:rsidRPr="00653DD4">
        <w:rPr>
          <w:color w:val="auto"/>
          <w:sz w:val="22"/>
          <w:szCs w:val="22"/>
          <w:lang w:eastAsia="en-US"/>
        </w:rPr>
        <w:t>a</w:t>
      </w:r>
      <w:r w:rsidR="00B57D0E" w:rsidRPr="00653DD4">
        <w:rPr>
          <w:bCs/>
          <w:color w:val="auto"/>
          <w:sz w:val="22"/>
          <w:szCs w:val="22"/>
          <w:lang w:eastAsia="en-US"/>
        </w:rPr>
        <w:t>ccredited</w:t>
      </w:r>
      <w:r w:rsidR="00B57D0E" w:rsidRPr="00E626FA">
        <w:rPr>
          <w:b/>
          <w:bCs/>
          <w:color w:val="auto"/>
          <w:sz w:val="22"/>
          <w:szCs w:val="22"/>
          <w:lang w:eastAsia="en-US"/>
        </w:rPr>
        <w:t xml:space="preserve"> </w:t>
      </w:r>
      <w:r>
        <w:rPr>
          <w:b/>
          <w:bCs/>
          <w:color w:val="auto"/>
          <w:sz w:val="22"/>
          <w:szCs w:val="22"/>
          <w:lang w:eastAsia="en-US"/>
        </w:rPr>
        <w:t xml:space="preserve">Graduate Certificate in </w:t>
      </w:r>
      <w:r w:rsidR="009D1A4D">
        <w:rPr>
          <w:b/>
          <w:bCs/>
          <w:color w:val="auto"/>
          <w:sz w:val="22"/>
          <w:szCs w:val="22"/>
          <w:lang w:eastAsia="en-US"/>
        </w:rPr>
        <w:t>E</w:t>
      </w:r>
      <w:r>
        <w:rPr>
          <w:b/>
          <w:bCs/>
          <w:color w:val="auto"/>
          <w:sz w:val="22"/>
          <w:szCs w:val="22"/>
          <w:lang w:eastAsia="en-US"/>
        </w:rPr>
        <w:t xml:space="preserve">ducation (TESOL for Indigenous Learners) </w:t>
      </w:r>
      <w:r w:rsidRPr="00653DD4">
        <w:rPr>
          <w:bCs/>
          <w:color w:val="auto"/>
          <w:sz w:val="22"/>
          <w:szCs w:val="22"/>
          <w:lang w:eastAsia="en-US"/>
        </w:rPr>
        <w:t>was</w:t>
      </w:r>
      <w:r>
        <w:rPr>
          <w:color w:val="auto"/>
          <w:sz w:val="22"/>
          <w:szCs w:val="22"/>
          <w:lang w:eastAsia="en-US"/>
        </w:rPr>
        <w:t xml:space="preserve"> developed in partnership with Charles Darwin University in 2010 under the SSNP.  </w:t>
      </w:r>
      <w:r w:rsidR="009E3B9F">
        <w:rPr>
          <w:color w:val="auto"/>
          <w:sz w:val="22"/>
          <w:szCs w:val="22"/>
          <w:lang w:eastAsia="en-US"/>
        </w:rPr>
        <w:t xml:space="preserve">This formal learning opportunity provides growth in the area of pedagogy for multi-lingual learners, which is often not delivered through mainstream teacher training.  </w:t>
      </w:r>
      <w:r w:rsidR="00B57D0E">
        <w:rPr>
          <w:color w:val="auto"/>
          <w:sz w:val="22"/>
          <w:szCs w:val="22"/>
          <w:lang w:eastAsia="en-US"/>
        </w:rPr>
        <w:t xml:space="preserve">Unit </w:t>
      </w:r>
      <w:proofErr w:type="gramStart"/>
      <w:r w:rsidR="00B57D0E">
        <w:rPr>
          <w:color w:val="auto"/>
          <w:sz w:val="22"/>
          <w:szCs w:val="22"/>
          <w:lang w:eastAsia="en-US"/>
        </w:rPr>
        <w:t>One</w:t>
      </w:r>
      <w:proofErr w:type="gramEnd"/>
      <w:r>
        <w:rPr>
          <w:color w:val="auto"/>
          <w:sz w:val="22"/>
          <w:szCs w:val="22"/>
          <w:lang w:eastAsia="en-US"/>
        </w:rPr>
        <w:t xml:space="preserve"> of the course, comprising 5 days of workshops, was </w:t>
      </w:r>
      <w:r w:rsidRPr="00653DD4">
        <w:rPr>
          <w:color w:val="auto"/>
          <w:sz w:val="22"/>
          <w:szCs w:val="22"/>
          <w:lang w:eastAsia="en-US"/>
        </w:rPr>
        <w:t>delivered to</w:t>
      </w:r>
      <w:r w:rsidR="00B57D0E">
        <w:rPr>
          <w:color w:val="auto"/>
          <w:sz w:val="22"/>
          <w:szCs w:val="22"/>
          <w:lang w:eastAsia="en-US"/>
        </w:rPr>
        <w:t xml:space="preserve"> </w:t>
      </w:r>
      <w:r w:rsidR="00B57D0E" w:rsidRPr="00466B6F">
        <w:rPr>
          <w:color w:val="auto"/>
          <w:sz w:val="22"/>
          <w:szCs w:val="22"/>
          <w:lang w:eastAsia="en-US"/>
        </w:rPr>
        <w:t xml:space="preserve">153 </w:t>
      </w:r>
      <w:r>
        <w:rPr>
          <w:color w:val="auto"/>
          <w:sz w:val="22"/>
          <w:szCs w:val="22"/>
          <w:lang w:eastAsia="en-US"/>
        </w:rPr>
        <w:t>participants</w:t>
      </w:r>
      <w:r w:rsidR="00B57D0E" w:rsidRPr="00466B6F">
        <w:rPr>
          <w:color w:val="auto"/>
          <w:sz w:val="22"/>
          <w:szCs w:val="22"/>
          <w:lang w:eastAsia="en-US"/>
        </w:rPr>
        <w:t xml:space="preserve"> </w:t>
      </w:r>
      <w:r>
        <w:rPr>
          <w:color w:val="auto"/>
          <w:sz w:val="22"/>
          <w:szCs w:val="22"/>
          <w:lang w:eastAsia="en-US"/>
        </w:rPr>
        <w:t xml:space="preserve">in 2011.  </w:t>
      </w:r>
      <w:r w:rsidR="00776EC3">
        <w:rPr>
          <w:color w:val="auto"/>
          <w:sz w:val="22"/>
          <w:szCs w:val="22"/>
          <w:lang w:eastAsia="en-US"/>
        </w:rPr>
        <w:t>The course is providing an opportunity for teachers new to the Northern Territory to build their skills in teaching Indigenous learners of English as a second language, as well as enhancing the skills of those with experience in this teaching area:</w:t>
      </w:r>
      <w:r w:rsidR="00776EC3" w:rsidRPr="00EA3FFD">
        <w:rPr>
          <w:color w:val="auto"/>
          <w:sz w:val="22"/>
          <w:szCs w:val="22"/>
          <w:lang w:eastAsia="en-US"/>
        </w:rPr>
        <w:t xml:space="preserve"> </w:t>
      </w:r>
    </w:p>
    <w:p w:rsidR="00A12DBB" w:rsidRDefault="00776EC3" w:rsidP="00A12DBB">
      <w:pPr>
        <w:pStyle w:val="Default"/>
        <w:spacing w:before="240" w:line="240" w:lineRule="auto"/>
        <w:rPr>
          <w:i/>
          <w:iCs/>
          <w:color w:val="auto"/>
          <w:sz w:val="22"/>
          <w:szCs w:val="22"/>
          <w:lang w:eastAsia="en-US"/>
        </w:rPr>
      </w:pPr>
      <w:r w:rsidRPr="00EA3FFD">
        <w:rPr>
          <w:i/>
          <w:iCs/>
          <w:color w:val="auto"/>
          <w:sz w:val="22"/>
          <w:szCs w:val="22"/>
          <w:lang w:eastAsia="en-US"/>
        </w:rPr>
        <w:t>"I have been teaching Indigenous students in Central Australia for almost five years.  The knowledge I have gained from this course is by far some of the most valuable knowledge to influence my teaching to date.  Not only have I gained a better understanding of how to teach aspects of language, but also I have increased my own knowledge of the English</w:t>
      </w:r>
      <w:r>
        <w:rPr>
          <w:i/>
          <w:iCs/>
          <w:color w:val="auto"/>
          <w:sz w:val="22"/>
          <w:szCs w:val="22"/>
          <w:lang w:eastAsia="en-US"/>
        </w:rPr>
        <w:t xml:space="preserve"> language and its functions."</w:t>
      </w:r>
    </w:p>
    <w:p w:rsidR="00776EC3" w:rsidRPr="00EA3FFD" w:rsidRDefault="00776EC3" w:rsidP="009D1A4D">
      <w:pPr>
        <w:pStyle w:val="Default"/>
        <w:spacing w:before="60" w:line="240" w:lineRule="auto"/>
        <w:jc w:val="right"/>
        <w:rPr>
          <w:i/>
          <w:iCs/>
          <w:color w:val="auto"/>
          <w:sz w:val="22"/>
          <w:szCs w:val="22"/>
          <w:lang w:eastAsia="en-US"/>
        </w:rPr>
      </w:pPr>
      <w:r>
        <w:rPr>
          <w:i/>
          <w:iCs/>
          <w:color w:val="auto"/>
          <w:sz w:val="22"/>
          <w:szCs w:val="22"/>
          <w:lang w:eastAsia="en-US"/>
        </w:rPr>
        <w:t>Teacher, Utopia School</w:t>
      </w:r>
    </w:p>
    <w:p w:rsidR="00653DD4" w:rsidRDefault="00653DD4" w:rsidP="009D1A4D">
      <w:pPr>
        <w:pStyle w:val="Default"/>
        <w:spacing w:before="120" w:line="240" w:lineRule="auto"/>
        <w:rPr>
          <w:color w:val="auto"/>
          <w:sz w:val="22"/>
          <w:szCs w:val="22"/>
          <w:lang w:eastAsia="en-US"/>
        </w:rPr>
      </w:pPr>
      <w:r>
        <w:rPr>
          <w:color w:val="auto"/>
          <w:sz w:val="22"/>
          <w:szCs w:val="22"/>
          <w:lang w:eastAsia="en-US"/>
        </w:rPr>
        <w:t xml:space="preserve">An aspect of the </w:t>
      </w:r>
      <w:r w:rsidR="00776EC3">
        <w:rPr>
          <w:color w:val="auto"/>
          <w:sz w:val="22"/>
          <w:szCs w:val="22"/>
          <w:lang w:eastAsia="en-US"/>
        </w:rPr>
        <w:t>program</w:t>
      </w:r>
      <w:r>
        <w:rPr>
          <w:color w:val="auto"/>
          <w:sz w:val="22"/>
          <w:szCs w:val="22"/>
          <w:lang w:eastAsia="en-US"/>
        </w:rPr>
        <w:t xml:space="preserve"> greatly valued by attendees is the opportunity to network and receive support from peers in schools across the Northern Territory.</w:t>
      </w:r>
      <w:r w:rsidR="00776EC3">
        <w:rPr>
          <w:color w:val="auto"/>
          <w:sz w:val="22"/>
          <w:szCs w:val="22"/>
          <w:lang w:eastAsia="en-US"/>
        </w:rPr>
        <w:t xml:space="preserve">  This is particularly important for teachers and leaders operating in, isolated remote and very remote communities.</w:t>
      </w:r>
      <w:r>
        <w:rPr>
          <w:color w:val="auto"/>
          <w:sz w:val="22"/>
          <w:szCs w:val="22"/>
          <w:lang w:eastAsia="en-US"/>
        </w:rPr>
        <w:t xml:space="preserve">  To extend this support function beyond the formal course component, </w:t>
      </w:r>
      <w:r w:rsidR="009D1A4D">
        <w:rPr>
          <w:color w:val="auto"/>
          <w:sz w:val="22"/>
          <w:szCs w:val="22"/>
          <w:lang w:eastAsia="en-US"/>
        </w:rPr>
        <w:t xml:space="preserve">a </w:t>
      </w:r>
      <w:r>
        <w:rPr>
          <w:color w:val="auto"/>
          <w:sz w:val="22"/>
          <w:szCs w:val="22"/>
          <w:lang w:eastAsia="en-US"/>
        </w:rPr>
        <w:t>p</w:t>
      </w:r>
      <w:r w:rsidR="00B57D0E">
        <w:rPr>
          <w:color w:val="auto"/>
          <w:sz w:val="22"/>
          <w:szCs w:val="22"/>
          <w:lang w:eastAsia="en-US"/>
        </w:rPr>
        <w:t xml:space="preserve">rofessional </w:t>
      </w:r>
      <w:r>
        <w:rPr>
          <w:color w:val="auto"/>
          <w:sz w:val="22"/>
          <w:szCs w:val="22"/>
          <w:lang w:eastAsia="en-US"/>
        </w:rPr>
        <w:t>n</w:t>
      </w:r>
      <w:r w:rsidR="00B57D0E">
        <w:rPr>
          <w:color w:val="auto"/>
          <w:sz w:val="22"/>
          <w:szCs w:val="22"/>
          <w:lang w:eastAsia="en-US"/>
        </w:rPr>
        <w:t>etwork</w:t>
      </w:r>
      <w:r w:rsidR="00B57D0E" w:rsidRPr="004B37AA">
        <w:rPr>
          <w:color w:val="auto"/>
          <w:sz w:val="22"/>
          <w:szCs w:val="22"/>
          <w:lang w:eastAsia="en-US"/>
        </w:rPr>
        <w:t xml:space="preserve"> </w:t>
      </w:r>
      <w:r>
        <w:rPr>
          <w:color w:val="auto"/>
          <w:sz w:val="22"/>
          <w:szCs w:val="22"/>
          <w:lang w:eastAsia="en-US"/>
        </w:rPr>
        <w:t>has been developed.  Th</w:t>
      </w:r>
      <w:r w:rsidR="00DC546C">
        <w:rPr>
          <w:color w:val="auto"/>
          <w:sz w:val="22"/>
          <w:szCs w:val="22"/>
          <w:lang w:eastAsia="en-US"/>
        </w:rPr>
        <w:t>e Teaching Multi</w:t>
      </w:r>
      <w:r w:rsidR="00776EC3">
        <w:rPr>
          <w:color w:val="auto"/>
          <w:sz w:val="22"/>
          <w:szCs w:val="22"/>
          <w:lang w:eastAsia="en-US"/>
        </w:rPr>
        <w:t>-</w:t>
      </w:r>
      <w:r w:rsidR="00DC546C">
        <w:rPr>
          <w:color w:val="auto"/>
          <w:sz w:val="22"/>
          <w:szCs w:val="22"/>
          <w:lang w:eastAsia="en-US"/>
        </w:rPr>
        <w:lastRenderedPageBreak/>
        <w:t>lingual Learners portal forms part of the network, pr</w:t>
      </w:r>
      <w:r>
        <w:rPr>
          <w:color w:val="auto"/>
          <w:sz w:val="22"/>
          <w:szCs w:val="22"/>
          <w:lang w:eastAsia="en-US"/>
        </w:rPr>
        <w:t>ovid</w:t>
      </w:r>
      <w:r w:rsidR="00DC546C">
        <w:rPr>
          <w:color w:val="auto"/>
          <w:sz w:val="22"/>
          <w:szCs w:val="22"/>
          <w:lang w:eastAsia="en-US"/>
        </w:rPr>
        <w:t>ing</w:t>
      </w:r>
      <w:r>
        <w:rPr>
          <w:color w:val="auto"/>
          <w:sz w:val="22"/>
          <w:szCs w:val="22"/>
          <w:lang w:eastAsia="en-US"/>
        </w:rPr>
        <w:t xml:space="preserve"> edu</w:t>
      </w:r>
      <w:r w:rsidR="00DC546C">
        <w:rPr>
          <w:color w:val="auto"/>
          <w:sz w:val="22"/>
          <w:szCs w:val="22"/>
          <w:lang w:eastAsia="en-US"/>
        </w:rPr>
        <w:t xml:space="preserve">cators across all sectors with </w:t>
      </w:r>
      <w:r>
        <w:rPr>
          <w:color w:val="auto"/>
          <w:sz w:val="22"/>
          <w:szCs w:val="22"/>
          <w:lang w:eastAsia="en-US"/>
        </w:rPr>
        <w:t>an online forum in which to share best practice, raise challenges and discuss solutions</w:t>
      </w:r>
      <w:r w:rsidR="009D1A4D">
        <w:rPr>
          <w:color w:val="auto"/>
          <w:sz w:val="22"/>
          <w:szCs w:val="22"/>
          <w:lang w:eastAsia="en-US"/>
        </w:rPr>
        <w:t xml:space="preserve">.  </w:t>
      </w:r>
      <w:proofErr w:type="gramStart"/>
      <w:r w:rsidR="009D1A4D">
        <w:rPr>
          <w:color w:val="auto"/>
          <w:sz w:val="22"/>
          <w:szCs w:val="22"/>
          <w:lang w:eastAsia="en-US"/>
        </w:rPr>
        <w:t>In addition</w:t>
      </w:r>
      <w:r w:rsidR="00DC546C">
        <w:rPr>
          <w:color w:val="auto"/>
          <w:sz w:val="22"/>
          <w:szCs w:val="22"/>
          <w:lang w:eastAsia="en-US"/>
        </w:rPr>
        <w:t>,</w:t>
      </w:r>
      <w:r>
        <w:rPr>
          <w:color w:val="auto"/>
          <w:sz w:val="22"/>
          <w:szCs w:val="22"/>
          <w:lang w:eastAsia="en-US"/>
        </w:rPr>
        <w:t xml:space="preserve"> a </w:t>
      </w:r>
      <w:r w:rsidR="00B57D0E" w:rsidRPr="004B37AA">
        <w:rPr>
          <w:color w:val="auto"/>
          <w:sz w:val="22"/>
          <w:szCs w:val="22"/>
          <w:lang w:eastAsia="en-US"/>
        </w:rPr>
        <w:t>two-day</w:t>
      </w:r>
      <w:r>
        <w:rPr>
          <w:color w:val="auto"/>
          <w:sz w:val="22"/>
          <w:szCs w:val="22"/>
          <w:lang w:eastAsia="en-US"/>
        </w:rPr>
        <w:t xml:space="preserve"> face to face</w:t>
      </w:r>
      <w:r w:rsidR="00B57D0E" w:rsidRPr="004B37AA">
        <w:rPr>
          <w:color w:val="auto"/>
          <w:sz w:val="22"/>
          <w:szCs w:val="22"/>
          <w:lang w:eastAsia="en-US"/>
        </w:rPr>
        <w:t xml:space="preserve"> meeting</w:t>
      </w:r>
      <w:r>
        <w:rPr>
          <w:color w:val="auto"/>
          <w:sz w:val="22"/>
          <w:szCs w:val="22"/>
          <w:lang w:eastAsia="en-US"/>
        </w:rPr>
        <w:t xml:space="preserve"> in each region once a term.</w:t>
      </w:r>
      <w:proofErr w:type="gramEnd"/>
      <w:r>
        <w:rPr>
          <w:color w:val="auto"/>
          <w:sz w:val="22"/>
          <w:szCs w:val="22"/>
          <w:lang w:eastAsia="en-US"/>
        </w:rPr>
        <w:t xml:space="preserve">  </w:t>
      </w:r>
    </w:p>
    <w:p w:rsidR="00B57D0E" w:rsidRPr="0081724F" w:rsidRDefault="00B57D0E" w:rsidP="00B20635">
      <w:pPr>
        <w:pStyle w:val="Default"/>
        <w:spacing w:before="240" w:line="240" w:lineRule="auto"/>
        <w:jc w:val="left"/>
        <w:rPr>
          <w:b/>
          <w:i/>
          <w:color w:val="auto"/>
          <w:sz w:val="22"/>
          <w:szCs w:val="22"/>
          <w:lang w:eastAsia="en-US"/>
        </w:rPr>
      </w:pPr>
      <w:r w:rsidRPr="0081724F">
        <w:rPr>
          <w:b/>
          <w:i/>
          <w:color w:val="auto"/>
          <w:sz w:val="22"/>
          <w:szCs w:val="22"/>
          <w:lang w:eastAsia="en-US"/>
        </w:rPr>
        <w:t>Student Well Being</w:t>
      </w:r>
    </w:p>
    <w:p w:rsidR="00B57D0E" w:rsidRDefault="00400BC7" w:rsidP="00B20635">
      <w:pPr>
        <w:pStyle w:val="Default"/>
        <w:spacing w:before="120" w:line="240" w:lineRule="auto"/>
        <w:rPr>
          <w:color w:val="auto"/>
          <w:sz w:val="22"/>
          <w:szCs w:val="22"/>
          <w:lang w:eastAsia="en-US"/>
        </w:rPr>
      </w:pPr>
      <w:r>
        <w:rPr>
          <w:color w:val="auto"/>
          <w:sz w:val="22"/>
          <w:szCs w:val="22"/>
          <w:lang w:eastAsia="en-US"/>
        </w:rPr>
        <w:t>Recognising th</w:t>
      </w:r>
      <w:r w:rsidR="003A4062">
        <w:rPr>
          <w:color w:val="auto"/>
          <w:sz w:val="22"/>
          <w:szCs w:val="22"/>
          <w:lang w:eastAsia="en-US"/>
        </w:rPr>
        <w:t>at</w:t>
      </w:r>
      <w:r>
        <w:rPr>
          <w:color w:val="auto"/>
          <w:sz w:val="22"/>
          <w:szCs w:val="22"/>
          <w:lang w:eastAsia="en-US"/>
        </w:rPr>
        <w:t xml:space="preserve"> student wellbeing is a precursor to student engagement and achievement in education, </w:t>
      </w:r>
      <w:r w:rsidR="00B57D0E">
        <w:rPr>
          <w:color w:val="auto"/>
          <w:sz w:val="22"/>
          <w:szCs w:val="22"/>
          <w:lang w:eastAsia="en-US"/>
        </w:rPr>
        <w:t xml:space="preserve">the </w:t>
      </w:r>
      <w:r w:rsidR="00B57D0E">
        <w:rPr>
          <w:b/>
          <w:color w:val="auto"/>
          <w:sz w:val="22"/>
          <w:szCs w:val="22"/>
          <w:lang w:eastAsia="en-US"/>
        </w:rPr>
        <w:t>W</w:t>
      </w:r>
      <w:r w:rsidR="00B57D0E" w:rsidRPr="004477CE">
        <w:rPr>
          <w:b/>
          <w:color w:val="auto"/>
          <w:sz w:val="22"/>
          <w:szCs w:val="22"/>
          <w:lang w:eastAsia="en-US"/>
        </w:rPr>
        <w:t xml:space="preserve">rap </w:t>
      </w:r>
      <w:r w:rsidR="00B57D0E">
        <w:rPr>
          <w:b/>
          <w:color w:val="auto"/>
          <w:sz w:val="22"/>
          <w:szCs w:val="22"/>
          <w:lang w:eastAsia="en-US"/>
        </w:rPr>
        <w:t>S</w:t>
      </w:r>
      <w:r w:rsidR="00B57D0E" w:rsidRPr="004477CE">
        <w:rPr>
          <w:b/>
          <w:color w:val="auto"/>
          <w:sz w:val="22"/>
          <w:szCs w:val="22"/>
          <w:lang w:eastAsia="en-US"/>
        </w:rPr>
        <w:t>upport</w:t>
      </w:r>
      <w:r w:rsidR="00B57D0E">
        <w:rPr>
          <w:color w:val="auto"/>
          <w:sz w:val="22"/>
          <w:szCs w:val="22"/>
          <w:lang w:eastAsia="en-US"/>
        </w:rPr>
        <w:t xml:space="preserve"> </w:t>
      </w:r>
      <w:r w:rsidR="00B57D0E">
        <w:rPr>
          <w:b/>
          <w:color w:val="auto"/>
          <w:sz w:val="22"/>
          <w:szCs w:val="22"/>
          <w:lang w:eastAsia="en-US"/>
        </w:rPr>
        <w:t>T</w:t>
      </w:r>
      <w:r w:rsidR="00B57D0E" w:rsidRPr="004477CE">
        <w:rPr>
          <w:b/>
          <w:color w:val="auto"/>
          <w:sz w:val="22"/>
          <w:szCs w:val="22"/>
          <w:lang w:eastAsia="en-US"/>
        </w:rPr>
        <w:t>eam</w:t>
      </w:r>
      <w:r w:rsidR="00B57D0E">
        <w:rPr>
          <w:color w:val="auto"/>
          <w:sz w:val="22"/>
          <w:szCs w:val="22"/>
          <w:lang w:eastAsia="en-US"/>
        </w:rPr>
        <w:t xml:space="preserve"> has been providing specialist support to government and non-government schools</w:t>
      </w:r>
      <w:r>
        <w:rPr>
          <w:color w:val="auto"/>
          <w:sz w:val="22"/>
          <w:szCs w:val="22"/>
          <w:lang w:eastAsia="en-US"/>
        </w:rPr>
        <w:t>.  Beyond the school gate, education in the Northern Territory aims to create active, confident citizens who understand and positively act in the world in which they live.  To this end, focus of the Wrap Support Team has been on building students’ problem solving, communication, resilience and leadership skills</w:t>
      </w:r>
      <w:r w:rsidR="00B57D0E" w:rsidRPr="007E4E3B">
        <w:rPr>
          <w:color w:val="auto"/>
          <w:sz w:val="22"/>
          <w:szCs w:val="22"/>
          <w:lang w:eastAsia="en-US"/>
        </w:rPr>
        <w:t xml:space="preserve">.  </w:t>
      </w:r>
    </w:p>
    <w:p w:rsidR="00B57D0E" w:rsidRPr="00456D0A" w:rsidRDefault="00B57D0E" w:rsidP="009D1A4D">
      <w:pPr>
        <w:pStyle w:val="Default"/>
        <w:spacing w:before="240" w:line="240" w:lineRule="auto"/>
        <w:rPr>
          <w:color w:val="auto"/>
          <w:sz w:val="22"/>
          <w:szCs w:val="22"/>
        </w:rPr>
      </w:pPr>
      <w:r w:rsidRPr="00456D0A">
        <w:rPr>
          <w:color w:val="auto"/>
          <w:sz w:val="22"/>
          <w:szCs w:val="22"/>
          <w:lang w:eastAsia="en-US"/>
        </w:rPr>
        <w:t>33 schools (</w:t>
      </w:r>
      <w:r w:rsidR="00400BC7">
        <w:rPr>
          <w:color w:val="auto"/>
          <w:sz w:val="22"/>
          <w:szCs w:val="22"/>
          <w:lang w:eastAsia="en-US"/>
        </w:rPr>
        <w:t xml:space="preserve">including </w:t>
      </w:r>
      <w:r w:rsidRPr="00456D0A">
        <w:rPr>
          <w:color w:val="auto"/>
          <w:sz w:val="22"/>
          <w:szCs w:val="22"/>
          <w:lang w:eastAsia="en-US"/>
        </w:rPr>
        <w:t>3 non-government</w:t>
      </w:r>
      <w:r w:rsidR="00400BC7">
        <w:rPr>
          <w:color w:val="auto"/>
          <w:sz w:val="22"/>
          <w:szCs w:val="22"/>
          <w:lang w:eastAsia="en-US"/>
        </w:rPr>
        <w:t xml:space="preserve"> schools</w:t>
      </w:r>
      <w:r w:rsidRPr="00456D0A">
        <w:rPr>
          <w:color w:val="auto"/>
          <w:sz w:val="22"/>
          <w:szCs w:val="22"/>
          <w:lang w:eastAsia="en-US"/>
        </w:rPr>
        <w:t xml:space="preserve">) </w:t>
      </w:r>
      <w:r w:rsidR="00AD5C3B">
        <w:rPr>
          <w:color w:val="auto"/>
          <w:sz w:val="22"/>
          <w:szCs w:val="22"/>
          <w:lang w:eastAsia="en-US"/>
        </w:rPr>
        <w:t xml:space="preserve">are working </w:t>
      </w:r>
      <w:r w:rsidR="00AD5C3B" w:rsidRPr="00AD5C3B">
        <w:rPr>
          <w:color w:val="auto"/>
          <w:sz w:val="22"/>
          <w:szCs w:val="22"/>
          <w:lang w:eastAsia="en-US"/>
        </w:rPr>
        <w:t xml:space="preserve">to </w:t>
      </w:r>
      <w:r w:rsidR="00400BC7">
        <w:rPr>
          <w:color w:val="auto"/>
          <w:sz w:val="22"/>
          <w:szCs w:val="22"/>
          <w:lang w:eastAsia="en-US"/>
        </w:rPr>
        <w:t>develop</w:t>
      </w:r>
      <w:r w:rsidR="00AD5C3B">
        <w:rPr>
          <w:color w:val="auto"/>
          <w:sz w:val="22"/>
          <w:szCs w:val="22"/>
          <w:lang w:eastAsia="en-US"/>
        </w:rPr>
        <w:t xml:space="preserve"> and implement</w:t>
      </w:r>
      <w:r w:rsidR="00400BC7">
        <w:rPr>
          <w:color w:val="auto"/>
          <w:sz w:val="22"/>
          <w:szCs w:val="22"/>
          <w:lang w:eastAsia="en-US"/>
        </w:rPr>
        <w:t xml:space="preserve"> </w:t>
      </w:r>
      <w:r w:rsidRPr="00456D0A">
        <w:rPr>
          <w:color w:val="auto"/>
          <w:sz w:val="22"/>
          <w:szCs w:val="22"/>
          <w:lang w:eastAsia="en-US"/>
        </w:rPr>
        <w:t>School Wide Positive Behaviour</w:t>
      </w:r>
      <w:r w:rsidR="00AD5C3B">
        <w:rPr>
          <w:color w:val="auto"/>
          <w:sz w:val="22"/>
          <w:szCs w:val="22"/>
          <w:lang w:eastAsia="en-US"/>
        </w:rPr>
        <w:t xml:space="preserve"> (SWPB)</w:t>
      </w:r>
      <w:r w:rsidR="00400BC7">
        <w:rPr>
          <w:color w:val="auto"/>
          <w:sz w:val="22"/>
          <w:szCs w:val="22"/>
          <w:lang w:eastAsia="en-US"/>
        </w:rPr>
        <w:t xml:space="preserve"> plans</w:t>
      </w:r>
      <w:r w:rsidR="00AD5C3B">
        <w:rPr>
          <w:color w:val="auto"/>
          <w:sz w:val="22"/>
          <w:szCs w:val="22"/>
          <w:lang w:eastAsia="en-US"/>
        </w:rPr>
        <w:t>.  Th</w:t>
      </w:r>
      <w:r w:rsidR="009D1A4D">
        <w:rPr>
          <w:color w:val="auto"/>
          <w:sz w:val="22"/>
          <w:szCs w:val="22"/>
          <w:lang w:eastAsia="en-US"/>
        </w:rPr>
        <w:t>is whole school</w:t>
      </w:r>
      <w:r w:rsidR="00AD5C3B">
        <w:rPr>
          <w:color w:val="auto"/>
          <w:sz w:val="22"/>
          <w:szCs w:val="22"/>
          <w:lang w:eastAsia="en-US"/>
        </w:rPr>
        <w:t xml:space="preserve"> approach</w:t>
      </w:r>
      <w:r w:rsidR="009103B1">
        <w:rPr>
          <w:color w:val="auto"/>
          <w:sz w:val="22"/>
          <w:szCs w:val="22"/>
          <w:lang w:eastAsia="en-US"/>
        </w:rPr>
        <w:t xml:space="preserve"> involves students, their families and staff to develop and discuss school values and how these translate into behaviour both at school and beyond.</w:t>
      </w:r>
      <w:r w:rsidR="00AD5C3B">
        <w:rPr>
          <w:color w:val="auto"/>
          <w:sz w:val="22"/>
          <w:szCs w:val="22"/>
          <w:lang w:eastAsia="en-US"/>
        </w:rPr>
        <w:t xml:space="preserve">  A particular focus has been on implementing SWPB in Indigenous communities, with the Northern Territory presenting on this topic at a SWPB conference in Cairns in Semester 1, 2011.</w:t>
      </w:r>
    </w:p>
    <w:p w:rsidR="00B57D0E" w:rsidRPr="007E4E3B" w:rsidRDefault="00353801" w:rsidP="00B20635">
      <w:pPr>
        <w:pStyle w:val="Default"/>
        <w:spacing w:before="240" w:line="240" w:lineRule="auto"/>
        <w:rPr>
          <w:color w:val="auto"/>
          <w:sz w:val="22"/>
          <w:szCs w:val="22"/>
          <w:lang w:eastAsia="en-US"/>
        </w:rPr>
      </w:pPr>
      <w:r>
        <w:rPr>
          <w:color w:val="auto"/>
          <w:sz w:val="22"/>
          <w:szCs w:val="22"/>
          <w:lang w:eastAsia="en-US"/>
        </w:rPr>
        <w:t xml:space="preserve">Positioning </w:t>
      </w:r>
      <w:r w:rsidR="00AD5C3B">
        <w:rPr>
          <w:color w:val="auto"/>
          <w:sz w:val="22"/>
          <w:szCs w:val="22"/>
          <w:lang w:eastAsia="en-US"/>
        </w:rPr>
        <w:t>students</w:t>
      </w:r>
      <w:r>
        <w:rPr>
          <w:color w:val="auto"/>
          <w:sz w:val="22"/>
          <w:szCs w:val="22"/>
          <w:lang w:eastAsia="en-US"/>
        </w:rPr>
        <w:t xml:space="preserve"> as leaders of their schools’ culture, </w:t>
      </w:r>
      <w:r w:rsidR="00B57D0E" w:rsidRPr="007E4E3B">
        <w:rPr>
          <w:color w:val="auto"/>
          <w:sz w:val="22"/>
          <w:szCs w:val="22"/>
          <w:lang w:eastAsia="en-US"/>
        </w:rPr>
        <w:t>Student Representative Council (SRC) forums have</w:t>
      </w:r>
      <w:r>
        <w:rPr>
          <w:color w:val="auto"/>
          <w:sz w:val="22"/>
          <w:szCs w:val="22"/>
          <w:lang w:eastAsia="en-US"/>
        </w:rPr>
        <w:t xml:space="preserve"> </w:t>
      </w:r>
      <w:r w:rsidR="009D1A4D">
        <w:rPr>
          <w:color w:val="auto"/>
          <w:sz w:val="22"/>
          <w:szCs w:val="22"/>
          <w:lang w:eastAsia="en-US"/>
        </w:rPr>
        <w:t xml:space="preserve">been </w:t>
      </w:r>
      <w:r>
        <w:rPr>
          <w:color w:val="auto"/>
          <w:sz w:val="22"/>
          <w:szCs w:val="22"/>
          <w:lang w:eastAsia="en-US"/>
        </w:rPr>
        <w:t>facilitated, with a focus on managing bullying.</w:t>
      </w:r>
      <w:r w:rsidR="00B57D0E" w:rsidRPr="007E4E3B">
        <w:rPr>
          <w:color w:val="auto"/>
          <w:sz w:val="22"/>
          <w:szCs w:val="22"/>
          <w:lang w:eastAsia="en-US"/>
        </w:rPr>
        <w:t xml:space="preserve"> </w:t>
      </w:r>
      <w:r>
        <w:rPr>
          <w:color w:val="auto"/>
          <w:sz w:val="22"/>
          <w:szCs w:val="22"/>
          <w:lang w:eastAsia="en-US"/>
        </w:rPr>
        <w:t xml:space="preserve"> These student councils have developed whole of school plans to prevent and manage bullying.  Schools are reporting positive outcomes, not only in students’ approach to bullying but in their ability to transfer these leadership and problem solving skills to other challenges inside and outside of the classroom.</w:t>
      </w:r>
      <w:r w:rsidR="00B57D0E" w:rsidRPr="007E4E3B">
        <w:rPr>
          <w:color w:val="auto"/>
          <w:sz w:val="22"/>
          <w:szCs w:val="22"/>
          <w:lang w:eastAsia="en-US"/>
        </w:rPr>
        <w:t xml:space="preserve"> </w:t>
      </w:r>
    </w:p>
    <w:p w:rsidR="003A4062" w:rsidRDefault="00353801" w:rsidP="007F5F6E">
      <w:pPr>
        <w:pStyle w:val="Default"/>
        <w:spacing w:before="240" w:line="240" w:lineRule="auto"/>
        <w:rPr>
          <w:color w:val="auto"/>
          <w:sz w:val="22"/>
          <w:szCs w:val="22"/>
          <w:lang w:eastAsia="en-US"/>
        </w:rPr>
      </w:pPr>
      <w:r>
        <w:rPr>
          <w:color w:val="auto"/>
          <w:sz w:val="22"/>
          <w:szCs w:val="22"/>
          <w:lang w:eastAsia="en-US"/>
        </w:rPr>
        <w:t>Using d</w:t>
      </w:r>
      <w:r w:rsidR="00B57D0E">
        <w:rPr>
          <w:color w:val="auto"/>
          <w:sz w:val="22"/>
          <w:szCs w:val="22"/>
          <w:lang w:eastAsia="en-US"/>
        </w:rPr>
        <w:t xml:space="preserve">rug </w:t>
      </w:r>
      <w:r>
        <w:rPr>
          <w:color w:val="auto"/>
          <w:sz w:val="22"/>
          <w:szCs w:val="22"/>
          <w:lang w:eastAsia="en-US"/>
        </w:rPr>
        <w:t>e</w:t>
      </w:r>
      <w:r w:rsidR="00B57D0E">
        <w:rPr>
          <w:color w:val="auto"/>
          <w:sz w:val="22"/>
          <w:szCs w:val="22"/>
          <w:lang w:eastAsia="en-US"/>
        </w:rPr>
        <w:t>ducation</w:t>
      </w:r>
      <w:r>
        <w:rPr>
          <w:color w:val="auto"/>
          <w:sz w:val="22"/>
          <w:szCs w:val="22"/>
          <w:lang w:eastAsia="en-US"/>
        </w:rPr>
        <w:t xml:space="preserve"> as a platform from which to engage young men in school and their r</w:t>
      </w:r>
      <w:r w:rsidR="002B1512">
        <w:rPr>
          <w:color w:val="auto"/>
          <w:sz w:val="22"/>
          <w:szCs w:val="22"/>
          <w:lang w:eastAsia="en-US"/>
        </w:rPr>
        <w:t>ole models in the community, a</w:t>
      </w:r>
      <w:r>
        <w:rPr>
          <w:color w:val="auto"/>
          <w:sz w:val="22"/>
          <w:szCs w:val="22"/>
          <w:lang w:eastAsia="en-US"/>
        </w:rPr>
        <w:t xml:space="preserve"> Drug Education and Wellbeing program was delivered in Central Australia.  </w:t>
      </w:r>
      <w:r w:rsidR="007F5F6E">
        <w:rPr>
          <w:color w:val="auto"/>
          <w:sz w:val="22"/>
          <w:szCs w:val="22"/>
          <w:lang w:eastAsia="en-US"/>
        </w:rPr>
        <w:t>This program</w:t>
      </w:r>
      <w:r w:rsidR="002B1512">
        <w:rPr>
          <w:color w:val="auto"/>
          <w:sz w:val="22"/>
          <w:szCs w:val="22"/>
          <w:lang w:eastAsia="en-US"/>
        </w:rPr>
        <w:t xml:space="preserve"> </w:t>
      </w:r>
      <w:r w:rsidR="007F5F6E">
        <w:rPr>
          <w:color w:val="auto"/>
          <w:sz w:val="22"/>
          <w:szCs w:val="22"/>
          <w:lang w:eastAsia="en-US"/>
        </w:rPr>
        <w:t xml:space="preserve">focusses on </w:t>
      </w:r>
      <w:r w:rsidR="002B1512">
        <w:rPr>
          <w:color w:val="auto"/>
          <w:sz w:val="22"/>
          <w:szCs w:val="22"/>
          <w:lang w:eastAsia="en-US"/>
        </w:rPr>
        <w:t>holistic wellbeing</w:t>
      </w:r>
      <w:r w:rsidR="007F5F6E">
        <w:rPr>
          <w:color w:val="auto"/>
          <w:sz w:val="22"/>
          <w:szCs w:val="22"/>
          <w:lang w:eastAsia="en-US"/>
        </w:rPr>
        <w:t>,</w:t>
      </w:r>
      <w:r>
        <w:rPr>
          <w:color w:val="auto"/>
          <w:sz w:val="22"/>
          <w:szCs w:val="22"/>
          <w:lang w:eastAsia="en-US"/>
        </w:rPr>
        <w:t xml:space="preserve"> including cultural, emotional, spiritual and physical health.  In collaboration with community health organisations this program targeted Indigenous boys and young initiated men who will become the next generation of community leaders, challenging them to consid</w:t>
      </w:r>
      <w:r w:rsidR="002B1512">
        <w:rPr>
          <w:color w:val="auto"/>
          <w:sz w:val="22"/>
          <w:szCs w:val="22"/>
          <w:lang w:eastAsia="en-US"/>
        </w:rPr>
        <w:t xml:space="preserve">er what wellbeing means to them and their role in making </w:t>
      </w:r>
      <w:r>
        <w:rPr>
          <w:color w:val="auto"/>
          <w:sz w:val="22"/>
          <w:szCs w:val="22"/>
          <w:lang w:eastAsia="en-US"/>
        </w:rPr>
        <w:t>t</w:t>
      </w:r>
      <w:r w:rsidR="002B1512">
        <w:rPr>
          <w:color w:val="auto"/>
          <w:sz w:val="22"/>
          <w:szCs w:val="22"/>
          <w:lang w:eastAsia="en-US"/>
        </w:rPr>
        <w:t>his</w:t>
      </w:r>
      <w:r>
        <w:rPr>
          <w:color w:val="auto"/>
          <w:sz w:val="22"/>
          <w:szCs w:val="22"/>
          <w:lang w:eastAsia="en-US"/>
        </w:rPr>
        <w:t xml:space="preserve"> a reality.</w:t>
      </w:r>
    </w:p>
    <w:p w:rsidR="00B57D0E" w:rsidRDefault="002A76C3" w:rsidP="00353801">
      <w:pPr>
        <w:pStyle w:val="Default"/>
        <w:spacing w:before="240" w:line="240" w:lineRule="auto"/>
        <w:rPr>
          <w:color w:val="auto"/>
          <w:sz w:val="22"/>
          <w:szCs w:val="22"/>
          <w:lang w:eastAsia="en-US"/>
        </w:rPr>
      </w:pPr>
      <w:r>
        <w:rPr>
          <w:color w:val="auto"/>
          <w:sz w:val="22"/>
          <w:szCs w:val="22"/>
          <w:lang w:eastAsia="en-US"/>
        </w:rPr>
        <w:t xml:space="preserve">Work across the community and with other key partners, such as community elders and policemen, has been undertaken through development and training of key personnel to deliver the </w:t>
      </w:r>
      <w:r w:rsidRPr="002A76C3">
        <w:rPr>
          <w:b/>
          <w:i/>
          <w:color w:val="auto"/>
          <w:sz w:val="22"/>
          <w:szCs w:val="22"/>
          <w:lang w:eastAsia="en-US"/>
        </w:rPr>
        <w:t>Keeping Safe – Child Protection Curriculum</w:t>
      </w:r>
      <w:r>
        <w:rPr>
          <w:color w:val="auto"/>
          <w:sz w:val="22"/>
          <w:szCs w:val="22"/>
          <w:lang w:eastAsia="en-US"/>
        </w:rPr>
        <w:t xml:space="preserve">.  A 3 day course, using a ‘train the trainer’ model, develops a joint understanding of protective behaviours and how these can be embedded across communities. </w:t>
      </w:r>
      <w:r w:rsidR="00B57D0E" w:rsidRPr="00FD5C41">
        <w:rPr>
          <w:color w:val="auto"/>
          <w:sz w:val="22"/>
          <w:szCs w:val="22"/>
          <w:lang w:eastAsia="en-US"/>
        </w:rPr>
        <w:t xml:space="preserve">       </w:t>
      </w:r>
    </w:p>
    <w:p w:rsidR="00B57D0E" w:rsidRPr="0081724F" w:rsidRDefault="00B57D0E" w:rsidP="00B20635">
      <w:pPr>
        <w:pStyle w:val="Default"/>
        <w:spacing w:before="240" w:line="240" w:lineRule="auto"/>
        <w:rPr>
          <w:b/>
          <w:i/>
          <w:color w:val="auto"/>
          <w:sz w:val="22"/>
          <w:szCs w:val="22"/>
          <w:lang w:eastAsia="en-US"/>
        </w:rPr>
      </w:pPr>
      <w:r w:rsidRPr="0081724F">
        <w:rPr>
          <w:b/>
          <w:i/>
          <w:color w:val="auto"/>
          <w:sz w:val="22"/>
          <w:szCs w:val="22"/>
          <w:lang w:eastAsia="en-US"/>
        </w:rPr>
        <w:t>Innovative Delivery</w:t>
      </w:r>
    </w:p>
    <w:p w:rsidR="00B57D0E" w:rsidRDefault="00B57D0E" w:rsidP="00B20635">
      <w:pPr>
        <w:pStyle w:val="Default"/>
        <w:spacing w:before="120" w:line="240" w:lineRule="auto"/>
        <w:rPr>
          <w:color w:val="auto"/>
          <w:sz w:val="22"/>
          <w:szCs w:val="22"/>
          <w:lang w:eastAsia="en-US"/>
        </w:rPr>
      </w:pPr>
      <w:r>
        <w:rPr>
          <w:color w:val="auto"/>
          <w:sz w:val="22"/>
          <w:szCs w:val="22"/>
          <w:lang w:eastAsia="en-US"/>
        </w:rPr>
        <w:t xml:space="preserve">Under </w:t>
      </w:r>
      <w:r w:rsidR="001A333A">
        <w:rPr>
          <w:color w:val="auto"/>
          <w:sz w:val="22"/>
          <w:szCs w:val="22"/>
          <w:lang w:eastAsia="en-US"/>
        </w:rPr>
        <w:t xml:space="preserve">the </w:t>
      </w:r>
      <w:r w:rsidR="00027A58" w:rsidRPr="001A333A">
        <w:rPr>
          <w:i/>
          <w:color w:val="auto"/>
          <w:sz w:val="22"/>
          <w:szCs w:val="22"/>
          <w:lang w:eastAsia="en-US"/>
        </w:rPr>
        <w:t>Low SES</w:t>
      </w:r>
      <w:r w:rsidR="001A333A" w:rsidRPr="001A333A">
        <w:rPr>
          <w:i/>
          <w:color w:val="auto"/>
          <w:sz w:val="22"/>
          <w:szCs w:val="22"/>
          <w:lang w:eastAsia="en-US"/>
        </w:rPr>
        <w:t xml:space="preserve"> National Partnership</w:t>
      </w:r>
      <w:r w:rsidR="00027A58">
        <w:rPr>
          <w:color w:val="auto"/>
          <w:sz w:val="22"/>
          <w:szCs w:val="22"/>
          <w:lang w:eastAsia="en-US"/>
        </w:rPr>
        <w:t>,</w:t>
      </w:r>
      <w:r>
        <w:rPr>
          <w:color w:val="auto"/>
          <w:sz w:val="22"/>
          <w:szCs w:val="22"/>
          <w:lang w:eastAsia="en-US"/>
        </w:rPr>
        <w:t xml:space="preserve"> </w:t>
      </w:r>
      <w:r w:rsidRPr="0074792E">
        <w:rPr>
          <w:b/>
          <w:color w:val="auto"/>
          <w:sz w:val="22"/>
          <w:szCs w:val="22"/>
          <w:lang w:eastAsia="en-US"/>
        </w:rPr>
        <w:t>virtual schooling</w:t>
      </w:r>
      <w:r w:rsidRPr="0074792E">
        <w:rPr>
          <w:color w:val="auto"/>
          <w:sz w:val="22"/>
          <w:szCs w:val="22"/>
          <w:lang w:eastAsia="en-US"/>
        </w:rPr>
        <w:t xml:space="preserve"> </w:t>
      </w:r>
      <w:r>
        <w:rPr>
          <w:color w:val="auto"/>
          <w:sz w:val="22"/>
          <w:szCs w:val="22"/>
          <w:lang w:eastAsia="en-US"/>
        </w:rPr>
        <w:t>aim</w:t>
      </w:r>
      <w:r w:rsidR="00027A58">
        <w:rPr>
          <w:color w:val="auto"/>
          <w:sz w:val="22"/>
          <w:szCs w:val="22"/>
          <w:lang w:eastAsia="en-US"/>
        </w:rPr>
        <w:t>s</w:t>
      </w:r>
      <w:r>
        <w:rPr>
          <w:color w:val="auto"/>
          <w:sz w:val="22"/>
          <w:szCs w:val="22"/>
          <w:lang w:eastAsia="en-US"/>
        </w:rPr>
        <w:t xml:space="preserve"> to deliver</w:t>
      </w:r>
      <w:r w:rsidRPr="002B507E">
        <w:rPr>
          <w:color w:val="auto"/>
          <w:sz w:val="22"/>
          <w:szCs w:val="22"/>
          <w:lang w:eastAsia="en-US"/>
        </w:rPr>
        <w:t xml:space="preserve"> digital senior secondary courses for remote </w:t>
      </w:r>
      <w:r>
        <w:rPr>
          <w:color w:val="auto"/>
          <w:sz w:val="22"/>
          <w:szCs w:val="22"/>
          <w:lang w:eastAsia="en-US"/>
        </w:rPr>
        <w:t xml:space="preserve">and very remote </w:t>
      </w:r>
      <w:r w:rsidRPr="002B507E">
        <w:rPr>
          <w:color w:val="auto"/>
          <w:sz w:val="22"/>
          <w:szCs w:val="22"/>
          <w:lang w:eastAsia="en-US"/>
        </w:rPr>
        <w:t>students</w:t>
      </w:r>
      <w:r>
        <w:rPr>
          <w:color w:val="auto"/>
          <w:sz w:val="22"/>
          <w:szCs w:val="22"/>
          <w:lang w:eastAsia="en-US"/>
        </w:rPr>
        <w:t xml:space="preserve"> where face-to-face support is limited.  The</w:t>
      </w:r>
      <w:r w:rsidR="00027A58">
        <w:rPr>
          <w:color w:val="auto"/>
          <w:sz w:val="22"/>
          <w:szCs w:val="22"/>
          <w:lang w:eastAsia="en-US"/>
        </w:rPr>
        <w:t xml:space="preserve"> senior secondary subjects selected for virtual schooling are those </w:t>
      </w:r>
      <w:r w:rsidR="001A333A">
        <w:rPr>
          <w:color w:val="auto"/>
          <w:sz w:val="22"/>
          <w:szCs w:val="22"/>
          <w:lang w:eastAsia="en-US"/>
        </w:rPr>
        <w:t xml:space="preserve">relevant to remote contexts, but also </w:t>
      </w:r>
      <w:r w:rsidR="00027A58">
        <w:rPr>
          <w:color w:val="auto"/>
          <w:sz w:val="22"/>
          <w:szCs w:val="22"/>
          <w:lang w:eastAsia="en-US"/>
        </w:rPr>
        <w:t>accredited to contribute towards attainment of the Northern Territory Certificate of Education</w:t>
      </w:r>
      <w:r w:rsidR="007F5F6E">
        <w:rPr>
          <w:color w:val="auto"/>
          <w:sz w:val="22"/>
          <w:szCs w:val="22"/>
          <w:lang w:eastAsia="en-US"/>
        </w:rPr>
        <w:t xml:space="preserve"> and Training (NTCET)</w:t>
      </w:r>
      <w:r w:rsidR="00027A58">
        <w:rPr>
          <w:color w:val="auto"/>
          <w:sz w:val="22"/>
          <w:szCs w:val="22"/>
          <w:lang w:eastAsia="en-US"/>
        </w:rPr>
        <w:t>.</w:t>
      </w:r>
      <w:r>
        <w:rPr>
          <w:color w:val="auto"/>
          <w:sz w:val="22"/>
          <w:szCs w:val="22"/>
          <w:lang w:eastAsia="en-US"/>
        </w:rPr>
        <w:t xml:space="preserve"> </w:t>
      </w:r>
      <w:r w:rsidR="00027A58">
        <w:rPr>
          <w:color w:val="auto"/>
          <w:sz w:val="22"/>
          <w:szCs w:val="22"/>
          <w:lang w:eastAsia="en-US"/>
        </w:rPr>
        <w:t xml:space="preserve"> </w:t>
      </w:r>
      <w:r w:rsidRPr="000345A2">
        <w:rPr>
          <w:color w:val="auto"/>
          <w:sz w:val="22"/>
          <w:szCs w:val="22"/>
          <w:lang w:eastAsia="en-US"/>
        </w:rPr>
        <w:t>Design and Technology Stage 1 and 2</w:t>
      </w:r>
      <w:r>
        <w:rPr>
          <w:color w:val="auto"/>
          <w:sz w:val="22"/>
          <w:szCs w:val="22"/>
          <w:lang w:eastAsia="en-US"/>
        </w:rPr>
        <w:t xml:space="preserve"> courses </w:t>
      </w:r>
      <w:r w:rsidR="00027A58">
        <w:rPr>
          <w:color w:val="auto"/>
          <w:sz w:val="22"/>
          <w:szCs w:val="22"/>
          <w:lang w:eastAsia="en-US"/>
        </w:rPr>
        <w:t xml:space="preserve">have been completed and are to be trialled online </w:t>
      </w:r>
      <w:r w:rsidR="0053017B">
        <w:rPr>
          <w:color w:val="auto"/>
          <w:sz w:val="22"/>
          <w:szCs w:val="22"/>
          <w:lang w:eastAsia="en-US"/>
        </w:rPr>
        <w:t xml:space="preserve">through the Northern Territory Open Education Centre </w:t>
      </w:r>
      <w:r w:rsidR="00027A58">
        <w:rPr>
          <w:color w:val="auto"/>
          <w:sz w:val="22"/>
          <w:szCs w:val="22"/>
          <w:lang w:eastAsia="en-US"/>
        </w:rPr>
        <w:t>in 2012.</w:t>
      </w:r>
      <w:r>
        <w:rPr>
          <w:color w:val="auto"/>
          <w:sz w:val="22"/>
          <w:szCs w:val="22"/>
          <w:lang w:eastAsia="en-US"/>
        </w:rPr>
        <w:t xml:space="preserve"> </w:t>
      </w:r>
      <w:r w:rsidR="00027A58">
        <w:rPr>
          <w:color w:val="auto"/>
          <w:sz w:val="22"/>
          <w:szCs w:val="22"/>
          <w:lang w:eastAsia="en-US"/>
        </w:rPr>
        <w:t xml:space="preserve"> Courses in Workp</w:t>
      </w:r>
      <w:r>
        <w:rPr>
          <w:color w:val="auto"/>
          <w:sz w:val="22"/>
          <w:szCs w:val="22"/>
          <w:lang w:eastAsia="en-US"/>
        </w:rPr>
        <w:t>lace Practices and P</w:t>
      </w:r>
      <w:r w:rsidR="00BF5F9C">
        <w:rPr>
          <w:color w:val="auto"/>
          <w:sz w:val="22"/>
          <w:szCs w:val="22"/>
          <w:lang w:eastAsia="en-US"/>
        </w:rPr>
        <w:t>ersonal</w:t>
      </w:r>
      <w:r>
        <w:rPr>
          <w:color w:val="auto"/>
          <w:sz w:val="22"/>
          <w:szCs w:val="22"/>
          <w:lang w:eastAsia="en-US"/>
        </w:rPr>
        <w:t xml:space="preserve"> Learning Program are</w:t>
      </w:r>
      <w:r w:rsidR="00027A58">
        <w:rPr>
          <w:color w:val="auto"/>
          <w:sz w:val="22"/>
          <w:szCs w:val="22"/>
          <w:lang w:eastAsia="en-US"/>
        </w:rPr>
        <w:t xml:space="preserve"> under development, for trial in</w:t>
      </w:r>
      <w:r w:rsidR="00BF5F9C">
        <w:rPr>
          <w:color w:val="auto"/>
          <w:sz w:val="22"/>
          <w:szCs w:val="22"/>
          <w:lang w:eastAsia="en-US"/>
        </w:rPr>
        <w:t xml:space="preserve"> 2012 and 2013, respectively</w:t>
      </w:r>
      <w:r w:rsidR="00027A58">
        <w:rPr>
          <w:color w:val="auto"/>
          <w:sz w:val="22"/>
          <w:szCs w:val="22"/>
          <w:lang w:eastAsia="en-US"/>
        </w:rPr>
        <w:t>.</w:t>
      </w:r>
      <w:r>
        <w:rPr>
          <w:color w:val="auto"/>
          <w:sz w:val="22"/>
          <w:szCs w:val="22"/>
          <w:lang w:eastAsia="en-US"/>
        </w:rPr>
        <w:t xml:space="preserve">  </w:t>
      </w:r>
    </w:p>
    <w:p w:rsidR="00B57D0E" w:rsidRPr="00FE5B88" w:rsidRDefault="00B57D0E" w:rsidP="007F5F6E">
      <w:pPr>
        <w:autoSpaceDE w:val="0"/>
        <w:autoSpaceDN w:val="0"/>
        <w:spacing w:before="120" w:line="240" w:lineRule="auto"/>
        <w:rPr>
          <w:rFonts w:ascii="Arial" w:hAnsi="Arial" w:cs="Arial"/>
          <w:b/>
          <w:color w:val="800000"/>
          <w:sz w:val="22"/>
          <w:szCs w:val="22"/>
        </w:rPr>
      </w:pPr>
      <w:r w:rsidRPr="00FE5B88">
        <w:rPr>
          <w:rFonts w:ascii="Arial" w:hAnsi="Arial" w:cs="Arial"/>
          <w:b/>
          <w:color w:val="800000"/>
          <w:sz w:val="22"/>
          <w:szCs w:val="22"/>
        </w:rPr>
        <w:t xml:space="preserve">Challenges to Implementation/Progress </w:t>
      </w:r>
    </w:p>
    <w:p w:rsidR="00B57D0E" w:rsidRDefault="00B57D0E" w:rsidP="00B20635">
      <w:pPr>
        <w:spacing w:before="120" w:line="240" w:lineRule="auto"/>
        <w:rPr>
          <w:rFonts w:ascii="Arial" w:hAnsi="Arial" w:cs="Arial"/>
          <w:bCs/>
          <w:sz w:val="22"/>
          <w:szCs w:val="22"/>
        </w:rPr>
      </w:pPr>
      <w:r>
        <w:rPr>
          <w:rFonts w:ascii="Arial" w:hAnsi="Arial" w:cs="Arial"/>
          <w:bCs/>
          <w:sz w:val="22"/>
          <w:szCs w:val="22"/>
        </w:rPr>
        <w:t>Initiatives under</w:t>
      </w:r>
      <w:r w:rsidR="00027A58">
        <w:rPr>
          <w:rFonts w:ascii="Arial" w:hAnsi="Arial" w:cs="Arial"/>
          <w:bCs/>
          <w:sz w:val="22"/>
          <w:szCs w:val="22"/>
        </w:rPr>
        <w:t xml:space="preserve"> </w:t>
      </w:r>
      <w:r w:rsidR="009103B1">
        <w:rPr>
          <w:rFonts w:ascii="Arial" w:hAnsi="Arial" w:cs="Arial"/>
          <w:bCs/>
          <w:sz w:val="22"/>
          <w:szCs w:val="22"/>
        </w:rPr>
        <w:t xml:space="preserve">the </w:t>
      </w:r>
      <w:r w:rsidR="00027A58" w:rsidRPr="009103B1">
        <w:rPr>
          <w:rFonts w:ascii="Arial" w:hAnsi="Arial" w:cs="Arial"/>
          <w:bCs/>
          <w:i/>
          <w:sz w:val="22"/>
          <w:szCs w:val="22"/>
        </w:rPr>
        <w:t>Low SES</w:t>
      </w:r>
      <w:r w:rsidRPr="009103B1">
        <w:rPr>
          <w:rFonts w:ascii="Arial" w:hAnsi="Arial" w:cs="Arial"/>
          <w:bCs/>
          <w:i/>
          <w:sz w:val="22"/>
          <w:szCs w:val="22"/>
        </w:rPr>
        <w:t xml:space="preserve"> </w:t>
      </w:r>
      <w:r w:rsidR="009103B1" w:rsidRPr="009103B1">
        <w:rPr>
          <w:rFonts w:ascii="Arial" w:hAnsi="Arial" w:cs="Arial"/>
          <w:bCs/>
          <w:i/>
          <w:sz w:val="22"/>
          <w:szCs w:val="22"/>
        </w:rPr>
        <w:t xml:space="preserve">National Partnership </w:t>
      </w:r>
      <w:r>
        <w:rPr>
          <w:rFonts w:ascii="Arial" w:hAnsi="Arial" w:cs="Arial"/>
          <w:bCs/>
          <w:sz w:val="22"/>
          <w:szCs w:val="22"/>
        </w:rPr>
        <w:t>are supporting</w:t>
      </w:r>
      <w:r w:rsidR="00027A58">
        <w:rPr>
          <w:rFonts w:ascii="Arial" w:hAnsi="Arial" w:cs="Arial"/>
          <w:bCs/>
          <w:sz w:val="22"/>
          <w:szCs w:val="22"/>
        </w:rPr>
        <w:t xml:space="preserve"> the</w:t>
      </w:r>
      <w:r>
        <w:rPr>
          <w:rFonts w:ascii="Arial" w:hAnsi="Arial" w:cs="Arial"/>
          <w:bCs/>
          <w:sz w:val="22"/>
          <w:szCs w:val="22"/>
        </w:rPr>
        <w:t xml:space="preserve"> reform agenda </w:t>
      </w:r>
      <w:r w:rsidR="00027A58">
        <w:rPr>
          <w:rFonts w:ascii="Arial" w:hAnsi="Arial" w:cs="Arial"/>
          <w:bCs/>
          <w:sz w:val="22"/>
          <w:szCs w:val="22"/>
        </w:rPr>
        <w:t xml:space="preserve">in some of the </w:t>
      </w:r>
      <w:r>
        <w:rPr>
          <w:rFonts w:ascii="Arial" w:hAnsi="Arial" w:cs="Arial"/>
          <w:bCs/>
          <w:sz w:val="22"/>
          <w:szCs w:val="22"/>
        </w:rPr>
        <w:t>Northern Territory</w:t>
      </w:r>
      <w:r w:rsidR="00027A58">
        <w:rPr>
          <w:rFonts w:ascii="Arial" w:hAnsi="Arial" w:cs="Arial"/>
          <w:bCs/>
          <w:sz w:val="22"/>
          <w:szCs w:val="22"/>
        </w:rPr>
        <w:t xml:space="preserve">’s most </w:t>
      </w:r>
      <w:r w:rsidR="0091518B">
        <w:rPr>
          <w:rFonts w:ascii="Arial" w:hAnsi="Arial" w:cs="Arial"/>
          <w:bCs/>
          <w:sz w:val="22"/>
          <w:szCs w:val="22"/>
        </w:rPr>
        <w:t xml:space="preserve">geographically isolated, </w:t>
      </w:r>
      <w:r w:rsidR="00027A58">
        <w:rPr>
          <w:rFonts w:ascii="Arial" w:hAnsi="Arial" w:cs="Arial"/>
          <w:bCs/>
          <w:sz w:val="22"/>
          <w:szCs w:val="22"/>
        </w:rPr>
        <w:t>complex and disadvantaged communities</w:t>
      </w:r>
      <w:r>
        <w:rPr>
          <w:rFonts w:ascii="Arial" w:hAnsi="Arial" w:cs="Arial"/>
          <w:bCs/>
          <w:sz w:val="22"/>
          <w:szCs w:val="22"/>
        </w:rPr>
        <w:t>.</w:t>
      </w:r>
      <w:r w:rsidR="0091518B">
        <w:rPr>
          <w:rFonts w:ascii="Arial" w:hAnsi="Arial" w:cs="Arial"/>
          <w:bCs/>
          <w:sz w:val="22"/>
          <w:szCs w:val="22"/>
        </w:rPr>
        <w:t xml:space="preserve">  This raises a number of challenges to implementation.</w:t>
      </w:r>
      <w:r>
        <w:rPr>
          <w:rFonts w:ascii="Arial" w:hAnsi="Arial" w:cs="Arial"/>
          <w:bCs/>
          <w:sz w:val="22"/>
          <w:szCs w:val="22"/>
        </w:rPr>
        <w:t xml:space="preserve">  </w:t>
      </w:r>
    </w:p>
    <w:p w:rsidR="006462B7" w:rsidRPr="001C40C7" w:rsidRDefault="00415D07" w:rsidP="007F5F6E">
      <w:pPr>
        <w:spacing w:before="120" w:line="240" w:lineRule="auto"/>
        <w:rPr>
          <w:rFonts w:ascii="Arial" w:hAnsi="Arial" w:cs="Arial"/>
          <w:bCs/>
          <w:sz w:val="22"/>
          <w:szCs w:val="22"/>
        </w:rPr>
      </w:pPr>
      <w:r>
        <w:rPr>
          <w:rFonts w:ascii="Arial" w:hAnsi="Arial" w:cs="Arial"/>
          <w:bCs/>
          <w:sz w:val="22"/>
          <w:szCs w:val="22"/>
        </w:rPr>
        <w:t xml:space="preserve">Recruitment of suitably qualified staff to positions outside of </w:t>
      </w:r>
      <w:r w:rsidR="009103B1">
        <w:rPr>
          <w:rFonts w:ascii="Arial" w:hAnsi="Arial" w:cs="Arial"/>
          <w:bCs/>
          <w:sz w:val="22"/>
          <w:szCs w:val="22"/>
        </w:rPr>
        <w:t>metropolitan</w:t>
      </w:r>
      <w:r w:rsidR="00C903A6">
        <w:rPr>
          <w:rFonts w:ascii="Arial" w:hAnsi="Arial" w:cs="Arial"/>
          <w:bCs/>
          <w:sz w:val="22"/>
          <w:szCs w:val="22"/>
        </w:rPr>
        <w:t xml:space="preserve"> centres presents challenges.  Difficulty in retaining these staff further compounds the challenge, in particular where the expectation is that they live in </w:t>
      </w:r>
      <w:r w:rsidR="006462B7">
        <w:rPr>
          <w:rFonts w:ascii="Arial" w:hAnsi="Arial" w:cs="Arial"/>
          <w:bCs/>
          <w:sz w:val="22"/>
          <w:szCs w:val="22"/>
        </w:rPr>
        <w:t>isolated</w:t>
      </w:r>
      <w:r w:rsidR="00C903A6">
        <w:rPr>
          <w:rFonts w:ascii="Arial" w:hAnsi="Arial" w:cs="Arial"/>
          <w:bCs/>
          <w:sz w:val="22"/>
          <w:szCs w:val="22"/>
        </w:rPr>
        <w:t xml:space="preserve"> and often </w:t>
      </w:r>
      <w:r w:rsidR="007F5F6E">
        <w:rPr>
          <w:rFonts w:ascii="Arial" w:hAnsi="Arial" w:cs="Arial"/>
          <w:bCs/>
          <w:sz w:val="22"/>
          <w:szCs w:val="22"/>
        </w:rPr>
        <w:t>complex</w:t>
      </w:r>
      <w:r w:rsidR="00C903A6">
        <w:rPr>
          <w:rFonts w:ascii="Arial" w:hAnsi="Arial" w:cs="Arial"/>
          <w:bCs/>
          <w:sz w:val="22"/>
          <w:szCs w:val="22"/>
        </w:rPr>
        <w:t xml:space="preserve"> communities. </w:t>
      </w:r>
      <w:r w:rsidR="006462B7">
        <w:rPr>
          <w:rFonts w:ascii="Arial" w:hAnsi="Arial" w:cs="Arial"/>
          <w:bCs/>
          <w:sz w:val="22"/>
          <w:szCs w:val="22"/>
        </w:rPr>
        <w:t xml:space="preserve"> Th</w:t>
      </w:r>
      <w:r w:rsidR="007F5F6E">
        <w:rPr>
          <w:rFonts w:ascii="Arial" w:hAnsi="Arial" w:cs="Arial"/>
          <w:bCs/>
          <w:sz w:val="22"/>
          <w:szCs w:val="22"/>
        </w:rPr>
        <w:t>is has led to</w:t>
      </w:r>
      <w:r w:rsidR="006462B7">
        <w:rPr>
          <w:rFonts w:ascii="Arial" w:hAnsi="Arial" w:cs="Arial"/>
          <w:bCs/>
          <w:sz w:val="22"/>
          <w:szCs w:val="22"/>
        </w:rPr>
        <w:t xml:space="preserve"> low levels of teacher retention and short length</w:t>
      </w:r>
      <w:r w:rsidR="007F5F6E">
        <w:rPr>
          <w:rFonts w:ascii="Arial" w:hAnsi="Arial" w:cs="Arial"/>
          <w:bCs/>
          <w:sz w:val="22"/>
          <w:szCs w:val="22"/>
        </w:rPr>
        <w:t>s</w:t>
      </w:r>
      <w:r w:rsidR="006462B7">
        <w:rPr>
          <w:rFonts w:ascii="Arial" w:hAnsi="Arial" w:cs="Arial"/>
          <w:bCs/>
          <w:sz w:val="22"/>
          <w:szCs w:val="22"/>
        </w:rPr>
        <w:t xml:space="preserve"> of stay.  The ability of schools to build consistent and ongoing partnerships with the </w:t>
      </w:r>
      <w:r w:rsidR="006462B7">
        <w:rPr>
          <w:rFonts w:ascii="Arial" w:hAnsi="Arial" w:cs="Arial"/>
          <w:bCs/>
          <w:sz w:val="22"/>
          <w:szCs w:val="22"/>
        </w:rPr>
        <w:lastRenderedPageBreak/>
        <w:t xml:space="preserve">community, as well as continuity within the classroom for students is limited.  In addition, the high number of teachers entering the system and schools increases burden on induction, development, coaching and mentoring resources.  </w:t>
      </w:r>
    </w:p>
    <w:p w:rsidR="00B57D0E" w:rsidRDefault="006462B7" w:rsidP="007F5F6E">
      <w:pPr>
        <w:spacing w:before="120" w:line="240" w:lineRule="auto"/>
        <w:rPr>
          <w:rFonts w:ascii="Arial" w:hAnsi="Arial" w:cs="Arial"/>
          <w:bCs/>
          <w:sz w:val="22"/>
          <w:szCs w:val="22"/>
        </w:rPr>
      </w:pPr>
      <w:r>
        <w:rPr>
          <w:rFonts w:ascii="Arial" w:hAnsi="Arial" w:cs="Arial"/>
          <w:bCs/>
          <w:sz w:val="22"/>
          <w:szCs w:val="22"/>
        </w:rPr>
        <w:t xml:space="preserve">Lastly, </w:t>
      </w:r>
      <w:r w:rsidR="007F5F6E">
        <w:rPr>
          <w:rFonts w:ascii="Arial" w:hAnsi="Arial" w:cs="Arial"/>
          <w:bCs/>
          <w:sz w:val="22"/>
          <w:szCs w:val="22"/>
        </w:rPr>
        <w:t xml:space="preserve">the </w:t>
      </w:r>
      <w:r w:rsidR="001F75A8">
        <w:rPr>
          <w:rFonts w:ascii="Arial" w:hAnsi="Arial" w:cs="Arial"/>
          <w:bCs/>
          <w:sz w:val="22"/>
          <w:szCs w:val="22"/>
        </w:rPr>
        <w:t xml:space="preserve">ability to </w:t>
      </w:r>
      <w:r>
        <w:rPr>
          <w:rFonts w:ascii="Arial" w:hAnsi="Arial" w:cs="Arial"/>
          <w:bCs/>
          <w:sz w:val="22"/>
          <w:szCs w:val="22"/>
        </w:rPr>
        <w:t>a</w:t>
      </w:r>
      <w:r w:rsidR="00C903A6">
        <w:rPr>
          <w:rFonts w:ascii="Arial" w:hAnsi="Arial" w:cs="Arial"/>
          <w:bCs/>
          <w:sz w:val="22"/>
          <w:szCs w:val="22"/>
        </w:rPr>
        <w:t xml:space="preserve">ccess the </w:t>
      </w:r>
      <w:r w:rsidR="0035652B">
        <w:rPr>
          <w:rFonts w:ascii="Arial" w:hAnsi="Arial" w:cs="Arial"/>
          <w:bCs/>
          <w:sz w:val="22"/>
          <w:szCs w:val="22"/>
        </w:rPr>
        <w:t xml:space="preserve">80 </w:t>
      </w:r>
      <w:r w:rsidR="00C903A6">
        <w:rPr>
          <w:rFonts w:ascii="Arial" w:hAnsi="Arial" w:cs="Arial"/>
          <w:bCs/>
          <w:sz w:val="22"/>
          <w:szCs w:val="22"/>
        </w:rPr>
        <w:t xml:space="preserve">very remote </w:t>
      </w:r>
      <w:r w:rsidR="0035652B">
        <w:rPr>
          <w:rFonts w:ascii="Arial" w:hAnsi="Arial" w:cs="Arial"/>
          <w:bCs/>
          <w:sz w:val="22"/>
          <w:szCs w:val="22"/>
        </w:rPr>
        <w:t xml:space="preserve">Low SES eligible </w:t>
      </w:r>
      <w:r w:rsidR="00C903A6">
        <w:rPr>
          <w:rFonts w:ascii="Arial" w:hAnsi="Arial" w:cs="Arial"/>
          <w:bCs/>
          <w:sz w:val="22"/>
          <w:szCs w:val="22"/>
        </w:rPr>
        <w:t xml:space="preserve">schools to deliver </w:t>
      </w:r>
      <w:r w:rsidR="00415D07">
        <w:rPr>
          <w:rFonts w:ascii="Arial" w:hAnsi="Arial" w:cs="Arial"/>
          <w:bCs/>
          <w:sz w:val="22"/>
          <w:szCs w:val="22"/>
        </w:rPr>
        <w:t xml:space="preserve">site based mentoring and coaching </w:t>
      </w:r>
      <w:r w:rsidR="00C903A6">
        <w:rPr>
          <w:rFonts w:ascii="Arial" w:hAnsi="Arial" w:cs="Arial"/>
          <w:bCs/>
          <w:sz w:val="22"/>
          <w:szCs w:val="22"/>
        </w:rPr>
        <w:t xml:space="preserve">has </w:t>
      </w:r>
      <w:r w:rsidR="007F5F6E">
        <w:rPr>
          <w:rFonts w:ascii="Arial" w:hAnsi="Arial" w:cs="Arial"/>
          <w:bCs/>
          <w:sz w:val="22"/>
          <w:szCs w:val="22"/>
        </w:rPr>
        <w:t>experienced</w:t>
      </w:r>
      <w:r w:rsidR="00C903A6">
        <w:rPr>
          <w:rFonts w:ascii="Arial" w:hAnsi="Arial" w:cs="Arial"/>
          <w:bCs/>
          <w:sz w:val="22"/>
          <w:szCs w:val="22"/>
        </w:rPr>
        <w:t xml:space="preserve"> slow progress in a number of areas</w:t>
      </w:r>
      <w:r w:rsidR="001F75A8">
        <w:rPr>
          <w:rFonts w:ascii="Arial" w:hAnsi="Arial" w:cs="Arial"/>
          <w:bCs/>
          <w:sz w:val="22"/>
          <w:szCs w:val="22"/>
        </w:rPr>
        <w:t>.  This was affected by the 2011 wet season in the Top End but is an ongoing challenge; significant time and financial resources are required to travel to many of the Northern Territory’s schools.</w:t>
      </w:r>
      <w:r w:rsidR="00C903A6">
        <w:rPr>
          <w:rFonts w:ascii="Arial" w:hAnsi="Arial" w:cs="Arial"/>
          <w:bCs/>
          <w:sz w:val="22"/>
          <w:szCs w:val="22"/>
        </w:rPr>
        <w:t xml:space="preserve"> </w:t>
      </w:r>
      <w:r w:rsidR="001F75A8">
        <w:rPr>
          <w:rFonts w:ascii="Arial" w:hAnsi="Arial" w:cs="Arial"/>
          <w:bCs/>
          <w:sz w:val="22"/>
          <w:szCs w:val="22"/>
        </w:rPr>
        <w:t xml:space="preserve">  However, </w:t>
      </w:r>
      <w:r w:rsidR="00C903A6">
        <w:rPr>
          <w:rFonts w:ascii="Arial" w:hAnsi="Arial" w:cs="Arial"/>
          <w:bCs/>
          <w:sz w:val="22"/>
          <w:szCs w:val="22"/>
        </w:rPr>
        <w:t>s</w:t>
      </w:r>
      <w:r w:rsidR="00415D07">
        <w:rPr>
          <w:rFonts w:ascii="Arial" w:hAnsi="Arial" w:cs="Arial"/>
          <w:bCs/>
          <w:sz w:val="22"/>
          <w:szCs w:val="22"/>
        </w:rPr>
        <w:t>trategies are in place</w:t>
      </w:r>
      <w:r w:rsidR="007F5F6E">
        <w:rPr>
          <w:rFonts w:ascii="Arial" w:hAnsi="Arial" w:cs="Arial"/>
          <w:bCs/>
          <w:sz w:val="22"/>
          <w:szCs w:val="22"/>
        </w:rPr>
        <w:t>,</w:t>
      </w:r>
      <w:r w:rsidR="001F75A8">
        <w:rPr>
          <w:rFonts w:ascii="Arial" w:hAnsi="Arial" w:cs="Arial"/>
          <w:bCs/>
          <w:sz w:val="22"/>
          <w:szCs w:val="22"/>
        </w:rPr>
        <w:t xml:space="preserve"> and continually improving</w:t>
      </w:r>
      <w:r w:rsidR="007F5F6E">
        <w:rPr>
          <w:rFonts w:ascii="Arial" w:hAnsi="Arial" w:cs="Arial"/>
          <w:bCs/>
          <w:sz w:val="22"/>
          <w:szCs w:val="22"/>
        </w:rPr>
        <w:t>,</w:t>
      </w:r>
      <w:r w:rsidR="00415D07">
        <w:rPr>
          <w:rFonts w:ascii="Arial" w:hAnsi="Arial" w:cs="Arial"/>
          <w:bCs/>
          <w:sz w:val="22"/>
          <w:szCs w:val="22"/>
        </w:rPr>
        <w:t xml:space="preserve"> to mitigate these challenges, such as provision of support via online and interactive technologies.  </w:t>
      </w:r>
    </w:p>
    <w:p w:rsidR="00B57D0E" w:rsidRPr="00F6394D" w:rsidRDefault="00B57D0E" w:rsidP="00367009">
      <w:pPr>
        <w:autoSpaceDE w:val="0"/>
        <w:autoSpaceDN w:val="0"/>
        <w:spacing w:before="240" w:line="240" w:lineRule="auto"/>
        <w:rPr>
          <w:rFonts w:ascii="Arial" w:hAnsi="Arial" w:cs="Arial"/>
          <w:b/>
          <w:szCs w:val="22"/>
        </w:rPr>
      </w:pPr>
      <w:r w:rsidRPr="008136BD">
        <w:rPr>
          <w:rFonts w:ascii="Arial" w:hAnsi="Arial" w:cs="Arial"/>
          <w:b/>
          <w:color w:val="800000"/>
          <w:sz w:val="22"/>
          <w:szCs w:val="22"/>
        </w:rPr>
        <w:t>Support for Aboriginal and Torres Strait Islander Peoples and Other Cohorts</w:t>
      </w:r>
      <w:r w:rsidRPr="00F6394D">
        <w:rPr>
          <w:rFonts w:ascii="Arial" w:hAnsi="Arial" w:cs="Arial"/>
          <w:b/>
          <w:sz w:val="22"/>
          <w:szCs w:val="22"/>
        </w:rPr>
        <w:t xml:space="preserve"> </w:t>
      </w:r>
    </w:p>
    <w:p w:rsidR="00A12DBB" w:rsidRDefault="00B57D0E" w:rsidP="00B20635">
      <w:pPr>
        <w:pStyle w:val="Default"/>
        <w:spacing w:before="120" w:line="240" w:lineRule="auto"/>
        <w:rPr>
          <w:i/>
          <w:color w:val="auto"/>
          <w:sz w:val="22"/>
          <w:szCs w:val="22"/>
          <w:lang w:eastAsia="en-US"/>
        </w:rPr>
      </w:pPr>
      <w:r>
        <w:rPr>
          <w:bCs/>
          <w:color w:val="auto"/>
          <w:sz w:val="22"/>
          <w:szCs w:val="22"/>
          <w:lang w:eastAsia="en-US"/>
        </w:rPr>
        <w:t xml:space="preserve">In 2011, 76% </w:t>
      </w:r>
      <w:r w:rsidR="00090858">
        <w:rPr>
          <w:bCs/>
          <w:color w:val="auto"/>
          <w:sz w:val="22"/>
          <w:szCs w:val="22"/>
          <w:lang w:eastAsia="en-US"/>
        </w:rPr>
        <w:t xml:space="preserve">student </w:t>
      </w:r>
      <w:r>
        <w:rPr>
          <w:bCs/>
          <w:color w:val="auto"/>
          <w:sz w:val="22"/>
          <w:szCs w:val="22"/>
          <w:lang w:eastAsia="en-US"/>
        </w:rPr>
        <w:t>enrolments</w:t>
      </w:r>
      <w:r w:rsidR="00090858">
        <w:rPr>
          <w:bCs/>
          <w:color w:val="auto"/>
          <w:sz w:val="22"/>
          <w:szCs w:val="22"/>
          <w:lang w:eastAsia="en-US"/>
        </w:rPr>
        <w:t xml:space="preserve"> in schools eligible under </w:t>
      </w:r>
      <w:r w:rsidR="0013459D">
        <w:rPr>
          <w:bCs/>
          <w:color w:val="auto"/>
          <w:sz w:val="22"/>
          <w:szCs w:val="22"/>
          <w:lang w:eastAsia="en-US"/>
        </w:rPr>
        <w:t xml:space="preserve">the </w:t>
      </w:r>
      <w:r w:rsidR="00090858" w:rsidRPr="0013459D">
        <w:rPr>
          <w:bCs/>
          <w:i/>
          <w:color w:val="auto"/>
          <w:sz w:val="22"/>
          <w:szCs w:val="22"/>
          <w:lang w:eastAsia="en-US"/>
        </w:rPr>
        <w:t xml:space="preserve">Low SES </w:t>
      </w:r>
      <w:r w:rsidR="0013459D" w:rsidRPr="0013459D">
        <w:rPr>
          <w:bCs/>
          <w:i/>
          <w:color w:val="auto"/>
          <w:sz w:val="22"/>
          <w:szCs w:val="22"/>
          <w:lang w:eastAsia="en-US"/>
        </w:rPr>
        <w:t>National Partnership</w:t>
      </w:r>
      <w:r w:rsidR="0013459D">
        <w:rPr>
          <w:bCs/>
          <w:color w:val="auto"/>
          <w:sz w:val="22"/>
          <w:szCs w:val="22"/>
          <w:lang w:eastAsia="en-US"/>
        </w:rPr>
        <w:t xml:space="preserve"> </w:t>
      </w:r>
      <w:r w:rsidR="00090858">
        <w:rPr>
          <w:bCs/>
          <w:color w:val="auto"/>
          <w:sz w:val="22"/>
          <w:szCs w:val="22"/>
          <w:lang w:eastAsia="en-US"/>
        </w:rPr>
        <w:t>were Indigenous students.  To this end, all initiatives</w:t>
      </w:r>
      <w:r>
        <w:rPr>
          <w:rFonts w:cs="Arial"/>
          <w:bCs/>
          <w:sz w:val="22"/>
          <w:szCs w:val="22"/>
        </w:rPr>
        <w:t xml:space="preserve"> </w:t>
      </w:r>
      <w:r w:rsidR="00090858">
        <w:rPr>
          <w:rFonts w:cs="Arial"/>
          <w:bCs/>
          <w:sz w:val="22"/>
          <w:szCs w:val="22"/>
        </w:rPr>
        <w:t>provide targeted support to</w:t>
      </w:r>
      <w:r>
        <w:rPr>
          <w:rFonts w:cs="Arial"/>
          <w:bCs/>
          <w:sz w:val="22"/>
          <w:szCs w:val="22"/>
        </w:rPr>
        <w:t xml:space="preserve"> </w:t>
      </w:r>
      <w:r w:rsidRPr="00851D8C">
        <w:rPr>
          <w:rFonts w:cs="Arial"/>
          <w:bCs/>
          <w:sz w:val="22"/>
          <w:szCs w:val="22"/>
        </w:rPr>
        <w:t>Aboriginal and</w:t>
      </w:r>
      <w:r>
        <w:rPr>
          <w:rFonts w:cs="Arial"/>
          <w:bCs/>
          <w:sz w:val="22"/>
          <w:szCs w:val="22"/>
        </w:rPr>
        <w:t xml:space="preserve"> Torres Strait Islander Peoples</w:t>
      </w:r>
      <w:r w:rsidR="00090858">
        <w:rPr>
          <w:rFonts w:cs="Arial"/>
          <w:bCs/>
          <w:sz w:val="22"/>
          <w:szCs w:val="22"/>
        </w:rPr>
        <w:t xml:space="preserve">, ensuring this is strengthened through activity under the </w:t>
      </w:r>
      <w:r w:rsidR="00090858" w:rsidRPr="007F5F6E">
        <w:rPr>
          <w:rFonts w:cs="Arial"/>
          <w:bCs/>
          <w:i/>
          <w:iCs/>
          <w:sz w:val="22"/>
          <w:szCs w:val="22"/>
        </w:rPr>
        <w:t>Closing the Gap National Partnership</w:t>
      </w:r>
      <w:r w:rsidRPr="00851D8C">
        <w:rPr>
          <w:i/>
          <w:color w:val="auto"/>
          <w:sz w:val="22"/>
          <w:szCs w:val="22"/>
          <w:lang w:eastAsia="en-US"/>
        </w:rPr>
        <w:t>.</w:t>
      </w:r>
    </w:p>
    <w:p w:rsidR="00533DB5" w:rsidRDefault="00113F9D" w:rsidP="00B03F06">
      <w:pPr>
        <w:pStyle w:val="Default"/>
        <w:spacing w:before="120" w:line="240" w:lineRule="auto"/>
        <w:rPr>
          <w:iCs/>
          <w:sz w:val="22"/>
          <w:szCs w:val="22"/>
        </w:rPr>
      </w:pPr>
      <w:r w:rsidRPr="00113F9D">
        <w:rPr>
          <w:iCs/>
          <w:sz w:val="22"/>
          <w:szCs w:val="22"/>
        </w:rPr>
        <w:t>Identified as key to the improvement of Indigenous student outcomes, School-Community Partnership Agreements have been led by the Community Engagement team to support the consultation process between schools, communities and families in creating strategic frameworks for 55 Aboriginal and Torres</w:t>
      </w:r>
      <w:r w:rsidR="000F6D04">
        <w:rPr>
          <w:iCs/>
          <w:sz w:val="22"/>
          <w:szCs w:val="22"/>
        </w:rPr>
        <w:t xml:space="preserve"> Strait</w:t>
      </w:r>
      <w:r w:rsidRPr="00113F9D">
        <w:rPr>
          <w:iCs/>
          <w:sz w:val="22"/>
          <w:szCs w:val="22"/>
        </w:rPr>
        <w:t xml:space="preserve"> Islander</w:t>
      </w:r>
      <w:r w:rsidR="000F6D04">
        <w:rPr>
          <w:iCs/>
          <w:sz w:val="22"/>
          <w:szCs w:val="22"/>
        </w:rPr>
        <w:t xml:space="preserve"> Education Action Plan</w:t>
      </w:r>
      <w:r w:rsidRPr="00113F9D">
        <w:rPr>
          <w:iCs/>
          <w:sz w:val="22"/>
          <w:szCs w:val="22"/>
        </w:rPr>
        <w:t xml:space="preserve"> focus schools.  As at 31 December 2011, 33 School-Community Partnership Agreements across all regions in the Northern Territory </w:t>
      </w:r>
      <w:r w:rsidR="000F6D04">
        <w:rPr>
          <w:iCs/>
          <w:sz w:val="22"/>
          <w:szCs w:val="22"/>
        </w:rPr>
        <w:t>were</w:t>
      </w:r>
      <w:r w:rsidRPr="00113F9D">
        <w:rPr>
          <w:iCs/>
          <w:sz w:val="22"/>
          <w:szCs w:val="22"/>
        </w:rPr>
        <w:t xml:space="preserve"> finalised and signed, </w:t>
      </w:r>
      <w:r w:rsidR="000F6D04">
        <w:rPr>
          <w:iCs/>
          <w:sz w:val="22"/>
          <w:szCs w:val="22"/>
        </w:rPr>
        <w:t>with five</w:t>
      </w:r>
      <w:r w:rsidRPr="00113F9D">
        <w:rPr>
          <w:iCs/>
          <w:sz w:val="22"/>
          <w:szCs w:val="22"/>
        </w:rPr>
        <w:t xml:space="preserve"> nearing completion and 14 in prog</w:t>
      </w:r>
      <w:r>
        <w:rPr>
          <w:iCs/>
          <w:sz w:val="22"/>
          <w:szCs w:val="22"/>
        </w:rPr>
        <w:t>ress.</w:t>
      </w:r>
    </w:p>
    <w:p w:rsidR="00A12DBB" w:rsidRPr="00A057DE" w:rsidRDefault="00A12DBB" w:rsidP="00B03F06">
      <w:pPr>
        <w:pStyle w:val="Default"/>
        <w:spacing w:before="120" w:line="240" w:lineRule="auto"/>
        <w:rPr>
          <w:iCs/>
          <w:sz w:val="22"/>
          <w:szCs w:val="22"/>
        </w:rPr>
      </w:pPr>
      <w:r w:rsidRPr="00A057DE">
        <w:rPr>
          <w:iCs/>
          <w:sz w:val="22"/>
          <w:szCs w:val="22"/>
        </w:rPr>
        <w:br w:type="page"/>
      </w:r>
    </w:p>
    <w:tbl>
      <w:tblPr>
        <w:tblW w:w="10398" w:type="dxa"/>
        <w:tblLook w:val="01E0"/>
      </w:tblPr>
      <w:tblGrid>
        <w:gridCol w:w="10398"/>
      </w:tblGrid>
      <w:tr w:rsidR="00B57D0E" w:rsidRPr="006059F6" w:rsidTr="00A12DBB">
        <w:trPr>
          <w:trHeight w:val="791"/>
        </w:trPr>
        <w:tc>
          <w:tcPr>
            <w:tcW w:w="10398" w:type="dxa"/>
          </w:tcPr>
          <w:p w:rsidR="00B57D0E" w:rsidRPr="008136BD" w:rsidRDefault="008C5472" w:rsidP="00DF3AE3">
            <w:pPr>
              <w:autoSpaceDE w:val="0"/>
              <w:autoSpaceDN w:val="0"/>
              <w:spacing w:before="120" w:after="120" w:line="240" w:lineRule="auto"/>
              <w:rPr>
                <w:rFonts w:ascii="Arial" w:hAnsi="Arial" w:cs="Arial"/>
                <w:b/>
                <w:color w:val="800000"/>
                <w:sz w:val="22"/>
                <w:szCs w:val="22"/>
              </w:rPr>
            </w:pPr>
            <w:r>
              <w:rPr>
                <w:noProof/>
                <w:lang w:eastAsia="en-AU"/>
              </w:rPr>
              <w:lastRenderedPageBreak/>
              <w:drawing>
                <wp:anchor distT="0" distB="0" distL="114300" distR="114300" simplePos="0" relativeHeight="251656192" behindDoc="0" locked="0" layoutInCell="1" allowOverlap="1">
                  <wp:simplePos x="0" y="0"/>
                  <wp:positionH relativeFrom="column">
                    <wp:posOffset>5600700</wp:posOffset>
                  </wp:positionH>
                  <wp:positionV relativeFrom="paragraph">
                    <wp:posOffset>190500</wp:posOffset>
                  </wp:positionV>
                  <wp:extent cx="837565" cy="955040"/>
                  <wp:effectExtent l="19050" t="0" r="635" b="0"/>
                  <wp:wrapSquare wrapText="bothSides"/>
                  <wp:docPr id="1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cstate="print"/>
                          <a:srcRect/>
                          <a:stretch>
                            <a:fillRect/>
                          </a:stretch>
                        </pic:blipFill>
                        <pic:spPr bwMode="auto">
                          <a:xfrm>
                            <a:off x="0" y="0"/>
                            <a:ext cx="837565" cy="955040"/>
                          </a:xfrm>
                          <a:prstGeom prst="rect">
                            <a:avLst/>
                          </a:prstGeom>
                          <a:noFill/>
                          <a:ln w="9525">
                            <a:noFill/>
                            <a:miter lim="800000"/>
                            <a:headEnd/>
                            <a:tailEnd/>
                          </a:ln>
                        </pic:spPr>
                      </pic:pic>
                    </a:graphicData>
                  </a:graphic>
                </wp:anchor>
              </w:drawing>
            </w:r>
            <w:r w:rsidR="00B57D0E" w:rsidRPr="008136BD">
              <w:rPr>
                <w:rFonts w:ascii="Arial" w:hAnsi="Arial" w:cs="Arial"/>
                <w:b/>
                <w:color w:val="800000"/>
                <w:sz w:val="22"/>
                <w:szCs w:val="22"/>
              </w:rPr>
              <w:t xml:space="preserve">Showcase </w:t>
            </w:r>
          </w:p>
          <w:p w:rsidR="00EE121C" w:rsidRDefault="00EE121C" w:rsidP="007F5F6E">
            <w:pPr>
              <w:spacing w:line="240" w:lineRule="auto"/>
              <w:rPr>
                <w:rFonts w:ascii="Arial" w:hAnsi="Arial" w:cs="Arial"/>
                <w:sz w:val="22"/>
                <w:szCs w:val="22"/>
              </w:rPr>
            </w:pPr>
            <w:r w:rsidRPr="00CB2F59">
              <w:rPr>
                <w:rFonts w:ascii="Arial" w:hAnsi="Arial" w:cs="Arial"/>
                <w:b/>
                <w:sz w:val="22"/>
                <w:szCs w:val="22"/>
              </w:rPr>
              <w:t>Centralian Middle School</w:t>
            </w:r>
            <w:r w:rsidRPr="00D20C91">
              <w:rPr>
                <w:rFonts w:ascii="Arial" w:hAnsi="Arial" w:cs="Arial"/>
                <w:sz w:val="22"/>
                <w:szCs w:val="22"/>
              </w:rPr>
              <w:t xml:space="preserve"> is located in Alice Springs and provides education to students in years 7 to 9. The Index of Community Socio-Educational Advantage </w:t>
            </w:r>
            <w:r w:rsidR="007F5F6E">
              <w:rPr>
                <w:rFonts w:ascii="Arial" w:hAnsi="Arial" w:cs="Arial"/>
                <w:sz w:val="22"/>
                <w:szCs w:val="22"/>
              </w:rPr>
              <w:t>(</w:t>
            </w:r>
            <w:r w:rsidR="007F5F6E" w:rsidRPr="00D20C91">
              <w:rPr>
                <w:rFonts w:ascii="Arial" w:hAnsi="Arial" w:cs="Arial"/>
                <w:sz w:val="22"/>
                <w:szCs w:val="22"/>
              </w:rPr>
              <w:t>ICSEA</w:t>
            </w:r>
            <w:r w:rsidR="007F5F6E">
              <w:rPr>
                <w:rFonts w:ascii="Arial" w:hAnsi="Arial" w:cs="Arial"/>
                <w:sz w:val="22"/>
                <w:szCs w:val="22"/>
              </w:rPr>
              <w:t xml:space="preserve">) </w:t>
            </w:r>
            <w:proofErr w:type="gramStart"/>
            <w:r>
              <w:rPr>
                <w:rFonts w:ascii="Arial" w:hAnsi="Arial" w:cs="Arial"/>
                <w:sz w:val="22"/>
                <w:szCs w:val="22"/>
              </w:rPr>
              <w:t xml:space="preserve">value </w:t>
            </w:r>
            <w:r w:rsidRPr="00D20C91">
              <w:rPr>
                <w:rFonts w:ascii="Arial" w:hAnsi="Arial" w:cs="Arial"/>
                <w:sz w:val="22"/>
                <w:szCs w:val="22"/>
              </w:rPr>
              <w:t xml:space="preserve"> of</w:t>
            </w:r>
            <w:proofErr w:type="gramEnd"/>
            <w:r w:rsidRPr="00D20C91">
              <w:rPr>
                <w:rFonts w:ascii="Arial" w:hAnsi="Arial" w:cs="Arial"/>
                <w:sz w:val="22"/>
                <w:szCs w:val="22"/>
              </w:rPr>
              <w:t xml:space="preserve"> the school is 732</w:t>
            </w:r>
            <w:r w:rsidR="00DC7E28">
              <w:rPr>
                <w:rFonts w:ascii="Arial" w:hAnsi="Arial" w:cs="Arial"/>
                <w:sz w:val="22"/>
                <w:szCs w:val="22"/>
              </w:rPr>
              <w:t xml:space="preserve">, </w:t>
            </w:r>
            <w:r w:rsidRPr="00D20C91">
              <w:rPr>
                <w:rFonts w:ascii="Arial" w:hAnsi="Arial" w:cs="Arial"/>
                <w:sz w:val="22"/>
                <w:szCs w:val="22"/>
              </w:rPr>
              <w:t>compar</w:t>
            </w:r>
            <w:r w:rsidR="00DC7E28">
              <w:rPr>
                <w:rFonts w:ascii="Arial" w:hAnsi="Arial" w:cs="Arial"/>
                <w:sz w:val="22"/>
                <w:szCs w:val="22"/>
              </w:rPr>
              <w:t>ing</w:t>
            </w:r>
            <w:r w:rsidRPr="00D20C91">
              <w:rPr>
                <w:rFonts w:ascii="Arial" w:hAnsi="Arial" w:cs="Arial"/>
                <w:sz w:val="22"/>
                <w:szCs w:val="22"/>
              </w:rPr>
              <w:t xml:space="preserve"> to the national average of 1000</w:t>
            </w:r>
            <w:r>
              <w:rPr>
                <w:rFonts w:ascii="Arial" w:hAnsi="Arial" w:cs="Arial"/>
                <w:sz w:val="22"/>
                <w:szCs w:val="22"/>
              </w:rPr>
              <w:t xml:space="preserve">.  </w:t>
            </w:r>
            <w:r w:rsidRPr="00D20C91">
              <w:rPr>
                <w:rFonts w:ascii="Arial" w:hAnsi="Arial" w:cs="Arial"/>
                <w:sz w:val="22"/>
                <w:szCs w:val="22"/>
              </w:rPr>
              <w:t>61% of students identify as Indigenous</w:t>
            </w:r>
            <w:r>
              <w:rPr>
                <w:rFonts w:ascii="Arial" w:hAnsi="Arial" w:cs="Arial"/>
                <w:sz w:val="22"/>
                <w:szCs w:val="22"/>
              </w:rPr>
              <w:t xml:space="preserve">, with a number of other students coming from non-Indigenous language backgrounds other than </w:t>
            </w:r>
            <w:r w:rsidR="007F5F6E">
              <w:rPr>
                <w:rFonts w:ascii="Arial" w:hAnsi="Arial" w:cs="Arial"/>
                <w:sz w:val="22"/>
                <w:szCs w:val="22"/>
              </w:rPr>
              <w:t>E</w:t>
            </w:r>
            <w:r>
              <w:rPr>
                <w:rFonts w:ascii="Arial" w:hAnsi="Arial" w:cs="Arial"/>
                <w:sz w:val="22"/>
                <w:szCs w:val="22"/>
              </w:rPr>
              <w:t>nglish</w:t>
            </w:r>
            <w:r w:rsidRPr="00D20C91">
              <w:rPr>
                <w:rFonts w:ascii="Arial" w:hAnsi="Arial" w:cs="Arial"/>
                <w:sz w:val="22"/>
                <w:szCs w:val="22"/>
              </w:rPr>
              <w:t xml:space="preserve">. </w:t>
            </w:r>
          </w:p>
          <w:p w:rsidR="00EE121C" w:rsidRDefault="00EE121C" w:rsidP="00EE121C">
            <w:pPr>
              <w:spacing w:line="240" w:lineRule="auto"/>
              <w:rPr>
                <w:rFonts w:ascii="Arial" w:hAnsi="Arial" w:cs="Arial"/>
                <w:sz w:val="22"/>
                <w:szCs w:val="22"/>
              </w:rPr>
            </w:pPr>
          </w:p>
          <w:p w:rsidR="00DC7E28" w:rsidRDefault="00EE121C" w:rsidP="00676117">
            <w:pPr>
              <w:spacing w:line="240" w:lineRule="auto"/>
              <w:rPr>
                <w:rFonts w:ascii="Arial" w:hAnsi="Arial" w:cs="Arial"/>
                <w:sz w:val="22"/>
                <w:szCs w:val="22"/>
              </w:rPr>
            </w:pPr>
            <w:r w:rsidRPr="00D20C91">
              <w:rPr>
                <w:rFonts w:ascii="Arial" w:hAnsi="Arial" w:cs="Arial"/>
                <w:sz w:val="22"/>
                <w:szCs w:val="22"/>
              </w:rPr>
              <w:t>The school is funded under the Engaging Urban Students (EUS) initiative, which aims to address barriers to education experienced by disadvantaged students.</w:t>
            </w:r>
            <w:r w:rsidR="00DC7E28">
              <w:rPr>
                <w:rFonts w:ascii="Arial" w:hAnsi="Arial" w:cs="Arial"/>
                <w:sz w:val="22"/>
                <w:szCs w:val="22"/>
              </w:rPr>
              <w:t xml:space="preserve">  </w:t>
            </w:r>
            <w:r>
              <w:rPr>
                <w:rFonts w:ascii="Arial" w:hAnsi="Arial" w:cs="Arial"/>
                <w:sz w:val="22"/>
                <w:szCs w:val="22"/>
              </w:rPr>
              <w:t>Centralian Middle School ha</w:t>
            </w:r>
            <w:r w:rsidR="00676117">
              <w:rPr>
                <w:rFonts w:ascii="Arial" w:hAnsi="Arial" w:cs="Arial"/>
                <w:sz w:val="22"/>
                <w:szCs w:val="22"/>
              </w:rPr>
              <w:t>s</w:t>
            </w:r>
            <w:r>
              <w:rPr>
                <w:rFonts w:ascii="Arial" w:hAnsi="Arial" w:cs="Arial"/>
                <w:sz w:val="22"/>
                <w:szCs w:val="22"/>
              </w:rPr>
              <w:t xml:space="preserve"> taken a targeted approach to improving student enrolment and attendance</w:t>
            </w:r>
            <w:r w:rsidR="00DC17F9">
              <w:rPr>
                <w:rFonts w:ascii="Arial" w:hAnsi="Arial" w:cs="Arial"/>
                <w:sz w:val="22"/>
                <w:szCs w:val="22"/>
              </w:rPr>
              <w:t>, through both programs within the school and broadening of communication channels with families</w:t>
            </w:r>
            <w:r>
              <w:rPr>
                <w:rFonts w:ascii="Arial" w:hAnsi="Arial" w:cs="Arial"/>
                <w:sz w:val="22"/>
                <w:szCs w:val="22"/>
              </w:rPr>
              <w:t xml:space="preserve">.  </w:t>
            </w:r>
          </w:p>
          <w:p w:rsidR="00DC7E28" w:rsidRDefault="00DC7E28" w:rsidP="00EE121C">
            <w:pPr>
              <w:spacing w:line="240" w:lineRule="auto"/>
              <w:rPr>
                <w:rFonts w:ascii="Arial" w:hAnsi="Arial" w:cs="Arial"/>
                <w:sz w:val="22"/>
                <w:szCs w:val="22"/>
              </w:rPr>
            </w:pPr>
          </w:p>
          <w:p w:rsidR="00EE121C" w:rsidRDefault="00EE121C" w:rsidP="00676117">
            <w:pPr>
              <w:spacing w:line="240" w:lineRule="auto"/>
              <w:rPr>
                <w:rFonts w:ascii="Arial" w:hAnsi="Arial" w:cs="Arial"/>
                <w:sz w:val="22"/>
                <w:szCs w:val="22"/>
              </w:rPr>
            </w:pPr>
            <w:r>
              <w:rPr>
                <w:rFonts w:ascii="Arial" w:hAnsi="Arial" w:cs="Arial"/>
                <w:sz w:val="22"/>
                <w:szCs w:val="22"/>
              </w:rPr>
              <w:t xml:space="preserve">Supporting the students to overcome the initial barriers to schooling, a bus service, school uniforms and the nutrition program ensure that all students enter classrooms on an equal footing and in the right frame of mind for learning.  The school Home Liaison Officer provides a link between the school </w:t>
            </w:r>
            <w:r w:rsidR="00676117">
              <w:rPr>
                <w:rFonts w:ascii="Arial" w:hAnsi="Arial" w:cs="Arial"/>
                <w:sz w:val="22"/>
                <w:szCs w:val="22"/>
              </w:rPr>
              <w:t>and</w:t>
            </w:r>
            <w:r>
              <w:rPr>
                <w:rFonts w:ascii="Arial" w:hAnsi="Arial" w:cs="Arial"/>
                <w:sz w:val="22"/>
                <w:szCs w:val="22"/>
              </w:rPr>
              <w:t xml:space="preserve"> families who are not currently engaged with the school, with the aim of building their trust and commitment to education for their children.</w:t>
            </w:r>
          </w:p>
          <w:p w:rsidR="00EE121C" w:rsidRDefault="00EE121C" w:rsidP="00EE121C">
            <w:pPr>
              <w:spacing w:line="240" w:lineRule="auto"/>
              <w:rPr>
                <w:rFonts w:ascii="Arial" w:hAnsi="Arial" w:cs="Arial"/>
                <w:sz w:val="22"/>
                <w:szCs w:val="22"/>
              </w:rPr>
            </w:pPr>
          </w:p>
          <w:p w:rsidR="00CB2F59" w:rsidRDefault="00EE121C" w:rsidP="00676117">
            <w:pPr>
              <w:spacing w:line="240" w:lineRule="auto"/>
              <w:rPr>
                <w:rFonts w:ascii="Arial" w:hAnsi="Arial" w:cs="Arial"/>
                <w:sz w:val="22"/>
                <w:szCs w:val="22"/>
              </w:rPr>
            </w:pPr>
            <w:r>
              <w:rPr>
                <w:rFonts w:ascii="Arial" w:hAnsi="Arial" w:cs="Arial"/>
                <w:sz w:val="22"/>
                <w:szCs w:val="22"/>
              </w:rPr>
              <w:t>Centralian Middle has developed a number of programs to engage and motivate students</w:t>
            </w:r>
            <w:r w:rsidR="00676117">
              <w:rPr>
                <w:rFonts w:ascii="Arial" w:hAnsi="Arial" w:cs="Arial"/>
                <w:sz w:val="22"/>
                <w:szCs w:val="22"/>
              </w:rPr>
              <w:t>, once in school</w:t>
            </w:r>
            <w:r>
              <w:rPr>
                <w:rFonts w:ascii="Arial" w:hAnsi="Arial" w:cs="Arial"/>
                <w:sz w:val="22"/>
                <w:szCs w:val="22"/>
              </w:rPr>
              <w:t xml:space="preserve">.  </w:t>
            </w:r>
            <w:r w:rsidR="00DC17F9">
              <w:rPr>
                <w:rFonts w:ascii="Arial" w:hAnsi="Arial" w:cs="Arial"/>
                <w:sz w:val="22"/>
                <w:szCs w:val="22"/>
              </w:rPr>
              <w:t>The school is running a Merit Program, whereby each student has a ‘passport’ in which they aim to collect stamps for being at school, being on time, being prepared and doing their homework.  Once students have achieved a number of their goals, they are rewarded with canteen vouchers, mobile phone credit and other incentives.  The programming at the school has also changed over 2011.  On Thursday afternoon</w:t>
            </w:r>
            <w:r w:rsidR="00676117">
              <w:rPr>
                <w:rFonts w:ascii="Arial" w:hAnsi="Arial" w:cs="Arial"/>
                <w:sz w:val="22"/>
                <w:szCs w:val="22"/>
              </w:rPr>
              <w:t>s</w:t>
            </w:r>
            <w:r w:rsidR="00DC17F9">
              <w:rPr>
                <w:rFonts w:ascii="Arial" w:hAnsi="Arial" w:cs="Arial"/>
                <w:sz w:val="22"/>
                <w:szCs w:val="22"/>
              </w:rPr>
              <w:t xml:space="preserve">, students </w:t>
            </w:r>
            <w:r w:rsidR="00DC7E28">
              <w:rPr>
                <w:rFonts w:ascii="Arial" w:hAnsi="Arial" w:cs="Arial"/>
                <w:sz w:val="22"/>
                <w:szCs w:val="22"/>
              </w:rPr>
              <w:t xml:space="preserve">take part in </w:t>
            </w:r>
            <w:r w:rsidR="00DC17F9">
              <w:rPr>
                <w:rFonts w:ascii="Arial" w:hAnsi="Arial" w:cs="Arial"/>
                <w:sz w:val="22"/>
                <w:szCs w:val="22"/>
              </w:rPr>
              <w:t>activities such as horse riding and rock climbing.  Th</w:t>
            </w:r>
            <w:r w:rsidR="00DC7E28">
              <w:rPr>
                <w:rFonts w:ascii="Arial" w:hAnsi="Arial" w:cs="Arial"/>
                <w:sz w:val="22"/>
                <w:szCs w:val="22"/>
              </w:rPr>
              <w:t>e</w:t>
            </w:r>
            <w:r w:rsidR="00DC17F9">
              <w:rPr>
                <w:rFonts w:ascii="Arial" w:hAnsi="Arial" w:cs="Arial"/>
                <w:sz w:val="22"/>
                <w:szCs w:val="22"/>
              </w:rPr>
              <w:t xml:space="preserve"> delivery of programs such as these promotes school as a place students want to be, and a number of previously non engaged students are returning to school as a result.  </w:t>
            </w:r>
          </w:p>
          <w:p w:rsidR="00CB2F59" w:rsidRDefault="00CB2F59" w:rsidP="00EE121C">
            <w:pPr>
              <w:spacing w:line="240" w:lineRule="auto"/>
              <w:rPr>
                <w:rFonts w:ascii="Arial" w:hAnsi="Arial" w:cs="Arial"/>
                <w:sz w:val="22"/>
                <w:szCs w:val="22"/>
              </w:rPr>
            </w:pPr>
          </w:p>
          <w:p w:rsidR="00DC17F9" w:rsidRDefault="00CB2F59" w:rsidP="00EE121C">
            <w:pPr>
              <w:spacing w:line="240" w:lineRule="auto"/>
              <w:rPr>
                <w:rFonts w:ascii="Arial" w:hAnsi="Arial" w:cs="Arial"/>
                <w:sz w:val="22"/>
                <w:szCs w:val="22"/>
              </w:rPr>
            </w:pPr>
            <w:r>
              <w:rPr>
                <w:rFonts w:ascii="Arial" w:hAnsi="Arial" w:cs="Arial"/>
                <w:sz w:val="22"/>
                <w:szCs w:val="22"/>
              </w:rPr>
              <w:t>A homework centre was established in 2011 to create a safe, supportive environment for students to complete their work.  The program is currently run two afternoons a week.  With 30-40 students attending each session, this will be extended to 3-4 sessions in 2012</w:t>
            </w:r>
            <w:r w:rsidR="00DC7E28">
              <w:rPr>
                <w:rFonts w:ascii="Arial" w:hAnsi="Arial" w:cs="Arial"/>
                <w:sz w:val="22"/>
                <w:szCs w:val="22"/>
              </w:rPr>
              <w:t xml:space="preserve"> to meet the demand</w:t>
            </w:r>
            <w:r>
              <w:rPr>
                <w:rFonts w:ascii="Arial" w:hAnsi="Arial" w:cs="Arial"/>
                <w:sz w:val="22"/>
                <w:szCs w:val="22"/>
              </w:rPr>
              <w:t xml:space="preserve">.  </w:t>
            </w:r>
          </w:p>
          <w:p w:rsidR="00DC17F9" w:rsidRDefault="00DC17F9" w:rsidP="00EE121C">
            <w:pPr>
              <w:spacing w:line="240" w:lineRule="auto"/>
              <w:rPr>
                <w:rFonts w:ascii="Arial" w:hAnsi="Arial" w:cs="Arial"/>
                <w:sz w:val="22"/>
                <w:szCs w:val="22"/>
              </w:rPr>
            </w:pPr>
          </w:p>
          <w:p w:rsidR="00EE121C" w:rsidRDefault="00DC17F9" w:rsidP="00676117">
            <w:pPr>
              <w:spacing w:line="240" w:lineRule="auto"/>
              <w:rPr>
                <w:rFonts w:ascii="Arial" w:hAnsi="Arial" w:cs="Arial"/>
                <w:sz w:val="22"/>
                <w:szCs w:val="22"/>
              </w:rPr>
            </w:pPr>
            <w:r>
              <w:rPr>
                <w:rFonts w:ascii="Arial" w:hAnsi="Arial" w:cs="Arial"/>
                <w:sz w:val="22"/>
                <w:szCs w:val="22"/>
              </w:rPr>
              <w:t xml:space="preserve">Families and caregivers of students at the school play a large role in the schools strategy to improve student engagement and achievement.  Aside </w:t>
            </w:r>
            <w:r w:rsidR="00676117">
              <w:rPr>
                <w:rFonts w:ascii="Arial" w:hAnsi="Arial" w:cs="Arial"/>
                <w:sz w:val="22"/>
                <w:szCs w:val="22"/>
              </w:rPr>
              <w:t>from</w:t>
            </w:r>
            <w:r>
              <w:rPr>
                <w:rFonts w:ascii="Arial" w:hAnsi="Arial" w:cs="Arial"/>
                <w:sz w:val="22"/>
                <w:szCs w:val="22"/>
              </w:rPr>
              <w:t xml:space="preserve"> the traditional newsletter, the school has a facebook and twitter presence, and text messages are sent to let parents know about school council meetings and other events</w:t>
            </w:r>
            <w:r w:rsidR="00DC7E28">
              <w:rPr>
                <w:rFonts w:ascii="Arial" w:hAnsi="Arial" w:cs="Arial"/>
                <w:sz w:val="22"/>
                <w:szCs w:val="22"/>
              </w:rPr>
              <w:t>.</w:t>
            </w:r>
            <w:r>
              <w:rPr>
                <w:rFonts w:ascii="Arial" w:hAnsi="Arial" w:cs="Arial"/>
                <w:sz w:val="22"/>
                <w:szCs w:val="22"/>
              </w:rPr>
              <w:t xml:space="preserve">  </w:t>
            </w:r>
            <w:r w:rsidR="00F767E0">
              <w:rPr>
                <w:rFonts w:ascii="Arial" w:hAnsi="Arial" w:cs="Arial"/>
                <w:sz w:val="22"/>
                <w:szCs w:val="22"/>
              </w:rPr>
              <w:t xml:space="preserve">Text messages are also sent to parents each day at 10am if their child is late or absent.  </w:t>
            </w:r>
            <w:r w:rsidR="00CB2F59">
              <w:rPr>
                <w:rFonts w:ascii="Arial" w:hAnsi="Arial" w:cs="Arial"/>
                <w:sz w:val="22"/>
                <w:szCs w:val="22"/>
              </w:rPr>
              <w:t xml:space="preserve">Overall school attendance </w:t>
            </w:r>
            <w:r w:rsidR="00A8154E">
              <w:rPr>
                <w:rFonts w:ascii="Arial" w:hAnsi="Arial" w:cs="Arial"/>
                <w:sz w:val="22"/>
                <w:szCs w:val="22"/>
              </w:rPr>
              <w:t>improved significantly throughout 2011, compared to 201</w:t>
            </w:r>
            <w:r w:rsidR="00676117">
              <w:rPr>
                <w:rFonts w:ascii="Arial" w:hAnsi="Arial" w:cs="Arial"/>
                <w:sz w:val="22"/>
                <w:szCs w:val="22"/>
              </w:rPr>
              <w:t>0</w:t>
            </w:r>
            <w:r w:rsidR="00A8154E">
              <w:rPr>
                <w:rFonts w:ascii="Arial" w:hAnsi="Arial" w:cs="Arial"/>
                <w:sz w:val="22"/>
                <w:szCs w:val="22"/>
              </w:rPr>
              <w:t xml:space="preserve"> (see Figure </w:t>
            </w:r>
            <w:r w:rsidR="00A12DBB">
              <w:rPr>
                <w:rFonts w:ascii="Arial" w:hAnsi="Arial" w:cs="Arial"/>
                <w:sz w:val="22"/>
                <w:szCs w:val="22"/>
              </w:rPr>
              <w:t>1</w:t>
            </w:r>
            <w:r w:rsidR="00A8154E">
              <w:rPr>
                <w:rFonts w:ascii="Arial" w:hAnsi="Arial" w:cs="Arial"/>
                <w:sz w:val="22"/>
                <w:szCs w:val="22"/>
              </w:rPr>
              <w:t>, below):</w:t>
            </w:r>
            <w:r w:rsidR="00EE121C" w:rsidRPr="00D20C91">
              <w:rPr>
                <w:rFonts w:ascii="Arial" w:hAnsi="Arial" w:cs="Arial"/>
                <w:sz w:val="22"/>
                <w:szCs w:val="22"/>
              </w:rPr>
              <w:t xml:space="preserve"> </w:t>
            </w:r>
          </w:p>
          <w:p w:rsidR="00533DB5" w:rsidRDefault="00533DB5" w:rsidP="00533DB5">
            <w:pPr>
              <w:keepNext/>
              <w:widowControl/>
              <w:spacing w:line="240" w:lineRule="auto"/>
              <w:rPr>
                <w:rFonts w:ascii="Arial" w:hAnsi="Arial" w:cs="Arial"/>
                <w:b/>
                <w:sz w:val="22"/>
                <w:szCs w:val="22"/>
              </w:rPr>
            </w:pPr>
          </w:p>
          <w:p w:rsidR="00061F50" w:rsidRDefault="00061F50" w:rsidP="00533DB5">
            <w:pPr>
              <w:keepNext/>
              <w:widowControl/>
              <w:spacing w:line="240" w:lineRule="auto"/>
              <w:rPr>
                <w:rFonts w:ascii="Arial" w:hAnsi="Arial" w:cs="Arial"/>
                <w:sz w:val="22"/>
                <w:szCs w:val="22"/>
              </w:rPr>
            </w:pPr>
            <w:r w:rsidRPr="00A12DBB">
              <w:rPr>
                <w:rFonts w:ascii="Arial" w:hAnsi="Arial" w:cs="Arial"/>
                <w:b/>
                <w:sz w:val="22"/>
                <w:szCs w:val="22"/>
              </w:rPr>
              <w:t xml:space="preserve">Figure </w:t>
            </w:r>
            <w:r w:rsidR="00A12DBB" w:rsidRPr="00A12DBB">
              <w:rPr>
                <w:rFonts w:ascii="Arial" w:hAnsi="Arial" w:cs="Arial"/>
                <w:b/>
                <w:sz w:val="22"/>
                <w:szCs w:val="22"/>
              </w:rPr>
              <w:t>1</w:t>
            </w:r>
            <w:r w:rsidRPr="00A12DBB">
              <w:rPr>
                <w:rFonts w:ascii="Arial" w:hAnsi="Arial" w:cs="Arial"/>
                <w:b/>
                <w:sz w:val="22"/>
                <w:szCs w:val="22"/>
              </w:rPr>
              <w:t>:</w:t>
            </w:r>
            <w:r>
              <w:rPr>
                <w:rFonts w:ascii="Arial" w:hAnsi="Arial" w:cs="Arial"/>
                <w:sz w:val="22"/>
                <w:szCs w:val="22"/>
              </w:rPr>
              <w:t xml:space="preserve"> Centralian Middle School average student attendance </w:t>
            </w:r>
          </w:p>
          <w:p w:rsidR="00061F50" w:rsidRDefault="008C5472" w:rsidP="00EE121C">
            <w:pPr>
              <w:spacing w:line="240" w:lineRule="auto"/>
              <w:rPr>
                <w:rFonts w:ascii="Arial" w:hAnsi="Arial" w:cs="Arial"/>
                <w:sz w:val="22"/>
                <w:szCs w:val="22"/>
              </w:rPr>
            </w:pPr>
            <w:r>
              <w:rPr>
                <w:noProof/>
                <w:lang w:eastAsia="en-AU"/>
              </w:rPr>
              <w:drawing>
                <wp:inline distT="0" distB="0" distL="0" distR="0">
                  <wp:extent cx="3507740" cy="2033270"/>
                  <wp:effectExtent l="0" t="0" r="0" b="0"/>
                  <wp:docPr id="3"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B2F59" w:rsidRPr="00CB2F59" w:rsidRDefault="00CB2F59" w:rsidP="00676117">
            <w:pPr>
              <w:pStyle w:val="Default"/>
              <w:spacing w:before="120" w:line="240" w:lineRule="auto"/>
              <w:rPr>
                <w:bCs/>
                <w:color w:val="auto"/>
                <w:sz w:val="22"/>
                <w:szCs w:val="22"/>
                <w:lang w:eastAsia="en-US"/>
              </w:rPr>
            </w:pPr>
            <w:r w:rsidRPr="00CB2F59">
              <w:rPr>
                <w:b/>
                <w:bCs/>
                <w:color w:val="auto"/>
                <w:sz w:val="22"/>
                <w:szCs w:val="22"/>
                <w:lang w:eastAsia="en-US"/>
              </w:rPr>
              <w:t xml:space="preserve">Millner </w:t>
            </w:r>
            <w:r>
              <w:rPr>
                <w:b/>
                <w:bCs/>
                <w:color w:val="auto"/>
                <w:sz w:val="22"/>
                <w:szCs w:val="22"/>
                <w:lang w:eastAsia="en-US"/>
              </w:rPr>
              <w:t xml:space="preserve">Primary </w:t>
            </w:r>
            <w:r w:rsidRPr="00CB2F59">
              <w:rPr>
                <w:b/>
                <w:bCs/>
                <w:color w:val="auto"/>
                <w:sz w:val="22"/>
                <w:szCs w:val="22"/>
                <w:lang w:eastAsia="en-US"/>
              </w:rPr>
              <w:t>School</w:t>
            </w:r>
            <w:r w:rsidRPr="00CB2F59">
              <w:rPr>
                <w:bCs/>
                <w:color w:val="auto"/>
                <w:sz w:val="22"/>
                <w:szCs w:val="22"/>
                <w:lang w:eastAsia="en-US"/>
              </w:rPr>
              <w:t xml:space="preserve"> is </w:t>
            </w:r>
            <w:r>
              <w:rPr>
                <w:bCs/>
                <w:color w:val="auto"/>
                <w:sz w:val="22"/>
                <w:szCs w:val="22"/>
                <w:lang w:eastAsia="en-US"/>
              </w:rPr>
              <w:t xml:space="preserve">located in </w:t>
            </w:r>
            <w:r w:rsidR="00676117">
              <w:rPr>
                <w:bCs/>
                <w:color w:val="auto"/>
                <w:sz w:val="22"/>
                <w:szCs w:val="22"/>
                <w:lang w:eastAsia="en-US"/>
              </w:rPr>
              <w:t>the</w:t>
            </w:r>
            <w:r>
              <w:rPr>
                <w:bCs/>
                <w:color w:val="auto"/>
                <w:sz w:val="22"/>
                <w:szCs w:val="22"/>
                <w:lang w:eastAsia="en-US"/>
              </w:rPr>
              <w:t xml:space="preserve"> </w:t>
            </w:r>
            <w:r w:rsidRPr="00CB2F59">
              <w:rPr>
                <w:bCs/>
                <w:color w:val="auto"/>
                <w:sz w:val="22"/>
                <w:szCs w:val="22"/>
                <w:lang w:eastAsia="en-US"/>
              </w:rPr>
              <w:t>suburbs of Darwin</w:t>
            </w:r>
            <w:r>
              <w:rPr>
                <w:bCs/>
                <w:color w:val="auto"/>
                <w:sz w:val="22"/>
                <w:szCs w:val="22"/>
                <w:lang w:eastAsia="en-US"/>
              </w:rPr>
              <w:t xml:space="preserve">, with a population of </w:t>
            </w:r>
            <w:r w:rsidRPr="00CB2F59">
              <w:rPr>
                <w:bCs/>
                <w:color w:val="auto"/>
                <w:sz w:val="22"/>
                <w:szCs w:val="22"/>
                <w:lang w:eastAsia="en-US"/>
              </w:rPr>
              <w:t>250</w:t>
            </w:r>
            <w:r>
              <w:rPr>
                <w:bCs/>
                <w:color w:val="auto"/>
                <w:sz w:val="22"/>
                <w:szCs w:val="22"/>
                <w:lang w:eastAsia="en-US"/>
              </w:rPr>
              <w:t xml:space="preserve"> students.  50% </w:t>
            </w:r>
            <w:r w:rsidR="00676117">
              <w:rPr>
                <w:bCs/>
                <w:color w:val="auto"/>
                <w:sz w:val="22"/>
                <w:szCs w:val="22"/>
                <w:lang w:eastAsia="en-US"/>
              </w:rPr>
              <w:t xml:space="preserve">of </w:t>
            </w:r>
            <w:r>
              <w:rPr>
                <w:bCs/>
                <w:color w:val="auto"/>
                <w:sz w:val="22"/>
                <w:szCs w:val="22"/>
                <w:lang w:eastAsia="en-US"/>
              </w:rPr>
              <w:t xml:space="preserve">students identify as </w:t>
            </w:r>
            <w:r w:rsidRPr="00CB2F59">
              <w:rPr>
                <w:bCs/>
                <w:color w:val="auto"/>
                <w:sz w:val="22"/>
                <w:szCs w:val="22"/>
                <w:lang w:eastAsia="en-US"/>
              </w:rPr>
              <w:t xml:space="preserve">Indigenous.  </w:t>
            </w:r>
          </w:p>
          <w:p w:rsidR="00CB2F59" w:rsidRPr="00CB2F59" w:rsidRDefault="00CB2F59" w:rsidP="00CB2F59">
            <w:pPr>
              <w:pStyle w:val="Default"/>
              <w:spacing w:before="120" w:line="240" w:lineRule="auto"/>
              <w:rPr>
                <w:bCs/>
                <w:color w:val="auto"/>
                <w:sz w:val="22"/>
                <w:szCs w:val="22"/>
                <w:lang w:eastAsia="en-US"/>
              </w:rPr>
            </w:pPr>
            <w:r w:rsidRPr="00CB2F59">
              <w:rPr>
                <w:bCs/>
                <w:color w:val="auto"/>
                <w:sz w:val="22"/>
                <w:szCs w:val="22"/>
                <w:lang w:eastAsia="en-US"/>
              </w:rPr>
              <w:lastRenderedPageBreak/>
              <w:t xml:space="preserve">As in many urban settings, education disparity at Millner Primary </w:t>
            </w:r>
            <w:r w:rsidR="00676117">
              <w:rPr>
                <w:bCs/>
                <w:color w:val="auto"/>
                <w:sz w:val="22"/>
                <w:szCs w:val="22"/>
                <w:lang w:eastAsia="en-US"/>
              </w:rPr>
              <w:t xml:space="preserve">School </w:t>
            </w:r>
            <w:r w:rsidRPr="00CB2F59">
              <w:rPr>
                <w:bCs/>
                <w:color w:val="auto"/>
                <w:sz w:val="22"/>
                <w:szCs w:val="22"/>
                <w:lang w:eastAsia="en-US"/>
              </w:rPr>
              <w:t xml:space="preserve">is an issue </w:t>
            </w:r>
            <w:r w:rsidR="00676117">
              <w:rPr>
                <w:bCs/>
                <w:color w:val="auto"/>
                <w:sz w:val="22"/>
                <w:szCs w:val="22"/>
                <w:lang w:eastAsia="en-US"/>
              </w:rPr>
              <w:t xml:space="preserve">with </w:t>
            </w:r>
            <w:r>
              <w:rPr>
                <w:bCs/>
                <w:color w:val="auto"/>
                <w:sz w:val="22"/>
                <w:szCs w:val="22"/>
                <w:lang w:eastAsia="en-US"/>
              </w:rPr>
              <w:t xml:space="preserve">students coming from a range of home environments.  A particular challenge identified was the engagement of </w:t>
            </w:r>
            <w:r w:rsidRPr="00CB2F59">
              <w:rPr>
                <w:bCs/>
                <w:color w:val="auto"/>
                <w:sz w:val="22"/>
                <w:szCs w:val="22"/>
                <w:lang w:eastAsia="en-US"/>
              </w:rPr>
              <w:t>Indigenous students</w:t>
            </w:r>
            <w:r>
              <w:rPr>
                <w:bCs/>
                <w:color w:val="auto"/>
                <w:sz w:val="22"/>
                <w:szCs w:val="22"/>
                <w:lang w:eastAsia="en-US"/>
              </w:rPr>
              <w:t xml:space="preserve">, </w:t>
            </w:r>
            <w:r w:rsidR="00F767E0">
              <w:rPr>
                <w:bCs/>
                <w:color w:val="auto"/>
                <w:sz w:val="22"/>
                <w:szCs w:val="22"/>
                <w:lang w:eastAsia="en-US"/>
              </w:rPr>
              <w:t xml:space="preserve">many of whom are from disadvantaged backgrounds, </w:t>
            </w:r>
            <w:r>
              <w:rPr>
                <w:bCs/>
                <w:color w:val="auto"/>
                <w:sz w:val="22"/>
                <w:szCs w:val="22"/>
                <w:lang w:eastAsia="en-US"/>
              </w:rPr>
              <w:t>and the schools ability to meet their needs:</w:t>
            </w:r>
          </w:p>
          <w:p w:rsidR="00CB2F59" w:rsidRPr="00CB2F59" w:rsidRDefault="00CB2F59" w:rsidP="00CB2F59">
            <w:pPr>
              <w:pStyle w:val="Default"/>
              <w:spacing w:before="120" w:line="240" w:lineRule="auto"/>
              <w:rPr>
                <w:bCs/>
                <w:i/>
                <w:iCs/>
                <w:color w:val="auto"/>
                <w:sz w:val="22"/>
                <w:szCs w:val="22"/>
                <w:lang w:eastAsia="en-US"/>
              </w:rPr>
            </w:pPr>
            <w:r w:rsidRPr="00CB2F59">
              <w:rPr>
                <w:bCs/>
                <w:i/>
                <w:iCs/>
                <w:color w:val="auto"/>
                <w:sz w:val="22"/>
                <w:szCs w:val="22"/>
                <w:lang w:eastAsia="en-US"/>
              </w:rPr>
              <w:t>“We realised very early on that we had students enrolled from Indigenous communities who were not coming to school, or when they were coming to school it was very difficult to engage them in learning</w:t>
            </w:r>
            <w:r>
              <w:rPr>
                <w:bCs/>
                <w:i/>
                <w:iCs/>
                <w:color w:val="auto"/>
                <w:sz w:val="22"/>
                <w:szCs w:val="22"/>
                <w:lang w:eastAsia="en-US"/>
              </w:rPr>
              <w:t xml:space="preserve"> and to cater for their well</w:t>
            </w:r>
            <w:r w:rsidRPr="00CB2F59">
              <w:rPr>
                <w:bCs/>
                <w:i/>
                <w:iCs/>
                <w:color w:val="auto"/>
                <w:sz w:val="22"/>
                <w:szCs w:val="22"/>
                <w:lang w:eastAsia="en-US"/>
              </w:rPr>
              <w:t>being needs.”</w:t>
            </w:r>
          </w:p>
          <w:p w:rsidR="00CB2F59" w:rsidRPr="00CB2F59" w:rsidRDefault="00CB2F59" w:rsidP="00594DEF">
            <w:pPr>
              <w:pStyle w:val="Default"/>
              <w:spacing w:line="240" w:lineRule="auto"/>
              <w:jc w:val="right"/>
              <w:rPr>
                <w:bCs/>
                <w:color w:val="auto"/>
                <w:sz w:val="22"/>
                <w:szCs w:val="22"/>
                <w:lang w:eastAsia="en-US"/>
              </w:rPr>
            </w:pPr>
            <w:r w:rsidRPr="00CB2F59">
              <w:rPr>
                <w:bCs/>
                <w:color w:val="auto"/>
                <w:sz w:val="22"/>
                <w:szCs w:val="22"/>
                <w:lang w:eastAsia="en-US"/>
              </w:rPr>
              <w:t>ERICUS Program Coordinator, Millner Primary</w:t>
            </w:r>
          </w:p>
          <w:p w:rsidR="00CB2F59" w:rsidRPr="00CB2F59" w:rsidRDefault="008C5472" w:rsidP="00676117">
            <w:pPr>
              <w:pStyle w:val="Default"/>
              <w:spacing w:before="120" w:line="240" w:lineRule="auto"/>
              <w:rPr>
                <w:bCs/>
                <w:color w:val="auto"/>
                <w:sz w:val="22"/>
                <w:szCs w:val="22"/>
                <w:lang w:eastAsia="en-US"/>
              </w:rPr>
            </w:pPr>
            <w:r>
              <w:rPr>
                <w:noProof/>
              </w:rPr>
              <w:drawing>
                <wp:anchor distT="0" distB="0" distL="114300" distR="114300" simplePos="0" relativeHeight="251657216" behindDoc="0" locked="0" layoutInCell="1" allowOverlap="1">
                  <wp:simplePos x="0" y="0"/>
                  <wp:positionH relativeFrom="column">
                    <wp:posOffset>17145</wp:posOffset>
                  </wp:positionH>
                  <wp:positionV relativeFrom="paragraph">
                    <wp:posOffset>45085</wp:posOffset>
                  </wp:positionV>
                  <wp:extent cx="1745615" cy="1274445"/>
                  <wp:effectExtent l="19050" t="0" r="6985" b="0"/>
                  <wp:wrapSquare wrapText="bothSides"/>
                  <wp:docPr id="17" name="Picture 2" descr="Description: F:\photos\family group term 1\Harmony Day 2009 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photos\family group term 1\Harmony Day 2009 114.jpg"/>
                          <pic:cNvPicPr>
                            <a:picLocks noChangeAspect="1" noChangeArrowheads="1"/>
                          </pic:cNvPicPr>
                        </pic:nvPicPr>
                        <pic:blipFill>
                          <a:blip r:embed="rId17" cstate="print"/>
                          <a:srcRect l="16553" t="31267" r="11716" b="-1160"/>
                          <a:stretch>
                            <a:fillRect/>
                          </a:stretch>
                        </pic:blipFill>
                        <pic:spPr bwMode="auto">
                          <a:xfrm>
                            <a:off x="0" y="0"/>
                            <a:ext cx="1745615" cy="1274445"/>
                          </a:xfrm>
                          <a:prstGeom prst="rect">
                            <a:avLst/>
                          </a:prstGeom>
                          <a:noFill/>
                          <a:ln w="9525">
                            <a:noFill/>
                            <a:miter lim="800000"/>
                            <a:headEnd/>
                            <a:tailEnd/>
                          </a:ln>
                        </pic:spPr>
                      </pic:pic>
                    </a:graphicData>
                  </a:graphic>
                </wp:anchor>
              </w:drawing>
            </w:r>
            <w:r w:rsidR="00CB2F59" w:rsidRPr="00CB2F59">
              <w:rPr>
                <w:bCs/>
                <w:color w:val="auto"/>
                <w:sz w:val="22"/>
                <w:szCs w:val="22"/>
                <w:lang w:eastAsia="en-US"/>
              </w:rPr>
              <w:t>Th</w:t>
            </w:r>
            <w:r w:rsidR="00CB2F59">
              <w:rPr>
                <w:bCs/>
                <w:color w:val="auto"/>
                <w:sz w:val="22"/>
                <w:szCs w:val="22"/>
                <w:lang w:eastAsia="en-US"/>
              </w:rPr>
              <w:t xml:space="preserve">rough the </w:t>
            </w:r>
            <w:r w:rsidR="00CB2F59" w:rsidRPr="00CB2F59">
              <w:rPr>
                <w:bCs/>
                <w:color w:val="auto"/>
                <w:sz w:val="22"/>
                <w:szCs w:val="22"/>
                <w:lang w:eastAsia="en-US"/>
              </w:rPr>
              <w:t>Educating Remote Indigenous Children in Urban Settings</w:t>
            </w:r>
            <w:r w:rsidR="00CB2F59">
              <w:rPr>
                <w:bCs/>
                <w:color w:val="auto"/>
                <w:sz w:val="22"/>
                <w:szCs w:val="22"/>
                <w:lang w:eastAsia="en-US"/>
              </w:rPr>
              <w:t xml:space="preserve"> </w:t>
            </w:r>
            <w:r w:rsidR="00676117">
              <w:rPr>
                <w:bCs/>
                <w:color w:val="auto"/>
                <w:sz w:val="22"/>
                <w:szCs w:val="22"/>
                <w:lang w:eastAsia="en-US"/>
              </w:rPr>
              <w:t>(ERICUS) program</w:t>
            </w:r>
            <w:r w:rsidR="00CB2F59">
              <w:rPr>
                <w:bCs/>
                <w:color w:val="auto"/>
                <w:sz w:val="22"/>
                <w:szCs w:val="22"/>
                <w:lang w:eastAsia="en-US"/>
              </w:rPr>
              <w:t>, th</w:t>
            </w:r>
            <w:r w:rsidR="00CB2F59" w:rsidRPr="00CB2F59">
              <w:rPr>
                <w:bCs/>
                <w:color w:val="auto"/>
                <w:sz w:val="22"/>
                <w:szCs w:val="22"/>
                <w:lang w:eastAsia="en-US"/>
              </w:rPr>
              <w:t>e school</w:t>
            </w:r>
            <w:r w:rsidR="00CB2F59">
              <w:rPr>
                <w:bCs/>
                <w:color w:val="auto"/>
                <w:sz w:val="22"/>
                <w:szCs w:val="22"/>
                <w:lang w:eastAsia="en-US"/>
              </w:rPr>
              <w:t xml:space="preserve"> has developed </w:t>
            </w:r>
            <w:r w:rsidR="00CB2F59" w:rsidRPr="00CB2F59">
              <w:rPr>
                <w:bCs/>
                <w:color w:val="auto"/>
                <w:sz w:val="22"/>
                <w:szCs w:val="22"/>
                <w:lang w:eastAsia="en-US"/>
              </w:rPr>
              <w:t>a multi-faceted approach to promote engagement,</w:t>
            </w:r>
            <w:r w:rsidR="00CB2F59">
              <w:rPr>
                <w:bCs/>
                <w:color w:val="auto"/>
                <w:sz w:val="22"/>
                <w:szCs w:val="22"/>
                <w:lang w:eastAsia="en-US"/>
              </w:rPr>
              <w:t xml:space="preserve"> improve attendance,</w:t>
            </w:r>
            <w:r w:rsidR="00CB2F59" w:rsidRPr="00CB2F59">
              <w:rPr>
                <w:bCs/>
                <w:color w:val="auto"/>
                <w:sz w:val="22"/>
                <w:szCs w:val="22"/>
                <w:lang w:eastAsia="en-US"/>
              </w:rPr>
              <w:t xml:space="preserve"> raise academic achievement and foster </w:t>
            </w:r>
            <w:r w:rsidR="00CB2F59">
              <w:rPr>
                <w:bCs/>
                <w:color w:val="auto"/>
                <w:sz w:val="22"/>
                <w:szCs w:val="22"/>
                <w:lang w:eastAsia="en-US"/>
              </w:rPr>
              <w:t>well</w:t>
            </w:r>
            <w:r w:rsidR="00CB2F59" w:rsidRPr="00CB2F59">
              <w:rPr>
                <w:bCs/>
                <w:color w:val="auto"/>
                <w:sz w:val="22"/>
                <w:szCs w:val="22"/>
                <w:lang w:eastAsia="en-US"/>
              </w:rPr>
              <w:t>being</w:t>
            </w:r>
            <w:r w:rsidR="00CB2F59">
              <w:rPr>
                <w:bCs/>
                <w:color w:val="auto"/>
                <w:sz w:val="22"/>
                <w:szCs w:val="22"/>
                <w:lang w:eastAsia="en-US"/>
              </w:rPr>
              <w:t xml:space="preserve"> for all students</w:t>
            </w:r>
            <w:r w:rsidR="00CB2F59" w:rsidRPr="00CB2F59">
              <w:rPr>
                <w:bCs/>
                <w:color w:val="auto"/>
                <w:sz w:val="22"/>
                <w:szCs w:val="22"/>
                <w:lang w:eastAsia="en-US"/>
              </w:rPr>
              <w:t>.  The program</w:t>
            </w:r>
            <w:r w:rsidR="00594DEF">
              <w:rPr>
                <w:bCs/>
                <w:color w:val="auto"/>
                <w:sz w:val="22"/>
                <w:szCs w:val="22"/>
                <w:lang w:eastAsia="en-US"/>
              </w:rPr>
              <w:t xml:space="preserve"> is built on five</w:t>
            </w:r>
            <w:r w:rsidR="00CB2F59" w:rsidRPr="00CB2F59">
              <w:rPr>
                <w:bCs/>
                <w:color w:val="auto"/>
                <w:sz w:val="22"/>
                <w:szCs w:val="22"/>
                <w:lang w:eastAsia="en-US"/>
              </w:rPr>
              <w:t xml:space="preserve"> critical partnerships with local organisations working together with the school on </w:t>
            </w:r>
            <w:r w:rsidR="00594DEF">
              <w:rPr>
                <w:bCs/>
                <w:color w:val="auto"/>
                <w:sz w:val="22"/>
                <w:szCs w:val="22"/>
                <w:lang w:eastAsia="en-US"/>
              </w:rPr>
              <w:t>initiatives such as</w:t>
            </w:r>
            <w:r w:rsidR="00CB2F59" w:rsidRPr="00CB2F59">
              <w:rPr>
                <w:bCs/>
                <w:color w:val="auto"/>
                <w:sz w:val="22"/>
                <w:szCs w:val="22"/>
                <w:lang w:eastAsia="en-US"/>
              </w:rPr>
              <w:t xml:space="preserve"> sport activities, a breakfast program, and a homework centre.</w:t>
            </w:r>
          </w:p>
          <w:p w:rsidR="00676117" w:rsidRPr="00676117" w:rsidRDefault="00676117" w:rsidP="00CB2F59">
            <w:pPr>
              <w:pStyle w:val="Default"/>
              <w:spacing w:before="120" w:line="240" w:lineRule="auto"/>
              <w:rPr>
                <w:bCs/>
                <w:color w:val="auto"/>
                <w:sz w:val="22"/>
                <w:szCs w:val="22"/>
                <w:lang w:eastAsia="en-US"/>
              </w:rPr>
            </w:pPr>
          </w:p>
          <w:p w:rsidR="00676117" w:rsidRDefault="00676117" w:rsidP="00676117">
            <w:pPr>
              <w:pStyle w:val="Default"/>
              <w:spacing w:before="120" w:line="240" w:lineRule="auto"/>
              <w:rPr>
                <w:bCs/>
                <w:i/>
                <w:iCs/>
                <w:color w:val="auto"/>
                <w:sz w:val="22"/>
                <w:szCs w:val="22"/>
                <w:lang w:eastAsia="en-US"/>
              </w:rPr>
            </w:pPr>
          </w:p>
          <w:p w:rsidR="00CB2F59" w:rsidRPr="00CB2F59" w:rsidRDefault="00CB2F59" w:rsidP="00676117">
            <w:pPr>
              <w:pStyle w:val="Default"/>
              <w:spacing w:before="120" w:line="240" w:lineRule="auto"/>
              <w:rPr>
                <w:bCs/>
                <w:i/>
                <w:iCs/>
                <w:color w:val="auto"/>
                <w:sz w:val="22"/>
                <w:szCs w:val="22"/>
                <w:lang w:eastAsia="en-US"/>
              </w:rPr>
            </w:pPr>
            <w:r w:rsidRPr="00CB2F59">
              <w:rPr>
                <w:bCs/>
                <w:i/>
                <w:iCs/>
                <w:color w:val="auto"/>
                <w:sz w:val="22"/>
                <w:szCs w:val="22"/>
                <w:lang w:eastAsia="en-US"/>
              </w:rPr>
              <w:t>“Our motto "Achieving Together and Building Respect" put us at the crossroads of two fundamental underpinnings - the ability to achieve through collaboration.”</w:t>
            </w:r>
          </w:p>
          <w:p w:rsidR="00CB2F59" w:rsidRPr="00CB2F59" w:rsidRDefault="00594DEF" w:rsidP="00594DEF">
            <w:pPr>
              <w:pStyle w:val="Default"/>
              <w:spacing w:line="240" w:lineRule="auto"/>
              <w:jc w:val="right"/>
              <w:rPr>
                <w:bCs/>
                <w:color w:val="auto"/>
                <w:sz w:val="22"/>
                <w:szCs w:val="22"/>
                <w:lang w:eastAsia="en-US"/>
              </w:rPr>
            </w:pPr>
            <w:r>
              <w:rPr>
                <w:bCs/>
                <w:color w:val="auto"/>
                <w:sz w:val="22"/>
                <w:szCs w:val="22"/>
                <w:lang w:eastAsia="en-US"/>
              </w:rPr>
              <w:t>Principal, Millner Primary</w:t>
            </w:r>
          </w:p>
          <w:p w:rsidR="00F767E0" w:rsidRDefault="00F767E0" w:rsidP="00F767E0">
            <w:pPr>
              <w:pStyle w:val="Default"/>
              <w:spacing w:before="120" w:line="240" w:lineRule="auto"/>
              <w:rPr>
                <w:bCs/>
                <w:color w:val="auto"/>
                <w:sz w:val="22"/>
                <w:szCs w:val="22"/>
                <w:lang w:eastAsia="en-US"/>
              </w:rPr>
            </w:pPr>
            <w:r>
              <w:rPr>
                <w:bCs/>
                <w:color w:val="auto"/>
                <w:sz w:val="22"/>
                <w:szCs w:val="22"/>
                <w:lang w:eastAsia="en-US"/>
              </w:rPr>
              <w:t>The F</w:t>
            </w:r>
            <w:r w:rsidRPr="00CB2F59">
              <w:rPr>
                <w:bCs/>
                <w:color w:val="auto"/>
                <w:sz w:val="22"/>
                <w:szCs w:val="22"/>
                <w:lang w:eastAsia="en-US"/>
              </w:rPr>
              <w:t xml:space="preserve">amily </w:t>
            </w:r>
            <w:r>
              <w:rPr>
                <w:bCs/>
                <w:color w:val="auto"/>
                <w:sz w:val="22"/>
                <w:szCs w:val="22"/>
                <w:lang w:eastAsia="en-US"/>
              </w:rPr>
              <w:t>G</w:t>
            </w:r>
            <w:r w:rsidRPr="00CB2F59">
              <w:rPr>
                <w:bCs/>
                <w:color w:val="auto"/>
                <w:sz w:val="22"/>
                <w:szCs w:val="22"/>
                <w:lang w:eastAsia="en-US"/>
              </w:rPr>
              <w:t>roup</w:t>
            </w:r>
            <w:r>
              <w:rPr>
                <w:bCs/>
                <w:color w:val="auto"/>
                <w:sz w:val="22"/>
                <w:szCs w:val="22"/>
                <w:lang w:eastAsia="en-US"/>
              </w:rPr>
              <w:t>, enabled through EUS funds,</w:t>
            </w:r>
            <w:r w:rsidRPr="00CB2F59">
              <w:rPr>
                <w:bCs/>
                <w:color w:val="auto"/>
                <w:sz w:val="22"/>
                <w:szCs w:val="22"/>
                <w:lang w:eastAsia="en-US"/>
              </w:rPr>
              <w:t xml:space="preserve"> is at the heart of the program</w:t>
            </w:r>
            <w:r>
              <w:rPr>
                <w:bCs/>
                <w:color w:val="auto"/>
                <w:sz w:val="22"/>
                <w:szCs w:val="22"/>
                <w:lang w:eastAsia="en-US"/>
              </w:rPr>
              <w:t xml:space="preserve">.  The Family Group forms a new class which has been set up to bring both parents and students into the school so they can learn together.  The approach is particularly important </w:t>
            </w:r>
            <w:r w:rsidRPr="00CB2F59">
              <w:rPr>
                <w:bCs/>
                <w:color w:val="auto"/>
                <w:sz w:val="22"/>
                <w:szCs w:val="22"/>
                <w:lang w:eastAsia="en-US"/>
              </w:rPr>
              <w:t xml:space="preserve">in the education of </w:t>
            </w:r>
            <w:r>
              <w:rPr>
                <w:bCs/>
                <w:color w:val="auto"/>
                <w:sz w:val="22"/>
                <w:szCs w:val="22"/>
                <w:lang w:eastAsia="en-US"/>
              </w:rPr>
              <w:t xml:space="preserve">Indigenous </w:t>
            </w:r>
            <w:r w:rsidRPr="00CB2F59">
              <w:rPr>
                <w:bCs/>
                <w:color w:val="auto"/>
                <w:sz w:val="22"/>
                <w:szCs w:val="22"/>
                <w:lang w:eastAsia="en-US"/>
              </w:rPr>
              <w:t>children who</w:t>
            </w:r>
            <w:r>
              <w:rPr>
                <w:bCs/>
                <w:color w:val="auto"/>
                <w:sz w:val="22"/>
                <w:szCs w:val="22"/>
                <w:lang w:eastAsia="en-US"/>
              </w:rPr>
              <w:t xml:space="preserve">, in their home culture, will learn by </w:t>
            </w:r>
            <w:r w:rsidRPr="00CB2F59">
              <w:rPr>
                <w:bCs/>
                <w:color w:val="auto"/>
                <w:sz w:val="22"/>
                <w:szCs w:val="22"/>
                <w:lang w:eastAsia="en-US"/>
              </w:rPr>
              <w:t>interacting with adults</w:t>
            </w:r>
            <w:r>
              <w:rPr>
                <w:bCs/>
                <w:color w:val="auto"/>
                <w:sz w:val="22"/>
                <w:szCs w:val="22"/>
                <w:lang w:eastAsia="en-US"/>
              </w:rPr>
              <w:t xml:space="preserve"> in their immediate and</w:t>
            </w:r>
            <w:r w:rsidRPr="00CB2F59">
              <w:rPr>
                <w:bCs/>
                <w:color w:val="auto"/>
                <w:sz w:val="22"/>
                <w:szCs w:val="22"/>
                <w:lang w:eastAsia="en-US"/>
              </w:rPr>
              <w:t xml:space="preserve"> extended family.  </w:t>
            </w:r>
          </w:p>
          <w:p w:rsidR="00F767E0" w:rsidRPr="00F767E0" w:rsidRDefault="00F767E0" w:rsidP="00676117">
            <w:pPr>
              <w:pStyle w:val="Default"/>
              <w:spacing w:before="120" w:line="240" w:lineRule="auto"/>
              <w:rPr>
                <w:bCs/>
                <w:color w:val="auto"/>
                <w:sz w:val="22"/>
                <w:szCs w:val="22"/>
                <w:lang w:eastAsia="en-US"/>
              </w:rPr>
            </w:pPr>
            <w:r>
              <w:rPr>
                <w:bCs/>
                <w:color w:val="auto"/>
                <w:sz w:val="22"/>
                <w:szCs w:val="22"/>
                <w:lang w:eastAsia="en-US"/>
              </w:rPr>
              <w:t xml:space="preserve">The school has strengthened their </w:t>
            </w:r>
            <w:r w:rsidRPr="00F767E0">
              <w:rPr>
                <w:bCs/>
                <w:color w:val="auto"/>
                <w:sz w:val="22"/>
                <w:szCs w:val="22"/>
                <w:lang w:eastAsia="en-US"/>
              </w:rPr>
              <w:t xml:space="preserve">approach by employing an Indigenous assistant teacher from the community </w:t>
            </w:r>
            <w:r w:rsidRPr="00F767E0">
              <w:rPr>
                <w:color w:val="auto"/>
                <w:sz w:val="22"/>
                <w:szCs w:val="22"/>
                <w:lang w:eastAsia="en-US"/>
              </w:rPr>
              <w:t>who has long term deep knowledge of the children and their learning needs</w:t>
            </w:r>
            <w:r w:rsidRPr="00F767E0">
              <w:rPr>
                <w:bCs/>
                <w:color w:val="auto"/>
                <w:sz w:val="22"/>
                <w:szCs w:val="22"/>
                <w:lang w:eastAsia="en-US"/>
              </w:rPr>
              <w:t xml:space="preserve">.  They work with families, running workshops to emphasise the importance of families and communities in lifelong learning.  </w:t>
            </w:r>
          </w:p>
          <w:p w:rsidR="00F767E0" w:rsidRDefault="00F767E0" w:rsidP="00F767E0">
            <w:pPr>
              <w:pStyle w:val="Default"/>
              <w:spacing w:before="120" w:line="240" w:lineRule="auto"/>
              <w:rPr>
                <w:bCs/>
                <w:color w:val="auto"/>
                <w:sz w:val="22"/>
                <w:szCs w:val="22"/>
                <w:lang w:eastAsia="en-US"/>
              </w:rPr>
            </w:pPr>
            <w:r w:rsidRPr="00F767E0">
              <w:rPr>
                <w:bCs/>
                <w:color w:val="auto"/>
                <w:sz w:val="22"/>
                <w:szCs w:val="22"/>
                <w:lang w:eastAsia="en-US"/>
              </w:rPr>
              <w:t>As a result of the integrated effort of the ERICUS program, average attendance of the children who continued with the program over 4 years has improved from 33% in 2008 to 80% in 2011.   Figure</w:t>
            </w:r>
            <w:r w:rsidR="00A12DBB">
              <w:rPr>
                <w:bCs/>
                <w:color w:val="auto"/>
                <w:sz w:val="22"/>
                <w:szCs w:val="22"/>
                <w:lang w:eastAsia="en-US"/>
              </w:rPr>
              <w:t xml:space="preserve"> 2</w:t>
            </w:r>
            <w:r w:rsidR="00061F50">
              <w:rPr>
                <w:bCs/>
                <w:color w:val="auto"/>
                <w:sz w:val="22"/>
                <w:szCs w:val="22"/>
                <w:lang w:eastAsia="en-US"/>
              </w:rPr>
              <w:t xml:space="preserve"> provides </w:t>
            </w:r>
            <w:r w:rsidR="00906EBF">
              <w:rPr>
                <w:bCs/>
                <w:color w:val="auto"/>
                <w:sz w:val="22"/>
                <w:szCs w:val="22"/>
                <w:lang w:eastAsia="en-US"/>
              </w:rPr>
              <w:t>individual student improvement.</w:t>
            </w:r>
          </w:p>
          <w:p w:rsidR="00906EBF" w:rsidRDefault="00906EBF" w:rsidP="00F767E0">
            <w:pPr>
              <w:pStyle w:val="Default"/>
              <w:spacing w:before="120" w:line="240" w:lineRule="auto"/>
              <w:rPr>
                <w:bCs/>
                <w:color w:val="auto"/>
                <w:sz w:val="22"/>
                <w:szCs w:val="22"/>
                <w:lang w:eastAsia="en-US"/>
              </w:rPr>
            </w:pPr>
            <w:r w:rsidRPr="00906EBF">
              <w:rPr>
                <w:b/>
                <w:bCs/>
                <w:color w:val="auto"/>
                <w:sz w:val="22"/>
                <w:szCs w:val="22"/>
                <w:lang w:eastAsia="en-US"/>
              </w:rPr>
              <w:t>Figure</w:t>
            </w:r>
            <w:r w:rsidR="00A12DBB">
              <w:rPr>
                <w:b/>
                <w:bCs/>
                <w:color w:val="auto"/>
                <w:sz w:val="22"/>
                <w:szCs w:val="22"/>
                <w:lang w:eastAsia="en-US"/>
              </w:rPr>
              <w:t xml:space="preserve"> 2</w:t>
            </w:r>
            <w:r w:rsidRPr="00906EBF">
              <w:rPr>
                <w:bCs/>
                <w:color w:val="auto"/>
                <w:sz w:val="22"/>
                <w:szCs w:val="22"/>
                <w:lang w:eastAsia="en-US"/>
              </w:rPr>
              <w:t>:</w:t>
            </w:r>
            <w:r>
              <w:rPr>
                <w:bCs/>
                <w:color w:val="auto"/>
                <w:sz w:val="22"/>
                <w:szCs w:val="22"/>
                <w:lang w:eastAsia="en-US"/>
              </w:rPr>
              <w:t xml:space="preserve"> Average attendance of students involved in ERICUS program</w:t>
            </w:r>
          </w:p>
          <w:p w:rsidR="00676117" w:rsidRDefault="008C5472" w:rsidP="00F767E0">
            <w:pPr>
              <w:pStyle w:val="Default"/>
              <w:spacing w:before="120" w:line="240" w:lineRule="auto"/>
              <w:rPr>
                <w:rFonts w:cs="Arial"/>
                <w:bCs/>
                <w:color w:val="auto"/>
                <w:sz w:val="22"/>
                <w:szCs w:val="22"/>
                <w:lang w:eastAsia="en-US"/>
              </w:rPr>
            </w:pPr>
            <w:r>
              <w:rPr>
                <w:noProof/>
              </w:rPr>
              <w:drawing>
                <wp:anchor distT="0" distB="0" distL="114300" distR="114300" simplePos="0" relativeHeight="251659264" behindDoc="0" locked="0" layoutInCell="1" allowOverlap="1">
                  <wp:simplePos x="0" y="0"/>
                  <wp:positionH relativeFrom="margin">
                    <wp:posOffset>-6985</wp:posOffset>
                  </wp:positionH>
                  <wp:positionV relativeFrom="margin">
                    <wp:posOffset>6541135</wp:posOffset>
                  </wp:positionV>
                  <wp:extent cx="3835400" cy="1816735"/>
                  <wp:effectExtent l="19050" t="0" r="0" b="0"/>
                  <wp:wrapTopAndBottom/>
                  <wp:docPr id="16" name="Chart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
                          <pic:cNvPicPr>
                            <a:picLocks noChangeArrowheads="1"/>
                          </pic:cNvPicPr>
                        </pic:nvPicPr>
                        <pic:blipFill>
                          <a:blip r:embed="rId18" cstate="print"/>
                          <a:srcRect r="-34"/>
                          <a:stretch>
                            <a:fillRect/>
                          </a:stretch>
                        </pic:blipFill>
                        <pic:spPr bwMode="auto">
                          <a:xfrm>
                            <a:off x="0" y="0"/>
                            <a:ext cx="3835400" cy="1816735"/>
                          </a:xfrm>
                          <a:prstGeom prst="rect">
                            <a:avLst/>
                          </a:prstGeom>
                          <a:noFill/>
                        </pic:spPr>
                      </pic:pic>
                    </a:graphicData>
                  </a:graphic>
                </wp:anchor>
              </w:drawing>
            </w:r>
          </w:p>
          <w:p w:rsidR="00F767E0" w:rsidRDefault="001A5464" w:rsidP="00F767E0">
            <w:pPr>
              <w:pStyle w:val="Default"/>
              <w:spacing w:before="120" w:line="240" w:lineRule="auto"/>
              <w:rPr>
                <w:rFonts w:cs="Arial"/>
                <w:bCs/>
                <w:color w:val="auto"/>
                <w:sz w:val="22"/>
                <w:szCs w:val="22"/>
                <w:lang w:eastAsia="en-US"/>
              </w:rPr>
            </w:pPr>
            <w:r>
              <w:rPr>
                <w:noProof/>
              </w:rPr>
              <w:pict>
                <v:shape id="_x0000_s1036" type="#_x0000_t202" style="position:absolute;left:0;text-align:left;margin-left:1.4pt;margin-top:-267.05pt;width:132.65pt;height:21.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" stroked="f">
                  <v:textbox style="mso-next-textbox:#_x0000_s1036">
                    <w:txbxContent>
                      <w:p w:rsidR="00533DB5" w:rsidRPr="00391744" w:rsidRDefault="00533DB5" w:rsidP="00676117">
                        <w:pPr>
                          <w:spacing w:line="240" w:lineRule="auto"/>
                          <w:rPr>
                            <w:rFonts w:ascii="Arial" w:hAnsi="Arial" w:cs="Arial"/>
                            <w:i/>
                            <w:sz w:val="20"/>
                            <w:lang w:val="en-US"/>
                          </w:rPr>
                        </w:pPr>
                        <w:r w:rsidRPr="00391744">
                          <w:rPr>
                            <w:rFonts w:ascii="Arial" w:hAnsi="Arial" w:cs="Arial"/>
                            <w:i/>
                            <w:sz w:val="20"/>
                            <w:lang w:val="en-US"/>
                          </w:rPr>
                          <w:t xml:space="preserve">Students at </w:t>
                        </w:r>
                        <w:proofErr w:type="spellStart"/>
                        <w:r w:rsidRPr="00391744">
                          <w:rPr>
                            <w:rFonts w:ascii="Arial" w:hAnsi="Arial" w:cs="Arial"/>
                            <w:i/>
                            <w:sz w:val="20"/>
                            <w:lang w:val="en-US"/>
                          </w:rPr>
                          <w:t>Millner</w:t>
                        </w:r>
                        <w:proofErr w:type="spellEnd"/>
                        <w:r w:rsidRPr="00391744">
                          <w:rPr>
                            <w:rFonts w:ascii="Arial" w:hAnsi="Arial" w:cs="Arial"/>
                            <w:i/>
                            <w:sz w:val="20"/>
                            <w:lang w:val="en-US"/>
                          </w:rPr>
                          <w:t xml:space="preserve"> School</w:t>
                        </w:r>
                      </w:p>
                    </w:txbxContent>
                  </v:textbox>
                </v:shape>
              </w:pict>
            </w:r>
            <w:r w:rsidR="00F767E0" w:rsidRPr="00F767E0">
              <w:rPr>
                <w:rFonts w:cs="Arial"/>
                <w:bCs/>
                <w:color w:val="auto"/>
                <w:sz w:val="22"/>
                <w:szCs w:val="22"/>
                <w:lang w:eastAsia="en-US"/>
              </w:rPr>
              <w:t>Also, students in the program who were assessed for PM reading level for Dec</w:t>
            </w:r>
            <w:r w:rsidR="00676117">
              <w:rPr>
                <w:rFonts w:cs="Arial"/>
                <w:bCs/>
                <w:color w:val="auto"/>
                <w:sz w:val="22"/>
                <w:szCs w:val="22"/>
                <w:lang w:eastAsia="en-US"/>
              </w:rPr>
              <w:t>ember</w:t>
            </w:r>
            <w:r w:rsidR="00F767E0" w:rsidRPr="00F767E0">
              <w:rPr>
                <w:rFonts w:cs="Arial"/>
                <w:bCs/>
                <w:color w:val="auto"/>
                <w:sz w:val="22"/>
                <w:szCs w:val="22"/>
                <w:lang w:eastAsia="en-US"/>
              </w:rPr>
              <w:t xml:space="preserve"> 2010 and January 2012 have shown an increase in reading levels averaging 10 levels, with 5 students jumping more than 10 reading levels in this period.</w:t>
            </w:r>
          </w:p>
          <w:p w:rsidR="00B57D0E" w:rsidRPr="006A06D4" w:rsidRDefault="00F767E0" w:rsidP="00554608">
            <w:pPr>
              <w:pStyle w:val="Default"/>
              <w:spacing w:before="120" w:line="240" w:lineRule="auto"/>
              <w:rPr>
                <w:rFonts w:cs="Arial"/>
                <w:bCs/>
                <w:color w:val="1F497D"/>
                <w:sz w:val="22"/>
                <w:szCs w:val="22"/>
              </w:rPr>
            </w:pPr>
            <w:r w:rsidRPr="00F767E0">
              <w:rPr>
                <w:rFonts w:cs="Arial"/>
                <w:bCs/>
                <w:sz w:val="22"/>
                <w:szCs w:val="22"/>
              </w:rPr>
              <w:t xml:space="preserve">These significant </w:t>
            </w:r>
            <w:r w:rsidRPr="00676117">
              <w:rPr>
                <w:bCs/>
                <w:color w:val="auto"/>
                <w:sz w:val="22"/>
                <w:szCs w:val="22"/>
                <w:lang w:eastAsia="en-US"/>
              </w:rPr>
              <w:t>outcomes</w:t>
            </w:r>
            <w:r w:rsidRPr="00F767E0">
              <w:rPr>
                <w:rFonts w:cs="Arial"/>
                <w:bCs/>
                <w:sz w:val="22"/>
                <w:szCs w:val="22"/>
              </w:rPr>
              <w:t xml:space="preserve"> would not have been achieved without the common understanding that the </w:t>
            </w:r>
            <w:r w:rsidRPr="00F767E0">
              <w:rPr>
                <w:rFonts w:cs="Arial"/>
                <w:bCs/>
                <w:sz w:val="22"/>
                <w:szCs w:val="22"/>
              </w:rPr>
              <w:lastRenderedPageBreak/>
              <w:t>responsibility for the education of every child in the school is being shared with families and the com</w:t>
            </w:r>
            <w:r w:rsidR="00A12DBB">
              <w:rPr>
                <w:rFonts w:cs="Arial"/>
                <w:bCs/>
                <w:sz w:val="22"/>
                <w:szCs w:val="22"/>
              </w:rPr>
              <w:t xml:space="preserve">munity, </w:t>
            </w:r>
            <w:r w:rsidRPr="00F767E0">
              <w:rPr>
                <w:rFonts w:cs="Arial"/>
                <w:bCs/>
                <w:sz w:val="22"/>
                <w:szCs w:val="22"/>
              </w:rPr>
              <w:t xml:space="preserve">as evidenced by the number of parents now regularly attending family days (averaging 22 in 2011, compared to 13 in 2009). </w:t>
            </w:r>
          </w:p>
        </w:tc>
      </w:tr>
    </w:tbl>
    <w:p w:rsidR="00BA0DAC" w:rsidRPr="00BA0DAC" w:rsidRDefault="00BA0DAC" w:rsidP="00BA0DAC">
      <w:pPr>
        <w:widowControl/>
        <w:adjustRightInd/>
        <w:spacing w:before="120" w:after="120" w:line="240" w:lineRule="auto"/>
        <w:textAlignment w:val="auto"/>
        <w:rPr>
          <w:rFonts w:ascii="Arial" w:hAnsi="Arial" w:cs="Arial"/>
          <w:iCs/>
          <w:sz w:val="22"/>
          <w:szCs w:val="22"/>
          <w:lang w:eastAsia="zh-TW"/>
        </w:rPr>
      </w:pPr>
      <w:r w:rsidRPr="00BA0DAC">
        <w:rPr>
          <w:rFonts w:ascii="Arial" w:hAnsi="Arial" w:cs="Arial"/>
          <w:iCs/>
          <w:sz w:val="22"/>
          <w:szCs w:val="22"/>
          <w:lang w:eastAsia="zh-TW"/>
        </w:rPr>
        <w:lastRenderedPageBreak/>
        <w:t xml:space="preserve">The </w:t>
      </w:r>
      <w:r w:rsidRPr="00BA0DAC">
        <w:rPr>
          <w:rFonts w:ascii="Arial" w:hAnsi="Arial" w:cs="Arial"/>
          <w:b/>
          <w:iCs/>
          <w:sz w:val="22"/>
          <w:szCs w:val="22"/>
          <w:lang w:eastAsia="zh-TW"/>
        </w:rPr>
        <w:t>Residential Care Workers Project</w:t>
      </w:r>
      <w:r w:rsidRPr="00BA0DAC">
        <w:rPr>
          <w:rFonts w:ascii="Arial" w:hAnsi="Arial" w:cs="Arial"/>
          <w:iCs/>
          <w:sz w:val="22"/>
          <w:szCs w:val="22"/>
          <w:lang w:eastAsia="zh-TW"/>
        </w:rPr>
        <w:t xml:space="preserve"> (RCWP), led by the Northern Territory Christian Schools Association, aims to enhance the quality of care workers across six of the Northern Territory’s residential boarding colleges eligible under the SSNP: Kormilda College, Marrara College, Woolaning Christian College, Tiwi College, St. Johns College and Yirara College.  Improving the support given to remote Indigenous students studying in residential boarding facilities has been identified as a key area of reform for the Northern Territory under the </w:t>
      </w:r>
      <w:r w:rsidRPr="00BA0DAC">
        <w:rPr>
          <w:rFonts w:ascii="Arial" w:hAnsi="Arial" w:cs="Arial"/>
          <w:i/>
          <w:iCs/>
          <w:sz w:val="22"/>
          <w:szCs w:val="22"/>
          <w:lang w:eastAsia="zh-TW"/>
        </w:rPr>
        <w:t>Low SES National Partnership</w:t>
      </w:r>
      <w:r w:rsidRPr="00BA0DAC">
        <w:rPr>
          <w:rFonts w:ascii="Arial" w:hAnsi="Arial" w:cs="Arial"/>
          <w:iCs/>
          <w:sz w:val="22"/>
          <w:szCs w:val="22"/>
          <w:lang w:eastAsia="zh-TW"/>
        </w:rPr>
        <w:t xml:space="preserve">. Residential care workers play a key role in the education and development of young people, supporting the academic, emotional and social development of students in often complex and challenging community environments.  </w:t>
      </w:r>
    </w:p>
    <w:p w:rsidR="00BA0DAC" w:rsidRPr="00BA0DAC" w:rsidRDefault="008C5472" w:rsidP="00554608">
      <w:pPr>
        <w:widowControl/>
        <w:adjustRightInd/>
        <w:spacing w:before="120" w:after="120" w:line="240" w:lineRule="auto"/>
        <w:textAlignment w:val="auto"/>
        <w:rPr>
          <w:rFonts w:ascii="Arial" w:hAnsi="Arial" w:cs="Arial"/>
          <w:sz w:val="22"/>
          <w:szCs w:val="22"/>
          <w:lang w:eastAsia="zh-TW"/>
        </w:rPr>
      </w:pPr>
      <w:r>
        <w:rPr>
          <w:noProof/>
          <w:lang w:eastAsia="en-AU"/>
        </w:rPr>
        <w:drawing>
          <wp:anchor distT="0" distB="0" distL="114300" distR="114300" simplePos="0" relativeHeight="251649024" behindDoc="0" locked="0" layoutInCell="1" allowOverlap="1">
            <wp:simplePos x="0" y="0"/>
            <wp:positionH relativeFrom="column">
              <wp:posOffset>3843020</wp:posOffset>
            </wp:positionH>
            <wp:positionV relativeFrom="paragraph">
              <wp:posOffset>201930</wp:posOffset>
            </wp:positionV>
            <wp:extent cx="2509520" cy="1603375"/>
            <wp:effectExtent l="19050" t="0" r="5080" b="0"/>
            <wp:wrapSquare wrapText="bothSides"/>
            <wp:docPr id="15" name="Picture 21" descr="Description: C:\Users\todd.sparrow\AppData\Local\Microsoft\Windows\Temporary Internet Files\Content.Outlook\14GP537X\NTRCWP STUDY TOUR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C:\Users\todd.sparrow\AppData\Local\Microsoft\Windows\Temporary Internet Files\Content.Outlook\14GP537X\NTRCWP STUDY TOUR_20.JPG"/>
                    <pic:cNvPicPr>
                      <a:picLocks noChangeAspect="1" noChangeArrowheads="1"/>
                    </pic:cNvPicPr>
                  </pic:nvPicPr>
                  <pic:blipFill>
                    <a:blip r:embed="rId19" cstate="print"/>
                    <a:srcRect/>
                    <a:stretch>
                      <a:fillRect/>
                    </a:stretch>
                  </pic:blipFill>
                  <pic:spPr bwMode="auto">
                    <a:xfrm>
                      <a:off x="0" y="0"/>
                      <a:ext cx="2509520" cy="1603375"/>
                    </a:xfrm>
                    <a:prstGeom prst="rect">
                      <a:avLst/>
                    </a:prstGeom>
                    <a:noFill/>
                    <a:ln w="9525">
                      <a:noFill/>
                      <a:miter lim="800000"/>
                      <a:headEnd/>
                      <a:tailEnd/>
                    </a:ln>
                  </pic:spPr>
                </pic:pic>
              </a:graphicData>
            </a:graphic>
          </wp:anchor>
        </w:drawing>
      </w:r>
      <w:r w:rsidR="00BA0DAC" w:rsidRPr="00BA0DAC">
        <w:rPr>
          <w:rFonts w:ascii="Arial" w:hAnsi="Arial" w:cs="Arial"/>
          <w:sz w:val="22"/>
          <w:szCs w:val="22"/>
          <w:lang w:eastAsia="zh-TW"/>
        </w:rPr>
        <w:t>The project runs through three stages: the pre</w:t>
      </w:r>
      <w:r w:rsidR="00554608">
        <w:rPr>
          <w:rFonts w:ascii="Arial" w:hAnsi="Arial" w:cs="Arial"/>
          <w:sz w:val="22"/>
          <w:szCs w:val="22"/>
          <w:lang w:eastAsia="zh-TW"/>
        </w:rPr>
        <w:t>-</w:t>
      </w:r>
      <w:r w:rsidR="00BA0DAC" w:rsidRPr="00BA0DAC">
        <w:rPr>
          <w:rFonts w:ascii="Arial" w:hAnsi="Arial" w:cs="Arial"/>
          <w:sz w:val="22"/>
          <w:szCs w:val="22"/>
          <w:lang w:eastAsia="zh-TW"/>
        </w:rPr>
        <w:t>selection, post</w:t>
      </w:r>
      <w:r w:rsidR="00554608">
        <w:rPr>
          <w:rFonts w:ascii="Arial" w:hAnsi="Arial" w:cs="Arial"/>
          <w:sz w:val="22"/>
          <w:szCs w:val="22"/>
          <w:lang w:eastAsia="zh-TW"/>
        </w:rPr>
        <w:t>-</w:t>
      </w:r>
      <w:r w:rsidR="00BA0DAC" w:rsidRPr="00BA0DAC">
        <w:rPr>
          <w:rFonts w:ascii="Arial" w:hAnsi="Arial" w:cs="Arial"/>
          <w:sz w:val="22"/>
          <w:szCs w:val="22"/>
          <w:lang w:eastAsia="zh-TW"/>
        </w:rPr>
        <w:t>selection and post</w:t>
      </w:r>
      <w:r w:rsidR="00554608">
        <w:rPr>
          <w:rFonts w:ascii="Arial" w:hAnsi="Arial" w:cs="Arial"/>
          <w:sz w:val="22"/>
          <w:szCs w:val="22"/>
          <w:lang w:eastAsia="zh-TW"/>
        </w:rPr>
        <w:t>-</w:t>
      </w:r>
      <w:r w:rsidR="00BA0DAC" w:rsidRPr="00BA0DAC">
        <w:rPr>
          <w:rFonts w:ascii="Arial" w:hAnsi="Arial" w:cs="Arial"/>
          <w:sz w:val="22"/>
          <w:szCs w:val="22"/>
          <w:lang w:eastAsia="zh-TW"/>
        </w:rPr>
        <w:t xml:space="preserve">commencement of residential carers.  In the pre selection stage, a program was delivered to allow perspective applicants to visit boarding sites and see for themselves the environment and </w:t>
      </w:r>
      <w:proofErr w:type="gramStart"/>
      <w:r w:rsidR="00BA0DAC" w:rsidRPr="00BA0DAC">
        <w:rPr>
          <w:rFonts w:ascii="Arial" w:hAnsi="Arial" w:cs="Arial"/>
          <w:sz w:val="22"/>
          <w:szCs w:val="22"/>
          <w:lang w:eastAsia="zh-TW"/>
        </w:rPr>
        <w:t>it’s</w:t>
      </w:r>
      <w:proofErr w:type="gramEnd"/>
      <w:r w:rsidR="00BA0DAC" w:rsidRPr="00BA0DAC">
        <w:rPr>
          <w:rFonts w:ascii="Arial" w:hAnsi="Arial" w:cs="Arial"/>
          <w:sz w:val="22"/>
          <w:szCs w:val="22"/>
          <w:lang w:eastAsia="zh-TW"/>
        </w:rPr>
        <w:t xml:space="preserve"> challenges.  This prepares applicants for the reality of working in the role of a residential care worker.</w:t>
      </w:r>
      <w:r w:rsidR="004209E2" w:rsidRPr="004209E2">
        <w:rPr>
          <w:noProof/>
          <w:lang w:eastAsia="en-AU"/>
        </w:rPr>
        <w:t xml:space="preserve"> </w:t>
      </w:r>
    </w:p>
    <w:p w:rsidR="00BA0DAC" w:rsidRPr="00BA0DAC" w:rsidRDefault="00BA0DAC" w:rsidP="00BA0DAC">
      <w:pPr>
        <w:widowControl/>
        <w:adjustRightInd/>
        <w:spacing w:before="120" w:after="120" w:line="240" w:lineRule="auto"/>
        <w:textAlignment w:val="auto"/>
        <w:rPr>
          <w:rFonts w:ascii="Arial" w:hAnsi="Arial" w:cs="Arial"/>
          <w:sz w:val="22"/>
          <w:szCs w:val="22"/>
          <w:lang w:eastAsia="zh-TW"/>
        </w:rPr>
      </w:pPr>
      <w:r w:rsidRPr="00BA0DAC">
        <w:rPr>
          <w:rFonts w:ascii="Arial" w:hAnsi="Arial" w:cs="Arial"/>
          <w:sz w:val="22"/>
          <w:szCs w:val="22"/>
          <w:lang w:eastAsia="zh-TW"/>
        </w:rPr>
        <w:t xml:space="preserve">Following selection, the program provides pre-employment training, to best prepare new staff.  The training provided is tailored to the individual needs, based on staff’s current experience. </w:t>
      </w:r>
    </w:p>
    <w:p w:rsidR="00BA0DAC" w:rsidRPr="00BA0DAC" w:rsidRDefault="001A5464" w:rsidP="00BA0DAC">
      <w:pPr>
        <w:widowControl/>
        <w:adjustRightInd/>
        <w:spacing w:before="120" w:after="120" w:line="240" w:lineRule="auto"/>
        <w:textAlignment w:val="auto"/>
        <w:rPr>
          <w:rFonts w:ascii="Arial" w:hAnsi="Arial" w:cs="Arial"/>
          <w:iCs/>
          <w:sz w:val="22"/>
          <w:szCs w:val="22"/>
          <w:lang w:eastAsia="zh-TW"/>
        </w:rPr>
      </w:pPr>
      <w:r>
        <w:rPr>
          <w:noProof/>
        </w:rPr>
        <w:pict>
          <v:shape id="_x0000_s1034" type="#_x0000_t202" style="position:absolute;left:0;text-align:left;margin-left:302.4pt;margin-top:7.3pt;width:205.7pt;height:21.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" stroked="f">
            <v:textbox>
              <w:txbxContent>
                <w:p w:rsidR="00533DB5" w:rsidRPr="00391744" w:rsidRDefault="00533DB5" w:rsidP="006F5830">
                  <w:pPr>
                    <w:spacing w:line="240" w:lineRule="auto"/>
                    <w:rPr>
                      <w:rFonts w:ascii="Arial" w:hAnsi="Arial" w:cs="Arial"/>
                      <w:i/>
                      <w:sz w:val="20"/>
                      <w:lang w:val="en-US"/>
                    </w:rPr>
                  </w:pPr>
                  <w:r>
                    <w:rPr>
                      <w:rFonts w:ascii="Arial" w:hAnsi="Arial" w:cs="Arial"/>
                      <w:i/>
                      <w:sz w:val="20"/>
                      <w:lang w:val="en-US"/>
                    </w:rPr>
                    <w:t>Pre-selection RCWP course participants</w:t>
                  </w:r>
                </w:p>
              </w:txbxContent>
            </v:textbox>
            <w10:wrap type="square"/>
          </v:shape>
        </w:pict>
      </w:r>
      <w:r w:rsidR="00BA0DAC" w:rsidRPr="00BA0DAC">
        <w:rPr>
          <w:rFonts w:ascii="Arial" w:hAnsi="Arial" w:cs="Arial"/>
          <w:iCs/>
          <w:sz w:val="22"/>
          <w:szCs w:val="22"/>
          <w:lang w:eastAsia="zh-TW"/>
        </w:rPr>
        <w:t xml:space="preserve">Once in schools, a number of residential care workers undertook the Certificate IV in Community Service.  A total of 14 staff so far </w:t>
      </w:r>
      <w:proofErr w:type="gramStart"/>
      <w:r w:rsidR="00BA0DAC" w:rsidRPr="00BA0DAC">
        <w:rPr>
          <w:rFonts w:ascii="Arial" w:hAnsi="Arial" w:cs="Arial"/>
          <w:iCs/>
          <w:sz w:val="22"/>
          <w:szCs w:val="22"/>
          <w:lang w:eastAsia="zh-TW"/>
        </w:rPr>
        <w:t>have</w:t>
      </w:r>
      <w:proofErr w:type="gramEnd"/>
      <w:r w:rsidR="00BA0DAC" w:rsidRPr="00BA0DAC">
        <w:rPr>
          <w:rFonts w:ascii="Arial" w:hAnsi="Arial" w:cs="Arial"/>
          <w:iCs/>
          <w:sz w:val="22"/>
          <w:szCs w:val="22"/>
          <w:lang w:eastAsia="zh-TW"/>
        </w:rPr>
        <w:t xml:space="preserve"> completed the certificate.  This formalised training has been complemented by site based training for all staff, in particular in use of the Restorative Practices Framework.  This supports the development and maintenance of healthy relationships between school teachers, residential care workers, students and their families. School Principals are sharing the value they see in the RCWP:</w:t>
      </w:r>
    </w:p>
    <w:p w:rsidR="00BA0DAC" w:rsidRPr="00BA0DAC" w:rsidRDefault="00BA0DAC" w:rsidP="00554608">
      <w:pPr>
        <w:widowControl/>
        <w:adjustRightInd/>
        <w:spacing w:before="120" w:after="120" w:line="240" w:lineRule="auto"/>
        <w:textAlignment w:val="auto"/>
        <w:rPr>
          <w:rFonts w:ascii="Arial" w:hAnsi="Arial" w:cs="Arial"/>
          <w:i/>
          <w:iCs/>
          <w:sz w:val="22"/>
          <w:szCs w:val="22"/>
          <w:lang w:eastAsia="zh-TW"/>
        </w:rPr>
      </w:pPr>
      <w:r w:rsidRPr="00BA0DAC">
        <w:rPr>
          <w:rFonts w:ascii="Arial" w:hAnsi="Arial" w:cs="Arial"/>
          <w:i/>
          <w:iCs/>
          <w:sz w:val="22"/>
          <w:szCs w:val="22"/>
          <w:lang w:eastAsia="zh-TW"/>
        </w:rPr>
        <w:t xml:space="preserve">‘The initial efforts of the RCWP have given our House Parents the opportunity to review together their professional and personal needs.  Working together with a </w:t>
      </w:r>
      <w:r w:rsidR="003953ED" w:rsidRPr="00BA0DAC">
        <w:rPr>
          <w:rFonts w:ascii="Arial" w:hAnsi="Arial" w:cs="Arial"/>
          <w:i/>
          <w:iCs/>
          <w:sz w:val="22"/>
          <w:szCs w:val="22"/>
          <w:lang w:eastAsia="zh-TW"/>
        </w:rPr>
        <w:t>Restorative</w:t>
      </w:r>
      <w:r w:rsidRPr="00BA0DAC">
        <w:rPr>
          <w:rFonts w:ascii="Arial" w:hAnsi="Arial" w:cs="Arial"/>
          <w:i/>
          <w:iCs/>
          <w:sz w:val="22"/>
          <w:szCs w:val="22"/>
          <w:lang w:eastAsia="zh-TW"/>
        </w:rPr>
        <w:t xml:space="preserve"> Practices Framework and then 1:1 with the facilitator over a </w:t>
      </w:r>
      <w:r w:rsidR="00554608">
        <w:rPr>
          <w:rFonts w:ascii="Arial" w:hAnsi="Arial" w:cs="Arial"/>
          <w:i/>
          <w:iCs/>
          <w:sz w:val="22"/>
          <w:szCs w:val="22"/>
          <w:lang w:eastAsia="zh-TW"/>
        </w:rPr>
        <w:t>p</w:t>
      </w:r>
      <w:r w:rsidRPr="00BA0DAC">
        <w:rPr>
          <w:rFonts w:ascii="Arial" w:hAnsi="Arial" w:cs="Arial"/>
          <w:i/>
          <w:iCs/>
          <w:sz w:val="22"/>
          <w:szCs w:val="22"/>
          <w:lang w:eastAsia="zh-TW"/>
        </w:rPr>
        <w:t>eriod of several days, the culture of the school is shifting.  A more positive, collaborative culture is developing between students, staff and families which will lay the foundations for better student behaviour, academic attainment and staff retention outcomes.’</w:t>
      </w:r>
    </w:p>
    <w:p w:rsidR="00BA0DAC" w:rsidRPr="00BA0DAC" w:rsidRDefault="00BA0DAC" w:rsidP="00BA0DAC">
      <w:pPr>
        <w:widowControl/>
        <w:adjustRightInd/>
        <w:spacing w:before="120" w:after="120" w:line="240" w:lineRule="auto"/>
        <w:jc w:val="right"/>
        <w:textAlignment w:val="auto"/>
        <w:rPr>
          <w:rFonts w:ascii="Arial" w:hAnsi="Arial" w:cs="Arial"/>
          <w:iCs/>
          <w:sz w:val="22"/>
          <w:szCs w:val="22"/>
          <w:lang w:eastAsia="zh-TW"/>
        </w:rPr>
      </w:pPr>
      <w:r w:rsidRPr="00BA0DAC">
        <w:rPr>
          <w:rFonts w:ascii="Arial" w:hAnsi="Arial" w:cs="Arial"/>
          <w:iCs/>
          <w:sz w:val="22"/>
          <w:szCs w:val="22"/>
          <w:lang w:eastAsia="zh-TW"/>
        </w:rPr>
        <w:t>Principal, Woolaning Homeland Christian College</w:t>
      </w:r>
    </w:p>
    <w:p w:rsidR="00BA0DAC" w:rsidRPr="00BA0DAC" w:rsidRDefault="00BA0DAC" w:rsidP="00BA0DAC">
      <w:pPr>
        <w:widowControl/>
        <w:adjustRightInd/>
        <w:spacing w:before="120" w:after="120" w:line="240" w:lineRule="auto"/>
        <w:textAlignment w:val="auto"/>
        <w:rPr>
          <w:rFonts w:ascii="Arial" w:hAnsi="Arial" w:cs="Arial"/>
          <w:iCs/>
          <w:sz w:val="22"/>
          <w:szCs w:val="22"/>
          <w:lang w:eastAsia="zh-TW"/>
        </w:rPr>
      </w:pPr>
      <w:r w:rsidRPr="00BA0DAC">
        <w:rPr>
          <w:rFonts w:ascii="Arial" w:hAnsi="Arial" w:cs="Arial"/>
          <w:iCs/>
          <w:sz w:val="22"/>
          <w:szCs w:val="22"/>
          <w:lang w:eastAsia="zh-TW"/>
        </w:rPr>
        <w:t xml:space="preserve">For additional support, a network of residential care workers has been established, to facilitate ongoing peer support and coaching, and a quarterly newsletter developed to enhance cohesion between residential care workers, who are often geographically isolated from one another.  </w:t>
      </w:r>
    </w:p>
    <w:p w:rsidR="00BA0DAC" w:rsidRDefault="00BA0DAC" w:rsidP="00BA0DAC">
      <w:pPr>
        <w:autoSpaceDE w:val="0"/>
        <w:autoSpaceDN w:val="0"/>
        <w:spacing w:before="120" w:after="120" w:line="240" w:lineRule="auto"/>
        <w:rPr>
          <w:rFonts w:ascii="Arial" w:hAnsi="Arial" w:cs="Arial"/>
          <w:b/>
          <w:sz w:val="22"/>
          <w:szCs w:val="22"/>
        </w:rPr>
      </w:pPr>
      <w:r w:rsidRPr="00BA0DAC">
        <w:rPr>
          <w:rFonts w:ascii="Arial" w:hAnsi="Arial" w:cs="Arial"/>
          <w:iCs/>
          <w:sz w:val="22"/>
          <w:szCs w:val="22"/>
        </w:rPr>
        <w:t xml:space="preserve">Through this multi-stage approach, the project is starting to building capacity in a residential school workforce which can meet the needs of students in their care.  A video featuring this project can be viewed from the </w:t>
      </w:r>
      <w:hyperlink r:id="rId20" w:history="1">
        <w:r w:rsidRPr="00BA0DAC">
          <w:rPr>
            <w:rFonts w:ascii="Arial" w:hAnsi="Arial" w:cs="Arial"/>
            <w:iCs/>
            <w:color w:val="0000FF"/>
            <w:sz w:val="22"/>
            <w:szCs w:val="22"/>
            <w:u w:val="single"/>
          </w:rPr>
          <w:t>SSNP website</w:t>
        </w:r>
      </w:hyperlink>
      <w:r w:rsidRPr="00BA0DAC">
        <w:rPr>
          <w:rFonts w:ascii="Arial" w:hAnsi="Arial" w:cs="Arial"/>
          <w:iCs/>
          <w:sz w:val="22"/>
          <w:szCs w:val="22"/>
        </w:rPr>
        <w:t>.</w:t>
      </w:r>
    </w:p>
    <w:p w:rsidR="00B57D0E" w:rsidRPr="008136BD" w:rsidRDefault="00B57D0E" w:rsidP="00554608">
      <w:pPr>
        <w:autoSpaceDE w:val="0"/>
        <w:autoSpaceDN w:val="0"/>
        <w:spacing w:before="120" w:after="120" w:line="360" w:lineRule="auto"/>
        <w:rPr>
          <w:rFonts w:ascii="Arial" w:hAnsi="Arial" w:cs="Arial"/>
          <w:b/>
          <w:color w:val="800000"/>
          <w:sz w:val="22"/>
          <w:szCs w:val="22"/>
        </w:rPr>
      </w:pPr>
      <w:r w:rsidRPr="008136BD">
        <w:rPr>
          <w:rFonts w:ascii="Arial" w:hAnsi="Arial" w:cs="Arial"/>
          <w:b/>
          <w:color w:val="800000"/>
          <w:sz w:val="22"/>
          <w:szCs w:val="22"/>
        </w:rPr>
        <w:t>Sustainability</w:t>
      </w:r>
    </w:p>
    <w:p w:rsidR="0080650B" w:rsidRDefault="0080650B" w:rsidP="00B20635">
      <w:pPr>
        <w:spacing w:line="240" w:lineRule="auto"/>
        <w:rPr>
          <w:rFonts w:ascii="Arial" w:hAnsi="Arial" w:cs="Arial"/>
          <w:bCs/>
          <w:sz w:val="22"/>
          <w:szCs w:val="22"/>
        </w:rPr>
      </w:pPr>
      <w:r>
        <w:rPr>
          <w:rFonts w:ascii="Arial" w:hAnsi="Arial" w:cs="Arial"/>
          <w:bCs/>
          <w:sz w:val="22"/>
          <w:szCs w:val="22"/>
        </w:rPr>
        <w:t>The multi-layered approach to implementation of reform under</w:t>
      </w:r>
      <w:r w:rsidR="002B6909">
        <w:rPr>
          <w:rFonts w:ascii="Arial" w:hAnsi="Arial" w:cs="Arial"/>
          <w:bCs/>
          <w:sz w:val="22"/>
          <w:szCs w:val="22"/>
        </w:rPr>
        <w:t xml:space="preserve"> the</w:t>
      </w:r>
      <w:r>
        <w:rPr>
          <w:rFonts w:ascii="Arial" w:hAnsi="Arial" w:cs="Arial"/>
          <w:bCs/>
          <w:sz w:val="22"/>
          <w:szCs w:val="22"/>
        </w:rPr>
        <w:t xml:space="preserve"> </w:t>
      </w:r>
      <w:r w:rsidR="002B6909" w:rsidRPr="002B6909">
        <w:rPr>
          <w:rFonts w:ascii="Arial" w:hAnsi="Arial" w:cs="Arial"/>
          <w:bCs/>
          <w:i/>
          <w:sz w:val="22"/>
          <w:szCs w:val="22"/>
        </w:rPr>
        <w:t>Low SES National Partnership</w:t>
      </w:r>
      <w:r w:rsidR="002B6909" w:rsidRPr="002B6909">
        <w:rPr>
          <w:rFonts w:ascii="Arial" w:hAnsi="Arial" w:cs="Arial"/>
          <w:bCs/>
          <w:sz w:val="22"/>
          <w:szCs w:val="22"/>
        </w:rPr>
        <w:t xml:space="preserve"> </w:t>
      </w:r>
      <w:r w:rsidR="00A6683F">
        <w:rPr>
          <w:rFonts w:ascii="Arial" w:hAnsi="Arial" w:cs="Arial"/>
          <w:bCs/>
          <w:sz w:val="22"/>
          <w:szCs w:val="22"/>
        </w:rPr>
        <w:t>provides for a degree of sustainability.</w:t>
      </w:r>
      <w:r>
        <w:rPr>
          <w:rFonts w:ascii="Arial" w:hAnsi="Arial" w:cs="Arial"/>
          <w:bCs/>
          <w:sz w:val="22"/>
          <w:szCs w:val="22"/>
        </w:rPr>
        <w:t xml:space="preserve">  At the system and sector levels, products such as virtual sch</w:t>
      </w:r>
      <w:r w:rsidR="00A6683F">
        <w:rPr>
          <w:rFonts w:ascii="Arial" w:hAnsi="Arial" w:cs="Arial"/>
          <w:bCs/>
          <w:sz w:val="22"/>
          <w:szCs w:val="22"/>
        </w:rPr>
        <w:t xml:space="preserve">ooling have been developed, </w:t>
      </w:r>
      <w:r w:rsidR="006977D7">
        <w:rPr>
          <w:rFonts w:ascii="Arial" w:hAnsi="Arial" w:cs="Arial"/>
          <w:bCs/>
          <w:sz w:val="22"/>
          <w:szCs w:val="22"/>
        </w:rPr>
        <w:t xml:space="preserve">which complement </w:t>
      </w:r>
      <w:r w:rsidR="00A6683F">
        <w:rPr>
          <w:rFonts w:ascii="Arial" w:hAnsi="Arial" w:cs="Arial"/>
          <w:bCs/>
          <w:sz w:val="22"/>
          <w:szCs w:val="22"/>
        </w:rPr>
        <w:t xml:space="preserve">localised solutions and site based reforms </w:t>
      </w:r>
      <w:r w:rsidR="006977D7">
        <w:rPr>
          <w:rFonts w:ascii="Arial" w:hAnsi="Arial" w:cs="Arial"/>
          <w:bCs/>
          <w:sz w:val="22"/>
          <w:szCs w:val="22"/>
        </w:rPr>
        <w:t>such as site based coaching and capacity building.</w:t>
      </w:r>
      <w:r>
        <w:rPr>
          <w:rFonts w:ascii="Arial" w:hAnsi="Arial" w:cs="Arial"/>
          <w:bCs/>
          <w:sz w:val="22"/>
          <w:szCs w:val="22"/>
        </w:rPr>
        <w:t xml:space="preserve">  In particular, the focus for sustainable reform in the Northe</w:t>
      </w:r>
      <w:r w:rsidR="00554608">
        <w:rPr>
          <w:rFonts w:ascii="Arial" w:hAnsi="Arial" w:cs="Arial"/>
          <w:bCs/>
          <w:sz w:val="22"/>
          <w:szCs w:val="22"/>
        </w:rPr>
        <w:t>rn Territory, as articulated th</w:t>
      </w:r>
      <w:r>
        <w:rPr>
          <w:rFonts w:ascii="Arial" w:hAnsi="Arial" w:cs="Arial"/>
          <w:bCs/>
          <w:sz w:val="22"/>
          <w:szCs w:val="22"/>
        </w:rPr>
        <w:t xml:space="preserve">rough both </w:t>
      </w:r>
      <w:r w:rsidRPr="0080650B">
        <w:rPr>
          <w:rFonts w:ascii="Arial" w:hAnsi="Arial" w:cs="Arial"/>
          <w:bCs/>
          <w:i/>
          <w:sz w:val="22"/>
          <w:szCs w:val="22"/>
        </w:rPr>
        <w:t>A Smart Territory</w:t>
      </w:r>
      <w:r>
        <w:rPr>
          <w:rFonts w:ascii="Arial" w:hAnsi="Arial" w:cs="Arial"/>
          <w:bCs/>
          <w:sz w:val="22"/>
          <w:szCs w:val="22"/>
        </w:rPr>
        <w:t xml:space="preserve"> and </w:t>
      </w:r>
      <w:r w:rsidRPr="0080650B">
        <w:rPr>
          <w:rFonts w:ascii="Arial" w:hAnsi="Arial" w:cs="Arial"/>
          <w:bCs/>
          <w:i/>
          <w:sz w:val="22"/>
          <w:szCs w:val="22"/>
        </w:rPr>
        <w:t>Territory 2030</w:t>
      </w:r>
      <w:r>
        <w:rPr>
          <w:rFonts w:ascii="Arial" w:hAnsi="Arial" w:cs="Arial"/>
          <w:bCs/>
          <w:sz w:val="22"/>
          <w:szCs w:val="22"/>
        </w:rPr>
        <w:t xml:space="preserve"> is the development of community e</w:t>
      </w:r>
      <w:r w:rsidR="00A6683F">
        <w:rPr>
          <w:rFonts w:ascii="Arial" w:hAnsi="Arial" w:cs="Arial"/>
          <w:bCs/>
          <w:sz w:val="22"/>
          <w:szCs w:val="22"/>
        </w:rPr>
        <w:t>ngagement and e</w:t>
      </w:r>
      <w:r>
        <w:rPr>
          <w:rFonts w:ascii="Arial" w:hAnsi="Arial" w:cs="Arial"/>
          <w:bCs/>
          <w:sz w:val="22"/>
          <w:szCs w:val="22"/>
        </w:rPr>
        <w:t>mpowerment to deliver education</w:t>
      </w:r>
      <w:r w:rsidR="00A6683F">
        <w:rPr>
          <w:rFonts w:ascii="Arial" w:hAnsi="Arial" w:cs="Arial"/>
          <w:bCs/>
          <w:sz w:val="22"/>
          <w:szCs w:val="22"/>
        </w:rPr>
        <w:t xml:space="preserve"> which underpins all ini</w:t>
      </w:r>
      <w:r w:rsidR="006977D7">
        <w:rPr>
          <w:rFonts w:ascii="Arial" w:hAnsi="Arial" w:cs="Arial"/>
          <w:bCs/>
          <w:sz w:val="22"/>
          <w:szCs w:val="22"/>
        </w:rPr>
        <w:t>ti</w:t>
      </w:r>
      <w:r w:rsidR="00A6683F">
        <w:rPr>
          <w:rFonts w:ascii="Arial" w:hAnsi="Arial" w:cs="Arial"/>
          <w:bCs/>
          <w:sz w:val="22"/>
          <w:szCs w:val="22"/>
        </w:rPr>
        <w:t>atives under the SSNP</w:t>
      </w:r>
      <w:r>
        <w:rPr>
          <w:rFonts w:ascii="Arial" w:hAnsi="Arial" w:cs="Arial"/>
          <w:bCs/>
          <w:sz w:val="22"/>
          <w:szCs w:val="22"/>
        </w:rPr>
        <w:t xml:space="preserve">.  </w:t>
      </w:r>
    </w:p>
    <w:tbl>
      <w:tblPr>
        <w:tblW w:w="10266" w:type="dxa"/>
        <w:tblLook w:val="01E0"/>
      </w:tblPr>
      <w:tblGrid>
        <w:gridCol w:w="10266"/>
      </w:tblGrid>
      <w:tr w:rsidR="006A1C62" w:rsidRPr="006059F6" w:rsidTr="001A5464">
        <w:trPr>
          <w:trHeight w:val="637"/>
        </w:trPr>
        <w:tc>
          <w:tcPr>
            <w:tcW w:w="10266" w:type="dxa"/>
            <w:shd w:val="clear" w:color="auto" w:fill="99CCFF"/>
            <w:vAlign w:val="center"/>
          </w:tcPr>
          <w:p w:rsidR="006A1C62" w:rsidRPr="006059F6" w:rsidRDefault="006A1C62" w:rsidP="001A5464">
            <w:pPr>
              <w:pStyle w:val="Heading1"/>
              <w:spacing w:line="240" w:lineRule="auto"/>
              <w:jc w:val="center"/>
            </w:pPr>
            <w:r w:rsidRPr="001A5464">
              <w:rPr>
                <w:color w:val="3366FF"/>
                <w:sz w:val="22"/>
              </w:rPr>
              <w:lastRenderedPageBreak/>
              <w:br w:type="page"/>
            </w:r>
            <w:r w:rsidRPr="001A5464">
              <w:rPr>
                <w:color w:val="3366FF"/>
                <w:sz w:val="22"/>
              </w:rPr>
              <w:br w:type="page"/>
            </w:r>
            <w:r w:rsidRPr="006059F6">
              <w:t xml:space="preserve">Section </w:t>
            </w:r>
            <w:r>
              <w:t>4</w:t>
            </w:r>
            <w:r w:rsidRPr="006059F6">
              <w:t xml:space="preserve"> – </w:t>
            </w:r>
            <w:r>
              <w:t>Closing the Gap (Enhancing Education)</w:t>
            </w:r>
          </w:p>
        </w:tc>
      </w:tr>
      <w:tr w:rsidR="007A76F9" w:rsidRPr="006059F6" w:rsidTr="001A5464">
        <w:trPr>
          <w:trHeight w:val="637"/>
        </w:trPr>
        <w:tc>
          <w:tcPr>
            <w:tcW w:w="10266" w:type="dxa"/>
            <w:shd w:val="clear" w:color="auto" w:fill="auto"/>
          </w:tcPr>
          <w:p w:rsidR="007A76F9" w:rsidRPr="001A5464" w:rsidRDefault="007A76F9" w:rsidP="001A5464">
            <w:pPr>
              <w:pStyle w:val="Default"/>
              <w:spacing w:before="120" w:line="240" w:lineRule="auto"/>
              <w:rPr>
                <w:rFonts w:cs="Arial"/>
                <w:b/>
                <w:color w:val="800000"/>
                <w:sz w:val="22"/>
                <w:szCs w:val="22"/>
                <w:lang w:eastAsia="en-US"/>
              </w:rPr>
            </w:pPr>
            <w:r w:rsidRPr="001A5464">
              <w:rPr>
                <w:rFonts w:cs="Arial"/>
                <w:b/>
                <w:color w:val="800000"/>
                <w:sz w:val="22"/>
                <w:szCs w:val="22"/>
                <w:lang w:eastAsia="en-US"/>
              </w:rPr>
              <w:t>Overview</w:t>
            </w:r>
          </w:p>
          <w:p w:rsidR="007A76F9" w:rsidRPr="001A5464" w:rsidRDefault="007A76F9" w:rsidP="001A5464">
            <w:pPr>
              <w:pStyle w:val="Default"/>
              <w:spacing w:before="120" w:line="240" w:lineRule="auto"/>
              <w:rPr>
                <w:bCs/>
                <w:color w:val="auto"/>
                <w:sz w:val="22"/>
                <w:szCs w:val="22"/>
                <w:lang w:eastAsia="en-US"/>
              </w:rPr>
            </w:pPr>
            <w:r w:rsidRPr="001A5464">
              <w:rPr>
                <w:bCs/>
                <w:color w:val="auto"/>
                <w:sz w:val="22"/>
                <w:szCs w:val="22"/>
                <w:lang w:eastAsia="en-US"/>
              </w:rPr>
              <w:t xml:space="preserve">As </w:t>
            </w:r>
            <w:r w:rsidR="006977D7" w:rsidRPr="001A5464">
              <w:rPr>
                <w:bCs/>
                <w:color w:val="auto"/>
                <w:sz w:val="22"/>
                <w:szCs w:val="22"/>
                <w:lang w:eastAsia="en-US"/>
              </w:rPr>
              <w:t xml:space="preserve">articulated through </w:t>
            </w:r>
            <w:r w:rsidRPr="001A5464">
              <w:rPr>
                <w:bCs/>
                <w:color w:val="auto"/>
                <w:sz w:val="22"/>
                <w:szCs w:val="22"/>
                <w:lang w:eastAsia="en-US"/>
              </w:rPr>
              <w:t xml:space="preserve">the Enhancing Education Schedule (J) of </w:t>
            </w:r>
            <w:r w:rsidR="00037146" w:rsidRPr="001A5464">
              <w:rPr>
                <w:bCs/>
                <w:color w:val="auto"/>
                <w:sz w:val="22"/>
                <w:szCs w:val="22"/>
                <w:lang w:eastAsia="en-US"/>
              </w:rPr>
              <w:t xml:space="preserve">the </w:t>
            </w:r>
            <w:r w:rsidR="00955DAD" w:rsidRPr="001A5464">
              <w:rPr>
                <w:rFonts w:cs="Arial"/>
                <w:i/>
                <w:sz w:val="22"/>
                <w:szCs w:val="22"/>
              </w:rPr>
              <w:t>Closing the Gap National Partnership</w:t>
            </w:r>
            <w:r w:rsidR="006977D7" w:rsidRPr="001A5464">
              <w:rPr>
                <w:bCs/>
                <w:iCs/>
                <w:color w:val="auto"/>
                <w:sz w:val="22"/>
                <w:szCs w:val="22"/>
                <w:lang w:eastAsia="en-US"/>
              </w:rPr>
              <w:t xml:space="preserve"> </w:t>
            </w:r>
            <w:r w:rsidR="00037146" w:rsidRPr="001A5464">
              <w:rPr>
                <w:bCs/>
                <w:iCs/>
                <w:color w:val="auto"/>
                <w:sz w:val="22"/>
                <w:szCs w:val="22"/>
                <w:lang w:eastAsia="en-US"/>
              </w:rPr>
              <w:t>Agreement</w:t>
            </w:r>
            <w:r w:rsidRPr="001A5464">
              <w:rPr>
                <w:bCs/>
                <w:color w:val="auto"/>
                <w:sz w:val="22"/>
                <w:szCs w:val="22"/>
                <w:lang w:eastAsia="en-US"/>
              </w:rPr>
              <w:t xml:space="preserve"> </w:t>
            </w:r>
            <w:r w:rsidR="006977D7" w:rsidRPr="001A5464">
              <w:rPr>
                <w:bCs/>
                <w:color w:val="auto"/>
                <w:sz w:val="22"/>
                <w:szCs w:val="22"/>
                <w:lang w:eastAsia="en-US"/>
              </w:rPr>
              <w:t>and the</w:t>
            </w:r>
            <w:r w:rsidRPr="001A5464">
              <w:rPr>
                <w:bCs/>
                <w:color w:val="auto"/>
                <w:sz w:val="22"/>
                <w:szCs w:val="22"/>
                <w:lang w:eastAsia="en-US"/>
              </w:rPr>
              <w:t xml:space="preserve"> Northern Territory</w:t>
            </w:r>
            <w:r w:rsidR="00037146" w:rsidRPr="001A5464">
              <w:rPr>
                <w:bCs/>
                <w:color w:val="auto"/>
                <w:sz w:val="22"/>
                <w:szCs w:val="22"/>
                <w:lang w:eastAsia="en-US"/>
              </w:rPr>
              <w:t>’s SSNP</w:t>
            </w:r>
            <w:r w:rsidRPr="001A5464">
              <w:rPr>
                <w:bCs/>
                <w:color w:val="auto"/>
                <w:sz w:val="22"/>
                <w:szCs w:val="22"/>
                <w:lang w:eastAsia="en-US"/>
              </w:rPr>
              <w:t xml:space="preserve"> Implementation Plan, this </w:t>
            </w:r>
            <w:r w:rsidR="006977D7" w:rsidRPr="001A5464">
              <w:rPr>
                <w:bCs/>
                <w:color w:val="auto"/>
                <w:sz w:val="22"/>
                <w:szCs w:val="22"/>
                <w:lang w:eastAsia="en-US"/>
              </w:rPr>
              <w:t>report</w:t>
            </w:r>
            <w:r w:rsidRPr="001A5464">
              <w:rPr>
                <w:bCs/>
                <w:color w:val="auto"/>
                <w:sz w:val="22"/>
                <w:szCs w:val="22"/>
                <w:lang w:eastAsia="en-US"/>
              </w:rPr>
              <w:t xml:space="preserve"> addresses</w:t>
            </w:r>
            <w:r w:rsidR="006977D7" w:rsidRPr="001A5464">
              <w:rPr>
                <w:bCs/>
                <w:color w:val="auto"/>
                <w:sz w:val="22"/>
                <w:szCs w:val="22"/>
                <w:lang w:eastAsia="en-US"/>
              </w:rPr>
              <w:t xml:space="preserve"> only</w:t>
            </w:r>
            <w:r w:rsidRPr="001A5464">
              <w:rPr>
                <w:bCs/>
                <w:color w:val="auto"/>
                <w:sz w:val="22"/>
                <w:szCs w:val="22"/>
                <w:lang w:eastAsia="en-US"/>
              </w:rPr>
              <w:t xml:space="preserve"> the initiatives supporting quality teaching and literacy and numeracy</w:t>
            </w:r>
            <w:r w:rsidR="006977D7" w:rsidRPr="001A5464">
              <w:rPr>
                <w:bCs/>
                <w:color w:val="auto"/>
                <w:sz w:val="22"/>
                <w:szCs w:val="22"/>
                <w:lang w:eastAsia="en-US"/>
              </w:rPr>
              <w:t xml:space="preserve"> </w:t>
            </w:r>
            <w:r w:rsidRPr="001A5464">
              <w:rPr>
                <w:bCs/>
                <w:color w:val="auto"/>
                <w:sz w:val="22"/>
                <w:szCs w:val="22"/>
                <w:lang w:eastAsia="en-US"/>
              </w:rPr>
              <w:t xml:space="preserve">outcomes for Indigenous students living in prescribed communities.  </w:t>
            </w:r>
          </w:p>
          <w:p w:rsidR="007A76F9" w:rsidRPr="001A5464" w:rsidRDefault="00037146" w:rsidP="001A5464">
            <w:pPr>
              <w:pStyle w:val="Default"/>
              <w:spacing w:before="120" w:line="240" w:lineRule="auto"/>
              <w:rPr>
                <w:bCs/>
                <w:color w:val="auto"/>
                <w:sz w:val="22"/>
                <w:szCs w:val="22"/>
                <w:lang w:eastAsia="en-US"/>
              </w:rPr>
            </w:pPr>
            <w:r w:rsidRPr="001A5464">
              <w:rPr>
                <w:bCs/>
                <w:color w:val="auto"/>
                <w:sz w:val="22"/>
                <w:szCs w:val="22"/>
                <w:lang w:eastAsia="en-US"/>
              </w:rPr>
              <w:t>I</w:t>
            </w:r>
            <w:r w:rsidR="006977D7" w:rsidRPr="001A5464">
              <w:rPr>
                <w:bCs/>
                <w:color w:val="auto"/>
                <w:sz w:val="22"/>
                <w:szCs w:val="22"/>
                <w:lang w:eastAsia="en-US"/>
              </w:rPr>
              <w:t xml:space="preserve">nitiatives under </w:t>
            </w:r>
            <w:r w:rsidR="00FC30E7" w:rsidRPr="001A5464">
              <w:rPr>
                <w:bCs/>
                <w:i/>
                <w:iCs/>
                <w:color w:val="auto"/>
                <w:sz w:val="22"/>
                <w:szCs w:val="22"/>
                <w:lang w:eastAsia="en-US"/>
              </w:rPr>
              <w:t>Closing the Gap National Partnership</w:t>
            </w:r>
            <w:r w:rsidR="007A76F9" w:rsidRPr="001A5464">
              <w:rPr>
                <w:bCs/>
                <w:i/>
                <w:iCs/>
                <w:color w:val="auto"/>
                <w:sz w:val="22"/>
                <w:szCs w:val="22"/>
                <w:lang w:eastAsia="en-US"/>
              </w:rPr>
              <w:t xml:space="preserve"> </w:t>
            </w:r>
            <w:r w:rsidR="006977D7" w:rsidRPr="001A5464">
              <w:rPr>
                <w:bCs/>
                <w:color w:val="auto"/>
                <w:sz w:val="22"/>
                <w:szCs w:val="22"/>
                <w:lang w:eastAsia="en-US"/>
              </w:rPr>
              <w:t>enhance</w:t>
            </w:r>
            <w:r w:rsidRPr="001A5464">
              <w:rPr>
                <w:bCs/>
                <w:color w:val="auto"/>
                <w:sz w:val="22"/>
                <w:szCs w:val="22"/>
                <w:lang w:eastAsia="en-US"/>
              </w:rPr>
              <w:t xml:space="preserve"> and extend</w:t>
            </w:r>
            <w:r w:rsidR="006977D7" w:rsidRPr="001A5464">
              <w:rPr>
                <w:bCs/>
                <w:color w:val="auto"/>
                <w:sz w:val="22"/>
                <w:szCs w:val="22"/>
                <w:lang w:eastAsia="en-US"/>
              </w:rPr>
              <w:t xml:space="preserve"> effort under the other SSNP</w:t>
            </w:r>
            <w:r w:rsidR="007A76F9" w:rsidRPr="001A5464">
              <w:rPr>
                <w:bCs/>
                <w:color w:val="auto"/>
                <w:sz w:val="22"/>
                <w:szCs w:val="22"/>
                <w:lang w:eastAsia="en-US"/>
              </w:rPr>
              <w:t xml:space="preserve">, </w:t>
            </w:r>
            <w:r w:rsidRPr="001A5464">
              <w:rPr>
                <w:bCs/>
                <w:color w:val="auto"/>
                <w:sz w:val="22"/>
                <w:szCs w:val="22"/>
                <w:lang w:eastAsia="en-US"/>
              </w:rPr>
              <w:t xml:space="preserve">providing specific support for Indigenous students and their families in often disadvantaged and complex communities.  Beyond the desired outcomes of </w:t>
            </w:r>
            <w:r w:rsidR="007A76F9" w:rsidRPr="001A5464">
              <w:rPr>
                <w:bCs/>
                <w:color w:val="auto"/>
                <w:sz w:val="22"/>
                <w:szCs w:val="22"/>
                <w:lang w:eastAsia="en-US"/>
              </w:rPr>
              <w:t>improv</w:t>
            </w:r>
            <w:r w:rsidRPr="001A5464">
              <w:rPr>
                <w:bCs/>
                <w:color w:val="auto"/>
                <w:sz w:val="22"/>
                <w:szCs w:val="22"/>
                <w:lang w:eastAsia="en-US"/>
              </w:rPr>
              <w:t>ing</w:t>
            </w:r>
            <w:r w:rsidR="007A76F9" w:rsidRPr="001A5464">
              <w:rPr>
                <w:bCs/>
                <w:color w:val="auto"/>
                <w:sz w:val="22"/>
                <w:szCs w:val="22"/>
                <w:lang w:eastAsia="en-US"/>
              </w:rPr>
              <w:t xml:space="preserve"> </w:t>
            </w:r>
            <w:r w:rsidR="006977D7" w:rsidRPr="001A5464">
              <w:rPr>
                <w:bCs/>
                <w:color w:val="auto"/>
                <w:sz w:val="22"/>
                <w:szCs w:val="22"/>
                <w:lang w:eastAsia="en-US"/>
              </w:rPr>
              <w:t>student</w:t>
            </w:r>
            <w:r w:rsidR="007A76F9" w:rsidRPr="001A5464">
              <w:rPr>
                <w:bCs/>
                <w:color w:val="auto"/>
                <w:sz w:val="22"/>
                <w:szCs w:val="22"/>
                <w:lang w:eastAsia="en-US"/>
              </w:rPr>
              <w:t xml:space="preserve"> engagement and </w:t>
            </w:r>
            <w:r w:rsidR="006977D7" w:rsidRPr="001A5464">
              <w:rPr>
                <w:bCs/>
                <w:color w:val="auto"/>
                <w:sz w:val="22"/>
                <w:szCs w:val="22"/>
                <w:lang w:eastAsia="en-US"/>
              </w:rPr>
              <w:t>academic attainment,</w:t>
            </w:r>
            <w:r w:rsidRPr="001A5464">
              <w:rPr>
                <w:bCs/>
                <w:color w:val="auto"/>
                <w:sz w:val="22"/>
                <w:szCs w:val="22"/>
                <w:lang w:eastAsia="en-US"/>
              </w:rPr>
              <w:t xml:space="preserve"> the Northern Territory education reform agenda extends to the vision that schooling provides </w:t>
            </w:r>
            <w:r w:rsidR="000137F1" w:rsidRPr="001A5464">
              <w:rPr>
                <w:bCs/>
                <w:color w:val="auto"/>
                <w:sz w:val="22"/>
                <w:szCs w:val="22"/>
                <w:lang w:eastAsia="en-US"/>
              </w:rPr>
              <w:t>students with skills and knowledge to navigate the world around them, becoming</w:t>
            </w:r>
            <w:r w:rsidRPr="001A5464">
              <w:rPr>
                <w:bCs/>
                <w:color w:val="auto"/>
                <w:sz w:val="22"/>
                <w:szCs w:val="22"/>
                <w:lang w:eastAsia="en-US"/>
              </w:rPr>
              <w:t xml:space="preserve"> active and engaged members of their local communities</w:t>
            </w:r>
            <w:r w:rsidR="007A76F9" w:rsidRPr="001A5464">
              <w:rPr>
                <w:bCs/>
                <w:color w:val="auto"/>
                <w:sz w:val="22"/>
                <w:szCs w:val="22"/>
                <w:lang w:eastAsia="en-US"/>
              </w:rPr>
              <w:t>.</w:t>
            </w:r>
          </w:p>
          <w:p w:rsidR="000137F1" w:rsidRPr="001A5464" w:rsidRDefault="007A76F9" w:rsidP="001A5464">
            <w:pPr>
              <w:pStyle w:val="Default"/>
              <w:spacing w:before="120" w:line="240" w:lineRule="auto"/>
              <w:rPr>
                <w:bCs/>
                <w:color w:val="auto"/>
                <w:sz w:val="22"/>
                <w:szCs w:val="22"/>
                <w:lang w:eastAsia="en-US"/>
              </w:rPr>
            </w:pPr>
            <w:r w:rsidRPr="001A5464">
              <w:rPr>
                <w:bCs/>
                <w:color w:val="auto"/>
                <w:sz w:val="22"/>
                <w:szCs w:val="22"/>
                <w:lang w:eastAsia="en-US"/>
              </w:rPr>
              <w:t xml:space="preserve">A total of 93 schools were </w:t>
            </w:r>
            <w:r w:rsidR="006977D7" w:rsidRPr="001A5464">
              <w:rPr>
                <w:bCs/>
                <w:color w:val="auto"/>
                <w:sz w:val="22"/>
                <w:szCs w:val="22"/>
                <w:lang w:eastAsia="en-US"/>
              </w:rPr>
              <w:t xml:space="preserve">eligible for support </w:t>
            </w:r>
            <w:r w:rsidRPr="001A5464">
              <w:rPr>
                <w:bCs/>
                <w:color w:val="auto"/>
                <w:sz w:val="22"/>
                <w:szCs w:val="22"/>
                <w:lang w:eastAsia="en-US"/>
              </w:rPr>
              <w:t>under this partnership during the reporting period</w:t>
            </w:r>
            <w:r w:rsidR="006977D7" w:rsidRPr="001A5464">
              <w:rPr>
                <w:bCs/>
                <w:color w:val="auto"/>
                <w:sz w:val="22"/>
                <w:szCs w:val="22"/>
                <w:lang w:eastAsia="en-US"/>
              </w:rPr>
              <w:t>.  Across these schools</w:t>
            </w:r>
            <w:r w:rsidRPr="001A5464">
              <w:rPr>
                <w:bCs/>
                <w:color w:val="auto"/>
                <w:sz w:val="22"/>
                <w:szCs w:val="22"/>
                <w:lang w:eastAsia="en-US"/>
              </w:rPr>
              <w:t xml:space="preserve">, 11,147 Indigenous students were enrolled, representing 87.3% of all </w:t>
            </w:r>
            <w:r w:rsidR="006977D7" w:rsidRPr="001A5464">
              <w:rPr>
                <w:bCs/>
                <w:color w:val="auto"/>
                <w:sz w:val="22"/>
                <w:szCs w:val="22"/>
                <w:lang w:eastAsia="en-US"/>
              </w:rPr>
              <w:t>Indigenous students in the Northern Territory in 2011.</w:t>
            </w:r>
            <w:r w:rsidRPr="001A5464">
              <w:rPr>
                <w:bCs/>
                <w:color w:val="auto"/>
                <w:sz w:val="22"/>
                <w:szCs w:val="22"/>
                <w:lang w:eastAsia="en-US"/>
              </w:rPr>
              <w:t xml:space="preserve">  </w:t>
            </w:r>
            <w:r w:rsidR="002C5E93" w:rsidRPr="001A5464">
              <w:rPr>
                <w:bCs/>
                <w:color w:val="auto"/>
                <w:sz w:val="22"/>
                <w:szCs w:val="22"/>
                <w:lang w:eastAsia="en-US"/>
              </w:rPr>
              <w:t>With 9</w:t>
            </w:r>
            <w:r w:rsidR="00FC30E7" w:rsidRPr="001A5464">
              <w:rPr>
                <w:bCs/>
                <w:color w:val="auto"/>
                <w:sz w:val="22"/>
                <w:szCs w:val="22"/>
                <w:lang w:eastAsia="en-US"/>
              </w:rPr>
              <w:t>2</w:t>
            </w:r>
            <w:r w:rsidR="002C5E93" w:rsidRPr="001A5464">
              <w:rPr>
                <w:bCs/>
                <w:color w:val="auto"/>
                <w:sz w:val="22"/>
                <w:szCs w:val="22"/>
                <w:lang w:eastAsia="en-US"/>
              </w:rPr>
              <w:t xml:space="preserve"> of the 93 eligible schools also receiving support under </w:t>
            </w:r>
            <w:r w:rsidR="002B6909" w:rsidRPr="001A5464">
              <w:rPr>
                <w:bCs/>
                <w:color w:val="auto"/>
                <w:sz w:val="22"/>
                <w:szCs w:val="22"/>
                <w:lang w:eastAsia="en-US"/>
              </w:rPr>
              <w:t xml:space="preserve">the </w:t>
            </w:r>
            <w:r w:rsidR="002B6909" w:rsidRPr="001A5464">
              <w:rPr>
                <w:rFonts w:cs="Arial"/>
                <w:i/>
                <w:sz w:val="22"/>
                <w:szCs w:val="22"/>
              </w:rPr>
              <w:t>Low SES National Partnership</w:t>
            </w:r>
            <w:r w:rsidR="002C5E93" w:rsidRPr="001A5464">
              <w:rPr>
                <w:bCs/>
                <w:color w:val="auto"/>
                <w:sz w:val="22"/>
                <w:szCs w:val="22"/>
                <w:lang w:eastAsia="en-US"/>
              </w:rPr>
              <w:t>, much of the reform activity and initiatives</w:t>
            </w:r>
            <w:r w:rsidR="000137F1" w:rsidRPr="001A5464">
              <w:rPr>
                <w:bCs/>
                <w:color w:val="auto"/>
                <w:sz w:val="22"/>
                <w:szCs w:val="22"/>
                <w:lang w:eastAsia="en-US"/>
              </w:rPr>
              <w:t xml:space="preserve"> under these National Partnerships</w:t>
            </w:r>
            <w:r w:rsidR="002C5E93" w:rsidRPr="001A5464">
              <w:rPr>
                <w:bCs/>
                <w:color w:val="auto"/>
                <w:sz w:val="22"/>
                <w:szCs w:val="22"/>
                <w:lang w:eastAsia="en-US"/>
              </w:rPr>
              <w:t xml:space="preserve"> </w:t>
            </w:r>
            <w:r w:rsidR="000137F1" w:rsidRPr="001A5464">
              <w:rPr>
                <w:bCs/>
                <w:color w:val="auto"/>
                <w:sz w:val="22"/>
                <w:szCs w:val="22"/>
                <w:lang w:eastAsia="en-US"/>
              </w:rPr>
              <w:t>is</w:t>
            </w:r>
            <w:r w:rsidR="002C5E93" w:rsidRPr="001A5464">
              <w:rPr>
                <w:bCs/>
                <w:color w:val="auto"/>
                <w:sz w:val="22"/>
                <w:szCs w:val="22"/>
                <w:lang w:eastAsia="en-US"/>
              </w:rPr>
              <w:t xml:space="preserve"> integrated</w:t>
            </w:r>
            <w:r w:rsidRPr="001A5464">
              <w:rPr>
                <w:bCs/>
                <w:color w:val="auto"/>
                <w:sz w:val="22"/>
                <w:szCs w:val="22"/>
                <w:lang w:eastAsia="en-US"/>
              </w:rPr>
              <w:t>.</w:t>
            </w:r>
          </w:p>
          <w:p w:rsidR="002C5E93" w:rsidRPr="001A5464" w:rsidRDefault="000137F1" w:rsidP="001A5464">
            <w:pPr>
              <w:pStyle w:val="Default"/>
              <w:spacing w:before="120" w:line="240" w:lineRule="auto"/>
              <w:rPr>
                <w:bCs/>
                <w:color w:val="auto"/>
                <w:sz w:val="22"/>
                <w:szCs w:val="22"/>
                <w:lang w:eastAsia="en-US"/>
              </w:rPr>
            </w:pPr>
            <w:r w:rsidRPr="001A5464">
              <w:rPr>
                <w:bCs/>
                <w:color w:val="auto"/>
                <w:sz w:val="22"/>
                <w:szCs w:val="22"/>
                <w:lang w:eastAsia="en-US"/>
              </w:rPr>
              <w:t xml:space="preserve">Supporting the strategic intent of </w:t>
            </w:r>
            <w:r w:rsidR="002C5E93" w:rsidRPr="001A5464">
              <w:rPr>
                <w:bCs/>
                <w:i/>
                <w:color w:val="auto"/>
                <w:sz w:val="22"/>
                <w:szCs w:val="22"/>
                <w:lang w:eastAsia="en-US"/>
              </w:rPr>
              <w:t>Territory 2030</w:t>
            </w:r>
            <w:r w:rsidR="002C5E93" w:rsidRPr="001A5464">
              <w:rPr>
                <w:bCs/>
                <w:color w:val="auto"/>
                <w:sz w:val="22"/>
                <w:szCs w:val="22"/>
                <w:lang w:eastAsia="en-US"/>
              </w:rPr>
              <w:t>, k</w:t>
            </w:r>
            <w:r w:rsidR="007A76F9" w:rsidRPr="001A5464">
              <w:rPr>
                <w:bCs/>
                <w:color w:val="auto"/>
                <w:sz w:val="22"/>
                <w:szCs w:val="22"/>
                <w:lang w:eastAsia="en-US"/>
              </w:rPr>
              <w:t xml:space="preserve">ey activities under the </w:t>
            </w:r>
            <w:r w:rsidR="00955DAD" w:rsidRPr="001A5464">
              <w:rPr>
                <w:rFonts w:cs="Arial"/>
                <w:i/>
                <w:sz w:val="22"/>
                <w:szCs w:val="22"/>
              </w:rPr>
              <w:t>Closing the Gap National Partnership</w:t>
            </w:r>
            <w:r w:rsidR="00955DAD" w:rsidRPr="001A5464">
              <w:rPr>
                <w:bCs/>
                <w:color w:val="auto"/>
                <w:sz w:val="22"/>
                <w:szCs w:val="22"/>
                <w:lang w:eastAsia="en-US"/>
              </w:rPr>
              <w:t xml:space="preserve"> </w:t>
            </w:r>
            <w:r w:rsidR="007A76F9" w:rsidRPr="001A5464">
              <w:rPr>
                <w:bCs/>
                <w:color w:val="auto"/>
                <w:sz w:val="22"/>
                <w:szCs w:val="22"/>
                <w:lang w:eastAsia="en-US"/>
              </w:rPr>
              <w:t>focus on reform in the Northern Territory’s 20 Growth Towns</w:t>
            </w:r>
            <w:r w:rsidR="002C5E93" w:rsidRPr="001A5464">
              <w:rPr>
                <w:bCs/>
                <w:color w:val="auto"/>
                <w:sz w:val="22"/>
                <w:szCs w:val="22"/>
                <w:lang w:eastAsia="en-US"/>
              </w:rPr>
              <w:t xml:space="preserve">.  In particular, the engagement of child and family leaders and </w:t>
            </w:r>
            <w:r w:rsidRPr="001A5464">
              <w:rPr>
                <w:bCs/>
                <w:color w:val="auto"/>
                <w:sz w:val="22"/>
                <w:szCs w:val="22"/>
                <w:lang w:eastAsia="en-US"/>
              </w:rPr>
              <w:t xml:space="preserve">the </w:t>
            </w:r>
            <w:r w:rsidR="002C5E93" w:rsidRPr="001A5464">
              <w:rPr>
                <w:bCs/>
                <w:color w:val="auto"/>
                <w:sz w:val="22"/>
                <w:szCs w:val="22"/>
                <w:lang w:eastAsia="en-US"/>
              </w:rPr>
              <w:t xml:space="preserve">development of </w:t>
            </w:r>
            <w:r w:rsidR="007A76F9" w:rsidRPr="001A5464">
              <w:rPr>
                <w:bCs/>
                <w:i/>
                <w:iCs/>
                <w:color w:val="auto"/>
                <w:sz w:val="22"/>
                <w:szCs w:val="22"/>
                <w:lang w:eastAsia="en-US"/>
              </w:rPr>
              <w:t>Strong Start, Bright Future</w:t>
            </w:r>
            <w:r w:rsidR="007A76F9" w:rsidRPr="001A5464">
              <w:rPr>
                <w:bCs/>
                <w:color w:val="auto"/>
                <w:sz w:val="22"/>
                <w:szCs w:val="22"/>
                <w:lang w:eastAsia="en-US"/>
              </w:rPr>
              <w:t xml:space="preserve"> </w:t>
            </w:r>
            <w:r w:rsidR="002C5E93" w:rsidRPr="001A5464">
              <w:rPr>
                <w:bCs/>
                <w:color w:val="auto"/>
                <w:sz w:val="22"/>
                <w:szCs w:val="22"/>
                <w:lang w:eastAsia="en-US"/>
              </w:rPr>
              <w:t xml:space="preserve">colleges </w:t>
            </w:r>
            <w:r w:rsidR="007A76F9" w:rsidRPr="001A5464">
              <w:rPr>
                <w:bCs/>
                <w:color w:val="auto"/>
                <w:sz w:val="22"/>
                <w:szCs w:val="22"/>
                <w:lang w:eastAsia="en-US"/>
              </w:rPr>
              <w:t>at these sites</w:t>
            </w:r>
            <w:r w:rsidR="002C5E93" w:rsidRPr="001A5464">
              <w:rPr>
                <w:bCs/>
                <w:color w:val="auto"/>
                <w:sz w:val="22"/>
                <w:szCs w:val="22"/>
                <w:lang w:eastAsia="en-US"/>
              </w:rPr>
              <w:t xml:space="preserve"> are building meaningful pathways for young people from birth through to jobs</w:t>
            </w:r>
            <w:r w:rsidR="007A76F9" w:rsidRPr="001A5464">
              <w:rPr>
                <w:bCs/>
                <w:color w:val="auto"/>
                <w:sz w:val="22"/>
                <w:szCs w:val="22"/>
                <w:lang w:eastAsia="en-US"/>
              </w:rPr>
              <w:t xml:space="preserve">.  </w:t>
            </w:r>
            <w:r w:rsidR="002C5E93" w:rsidRPr="001A5464">
              <w:rPr>
                <w:bCs/>
                <w:color w:val="auto"/>
                <w:sz w:val="22"/>
                <w:szCs w:val="22"/>
                <w:lang w:eastAsia="en-US"/>
              </w:rPr>
              <w:t xml:space="preserve">The collaborative effort between the community, family, local service providers, the school and local business and industry are </w:t>
            </w:r>
            <w:proofErr w:type="gramStart"/>
            <w:r w:rsidR="002C5E93" w:rsidRPr="001A5464">
              <w:rPr>
                <w:bCs/>
                <w:color w:val="auto"/>
                <w:sz w:val="22"/>
                <w:szCs w:val="22"/>
                <w:lang w:eastAsia="en-US"/>
              </w:rPr>
              <w:t>key</w:t>
            </w:r>
            <w:proofErr w:type="gramEnd"/>
            <w:r w:rsidR="002C5E93" w:rsidRPr="001A5464">
              <w:rPr>
                <w:bCs/>
                <w:color w:val="auto"/>
                <w:sz w:val="22"/>
                <w:szCs w:val="22"/>
                <w:lang w:eastAsia="en-US"/>
              </w:rPr>
              <w:t xml:space="preserve"> to success in this new paradigm for education.</w:t>
            </w:r>
          </w:p>
          <w:p w:rsidR="007A76F9" w:rsidRPr="001A5464" w:rsidRDefault="007A76F9" w:rsidP="001A5464">
            <w:pPr>
              <w:pStyle w:val="Default"/>
              <w:spacing w:before="120" w:line="240" w:lineRule="auto"/>
              <w:rPr>
                <w:bCs/>
                <w:color w:val="auto"/>
                <w:sz w:val="22"/>
                <w:szCs w:val="22"/>
                <w:lang w:eastAsia="en-US"/>
              </w:rPr>
            </w:pPr>
            <w:r w:rsidRPr="001A5464">
              <w:rPr>
                <w:bCs/>
                <w:color w:val="auto"/>
                <w:sz w:val="22"/>
                <w:szCs w:val="22"/>
                <w:lang w:eastAsia="en-US"/>
              </w:rPr>
              <w:t>Local Indigenous Workforce Development</w:t>
            </w:r>
            <w:r w:rsidR="002C5E93" w:rsidRPr="001A5464">
              <w:rPr>
                <w:bCs/>
                <w:color w:val="auto"/>
                <w:sz w:val="22"/>
                <w:szCs w:val="22"/>
                <w:lang w:eastAsia="en-US"/>
              </w:rPr>
              <w:t xml:space="preserve"> continues to remain a core</w:t>
            </w:r>
            <w:r w:rsidRPr="001A5464">
              <w:rPr>
                <w:bCs/>
                <w:color w:val="auto"/>
                <w:sz w:val="22"/>
                <w:szCs w:val="22"/>
                <w:lang w:eastAsia="en-US"/>
              </w:rPr>
              <w:t xml:space="preserve"> </w:t>
            </w:r>
            <w:r w:rsidR="00EC0FA3" w:rsidRPr="001A5464">
              <w:rPr>
                <w:bCs/>
                <w:color w:val="auto"/>
                <w:sz w:val="22"/>
                <w:szCs w:val="22"/>
                <w:lang w:eastAsia="en-US"/>
              </w:rPr>
              <w:t xml:space="preserve">element to reform </w:t>
            </w:r>
            <w:r w:rsidR="000137F1" w:rsidRPr="001A5464">
              <w:rPr>
                <w:bCs/>
                <w:color w:val="auto"/>
                <w:sz w:val="22"/>
                <w:szCs w:val="22"/>
                <w:lang w:eastAsia="en-US"/>
              </w:rPr>
              <w:t>across all sectors, ensuring that</w:t>
            </w:r>
            <w:r w:rsidR="002C5E93" w:rsidRPr="001A5464">
              <w:rPr>
                <w:bCs/>
                <w:color w:val="auto"/>
                <w:sz w:val="22"/>
                <w:szCs w:val="22"/>
                <w:lang w:eastAsia="en-US"/>
              </w:rPr>
              <w:t xml:space="preserve"> relevant and sustainable education is delivered within communities.  The empower</w:t>
            </w:r>
            <w:r w:rsidR="000137F1" w:rsidRPr="001A5464">
              <w:rPr>
                <w:bCs/>
                <w:color w:val="auto"/>
                <w:sz w:val="22"/>
                <w:szCs w:val="22"/>
                <w:lang w:eastAsia="en-US"/>
              </w:rPr>
              <w:t>ment of</w:t>
            </w:r>
            <w:r w:rsidR="002C5E93" w:rsidRPr="001A5464">
              <w:rPr>
                <w:bCs/>
                <w:color w:val="auto"/>
                <w:sz w:val="22"/>
                <w:szCs w:val="22"/>
                <w:lang w:eastAsia="en-US"/>
              </w:rPr>
              <w:t xml:space="preserve"> local people to provide leadership within schools is extending beyond the attainment of qualifications, to position Indigenous teachers and Assistant Teachers </w:t>
            </w:r>
            <w:r w:rsidR="009B4F05" w:rsidRPr="001A5464">
              <w:rPr>
                <w:bCs/>
                <w:color w:val="auto"/>
                <w:sz w:val="22"/>
                <w:szCs w:val="22"/>
                <w:lang w:eastAsia="en-US"/>
              </w:rPr>
              <w:t xml:space="preserve">as cultural advisors </w:t>
            </w:r>
            <w:r w:rsidR="002C5E93" w:rsidRPr="001A5464">
              <w:rPr>
                <w:bCs/>
                <w:color w:val="auto"/>
                <w:sz w:val="22"/>
                <w:szCs w:val="22"/>
                <w:lang w:eastAsia="en-US"/>
              </w:rPr>
              <w:t>within schools.  This approach is complemented by the implementation of inclusive leadership models at 22 very remote schools across the Northern Territory</w:t>
            </w:r>
            <w:r w:rsidRPr="001A5464">
              <w:rPr>
                <w:bCs/>
                <w:color w:val="auto"/>
                <w:sz w:val="22"/>
                <w:szCs w:val="22"/>
                <w:lang w:eastAsia="en-US"/>
              </w:rPr>
              <w:t>.</w:t>
            </w:r>
          </w:p>
          <w:p w:rsidR="00740F52" w:rsidRPr="001A5464" w:rsidRDefault="00EC0FA3" w:rsidP="001A5464">
            <w:pPr>
              <w:pStyle w:val="Default"/>
              <w:spacing w:before="120" w:line="240" w:lineRule="auto"/>
              <w:rPr>
                <w:bCs/>
                <w:color w:val="auto"/>
                <w:sz w:val="22"/>
                <w:szCs w:val="22"/>
                <w:lang w:eastAsia="en-US"/>
              </w:rPr>
            </w:pPr>
            <w:r w:rsidRPr="001A5464">
              <w:rPr>
                <w:bCs/>
                <w:color w:val="auto"/>
                <w:sz w:val="22"/>
                <w:szCs w:val="22"/>
                <w:lang w:eastAsia="en-US"/>
              </w:rPr>
              <w:t xml:space="preserve">Improvement is starting to be seen in outcomes for Indigenous students.  In 2011, </w:t>
            </w:r>
            <w:r w:rsidR="009B4F05" w:rsidRPr="001A5464">
              <w:rPr>
                <w:bCs/>
                <w:color w:val="auto"/>
                <w:sz w:val="22"/>
                <w:szCs w:val="22"/>
                <w:lang w:eastAsia="en-US"/>
              </w:rPr>
              <w:t xml:space="preserve">the proportion of students at, or above, National Minimum Standard improved across all domains tested (years 3, 5 and 7) and both domains (reading and numeracy) in 2011 compared with 2008.  </w:t>
            </w:r>
            <w:r w:rsidR="00904BA8" w:rsidRPr="001A5464">
              <w:rPr>
                <w:bCs/>
                <w:color w:val="auto"/>
                <w:sz w:val="22"/>
                <w:szCs w:val="22"/>
                <w:lang w:eastAsia="en-US"/>
              </w:rPr>
              <w:t xml:space="preserve">This achievement is strengthened by a parallel increase across all year levels and domains of students participating in NAPLAN testing.  Tracking matched students’ achievement against </w:t>
            </w:r>
            <w:r w:rsidRPr="001A5464">
              <w:rPr>
                <w:bCs/>
                <w:color w:val="auto"/>
                <w:sz w:val="22"/>
                <w:szCs w:val="22"/>
                <w:lang w:eastAsia="en-US"/>
              </w:rPr>
              <w:t xml:space="preserve">the Northern Territory Curriculum Framework, accelerated </w:t>
            </w:r>
            <w:r w:rsidR="00904BA8" w:rsidRPr="001A5464">
              <w:rPr>
                <w:bCs/>
                <w:color w:val="auto"/>
                <w:sz w:val="22"/>
                <w:szCs w:val="22"/>
                <w:lang w:eastAsia="en-US"/>
              </w:rPr>
              <w:t xml:space="preserve">improvement are being seen in both </w:t>
            </w:r>
            <w:r w:rsidRPr="001A5464">
              <w:rPr>
                <w:bCs/>
                <w:color w:val="auto"/>
                <w:sz w:val="22"/>
                <w:szCs w:val="22"/>
                <w:lang w:eastAsia="en-US"/>
              </w:rPr>
              <w:t xml:space="preserve">English and Maths, as per Figure </w:t>
            </w:r>
            <w:r w:rsidR="00740F52" w:rsidRPr="001A5464">
              <w:rPr>
                <w:bCs/>
                <w:color w:val="auto"/>
                <w:sz w:val="22"/>
                <w:szCs w:val="22"/>
                <w:lang w:eastAsia="en-US"/>
              </w:rPr>
              <w:t>3</w:t>
            </w:r>
            <w:r w:rsidRPr="001A5464">
              <w:rPr>
                <w:bCs/>
                <w:color w:val="auto"/>
                <w:sz w:val="22"/>
                <w:szCs w:val="22"/>
                <w:lang w:eastAsia="en-US"/>
              </w:rPr>
              <w:t xml:space="preserve">, </w:t>
            </w:r>
            <w:r w:rsidR="00740F52" w:rsidRPr="001A5464">
              <w:rPr>
                <w:bCs/>
                <w:color w:val="auto"/>
                <w:sz w:val="22"/>
                <w:szCs w:val="22"/>
                <w:lang w:eastAsia="en-US"/>
              </w:rPr>
              <w:t>overleaf.</w:t>
            </w:r>
            <w:r w:rsidR="000A6BFC" w:rsidRPr="001A5464">
              <w:rPr>
                <w:bCs/>
                <w:color w:val="auto"/>
                <w:sz w:val="22"/>
                <w:szCs w:val="22"/>
                <w:lang w:eastAsia="en-US"/>
              </w:rPr>
              <w:t xml:space="preserve"> </w:t>
            </w:r>
            <w:r w:rsidRPr="001A5464">
              <w:rPr>
                <w:bCs/>
                <w:color w:val="auto"/>
                <w:sz w:val="22"/>
                <w:szCs w:val="22"/>
                <w:lang w:eastAsia="en-US"/>
              </w:rPr>
              <w:t xml:space="preserve"> </w:t>
            </w:r>
            <w:r w:rsidR="00EA2326" w:rsidRPr="001A5464">
              <w:rPr>
                <w:bCs/>
                <w:color w:val="auto"/>
                <w:sz w:val="22"/>
                <w:szCs w:val="22"/>
                <w:lang w:eastAsia="en-US"/>
              </w:rPr>
              <w:t xml:space="preserve"> Supporting young people to pursue pathways beyond schooling, the number of Indigenous students completing at least one VET unit of competency increased by 40% in 2011 as compared to 2010.</w:t>
            </w:r>
          </w:p>
          <w:p w:rsidR="00740F52" w:rsidRPr="001A5464" w:rsidRDefault="00740F52" w:rsidP="001A5464">
            <w:pPr>
              <w:pStyle w:val="Default"/>
              <w:spacing w:before="120" w:line="240" w:lineRule="auto"/>
              <w:rPr>
                <w:bCs/>
                <w:color w:val="auto"/>
                <w:sz w:val="22"/>
                <w:szCs w:val="22"/>
                <w:lang w:eastAsia="en-US"/>
              </w:rPr>
            </w:pPr>
          </w:p>
          <w:p w:rsidR="00740F52" w:rsidRPr="001A5464" w:rsidRDefault="00740F52" w:rsidP="001A5464">
            <w:pPr>
              <w:pStyle w:val="Default"/>
              <w:spacing w:before="120" w:line="240" w:lineRule="auto"/>
              <w:rPr>
                <w:bCs/>
                <w:color w:val="auto"/>
                <w:sz w:val="22"/>
                <w:szCs w:val="22"/>
                <w:lang w:eastAsia="en-US"/>
              </w:rPr>
            </w:pPr>
          </w:p>
          <w:p w:rsidR="00740F52" w:rsidRPr="001A5464" w:rsidRDefault="00740F52" w:rsidP="001A5464">
            <w:pPr>
              <w:pStyle w:val="Default"/>
              <w:spacing w:before="120" w:line="240" w:lineRule="auto"/>
              <w:rPr>
                <w:bCs/>
                <w:color w:val="auto"/>
                <w:sz w:val="22"/>
                <w:szCs w:val="22"/>
                <w:lang w:eastAsia="en-US"/>
              </w:rPr>
            </w:pPr>
          </w:p>
          <w:p w:rsidR="00740F52" w:rsidRPr="001A5464" w:rsidRDefault="00740F52" w:rsidP="001A5464">
            <w:pPr>
              <w:pStyle w:val="Default"/>
              <w:spacing w:before="120" w:line="240" w:lineRule="auto"/>
              <w:rPr>
                <w:bCs/>
                <w:color w:val="auto"/>
                <w:sz w:val="22"/>
                <w:szCs w:val="22"/>
                <w:lang w:eastAsia="en-US"/>
              </w:rPr>
            </w:pPr>
          </w:p>
          <w:p w:rsidR="00740F52" w:rsidRPr="001A5464" w:rsidRDefault="00740F52" w:rsidP="001A5464">
            <w:pPr>
              <w:pStyle w:val="Default"/>
              <w:spacing w:before="120" w:line="240" w:lineRule="auto"/>
              <w:rPr>
                <w:bCs/>
                <w:color w:val="auto"/>
                <w:sz w:val="22"/>
                <w:szCs w:val="22"/>
                <w:lang w:eastAsia="en-US"/>
              </w:rPr>
            </w:pPr>
          </w:p>
          <w:p w:rsidR="00740F52" w:rsidRPr="001A5464" w:rsidRDefault="00740F52" w:rsidP="001A5464">
            <w:pPr>
              <w:pStyle w:val="Default"/>
              <w:spacing w:before="120" w:line="240" w:lineRule="auto"/>
              <w:rPr>
                <w:bCs/>
                <w:color w:val="auto"/>
                <w:sz w:val="22"/>
                <w:szCs w:val="22"/>
                <w:lang w:eastAsia="en-US"/>
              </w:rPr>
            </w:pPr>
          </w:p>
          <w:p w:rsidR="00740F52" w:rsidRPr="001A5464" w:rsidRDefault="00740F52" w:rsidP="001A5464">
            <w:pPr>
              <w:pStyle w:val="Default"/>
              <w:spacing w:before="120" w:line="240" w:lineRule="auto"/>
              <w:rPr>
                <w:bCs/>
                <w:color w:val="auto"/>
                <w:sz w:val="22"/>
                <w:szCs w:val="22"/>
                <w:lang w:eastAsia="en-US"/>
              </w:rPr>
            </w:pPr>
          </w:p>
          <w:p w:rsidR="00740F52" w:rsidRPr="001A5464" w:rsidRDefault="00740F52" w:rsidP="001A5464">
            <w:pPr>
              <w:pStyle w:val="Default"/>
              <w:spacing w:before="120" w:line="240" w:lineRule="auto"/>
              <w:rPr>
                <w:bCs/>
                <w:color w:val="auto"/>
                <w:sz w:val="22"/>
                <w:szCs w:val="22"/>
                <w:lang w:eastAsia="en-US"/>
              </w:rPr>
            </w:pPr>
          </w:p>
          <w:p w:rsidR="00740F52" w:rsidRPr="001A5464" w:rsidRDefault="00740F52" w:rsidP="001A5464">
            <w:pPr>
              <w:pStyle w:val="Default"/>
              <w:spacing w:before="120" w:line="240" w:lineRule="auto"/>
              <w:rPr>
                <w:bCs/>
                <w:color w:val="auto"/>
                <w:sz w:val="22"/>
                <w:szCs w:val="22"/>
                <w:lang w:eastAsia="en-US"/>
              </w:rPr>
            </w:pPr>
            <w:r w:rsidRPr="001A5464">
              <w:rPr>
                <w:b/>
                <w:bCs/>
                <w:color w:val="auto"/>
                <w:sz w:val="22"/>
                <w:szCs w:val="22"/>
                <w:lang w:eastAsia="en-US"/>
              </w:rPr>
              <w:lastRenderedPageBreak/>
              <w:t>Figure 3:</w:t>
            </w:r>
            <w:r w:rsidRPr="001A5464">
              <w:rPr>
                <w:bCs/>
                <w:color w:val="auto"/>
                <w:sz w:val="22"/>
                <w:szCs w:val="22"/>
                <w:lang w:eastAsia="en-US"/>
              </w:rPr>
              <w:t xml:space="preserve"> Indigenous student NTCF average band increase. </w:t>
            </w:r>
          </w:p>
          <w:p w:rsidR="0089635E" w:rsidRPr="001A5464" w:rsidRDefault="008C5472" w:rsidP="001A5464">
            <w:pPr>
              <w:pStyle w:val="Default"/>
              <w:spacing w:before="120" w:line="240" w:lineRule="auto"/>
              <w:rPr>
                <w:bCs/>
                <w:color w:val="auto"/>
                <w:sz w:val="22"/>
                <w:szCs w:val="22"/>
                <w:lang w:eastAsia="en-US"/>
              </w:rPr>
            </w:pPr>
            <w:r>
              <w:rPr>
                <w:noProof/>
              </w:rPr>
              <w:drawing>
                <wp:inline distT="0" distB="0" distL="0" distR="0">
                  <wp:extent cx="4449445" cy="2385945"/>
                  <wp:effectExtent l="0" t="0" r="0" b="2290"/>
                  <wp:docPr id="4" name="Chart 29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A76F9" w:rsidRPr="001A5464" w:rsidRDefault="00EC0FA3" w:rsidP="001A5464">
            <w:pPr>
              <w:pStyle w:val="Default"/>
              <w:spacing w:before="120" w:line="240" w:lineRule="auto"/>
              <w:rPr>
                <w:bCs/>
                <w:color w:val="auto"/>
                <w:sz w:val="22"/>
                <w:szCs w:val="22"/>
                <w:lang w:eastAsia="en-US"/>
              </w:rPr>
            </w:pPr>
            <w:r w:rsidRPr="001A5464">
              <w:rPr>
                <w:bCs/>
                <w:color w:val="auto"/>
                <w:sz w:val="22"/>
                <w:szCs w:val="22"/>
                <w:lang w:eastAsia="en-US"/>
              </w:rPr>
              <w:t xml:space="preserve">The focus on developing flexible and innovative pathways for students, in particular those in middle and senior years, </w:t>
            </w:r>
            <w:r w:rsidR="00C67880" w:rsidRPr="001A5464">
              <w:rPr>
                <w:bCs/>
                <w:color w:val="auto"/>
                <w:sz w:val="22"/>
                <w:szCs w:val="22"/>
                <w:lang w:eastAsia="en-US"/>
              </w:rPr>
              <w:t>is</w:t>
            </w:r>
            <w:r w:rsidRPr="001A5464">
              <w:rPr>
                <w:bCs/>
                <w:color w:val="auto"/>
                <w:sz w:val="22"/>
                <w:szCs w:val="22"/>
                <w:lang w:eastAsia="en-US"/>
              </w:rPr>
              <w:t xml:space="preserve"> impacting on improved </w:t>
            </w:r>
            <w:r w:rsidR="00123404" w:rsidRPr="001A5464">
              <w:rPr>
                <w:bCs/>
                <w:color w:val="auto"/>
                <w:sz w:val="22"/>
                <w:szCs w:val="22"/>
                <w:lang w:eastAsia="en-US"/>
              </w:rPr>
              <w:t xml:space="preserve">engagement </w:t>
            </w:r>
            <w:r w:rsidRPr="001A5464">
              <w:rPr>
                <w:bCs/>
                <w:color w:val="auto"/>
                <w:sz w:val="22"/>
                <w:szCs w:val="22"/>
                <w:lang w:eastAsia="en-US"/>
              </w:rPr>
              <w:t>outcomes.  The</w:t>
            </w:r>
            <w:r w:rsidR="007A76F9" w:rsidRPr="001A5464">
              <w:rPr>
                <w:bCs/>
                <w:color w:val="auto"/>
                <w:sz w:val="22"/>
                <w:szCs w:val="22"/>
                <w:lang w:eastAsia="en-US"/>
              </w:rPr>
              <w:t xml:space="preserve"> apparent retention rates for the middle years (Years 7-9) continu</w:t>
            </w:r>
            <w:r w:rsidRPr="001A5464">
              <w:rPr>
                <w:bCs/>
                <w:color w:val="auto"/>
                <w:sz w:val="22"/>
                <w:szCs w:val="22"/>
                <w:lang w:eastAsia="en-US"/>
              </w:rPr>
              <w:t>ed</w:t>
            </w:r>
            <w:r w:rsidR="007A76F9" w:rsidRPr="001A5464">
              <w:rPr>
                <w:bCs/>
                <w:color w:val="auto"/>
                <w:sz w:val="22"/>
                <w:szCs w:val="22"/>
                <w:lang w:eastAsia="en-US"/>
              </w:rPr>
              <w:t xml:space="preserve"> the upward trend </w:t>
            </w:r>
            <w:r w:rsidR="000A6BFC" w:rsidRPr="001A5464">
              <w:rPr>
                <w:bCs/>
                <w:color w:val="auto"/>
                <w:sz w:val="22"/>
                <w:szCs w:val="22"/>
                <w:lang w:eastAsia="en-US"/>
              </w:rPr>
              <w:t>of</w:t>
            </w:r>
            <w:r w:rsidR="007A76F9" w:rsidRPr="001A5464">
              <w:rPr>
                <w:bCs/>
                <w:color w:val="auto"/>
                <w:sz w:val="22"/>
                <w:szCs w:val="22"/>
                <w:lang w:eastAsia="en-US"/>
              </w:rPr>
              <w:t xml:space="preserve"> the last three years</w:t>
            </w:r>
            <w:r w:rsidR="000A6BFC" w:rsidRPr="001A5464">
              <w:rPr>
                <w:bCs/>
                <w:color w:val="auto"/>
                <w:sz w:val="22"/>
                <w:szCs w:val="22"/>
                <w:lang w:eastAsia="en-US"/>
              </w:rPr>
              <w:t xml:space="preserve">.  In 2011 the apparent retention rates for both </w:t>
            </w:r>
            <w:r w:rsidR="007A76F9" w:rsidRPr="001A5464">
              <w:rPr>
                <w:bCs/>
                <w:color w:val="auto"/>
                <w:sz w:val="22"/>
                <w:szCs w:val="22"/>
                <w:lang w:eastAsia="en-US"/>
              </w:rPr>
              <w:t>Indigenous and all student</w:t>
            </w:r>
            <w:r w:rsidR="000A6BFC" w:rsidRPr="001A5464">
              <w:rPr>
                <w:bCs/>
                <w:color w:val="auto"/>
                <w:sz w:val="22"/>
                <w:szCs w:val="22"/>
                <w:lang w:eastAsia="en-US"/>
              </w:rPr>
              <w:t xml:space="preserve"> cohorts</w:t>
            </w:r>
            <w:r w:rsidR="00904BA8" w:rsidRPr="001A5464">
              <w:rPr>
                <w:bCs/>
                <w:color w:val="auto"/>
                <w:sz w:val="22"/>
                <w:szCs w:val="22"/>
                <w:lang w:eastAsia="en-US"/>
              </w:rPr>
              <w:t xml:space="preserve"> living in prescribed communities</w:t>
            </w:r>
            <w:r w:rsidR="007A76F9" w:rsidRPr="001A5464">
              <w:rPr>
                <w:bCs/>
                <w:color w:val="auto"/>
                <w:sz w:val="22"/>
                <w:szCs w:val="22"/>
                <w:lang w:eastAsia="en-US"/>
              </w:rPr>
              <w:t xml:space="preserve"> exceed 80%</w:t>
            </w:r>
            <w:r w:rsidR="000A6BFC" w:rsidRPr="001A5464">
              <w:rPr>
                <w:bCs/>
                <w:color w:val="auto"/>
                <w:sz w:val="22"/>
                <w:szCs w:val="22"/>
                <w:lang w:eastAsia="en-US"/>
              </w:rPr>
              <w:t xml:space="preserve"> </w:t>
            </w:r>
            <w:r w:rsidR="007A76F9" w:rsidRPr="001A5464">
              <w:rPr>
                <w:bCs/>
                <w:color w:val="auto"/>
                <w:sz w:val="22"/>
                <w:szCs w:val="22"/>
                <w:lang w:eastAsia="en-US"/>
              </w:rPr>
              <w:t>for the first time (rising from a baseline of 68.6% and 73.3%,</w:t>
            </w:r>
            <w:r w:rsidR="00904BA8" w:rsidRPr="001A5464">
              <w:rPr>
                <w:bCs/>
                <w:color w:val="auto"/>
                <w:sz w:val="22"/>
                <w:szCs w:val="22"/>
                <w:lang w:eastAsia="en-US"/>
              </w:rPr>
              <w:t xml:space="preserve"> </w:t>
            </w:r>
            <w:r w:rsidR="007A76F9" w:rsidRPr="001A5464">
              <w:rPr>
                <w:bCs/>
                <w:color w:val="auto"/>
                <w:sz w:val="22"/>
                <w:szCs w:val="22"/>
                <w:lang w:eastAsia="en-US"/>
              </w:rPr>
              <w:t xml:space="preserve">respectively). </w:t>
            </w:r>
          </w:p>
          <w:p w:rsidR="00123404" w:rsidRPr="001A5464" w:rsidRDefault="00123404" w:rsidP="001A5464">
            <w:pPr>
              <w:pStyle w:val="Heading1"/>
              <w:spacing w:line="240" w:lineRule="auto"/>
              <w:jc w:val="left"/>
              <w:rPr>
                <w:b w:val="0"/>
                <w:sz w:val="22"/>
                <w:szCs w:val="22"/>
              </w:rPr>
            </w:pPr>
            <w:r w:rsidRPr="001A5464">
              <w:rPr>
                <w:b w:val="0"/>
                <w:sz w:val="22"/>
                <w:szCs w:val="22"/>
              </w:rPr>
              <w:t>Whilst improvement in attendance is being seen at a number of schools implementing localised solutions, aggregated data still does not show an overall improvement.  The complexity of communities and the multiple factors contributing to student attendance</w:t>
            </w:r>
            <w:r w:rsidR="00904BA8" w:rsidRPr="001A5464">
              <w:rPr>
                <w:b w:val="0"/>
                <w:sz w:val="22"/>
                <w:szCs w:val="22"/>
              </w:rPr>
              <w:t>, many of which are outside of the sphere of education,</w:t>
            </w:r>
            <w:r w:rsidRPr="001A5464">
              <w:rPr>
                <w:b w:val="0"/>
                <w:sz w:val="22"/>
                <w:szCs w:val="22"/>
              </w:rPr>
              <w:t xml:space="preserve"> result in</w:t>
            </w:r>
            <w:r w:rsidR="00904BA8" w:rsidRPr="001A5464">
              <w:rPr>
                <w:b w:val="0"/>
                <w:sz w:val="22"/>
                <w:szCs w:val="22"/>
              </w:rPr>
              <w:t xml:space="preserve"> opposing</w:t>
            </w:r>
            <w:r w:rsidRPr="001A5464">
              <w:rPr>
                <w:b w:val="0"/>
                <w:sz w:val="22"/>
                <w:szCs w:val="22"/>
              </w:rPr>
              <w:t xml:space="preserve"> performance across schools which average out to indicate little or no progress when results are read in aggregate.</w:t>
            </w:r>
            <w:r w:rsidR="00904BA8" w:rsidRPr="001A5464">
              <w:rPr>
                <w:b w:val="0"/>
                <w:sz w:val="22"/>
                <w:szCs w:val="22"/>
              </w:rPr>
              <w:t xml:space="preserve">  Improving attendance</w:t>
            </w:r>
            <w:r w:rsidR="00573983" w:rsidRPr="001A5464">
              <w:rPr>
                <w:b w:val="0"/>
                <w:sz w:val="22"/>
                <w:szCs w:val="22"/>
              </w:rPr>
              <w:t xml:space="preserve"> </w:t>
            </w:r>
            <w:r w:rsidR="00904BA8" w:rsidRPr="001A5464">
              <w:rPr>
                <w:b w:val="0"/>
                <w:sz w:val="22"/>
                <w:szCs w:val="22"/>
              </w:rPr>
              <w:t>continues to be a focus for</w:t>
            </w:r>
            <w:r w:rsidR="00573983" w:rsidRPr="001A5464">
              <w:rPr>
                <w:b w:val="0"/>
                <w:sz w:val="22"/>
                <w:szCs w:val="22"/>
              </w:rPr>
              <w:t xml:space="preserve"> every school in</w:t>
            </w:r>
            <w:r w:rsidR="00904BA8" w:rsidRPr="001A5464">
              <w:rPr>
                <w:b w:val="0"/>
                <w:sz w:val="22"/>
                <w:szCs w:val="22"/>
              </w:rPr>
              <w:t xml:space="preserve"> the Northern Territory, both through</w:t>
            </w:r>
            <w:r w:rsidR="00573983" w:rsidRPr="001A5464">
              <w:rPr>
                <w:b w:val="0"/>
                <w:sz w:val="22"/>
                <w:szCs w:val="22"/>
              </w:rPr>
              <w:t xml:space="preserve"> initiatives under</w:t>
            </w:r>
            <w:r w:rsidR="00904BA8" w:rsidRPr="001A5464">
              <w:rPr>
                <w:b w:val="0"/>
                <w:sz w:val="22"/>
                <w:szCs w:val="22"/>
              </w:rPr>
              <w:t xml:space="preserve"> the SSNP and the Northern Territory’s attendance strategy, </w:t>
            </w:r>
            <w:r w:rsidR="00904BA8" w:rsidRPr="001A5464">
              <w:rPr>
                <w:b w:val="0"/>
                <w:i/>
                <w:sz w:val="22"/>
                <w:szCs w:val="22"/>
              </w:rPr>
              <w:t>Every Child, Every Day</w:t>
            </w:r>
            <w:r w:rsidR="00904BA8" w:rsidRPr="001A5464">
              <w:rPr>
                <w:b w:val="0"/>
                <w:sz w:val="22"/>
                <w:szCs w:val="22"/>
              </w:rPr>
              <w:t xml:space="preserve">. </w:t>
            </w:r>
          </w:p>
          <w:p w:rsidR="007A76F9" w:rsidRPr="001A5464" w:rsidRDefault="007A76F9" w:rsidP="001A5464">
            <w:pPr>
              <w:pStyle w:val="Heading1"/>
              <w:spacing w:line="240" w:lineRule="auto"/>
              <w:jc w:val="left"/>
              <w:rPr>
                <w:b w:val="0"/>
              </w:rPr>
            </w:pPr>
            <w:r w:rsidRPr="001A5464">
              <w:rPr>
                <w:b w:val="0"/>
                <w:sz w:val="22"/>
                <w:szCs w:val="22"/>
              </w:rPr>
              <w:t xml:space="preserve">Section 9 of this report provides detail against the aggregated performance measures for schools under the </w:t>
            </w:r>
            <w:r w:rsidR="00955DAD" w:rsidRPr="001A5464">
              <w:rPr>
                <w:b w:val="0"/>
                <w:i/>
                <w:sz w:val="22"/>
                <w:szCs w:val="22"/>
              </w:rPr>
              <w:t>Closing the Gap National Partnership</w:t>
            </w:r>
            <w:r w:rsidRPr="001A5464">
              <w:rPr>
                <w:b w:val="0"/>
                <w:sz w:val="22"/>
                <w:szCs w:val="22"/>
              </w:rPr>
              <w:t>.</w:t>
            </w:r>
          </w:p>
        </w:tc>
      </w:tr>
    </w:tbl>
    <w:p w:rsidR="00F05BAF" w:rsidRPr="008136BD" w:rsidRDefault="00F05BAF" w:rsidP="00DE442F">
      <w:pPr>
        <w:autoSpaceDE w:val="0"/>
        <w:autoSpaceDN w:val="0"/>
        <w:spacing w:before="240" w:line="240" w:lineRule="auto"/>
        <w:rPr>
          <w:rFonts w:ascii="Arial" w:hAnsi="Arial" w:cs="Arial"/>
          <w:b/>
          <w:color w:val="800000"/>
          <w:sz w:val="22"/>
          <w:szCs w:val="22"/>
        </w:rPr>
      </w:pPr>
      <w:r w:rsidRPr="008136BD">
        <w:rPr>
          <w:rFonts w:ascii="Arial" w:hAnsi="Arial" w:cs="Arial"/>
          <w:b/>
          <w:color w:val="800000"/>
          <w:sz w:val="22"/>
          <w:szCs w:val="22"/>
        </w:rPr>
        <w:lastRenderedPageBreak/>
        <w:t xml:space="preserve">Significant Achievements of National Partnership reforms </w:t>
      </w:r>
    </w:p>
    <w:p w:rsidR="00923C52" w:rsidRDefault="003953ED" w:rsidP="00C67880">
      <w:pPr>
        <w:pStyle w:val="Default"/>
        <w:spacing w:before="120" w:line="240" w:lineRule="auto"/>
        <w:rPr>
          <w:bCs/>
          <w:color w:val="auto"/>
          <w:sz w:val="22"/>
          <w:szCs w:val="22"/>
          <w:lang w:eastAsia="en-US"/>
        </w:rPr>
      </w:pPr>
      <w:r>
        <w:rPr>
          <w:bCs/>
          <w:color w:val="auto"/>
          <w:sz w:val="22"/>
          <w:szCs w:val="22"/>
          <w:lang w:eastAsia="en-US"/>
        </w:rPr>
        <w:t>In 2011, the</w:t>
      </w:r>
      <w:r w:rsidRPr="00850399">
        <w:rPr>
          <w:color w:val="auto"/>
          <w:sz w:val="22"/>
          <w:szCs w:val="22"/>
          <w:lang w:eastAsia="en-US"/>
        </w:rPr>
        <w:t xml:space="preserve"> </w:t>
      </w:r>
      <w:r w:rsidRPr="007033B1">
        <w:rPr>
          <w:color w:val="auto"/>
          <w:sz w:val="22"/>
          <w:szCs w:val="22"/>
          <w:lang w:eastAsia="en-US"/>
        </w:rPr>
        <w:t xml:space="preserve">Northern Territory's </w:t>
      </w:r>
      <w:r>
        <w:rPr>
          <w:color w:val="auto"/>
          <w:sz w:val="22"/>
          <w:szCs w:val="22"/>
          <w:lang w:eastAsia="en-US"/>
        </w:rPr>
        <w:t>extended service delivery model,</w:t>
      </w:r>
      <w:r w:rsidRPr="00E06742">
        <w:rPr>
          <w:b/>
          <w:bCs/>
          <w:color w:val="auto"/>
          <w:sz w:val="22"/>
          <w:szCs w:val="22"/>
          <w:lang w:eastAsia="en-US"/>
        </w:rPr>
        <w:t xml:space="preserve"> </w:t>
      </w:r>
      <w:r>
        <w:rPr>
          <w:b/>
          <w:bCs/>
          <w:iCs/>
          <w:color w:val="auto"/>
          <w:sz w:val="22"/>
          <w:szCs w:val="22"/>
          <w:lang w:eastAsia="en-US"/>
        </w:rPr>
        <w:t>Strong Start</w:t>
      </w:r>
      <w:r w:rsidRPr="007033B1">
        <w:rPr>
          <w:b/>
          <w:bCs/>
          <w:iCs/>
          <w:color w:val="auto"/>
          <w:sz w:val="22"/>
          <w:szCs w:val="22"/>
          <w:lang w:eastAsia="en-US"/>
        </w:rPr>
        <w:t xml:space="preserve"> Bright Future</w:t>
      </w:r>
      <w:r>
        <w:rPr>
          <w:b/>
          <w:bCs/>
          <w:iCs/>
          <w:color w:val="auto"/>
          <w:sz w:val="22"/>
          <w:szCs w:val="22"/>
          <w:lang w:eastAsia="en-US"/>
        </w:rPr>
        <w:t xml:space="preserve"> (SSBF),</w:t>
      </w:r>
      <w:r w:rsidRPr="007033B1">
        <w:rPr>
          <w:b/>
          <w:bCs/>
          <w:iCs/>
          <w:color w:val="auto"/>
          <w:sz w:val="22"/>
          <w:szCs w:val="22"/>
          <w:lang w:eastAsia="en-US"/>
        </w:rPr>
        <w:t xml:space="preserve"> </w:t>
      </w:r>
      <w:r>
        <w:rPr>
          <w:bCs/>
          <w:color w:val="auto"/>
          <w:sz w:val="22"/>
          <w:szCs w:val="22"/>
          <w:lang w:eastAsia="en-US"/>
        </w:rPr>
        <w:t xml:space="preserve">was in operation at West Arnhem College (Gunbalanya and </w:t>
      </w:r>
      <w:r w:rsidRPr="007033B1">
        <w:rPr>
          <w:bCs/>
          <w:color w:val="auto"/>
          <w:sz w:val="22"/>
          <w:szCs w:val="22"/>
          <w:lang w:eastAsia="en-US"/>
        </w:rPr>
        <w:t>Jabiru</w:t>
      </w:r>
      <w:r>
        <w:rPr>
          <w:bCs/>
          <w:color w:val="auto"/>
          <w:sz w:val="22"/>
          <w:szCs w:val="22"/>
          <w:lang w:eastAsia="en-US"/>
        </w:rPr>
        <w:t xml:space="preserve"> Schools</w:t>
      </w:r>
      <w:r w:rsidRPr="007033B1">
        <w:rPr>
          <w:bCs/>
          <w:color w:val="auto"/>
          <w:sz w:val="22"/>
          <w:szCs w:val="22"/>
          <w:lang w:eastAsia="en-US"/>
        </w:rPr>
        <w:t>); Ngakwurra Langwa College (Alyangula</w:t>
      </w:r>
      <w:r>
        <w:rPr>
          <w:bCs/>
          <w:color w:val="auto"/>
          <w:sz w:val="22"/>
          <w:szCs w:val="22"/>
          <w:lang w:eastAsia="en-US"/>
        </w:rPr>
        <w:t>, Angurugu,</w:t>
      </w:r>
      <w:r w:rsidRPr="007033B1">
        <w:rPr>
          <w:bCs/>
          <w:color w:val="auto"/>
          <w:sz w:val="22"/>
          <w:szCs w:val="22"/>
          <w:lang w:eastAsia="en-US"/>
        </w:rPr>
        <w:t xml:space="preserve"> </w:t>
      </w:r>
      <w:r>
        <w:rPr>
          <w:bCs/>
          <w:color w:val="auto"/>
          <w:sz w:val="22"/>
          <w:szCs w:val="22"/>
          <w:lang w:eastAsia="en-US"/>
        </w:rPr>
        <w:t>Umbakumba and</w:t>
      </w:r>
      <w:r w:rsidRPr="007033B1">
        <w:rPr>
          <w:bCs/>
          <w:color w:val="auto"/>
          <w:sz w:val="22"/>
          <w:szCs w:val="22"/>
          <w:lang w:eastAsia="en-US"/>
        </w:rPr>
        <w:t xml:space="preserve"> Milyakburra</w:t>
      </w:r>
      <w:r>
        <w:rPr>
          <w:bCs/>
          <w:color w:val="auto"/>
          <w:sz w:val="22"/>
          <w:szCs w:val="22"/>
          <w:lang w:eastAsia="en-US"/>
        </w:rPr>
        <w:t xml:space="preserve"> Schools</w:t>
      </w:r>
      <w:r w:rsidRPr="007033B1">
        <w:rPr>
          <w:bCs/>
          <w:color w:val="auto"/>
          <w:sz w:val="22"/>
          <w:szCs w:val="22"/>
          <w:lang w:eastAsia="en-US"/>
        </w:rPr>
        <w:t>); Shepherdson College;</w:t>
      </w:r>
      <w:r>
        <w:rPr>
          <w:bCs/>
          <w:color w:val="auto"/>
          <w:sz w:val="22"/>
          <w:szCs w:val="22"/>
          <w:lang w:eastAsia="en-US"/>
        </w:rPr>
        <w:t xml:space="preserve"> </w:t>
      </w:r>
      <w:r w:rsidRPr="007033B1">
        <w:rPr>
          <w:bCs/>
          <w:color w:val="auto"/>
          <w:sz w:val="22"/>
          <w:szCs w:val="22"/>
          <w:lang w:eastAsia="en-US"/>
        </w:rPr>
        <w:t xml:space="preserve">Warlpiri-patu </w:t>
      </w:r>
      <w:r>
        <w:rPr>
          <w:bCs/>
          <w:color w:val="auto"/>
          <w:sz w:val="22"/>
          <w:szCs w:val="22"/>
          <w:lang w:eastAsia="en-US"/>
        </w:rPr>
        <w:t>Kurlangu Jaru College (Yuendumu,</w:t>
      </w:r>
      <w:r w:rsidRPr="007033B1">
        <w:rPr>
          <w:bCs/>
          <w:color w:val="auto"/>
          <w:sz w:val="22"/>
          <w:szCs w:val="22"/>
          <w:lang w:eastAsia="en-US"/>
        </w:rPr>
        <w:t xml:space="preserve"> Lajamanu</w:t>
      </w:r>
      <w:r>
        <w:rPr>
          <w:bCs/>
          <w:color w:val="auto"/>
          <w:sz w:val="22"/>
          <w:szCs w:val="22"/>
          <w:lang w:eastAsia="en-US"/>
        </w:rPr>
        <w:t>, Willowra and</w:t>
      </w:r>
      <w:r w:rsidRPr="007033B1">
        <w:rPr>
          <w:bCs/>
          <w:color w:val="auto"/>
          <w:sz w:val="22"/>
          <w:szCs w:val="22"/>
          <w:lang w:eastAsia="en-US"/>
        </w:rPr>
        <w:t xml:space="preserve"> Nyirr</w:t>
      </w:r>
      <w:r>
        <w:rPr>
          <w:bCs/>
          <w:color w:val="auto"/>
          <w:sz w:val="22"/>
          <w:szCs w:val="22"/>
          <w:lang w:eastAsia="en-US"/>
        </w:rPr>
        <w:t>i</w:t>
      </w:r>
      <w:r w:rsidRPr="007033B1">
        <w:rPr>
          <w:bCs/>
          <w:color w:val="auto"/>
          <w:sz w:val="22"/>
          <w:szCs w:val="22"/>
          <w:lang w:eastAsia="en-US"/>
        </w:rPr>
        <w:t>pi</w:t>
      </w:r>
      <w:r>
        <w:rPr>
          <w:bCs/>
          <w:color w:val="auto"/>
          <w:sz w:val="22"/>
          <w:szCs w:val="22"/>
          <w:lang w:eastAsia="en-US"/>
        </w:rPr>
        <w:t xml:space="preserve"> Schools</w:t>
      </w:r>
      <w:r w:rsidRPr="007033B1">
        <w:rPr>
          <w:bCs/>
          <w:color w:val="auto"/>
          <w:sz w:val="22"/>
          <w:szCs w:val="22"/>
          <w:lang w:eastAsia="en-US"/>
        </w:rPr>
        <w:t>); and N’taria College</w:t>
      </w:r>
      <w:r>
        <w:rPr>
          <w:bCs/>
          <w:color w:val="auto"/>
          <w:sz w:val="22"/>
          <w:szCs w:val="22"/>
          <w:lang w:eastAsia="en-US"/>
        </w:rPr>
        <w:t xml:space="preserve">.  </w:t>
      </w:r>
      <w:r w:rsidR="00923C52">
        <w:rPr>
          <w:bCs/>
          <w:color w:val="auto"/>
          <w:sz w:val="22"/>
          <w:szCs w:val="22"/>
          <w:lang w:eastAsia="en-US"/>
        </w:rPr>
        <w:t xml:space="preserve">The </w:t>
      </w:r>
      <w:r w:rsidR="00923C52" w:rsidRPr="000827B1">
        <w:rPr>
          <w:bCs/>
          <w:color w:val="auto"/>
          <w:sz w:val="22"/>
          <w:szCs w:val="22"/>
          <w:lang w:eastAsia="en-US"/>
        </w:rPr>
        <w:t>Ngakwurra Langwa College video</w:t>
      </w:r>
      <w:r w:rsidR="000827B1">
        <w:rPr>
          <w:bCs/>
          <w:color w:val="auto"/>
          <w:sz w:val="22"/>
          <w:szCs w:val="22"/>
          <w:lang w:eastAsia="en-US"/>
        </w:rPr>
        <w:t xml:space="preserve"> on the </w:t>
      </w:r>
      <w:hyperlink r:id="rId22" w:history="1">
        <w:r w:rsidR="000827B1" w:rsidRPr="000827B1">
          <w:rPr>
            <w:rStyle w:val="Hyperlink"/>
            <w:bCs/>
            <w:sz w:val="22"/>
            <w:szCs w:val="22"/>
            <w:lang w:eastAsia="en-US"/>
          </w:rPr>
          <w:t>SSNP website</w:t>
        </w:r>
      </w:hyperlink>
      <w:r w:rsidR="00923C52">
        <w:rPr>
          <w:bCs/>
          <w:color w:val="auto"/>
          <w:sz w:val="22"/>
          <w:szCs w:val="22"/>
          <w:lang w:eastAsia="en-US"/>
        </w:rPr>
        <w:t xml:space="preserve"> provides more information on Strong Start, Bright Future at their </w:t>
      </w:r>
      <w:r w:rsidR="00C67880">
        <w:rPr>
          <w:bCs/>
          <w:color w:val="auto"/>
          <w:sz w:val="22"/>
          <w:szCs w:val="22"/>
          <w:lang w:eastAsia="en-US"/>
        </w:rPr>
        <w:t>college</w:t>
      </w:r>
      <w:r w:rsidR="00923C52">
        <w:rPr>
          <w:bCs/>
          <w:color w:val="auto"/>
          <w:sz w:val="22"/>
          <w:szCs w:val="22"/>
          <w:lang w:eastAsia="en-US"/>
        </w:rPr>
        <w:t xml:space="preserve">.  </w:t>
      </w:r>
      <w:r w:rsidR="00923C52" w:rsidRPr="00BB5B47">
        <w:rPr>
          <w:bCs/>
          <w:color w:val="auto"/>
          <w:sz w:val="22"/>
          <w:szCs w:val="22"/>
          <w:lang w:eastAsia="en-US"/>
        </w:rPr>
        <w:t xml:space="preserve"> </w:t>
      </w:r>
      <w:r w:rsidR="00F05BAF">
        <w:rPr>
          <w:bCs/>
          <w:color w:val="auto"/>
          <w:sz w:val="22"/>
          <w:szCs w:val="22"/>
          <w:lang w:eastAsia="en-US"/>
        </w:rPr>
        <w:t xml:space="preserve">  </w:t>
      </w:r>
    </w:p>
    <w:p w:rsidR="00F05BAF" w:rsidRDefault="00573983" w:rsidP="00984896">
      <w:pPr>
        <w:pStyle w:val="Default"/>
        <w:spacing w:before="120" w:line="240" w:lineRule="auto"/>
        <w:rPr>
          <w:bCs/>
          <w:color w:val="auto"/>
          <w:sz w:val="22"/>
          <w:szCs w:val="22"/>
          <w:lang w:eastAsia="en-US"/>
        </w:rPr>
      </w:pPr>
      <w:r>
        <w:rPr>
          <w:bCs/>
          <w:color w:val="auto"/>
          <w:sz w:val="22"/>
          <w:szCs w:val="22"/>
          <w:lang w:eastAsia="en-US"/>
        </w:rPr>
        <w:t>S</w:t>
      </w:r>
      <w:r w:rsidR="00B30607">
        <w:rPr>
          <w:bCs/>
          <w:color w:val="auto"/>
          <w:sz w:val="22"/>
          <w:szCs w:val="22"/>
          <w:lang w:eastAsia="en-US"/>
        </w:rPr>
        <w:t xml:space="preserve">trong progress </w:t>
      </w:r>
      <w:r>
        <w:rPr>
          <w:bCs/>
          <w:color w:val="auto"/>
          <w:sz w:val="22"/>
          <w:szCs w:val="22"/>
          <w:lang w:eastAsia="en-US"/>
        </w:rPr>
        <w:t>is being seen</w:t>
      </w:r>
      <w:r w:rsidR="00594180">
        <w:rPr>
          <w:bCs/>
          <w:color w:val="auto"/>
          <w:sz w:val="22"/>
          <w:szCs w:val="22"/>
          <w:lang w:eastAsia="en-US"/>
        </w:rPr>
        <w:t xml:space="preserve"> at these sites through </w:t>
      </w:r>
      <w:r w:rsidR="00B30607">
        <w:rPr>
          <w:bCs/>
          <w:color w:val="auto"/>
          <w:sz w:val="22"/>
          <w:szCs w:val="22"/>
          <w:lang w:eastAsia="en-US"/>
        </w:rPr>
        <w:t xml:space="preserve">community involvement and leadership.  </w:t>
      </w:r>
      <w:r w:rsidR="00594180">
        <w:rPr>
          <w:bCs/>
          <w:color w:val="auto"/>
          <w:sz w:val="22"/>
          <w:szCs w:val="22"/>
          <w:lang w:eastAsia="en-US"/>
        </w:rPr>
        <w:t>E</w:t>
      </w:r>
      <w:r w:rsidR="00B30607">
        <w:rPr>
          <w:bCs/>
          <w:color w:val="auto"/>
          <w:sz w:val="22"/>
          <w:szCs w:val="22"/>
          <w:lang w:eastAsia="en-US"/>
        </w:rPr>
        <w:t xml:space="preserve">xtended school programs, such as 3-9 programs and after </w:t>
      </w:r>
      <w:proofErr w:type="gramStart"/>
      <w:r w:rsidR="00B30607">
        <w:rPr>
          <w:bCs/>
          <w:color w:val="auto"/>
          <w:sz w:val="22"/>
          <w:szCs w:val="22"/>
          <w:lang w:eastAsia="en-US"/>
        </w:rPr>
        <w:t>hours</w:t>
      </w:r>
      <w:proofErr w:type="gramEnd"/>
      <w:r w:rsidR="00B30607">
        <w:rPr>
          <w:bCs/>
          <w:color w:val="auto"/>
          <w:sz w:val="22"/>
          <w:szCs w:val="22"/>
          <w:lang w:eastAsia="en-US"/>
        </w:rPr>
        <w:t xml:space="preserve"> libraries</w:t>
      </w:r>
      <w:r w:rsidR="00594180">
        <w:rPr>
          <w:bCs/>
          <w:color w:val="auto"/>
          <w:sz w:val="22"/>
          <w:szCs w:val="22"/>
          <w:lang w:eastAsia="en-US"/>
        </w:rPr>
        <w:t>,</w:t>
      </w:r>
      <w:r w:rsidR="00984896">
        <w:rPr>
          <w:bCs/>
          <w:color w:val="auto"/>
          <w:sz w:val="22"/>
          <w:szCs w:val="22"/>
          <w:lang w:eastAsia="en-US"/>
        </w:rPr>
        <w:t xml:space="preserve"> are</w:t>
      </w:r>
      <w:r w:rsidR="00B30607">
        <w:rPr>
          <w:bCs/>
          <w:color w:val="auto"/>
          <w:sz w:val="22"/>
          <w:szCs w:val="22"/>
          <w:lang w:eastAsia="en-US"/>
        </w:rPr>
        <w:t xml:space="preserve"> engag</w:t>
      </w:r>
      <w:r w:rsidR="00984896">
        <w:rPr>
          <w:bCs/>
          <w:color w:val="auto"/>
          <w:sz w:val="22"/>
          <w:szCs w:val="22"/>
          <w:lang w:eastAsia="en-US"/>
        </w:rPr>
        <w:t>ing</w:t>
      </w:r>
      <w:r w:rsidR="00B30607">
        <w:rPr>
          <w:bCs/>
          <w:color w:val="auto"/>
          <w:sz w:val="22"/>
          <w:szCs w:val="22"/>
          <w:lang w:eastAsia="en-US"/>
        </w:rPr>
        <w:t xml:space="preserve"> comm</w:t>
      </w:r>
      <w:r w:rsidR="00594180">
        <w:rPr>
          <w:bCs/>
          <w:color w:val="auto"/>
          <w:sz w:val="22"/>
          <w:szCs w:val="22"/>
          <w:lang w:eastAsia="en-US"/>
        </w:rPr>
        <w:t>unity members in adult learning</w:t>
      </w:r>
      <w:r w:rsidR="00B30607">
        <w:rPr>
          <w:bCs/>
          <w:color w:val="auto"/>
          <w:sz w:val="22"/>
          <w:szCs w:val="22"/>
          <w:lang w:eastAsia="en-US"/>
        </w:rPr>
        <w:t xml:space="preserve"> and students</w:t>
      </w:r>
      <w:r w:rsidR="00594180">
        <w:rPr>
          <w:bCs/>
          <w:color w:val="auto"/>
          <w:sz w:val="22"/>
          <w:szCs w:val="22"/>
          <w:lang w:eastAsia="en-US"/>
        </w:rPr>
        <w:t xml:space="preserve"> who were previously</w:t>
      </w:r>
      <w:r w:rsidR="00B30607">
        <w:rPr>
          <w:bCs/>
          <w:color w:val="auto"/>
          <w:sz w:val="22"/>
          <w:szCs w:val="22"/>
          <w:lang w:eastAsia="en-US"/>
        </w:rPr>
        <w:t xml:space="preserve"> disengaged with traditional schooling.  The development of beyond school pathways through partnerships with local business and industry, as well as the expansion of VET offerings</w:t>
      </w:r>
      <w:r w:rsidR="00F05BAF" w:rsidRPr="00BB5B47">
        <w:rPr>
          <w:bCs/>
          <w:color w:val="auto"/>
          <w:sz w:val="22"/>
          <w:szCs w:val="22"/>
          <w:lang w:eastAsia="en-US"/>
        </w:rPr>
        <w:t>,</w:t>
      </w:r>
      <w:r w:rsidR="00B30607">
        <w:rPr>
          <w:bCs/>
          <w:color w:val="auto"/>
          <w:sz w:val="22"/>
          <w:szCs w:val="22"/>
          <w:lang w:eastAsia="en-US"/>
        </w:rPr>
        <w:t xml:space="preserve"> is </w:t>
      </w:r>
      <w:r w:rsidR="00594180">
        <w:rPr>
          <w:bCs/>
          <w:color w:val="auto"/>
          <w:sz w:val="22"/>
          <w:szCs w:val="22"/>
          <w:lang w:eastAsia="en-US"/>
        </w:rPr>
        <w:t xml:space="preserve">positioning colleges as the means through which young people can enter into job and career pathways.  This is increasing student </w:t>
      </w:r>
      <w:r w:rsidR="00B30607">
        <w:rPr>
          <w:bCs/>
          <w:color w:val="auto"/>
          <w:sz w:val="22"/>
          <w:szCs w:val="22"/>
          <w:lang w:eastAsia="en-US"/>
        </w:rPr>
        <w:t xml:space="preserve">engagement, in particular for male students in the secondary years of schooling.  </w:t>
      </w:r>
      <w:r w:rsidR="00594180">
        <w:rPr>
          <w:bCs/>
          <w:color w:val="auto"/>
          <w:sz w:val="22"/>
          <w:szCs w:val="22"/>
          <w:lang w:eastAsia="en-US"/>
        </w:rPr>
        <w:t>Recognising the necessity for place based approaches to education, Gunbalanya School</w:t>
      </w:r>
      <w:r w:rsidR="00984896">
        <w:rPr>
          <w:bCs/>
          <w:color w:val="auto"/>
          <w:sz w:val="22"/>
          <w:szCs w:val="22"/>
          <w:lang w:eastAsia="en-US"/>
        </w:rPr>
        <w:t xml:space="preserve"> </w:t>
      </w:r>
      <w:r w:rsidR="00594180">
        <w:rPr>
          <w:bCs/>
          <w:color w:val="auto"/>
          <w:sz w:val="22"/>
          <w:szCs w:val="22"/>
          <w:lang w:eastAsia="en-US"/>
        </w:rPr>
        <w:t>(</w:t>
      </w:r>
      <w:r w:rsidR="00984896">
        <w:rPr>
          <w:bCs/>
          <w:color w:val="auto"/>
          <w:sz w:val="22"/>
          <w:szCs w:val="22"/>
          <w:lang w:eastAsia="en-US"/>
        </w:rPr>
        <w:t>part of the West Arnhem College</w:t>
      </w:r>
      <w:r w:rsidR="00594180">
        <w:rPr>
          <w:bCs/>
          <w:color w:val="auto"/>
          <w:sz w:val="22"/>
          <w:szCs w:val="22"/>
          <w:lang w:eastAsia="en-US"/>
        </w:rPr>
        <w:t>)</w:t>
      </w:r>
      <w:r w:rsidR="00984896">
        <w:rPr>
          <w:bCs/>
          <w:color w:val="auto"/>
          <w:sz w:val="22"/>
          <w:szCs w:val="22"/>
          <w:lang w:eastAsia="en-US"/>
        </w:rPr>
        <w:t xml:space="preserve"> set up a trial for a flexible school year to be delivered in 2012.  This provides </w:t>
      </w:r>
      <w:r w:rsidR="00594180">
        <w:rPr>
          <w:bCs/>
          <w:color w:val="auto"/>
          <w:sz w:val="22"/>
          <w:szCs w:val="22"/>
          <w:lang w:eastAsia="en-US"/>
        </w:rPr>
        <w:t xml:space="preserve">schooling which is aligned to community movement in the </w:t>
      </w:r>
      <w:r w:rsidR="00984896">
        <w:rPr>
          <w:bCs/>
          <w:color w:val="auto"/>
          <w:sz w:val="22"/>
          <w:szCs w:val="22"/>
          <w:lang w:eastAsia="en-US"/>
        </w:rPr>
        <w:t>wet and dry seasons, and ceremonial events</w:t>
      </w:r>
      <w:r w:rsidR="00923C52">
        <w:rPr>
          <w:bCs/>
          <w:color w:val="auto"/>
          <w:sz w:val="22"/>
          <w:szCs w:val="22"/>
          <w:lang w:eastAsia="en-US"/>
        </w:rPr>
        <w:t>.</w:t>
      </w:r>
      <w:r w:rsidR="00984896">
        <w:rPr>
          <w:bCs/>
          <w:color w:val="auto"/>
          <w:sz w:val="22"/>
          <w:szCs w:val="22"/>
          <w:lang w:eastAsia="en-US"/>
        </w:rPr>
        <w:t xml:space="preserve"> </w:t>
      </w:r>
    </w:p>
    <w:p w:rsidR="00667689" w:rsidRDefault="00667689" w:rsidP="00984896">
      <w:pPr>
        <w:pStyle w:val="Default"/>
        <w:spacing w:before="120" w:line="240" w:lineRule="auto"/>
        <w:rPr>
          <w:bCs/>
          <w:color w:val="auto"/>
          <w:sz w:val="22"/>
          <w:szCs w:val="22"/>
          <w:lang w:eastAsia="en-US"/>
        </w:rPr>
      </w:pPr>
      <w:r>
        <w:rPr>
          <w:bCs/>
          <w:color w:val="auto"/>
          <w:sz w:val="22"/>
          <w:szCs w:val="22"/>
          <w:lang w:eastAsia="en-US"/>
        </w:rPr>
        <w:t xml:space="preserve">A key component to engaging communities in education is the development of positive relationships with families from </w:t>
      </w:r>
      <w:r w:rsidR="00C67880">
        <w:rPr>
          <w:bCs/>
          <w:color w:val="auto"/>
          <w:sz w:val="22"/>
          <w:szCs w:val="22"/>
          <w:lang w:eastAsia="en-US"/>
        </w:rPr>
        <w:t xml:space="preserve">the </w:t>
      </w:r>
      <w:r>
        <w:rPr>
          <w:bCs/>
          <w:color w:val="auto"/>
          <w:sz w:val="22"/>
          <w:szCs w:val="22"/>
          <w:lang w:eastAsia="en-US"/>
        </w:rPr>
        <w:t xml:space="preserve">early years.  </w:t>
      </w:r>
      <w:r w:rsidR="003953ED">
        <w:rPr>
          <w:bCs/>
          <w:color w:val="auto"/>
          <w:sz w:val="22"/>
          <w:szCs w:val="22"/>
          <w:lang w:eastAsia="en-US"/>
        </w:rPr>
        <w:t xml:space="preserve">The </w:t>
      </w:r>
      <w:r w:rsidR="003953ED" w:rsidRPr="00667689">
        <w:rPr>
          <w:b/>
          <w:bCs/>
          <w:color w:val="auto"/>
          <w:sz w:val="22"/>
          <w:szCs w:val="22"/>
          <w:lang w:eastAsia="en-US"/>
        </w:rPr>
        <w:t>Child and Family Leaders</w:t>
      </w:r>
      <w:r w:rsidR="003953ED">
        <w:rPr>
          <w:bCs/>
          <w:color w:val="auto"/>
          <w:sz w:val="22"/>
          <w:szCs w:val="22"/>
          <w:lang w:eastAsia="en-US"/>
        </w:rPr>
        <w:t xml:space="preserve"> in six of the Strong Start, Bright Future </w:t>
      </w:r>
      <w:r w:rsidR="003953ED">
        <w:rPr>
          <w:bCs/>
          <w:color w:val="auto"/>
          <w:sz w:val="22"/>
          <w:szCs w:val="22"/>
          <w:lang w:eastAsia="en-US"/>
        </w:rPr>
        <w:lastRenderedPageBreak/>
        <w:t>locations (</w:t>
      </w:r>
      <w:r w:rsidR="003953ED" w:rsidRPr="00EF4E0E">
        <w:rPr>
          <w:bCs/>
          <w:color w:val="auto"/>
          <w:sz w:val="22"/>
          <w:szCs w:val="22"/>
          <w:lang w:eastAsia="en-US"/>
        </w:rPr>
        <w:t>Groote Eylandt, Ngukurr, Gunbalanya, N</w:t>
      </w:r>
      <w:r w:rsidR="003953ED">
        <w:rPr>
          <w:bCs/>
          <w:color w:val="auto"/>
          <w:sz w:val="22"/>
          <w:szCs w:val="22"/>
          <w:lang w:eastAsia="en-US"/>
        </w:rPr>
        <w:t>'</w:t>
      </w:r>
      <w:r w:rsidR="003953ED" w:rsidRPr="00EF4E0E">
        <w:rPr>
          <w:bCs/>
          <w:color w:val="auto"/>
          <w:sz w:val="22"/>
          <w:szCs w:val="22"/>
          <w:lang w:eastAsia="en-US"/>
        </w:rPr>
        <w:t>taria, Maningrida and Galawinku</w:t>
      </w:r>
      <w:r w:rsidR="003953ED">
        <w:rPr>
          <w:bCs/>
          <w:color w:val="auto"/>
          <w:sz w:val="22"/>
          <w:szCs w:val="22"/>
          <w:lang w:eastAsia="en-US"/>
        </w:rPr>
        <w:t xml:space="preserve">) are working to integrate early </w:t>
      </w:r>
      <w:proofErr w:type="gramStart"/>
      <w:r w:rsidR="003953ED">
        <w:rPr>
          <w:bCs/>
          <w:color w:val="auto"/>
          <w:sz w:val="22"/>
          <w:szCs w:val="22"/>
          <w:lang w:eastAsia="en-US"/>
        </w:rPr>
        <w:t>years</w:t>
      </w:r>
      <w:proofErr w:type="gramEnd"/>
      <w:r w:rsidR="003953ED">
        <w:rPr>
          <w:bCs/>
          <w:color w:val="auto"/>
          <w:sz w:val="22"/>
          <w:szCs w:val="22"/>
          <w:lang w:eastAsia="en-US"/>
        </w:rPr>
        <w:t xml:space="preserve"> services through bringing service providers together to improve service delivery and ultimately outcomes for young children and their families.  </w:t>
      </w:r>
      <w:r>
        <w:rPr>
          <w:bCs/>
          <w:color w:val="auto"/>
          <w:sz w:val="22"/>
          <w:szCs w:val="22"/>
          <w:lang w:eastAsia="en-US"/>
        </w:rPr>
        <w:t xml:space="preserve">These positions are bringing together often </w:t>
      </w:r>
      <w:r w:rsidR="00923C52">
        <w:rPr>
          <w:bCs/>
          <w:color w:val="auto"/>
          <w:sz w:val="22"/>
          <w:szCs w:val="22"/>
          <w:lang w:eastAsia="en-US"/>
        </w:rPr>
        <w:t>disparate</w:t>
      </w:r>
      <w:r>
        <w:rPr>
          <w:bCs/>
          <w:color w:val="auto"/>
          <w:sz w:val="22"/>
          <w:szCs w:val="22"/>
          <w:lang w:eastAsia="en-US"/>
        </w:rPr>
        <w:t xml:space="preserve"> service</w:t>
      </w:r>
      <w:r w:rsidR="00F46E31">
        <w:rPr>
          <w:bCs/>
          <w:color w:val="auto"/>
          <w:sz w:val="22"/>
          <w:szCs w:val="22"/>
          <w:lang w:eastAsia="en-US"/>
        </w:rPr>
        <w:t>s provided across three levels of government and non-government agencies</w:t>
      </w:r>
      <w:r>
        <w:rPr>
          <w:bCs/>
          <w:color w:val="auto"/>
          <w:sz w:val="22"/>
          <w:szCs w:val="22"/>
          <w:lang w:eastAsia="en-US"/>
        </w:rPr>
        <w:t xml:space="preserve"> through a range of engagement mechanisms, such as the Early Childhood Reference Group on Groote Eylandt.</w:t>
      </w:r>
      <w:r w:rsidR="00F46E31">
        <w:rPr>
          <w:bCs/>
          <w:color w:val="auto"/>
          <w:sz w:val="22"/>
          <w:szCs w:val="22"/>
          <w:lang w:eastAsia="en-US"/>
        </w:rPr>
        <w:t xml:space="preserve">  Early signs of success are starting to emerge at Gunbalanya and Ngukurr where there has been re-establishment of childcare and education services</w:t>
      </w:r>
      <w:r w:rsidR="0062044F">
        <w:rPr>
          <w:bCs/>
          <w:color w:val="auto"/>
          <w:sz w:val="22"/>
          <w:szCs w:val="22"/>
          <w:lang w:eastAsia="en-US"/>
        </w:rPr>
        <w:t xml:space="preserve"> in 2011</w:t>
      </w:r>
      <w:r w:rsidR="00F46E31">
        <w:rPr>
          <w:bCs/>
          <w:color w:val="auto"/>
          <w:sz w:val="22"/>
          <w:szCs w:val="22"/>
          <w:lang w:eastAsia="en-US"/>
        </w:rPr>
        <w:t>.</w:t>
      </w:r>
      <w:r>
        <w:rPr>
          <w:bCs/>
          <w:color w:val="auto"/>
          <w:sz w:val="22"/>
          <w:szCs w:val="22"/>
          <w:lang w:eastAsia="en-US"/>
        </w:rPr>
        <w:t xml:space="preserve"> </w:t>
      </w:r>
    </w:p>
    <w:p w:rsidR="00F05BAF" w:rsidRDefault="00C96D0B" w:rsidP="00F05BAF">
      <w:pPr>
        <w:pStyle w:val="Default"/>
        <w:spacing w:before="120" w:line="240" w:lineRule="auto"/>
        <w:rPr>
          <w:bCs/>
          <w:color w:val="auto"/>
          <w:sz w:val="22"/>
          <w:szCs w:val="22"/>
          <w:lang w:eastAsia="en-US"/>
        </w:rPr>
      </w:pPr>
      <w:r>
        <w:rPr>
          <w:bCs/>
          <w:color w:val="auto"/>
          <w:sz w:val="22"/>
          <w:szCs w:val="22"/>
          <w:lang w:eastAsia="en-US"/>
        </w:rPr>
        <w:t xml:space="preserve">Building families and students engagement in schooling is </w:t>
      </w:r>
      <w:r w:rsidR="00E278A5">
        <w:rPr>
          <w:bCs/>
          <w:color w:val="auto"/>
          <w:sz w:val="22"/>
          <w:szCs w:val="22"/>
          <w:lang w:eastAsia="en-US"/>
        </w:rPr>
        <w:t>dependent</w:t>
      </w:r>
      <w:r>
        <w:rPr>
          <w:bCs/>
          <w:color w:val="auto"/>
          <w:sz w:val="22"/>
          <w:szCs w:val="22"/>
          <w:lang w:eastAsia="en-US"/>
        </w:rPr>
        <w:t xml:space="preserve"> on having relevant and consistent programming for students in all years of schooling.  </w:t>
      </w:r>
      <w:r w:rsidR="00667689">
        <w:rPr>
          <w:bCs/>
          <w:color w:val="auto"/>
          <w:sz w:val="22"/>
          <w:szCs w:val="22"/>
          <w:lang w:eastAsia="en-US"/>
        </w:rPr>
        <w:t>Pro</w:t>
      </w:r>
      <w:r w:rsidR="00984896">
        <w:rPr>
          <w:bCs/>
          <w:color w:val="auto"/>
          <w:sz w:val="22"/>
          <w:szCs w:val="22"/>
          <w:lang w:eastAsia="en-US"/>
        </w:rPr>
        <w:t xml:space="preserve">viding a range of subject choices to students in remote and very remote locations where it is often challenging to recruit specialist teachers, the </w:t>
      </w:r>
      <w:r w:rsidR="00F05BAF" w:rsidRPr="00CC5D0C">
        <w:rPr>
          <w:b/>
          <w:color w:val="auto"/>
          <w:sz w:val="22"/>
          <w:szCs w:val="22"/>
          <w:lang w:eastAsia="en-US"/>
        </w:rPr>
        <w:t>Interactive Distance Learning Pilot</w:t>
      </w:r>
      <w:r w:rsidR="00F05BAF" w:rsidRPr="00D720C5">
        <w:rPr>
          <w:bCs/>
          <w:color w:val="auto"/>
          <w:sz w:val="22"/>
          <w:szCs w:val="22"/>
          <w:lang w:eastAsia="en-US"/>
        </w:rPr>
        <w:t xml:space="preserve"> </w:t>
      </w:r>
      <w:r w:rsidR="00984896">
        <w:rPr>
          <w:bCs/>
          <w:color w:val="auto"/>
          <w:sz w:val="22"/>
          <w:szCs w:val="22"/>
          <w:lang w:eastAsia="en-US"/>
        </w:rPr>
        <w:t xml:space="preserve">is </w:t>
      </w:r>
      <w:r>
        <w:rPr>
          <w:bCs/>
          <w:color w:val="auto"/>
          <w:sz w:val="22"/>
          <w:szCs w:val="22"/>
          <w:lang w:eastAsia="en-US"/>
        </w:rPr>
        <w:t>being developed for test</w:t>
      </w:r>
      <w:r w:rsidR="00984896">
        <w:rPr>
          <w:bCs/>
          <w:color w:val="auto"/>
          <w:sz w:val="22"/>
          <w:szCs w:val="22"/>
          <w:lang w:eastAsia="en-US"/>
        </w:rPr>
        <w:t xml:space="preserve"> </w:t>
      </w:r>
      <w:r w:rsidR="00984896" w:rsidRPr="00C96D0B">
        <w:rPr>
          <w:bCs/>
          <w:color w:val="auto"/>
          <w:sz w:val="22"/>
          <w:szCs w:val="22"/>
          <w:lang w:eastAsia="en-US"/>
        </w:rPr>
        <w:t>at Maningrida and Yirrkala s</w:t>
      </w:r>
      <w:r>
        <w:rPr>
          <w:bCs/>
          <w:color w:val="auto"/>
          <w:sz w:val="22"/>
          <w:szCs w:val="22"/>
          <w:lang w:eastAsia="en-US"/>
        </w:rPr>
        <w:t xml:space="preserve">chools.  The online platform </w:t>
      </w:r>
      <w:r w:rsidR="00984896">
        <w:rPr>
          <w:bCs/>
          <w:color w:val="auto"/>
          <w:sz w:val="22"/>
          <w:szCs w:val="22"/>
          <w:lang w:eastAsia="en-US"/>
        </w:rPr>
        <w:t xml:space="preserve">allows for lessons to be broadcast from one school and accessed by all other sites within a homeland schools hub.  </w:t>
      </w:r>
    </w:p>
    <w:p w:rsidR="00667689" w:rsidRDefault="00667689" w:rsidP="00667689">
      <w:pPr>
        <w:pStyle w:val="Default"/>
        <w:spacing w:before="120" w:line="240" w:lineRule="auto"/>
        <w:rPr>
          <w:bCs/>
          <w:color w:val="auto"/>
          <w:sz w:val="22"/>
          <w:szCs w:val="22"/>
          <w:lang w:eastAsia="en-US"/>
        </w:rPr>
      </w:pPr>
      <w:r>
        <w:rPr>
          <w:bCs/>
          <w:color w:val="auto"/>
          <w:sz w:val="22"/>
          <w:szCs w:val="22"/>
        </w:rPr>
        <w:t xml:space="preserve">Recognising the challenge of engaging middle </w:t>
      </w:r>
      <w:proofErr w:type="gramStart"/>
      <w:r>
        <w:rPr>
          <w:bCs/>
          <w:color w:val="auto"/>
          <w:sz w:val="22"/>
          <w:szCs w:val="22"/>
        </w:rPr>
        <w:t>years</w:t>
      </w:r>
      <w:proofErr w:type="gramEnd"/>
      <w:r>
        <w:rPr>
          <w:bCs/>
          <w:color w:val="auto"/>
          <w:sz w:val="22"/>
          <w:szCs w:val="22"/>
        </w:rPr>
        <w:t xml:space="preserve"> students in meaningful education options, the </w:t>
      </w:r>
      <w:r w:rsidRPr="00C12E1A">
        <w:rPr>
          <w:b/>
          <w:bCs/>
          <w:color w:val="auto"/>
          <w:sz w:val="22"/>
          <w:szCs w:val="22"/>
        </w:rPr>
        <w:t>VET in the Middle</w:t>
      </w:r>
      <w:r>
        <w:rPr>
          <w:bCs/>
          <w:color w:val="auto"/>
          <w:sz w:val="22"/>
          <w:szCs w:val="22"/>
        </w:rPr>
        <w:t xml:space="preserve"> program was expanded in 2011.  A total of </w:t>
      </w:r>
      <w:r w:rsidRPr="00621BAF">
        <w:rPr>
          <w:bCs/>
          <w:color w:val="auto"/>
          <w:sz w:val="22"/>
          <w:szCs w:val="22"/>
          <w:lang w:eastAsia="en-US"/>
        </w:rPr>
        <w:t xml:space="preserve">106 students </w:t>
      </w:r>
      <w:r>
        <w:rPr>
          <w:bCs/>
          <w:color w:val="auto"/>
          <w:sz w:val="22"/>
          <w:szCs w:val="22"/>
          <w:lang w:eastAsia="en-US"/>
        </w:rPr>
        <w:t>(compared to 77 in 2010) across</w:t>
      </w:r>
      <w:r w:rsidRPr="00621BAF">
        <w:rPr>
          <w:bCs/>
          <w:color w:val="auto"/>
          <w:sz w:val="22"/>
          <w:szCs w:val="22"/>
          <w:lang w:eastAsia="en-US"/>
        </w:rPr>
        <w:t xml:space="preserve"> 13 remote schools </w:t>
      </w:r>
      <w:r>
        <w:rPr>
          <w:bCs/>
          <w:color w:val="auto"/>
          <w:sz w:val="22"/>
          <w:szCs w:val="22"/>
          <w:lang w:eastAsia="en-US"/>
        </w:rPr>
        <w:t>undertook courses in</w:t>
      </w:r>
      <w:r w:rsidRPr="00667689">
        <w:rPr>
          <w:bCs/>
          <w:color w:val="auto"/>
          <w:sz w:val="22"/>
          <w:szCs w:val="22"/>
          <w:lang w:eastAsia="en-US"/>
        </w:rPr>
        <w:t xml:space="preserve"> </w:t>
      </w:r>
      <w:r w:rsidRPr="00621BAF">
        <w:rPr>
          <w:bCs/>
          <w:color w:val="auto"/>
          <w:sz w:val="22"/>
          <w:szCs w:val="22"/>
          <w:lang w:eastAsia="en-US"/>
        </w:rPr>
        <w:t>Constr</w:t>
      </w:r>
      <w:r w:rsidR="00C96D0B">
        <w:rPr>
          <w:bCs/>
          <w:color w:val="auto"/>
          <w:sz w:val="22"/>
          <w:szCs w:val="22"/>
          <w:lang w:eastAsia="en-US"/>
        </w:rPr>
        <w:t>uction, Manufacturing Pathways</w:t>
      </w:r>
      <w:r w:rsidRPr="00621BAF">
        <w:rPr>
          <w:bCs/>
          <w:color w:val="auto"/>
          <w:sz w:val="22"/>
          <w:szCs w:val="22"/>
          <w:lang w:eastAsia="en-US"/>
        </w:rPr>
        <w:t xml:space="preserve">, </w:t>
      </w:r>
      <w:r w:rsidRPr="00807BBE">
        <w:rPr>
          <w:bCs/>
          <w:color w:val="auto"/>
          <w:sz w:val="22"/>
          <w:szCs w:val="22"/>
          <w:lang w:eastAsia="en-US"/>
        </w:rPr>
        <w:t>Automotive</w:t>
      </w:r>
      <w:r w:rsidR="00E278A5">
        <w:rPr>
          <w:bCs/>
          <w:color w:val="auto"/>
          <w:sz w:val="22"/>
          <w:szCs w:val="22"/>
          <w:lang w:eastAsia="en-US"/>
        </w:rPr>
        <w:t xml:space="preserve"> (Mechanical)</w:t>
      </w:r>
      <w:r w:rsidRPr="00621BAF">
        <w:rPr>
          <w:bCs/>
          <w:color w:val="auto"/>
          <w:sz w:val="22"/>
          <w:szCs w:val="22"/>
          <w:lang w:eastAsia="en-US"/>
        </w:rPr>
        <w:t>, Hospitality, Community Services and Business</w:t>
      </w:r>
      <w:r>
        <w:rPr>
          <w:bCs/>
          <w:color w:val="auto"/>
          <w:sz w:val="22"/>
          <w:szCs w:val="22"/>
          <w:lang w:eastAsia="en-US"/>
        </w:rPr>
        <w:t>.  A number of school sites are using the program as a centrepiece to their middle years programming, for example at Borroloola</w:t>
      </w:r>
      <w:r w:rsidR="00C96D0B">
        <w:rPr>
          <w:bCs/>
          <w:color w:val="auto"/>
          <w:sz w:val="22"/>
          <w:szCs w:val="22"/>
          <w:lang w:eastAsia="en-US"/>
        </w:rPr>
        <w:t xml:space="preserve"> School in the</w:t>
      </w:r>
      <w:r w:rsidR="00807BBE">
        <w:rPr>
          <w:bCs/>
          <w:color w:val="auto"/>
          <w:sz w:val="22"/>
          <w:szCs w:val="22"/>
          <w:lang w:eastAsia="en-US"/>
        </w:rPr>
        <w:t xml:space="preserve"> Barkly</w:t>
      </w:r>
      <w:r w:rsidR="00C96D0B">
        <w:rPr>
          <w:bCs/>
          <w:color w:val="auto"/>
          <w:sz w:val="22"/>
          <w:szCs w:val="22"/>
          <w:lang w:eastAsia="en-US"/>
        </w:rPr>
        <w:t xml:space="preserve"> region,</w:t>
      </w:r>
      <w:r w:rsidR="00934AC1">
        <w:rPr>
          <w:bCs/>
          <w:color w:val="auto"/>
          <w:sz w:val="22"/>
          <w:szCs w:val="22"/>
          <w:lang w:eastAsia="en-US"/>
        </w:rPr>
        <w:t xml:space="preserve"> 8 students have completed the </w:t>
      </w:r>
      <w:r w:rsidRPr="00621BAF">
        <w:rPr>
          <w:bCs/>
          <w:color w:val="auto"/>
          <w:sz w:val="22"/>
          <w:szCs w:val="22"/>
          <w:lang w:eastAsia="en-US"/>
        </w:rPr>
        <w:t>Certificate I in Automotive</w:t>
      </w:r>
      <w:r w:rsidR="00807BBE">
        <w:rPr>
          <w:bCs/>
          <w:color w:val="auto"/>
          <w:sz w:val="22"/>
          <w:szCs w:val="22"/>
          <w:lang w:eastAsia="en-US"/>
        </w:rPr>
        <w:t xml:space="preserve"> (Mechanical)</w:t>
      </w:r>
      <w:r w:rsidR="00934AC1">
        <w:rPr>
          <w:bCs/>
          <w:color w:val="auto"/>
          <w:sz w:val="22"/>
          <w:szCs w:val="22"/>
          <w:lang w:eastAsia="en-US"/>
        </w:rPr>
        <w:t xml:space="preserve"> with a further 12 studying for completion in 2012. </w:t>
      </w:r>
    </w:p>
    <w:p w:rsidR="00F05BAF" w:rsidRDefault="00C12E1A" w:rsidP="00F05BAF">
      <w:pPr>
        <w:pStyle w:val="Default"/>
        <w:spacing w:before="120" w:line="240" w:lineRule="auto"/>
        <w:rPr>
          <w:bCs/>
          <w:color w:val="auto"/>
          <w:sz w:val="22"/>
          <w:szCs w:val="22"/>
        </w:rPr>
      </w:pPr>
      <w:r>
        <w:rPr>
          <w:bCs/>
          <w:color w:val="auto"/>
          <w:sz w:val="22"/>
          <w:szCs w:val="22"/>
        </w:rPr>
        <w:t xml:space="preserve">Building on the attainment of students in middle and senior years, students are supported to </w:t>
      </w:r>
      <w:r w:rsidR="00A565F6">
        <w:rPr>
          <w:bCs/>
          <w:color w:val="auto"/>
          <w:sz w:val="22"/>
          <w:szCs w:val="22"/>
        </w:rPr>
        <w:t xml:space="preserve">consider and develop post-schooling pathways, </w:t>
      </w:r>
      <w:r>
        <w:rPr>
          <w:bCs/>
          <w:color w:val="auto"/>
          <w:sz w:val="22"/>
          <w:szCs w:val="22"/>
        </w:rPr>
        <w:t xml:space="preserve">through </w:t>
      </w:r>
      <w:r w:rsidR="00F05BAF">
        <w:rPr>
          <w:bCs/>
          <w:color w:val="auto"/>
          <w:sz w:val="22"/>
          <w:szCs w:val="22"/>
        </w:rPr>
        <w:t xml:space="preserve">the </w:t>
      </w:r>
      <w:r w:rsidR="00F05BAF" w:rsidRPr="004344C3">
        <w:rPr>
          <w:b/>
          <w:bCs/>
          <w:color w:val="auto"/>
          <w:sz w:val="22"/>
          <w:szCs w:val="22"/>
        </w:rPr>
        <w:t>Remote Personal Learning Plan</w:t>
      </w:r>
      <w:r w:rsidR="00F05BAF" w:rsidRPr="004344C3">
        <w:rPr>
          <w:bCs/>
          <w:color w:val="auto"/>
          <w:sz w:val="22"/>
          <w:szCs w:val="22"/>
        </w:rPr>
        <w:t xml:space="preserve"> </w:t>
      </w:r>
      <w:r>
        <w:rPr>
          <w:bCs/>
          <w:color w:val="auto"/>
          <w:sz w:val="22"/>
          <w:szCs w:val="22"/>
        </w:rPr>
        <w:t xml:space="preserve">subject which was developed and piloted under SSNP funds.  </w:t>
      </w:r>
      <w:r w:rsidR="00A565F6">
        <w:rPr>
          <w:bCs/>
          <w:color w:val="auto"/>
          <w:sz w:val="22"/>
          <w:szCs w:val="22"/>
        </w:rPr>
        <w:t>35 teachers and school leaders received training in delivery of this new subject, and b</w:t>
      </w:r>
      <w:r w:rsidR="00F05BAF">
        <w:rPr>
          <w:bCs/>
          <w:color w:val="auto"/>
          <w:sz w:val="22"/>
          <w:szCs w:val="22"/>
        </w:rPr>
        <w:t xml:space="preserve">y December 2011, </w:t>
      </w:r>
      <w:r w:rsidR="00F05BAF" w:rsidRPr="00F04D42">
        <w:rPr>
          <w:bCs/>
          <w:color w:val="auto"/>
          <w:sz w:val="22"/>
          <w:szCs w:val="22"/>
        </w:rPr>
        <w:t xml:space="preserve">96 students </w:t>
      </w:r>
      <w:r w:rsidR="00F05BAF">
        <w:rPr>
          <w:bCs/>
          <w:color w:val="auto"/>
          <w:sz w:val="22"/>
          <w:szCs w:val="22"/>
        </w:rPr>
        <w:t>ha</w:t>
      </w:r>
      <w:r w:rsidR="00A565F6">
        <w:rPr>
          <w:bCs/>
          <w:color w:val="auto"/>
          <w:sz w:val="22"/>
          <w:szCs w:val="22"/>
        </w:rPr>
        <w:t>d</w:t>
      </w:r>
      <w:r w:rsidR="00F05BAF">
        <w:rPr>
          <w:bCs/>
          <w:color w:val="auto"/>
          <w:sz w:val="22"/>
          <w:szCs w:val="22"/>
        </w:rPr>
        <w:t xml:space="preserve"> completed</w:t>
      </w:r>
      <w:r w:rsidR="00A565F6">
        <w:rPr>
          <w:bCs/>
          <w:color w:val="auto"/>
          <w:sz w:val="22"/>
          <w:szCs w:val="22"/>
        </w:rPr>
        <w:t xml:space="preserve"> the</w:t>
      </w:r>
      <w:r w:rsidR="00F05BAF">
        <w:rPr>
          <w:bCs/>
          <w:color w:val="auto"/>
          <w:sz w:val="22"/>
          <w:szCs w:val="22"/>
        </w:rPr>
        <w:t xml:space="preserve"> </w:t>
      </w:r>
      <w:r w:rsidR="00F05BAF" w:rsidRPr="00F04D42">
        <w:rPr>
          <w:bCs/>
          <w:color w:val="auto"/>
          <w:sz w:val="22"/>
          <w:szCs w:val="22"/>
        </w:rPr>
        <w:t>NTCET</w:t>
      </w:r>
      <w:r w:rsidR="00F05BAF">
        <w:rPr>
          <w:bCs/>
          <w:color w:val="auto"/>
          <w:sz w:val="22"/>
          <w:szCs w:val="22"/>
        </w:rPr>
        <w:t>-accredited</w:t>
      </w:r>
      <w:r w:rsidR="00F05BAF" w:rsidRPr="00F04D42">
        <w:rPr>
          <w:bCs/>
          <w:color w:val="auto"/>
          <w:sz w:val="22"/>
          <w:szCs w:val="22"/>
        </w:rPr>
        <w:t xml:space="preserve"> subject </w:t>
      </w:r>
      <w:r w:rsidR="00F05BAF">
        <w:rPr>
          <w:bCs/>
          <w:color w:val="auto"/>
          <w:sz w:val="22"/>
          <w:szCs w:val="22"/>
        </w:rPr>
        <w:t>across six remote schools</w:t>
      </w:r>
      <w:r w:rsidR="00A565F6">
        <w:rPr>
          <w:bCs/>
          <w:color w:val="auto"/>
          <w:sz w:val="22"/>
          <w:szCs w:val="22"/>
        </w:rPr>
        <w:t xml:space="preserve">.  This compares to </w:t>
      </w:r>
      <w:r w:rsidR="00F05BAF" w:rsidRPr="00F04D42">
        <w:rPr>
          <w:bCs/>
          <w:color w:val="auto"/>
          <w:sz w:val="22"/>
          <w:szCs w:val="22"/>
        </w:rPr>
        <w:t>77 student</w:t>
      </w:r>
      <w:r w:rsidR="00A565F6">
        <w:rPr>
          <w:bCs/>
          <w:color w:val="auto"/>
          <w:sz w:val="22"/>
          <w:szCs w:val="22"/>
        </w:rPr>
        <w:t xml:space="preserve"> completions in 2010</w:t>
      </w:r>
      <w:r w:rsidR="00F05BAF" w:rsidRPr="007F23ED">
        <w:rPr>
          <w:bCs/>
          <w:color w:val="auto"/>
          <w:sz w:val="22"/>
          <w:szCs w:val="22"/>
        </w:rPr>
        <w:t>.</w:t>
      </w:r>
      <w:r w:rsidR="00F05BAF">
        <w:rPr>
          <w:bCs/>
          <w:color w:val="auto"/>
          <w:sz w:val="22"/>
          <w:szCs w:val="22"/>
        </w:rPr>
        <w:t xml:space="preserve">  </w:t>
      </w:r>
      <w:r w:rsidR="00A565F6">
        <w:rPr>
          <w:bCs/>
          <w:color w:val="auto"/>
          <w:sz w:val="22"/>
          <w:szCs w:val="22"/>
        </w:rPr>
        <w:t xml:space="preserve">The </w:t>
      </w:r>
      <w:r w:rsidR="00F05BAF">
        <w:rPr>
          <w:bCs/>
          <w:color w:val="auto"/>
          <w:sz w:val="22"/>
          <w:szCs w:val="22"/>
        </w:rPr>
        <w:t>information and mentoring</w:t>
      </w:r>
      <w:r w:rsidR="00A565F6">
        <w:rPr>
          <w:bCs/>
          <w:color w:val="auto"/>
          <w:sz w:val="22"/>
          <w:szCs w:val="22"/>
        </w:rPr>
        <w:t xml:space="preserve"> provided through this subject is supporting young people to consider post schooling pathways and career opportunities both within their community and in regional centres</w:t>
      </w:r>
      <w:r w:rsidR="00F05BAF">
        <w:rPr>
          <w:bCs/>
          <w:color w:val="auto"/>
          <w:sz w:val="22"/>
          <w:szCs w:val="22"/>
        </w:rPr>
        <w:t>.</w:t>
      </w:r>
    </w:p>
    <w:p w:rsidR="00F05BAF" w:rsidRPr="005E4381" w:rsidRDefault="00C12E1A" w:rsidP="005E4381">
      <w:pPr>
        <w:pStyle w:val="Default"/>
        <w:spacing w:before="120" w:line="240" w:lineRule="auto"/>
        <w:rPr>
          <w:bCs/>
          <w:color w:val="auto"/>
          <w:sz w:val="22"/>
          <w:szCs w:val="22"/>
          <w:lang w:eastAsia="en-US"/>
        </w:rPr>
      </w:pPr>
      <w:r>
        <w:rPr>
          <w:bCs/>
          <w:color w:val="auto"/>
          <w:sz w:val="22"/>
          <w:szCs w:val="22"/>
          <w:lang w:eastAsia="en-US"/>
        </w:rPr>
        <w:t xml:space="preserve">To build longer term opportunities and </w:t>
      </w:r>
      <w:r w:rsidR="00F05BAF" w:rsidRPr="00265114">
        <w:rPr>
          <w:bCs/>
          <w:color w:val="auto"/>
          <w:sz w:val="22"/>
          <w:szCs w:val="22"/>
          <w:lang w:eastAsia="en-US"/>
        </w:rPr>
        <w:t>pathways</w:t>
      </w:r>
      <w:r>
        <w:rPr>
          <w:bCs/>
          <w:color w:val="auto"/>
          <w:sz w:val="22"/>
          <w:szCs w:val="22"/>
          <w:lang w:eastAsia="en-US"/>
        </w:rPr>
        <w:t xml:space="preserve"> for students</w:t>
      </w:r>
      <w:r w:rsidR="00F05BAF" w:rsidRPr="00265114">
        <w:rPr>
          <w:bCs/>
          <w:color w:val="auto"/>
          <w:sz w:val="22"/>
          <w:szCs w:val="22"/>
          <w:lang w:eastAsia="en-US"/>
        </w:rPr>
        <w:t xml:space="preserve"> beyond schooling in </w:t>
      </w:r>
      <w:r w:rsidR="00F05BAF">
        <w:rPr>
          <w:bCs/>
          <w:color w:val="auto"/>
          <w:sz w:val="22"/>
          <w:szCs w:val="22"/>
          <w:lang w:eastAsia="en-US"/>
        </w:rPr>
        <w:t xml:space="preserve">the Northern Territory </w:t>
      </w:r>
      <w:r w:rsidR="00F05BAF" w:rsidRPr="00265114">
        <w:rPr>
          <w:bCs/>
          <w:color w:val="auto"/>
          <w:sz w:val="22"/>
          <w:szCs w:val="22"/>
          <w:lang w:eastAsia="en-US"/>
        </w:rPr>
        <w:t xml:space="preserve">20 </w:t>
      </w:r>
      <w:r w:rsidR="00F05BAF">
        <w:rPr>
          <w:bCs/>
          <w:color w:val="auto"/>
          <w:sz w:val="22"/>
          <w:szCs w:val="22"/>
          <w:lang w:eastAsia="en-US"/>
        </w:rPr>
        <w:t>G</w:t>
      </w:r>
      <w:r w:rsidR="00F05BAF" w:rsidRPr="00265114">
        <w:rPr>
          <w:bCs/>
          <w:color w:val="auto"/>
          <w:sz w:val="22"/>
          <w:szCs w:val="22"/>
          <w:lang w:eastAsia="en-US"/>
        </w:rPr>
        <w:t>rowth towns</w:t>
      </w:r>
      <w:r w:rsidR="00F05BAF">
        <w:rPr>
          <w:bCs/>
          <w:color w:val="auto"/>
          <w:sz w:val="22"/>
          <w:szCs w:val="22"/>
          <w:lang w:eastAsia="en-US"/>
        </w:rPr>
        <w:t xml:space="preserve">, </w:t>
      </w:r>
      <w:r w:rsidR="00FE3F0A">
        <w:rPr>
          <w:bCs/>
          <w:color w:val="auto"/>
          <w:sz w:val="22"/>
          <w:szCs w:val="22"/>
          <w:lang w:eastAsia="en-US"/>
        </w:rPr>
        <w:t xml:space="preserve">7 </w:t>
      </w:r>
      <w:r w:rsidR="00F05BAF" w:rsidRPr="00C42CCD">
        <w:rPr>
          <w:b/>
          <w:color w:val="auto"/>
          <w:sz w:val="22"/>
          <w:szCs w:val="22"/>
        </w:rPr>
        <w:t>Industry</w:t>
      </w:r>
      <w:r w:rsidR="00934AC1">
        <w:rPr>
          <w:b/>
          <w:color w:val="auto"/>
          <w:sz w:val="22"/>
          <w:szCs w:val="22"/>
        </w:rPr>
        <w:t xml:space="preserve"> Engagement </w:t>
      </w:r>
      <w:r w:rsidR="00F05BAF" w:rsidRPr="00C42CCD">
        <w:rPr>
          <w:b/>
          <w:color w:val="auto"/>
          <w:sz w:val="22"/>
          <w:szCs w:val="22"/>
        </w:rPr>
        <w:t xml:space="preserve">Officers </w:t>
      </w:r>
      <w:r w:rsidR="00934AC1">
        <w:rPr>
          <w:bCs/>
          <w:color w:val="auto"/>
          <w:sz w:val="22"/>
          <w:szCs w:val="22"/>
          <w:lang w:eastAsia="en-US"/>
        </w:rPr>
        <w:t>are</w:t>
      </w:r>
      <w:r w:rsidR="00F05BAF" w:rsidRPr="00C42CCD">
        <w:rPr>
          <w:bCs/>
          <w:color w:val="auto"/>
          <w:sz w:val="22"/>
          <w:szCs w:val="22"/>
          <w:lang w:eastAsia="en-US"/>
        </w:rPr>
        <w:t xml:space="preserve"> now</w:t>
      </w:r>
      <w:r w:rsidR="00FE3F0A">
        <w:rPr>
          <w:bCs/>
          <w:color w:val="auto"/>
          <w:sz w:val="22"/>
          <w:szCs w:val="22"/>
          <w:lang w:eastAsia="en-US"/>
        </w:rPr>
        <w:t xml:space="preserve"> in place with a focus on work in remote schools.</w:t>
      </w:r>
      <w:r>
        <w:rPr>
          <w:bCs/>
          <w:color w:val="auto"/>
          <w:sz w:val="22"/>
          <w:szCs w:val="22"/>
          <w:lang w:eastAsia="en-US"/>
        </w:rPr>
        <w:t xml:space="preserve">  Partnerships have been developed with a number of large scale businesses such as MacArthur River Mining Communities Benefits Trust and </w:t>
      </w:r>
      <w:r w:rsidRPr="00140DC8">
        <w:rPr>
          <w:bCs/>
          <w:color w:val="auto"/>
          <w:sz w:val="22"/>
          <w:szCs w:val="22"/>
          <w:lang w:eastAsia="en-US"/>
        </w:rPr>
        <w:t>Minerals Council Northern Territory</w:t>
      </w:r>
      <w:r>
        <w:rPr>
          <w:bCs/>
          <w:color w:val="auto"/>
          <w:sz w:val="22"/>
          <w:szCs w:val="22"/>
          <w:lang w:eastAsia="en-US"/>
        </w:rPr>
        <w:t xml:space="preserve"> to embed training into the school curriculum, provide work experience opportunities and ultimately to provide post-education employment opportunities for students completing </w:t>
      </w:r>
      <w:r w:rsidRPr="000C2D5E">
        <w:rPr>
          <w:bCs/>
          <w:color w:val="auto"/>
          <w:sz w:val="22"/>
          <w:szCs w:val="22"/>
          <w:lang w:eastAsia="en-US"/>
        </w:rPr>
        <w:t>schooling.</w:t>
      </w:r>
      <w:r>
        <w:rPr>
          <w:bCs/>
          <w:color w:val="auto"/>
          <w:sz w:val="22"/>
          <w:szCs w:val="22"/>
          <w:lang w:eastAsia="en-US"/>
        </w:rPr>
        <w:t xml:space="preserve">  </w:t>
      </w:r>
      <w:r w:rsidR="00FE3F0A">
        <w:rPr>
          <w:bCs/>
          <w:color w:val="auto"/>
          <w:sz w:val="22"/>
          <w:szCs w:val="22"/>
          <w:lang w:eastAsia="en-US"/>
        </w:rPr>
        <w:t>At a number of sites a model for delivery of training through hub schools has been developed, and dedicated VET trainers have been placed at Barkly College</w:t>
      </w:r>
      <w:r w:rsidR="00D01664">
        <w:rPr>
          <w:bCs/>
          <w:color w:val="auto"/>
          <w:sz w:val="22"/>
          <w:szCs w:val="22"/>
          <w:lang w:eastAsia="en-US"/>
        </w:rPr>
        <w:t>, Yirrkala S</w:t>
      </w:r>
      <w:r w:rsidR="00FE3F0A">
        <w:rPr>
          <w:bCs/>
          <w:color w:val="auto"/>
          <w:sz w:val="22"/>
          <w:szCs w:val="22"/>
          <w:lang w:eastAsia="en-US"/>
        </w:rPr>
        <w:t xml:space="preserve">chool and Groote Eylandt College.  </w:t>
      </w:r>
    </w:p>
    <w:p w:rsidR="005E4381" w:rsidRDefault="000C2D5E" w:rsidP="00F05BAF">
      <w:pPr>
        <w:pStyle w:val="Default"/>
        <w:spacing w:before="120" w:line="240" w:lineRule="auto"/>
        <w:rPr>
          <w:rFonts w:cs="Arial"/>
          <w:sz w:val="22"/>
          <w:szCs w:val="22"/>
        </w:rPr>
      </w:pPr>
      <w:r>
        <w:rPr>
          <w:rFonts w:cs="Arial"/>
          <w:sz w:val="22"/>
          <w:szCs w:val="22"/>
        </w:rPr>
        <w:t xml:space="preserve">Strengthening school leadership to lead localised reform is a key focus in the context of the Northern Territory, and </w:t>
      </w:r>
      <w:r w:rsidR="00955DAD" w:rsidRPr="00955DAD">
        <w:rPr>
          <w:rFonts w:cs="Arial"/>
          <w:i/>
          <w:sz w:val="22"/>
          <w:szCs w:val="22"/>
        </w:rPr>
        <w:t>Closing the Gap National Partnership</w:t>
      </w:r>
      <w:r w:rsidR="00955DAD">
        <w:rPr>
          <w:rFonts w:cs="Arial"/>
          <w:sz w:val="22"/>
          <w:szCs w:val="22"/>
        </w:rPr>
        <w:t xml:space="preserve"> </w:t>
      </w:r>
      <w:r w:rsidR="005D46DB">
        <w:rPr>
          <w:rFonts w:cs="Arial"/>
          <w:sz w:val="22"/>
          <w:szCs w:val="22"/>
        </w:rPr>
        <w:t xml:space="preserve">supplements the support </w:t>
      </w:r>
      <w:r>
        <w:rPr>
          <w:rFonts w:cs="Arial"/>
          <w:sz w:val="22"/>
          <w:szCs w:val="22"/>
        </w:rPr>
        <w:t xml:space="preserve">provided </w:t>
      </w:r>
      <w:r w:rsidR="00F05BAF" w:rsidRPr="00857D36">
        <w:rPr>
          <w:rFonts w:cs="Arial"/>
          <w:sz w:val="22"/>
          <w:szCs w:val="22"/>
        </w:rPr>
        <w:t>to school leaders under the</w:t>
      </w:r>
      <w:r w:rsidR="00955DAD">
        <w:rPr>
          <w:rFonts w:cs="Arial"/>
          <w:sz w:val="22"/>
          <w:szCs w:val="22"/>
        </w:rPr>
        <w:t xml:space="preserve"> </w:t>
      </w:r>
      <w:r w:rsidR="00955DAD" w:rsidRPr="00955DAD">
        <w:rPr>
          <w:rFonts w:cs="Arial"/>
          <w:i/>
          <w:sz w:val="22"/>
          <w:szCs w:val="22"/>
        </w:rPr>
        <w:t>Low SES National Partnership</w:t>
      </w:r>
      <w:r>
        <w:rPr>
          <w:rFonts w:cs="Arial"/>
          <w:sz w:val="22"/>
          <w:szCs w:val="22"/>
        </w:rPr>
        <w:t xml:space="preserve">.  </w:t>
      </w:r>
    </w:p>
    <w:p w:rsidR="00F05BAF" w:rsidRDefault="000C2D5E" w:rsidP="00F05BAF">
      <w:pPr>
        <w:pStyle w:val="Default"/>
        <w:spacing w:before="120" w:line="240" w:lineRule="auto"/>
        <w:rPr>
          <w:bCs/>
          <w:color w:val="auto"/>
          <w:sz w:val="22"/>
          <w:szCs w:val="22"/>
        </w:rPr>
      </w:pPr>
      <w:r w:rsidRPr="0089635E">
        <w:rPr>
          <w:rFonts w:cs="Arial"/>
          <w:sz w:val="22"/>
          <w:szCs w:val="22"/>
        </w:rPr>
        <w:t>Coaching and</w:t>
      </w:r>
      <w:r>
        <w:rPr>
          <w:rFonts w:cs="Arial"/>
          <w:sz w:val="22"/>
          <w:szCs w:val="22"/>
        </w:rPr>
        <w:t xml:space="preserve"> mentoring approaches are</w:t>
      </w:r>
      <w:r w:rsidR="0089635E">
        <w:rPr>
          <w:rFonts w:cs="Arial"/>
          <w:sz w:val="22"/>
          <w:szCs w:val="22"/>
        </w:rPr>
        <w:t xml:space="preserve"> being embedded across all levels to</w:t>
      </w:r>
      <w:r>
        <w:rPr>
          <w:rFonts w:cs="Arial"/>
          <w:sz w:val="22"/>
          <w:szCs w:val="22"/>
        </w:rPr>
        <w:t xml:space="preserve"> empower leaders</w:t>
      </w:r>
      <w:r w:rsidR="0089635E">
        <w:rPr>
          <w:rFonts w:cs="Arial"/>
          <w:sz w:val="22"/>
          <w:szCs w:val="22"/>
        </w:rPr>
        <w:t xml:space="preserve"> and teachers</w:t>
      </w:r>
      <w:r>
        <w:rPr>
          <w:rFonts w:cs="Arial"/>
          <w:sz w:val="22"/>
          <w:szCs w:val="22"/>
        </w:rPr>
        <w:t xml:space="preserve"> to identify and build and deliver site based solutions.  Through the Centre for School Leadership, Learning and Development, </w:t>
      </w:r>
      <w:r w:rsidR="00F05BAF" w:rsidRPr="00857D36">
        <w:rPr>
          <w:bCs/>
          <w:color w:val="auto"/>
          <w:sz w:val="22"/>
          <w:szCs w:val="22"/>
        </w:rPr>
        <w:t>GROWTH Coaching International</w:t>
      </w:r>
      <w:r>
        <w:rPr>
          <w:bCs/>
          <w:color w:val="auto"/>
          <w:sz w:val="22"/>
          <w:szCs w:val="22"/>
        </w:rPr>
        <w:t xml:space="preserve"> delivered a </w:t>
      </w:r>
      <w:r w:rsidR="00F05BAF" w:rsidRPr="00857D36">
        <w:rPr>
          <w:bCs/>
          <w:color w:val="auto"/>
          <w:sz w:val="22"/>
          <w:szCs w:val="22"/>
        </w:rPr>
        <w:t xml:space="preserve">9-month </w:t>
      </w:r>
      <w:r>
        <w:rPr>
          <w:bCs/>
          <w:color w:val="auto"/>
          <w:sz w:val="22"/>
          <w:szCs w:val="22"/>
        </w:rPr>
        <w:t>accredited c</w:t>
      </w:r>
      <w:r w:rsidR="00F05BAF" w:rsidRPr="00857D36">
        <w:rPr>
          <w:bCs/>
          <w:color w:val="auto"/>
          <w:sz w:val="22"/>
          <w:szCs w:val="22"/>
        </w:rPr>
        <w:t xml:space="preserve">oaching </w:t>
      </w:r>
      <w:r>
        <w:rPr>
          <w:bCs/>
          <w:color w:val="auto"/>
          <w:sz w:val="22"/>
          <w:szCs w:val="22"/>
        </w:rPr>
        <w:t>c</w:t>
      </w:r>
      <w:r w:rsidR="00F05BAF" w:rsidRPr="00857D36">
        <w:rPr>
          <w:bCs/>
          <w:color w:val="auto"/>
          <w:sz w:val="22"/>
          <w:szCs w:val="22"/>
        </w:rPr>
        <w:t xml:space="preserve">ourse </w:t>
      </w:r>
      <w:r>
        <w:rPr>
          <w:bCs/>
          <w:color w:val="auto"/>
          <w:sz w:val="22"/>
          <w:szCs w:val="22"/>
        </w:rPr>
        <w:t xml:space="preserve">to </w:t>
      </w:r>
      <w:r w:rsidR="00F05BAF" w:rsidRPr="00857D36">
        <w:rPr>
          <w:bCs/>
          <w:color w:val="auto"/>
          <w:sz w:val="22"/>
          <w:szCs w:val="22"/>
        </w:rPr>
        <w:t>create a pool of professio</w:t>
      </w:r>
      <w:r w:rsidR="0089635E">
        <w:rPr>
          <w:bCs/>
          <w:color w:val="auto"/>
          <w:sz w:val="22"/>
          <w:szCs w:val="22"/>
        </w:rPr>
        <w:t xml:space="preserve">nal coaches able to support the </w:t>
      </w:r>
      <w:r w:rsidR="003B2A88">
        <w:rPr>
          <w:bCs/>
          <w:color w:val="auto"/>
          <w:sz w:val="22"/>
          <w:szCs w:val="22"/>
        </w:rPr>
        <w:t>use</w:t>
      </w:r>
      <w:r w:rsidR="0089635E">
        <w:rPr>
          <w:bCs/>
          <w:color w:val="auto"/>
          <w:sz w:val="22"/>
          <w:szCs w:val="22"/>
        </w:rPr>
        <w:t xml:space="preserve"> of coaching approaches </w:t>
      </w:r>
      <w:r w:rsidR="005E4381">
        <w:rPr>
          <w:bCs/>
          <w:color w:val="auto"/>
          <w:sz w:val="22"/>
          <w:szCs w:val="22"/>
        </w:rPr>
        <w:t>across all regions</w:t>
      </w:r>
      <w:r w:rsidR="00F05BAF" w:rsidRPr="00857D36">
        <w:rPr>
          <w:bCs/>
          <w:color w:val="auto"/>
          <w:sz w:val="22"/>
          <w:szCs w:val="22"/>
        </w:rPr>
        <w:t>.</w:t>
      </w:r>
    </w:p>
    <w:p w:rsidR="00F05BAF" w:rsidRDefault="00F05BAF" w:rsidP="00420413">
      <w:pPr>
        <w:pStyle w:val="Default"/>
        <w:spacing w:before="120" w:line="240" w:lineRule="auto"/>
        <w:rPr>
          <w:bCs/>
          <w:color w:val="auto"/>
          <w:sz w:val="22"/>
          <w:szCs w:val="22"/>
        </w:rPr>
      </w:pPr>
      <w:r w:rsidRPr="00C73C8A">
        <w:rPr>
          <w:bCs/>
          <w:color w:val="auto"/>
          <w:sz w:val="22"/>
          <w:szCs w:val="22"/>
        </w:rPr>
        <w:t xml:space="preserve">In the Catholic Education sector, </w:t>
      </w:r>
      <w:r w:rsidR="00420413">
        <w:rPr>
          <w:bCs/>
          <w:color w:val="auto"/>
          <w:sz w:val="22"/>
          <w:szCs w:val="22"/>
        </w:rPr>
        <w:t>ACEL</w:t>
      </w:r>
      <w:r w:rsidRPr="00C73C8A">
        <w:rPr>
          <w:bCs/>
          <w:color w:val="auto"/>
          <w:sz w:val="22"/>
          <w:szCs w:val="22"/>
        </w:rPr>
        <w:t xml:space="preserve"> has commenced the implementation of the </w:t>
      </w:r>
      <w:r w:rsidRPr="00C73C8A">
        <w:rPr>
          <w:b/>
          <w:color w:val="auto"/>
          <w:sz w:val="22"/>
          <w:szCs w:val="22"/>
        </w:rPr>
        <w:t>Indigenous School Leadership</w:t>
      </w:r>
      <w:r w:rsidRPr="00C73C8A">
        <w:rPr>
          <w:bCs/>
          <w:color w:val="auto"/>
          <w:sz w:val="22"/>
          <w:szCs w:val="22"/>
        </w:rPr>
        <w:t xml:space="preserve"> project, which provides professional development and other support programs to build capacity of current and aspiring Indigenous school leaders in complex school communities.  Two workshops were comple</w:t>
      </w:r>
      <w:r>
        <w:rPr>
          <w:bCs/>
          <w:color w:val="auto"/>
          <w:sz w:val="22"/>
          <w:szCs w:val="22"/>
        </w:rPr>
        <w:t xml:space="preserve">ted in a dual stream approach; </w:t>
      </w:r>
      <w:r w:rsidRPr="00C73C8A">
        <w:rPr>
          <w:bCs/>
          <w:color w:val="auto"/>
          <w:sz w:val="22"/>
          <w:szCs w:val="22"/>
        </w:rPr>
        <w:t>one stream includes the leadership team of each of the five ICCS and the second stream includes the Indigenous Assistant Teachers of those schools. Both streams have been co-facilitated by the Indigenous Leadership Group f</w:t>
      </w:r>
      <w:r w:rsidR="003B2A88">
        <w:rPr>
          <w:bCs/>
          <w:color w:val="auto"/>
          <w:sz w:val="22"/>
          <w:szCs w:val="22"/>
        </w:rPr>
        <w:t>r</w:t>
      </w:r>
      <w:r w:rsidR="00420413">
        <w:rPr>
          <w:bCs/>
          <w:color w:val="auto"/>
          <w:sz w:val="22"/>
          <w:szCs w:val="22"/>
        </w:rPr>
        <w:t>om each s</w:t>
      </w:r>
      <w:r w:rsidRPr="00C73C8A">
        <w:rPr>
          <w:bCs/>
          <w:color w:val="auto"/>
          <w:sz w:val="22"/>
          <w:szCs w:val="22"/>
        </w:rPr>
        <w:t>chool and both are grounded in the practice of learning and leading together.</w:t>
      </w:r>
    </w:p>
    <w:p w:rsidR="003B2A88" w:rsidRDefault="003B2A88" w:rsidP="00F05BAF">
      <w:pPr>
        <w:pStyle w:val="Default"/>
        <w:spacing w:before="120" w:line="240" w:lineRule="auto"/>
        <w:rPr>
          <w:bCs/>
          <w:color w:val="auto"/>
          <w:sz w:val="22"/>
          <w:szCs w:val="22"/>
        </w:rPr>
      </w:pPr>
      <w:r w:rsidRPr="00AC7206">
        <w:rPr>
          <w:bCs/>
          <w:color w:val="auto"/>
          <w:sz w:val="22"/>
          <w:szCs w:val="22"/>
        </w:rPr>
        <w:t>In the Independent schools sector</w:t>
      </w:r>
      <w:r w:rsidR="009F17D9" w:rsidRPr="00AC7206">
        <w:rPr>
          <w:bCs/>
          <w:color w:val="auto"/>
          <w:sz w:val="22"/>
          <w:szCs w:val="22"/>
        </w:rPr>
        <w:t xml:space="preserve">, school leaders identified use of technology, both to enable school </w:t>
      </w:r>
      <w:r w:rsidR="009F17D9" w:rsidRPr="00AC7206">
        <w:rPr>
          <w:bCs/>
          <w:color w:val="auto"/>
          <w:sz w:val="22"/>
          <w:szCs w:val="22"/>
        </w:rPr>
        <w:lastRenderedPageBreak/>
        <w:t xml:space="preserve">administration and planning, </w:t>
      </w:r>
      <w:r w:rsidR="00AC7206" w:rsidRPr="00AC7206">
        <w:rPr>
          <w:bCs/>
          <w:color w:val="auto"/>
          <w:sz w:val="22"/>
          <w:szCs w:val="22"/>
        </w:rPr>
        <w:t xml:space="preserve">as well as </w:t>
      </w:r>
      <w:r w:rsidR="009F17D9" w:rsidRPr="00AC7206">
        <w:rPr>
          <w:bCs/>
          <w:color w:val="auto"/>
          <w:sz w:val="22"/>
          <w:szCs w:val="22"/>
        </w:rPr>
        <w:t xml:space="preserve">classroom teaching, as the area of focus for sector wide professional development.  A two day training course introduced school leaders, business managers and teachers to a number of devices and platforms to strengthen their delivery of education.  </w:t>
      </w:r>
      <w:r w:rsidR="00AC7206" w:rsidRPr="00AC7206">
        <w:rPr>
          <w:bCs/>
          <w:color w:val="auto"/>
          <w:sz w:val="22"/>
          <w:szCs w:val="22"/>
        </w:rPr>
        <w:t>In t</w:t>
      </w:r>
      <w:r w:rsidR="009F17D9" w:rsidRPr="00AC7206">
        <w:rPr>
          <w:bCs/>
          <w:color w:val="auto"/>
          <w:sz w:val="22"/>
          <w:szCs w:val="22"/>
        </w:rPr>
        <w:t xml:space="preserve">he Northern Territory Christian Schools </w:t>
      </w:r>
      <w:r w:rsidR="00AC7206" w:rsidRPr="00AC7206">
        <w:rPr>
          <w:bCs/>
          <w:color w:val="auto"/>
          <w:sz w:val="22"/>
          <w:szCs w:val="22"/>
        </w:rPr>
        <w:t xml:space="preserve">sector, </w:t>
      </w:r>
      <w:r w:rsidR="009F17D9" w:rsidRPr="00AC7206">
        <w:rPr>
          <w:bCs/>
          <w:color w:val="auto"/>
          <w:sz w:val="22"/>
          <w:szCs w:val="22"/>
        </w:rPr>
        <w:t>further leadership support was provided through a conference, focussing on building strong and productive relationships, with a focus on cross cultural exchanges</w:t>
      </w:r>
      <w:r w:rsidR="0014512B" w:rsidRPr="00AC7206">
        <w:rPr>
          <w:bCs/>
          <w:color w:val="auto"/>
          <w:sz w:val="22"/>
          <w:szCs w:val="22"/>
        </w:rPr>
        <w:t>.</w:t>
      </w:r>
    </w:p>
    <w:p w:rsidR="00F05BAF" w:rsidRDefault="0089635E" w:rsidP="00420413">
      <w:pPr>
        <w:pStyle w:val="Default"/>
        <w:spacing w:before="120" w:line="240" w:lineRule="auto"/>
        <w:rPr>
          <w:b/>
          <w:bCs/>
          <w:color w:val="auto"/>
          <w:sz w:val="22"/>
          <w:szCs w:val="22"/>
          <w:lang w:eastAsia="en-US"/>
        </w:rPr>
      </w:pPr>
      <w:r>
        <w:rPr>
          <w:bCs/>
          <w:color w:val="auto"/>
          <w:sz w:val="22"/>
          <w:szCs w:val="22"/>
        </w:rPr>
        <w:t xml:space="preserve">Ensuring </w:t>
      </w:r>
      <w:r w:rsidR="00564279">
        <w:rPr>
          <w:bCs/>
          <w:color w:val="auto"/>
          <w:sz w:val="22"/>
          <w:szCs w:val="22"/>
        </w:rPr>
        <w:t xml:space="preserve">targeted coaching </w:t>
      </w:r>
      <w:r>
        <w:rPr>
          <w:bCs/>
          <w:color w:val="auto"/>
          <w:sz w:val="22"/>
          <w:szCs w:val="22"/>
        </w:rPr>
        <w:t>support</w:t>
      </w:r>
      <w:r w:rsidR="00564279">
        <w:rPr>
          <w:bCs/>
          <w:color w:val="auto"/>
          <w:sz w:val="22"/>
          <w:szCs w:val="22"/>
        </w:rPr>
        <w:t xml:space="preserve"> to assist teachers and school leaders to deliver effective teaching and learning to </w:t>
      </w:r>
      <w:r w:rsidR="00420413">
        <w:rPr>
          <w:bCs/>
          <w:color w:val="auto"/>
          <w:sz w:val="22"/>
          <w:szCs w:val="22"/>
        </w:rPr>
        <w:t>I</w:t>
      </w:r>
      <w:r w:rsidR="00564279">
        <w:rPr>
          <w:bCs/>
          <w:color w:val="auto"/>
          <w:sz w:val="22"/>
          <w:szCs w:val="22"/>
        </w:rPr>
        <w:t xml:space="preserve">ndigenous ESL learners, </w:t>
      </w:r>
      <w:r w:rsidR="00F05BAF">
        <w:rPr>
          <w:bCs/>
          <w:color w:val="auto"/>
          <w:sz w:val="22"/>
          <w:szCs w:val="22"/>
        </w:rPr>
        <w:t xml:space="preserve">eight </w:t>
      </w:r>
      <w:r w:rsidR="00F05BAF" w:rsidRPr="001B02F8">
        <w:rPr>
          <w:b/>
          <w:bCs/>
          <w:color w:val="auto"/>
          <w:sz w:val="22"/>
          <w:szCs w:val="22"/>
          <w:lang w:eastAsia="en-US"/>
        </w:rPr>
        <w:t>Teach</w:t>
      </w:r>
      <w:r w:rsidR="00F05BAF">
        <w:rPr>
          <w:b/>
          <w:bCs/>
          <w:color w:val="auto"/>
          <w:sz w:val="22"/>
          <w:szCs w:val="22"/>
          <w:lang w:eastAsia="en-US"/>
        </w:rPr>
        <w:t xml:space="preserve">ing Multi-Lingual Learners (TML) </w:t>
      </w:r>
      <w:r w:rsidR="00F05BAF" w:rsidRPr="00A11B98">
        <w:rPr>
          <w:color w:val="auto"/>
          <w:sz w:val="22"/>
          <w:szCs w:val="22"/>
          <w:lang w:eastAsia="en-US"/>
        </w:rPr>
        <w:t>officers</w:t>
      </w:r>
      <w:r w:rsidR="00F05BAF">
        <w:rPr>
          <w:bCs/>
          <w:color w:val="auto"/>
          <w:sz w:val="22"/>
          <w:szCs w:val="22"/>
        </w:rPr>
        <w:t xml:space="preserve"> </w:t>
      </w:r>
      <w:r w:rsidR="00564279">
        <w:rPr>
          <w:bCs/>
          <w:color w:val="auto"/>
          <w:sz w:val="22"/>
          <w:szCs w:val="22"/>
        </w:rPr>
        <w:t xml:space="preserve">are in place </w:t>
      </w:r>
      <w:r w:rsidR="00F05BAF">
        <w:rPr>
          <w:bCs/>
          <w:color w:val="auto"/>
          <w:sz w:val="22"/>
          <w:szCs w:val="22"/>
        </w:rPr>
        <w:t xml:space="preserve">across </w:t>
      </w:r>
      <w:r w:rsidR="00420413">
        <w:rPr>
          <w:bCs/>
          <w:color w:val="auto"/>
          <w:sz w:val="22"/>
          <w:szCs w:val="22"/>
        </w:rPr>
        <w:t>the Barkl</w:t>
      </w:r>
      <w:r w:rsidR="003B2A88">
        <w:rPr>
          <w:bCs/>
          <w:color w:val="auto"/>
          <w:sz w:val="22"/>
          <w:szCs w:val="22"/>
        </w:rPr>
        <w:t>y, Palmerston and Rural, Arnhem, Alice Springs and Katherine regions</w:t>
      </w:r>
      <w:r w:rsidR="00564279">
        <w:rPr>
          <w:bCs/>
          <w:color w:val="auto"/>
          <w:sz w:val="22"/>
          <w:szCs w:val="22"/>
        </w:rPr>
        <w:t>.</w:t>
      </w:r>
      <w:r w:rsidR="00F05BAF">
        <w:rPr>
          <w:b/>
          <w:bCs/>
          <w:color w:val="auto"/>
          <w:sz w:val="22"/>
          <w:szCs w:val="22"/>
          <w:lang w:eastAsia="en-US"/>
        </w:rPr>
        <w:t xml:space="preserve">  </w:t>
      </w:r>
    </w:p>
    <w:p w:rsidR="00564279" w:rsidRDefault="00564279" w:rsidP="00F05BAF">
      <w:pPr>
        <w:pStyle w:val="Default"/>
        <w:spacing w:before="120" w:line="240" w:lineRule="auto"/>
        <w:rPr>
          <w:bCs/>
          <w:color w:val="auto"/>
          <w:sz w:val="22"/>
          <w:szCs w:val="22"/>
          <w:lang w:eastAsia="en-US"/>
        </w:rPr>
      </w:pPr>
      <w:r>
        <w:rPr>
          <w:bCs/>
          <w:color w:val="auto"/>
          <w:sz w:val="22"/>
          <w:szCs w:val="22"/>
          <w:lang w:eastAsia="en-US"/>
        </w:rPr>
        <w:t>The focus of these positions has been determined by regional priorities,</w:t>
      </w:r>
      <w:r w:rsidR="00A2245A">
        <w:rPr>
          <w:bCs/>
          <w:color w:val="auto"/>
          <w:sz w:val="22"/>
          <w:szCs w:val="22"/>
          <w:lang w:eastAsia="en-US"/>
        </w:rPr>
        <w:t xml:space="preserve"> </w:t>
      </w:r>
      <w:r>
        <w:rPr>
          <w:bCs/>
          <w:color w:val="auto"/>
          <w:sz w:val="22"/>
          <w:szCs w:val="22"/>
          <w:lang w:eastAsia="en-US"/>
        </w:rPr>
        <w:t>including:</w:t>
      </w:r>
    </w:p>
    <w:p w:rsidR="00564279" w:rsidRPr="00564279" w:rsidRDefault="00564279" w:rsidP="00A2245A">
      <w:pPr>
        <w:pStyle w:val="Default"/>
        <w:numPr>
          <w:ilvl w:val="0"/>
          <w:numId w:val="44"/>
        </w:numPr>
        <w:spacing w:before="120" w:line="240" w:lineRule="auto"/>
        <w:rPr>
          <w:color w:val="auto"/>
          <w:sz w:val="22"/>
          <w:szCs w:val="22"/>
          <w:lang w:eastAsia="en-US"/>
        </w:rPr>
      </w:pPr>
      <w:r>
        <w:rPr>
          <w:bCs/>
          <w:color w:val="auto"/>
          <w:sz w:val="22"/>
          <w:szCs w:val="22"/>
          <w:lang w:eastAsia="en-US"/>
        </w:rPr>
        <w:t>development and</w:t>
      </w:r>
      <w:r w:rsidR="00F05BAF" w:rsidRPr="00D83DFF">
        <w:rPr>
          <w:bCs/>
          <w:color w:val="auto"/>
          <w:sz w:val="22"/>
          <w:szCs w:val="22"/>
          <w:lang w:eastAsia="en-US"/>
        </w:rPr>
        <w:t xml:space="preserve"> evaluat</w:t>
      </w:r>
      <w:r>
        <w:rPr>
          <w:bCs/>
          <w:color w:val="auto"/>
          <w:sz w:val="22"/>
          <w:szCs w:val="22"/>
          <w:lang w:eastAsia="en-US"/>
        </w:rPr>
        <w:t>ion</w:t>
      </w:r>
      <w:r w:rsidR="00F05BAF" w:rsidRPr="00D83DFF">
        <w:rPr>
          <w:bCs/>
          <w:color w:val="auto"/>
          <w:sz w:val="22"/>
          <w:szCs w:val="22"/>
          <w:lang w:eastAsia="en-US"/>
        </w:rPr>
        <w:t xml:space="preserve"> </w:t>
      </w:r>
      <w:r>
        <w:rPr>
          <w:bCs/>
          <w:color w:val="auto"/>
          <w:sz w:val="22"/>
          <w:szCs w:val="22"/>
          <w:lang w:eastAsia="en-US"/>
        </w:rPr>
        <w:t xml:space="preserve">of approaches to </w:t>
      </w:r>
      <w:r w:rsidR="00F05BAF" w:rsidRPr="00D83DFF">
        <w:rPr>
          <w:bCs/>
          <w:color w:val="auto"/>
          <w:sz w:val="22"/>
          <w:szCs w:val="22"/>
          <w:lang w:eastAsia="en-US"/>
        </w:rPr>
        <w:t xml:space="preserve">oracy in </w:t>
      </w:r>
      <w:r>
        <w:rPr>
          <w:bCs/>
          <w:color w:val="auto"/>
          <w:sz w:val="22"/>
          <w:szCs w:val="22"/>
          <w:lang w:eastAsia="en-US"/>
        </w:rPr>
        <w:t>E</w:t>
      </w:r>
      <w:r w:rsidR="00F05BAF" w:rsidRPr="00D83DFF">
        <w:rPr>
          <w:bCs/>
          <w:color w:val="auto"/>
          <w:sz w:val="22"/>
          <w:szCs w:val="22"/>
          <w:lang w:eastAsia="en-US"/>
        </w:rPr>
        <w:t>arly Years</w:t>
      </w:r>
      <w:r>
        <w:rPr>
          <w:bCs/>
          <w:color w:val="auto"/>
          <w:sz w:val="22"/>
          <w:szCs w:val="22"/>
          <w:lang w:eastAsia="en-US"/>
        </w:rPr>
        <w:t xml:space="preserve">, including support of </w:t>
      </w:r>
      <w:r w:rsidR="003B2A88">
        <w:rPr>
          <w:bCs/>
          <w:color w:val="auto"/>
          <w:sz w:val="22"/>
          <w:szCs w:val="22"/>
          <w:lang w:eastAsia="en-US"/>
        </w:rPr>
        <w:t>TML</w:t>
      </w:r>
      <w:r w:rsidR="00F05BAF" w:rsidRPr="00D83DFF">
        <w:rPr>
          <w:color w:val="auto"/>
          <w:sz w:val="22"/>
          <w:szCs w:val="22"/>
          <w:lang w:val="en-US"/>
        </w:rPr>
        <w:t xml:space="preserve"> staff and </w:t>
      </w:r>
      <w:r>
        <w:rPr>
          <w:color w:val="auto"/>
          <w:sz w:val="22"/>
          <w:szCs w:val="22"/>
          <w:lang w:val="en-US"/>
        </w:rPr>
        <w:t>Assistant T</w:t>
      </w:r>
      <w:r w:rsidR="00F05BAF" w:rsidRPr="00D83DFF">
        <w:rPr>
          <w:color w:val="auto"/>
          <w:sz w:val="22"/>
          <w:szCs w:val="22"/>
          <w:lang w:val="en-US"/>
        </w:rPr>
        <w:t>eachers to gather oral literacy data to inform their te</w:t>
      </w:r>
      <w:r w:rsidR="00420413">
        <w:rPr>
          <w:color w:val="auto"/>
          <w:sz w:val="22"/>
          <w:szCs w:val="22"/>
          <w:lang w:val="en-US"/>
        </w:rPr>
        <w:t>aching;</w:t>
      </w:r>
      <w:r w:rsidR="00F05BAF" w:rsidRPr="00D83DFF">
        <w:rPr>
          <w:color w:val="auto"/>
          <w:sz w:val="22"/>
          <w:szCs w:val="22"/>
          <w:lang w:val="en-US"/>
        </w:rPr>
        <w:t xml:space="preserve">  </w:t>
      </w:r>
    </w:p>
    <w:p w:rsidR="00564279" w:rsidRDefault="00564279" w:rsidP="00A2245A">
      <w:pPr>
        <w:pStyle w:val="Default"/>
        <w:numPr>
          <w:ilvl w:val="0"/>
          <w:numId w:val="44"/>
        </w:numPr>
        <w:spacing w:before="120" w:line="240" w:lineRule="auto"/>
        <w:rPr>
          <w:color w:val="auto"/>
          <w:sz w:val="22"/>
          <w:szCs w:val="22"/>
          <w:lang w:eastAsia="en-US"/>
        </w:rPr>
      </w:pPr>
      <w:r>
        <w:rPr>
          <w:color w:val="auto"/>
          <w:sz w:val="22"/>
          <w:szCs w:val="22"/>
          <w:lang w:val="en-US"/>
        </w:rPr>
        <w:t xml:space="preserve">collaboration across schools to create ‘evidence of learning’ </w:t>
      </w:r>
      <w:r w:rsidR="00A2245A">
        <w:rPr>
          <w:color w:val="auto"/>
          <w:sz w:val="22"/>
          <w:szCs w:val="22"/>
          <w:lang w:val="en-US"/>
        </w:rPr>
        <w:t xml:space="preserve">best practice examples and </w:t>
      </w:r>
      <w:r>
        <w:rPr>
          <w:color w:val="auto"/>
          <w:sz w:val="22"/>
          <w:szCs w:val="22"/>
          <w:lang w:val="en-US"/>
        </w:rPr>
        <w:t xml:space="preserve">resources based on </w:t>
      </w:r>
      <w:r w:rsidR="00F05BAF" w:rsidRPr="00D83DFF">
        <w:rPr>
          <w:color w:val="auto"/>
          <w:sz w:val="22"/>
          <w:szCs w:val="22"/>
          <w:lang w:eastAsia="en-US"/>
        </w:rPr>
        <w:t>student work samples</w:t>
      </w:r>
      <w:r w:rsidR="00420413">
        <w:rPr>
          <w:color w:val="auto"/>
          <w:sz w:val="22"/>
          <w:szCs w:val="22"/>
          <w:lang w:eastAsia="en-US"/>
        </w:rPr>
        <w:t>; and</w:t>
      </w:r>
    </w:p>
    <w:p w:rsidR="00F05BAF" w:rsidRPr="00D83DFF" w:rsidRDefault="00A2245A" w:rsidP="00A2245A">
      <w:pPr>
        <w:pStyle w:val="Default"/>
        <w:numPr>
          <w:ilvl w:val="0"/>
          <w:numId w:val="44"/>
        </w:numPr>
        <w:spacing w:before="120" w:line="240" w:lineRule="auto"/>
        <w:rPr>
          <w:color w:val="auto"/>
          <w:sz w:val="22"/>
          <w:szCs w:val="22"/>
          <w:lang w:eastAsia="en-US"/>
        </w:rPr>
      </w:pPr>
      <w:proofErr w:type="gramStart"/>
      <w:r>
        <w:rPr>
          <w:color w:val="auto"/>
          <w:sz w:val="22"/>
          <w:szCs w:val="22"/>
          <w:lang w:eastAsia="en-US"/>
        </w:rPr>
        <w:t>implementation</w:t>
      </w:r>
      <w:proofErr w:type="gramEnd"/>
      <w:r>
        <w:rPr>
          <w:color w:val="auto"/>
          <w:sz w:val="22"/>
          <w:szCs w:val="22"/>
          <w:lang w:eastAsia="en-US"/>
        </w:rPr>
        <w:t xml:space="preserve"> of holistic approaches to engaging and building language skills for multi-lingual learnings, including use of </w:t>
      </w:r>
      <w:r w:rsidR="00F05BAF" w:rsidRPr="00D83DFF">
        <w:rPr>
          <w:color w:val="auto"/>
          <w:sz w:val="22"/>
          <w:szCs w:val="22"/>
          <w:lang w:eastAsia="en-US"/>
        </w:rPr>
        <w:t>drama</w:t>
      </w:r>
      <w:r>
        <w:rPr>
          <w:color w:val="auto"/>
          <w:sz w:val="22"/>
          <w:szCs w:val="22"/>
          <w:lang w:eastAsia="en-US"/>
        </w:rPr>
        <w:t xml:space="preserve"> and games based around local stories.</w:t>
      </w:r>
      <w:r w:rsidR="00F05BAF" w:rsidRPr="00D83DFF">
        <w:rPr>
          <w:color w:val="auto"/>
          <w:sz w:val="22"/>
          <w:szCs w:val="22"/>
          <w:lang w:eastAsia="en-US"/>
        </w:rPr>
        <w:t xml:space="preserve">  </w:t>
      </w:r>
    </w:p>
    <w:p w:rsidR="00A2245A" w:rsidRDefault="00A2245A" w:rsidP="00F05BAF">
      <w:pPr>
        <w:pStyle w:val="Default"/>
        <w:spacing w:before="120" w:line="240" w:lineRule="auto"/>
        <w:rPr>
          <w:color w:val="auto"/>
          <w:sz w:val="22"/>
          <w:szCs w:val="22"/>
          <w:lang w:eastAsia="en-US"/>
        </w:rPr>
      </w:pPr>
      <w:r>
        <w:rPr>
          <w:color w:val="auto"/>
          <w:sz w:val="22"/>
          <w:szCs w:val="22"/>
          <w:lang w:eastAsia="en-US"/>
        </w:rPr>
        <w:t xml:space="preserve">The site based </w:t>
      </w:r>
      <w:r w:rsidR="00C22AE4">
        <w:rPr>
          <w:color w:val="auto"/>
          <w:sz w:val="22"/>
          <w:szCs w:val="22"/>
          <w:lang w:eastAsia="en-US"/>
        </w:rPr>
        <w:t xml:space="preserve">approach </w:t>
      </w:r>
      <w:r>
        <w:rPr>
          <w:color w:val="auto"/>
          <w:sz w:val="22"/>
          <w:szCs w:val="22"/>
          <w:lang w:eastAsia="en-US"/>
        </w:rPr>
        <w:t xml:space="preserve">is being </w:t>
      </w:r>
      <w:r w:rsidR="00C22AE4">
        <w:rPr>
          <w:color w:val="auto"/>
          <w:sz w:val="22"/>
          <w:szCs w:val="22"/>
          <w:lang w:eastAsia="en-US"/>
        </w:rPr>
        <w:t>valued by schools</w:t>
      </w:r>
      <w:r w:rsidRPr="00C22AE4">
        <w:rPr>
          <w:color w:val="auto"/>
          <w:sz w:val="22"/>
          <w:szCs w:val="22"/>
          <w:lang w:eastAsia="en-US"/>
        </w:rPr>
        <w:t>:</w:t>
      </w:r>
    </w:p>
    <w:p w:rsidR="00A2245A" w:rsidRPr="00A2245A" w:rsidRDefault="00F05BAF" w:rsidP="00F05BAF">
      <w:pPr>
        <w:pStyle w:val="Default"/>
        <w:spacing w:before="120" w:line="240" w:lineRule="auto"/>
        <w:rPr>
          <w:i/>
          <w:color w:val="auto"/>
          <w:sz w:val="22"/>
          <w:szCs w:val="22"/>
          <w:lang w:eastAsia="en-US"/>
        </w:rPr>
      </w:pPr>
      <w:r w:rsidRPr="00A2245A">
        <w:rPr>
          <w:i/>
          <w:color w:val="auto"/>
          <w:sz w:val="22"/>
          <w:szCs w:val="22"/>
          <w:lang w:eastAsia="en-US"/>
        </w:rPr>
        <w:t>“</w:t>
      </w:r>
      <w:r w:rsidR="00A2245A" w:rsidRPr="00A2245A">
        <w:rPr>
          <w:i/>
          <w:color w:val="auto"/>
          <w:sz w:val="22"/>
          <w:szCs w:val="22"/>
          <w:lang w:eastAsia="en-US"/>
        </w:rPr>
        <w:t>T</w:t>
      </w:r>
      <w:r w:rsidRPr="00A2245A">
        <w:rPr>
          <w:i/>
          <w:color w:val="auto"/>
          <w:sz w:val="22"/>
          <w:szCs w:val="22"/>
          <w:lang w:eastAsia="en-US"/>
        </w:rPr>
        <w:t xml:space="preserve">hank you for an excellent, relevant, modelled session on strategies for our learners. </w:t>
      </w:r>
      <w:r w:rsidR="00A2245A" w:rsidRPr="00A2245A">
        <w:rPr>
          <w:i/>
          <w:color w:val="auto"/>
          <w:sz w:val="22"/>
          <w:szCs w:val="22"/>
          <w:lang w:eastAsia="en-US"/>
        </w:rPr>
        <w:t>P</w:t>
      </w:r>
      <w:r w:rsidRPr="00A2245A">
        <w:rPr>
          <w:i/>
          <w:color w:val="auto"/>
          <w:sz w:val="22"/>
          <w:szCs w:val="22"/>
          <w:lang w:eastAsia="en-US"/>
        </w:rPr>
        <w:t>lac</w:t>
      </w:r>
      <w:r w:rsidR="00A2245A" w:rsidRPr="00A2245A">
        <w:rPr>
          <w:i/>
          <w:color w:val="auto"/>
          <w:sz w:val="22"/>
          <w:szCs w:val="22"/>
          <w:lang w:eastAsia="en-US"/>
        </w:rPr>
        <w:t>ing</w:t>
      </w:r>
      <w:r w:rsidRPr="00A2245A">
        <w:rPr>
          <w:i/>
          <w:color w:val="auto"/>
          <w:sz w:val="22"/>
          <w:szCs w:val="22"/>
          <w:lang w:eastAsia="en-US"/>
        </w:rPr>
        <w:t xml:space="preserve"> pedagogical strategies </w:t>
      </w:r>
      <w:r w:rsidR="00A2245A" w:rsidRPr="00A2245A">
        <w:rPr>
          <w:i/>
          <w:color w:val="auto"/>
          <w:sz w:val="22"/>
          <w:szCs w:val="22"/>
          <w:lang w:eastAsia="en-US"/>
        </w:rPr>
        <w:t xml:space="preserve">in the </w:t>
      </w:r>
      <w:r w:rsidRPr="00A2245A">
        <w:rPr>
          <w:i/>
          <w:color w:val="auto"/>
          <w:sz w:val="22"/>
          <w:szCs w:val="22"/>
          <w:lang w:eastAsia="en-US"/>
        </w:rPr>
        <w:t>right context h</w:t>
      </w:r>
      <w:r w:rsidR="00A2245A" w:rsidRPr="00A2245A">
        <w:rPr>
          <w:i/>
          <w:color w:val="auto"/>
          <w:sz w:val="22"/>
          <w:szCs w:val="22"/>
          <w:lang w:eastAsia="en-US"/>
        </w:rPr>
        <w:t xml:space="preserve">its the mark for teachers’ needs.” </w:t>
      </w:r>
    </w:p>
    <w:p w:rsidR="00F05BAF" w:rsidRPr="00F5252B" w:rsidRDefault="00F05BAF" w:rsidP="00A2245A">
      <w:pPr>
        <w:pStyle w:val="Default"/>
        <w:spacing w:before="120" w:line="240" w:lineRule="auto"/>
        <w:jc w:val="right"/>
        <w:rPr>
          <w:color w:val="auto"/>
          <w:sz w:val="22"/>
          <w:szCs w:val="22"/>
          <w:lang w:eastAsia="en-US"/>
        </w:rPr>
      </w:pPr>
      <w:r w:rsidRPr="00F5252B">
        <w:rPr>
          <w:color w:val="auto"/>
          <w:sz w:val="22"/>
          <w:szCs w:val="22"/>
          <w:lang w:eastAsia="en-US"/>
        </w:rPr>
        <w:t>Co- Principal</w:t>
      </w:r>
      <w:r w:rsidR="00A2245A">
        <w:rPr>
          <w:color w:val="auto"/>
          <w:sz w:val="22"/>
          <w:szCs w:val="22"/>
          <w:lang w:eastAsia="en-US"/>
        </w:rPr>
        <w:t>,</w:t>
      </w:r>
      <w:r w:rsidRPr="00F5252B">
        <w:rPr>
          <w:color w:val="auto"/>
          <w:sz w:val="22"/>
          <w:szCs w:val="22"/>
          <w:lang w:eastAsia="en-US"/>
        </w:rPr>
        <w:t xml:space="preserve"> Gunbalanya </w:t>
      </w:r>
      <w:r w:rsidR="00A2245A">
        <w:rPr>
          <w:color w:val="auto"/>
          <w:sz w:val="22"/>
          <w:szCs w:val="22"/>
          <w:lang w:eastAsia="en-US"/>
        </w:rPr>
        <w:t>School</w:t>
      </w:r>
      <w:r w:rsidRPr="00F5252B">
        <w:rPr>
          <w:color w:val="auto"/>
          <w:sz w:val="22"/>
          <w:szCs w:val="22"/>
          <w:lang w:eastAsia="en-US"/>
        </w:rPr>
        <w:t xml:space="preserve"> </w:t>
      </w:r>
    </w:p>
    <w:p w:rsidR="00F05BAF" w:rsidRDefault="00A2245A" w:rsidP="00F05BAF">
      <w:pPr>
        <w:pStyle w:val="Default"/>
        <w:spacing w:before="120" w:line="240" w:lineRule="auto"/>
        <w:rPr>
          <w:bCs/>
          <w:color w:val="auto"/>
          <w:sz w:val="22"/>
          <w:szCs w:val="22"/>
          <w:lang w:eastAsia="en-US"/>
        </w:rPr>
      </w:pPr>
      <w:r w:rsidRPr="00BC6523">
        <w:rPr>
          <w:bCs/>
          <w:color w:val="auto"/>
          <w:sz w:val="22"/>
          <w:szCs w:val="22"/>
          <w:lang w:eastAsia="en-US"/>
        </w:rPr>
        <w:t>With</w:t>
      </w:r>
      <w:r>
        <w:rPr>
          <w:bCs/>
          <w:color w:val="auto"/>
          <w:sz w:val="22"/>
          <w:szCs w:val="22"/>
          <w:lang w:eastAsia="en-US"/>
        </w:rPr>
        <w:t xml:space="preserve"> a focus on providing support, training and</w:t>
      </w:r>
      <w:r w:rsidRPr="001C0554">
        <w:rPr>
          <w:bCs/>
          <w:color w:val="auto"/>
          <w:sz w:val="22"/>
          <w:szCs w:val="22"/>
          <w:lang w:eastAsia="en-US"/>
        </w:rPr>
        <w:t xml:space="preserve"> facilitation </w:t>
      </w:r>
      <w:r>
        <w:rPr>
          <w:bCs/>
          <w:color w:val="auto"/>
          <w:sz w:val="22"/>
          <w:szCs w:val="22"/>
          <w:lang w:eastAsia="en-US"/>
        </w:rPr>
        <w:t>of site-specific evidence based literacy and numeracy</w:t>
      </w:r>
      <w:r w:rsidR="00C22AE4">
        <w:rPr>
          <w:bCs/>
          <w:color w:val="auto"/>
          <w:sz w:val="22"/>
          <w:szCs w:val="22"/>
          <w:lang w:eastAsia="en-US"/>
        </w:rPr>
        <w:t xml:space="preserve"> approaches</w:t>
      </w:r>
      <w:r>
        <w:rPr>
          <w:bCs/>
          <w:color w:val="auto"/>
          <w:sz w:val="22"/>
          <w:szCs w:val="22"/>
          <w:lang w:eastAsia="en-US"/>
        </w:rPr>
        <w:t xml:space="preserve"> to better support Indigenous students, </w:t>
      </w:r>
      <w:r w:rsidR="00F05BAF">
        <w:rPr>
          <w:bCs/>
          <w:color w:val="auto"/>
          <w:sz w:val="22"/>
          <w:szCs w:val="22"/>
          <w:lang w:eastAsia="en-US"/>
        </w:rPr>
        <w:t>2</w:t>
      </w:r>
      <w:r w:rsidR="00420413">
        <w:rPr>
          <w:bCs/>
          <w:color w:val="auto"/>
          <w:sz w:val="22"/>
          <w:szCs w:val="22"/>
          <w:lang w:eastAsia="en-US"/>
        </w:rPr>
        <w:t>6</w:t>
      </w:r>
      <w:r w:rsidR="00F05BAF">
        <w:rPr>
          <w:b/>
          <w:bCs/>
          <w:color w:val="auto"/>
          <w:sz w:val="22"/>
          <w:szCs w:val="22"/>
          <w:lang w:eastAsia="en-US"/>
        </w:rPr>
        <w:t xml:space="preserve"> </w:t>
      </w:r>
      <w:r w:rsidR="00F05BAF" w:rsidRPr="001B02F8">
        <w:rPr>
          <w:b/>
          <w:bCs/>
          <w:color w:val="auto"/>
          <w:sz w:val="22"/>
          <w:szCs w:val="22"/>
          <w:lang w:eastAsia="en-US"/>
        </w:rPr>
        <w:t>Literacy and Numeracy Coach</w:t>
      </w:r>
      <w:r w:rsidR="00F05BAF">
        <w:rPr>
          <w:b/>
          <w:bCs/>
          <w:color w:val="auto"/>
          <w:sz w:val="22"/>
          <w:szCs w:val="22"/>
          <w:lang w:eastAsia="en-US"/>
        </w:rPr>
        <w:t xml:space="preserve">es </w:t>
      </w:r>
      <w:r w:rsidR="00F05BAF">
        <w:rPr>
          <w:bCs/>
          <w:color w:val="auto"/>
          <w:sz w:val="22"/>
          <w:szCs w:val="22"/>
          <w:lang w:eastAsia="en-US"/>
        </w:rPr>
        <w:t xml:space="preserve">are </w:t>
      </w:r>
      <w:r w:rsidR="00C22AE4">
        <w:rPr>
          <w:bCs/>
          <w:color w:val="auto"/>
          <w:sz w:val="22"/>
          <w:szCs w:val="22"/>
          <w:lang w:eastAsia="en-US"/>
        </w:rPr>
        <w:t xml:space="preserve">in place across </w:t>
      </w:r>
      <w:r w:rsidR="00F05BAF">
        <w:rPr>
          <w:bCs/>
          <w:color w:val="auto"/>
          <w:sz w:val="22"/>
          <w:szCs w:val="22"/>
          <w:lang w:eastAsia="en-US"/>
        </w:rPr>
        <w:t xml:space="preserve">all regions. </w:t>
      </w:r>
      <w:r>
        <w:rPr>
          <w:bCs/>
          <w:color w:val="auto"/>
          <w:sz w:val="22"/>
          <w:szCs w:val="22"/>
          <w:lang w:eastAsia="en-US"/>
        </w:rPr>
        <w:t xml:space="preserve"> Areas of focus during this period include</w:t>
      </w:r>
      <w:r w:rsidR="00F05BAF">
        <w:rPr>
          <w:bCs/>
          <w:color w:val="auto"/>
          <w:sz w:val="22"/>
          <w:szCs w:val="22"/>
          <w:lang w:eastAsia="en-US"/>
        </w:rPr>
        <w:t>:</w:t>
      </w:r>
    </w:p>
    <w:p w:rsidR="00A2245A" w:rsidRDefault="00420413" w:rsidP="00F05BAF">
      <w:pPr>
        <w:pStyle w:val="Default"/>
        <w:numPr>
          <w:ilvl w:val="0"/>
          <w:numId w:val="19"/>
        </w:numPr>
        <w:spacing w:before="120" w:line="240" w:lineRule="auto"/>
        <w:rPr>
          <w:bCs/>
          <w:color w:val="auto"/>
          <w:sz w:val="22"/>
          <w:szCs w:val="22"/>
          <w:lang w:eastAsia="en-US"/>
        </w:rPr>
      </w:pPr>
      <w:r>
        <w:rPr>
          <w:bCs/>
          <w:color w:val="auto"/>
          <w:sz w:val="22"/>
          <w:szCs w:val="22"/>
          <w:lang w:eastAsia="en-US"/>
        </w:rPr>
        <w:t>d</w:t>
      </w:r>
      <w:r w:rsidR="00A2245A">
        <w:rPr>
          <w:bCs/>
          <w:color w:val="auto"/>
          <w:sz w:val="22"/>
          <w:szCs w:val="22"/>
          <w:lang w:eastAsia="en-US"/>
        </w:rPr>
        <w:t xml:space="preserve">evelopment of support materials and in class coaching on </w:t>
      </w:r>
      <w:r w:rsidR="009F17D9">
        <w:rPr>
          <w:bCs/>
          <w:color w:val="auto"/>
          <w:sz w:val="22"/>
          <w:szCs w:val="22"/>
          <w:lang w:eastAsia="en-US"/>
        </w:rPr>
        <w:t xml:space="preserve">the </w:t>
      </w:r>
      <w:r w:rsidR="00A2245A">
        <w:rPr>
          <w:bCs/>
          <w:color w:val="auto"/>
          <w:sz w:val="22"/>
          <w:szCs w:val="22"/>
          <w:lang w:eastAsia="en-US"/>
        </w:rPr>
        <w:t xml:space="preserve">use of technologies, for example interactive whiteboards, </w:t>
      </w:r>
      <w:r w:rsidR="00D56F26">
        <w:rPr>
          <w:bCs/>
          <w:color w:val="auto"/>
          <w:sz w:val="22"/>
          <w:szCs w:val="22"/>
          <w:lang w:eastAsia="en-US"/>
        </w:rPr>
        <w:t>to embe</w:t>
      </w:r>
      <w:r>
        <w:rPr>
          <w:bCs/>
          <w:color w:val="auto"/>
          <w:sz w:val="22"/>
          <w:szCs w:val="22"/>
          <w:lang w:eastAsia="en-US"/>
        </w:rPr>
        <w:t>d these practices into pedagogy;</w:t>
      </w:r>
      <w:r w:rsidR="00D56F26">
        <w:rPr>
          <w:bCs/>
          <w:color w:val="auto"/>
          <w:sz w:val="22"/>
          <w:szCs w:val="22"/>
          <w:lang w:eastAsia="en-US"/>
        </w:rPr>
        <w:t xml:space="preserve"> </w:t>
      </w:r>
    </w:p>
    <w:p w:rsidR="00F05BAF" w:rsidRPr="00D56F26" w:rsidRDefault="00D56F26" w:rsidP="00F05BAF">
      <w:pPr>
        <w:pStyle w:val="Default"/>
        <w:numPr>
          <w:ilvl w:val="0"/>
          <w:numId w:val="19"/>
        </w:numPr>
        <w:spacing w:before="120" w:line="240" w:lineRule="auto"/>
        <w:rPr>
          <w:bCs/>
          <w:color w:val="auto"/>
          <w:sz w:val="22"/>
          <w:szCs w:val="22"/>
          <w:lang w:eastAsia="en-US"/>
        </w:rPr>
      </w:pPr>
      <w:r>
        <w:rPr>
          <w:bCs/>
          <w:color w:val="auto"/>
          <w:sz w:val="22"/>
          <w:szCs w:val="22"/>
          <w:lang w:eastAsia="en-US"/>
        </w:rPr>
        <w:t xml:space="preserve">Systemic advice and site based support to prepare teachers and leaders for transition from the Northern Territory Curriculum Framework to the </w:t>
      </w:r>
      <w:r w:rsidR="00F05BAF" w:rsidRPr="00D56F26">
        <w:rPr>
          <w:bCs/>
          <w:color w:val="auto"/>
          <w:sz w:val="22"/>
          <w:szCs w:val="22"/>
          <w:lang w:eastAsia="en-US"/>
        </w:rPr>
        <w:t>Australian Curriculum</w:t>
      </w:r>
      <w:r>
        <w:rPr>
          <w:bCs/>
          <w:color w:val="auto"/>
          <w:sz w:val="22"/>
          <w:szCs w:val="22"/>
          <w:lang w:eastAsia="en-US"/>
        </w:rPr>
        <w:t xml:space="preserve">, in particular for </w:t>
      </w:r>
      <w:r w:rsidR="00F05BAF" w:rsidRPr="00D56F26">
        <w:rPr>
          <w:bCs/>
          <w:color w:val="auto"/>
          <w:sz w:val="22"/>
          <w:szCs w:val="22"/>
          <w:lang w:eastAsia="en-US"/>
        </w:rPr>
        <w:t xml:space="preserve">planning, programming and assessment </w:t>
      </w:r>
      <w:r>
        <w:rPr>
          <w:bCs/>
          <w:color w:val="auto"/>
          <w:sz w:val="22"/>
          <w:szCs w:val="22"/>
          <w:lang w:eastAsia="en-US"/>
        </w:rPr>
        <w:t>of ESL students</w:t>
      </w:r>
      <w:r w:rsidR="00420413">
        <w:rPr>
          <w:bCs/>
          <w:color w:val="auto"/>
          <w:sz w:val="22"/>
          <w:szCs w:val="22"/>
          <w:lang w:eastAsia="en-US"/>
        </w:rPr>
        <w:t>; and</w:t>
      </w:r>
    </w:p>
    <w:p w:rsidR="00F05BAF" w:rsidRPr="00BD5E3E" w:rsidRDefault="00D56F26" w:rsidP="00BD5E3E">
      <w:pPr>
        <w:pStyle w:val="Default"/>
        <w:numPr>
          <w:ilvl w:val="0"/>
          <w:numId w:val="19"/>
        </w:numPr>
        <w:spacing w:before="120" w:line="240" w:lineRule="auto"/>
        <w:rPr>
          <w:bCs/>
          <w:color w:val="auto"/>
          <w:sz w:val="22"/>
          <w:szCs w:val="22"/>
          <w:lang w:eastAsia="en-US"/>
        </w:rPr>
      </w:pPr>
      <w:r>
        <w:rPr>
          <w:color w:val="auto"/>
          <w:sz w:val="22"/>
          <w:szCs w:val="22"/>
          <w:lang w:eastAsia="en-US"/>
        </w:rPr>
        <w:t>Support for s</w:t>
      </w:r>
      <w:r w:rsidR="00F05BAF" w:rsidRPr="00232B54">
        <w:rPr>
          <w:color w:val="auto"/>
          <w:sz w:val="22"/>
          <w:szCs w:val="22"/>
          <w:lang w:eastAsia="en-US"/>
        </w:rPr>
        <w:t>chool leaders</w:t>
      </w:r>
      <w:r>
        <w:rPr>
          <w:color w:val="auto"/>
          <w:sz w:val="22"/>
          <w:szCs w:val="22"/>
          <w:lang w:eastAsia="en-US"/>
        </w:rPr>
        <w:t xml:space="preserve"> in use of </w:t>
      </w:r>
      <w:r w:rsidR="00F05BAF" w:rsidRPr="00232B54">
        <w:rPr>
          <w:color w:val="auto"/>
          <w:sz w:val="22"/>
          <w:szCs w:val="22"/>
          <w:lang w:eastAsia="en-US"/>
        </w:rPr>
        <w:t xml:space="preserve">student achievement data to </w:t>
      </w:r>
      <w:r>
        <w:rPr>
          <w:color w:val="auto"/>
          <w:sz w:val="22"/>
          <w:szCs w:val="22"/>
          <w:lang w:eastAsia="en-US"/>
        </w:rPr>
        <w:t xml:space="preserve">develop and </w:t>
      </w:r>
      <w:r w:rsidR="00F05BAF" w:rsidRPr="00232B54">
        <w:rPr>
          <w:color w:val="auto"/>
          <w:sz w:val="22"/>
          <w:szCs w:val="22"/>
          <w:lang w:eastAsia="en-US"/>
        </w:rPr>
        <w:t xml:space="preserve">deliver </w:t>
      </w:r>
      <w:r>
        <w:rPr>
          <w:color w:val="auto"/>
          <w:sz w:val="22"/>
          <w:szCs w:val="22"/>
          <w:lang w:eastAsia="en-US"/>
        </w:rPr>
        <w:t xml:space="preserve">strategies for </w:t>
      </w:r>
      <w:r w:rsidR="00F05BAF" w:rsidRPr="00232B54">
        <w:rPr>
          <w:color w:val="auto"/>
          <w:sz w:val="22"/>
          <w:szCs w:val="22"/>
          <w:lang w:eastAsia="en-US"/>
        </w:rPr>
        <w:t>whole school approach</w:t>
      </w:r>
      <w:r>
        <w:rPr>
          <w:color w:val="auto"/>
          <w:sz w:val="22"/>
          <w:szCs w:val="22"/>
          <w:lang w:eastAsia="en-US"/>
        </w:rPr>
        <w:t>es to enhancing</w:t>
      </w:r>
      <w:r w:rsidR="00F05BAF" w:rsidRPr="00232B54">
        <w:rPr>
          <w:color w:val="auto"/>
          <w:sz w:val="22"/>
          <w:szCs w:val="22"/>
          <w:lang w:eastAsia="en-US"/>
        </w:rPr>
        <w:t xml:space="preserve"> literacy and numeracy.</w:t>
      </w:r>
    </w:p>
    <w:p w:rsidR="00F05BAF" w:rsidRPr="001A5464" w:rsidRDefault="002D46EF" w:rsidP="00D015A5">
      <w:pPr>
        <w:pStyle w:val="Default"/>
        <w:spacing w:before="120" w:line="240" w:lineRule="auto"/>
        <w:rPr>
          <w:bCs/>
          <w:color w:val="C0504D"/>
          <w:sz w:val="22"/>
          <w:szCs w:val="22"/>
        </w:rPr>
      </w:pPr>
      <w:r>
        <w:rPr>
          <w:bCs/>
          <w:color w:val="auto"/>
          <w:sz w:val="22"/>
          <w:szCs w:val="22"/>
          <w:lang w:eastAsia="en-US"/>
        </w:rPr>
        <w:t xml:space="preserve">Based in regions, </w:t>
      </w:r>
      <w:r w:rsidR="00AD1459">
        <w:rPr>
          <w:bCs/>
          <w:color w:val="auto"/>
          <w:sz w:val="22"/>
          <w:szCs w:val="22"/>
          <w:lang w:eastAsia="en-US"/>
        </w:rPr>
        <w:t>4</w:t>
      </w:r>
      <w:r>
        <w:rPr>
          <w:bCs/>
          <w:color w:val="auto"/>
          <w:sz w:val="22"/>
          <w:szCs w:val="22"/>
          <w:lang w:eastAsia="en-US"/>
        </w:rPr>
        <w:t xml:space="preserve"> </w:t>
      </w:r>
      <w:r w:rsidR="00F05BAF" w:rsidRPr="00744592">
        <w:rPr>
          <w:b/>
          <w:color w:val="auto"/>
          <w:sz w:val="22"/>
          <w:szCs w:val="22"/>
          <w:lang w:eastAsia="en-US"/>
        </w:rPr>
        <w:t xml:space="preserve">Managers </w:t>
      </w:r>
      <w:r w:rsidR="00AD1459">
        <w:rPr>
          <w:b/>
          <w:color w:val="auto"/>
          <w:sz w:val="22"/>
          <w:szCs w:val="22"/>
          <w:lang w:eastAsia="en-US"/>
        </w:rPr>
        <w:t xml:space="preserve">of </w:t>
      </w:r>
      <w:r w:rsidR="00F05BAF" w:rsidRPr="00744592">
        <w:rPr>
          <w:b/>
          <w:color w:val="auto"/>
          <w:sz w:val="22"/>
          <w:szCs w:val="22"/>
          <w:lang w:eastAsia="en-US"/>
        </w:rPr>
        <w:t>Indigenous Education</w:t>
      </w:r>
      <w:r w:rsidR="00F05BAF" w:rsidRPr="00744592">
        <w:rPr>
          <w:bCs/>
          <w:color w:val="auto"/>
          <w:sz w:val="22"/>
          <w:szCs w:val="22"/>
          <w:lang w:eastAsia="en-US"/>
        </w:rPr>
        <w:t xml:space="preserve"> </w:t>
      </w:r>
      <w:proofErr w:type="gramStart"/>
      <w:r w:rsidR="00D015A5">
        <w:rPr>
          <w:bCs/>
          <w:color w:val="auto"/>
          <w:sz w:val="22"/>
          <w:szCs w:val="22"/>
          <w:lang w:eastAsia="en-US"/>
        </w:rPr>
        <w:t>ensure</w:t>
      </w:r>
      <w:proofErr w:type="gramEnd"/>
      <w:r w:rsidR="00D015A5">
        <w:rPr>
          <w:bCs/>
          <w:color w:val="auto"/>
          <w:sz w:val="22"/>
          <w:szCs w:val="22"/>
          <w:lang w:eastAsia="en-US"/>
        </w:rPr>
        <w:t xml:space="preserve"> that across all levels:</w:t>
      </w:r>
      <w:r>
        <w:rPr>
          <w:bCs/>
          <w:color w:val="auto"/>
          <w:sz w:val="22"/>
          <w:szCs w:val="22"/>
          <w:lang w:eastAsia="en-US"/>
        </w:rPr>
        <w:t xml:space="preserve"> system, region and school</w:t>
      </w:r>
      <w:r w:rsidR="00BD5E3E">
        <w:rPr>
          <w:bCs/>
          <w:color w:val="auto"/>
          <w:sz w:val="22"/>
          <w:szCs w:val="22"/>
          <w:lang w:eastAsia="en-US"/>
        </w:rPr>
        <w:t>,</w:t>
      </w:r>
      <w:r>
        <w:rPr>
          <w:bCs/>
          <w:color w:val="auto"/>
          <w:sz w:val="22"/>
          <w:szCs w:val="22"/>
          <w:lang w:eastAsia="en-US"/>
        </w:rPr>
        <w:t xml:space="preserve"> the needs of Indigenous staff and students are central to strategic </w:t>
      </w:r>
      <w:r w:rsidR="00BD5E3E">
        <w:rPr>
          <w:bCs/>
          <w:color w:val="auto"/>
          <w:sz w:val="22"/>
          <w:szCs w:val="22"/>
          <w:lang w:eastAsia="en-US"/>
        </w:rPr>
        <w:t xml:space="preserve">decisions </w:t>
      </w:r>
      <w:r>
        <w:rPr>
          <w:bCs/>
          <w:color w:val="auto"/>
          <w:sz w:val="22"/>
          <w:szCs w:val="22"/>
          <w:lang w:eastAsia="en-US"/>
        </w:rPr>
        <w:t xml:space="preserve">and operational delivery of education.  </w:t>
      </w:r>
      <w:r w:rsidR="00D015A5">
        <w:rPr>
          <w:bCs/>
          <w:color w:val="auto"/>
          <w:sz w:val="22"/>
          <w:szCs w:val="22"/>
          <w:lang w:eastAsia="en-US"/>
        </w:rPr>
        <w:t>Working p</w:t>
      </w:r>
      <w:r>
        <w:rPr>
          <w:bCs/>
          <w:color w:val="auto"/>
          <w:sz w:val="22"/>
          <w:szCs w:val="22"/>
          <w:lang w:eastAsia="en-US"/>
        </w:rPr>
        <w:t>artnership both</w:t>
      </w:r>
      <w:r w:rsidR="00BD5E3E">
        <w:rPr>
          <w:bCs/>
          <w:color w:val="auto"/>
          <w:sz w:val="22"/>
          <w:szCs w:val="22"/>
          <w:lang w:eastAsia="en-US"/>
        </w:rPr>
        <w:t xml:space="preserve"> with</w:t>
      </w:r>
      <w:r>
        <w:rPr>
          <w:bCs/>
          <w:color w:val="auto"/>
          <w:sz w:val="22"/>
          <w:szCs w:val="22"/>
          <w:lang w:eastAsia="en-US"/>
        </w:rPr>
        <w:t xml:space="preserve">in the school context and </w:t>
      </w:r>
      <w:r w:rsidR="00BD5E3E">
        <w:rPr>
          <w:bCs/>
          <w:color w:val="auto"/>
          <w:sz w:val="22"/>
          <w:szCs w:val="22"/>
          <w:lang w:eastAsia="en-US"/>
        </w:rPr>
        <w:t xml:space="preserve">between the </w:t>
      </w:r>
      <w:r>
        <w:rPr>
          <w:bCs/>
          <w:color w:val="auto"/>
          <w:sz w:val="22"/>
          <w:szCs w:val="22"/>
          <w:lang w:eastAsia="en-US"/>
        </w:rPr>
        <w:t>region</w:t>
      </w:r>
      <w:r w:rsidR="00BD5E3E">
        <w:rPr>
          <w:bCs/>
          <w:color w:val="auto"/>
          <w:sz w:val="22"/>
          <w:szCs w:val="22"/>
          <w:lang w:eastAsia="en-US"/>
        </w:rPr>
        <w:t xml:space="preserve"> and the </w:t>
      </w:r>
      <w:r>
        <w:rPr>
          <w:bCs/>
          <w:color w:val="auto"/>
          <w:sz w:val="22"/>
          <w:szCs w:val="22"/>
          <w:lang w:eastAsia="en-US"/>
        </w:rPr>
        <w:t>s</w:t>
      </w:r>
      <w:r w:rsidR="00BD5E3E">
        <w:rPr>
          <w:bCs/>
          <w:color w:val="auto"/>
          <w:sz w:val="22"/>
          <w:szCs w:val="22"/>
          <w:lang w:eastAsia="en-US"/>
        </w:rPr>
        <w:t>ystem</w:t>
      </w:r>
      <w:r>
        <w:rPr>
          <w:bCs/>
          <w:color w:val="auto"/>
          <w:sz w:val="22"/>
          <w:szCs w:val="22"/>
          <w:lang w:eastAsia="en-US"/>
        </w:rPr>
        <w:t xml:space="preserve"> is </w:t>
      </w:r>
      <w:proofErr w:type="gramStart"/>
      <w:r>
        <w:rPr>
          <w:bCs/>
          <w:color w:val="auto"/>
          <w:sz w:val="22"/>
          <w:szCs w:val="22"/>
          <w:lang w:eastAsia="en-US"/>
        </w:rPr>
        <w:t>key</w:t>
      </w:r>
      <w:proofErr w:type="gramEnd"/>
      <w:r w:rsidR="00BD5E3E">
        <w:rPr>
          <w:bCs/>
          <w:color w:val="auto"/>
          <w:sz w:val="22"/>
          <w:szCs w:val="22"/>
          <w:lang w:eastAsia="en-US"/>
        </w:rPr>
        <w:t xml:space="preserve"> to driving reform</w:t>
      </w:r>
      <w:r w:rsidR="00F05BAF" w:rsidRPr="002826E3">
        <w:rPr>
          <w:bCs/>
          <w:color w:val="auto"/>
          <w:sz w:val="22"/>
          <w:szCs w:val="22"/>
        </w:rPr>
        <w:t>.</w:t>
      </w:r>
    </w:p>
    <w:p w:rsidR="00F05BAF" w:rsidRDefault="00F05BAF" w:rsidP="00D015A5">
      <w:pPr>
        <w:pStyle w:val="Default"/>
        <w:spacing w:before="120" w:line="240" w:lineRule="auto"/>
        <w:rPr>
          <w:bCs/>
          <w:color w:val="auto"/>
          <w:sz w:val="22"/>
          <w:szCs w:val="22"/>
          <w:lang w:eastAsia="en-US"/>
        </w:rPr>
      </w:pPr>
      <w:r>
        <w:rPr>
          <w:bCs/>
          <w:color w:val="auto"/>
          <w:sz w:val="22"/>
          <w:szCs w:val="22"/>
          <w:lang w:eastAsia="en-US"/>
        </w:rPr>
        <w:t>In the Alice Springs region,</w:t>
      </w:r>
      <w:r w:rsidR="002D46EF">
        <w:rPr>
          <w:bCs/>
          <w:color w:val="auto"/>
          <w:sz w:val="22"/>
          <w:szCs w:val="22"/>
          <w:lang w:eastAsia="en-US"/>
        </w:rPr>
        <w:t xml:space="preserve"> for example,</w:t>
      </w:r>
      <w:r>
        <w:rPr>
          <w:bCs/>
          <w:color w:val="auto"/>
          <w:sz w:val="22"/>
          <w:szCs w:val="22"/>
          <w:lang w:eastAsia="en-US"/>
        </w:rPr>
        <w:t xml:space="preserve"> the </w:t>
      </w:r>
      <w:r w:rsidRPr="000D0917">
        <w:rPr>
          <w:bCs/>
          <w:color w:val="auto"/>
          <w:sz w:val="22"/>
          <w:szCs w:val="22"/>
          <w:lang w:eastAsia="en-US"/>
        </w:rPr>
        <w:t>Targetin</w:t>
      </w:r>
      <w:r>
        <w:rPr>
          <w:bCs/>
          <w:color w:val="auto"/>
          <w:sz w:val="22"/>
          <w:szCs w:val="22"/>
          <w:lang w:eastAsia="en-US"/>
        </w:rPr>
        <w:t xml:space="preserve">g Health </w:t>
      </w:r>
      <w:r w:rsidR="00D015A5">
        <w:rPr>
          <w:bCs/>
          <w:color w:val="auto"/>
          <w:sz w:val="22"/>
          <w:szCs w:val="22"/>
          <w:lang w:eastAsia="en-US"/>
        </w:rPr>
        <w:t>and</w:t>
      </w:r>
      <w:r>
        <w:rPr>
          <w:bCs/>
          <w:color w:val="auto"/>
          <w:sz w:val="22"/>
          <w:szCs w:val="22"/>
          <w:lang w:eastAsia="en-US"/>
        </w:rPr>
        <w:t xml:space="preserve"> Improving Engagement</w:t>
      </w:r>
      <w:r w:rsidRPr="000D0917">
        <w:rPr>
          <w:bCs/>
          <w:color w:val="auto"/>
          <w:sz w:val="22"/>
          <w:szCs w:val="22"/>
          <w:lang w:eastAsia="en-US"/>
        </w:rPr>
        <w:t xml:space="preserve"> </w:t>
      </w:r>
      <w:r>
        <w:rPr>
          <w:bCs/>
          <w:color w:val="auto"/>
          <w:sz w:val="22"/>
          <w:szCs w:val="22"/>
          <w:lang w:eastAsia="en-US"/>
        </w:rPr>
        <w:t>(</w:t>
      </w:r>
      <w:r w:rsidRPr="000D0917">
        <w:rPr>
          <w:bCs/>
          <w:color w:val="auto"/>
          <w:sz w:val="22"/>
          <w:szCs w:val="22"/>
          <w:lang w:eastAsia="en-US"/>
        </w:rPr>
        <w:t>THIE</w:t>
      </w:r>
      <w:r>
        <w:rPr>
          <w:bCs/>
          <w:color w:val="auto"/>
          <w:sz w:val="22"/>
          <w:szCs w:val="22"/>
          <w:lang w:eastAsia="en-US"/>
        </w:rPr>
        <w:t>)</w:t>
      </w:r>
      <w:r w:rsidRPr="000D0917">
        <w:rPr>
          <w:bCs/>
          <w:color w:val="auto"/>
          <w:sz w:val="22"/>
          <w:szCs w:val="22"/>
          <w:lang w:eastAsia="en-US"/>
        </w:rPr>
        <w:t xml:space="preserve"> project</w:t>
      </w:r>
      <w:r w:rsidR="002D46EF">
        <w:rPr>
          <w:bCs/>
          <w:color w:val="auto"/>
          <w:sz w:val="22"/>
          <w:szCs w:val="22"/>
          <w:lang w:eastAsia="en-US"/>
        </w:rPr>
        <w:t xml:space="preserve"> was</w:t>
      </w:r>
      <w:r w:rsidRPr="000D0917">
        <w:rPr>
          <w:bCs/>
          <w:color w:val="auto"/>
          <w:sz w:val="22"/>
          <w:szCs w:val="22"/>
          <w:lang w:eastAsia="en-US"/>
        </w:rPr>
        <w:t xml:space="preserve"> rolled out </w:t>
      </w:r>
      <w:r w:rsidR="002D46EF">
        <w:rPr>
          <w:bCs/>
          <w:color w:val="auto"/>
          <w:sz w:val="22"/>
          <w:szCs w:val="22"/>
          <w:lang w:eastAsia="en-US"/>
        </w:rPr>
        <w:t xml:space="preserve">across five </w:t>
      </w:r>
      <w:r w:rsidR="00D015A5">
        <w:rPr>
          <w:bCs/>
          <w:color w:val="auto"/>
          <w:sz w:val="22"/>
          <w:szCs w:val="22"/>
          <w:lang w:eastAsia="en-US"/>
        </w:rPr>
        <w:t>p</w:t>
      </w:r>
      <w:r w:rsidR="00BD5E3E">
        <w:rPr>
          <w:bCs/>
          <w:color w:val="auto"/>
          <w:sz w:val="22"/>
          <w:szCs w:val="22"/>
          <w:lang w:eastAsia="en-US"/>
        </w:rPr>
        <w:t xml:space="preserve">rimary </w:t>
      </w:r>
      <w:r w:rsidR="002D46EF">
        <w:rPr>
          <w:bCs/>
          <w:color w:val="auto"/>
          <w:sz w:val="22"/>
          <w:szCs w:val="22"/>
          <w:lang w:eastAsia="en-US"/>
        </w:rPr>
        <w:t>s</w:t>
      </w:r>
      <w:r w:rsidR="002D46EF" w:rsidRPr="00BD5E3E">
        <w:rPr>
          <w:bCs/>
          <w:color w:val="auto"/>
          <w:sz w:val="22"/>
          <w:szCs w:val="22"/>
          <w:lang w:eastAsia="en-US"/>
        </w:rPr>
        <w:t>chool</w:t>
      </w:r>
      <w:r w:rsidR="00BD5E3E" w:rsidRPr="00BD5E3E">
        <w:rPr>
          <w:bCs/>
          <w:color w:val="auto"/>
          <w:sz w:val="22"/>
          <w:szCs w:val="22"/>
          <w:lang w:eastAsia="en-US"/>
        </w:rPr>
        <w:t>s</w:t>
      </w:r>
      <w:r w:rsidR="002D46EF" w:rsidRPr="00BD5E3E">
        <w:rPr>
          <w:bCs/>
          <w:color w:val="auto"/>
          <w:sz w:val="22"/>
          <w:szCs w:val="22"/>
          <w:lang w:eastAsia="en-US"/>
        </w:rPr>
        <w:t>:</w:t>
      </w:r>
      <w:r w:rsidR="002D46EF">
        <w:rPr>
          <w:bCs/>
          <w:color w:val="auto"/>
          <w:sz w:val="22"/>
          <w:szCs w:val="22"/>
          <w:lang w:eastAsia="en-US"/>
        </w:rPr>
        <w:t xml:space="preserve"> </w:t>
      </w:r>
      <w:r w:rsidRPr="000D0917">
        <w:rPr>
          <w:bCs/>
          <w:color w:val="auto"/>
          <w:sz w:val="22"/>
          <w:szCs w:val="22"/>
          <w:lang w:eastAsia="en-US"/>
        </w:rPr>
        <w:t>Gillen, Braitling, B</w:t>
      </w:r>
      <w:r>
        <w:rPr>
          <w:bCs/>
          <w:color w:val="auto"/>
          <w:sz w:val="22"/>
          <w:szCs w:val="22"/>
          <w:lang w:eastAsia="en-US"/>
        </w:rPr>
        <w:t>radshaw, Sadadeen and Larapinta</w:t>
      </w:r>
      <w:r w:rsidR="002D46EF">
        <w:rPr>
          <w:bCs/>
          <w:color w:val="auto"/>
          <w:sz w:val="22"/>
          <w:szCs w:val="22"/>
          <w:lang w:eastAsia="en-US"/>
        </w:rPr>
        <w:t xml:space="preserve">.  This </w:t>
      </w:r>
      <w:r w:rsidR="00BD5E3E">
        <w:rPr>
          <w:bCs/>
          <w:color w:val="auto"/>
          <w:sz w:val="22"/>
          <w:szCs w:val="22"/>
          <w:lang w:eastAsia="en-US"/>
        </w:rPr>
        <w:t xml:space="preserve">project, delivered through </w:t>
      </w:r>
      <w:r w:rsidR="002D46EF">
        <w:rPr>
          <w:bCs/>
          <w:color w:val="auto"/>
          <w:sz w:val="22"/>
          <w:szCs w:val="22"/>
          <w:lang w:eastAsia="en-US"/>
        </w:rPr>
        <w:t xml:space="preserve">partnerships with the </w:t>
      </w:r>
      <w:r w:rsidRPr="000D0917">
        <w:rPr>
          <w:bCs/>
          <w:color w:val="auto"/>
          <w:sz w:val="22"/>
          <w:szCs w:val="22"/>
          <w:lang w:eastAsia="en-US"/>
        </w:rPr>
        <w:t>Central Austral</w:t>
      </w:r>
      <w:r>
        <w:rPr>
          <w:bCs/>
          <w:color w:val="auto"/>
          <w:sz w:val="22"/>
          <w:szCs w:val="22"/>
          <w:lang w:eastAsia="en-US"/>
        </w:rPr>
        <w:t xml:space="preserve">ian </w:t>
      </w:r>
      <w:r w:rsidR="003953ED">
        <w:rPr>
          <w:bCs/>
          <w:color w:val="auto"/>
          <w:sz w:val="22"/>
          <w:szCs w:val="22"/>
          <w:lang w:eastAsia="en-US"/>
        </w:rPr>
        <w:t>Aboriginal</w:t>
      </w:r>
      <w:r>
        <w:rPr>
          <w:bCs/>
          <w:color w:val="auto"/>
          <w:sz w:val="22"/>
          <w:szCs w:val="22"/>
          <w:lang w:eastAsia="en-US"/>
        </w:rPr>
        <w:t xml:space="preserve"> Congress</w:t>
      </w:r>
      <w:r w:rsidR="002D46EF">
        <w:rPr>
          <w:bCs/>
          <w:color w:val="auto"/>
          <w:sz w:val="22"/>
          <w:szCs w:val="22"/>
          <w:lang w:eastAsia="en-US"/>
        </w:rPr>
        <w:t xml:space="preserve"> and the Northern Territory </w:t>
      </w:r>
      <w:r w:rsidR="002D46EF" w:rsidRPr="00A76078">
        <w:rPr>
          <w:bCs/>
          <w:color w:val="auto"/>
          <w:sz w:val="22"/>
          <w:szCs w:val="22"/>
          <w:lang w:eastAsia="en-US"/>
        </w:rPr>
        <w:t>Department of Health</w:t>
      </w:r>
      <w:r w:rsidR="00A76078">
        <w:rPr>
          <w:bCs/>
          <w:color w:val="auto"/>
          <w:sz w:val="22"/>
          <w:szCs w:val="22"/>
          <w:lang w:eastAsia="en-US"/>
        </w:rPr>
        <w:t xml:space="preserve"> </w:t>
      </w:r>
      <w:r w:rsidR="002D46EF">
        <w:rPr>
          <w:bCs/>
          <w:color w:val="auto"/>
          <w:sz w:val="22"/>
          <w:szCs w:val="22"/>
          <w:lang w:eastAsia="en-US"/>
        </w:rPr>
        <w:t xml:space="preserve">considered the role of the school as a community hub to engage families with </w:t>
      </w:r>
      <w:r w:rsidRPr="000D0917">
        <w:rPr>
          <w:bCs/>
          <w:color w:val="auto"/>
          <w:sz w:val="22"/>
          <w:szCs w:val="22"/>
          <w:lang w:eastAsia="en-US"/>
        </w:rPr>
        <w:t>health professionals</w:t>
      </w:r>
      <w:r w:rsidR="002D46EF">
        <w:rPr>
          <w:bCs/>
          <w:color w:val="auto"/>
          <w:sz w:val="22"/>
          <w:szCs w:val="22"/>
          <w:lang w:eastAsia="en-US"/>
        </w:rPr>
        <w:t xml:space="preserve"> on non-critical issues preventing student</w:t>
      </w:r>
      <w:r w:rsidR="00D015A5">
        <w:rPr>
          <w:bCs/>
          <w:color w:val="auto"/>
          <w:sz w:val="22"/>
          <w:szCs w:val="22"/>
          <w:lang w:eastAsia="en-US"/>
        </w:rPr>
        <w:t>s attending school, for example</w:t>
      </w:r>
      <w:r w:rsidR="002D46EF">
        <w:rPr>
          <w:bCs/>
          <w:color w:val="auto"/>
          <w:sz w:val="22"/>
          <w:szCs w:val="22"/>
          <w:lang w:eastAsia="en-US"/>
        </w:rPr>
        <w:t xml:space="preserve"> </w:t>
      </w:r>
      <w:r>
        <w:rPr>
          <w:bCs/>
          <w:color w:val="auto"/>
          <w:sz w:val="22"/>
          <w:szCs w:val="22"/>
          <w:lang w:eastAsia="en-US"/>
        </w:rPr>
        <w:t>se</w:t>
      </w:r>
      <w:r w:rsidRPr="000D0917">
        <w:rPr>
          <w:bCs/>
          <w:color w:val="auto"/>
          <w:sz w:val="22"/>
          <w:szCs w:val="22"/>
          <w:lang w:eastAsia="en-US"/>
        </w:rPr>
        <w:t>vere head</w:t>
      </w:r>
      <w:r w:rsidR="002D46EF">
        <w:rPr>
          <w:bCs/>
          <w:color w:val="auto"/>
          <w:sz w:val="22"/>
          <w:szCs w:val="22"/>
          <w:lang w:eastAsia="en-US"/>
        </w:rPr>
        <w:t xml:space="preserve"> </w:t>
      </w:r>
      <w:r w:rsidRPr="000D0917">
        <w:rPr>
          <w:bCs/>
          <w:color w:val="auto"/>
          <w:sz w:val="22"/>
          <w:szCs w:val="22"/>
          <w:lang w:eastAsia="en-US"/>
        </w:rPr>
        <w:t xml:space="preserve">lice.  </w:t>
      </w:r>
      <w:r w:rsidR="002D46EF">
        <w:rPr>
          <w:bCs/>
          <w:color w:val="auto"/>
          <w:sz w:val="22"/>
          <w:szCs w:val="22"/>
          <w:lang w:eastAsia="en-US"/>
        </w:rPr>
        <w:t xml:space="preserve">The approach has been well received by parents and families, with the number of </w:t>
      </w:r>
      <w:r w:rsidRPr="000D0917">
        <w:rPr>
          <w:bCs/>
          <w:color w:val="auto"/>
          <w:sz w:val="22"/>
          <w:szCs w:val="22"/>
          <w:lang w:eastAsia="en-US"/>
        </w:rPr>
        <w:t xml:space="preserve">recorded contacts </w:t>
      </w:r>
      <w:r w:rsidR="00A76078">
        <w:rPr>
          <w:bCs/>
          <w:color w:val="auto"/>
          <w:sz w:val="22"/>
          <w:szCs w:val="22"/>
          <w:lang w:eastAsia="en-US"/>
        </w:rPr>
        <w:t xml:space="preserve">increasing within the </w:t>
      </w:r>
      <w:r w:rsidRPr="000D0917">
        <w:rPr>
          <w:bCs/>
          <w:color w:val="auto"/>
          <w:sz w:val="22"/>
          <w:szCs w:val="22"/>
          <w:lang w:eastAsia="en-US"/>
        </w:rPr>
        <w:t>2011</w:t>
      </w:r>
      <w:r w:rsidR="00A76078">
        <w:rPr>
          <w:bCs/>
          <w:color w:val="auto"/>
          <w:sz w:val="22"/>
          <w:szCs w:val="22"/>
          <w:lang w:eastAsia="en-US"/>
        </w:rPr>
        <w:t xml:space="preserve">, and improved attendance being noted at all sites, in particular for </w:t>
      </w:r>
      <w:r w:rsidR="00916546">
        <w:rPr>
          <w:bCs/>
          <w:color w:val="auto"/>
          <w:sz w:val="22"/>
          <w:szCs w:val="22"/>
          <w:lang w:eastAsia="en-US"/>
        </w:rPr>
        <w:t>‘at risk’ students.</w:t>
      </w:r>
      <w:r w:rsidR="00A76078">
        <w:rPr>
          <w:bCs/>
          <w:color w:val="auto"/>
          <w:sz w:val="22"/>
          <w:szCs w:val="22"/>
          <w:lang w:eastAsia="en-US"/>
        </w:rPr>
        <w:t xml:space="preserve"> </w:t>
      </w:r>
    </w:p>
    <w:p w:rsidR="00F05BAF" w:rsidRPr="00DD03BB" w:rsidRDefault="00F05BAF" w:rsidP="00D015A5">
      <w:pPr>
        <w:pStyle w:val="Default"/>
        <w:spacing w:before="120" w:line="240" w:lineRule="auto"/>
        <w:rPr>
          <w:rFonts w:cs="Arial"/>
          <w:color w:val="auto"/>
          <w:sz w:val="22"/>
          <w:szCs w:val="22"/>
          <w:lang w:eastAsia="en-US"/>
        </w:rPr>
      </w:pPr>
      <w:r w:rsidRPr="00EF6132">
        <w:rPr>
          <w:rFonts w:cs="Arial"/>
          <w:color w:val="auto"/>
          <w:sz w:val="22"/>
          <w:szCs w:val="22"/>
        </w:rPr>
        <w:t xml:space="preserve">In the Catholic education sector, </w:t>
      </w:r>
      <w:r w:rsidRPr="00EF6132">
        <w:rPr>
          <w:bCs/>
          <w:color w:val="auto"/>
          <w:sz w:val="22"/>
          <w:szCs w:val="22"/>
        </w:rPr>
        <w:t xml:space="preserve">the </w:t>
      </w:r>
      <w:r w:rsidR="00C97FAD" w:rsidRPr="00EF6132">
        <w:rPr>
          <w:rFonts w:cs="Arial"/>
          <w:b/>
          <w:bCs/>
          <w:color w:val="auto"/>
          <w:sz w:val="22"/>
          <w:szCs w:val="22"/>
          <w:lang w:eastAsia="en-US"/>
        </w:rPr>
        <w:t xml:space="preserve">ICCS Specialist Support Team </w:t>
      </w:r>
      <w:r w:rsidR="00C97FAD" w:rsidRPr="00EF6132">
        <w:rPr>
          <w:bCs/>
          <w:color w:val="auto"/>
          <w:sz w:val="22"/>
          <w:szCs w:val="22"/>
        </w:rPr>
        <w:t>is working to provide school</w:t>
      </w:r>
      <w:r w:rsidR="00C97FAD">
        <w:rPr>
          <w:bCs/>
          <w:color w:val="auto"/>
          <w:sz w:val="22"/>
          <w:szCs w:val="22"/>
        </w:rPr>
        <w:t xml:space="preserve"> based coaching and mentoring in </w:t>
      </w:r>
      <w:r w:rsidRPr="00DD03BB">
        <w:rPr>
          <w:bCs/>
          <w:color w:val="auto"/>
          <w:sz w:val="22"/>
          <w:szCs w:val="22"/>
        </w:rPr>
        <w:t xml:space="preserve">areas of need identified by </w:t>
      </w:r>
      <w:r w:rsidR="00A76078">
        <w:rPr>
          <w:bCs/>
          <w:color w:val="auto"/>
          <w:sz w:val="22"/>
          <w:szCs w:val="22"/>
        </w:rPr>
        <w:t xml:space="preserve">the five remote community </w:t>
      </w:r>
      <w:r w:rsidRPr="00DD03BB">
        <w:rPr>
          <w:bCs/>
          <w:color w:val="auto"/>
          <w:sz w:val="22"/>
          <w:szCs w:val="22"/>
        </w:rPr>
        <w:t>schools</w:t>
      </w:r>
      <w:r w:rsidR="00C97FAD">
        <w:rPr>
          <w:bCs/>
          <w:color w:val="auto"/>
          <w:sz w:val="22"/>
          <w:szCs w:val="22"/>
        </w:rPr>
        <w:t xml:space="preserve">.  This increased support </w:t>
      </w:r>
      <w:r w:rsidRPr="00DD03BB">
        <w:rPr>
          <w:rFonts w:cs="Arial"/>
          <w:color w:val="auto"/>
          <w:sz w:val="22"/>
          <w:szCs w:val="22"/>
          <w:lang w:eastAsia="en-US"/>
        </w:rPr>
        <w:t xml:space="preserve">is </w:t>
      </w:r>
      <w:r w:rsidR="002E1E5C">
        <w:rPr>
          <w:rFonts w:cs="Arial"/>
          <w:color w:val="auto"/>
          <w:sz w:val="22"/>
          <w:szCs w:val="22"/>
          <w:lang w:eastAsia="en-US"/>
        </w:rPr>
        <w:t xml:space="preserve">significantly decreasing teacher replacement rates, which </w:t>
      </w:r>
      <w:r w:rsidR="005C71F1">
        <w:rPr>
          <w:rFonts w:cs="Arial"/>
          <w:color w:val="auto"/>
          <w:sz w:val="22"/>
          <w:szCs w:val="22"/>
          <w:lang w:eastAsia="en-US"/>
        </w:rPr>
        <w:t xml:space="preserve">from a high of over 90 in 2009 </w:t>
      </w:r>
      <w:r w:rsidR="00D015A5">
        <w:rPr>
          <w:rFonts w:cs="Arial"/>
          <w:color w:val="auto"/>
          <w:sz w:val="22"/>
          <w:szCs w:val="22"/>
          <w:lang w:eastAsia="en-US"/>
        </w:rPr>
        <w:t xml:space="preserve">decreased </w:t>
      </w:r>
      <w:r w:rsidR="005C71F1">
        <w:rPr>
          <w:rFonts w:cs="Arial"/>
          <w:color w:val="auto"/>
          <w:sz w:val="22"/>
          <w:szCs w:val="22"/>
          <w:lang w:eastAsia="en-US"/>
        </w:rPr>
        <w:t>to just above 20 for the beginning of the 2012 school year</w:t>
      </w:r>
      <w:r w:rsidRPr="00DD03BB">
        <w:rPr>
          <w:rFonts w:cs="Arial"/>
          <w:color w:val="auto"/>
          <w:sz w:val="22"/>
          <w:szCs w:val="22"/>
          <w:lang w:eastAsia="en-US"/>
        </w:rPr>
        <w:t xml:space="preserve">.  </w:t>
      </w:r>
    </w:p>
    <w:p w:rsidR="00F05BAF" w:rsidRDefault="00F05BAF" w:rsidP="00AF0D3A">
      <w:pPr>
        <w:pStyle w:val="Default"/>
        <w:spacing w:before="120" w:line="240" w:lineRule="auto"/>
        <w:rPr>
          <w:bCs/>
          <w:color w:val="auto"/>
          <w:sz w:val="22"/>
          <w:szCs w:val="22"/>
          <w:lang w:eastAsia="en-US"/>
        </w:rPr>
      </w:pPr>
      <w:r w:rsidRPr="001F2AC7">
        <w:rPr>
          <w:bCs/>
          <w:color w:val="auto"/>
          <w:sz w:val="22"/>
          <w:szCs w:val="22"/>
          <w:lang w:eastAsia="en-US"/>
        </w:rPr>
        <w:t xml:space="preserve">As a driver to enhance the quality of the remote Indigenous education workforce in the Northern Territory, </w:t>
      </w:r>
      <w:r w:rsidRPr="001F2AC7">
        <w:rPr>
          <w:b/>
          <w:color w:val="auto"/>
          <w:sz w:val="22"/>
          <w:szCs w:val="22"/>
          <w:lang w:eastAsia="en-US"/>
        </w:rPr>
        <w:t>Indigenous Workforce Development</w:t>
      </w:r>
      <w:r w:rsidRPr="001F2AC7">
        <w:rPr>
          <w:bCs/>
          <w:color w:val="auto"/>
          <w:sz w:val="22"/>
          <w:szCs w:val="22"/>
          <w:lang w:eastAsia="en-US"/>
        </w:rPr>
        <w:t xml:space="preserve"> </w:t>
      </w:r>
      <w:r w:rsidR="00C97FAD">
        <w:rPr>
          <w:bCs/>
          <w:color w:val="auto"/>
          <w:sz w:val="22"/>
          <w:szCs w:val="22"/>
          <w:lang w:eastAsia="en-US"/>
        </w:rPr>
        <w:t xml:space="preserve">remains a priority initiative under the SSNP.  </w:t>
      </w:r>
      <w:r w:rsidR="00AD1459">
        <w:rPr>
          <w:bCs/>
          <w:color w:val="auto"/>
          <w:sz w:val="22"/>
          <w:szCs w:val="22"/>
          <w:lang w:eastAsia="en-US"/>
        </w:rPr>
        <w:t>15</w:t>
      </w:r>
      <w:r w:rsidR="00C97FAD">
        <w:rPr>
          <w:bCs/>
          <w:color w:val="auto"/>
          <w:sz w:val="22"/>
          <w:szCs w:val="22"/>
          <w:lang w:eastAsia="en-US"/>
        </w:rPr>
        <w:t xml:space="preserve"> </w:t>
      </w:r>
      <w:r w:rsidR="00C97FAD">
        <w:rPr>
          <w:bCs/>
          <w:color w:val="auto"/>
          <w:sz w:val="22"/>
          <w:szCs w:val="22"/>
          <w:lang w:eastAsia="en-US"/>
        </w:rPr>
        <w:lastRenderedPageBreak/>
        <w:t>positions are in place across</w:t>
      </w:r>
      <w:r w:rsidR="00AD1459">
        <w:rPr>
          <w:bCs/>
          <w:color w:val="auto"/>
          <w:sz w:val="22"/>
          <w:szCs w:val="22"/>
          <w:lang w:eastAsia="en-US"/>
        </w:rPr>
        <w:t xml:space="preserve"> 5</w:t>
      </w:r>
      <w:r w:rsidR="00C97FAD">
        <w:rPr>
          <w:bCs/>
          <w:color w:val="auto"/>
          <w:sz w:val="22"/>
          <w:szCs w:val="22"/>
          <w:lang w:eastAsia="en-US"/>
        </w:rPr>
        <w:t xml:space="preserve"> regions, providing support to Assistant Teachers and other Indigenous staff to </w:t>
      </w:r>
      <w:r w:rsidR="009617D8">
        <w:rPr>
          <w:bCs/>
          <w:color w:val="auto"/>
          <w:sz w:val="22"/>
          <w:szCs w:val="22"/>
          <w:lang w:eastAsia="en-US"/>
        </w:rPr>
        <w:t>progress</w:t>
      </w:r>
      <w:r w:rsidR="00C97FAD">
        <w:rPr>
          <w:bCs/>
          <w:color w:val="auto"/>
          <w:sz w:val="22"/>
          <w:szCs w:val="22"/>
          <w:lang w:eastAsia="en-US"/>
        </w:rPr>
        <w:t xml:space="preserve"> educational pathways, including the completion of accredited qualifications.  </w:t>
      </w:r>
      <w:r w:rsidR="0062044F">
        <w:rPr>
          <w:bCs/>
          <w:color w:val="auto"/>
          <w:sz w:val="22"/>
          <w:szCs w:val="22"/>
          <w:lang w:eastAsia="en-US"/>
        </w:rPr>
        <w:t xml:space="preserve">In 2011, </w:t>
      </w:r>
      <w:r w:rsidR="000843AC">
        <w:rPr>
          <w:bCs/>
          <w:color w:val="auto"/>
          <w:sz w:val="22"/>
          <w:szCs w:val="22"/>
          <w:lang w:eastAsia="en-US"/>
        </w:rPr>
        <w:t xml:space="preserve">56 </w:t>
      </w:r>
      <w:r w:rsidR="0062044F">
        <w:rPr>
          <w:bCs/>
          <w:color w:val="auto"/>
          <w:sz w:val="22"/>
          <w:szCs w:val="22"/>
          <w:lang w:eastAsia="en-US"/>
        </w:rPr>
        <w:t xml:space="preserve">staff completed qualifications, with a number of additional students expected to finish in early 2012.  This brings the total of completions to </w:t>
      </w:r>
      <w:r w:rsidR="0062044F" w:rsidRPr="00D015A5">
        <w:rPr>
          <w:bCs/>
          <w:color w:val="auto"/>
          <w:sz w:val="22"/>
          <w:szCs w:val="22"/>
          <w:lang w:eastAsia="en-US"/>
        </w:rPr>
        <w:t>1</w:t>
      </w:r>
      <w:r w:rsidR="000843AC" w:rsidRPr="00D015A5">
        <w:rPr>
          <w:bCs/>
          <w:color w:val="auto"/>
          <w:sz w:val="22"/>
          <w:szCs w:val="22"/>
          <w:lang w:eastAsia="en-US"/>
        </w:rPr>
        <w:t>30</w:t>
      </w:r>
      <w:r w:rsidR="0062044F">
        <w:rPr>
          <w:bCs/>
          <w:color w:val="auto"/>
          <w:sz w:val="22"/>
          <w:szCs w:val="22"/>
          <w:lang w:eastAsia="en-US"/>
        </w:rPr>
        <w:t xml:space="preserve"> since 2008 when the </w:t>
      </w:r>
      <w:r w:rsidR="0062044F" w:rsidRPr="00D015A5">
        <w:rPr>
          <w:bCs/>
          <w:i/>
          <w:iCs/>
          <w:color w:val="auto"/>
          <w:sz w:val="22"/>
          <w:szCs w:val="22"/>
          <w:lang w:eastAsia="en-US"/>
        </w:rPr>
        <w:t>Closing the Gap National Partnership</w:t>
      </w:r>
      <w:r w:rsidR="0062044F">
        <w:rPr>
          <w:bCs/>
          <w:color w:val="auto"/>
          <w:sz w:val="22"/>
          <w:szCs w:val="22"/>
          <w:lang w:eastAsia="en-US"/>
        </w:rPr>
        <w:t xml:space="preserve"> commenced.  </w:t>
      </w:r>
      <w:r w:rsidR="00226981">
        <w:rPr>
          <w:bCs/>
          <w:color w:val="auto"/>
          <w:sz w:val="22"/>
          <w:szCs w:val="22"/>
          <w:lang w:eastAsia="en-US"/>
        </w:rPr>
        <w:t>To ensure the career pathways of Indigenous staff continue beyond attainment of qualifications, t</w:t>
      </w:r>
      <w:r w:rsidR="00C97FAD">
        <w:rPr>
          <w:bCs/>
          <w:color w:val="auto"/>
          <w:sz w:val="22"/>
          <w:szCs w:val="22"/>
          <w:lang w:eastAsia="en-US"/>
        </w:rPr>
        <w:t>he newly developed Assistant Teacher Standards provide a framework for the</w:t>
      </w:r>
      <w:r w:rsidR="00226981">
        <w:rPr>
          <w:bCs/>
          <w:color w:val="auto"/>
          <w:sz w:val="22"/>
          <w:szCs w:val="22"/>
          <w:lang w:eastAsia="en-US"/>
        </w:rPr>
        <w:t>ir</w:t>
      </w:r>
      <w:r w:rsidR="00C97FAD">
        <w:rPr>
          <w:bCs/>
          <w:color w:val="auto"/>
          <w:sz w:val="22"/>
          <w:szCs w:val="22"/>
          <w:lang w:eastAsia="en-US"/>
        </w:rPr>
        <w:t xml:space="preserve"> development within schools, ensuring they enhance the cultural richness of the education environment and </w:t>
      </w:r>
      <w:r w:rsidR="006C4176">
        <w:rPr>
          <w:bCs/>
          <w:color w:val="auto"/>
          <w:sz w:val="22"/>
          <w:szCs w:val="22"/>
          <w:lang w:eastAsia="en-US"/>
        </w:rPr>
        <w:t>curriculum</w:t>
      </w:r>
      <w:r w:rsidR="00C97FAD">
        <w:rPr>
          <w:bCs/>
          <w:color w:val="auto"/>
          <w:sz w:val="22"/>
          <w:szCs w:val="22"/>
          <w:lang w:eastAsia="en-US"/>
        </w:rPr>
        <w:t>.</w:t>
      </w:r>
      <w:r w:rsidR="006C4176">
        <w:rPr>
          <w:bCs/>
          <w:color w:val="auto"/>
          <w:sz w:val="22"/>
          <w:szCs w:val="22"/>
          <w:lang w:eastAsia="en-US"/>
        </w:rPr>
        <w:t xml:space="preserve"> </w:t>
      </w:r>
    </w:p>
    <w:p w:rsidR="00F05BAF" w:rsidRDefault="00F05BAF" w:rsidP="00F05BAF">
      <w:pPr>
        <w:pStyle w:val="Default"/>
        <w:spacing w:line="240" w:lineRule="auto"/>
        <w:rPr>
          <w:rFonts w:cs="Arial"/>
          <w:bCs/>
          <w:sz w:val="22"/>
          <w:szCs w:val="22"/>
        </w:rPr>
      </w:pPr>
    </w:p>
    <w:p w:rsidR="00F05BAF" w:rsidRDefault="00ED65E4" w:rsidP="00D015A5">
      <w:pPr>
        <w:pStyle w:val="Default"/>
        <w:spacing w:line="240" w:lineRule="auto"/>
        <w:rPr>
          <w:rFonts w:cs="Arial"/>
          <w:bCs/>
          <w:color w:val="auto"/>
          <w:sz w:val="22"/>
          <w:szCs w:val="22"/>
        </w:rPr>
      </w:pPr>
      <w:r>
        <w:rPr>
          <w:rFonts w:cs="Arial"/>
          <w:bCs/>
          <w:color w:val="auto"/>
          <w:sz w:val="22"/>
          <w:szCs w:val="22"/>
        </w:rPr>
        <w:t xml:space="preserve">Focussing on </w:t>
      </w:r>
      <w:r w:rsidR="00F05BAF" w:rsidRPr="003D38F3">
        <w:rPr>
          <w:rFonts w:cs="Arial"/>
          <w:b/>
          <w:color w:val="auto"/>
          <w:sz w:val="22"/>
          <w:szCs w:val="22"/>
        </w:rPr>
        <w:t>Early Childhood Workforce Development</w:t>
      </w:r>
      <w:r w:rsidR="00F05BAF" w:rsidRPr="003D38F3">
        <w:rPr>
          <w:rFonts w:cs="Arial"/>
          <w:bCs/>
          <w:color w:val="auto"/>
          <w:sz w:val="22"/>
          <w:szCs w:val="22"/>
        </w:rPr>
        <w:t xml:space="preserve"> </w:t>
      </w:r>
      <w:r w:rsidR="005A5ACA">
        <w:rPr>
          <w:rFonts w:cs="Arial"/>
          <w:bCs/>
          <w:color w:val="auto"/>
          <w:sz w:val="22"/>
          <w:szCs w:val="22"/>
        </w:rPr>
        <w:t xml:space="preserve">as a lever to </w:t>
      </w:r>
      <w:r w:rsidR="00C937CB">
        <w:rPr>
          <w:rFonts w:cs="Arial"/>
          <w:bCs/>
          <w:color w:val="auto"/>
          <w:sz w:val="22"/>
          <w:szCs w:val="22"/>
        </w:rPr>
        <w:t>support</w:t>
      </w:r>
      <w:r w:rsidRPr="005A5ACA">
        <w:rPr>
          <w:rFonts w:cs="Arial"/>
          <w:bCs/>
          <w:color w:val="auto"/>
          <w:sz w:val="22"/>
          <w:szCs w:val="22"/>
        </w:rPr>
        <w:t xml:space="preserve"> </w:t>
      </w:r>
      <w:r w:rsidR="00EA2889" w:rsidRPr="005A5ACA">
        <w:rPr>
          <w:rFonts w:cs="Arial"/>
          <w:bCs/>
          <w:color w:val="auto"/>
          <w:sz w:val="22"/>
          <w:szCs w:val="22"/>
        </w:rPr>
        <w:t>the universal access to early childhood reform strategy</w:t>
      </w:r>
      <w:r w:rsidRPr="005A5ACA">
        <w:rPr>
          <w:rFonts w:cs="Arial"/>
          <w:bCs/>
          <w:color w:val="auto"/>
          <w:sz w:val="22"/>
          <w:szCs w:val="22"/>
        </w:rPr>
        <w:t>,</w:t>
      </w:r>
      <w:r w:rsidR="00BD5853">
        <w:rPr>
          <w:rFonts w:cs="Arial"/>
          <w:bCs/>
          <w:color w:val="auto"/>
          <w:sz w:val="22"/>
          <w:szCs w:val="22"/>
        </w:rPr>
        <w:t xml:space="preserve"> a pilot is underway to build connections</w:t>
      </w:r>
      <w:r w:rsidR="001376D7">
        <w:rPr>
          <w:rFonts w:cs="Arial"/>
          <w:bCs/>
          <w:color w:val="auto"/>
          <w:sz w:val="22"/>
          <w:szCs w:val="22"/>
        </w:rPr>
        <w:t xml:space="preserve"> between preschools, schools, </w:t>
      </w:r>
      <w:r w:rsidR="003953ED">
        <w:rPr>
          <w:rFonts w:cs="Arial"/>
          <w:bCs/>
          <w:color w:val="auto"/>
          <w:sz w:val="22"/>
          <w:szCs w:val="22"/>
        </w:rPr>
        <w:t>crèches</w:t>
      </w:r>
      <w:r w:rsidR="00BD5853">
        <w:rPr>
          <w:rFonts w:cs="Arial"/>
          <w:bCs/>
          <w:color w:val="auto"/>
          <w:sz w:val="22"/>
          <w:szCs w:val="22"/>
        </w:rPr>
        <w:t xml:space="preserve">, </w:t>
      </w:r>
      <w:r w:rsidR="00C937CB">
        <w:rPr>
          <w:rFonts w:cs="Arial"/>
          <w:bCs/>
          <w:color w:val="auto"/>
          <w:sz w:val="22"/>
          <w:szCs w:val="22"/>
        </w:rPr>
        <w:t xml:space="preserve">health services, </w:t>
      </w:r>
      <w:r w:rsidR="00BD5853">
        <w:rPr>
          <w:rFonts w:cs="Arial"/>
          <w:bCs/>
          <w:color w:val="auto"/>
          <w:sz w:val="22"/>
          <w:szCs w:val="22"/>
        </w:rPr>
        <w:t>safe houses and childcare centres</w:t>
      </w:r>
      <w:r w:rsidR="009617D8">
        <w:rPr>
          <w:rFonts w:cs="Arial"/>
          <w:bCs/>
          <w:color w:val="auto"/>
          <w:sz w:val="22"/>
          <w:szCs w:val="22"/>
        </w:rPr>
        <w:t>,</w:t>
      </w:r>
      <w:r w:rsidR="001376D7">
        <w:rPr>
          <w:rFonts w:cs="Arial"/>
          <w:bCs/>
          <w:color w:val="auto"/>
          <w:sz w:val="22"/>
          <w:szCs w:val="22"/>
        </w:rPr>
        <w:t xml:space="preserve"> ensur</w:t>
      </w:r>
      <w:r w:rsidR="009617D8">
        <w:rPr>
          <w:rFonts w:cs="Arial"/>
          <w:bCs/>
          <w:color w:val="auto"/>
          <w:sz w:val="22"/>
          <w:szCs w:val="22"/>
        </w:rPr>
        <w:t>ing</w:t>
      </w:r>
      <w:r w:rsidR="001376D7">
        <w:rPr>
          <w:rFonts w:cs="Arial"/>
          <w:bCs/>
          <w:color w:val="auto"/>
          <w:sz w:val="22"/>
          <w:szCs w:val="22"/>
        </w:rPr>
        <w:t xml:space="preserve"> services across the community</w:t>
      </w:r>
      <w:r w:rsidR="009617D8">
        <w:rPr>
          <w:rFonts w:cs="Arial"/>
          <w:bCs/>
          <w:color w:val="auto"/>
          <w:sz w:val="22"/>
          <w:szCs w:val="22"/>
        </w:rPr>
        <w:t xml:space="preserve"> delivered by all providers can</w:t>
      </w:r>
      <w:r w:rsidR="001376D7">
        <w:rPr>
          <w:rFonts w:cs="Arial"/>
          <w:bCs/>
          <w:color w:val="auto"/>
          <w:sz w:val="22"/>
          <w:szCs w:val="22"/>
        </w:rPr>
        <w:t xml:space="preserve"> meet the needs o</w:t>
      </w:r>
      <w:r w:rsidR="009617D8">
        <w:rPr>
          <w:rFonts w:cs="Arial"/>
          <w:bCs/>
          <w:color w:val="auto"/>
          <w:sz w:val="22"/>
          <w:szCs w:val="22"/>
        </w:rPr>
        <w:t>f</w:t>
      </w:r>
      <w:r w:rsidR="001376D7">
        <w:rPr>
          <w:rFonts w:cs="Arial"/>
          <w:bCs/>
          <w:color w:val="auto"/>
          <w:sz w:val="22"/>
          <w:szCs w:val="22"/>
        </w:rPr>
        <w:t xml:space="preserve"> </w:t>
      </w:r>
      <w:r w:rsidR="00C937CB">
        <w:rPr>
          <w:rFonts w:cs="Arial"/>
          <w:bCs/>
          <w:color w:val="auto"/>
          <w:sz w:val="22"/>
          <w:szCs w:val="22"/>
        </w:rPr>
        <w:t>young children and their families</w:t>
      </w:r>
      <w:r w:rsidR="00BD5853">
        <w:rPr>
          <w:rFonts w:cs="Arial"/>
          <w:bCs/>
          <w:color w:val="auto"/>
          <w:sz w:val="22"/>
          <w:szCs w:val="22"/>
        </w:rPr>
        <w:t xml:space="preserve">.  </w:t>
      </w:r>
      <w:r w:rsidR="00020C04">
        <w:rPr>
          <w:rFonts w:cs="Arial"/>
          <w:bCs/>
          <w:color w:val="auto"/>
          <w:sz w:val="22"/>
          <w:szCs w:val="22"/>
        </w:rPr>
        <w:t xml:space="preserve">To deliver this pilot, two positions are in place in the communities of </w:t>
      </w:r>
      <w:r w:rsidR="00020C04" w:rsidRPr="003D38F3">
        <w:rPr>
          <w:rFonts w:cs="Arial"/>
          <w:bCs/>
          <w:color w:val="auto"/>
          <w:sz w:val="22"/>
          <w:szCs w:val="22"/>
        </w:rPr>
        <w:t>Yuendumu and Gunbalanya</w:t>
      </w:r>
      <w:r w:rsidR="00020C04">
        <w:rPr>
          <w:rFonts w:cs="Arial"/>
          <w:bCs/>
          <w:color w:val="auto"/>
          <w:sz w:val="22"/>
          <w:szCs w:val="22"/>
        </w:rPr>
        <w:t>, with housing and arrangements in place to recruit an additional two positions to communities in Arnhem and Katherine regions in 2012</w:t>
      </w:r>
      <w:r w:rsidR="00020C04" w:rsidRPr="003D38F3">
        <w:rPr>
          <w:rFonts w:cs="Arial"/>
          <w:color w:val="auto"/>
          <w:sz w:val="22"/>
          <w:szCs w:val="22"/>
        </w:rPr>
        <w:t>.</w:t>
      </w:r>
      <w:r w:rsidR="00020C04">
        <w:rPr>
          <w:rFonts w:cs="Arial"/>
          <w:color w:val="auto"/>
          <w:sz w:val="22"/>
          <w:szCs w:val="22"/>
        </w:rPr>
        <w:t xml:space="preserve">  </w:t>
      </w:r>
      <w:r w:rsidR="00020C04">
        <w:rPr>
          <w:rFonts w:cs="Arial"/>
          <w:bCs/>
          <w:color w:val="auto"/>
          <w:sz w:val="22"/>
          <w:szCs w:val="22"/>
        </w:rPr>
        <w:t>A</w:t>
      </w:r>
      <w:r>
        <w:rPr>
          <w:rFonts w:cs="Arial"/>
          <w:bCs/>
          <w:color w:val="auto"/>
          <w:sz w:val="22"/>
          <w:szCs w:val="22"/>
        </w:rPr>
        <w:t xml:space="preserve"> partnership between NT DET and the Batchelor Institute of Indigenous Tertiary Education</w:t>
      </w:r>
      <w:r w:rsidR="00BD5853">
        <w:rPr>
          <w:rFonts w:cs="Arial"/>
          <w:bCs/>
          <w:color w:val="auto"/>
          <w:sz w:val="22"/>
          <w:szCs w:val="22"/>
        </w:rPr>
        <w:t xml:space="preserve"> is </w:t>
      </w:r>
      <w:r w:rsidR="00020C04">
        <w:rPr>
          <w:rFonts w:cs="Arial"/>
          <w:bCs/>
          <w:color w:val="auto"/>
          <w:sz w:val="22"/>
          <w:szCs w:val="22"/>
        </w:rPr>
        <w:t>supporting</w:t>
      </w:r>
      <w:r w:rsidR="00F1199D">
        <w:rPr>
          <w:rFonts w:cs="Arial"/>
          <w:bCs/>
          <w:color w:val="auto"/>
          <w:sz w:val="22"/>
          <w:szCs w:val="22"/>
        </w:rPr>
        <w:t xml:space="preserve"> 15</w:t>
      </w:r>
      <w:r w:rsidR="00020C04">
        <w:rPr>
          <w:rFonts w:cs="Arial"/>
          <w:bCs/>
          <w:color w:val="auto"/>
          <w:sz w:val="22"/>
          <w:szCs w:val="22"/>
        </w:rPr>
        <w:t xml:space="preserve"> </w:t>
      </w:r>
      <w:r w:rsidR="00C937CB">
        <w:rPr>
          <w:rFonts w:cs="Arial"/>
          <w:bCs/>
          <w:color w:val="auto"/>
          <w:sz w:val="22"/>
          <w:szCs w:val="22"/>
        </w:rPr>
        <w:t>new and existing employees</w:t>
      </w:r>
      <w:r w:rsidR="00020C04">
        <w:rPr>
          <w:rFonts w:cs="Arial"/>
          <w:bCs/>
          <w:color w:val="auto"/>
          <w:sz w:val="22"/>
          <w:szCs w:val="22"/>
        </w:rPr>
        <w:t xml:space="preserve"> to undertake</w:t>
      </w:r>
      <w:r w:rsidR="00F2605C">
        <w:rPr>
          <w:rFonts w:cs="Arial"/>
          <w:bCs/>
          <w:color w:val="auto"/>
          <w:sz w:val="22"/>
          <w:szCs w:val="22"/>
        </w:rPr>
        <w:t xml:space="preserve"> formal training in the</w:t>
      </w:r>
      <w:r w:rsidR="00BD5853">
        <w:rPr>
          <w:rFonts w:cs="Arial"/>
          <w:bCs/>
          <w:color w:val="auto"/>
          <w:sz w:val="22"/>
          <w:szCs w:val="22"/>
        </w:rPr>
        <w:t xml:space="preserve"> Certificate qualifications </w:t>
      </w:r>
      <w:r w:rsidR="00F2605C">
        <w:rPr>
          <w:rFonts w:cs="Arial"/>
          <w:bCs/>
          <w:color w:val="auto"/>
          <w:sz w:val="22"/>
          <w:szCs w:val="22"/>
        </w:rPr>
        <w:t>of</w:t>
      </w:r>
      <w:r w:rsidR="00BD5853">
        <w:rPr>
          <w:rFonts w:cs="Arial"/>
          <w:bCs/>
          <w:color w:val="auto"/>
          <w:sz w:val="22"/>
          <w:szCs w:val="22"/>
        </w:rPr>
        <w:t xml:space="preserve"> Community Ser</w:t>
      </w:r>
      <w:r w:rsidR="00020C04">
        <w:rPr>
          <w:rFonts w:cs="Arial"/>
          <w:bCs/>
          <w:color w:val="auto"/>
          <w:sz w:val="22"/>
          <w:szCs w:val="22"/>
        </w:rPr>
        <w:t>vices and Children’s Services</w:t>
      </w:r>
      <w:r w:rsidR="001376D7">
        <w:rPr>
          <w:rFonts w:cs="Arial"/>
          <w:bCs/>
          <w:color w:val="auto"/>
          <w:sz w:val="22"/>
          <w:szCs w:val="22"/>
        </w:rPr>
        <w:t xml:space="preserve">.  </w:t>
      </w:r>
    </w:p>
    <w:p w:rsidR="00DA21B5" w:rsidRDefault="00DA21B5" w:rsidP="00F05BAF">
      <w:pPr>
        <w:pStyle w:val="Default"/>
        <w:spacing w:line="240" w:lineRule="auto"/>
        <w:rPr>
          <w:rFonts w:cs="Arial"/>
          <w:bCs/>
          <w:color w:val="auto"/>
          <w:sz w:val="22"/>
          <w:szCs w:val="22"/>
        </w:rPr>
      </w:pPr>
    </w:p>
    <w:p w:rsidR="00DA21B5" w:rsidRDefault="00DA21B5" w:rsidP="00D015A5">
      <w:pPr>
        <w:spacing w:line="240" w:lineRule="auto"/>
        <w:rPr>
          <w:rFonts w:ascii="Arial" w:hAnsi="Arial" w:cs="Arial"/>
          <w:bCs/>
          <w:sz w:val="22"/>
          <w:szCs w:val="22"/>
        </w:rPr>
      </w:pPr>
      <w:r>
        <w:rPr>
          <w:rFonts w:ascii="Arial" w:hAnsi="Arial" w:cs="Arial"/>
          <w:bCs/>
          <w:sz w:val="22"/>
          <w:szCs w:val="22"/>
        </w:rPr>
        <w:t xml:space="preserve">In the Catholic </w:t>
      </w:r>
      <w:r w:rsidR="00D015A5">
        <w:rPr>
          <w:rFonts w:ascii="Arial" w:hAnsi="Arial" w:cs="Arial"/>
          <w:bCs/>
          <w:sz w:val="22"/>
          <w:szCs w:val="22"/>
        </w:rPr>
        <w:t>e</w:t>
      </w:r>
      <w:r>
        <w:rPr>
          <w:rFonts w:ascii="Arial" w:hAnsi="Arial" w:cs="Arial"/>
          <w:bCs/>
          <w:sz w:val="22"/>
          <w:szCs w:val="22"/>
        </w:rPr>
        <w:t xml:space="preserve">ducation sector, the </w:t>
      </w:r>
      <w:r w:rsidRPr="00E10FAA">
        <w:rPr>
          <w:rFonts w:ascii="Arial" w:hAnsi="Arial" w:cs="Arial"/>
          <w:b/>
          <w:sz w:val="22"/>
          <w:szCs w:val="22"/>
        </w:rPr>
        <w:t>Growing Our Own</w:t>
      </w:r>
      <w:r>
        <w:rPr>
          <w:rFonts w:ascii="Arial" w:hAnsi="Arial" w:cs="Arial"/>
          <w:bCs/>
          <w:sz w:val="22"/>
          <w:szCs w:val="22"/>
        </w:rPr>
        <w:t xml:space="preserve"> program continues to support the development of a local workforce,</w:t>
      </w:r>
      <w:r w:rsidR="00AD5EE9">
        <w:rPr>
          <w:rFonts w:ascii="Arial" w:hAnsi="Arial" w:cs="Arial"/>
          <w:bCs/>
          <w:sz w:val="22"/>
          <w:szCs w:val="22"/>
        </w:rPr>
        <w:t xml:space="preserve"> with 20 students completing the program in 2011.  </w:t>
      </w:r>
      <w:proofErr w:type="gramStart"/>
      <w:r w:rsidR="006F493A">
        <w:rPr>
          <w:rFonts w:ascii="Arial" w:hAnsi="Arial" w:cs="Arial"/>
          <w:bCs/>
          <w:sz w:val="22"/>
          <w:szCs w:val="22"/>
        </w:rPr>
        <w:t>As the number of g</w:t>
      </w:r>
      <w:r w:rsidR="00AD5EE9">
        <w:rPr>
          <w:rFonts w:ascii="Arial" w:hAnsi="Arial" w:cs="Arial"/>
          <w:bCs/>
          <w:sz w:val="22"/>
          <w:szCs w:val="22"/>
        </w:rPr>
        <w:t xml:space="preserve">raduates </w:t>
      </w:r>
      <w:r w:rsidR="006F493A">
        <w:rPr>
          <w:rFonts w:ascii="Arial" w:hAnsi="Arial" w:cs="Arial"/>
          <w:bCs/>
          <w:sz w:val="22"/>
          <w:szCs w:val="22"/>
        </w:rPr>
        <w:t>within schools continues to increase</w:t>
      </w:r>
      <w:r w:rsidR="007E1955">
        <w:rPr>
          <w:rFonts w:ascii="Arial" w:hAnsi="Arial" w:cs="Arial"/>
          <w:bCs/>
          <w:sz w:val="22"/>
          <w:szCs w:val="22"/>
        </w:rPr>
        <w:t xml:space="preserve"> the proportion</w:t>
      </w:r>
      <w:r w:rsidR="006F493A">
        <w:rPr>
          <w:rFonts w:ascii="Arial" w:hAnsi="Arial" w:cs="Arial"/>
          <w:bCs/>
          <w:sz w:val="22"/>
          <w:szCs w:val="22"/>
        </w:rPr>
        <w:t>, and therefore representation,</w:t>
      </w:r>
      <w:r w:rsidR="007E1955">
        <w:rPr>
          <w:rFonts w:ascii="Arial" w:hAnsi="Arial" w:cs="Arial"/>
          <w:bCs/>
          <w:sz w:val="22"/>
          <w:szCs w:val="22"/>
        </w:rPr>
        <w:t xml:space="preserve"> of Indigenous teachers </w:t>
      </w:r>
      <w:r w:rsidR="006F493A">
        <w:rPr>
          <w:rFonts w:ascii="Arial" w:hAnsi="Arial" w:cs="Arial"/>
          <w:bCs/>
          <w:sz w:val="22"/>
          <w:szCs w:val="22"/>
        </w:rPr>
        <w:t>within schools shifts.</w:t>
      </w:r>
      <w:proofErr w:type="gramEnd"/>
      <w:r w:rsidR="007E1955" w:rsidRPr="007E1955">
        <w:rPr>
          <w:rFonts w:ascii="Arial" w:hAnsi="Arial" w:cs="Arial"/>
          <w:bCs/>
          <w:sz w:val="22"/>
          <w:szCs w:val="22"/>
        </w:rPr>
        <w:t xml:space="preserve"> </w:t>
      </w:r>
      <w:r w:rsidR="006F493A">
        <w:rPr>
          <w:rFonts w:ascii="Arial" w:hAnsi="Arial" w:cs="Arial"/>
          <w:bCs/>
          <w:sz w:val="22"/>
          <w:szCs w:val="22"/>
        </w:rPr>
        <w:t xml:space="preserve"> T</w:t>
      </w:r>
      <w:r w:rsidR="007E1955" w:rsidRPr="007E1955">
        <w:rPr>
          <w:rFonts w:ascii="Arial" w:hAnsi="Arial" w:cs="Arial"/>
          <w:bCs/>
          <w:sz w:val="22"/>
          <w:szCs w:val="22"/>
        </w:rPr>
        <w:t>hrough the schools</w:t>
      </w:r>
      <w:r w:rsidR="00AD5EE9" w:rsidRPr="007E1955">
        <w:rPr>
          <w:rFonts w:ascii="Arial" w:hAnsi="Arial" w:cs="Arial"/>
          <w:bCs/>
          <w:sz w:val="22"/>
          <w:szCs w:val="22"/>
        </w:rPr>
        <w:t xml:space="preserve">’ </w:t>
      </w:r>
      <w:r w:rsidRPr="007E1955">
        <w:rPr>
          <w:rFonts w:ascii="Arial" w:hAnsi="Arial" w:cs="Arial"/>
          <w:bCs/>
          <w:sz w:val="22"/>
          <w:szCs w:val="22"/>
        </w:rPr>
        <w:t>Indigenous Leadership Group</w:t>
      </w:r>
      <w:r w:rsidR="007E1955" w:rsidRPr="007E1955">
        <w:rPr>
          <w:rFonts w:ascii="Arial" w:hAnsi="Arial" w:cs="Arial"/>
          <w:bCs/>
          <w:sz w:val="22"/>
          <w:szCs w:val="22"/>
        </w:rPr>
        <w:t xml:space="preserve"> the delivery of education within the school, as well as partnerships between the school and the community, </w:t>
      </w:r>
      <w:r w:rsidR="006F493A">
        <w:rPr>
          <w:rFonts w:ascii="Arial" w:hAnsi="Arial" w:cs="Arial"/>
          <w:bCs/>
          <w:sz w:val="22"/>
          <w:szCs w:val="22"/>
        </w:rPr>
        <w:t>create an environment in which Indigenous student learning is at the centre of education</w:t>
      </w:r>
      <w:r w:rsidR="007E1955" w:rsidRPr="007E1955">
        <w:rPr>
          <w:rFonts w:ascii="Arial" w:hAnsi="Arial" w:cs="Arial"/>
          <w:bCs/>
          <w:sz w:val="22"/>
          <w:szCs w:val="22"/>
        </w:rPr>
        <w:t>.</w:t>
      </w:r>
      <w:r w:rsidRPr="009133BA">
        <w:rPr>
          <w:rFonts w:ascii="Arial" w:hAnsi="Arial" w:cs="Arial"/>
          <w:bCs/>
          <w:sz w:val="22"/>
          <w:szCs w:val="22"/>
        </w:rPr>
        <w:t xml:space="preserve"> </w:t>
      </w:r>
      <w:r w:rsidR="00AD5EE9">
        <w:rPr>
          <w:rFonts w:ascii="Arial" w:hAnsi="Arial" w:cs="Arial"/>
          <w:bCs/>
          <w:sz w:val="22"/>
          <w:szCs w:val="22"/>
        </w:rPr>
        <w:t xml:space="preserve"> </w:t>
      </w:r>
    </w:p>
    <w:p w:rsidR="00392E55" w:rsidRPr="003D38F3" w:rsidRDefault="00392E55" w:rsidP="00F05BAF">
      <w:pPr>
        <w:pStyle w:val="Default"/>
        <w:spacing w:line="240" w:lineRule="auto"/>
        <w:rPr>
          <w:rFonts w:cs="Arial"/>
          <w:bCs/>
          <w:color w:val="auto"/>
          <w:sz w:val="22"/>
          <w:szCs w:val="22"/>
        </w:rPr>
      </w:pPr>
    </w:p>
    <w:tbl>
      <w:tblPr>
        <w:tblW w:w="10314" w:type="dxa"/>
        <w:tblLook w:val="01E0"/>
      </w:tblPr>
      <w:tblGrid>
        <w:gridCol w:w="10314"/>
      </w:tblGrid>
      <w:tr w:rsidR="00F05BAF" w:rsidRPr="006059F6" w:rsidTr="001A5464">
        <w:tc>
          <w:tcPr>
            <w:tcW w:w="10314" w:type="dxa"/>
            <w:shd w:val="clear" w:color="auto" w:fill="auto"/>
          </w:tcPr>
          <w:p w:rsidR="00F05BAF" w:rsidRPr="001A5464" w:rsidRDefault="00F05BAF" w:rsidP="001A5464">
            <w:pPr>
              <w:autoSpaceDE w:val="0"/>
              <w:autoSpaceDN w:val="0"/>
              <w:spacing w:before="120" w:after="120" w:line="240" w:lineRule="auto"/>
              <w:rPr>
                <w:rFonts w:ascii="Arial" w:hAnsi="Arial" w:cs="Arial"/>
                <w:b/>
                <w:color w:val="800000"/>
                <w:sz w:val="22"/>
                <w:szCs w:val="22"/>
              </w:rPr>
            </w:pPr>
            <w:r w:rsidRPr="001A5464">
              <w:rPr>
                <w:rFonts w:ascii="Arial" w:hAnsi="Arial" w:cs="Arial"/>
                <w:b/>
                <w:color w:val="800000"/>
                <w:sz w:val="22"/>
                <w:szCs w:val="22"/>
              </w:rPr>
              <w:t xml:space="preserve">Challenges to Implementation/Progress </w:t>
            </w:r>
          </w:p>
          <w:p w:rsidR="00F05BAF" w:rsidRPr="001A5464" w:rsidRDefault="00F05BAF" w:rsidP="001A5464">
            <w:pPr>
              <w:spacing w:before="120" w:line="240" w:lineRule="auto"/>
              <w:rPr>
                <w:rFonts w:ascii="Arial" w:hAnsi="Arial" w:cs="Arial"/>
                <w:sz w:val="22"/>
                <w:szCs w:val="22"/>
              </w:rPr>
            </w:pPr>
            <w:r w:rsidRPr="001A5464">
              <w:rPr>
                <w:rFonts w:ascii="Arial" w:hAnsi="Arial" w:cs="Arial"/>
                <w:sz w:val="22"/>
                <w:szCs w:val="22"/>
              </w:rPr>
              <w:t>The</w:t>
            </w:r>
            <w:r w:rsidR="00F2605C" w:rsidRPr="001A5464">
              <w:rPr>
                <w:rFonts w:ascii="Arial" w:hAnsi="Arial" w:cs="Arial"/>
                <w:sz w:val="22"/>
                <w:szCs w:val="22"/>
              </w:rPr>
              <w:t xml:space="preserve"> disadvantage experience</w:t>
            </w:r>
            <w:r w:rsidR="00D015A5" w:rsidRPr="001A5464">
              <w:rPr>
                <w:rFonts w:ascii="Arial" w:hAnsi="Arial" w:cs="Arial"/>
                <w:sz w:val="22"/>
                <w:szCs w:val="22"/>
              </w:rPr>
              <w:t>d</w:t>
            </w:r>
            <w:r w:rsidR="00F2605C" w:rsidRPr="001A5464">
              <w:rPr>
                <w:rFonts w:ascii="Arial" w:hAnsi="Arial" w:cs="Arial"/>
                <w:sz w:val="22"/>
                <w:szCs w:val="22"/>
              </w:rPr>
              <w:t xml:space="preserve"> by students and families living in many prescribed communities is severe.  F</w:t>
            </w:r>
            <w:r w:rsidRPr="001A5464">
              <w:rPr>
                <w:rFonts w:ascii="Arial" w:hAnsi="Arial" w:cs="Arial"/>
                <w:sz w:val="22"/>
                <w:szCs w:val="22"/>
              </w:rPr>
              <w:t>actors</w:t>
            </w:r>
            <w:r w:rsidR="00F2605C" w:rsidRPr="001A5464">
              <w:rPr>
                <w:rFonts w:ascii="Arial" w:hAnsi="Arial" w:cs="Arial"/>
                <w:sz w:val="22"/>
                <w:szCs w:val="22"/>
              </w:rPr>
              <w:t>, many</w:t>
            </w:r>
            <w:r w:rsidRPr="001A5464">
              <w:rPr>
                <w:rFonts w:ascii="Arial" w:hAnsi="Arial" w:cs="Arial"/>
                <w:sz w:val="22"/>
                <w:szCs w:val="22"/>
              </w:rPr>
              <w:t xml:space="preserve"> external to the education sector</w:t>
            </w:r>
            <w:r w:rsidR="00F2605C" w:rsidRPr="001A5464">
              <w:rPr>
                <w:rFonts w:ascii="Arial" w:hAnsi="Arial" w:cs="Arial"/>
                <w:sz w:val="22"/>
                <w:szCs w:val="22"/>
              </w:rPr>
              <w:t xml:space="preserve">, determine young people and </w:t>
            </w:r>
            <w:r w:rsidR="003953ED" w:rsidRPr="001A5464">
              <w:rPr>
                <w:rFonts w:ascii="Arial" w:hAnsi="Arial" w:cs="Arial"/>
                <w:sz w:val="22"/>
                <w:szCs w:val="22"/>
              </w:rPr>
              <w:t>families</w:t>
            </w:r>
            <w:r w:rsidR="00F2605C" w:rsidRPr="001A5464">
              <w:rPr>
                <w:rFonts w:ascii="Arial" w:hAnsi="Arial" w:cs="Arial"/>
                <w:sz w:val="22"/>
                <w:szCs w:val="22"/>
              </w:rPr>
              <w:t>’ ability to prepare for, engage in, and commit to schooling</w:t>
            </w:r>
            <w:r w:rsidRPr="001A5464">
              <w:rPr>
                <w:rFonts w:ascii="Arial" w:hAnsi="Arial" w:cs="Arial"/>
                <w:sz w:val="22"/>
                <w:szCs w:val="22"/>
              </w:rPr>
              <w:t>.</w:t>
            </w:r>
            <w:r w:rsidR="00F2605C" w:rsidRPr="001A5464">
              <w:rPr>
                <w:rFonts w:ascii="Arial" w:hAnsi="Arial" w:cs="Arial"/>
                <w:sz w:val="22"/>
                <w:szCs w:val="22"/>
              </w:rPr>
              <w:t xml:space="preserve">  Whilst schools are driving improvements within their sphere of influence, and often extending beyond this, a number of deeply entrenched behaviours, attitudes and beliefs continue to limit the progress that can be made against education outcomes.  These complex issues require long term investment and commitment before significant changes are embedded. </w:t>
            </w:r>
          </w:p>
          <w:p w:rsidR="004A779F" w:rsidRPr="001A5464" w:rsidRDefault="00CB6B49" w:rsidP="001A5464">
            <w:pPr>
              <w:spacing w:before="120" w:line="240" w:lineRule="auto"/>
              <w:rPr>
                <w:rFonts w:ascii="Arial" w:hAnsi="Arial" w:cs="Arial"/>
                <w:sz w:val="22"/>
                <w:szCs w:val="22"/>
              </w:rPr>
            </w:pPr>
            <w:r w:rsidRPr="001A5464">
              <w:rPr>
                <w:rFonts w:ascii="Arial" w:hAnsi="Arial" w:cs="Arial"/>
                <w:sz w:val="22"/>
                <w:szCs w:val="22"/>
              </w:rPr>
              <w:t xml:space="preserve">Geographical </w:t>
            </w:r>
            <w:r w:rsidR="00E1767F" w:rsidRPr="001A5464">
              <w:rPr>
                <w:rFonts w:ascii="Arial" w:hAnsi="Arial" w:cs="Arial"/>
                <w:sz w:val="22"/>
                <w:szCs w:val="22"/>
              </w:rPr>
              <w:t>isolation</w:t>
            </w:r>
            <w:r w:rsidRPr="001A5464">
              <w:rPr>
                <w:rFonts w:ascii="Arial" w:hAnsi="Arial" w:cs="Arial"/>
                <w:sz w:val="22"/>
                <w:szCs w:val="22"/>
              </w:rPr>
              <w:t xml:space="preserve"> also poses a challenge to progress.  </w:t>
            </w:r>
            <w:r w:rsidR="004A779F" w:rsidRPr="001A5464">
              <w:rPr>
                <w:rFonts w:ascii="Arial" w:hAnsi="Arial" w:cs="Arial"/>
                <w:sz w:val="22"/>
                <w:szCs w:val="22"/>
              </w:rPr>
              <w:t>Of the</w:t>
            </w:r>
            <w:r w:rsidR="002E1E5C" w:rsidRPr="001A5464">
              <w:rPr>
                <w:rFonts w:ascii="Arial" w:hAnsi="Arial" w:cs="Arial"/>
                <w:sz w:val="22"/>
                <w:szCs w:val="22"/>
              </w:rPr>
              <w:t xml:space="preserve"> 92</w:t>
            </w:r>
            <w:r w:rsidR="004A779F" w:rsidRPr="001A5464">
              <w:rPr>
                <w:rFonts w:ascii="Arial" w:hAnsi="Arial" w:cs="Arial"/>
                <w:sz w:val="22"/>
                <w:szCs w:val="22"/>
              </w:rPr>
              <w:t xml:space="preserve"> schools receiving support under </w:t>
            </w:r>
            <w:r w:rsidR="00955DAD" w:rsidRPr="001A5464">
              <w:rPr>
                <w:rFonts w:ascii="Arial" w:hAnsi="Arial" w:cs="Arial"/>
                <w:i/>
                <w:sz w:val="22"/>
                <w:szCs w:val="22"/>
              </w:rPr>
              <w:t>Closing the Gap National Partnership</w:t>
            </w:r>
            <w:r w:rsidR="004A779F" w:rsidRPr="001A5464">
              <w:rPr>
                <w:rFonts w:ascii="Arial" w:hAnsi="Arial" w:cs="Arial"/>
                <w:sz w:val="22"/>
                <w:szCs w:val="22"/>
              </w:rPr>
              <w:t>,</w:t>
            </w:r>
            <w:r w:rsidR="002E1E5C" w:rsidRPr="001A5464">
              <w:rPr>
                <w:rFonts w:ascii="Arial" w:hAnsi="Arial" w:cs="Arial"/>
                <w:sz w:val="22"/>
                <w:szCs w:val="22"/>
              </w:rPr>
              <w:t xml:space="preserve"> </w:t>
            </w:r>
            <w:r w:rsidR="00E1767F" w:rsidRPr="001A5464">
              <w:rPr>
                <w:rFonts w:ascii="Arial" w:hAnsi="Arial" w:cs="Arial"/>
                <w:sz w:val="22"/>
                <w:szCs w:val="22"/>
              </w:rPr>
              <w:t>16</w:t>
            </w:r>
            <w:r w:rsidR="004A779F" w:rsidRPr="001A5464">
              <w:rPr>
                <w:rFonts w:ascii="Arial" w:hAnsi="Arial" w:cs="Arial"/>
                <w:sz w:val="22"/>
                <w:szCs w:val="22"/>
              </w:rPr>
              <w:t xml:space="preserve"> are in remote and</w:t>
            </w:r>
            <w:r w:rsidR="002E1E5C" w:rsidRPr="001A5464">
              <w:rPr>
                <w:rFonts w:ascii="Arial" w:hAnsi="Arial" w:cs="Arial"/>
                <w:sz w:val="22"/>
                <w:szCs w:val="22"/>
              </w:rPr>
              <w:t xml:space="preserve"> 7</w:t>
            </w:r>
            <w:r w:rsidR="00E1767F" w:rsidRPr="001A5464">
              <w:rPr>
                <w:rFonts w:ascii="Arial" w:hAnsi="Arial" w:cs="Arial"/>
                <w:sz w:val="22"/>
                <w:szCs w:val="22"/>
              </w:rPr>
              <w:t>7</w:t>
            </w:r>
            <w:r w:rsidR="004A779F" w:rsidRPr="001A5464">
              <w:rPr>
                <w:rFonts w:ascii="Arial" w:hAnsi="Arial" w:cs="Arial"/>
                <w:sz w:val="22"/>
                <w:szCs w:val="22"/>
              </w:rPr>
              <w:t xml:space="preserve"> in very remote locations.  </w:t>
            </w:r>
            <w:r w:rsidRPr="001A5464">
              <w:rPr>
                <w:rFonts w:ascii="Arial" w:hAnsi="Arial" w:cs="Arial"/>
                <w:sz w:val="22"/>
                <w:szCs w:val="22"/>
              </w:rPr>
              <w:t xml:space="preserve">Impacts on </w:t>
            </w:r>
            <w:r w:rsidR="004A779F" w:rsidRPr="001A5464">
              <w:rPr>
                <w:rFonts w:ascii="Arial" w:hAnsi="Arial" w:cs="Arial"/>
                <w:sz w:val="22"/>
                <w:szCs w:val="22"/>
              </w:rPr>
              <w:t>implementation includ</w:t>
            </w:r>
            <w:r w:rsidRPr="001A5464">
              <w:rPr>
                <w:rFonts w:ascii="Arial" w:hAnsi="Arial" w:cs="Arial"/>
                <w:sz w:val="22"/>
                <w:szCs w:val="22"/>
              </w:rPr>
              <w:t>e</w:t>
            </w:r>
            <w:r w:rsidR="004A779F" w:rsidRPr="001A5464">
              <w:rPr>
                <w:rFonts w:ascii="Arial" w:hAnsi="Arial" w:cs="Arial"/>
                <w:sz w:val="22"/>
                <w:szCs w:val="22"/>
              </w:rPr>
              <w:t xml:space="preserve"> acquisition of housing for onsite or regionally based positions, </w:t>
            </w:r>
            <w:r w:rsidRPr="001A5464">
              <w:rPr>
                <w:rFonts w:ascii="Arial" w:hAnsi="Arial" w:cs="Arial"/>
                <w:sz w:val="22"/>
                <w:szCs w:val="22"/>
              </w:rPr>
              <w:t xml:space="preserve">the </w:t>
            </w:r>
            <w:r w:rsidR="004A779F" w:rsidRPr="001A5464">
              <w:rPr>
                <w:rFonts w:ascii="Arial" w:hAnsi="Arial" w:cs="Arial"/>
                <w:sz w:val="22"/>
                <w:szCs w:val="22"/>
              </w:rPr>
              <w:t>ability to travel to schools during the wet season and ability to recruit suitably qualified professionals to specialist positions.</w:t>
            </w:r>
            <w:r w:rsidRPr="001A5464">
              <w:rPr>
                <w:rFonts w:ascii="Arial" w:hAnsi="Arial" w:cs="Arial"/>
                <w:sz w:val="22"/>
                <w:szCs w:val="22"/>
              </w:rPr>
              <w:t xml:space="preserve">  As described in this report, the Northern Territory continues to </w:t>
            </w:r>
            <w:proofErr w:type="gramStart"/>
            <w:r w:rsidRPr="001A5464">
              <w:rPr>
                <w:rFonts w:ascii="Arial" w:hAnsi="Arial" w:cs="Arial"/>
                <w:sz w:val="22"/>
                <w:szCs w:val="22"/>
              </w:rPr>
              <w:t>develop,</w:t>
            </w:r>
            <w:proofErr w:type="gramEnd"/>
            <w:r w:rsidRPr="001A5464">
              <w:rPr>
                <w:rFonts w:ascii="Arial" w:hAnsi="Arial" w:cs="Arial"/>
                <w:sz w:val="22"/>
                <w:szCs w:val="22"/>
              </w:rPr>
              <w:t xml:space="preserve"> trial and implement flexible, innovative approaches to education delivery to overcome </w:t>
            </w:r>
            <w:r w:rsidR="00D218FE" w:rsidRPr="001A5464">
              <w:rPr>
                <w:rFonts w:ascii="Arial" w:hAnsi="Arial" w:cs="Arial"/>
                <w:sz w:val="22"/>
                <w:szCs w:val="22"/>
              </w:rPr>
              <w:t xml:space="preserve">remoteness </w:t>
            </w:r>
            <w:r w:rsidRPr="001A5464">
              <w:rPr>
                <w:rFonts w:ascii="Arial" w:hAnsi="Arial" w:cs="Arial"/>
                <w:sz w:val="22"/>
                <w:szCs w:val="22"/>
              </w:rPr>
              <w:t>issues.</w:t>
            </w:r>
          </w:p>
          <w:p w:rsidR="00392E55" w:rsidRPr="001A5464" w:rsidRDefault="00392E55" w:rsidP="001A5464">
            <w:pPr>
              <w:autoSpaceDE w:val="0"/>
              <w:autoSpaceDN w:val="0"/>
              <w:spacing w:before="240" w:line="240" w:lineRule="auto"/>
              <w:rPr>
                <w:rFonts w:ascii="Arial" w:hAnsi="Arial" w:cs="Arial"/>
                <w:b/>
                <w:color w:val="800000"/>
                <w:sz w:val="22"/>
                <w:szCs w:val="22"/>
              </w:rPr>
            </w:pPr>
            <w:r w:rsidRPr="001A5464">
              <w:rPr>
                <w:rFonts w:ascii="Arial" w:hAnsi="Arial" w:cs="Arial"/>
                <w:b/>
                <w:color w:val="800000"/>
                <w:sz w:val="22"/>
                <w:szCs w:val="22"/>
              </w:rPr>
              <w:t xml:space="preserve">Support for Aboriginal and Torres Strait Islander Peoples and Other Cohorts </w:t>
            </w:r>
          </w:p>
          <w:p w:rsidR="001F14A1" w:rsidRPr="001A5464" w:rsidRDefault="001F14A1" w:rsidP="001A5464">
            <w:pPr>
              <w:pStyle w:val="Default"/>
              <w:spacing w:before="120" w:line="240" w:lineRule="auto"/>
              <w:rPr>
                <w:rFonts w:cs="Arial"/>
                <w:color w:val="auto"/>
                <w:sz w:val="22"/>
                <w:szCs w:val="22"/>
                <w:lang w:eastAsia="en-US"/>
              </w:rPr>
            </w:pPr>
            <w:r w:rsidRPr="001A5464">
              <w:rPr>
                <w:rFonts w:cs="Arial"/>
                <w:color w:val="auto"/>
                <w:sz w:val="22"/>
                <w:szCs w:val="22"/>
                <w:lang w:eastAsia="en-US"/>
              </w:rPr>
              <w:t>All support under t</w:t>
            </w:r>
            <w:r w:rsidR="00392E55" w:rsidRPr="001A5464">
              <w:rPr>
                <w:rFonts w:cs="Arial"/>
                <w:color w:val="auto"/>
                <w:sz w:val="22"/>
                <w:szCs w:val="22"/>
                <w:lang w:eastAsia="en-US"/>
              </w:rPr>
              <w:t xml:space="preserve">he </w:t>
            </w:r>
            <w:r w:rsidR="00955DAD" w:rsidRPr="001A5464">
              <w:rPr>
                <w:rFonts w:cs="Arial"/>
                <w:i/>
                <w:sz w:val="22"/>
                <w:szCs w:val="22"/>
              </w:rPr>
              <w:t>Closing the Gap National Partnership</w:t>
            </w:r>
            <w:r w:rsidR="00955DAD" w:rsidRPr="001A5464">
              <w:rPr>
                <w:rFonts w:cs="Arial"/>
                <w:color w:val="auto"/>
                <w:sz w:val="22"/>
                <w:szCs w:val="22"/>
                <w:lang w:eastAsia="en-US"/>
              </w:rPr>
              <w:t xml:space="preserve"> </w:t>
            </w:r>
            <w:r w:rsidR="00392E55" w:rsidRPr="001A5464">
              <w:rPr>
                <w:rFonts w:cs="Arial"/>
                <w:color w:val="auto"/>
                <w:sz w:val="22"/>
                <w:szCs w:val="22"/>
                <w:lang w:eastAsia="en-US"/>
              </w:rPr>
              <w:t xml:space="preserve">enhances </w:t>
            </w:r>
            <w:r w:rsidRPr="001A5464">
              <w:rPr>
                <w:rFonts w:cs="Arial"/>
                <w:color w:val="auto"/>
                <w:sz w:val="22"/>
                <w:szCs w:val="22"/>
                <w:lang w:eastAsia="en-US"/>
              </w:rPr>
              <w:t xml:space="preserve">reform underway through both </w:t>
            </w:r>
            <w:r w:rsidR="00392E55" w:rsidRPr="001A5464">
              <w:rPr>
                <w:rFonts w:cs="Arial"/>
                <w:color w:val="auto"/>
                <w:sz w:val="22"/>
                <w:szCs w:val="22"/>
                <w:lang w:eastAsia="en-US"/>
              </w:rPr>
              <w:t xml:space="preserve">the other SSNPs </w:t>
            </w:r>
            <w:r w:rsidRPr="001A5464">
              <w:rPr>
                <w:rFonts w:cs="Arial"/>
                <w:color w:val="auto"/>
                <w:sz w:val="22"/>
                <w:szCs w:val="22"/>
                <w:lang w:eastAsia="en-US"/>
              </w:rPr>
              <w:t xml:space="preserve">and </w:t>
            </w:r>
            <w:r w:rsidR="00BF1C60" w:rsidRPr="001A5464">
              <w:rPr>
                <w:rFonts w:cs="Arial"/>
                <w:color w:val="auto"/>
                <w:sz w:val="22"/>
                <w:szCs w:val="22"/>
                <w:lang w:eastAsia="en-US"/>
              </w:rPr>
              <w:t xml:space="preserve">the </w:t>
            </w:r>
            <w:r w:rsidRPr="001A5464">
              <w:rPr>
                <w:rFonts w:cs="Arial"/>
                <w:color w:val="auto"/>
                <w:sz w:val="22"/>
                <w:szCs w:val="22"/>
                <w:lang w:eastAsia="en-US"/>
              </w:rPr>
              <w:t>N</w:t>
            </w:r>
            <w:r w:rsidR="00E1767F" w:rsidRPr="001A5464">
              <w:rPr>
                <w:rFonts w:cs="Arial"/>
                <w:color w:val="auto"/>
                <w:sz w:val="22"/>
                <w:szCs w:val="22"/>
                <w:lang w:eastAsia="en-US"/>
              </w:rPr>
              <w:t>T DET</w:t>
            </w:r>
            <w:r w:rsidRPr="001A5464">
              <w:rPr>
                <w:rFonts w:cs="Arial"/>
                <w:color w:val="auto"/>
                <w:sz w:val="22"/>
                <w:szCs w:val="22"/>
                <w:lang w:eastAsia="en-US"/>
              </w:rPr>
              <w:t xml:space="preserve"> strategic plan to </w:t>
            </w:r>
            <w:r w:rsidR="00BF1C60" w:rsidRPr="001A5464">
              <w:rPr>
                <w:rFonts w:cs="Arial"/>
                <w:color w:val="auto"/>
                <w:sz w:val="22"/>
                <w:szCs w:val="22"/>
                <w:lang w:eastAsia="en-US"/>
              </w:rPr>
              <w:t>provide support for Aboriginal and Torres Strait Islander Peoples.</w:t>
            </w:r>
            <w:r w:rsidR="00392E55" w:rsidRPr="001A5464">
              <w:rPr>
                <w:rFonts w:cs="Arial"/>
                <w:color w:val="auto"/>
                <w:sz w:val="22"/>
                <w:szCs w:val="22"/>
                <w:lang w:eastAsia="en-US"/>
              </w:rPr>
              <w:t xml:space="preserve">  </w:t>
            </w:r>
          </w:p>
          <w:p w:rsidR="00392E55" w:rsidRPr="001A5464" w:rsidRDefault="00392E55" w:rsidP="001A5464">
            <w:pPr>
              <w:pStyle w:val="Default"/>
              <w:spacing w:before="120" w:line="240" w:lineRule="auto"/>
              <w:rPr>
                <w:rFonts w:cs="Arial"/>
                <w:color w:val="auto"/>
                <w:sz w:val="22"/>
                <w:szCs w:val="22"/>
                <w:lang w:eastAsia="en-US"/>
              </w:rPr>
            </w:pPr>
            <w:r w:rsidRPr="001A5464">
              <w:rPr>
                <w:rFonts w:cs="Arial"/>
                <w:color w:val="auto"/>
                <w:sz w:val="22"/>
                <w:szCs w:val="22"/>
                <w:lang w:eastAsia="en-US"/>
              </w:rPr>
              <w:t xml:space="preserve">The </w:t>
            </w:r>
            <w:r w:rsidRPr="001A5464">
              <w:rPr>
                <w:rFonts w:cs="Arial"/>
                <w:b/>
                <w:bCs/>
                <w:color w:val="auto"/>
                <w:sz w:val="22"/>
                <w:szCs w:val="22"/>
                <w:lang w:eastAsia="en-US"/>
              </w:rPr>
              <w:t>Conductive Hearing Coordination</w:t>
            </w:r>
            <w:r w:rsidRPr="001A5464">
              <w:rPr>
                <w:rFonts w:cs="Arial"/>
                <w:color w:val="auto"/>
                <w:sz w:val="22"/>
                <w:szCs w:val="22"/>
                <w:lang w:eastAsia="en-US"/>
              </w:rPr>
              <w:t xml:space="preserve"> efforts support</w:t>
            </w:r>
            <w:r w:rsidR="001F14A1" w:rsidRPr="001A5464">
              <w:rPr>
                <w:rFonts w:cs="Arial"/>
                <w:color w:val="auto"/>
                <w:sz w:val="22"/>
                <w:szCs w:val="22"/>
                <w:lang w:eastAsia="en-US"/>
              </w:rPr>
              <w:t xml:space="preserve"> cohorts of</w:t>
            </w:r>
            <w:r w:rsidRPr="001A5464">
              <w:rPr>
                <w:rFonts w:cs="Arial"/>
                <w:color w:val="auto"/>
                <w:sz w:val="22"/>
                <w:szCs w:val="22"/>
                <w:lang w:eastAsia="en-US"/>
              </w:rPr>
              <w:t xml:space="preserve"> students with hearing loss</w:t>
            </w:r>
            <w:r w:rsidR="009D4BB9" w:rsidRPr="001A5464">
              <w:rPr>
                <w:rFonts w:cs="Arial"/>
                <w:color w:val="auto"/>
                <w:sz w:val="22"/>
                <w:szCs w:val="22"/>
                <w:lang w:eastAsia="en-US"/>
              </w:rPr>
              <w:t xml:space="preserve">, the majority of which are Indigenous students living in remote locations without access to specialist medical support.  </w:t>
            </w:r>
            <w:r w:rsidR="00BF1C60" w:rsidRPr="001A5464">
              <w:rPr>
                <w:rFonts w:cs="Arial"/>
                <w:color w:val="auto"/>
                <w:sz w:val="22"/>
                <w:szCs w:val="22"/>
                <w:lang w:eastAsia="en-US"/>
              </w:rPr>
              <w:t>In addition to direc</w:t>
            </w:r>
            <w:r w:rsidR="00E1767F" w:rsidRPr="001A5464">
              <w:rPr>
                <w:rFonts w:cs="Arial"/>
                <w:color w:val="auto"/>
                <w:sz w:val="22"/>
                <w:szCs w:val="22"/>
                <w:lang w:eastAsia="en-US"/>
              </w:rPr>
              <w:t>t support for teachers through p</w:t>
            </w:r>
            <w:r w:rsidR="00BF1C60" w:rsidRPr="001A5464">
              <w:rPr>
                <w:rFonts w:cs="Arial"/>
                <w:color w:val="auto"/>
                <w:sz w:val="22"/>
                <w:szCs w:val="22"/>
                <w:lang w:eastAsia="en-US"/>
              </w:rPr>
              <w:t>rofessional development and onsite coaching, w</w:t>
            </w:r>
            <w:r w:rsidR="009D4BB9" w:rsidRPr="001A5464">
              <w:rPr>
                <w:rFonts w:cs="Arial"/>
                <w:color w:val="auto"/>
                <w:sz w:val="22"/>
                <w:szCs w:val="22"/>
                <w:lang w:eastAsia="en-US"/>
              </w:rPr>
              <w:t xml:space="preserve">ork has been undertaken to integrate services across Non-Government Organisations, </w:t>
            </w:r>
            <w:r w:rsidR="00BF1C60" w:rsidRPr="001A5464">
              <w:rPr>
                <w:rFonts w:cs="Arial"/>
                <w:color w:val="auto"/>
                <w:sz w:val="22"/>
                <w:szCs w:val="22"/>
                <w:lang w:eastAsia="en-US"/>
              </w:rPr>
              <w:t>the</w:t>
            </w:r>
            <w:r w:rsidR="009D4BB9" w:rsidRPr="001A5464">
              <w:rPr>
                <w:rFonts w:cs="Arial"/>
                <w:color w:val="auto"/>
                <w:sz w:val="22"/>
                <w:szCs w:val="22"/>
                <w:lang w:eastAsia="en-US"/>
              </w:rPr>
              <w:t xml:space="preserve"> Department of Health and </w:t>
            </w:r>
            <w:r w:rsidR="00BF1C60" w:rsidRPr="001A5464">
              <w:rPr>
                <w:rFonts w:cs="Arial"/>
                <w:color w:val="auto"/>
                <w:sz w:val="22"/>
                <w:szCs w:val="22"/>
                <w:lang w:eastAsia="en-US"/>
              </w:rPr>
              <w:t xml:space="preserve">the </w:t>
            </w:r>
            <w:r w:rsidR="00E1767F" w:rsidRPr="001A5464">
              <w:rPr>
                <w:rFonts w:cs="Arial"/>
                <w:color w:val="auto"/>
                <w:sz w:val="22"/>
                <w:szCs w:val="22"/>
                <w:lang w:eastAsia="en-US"/>
              </w:rPr>
              <w:t>NT DET</w:t>
            </w:r>
            <w:r w:rsidR="009D4BB9" w:rsidRPr="001A5464">
              <w:rPr>
                <w:rFonts w:cs="Arial"/>
                <w:color w:val="auto"/>
                <w:sz w:val="22"/>
                <w:szCs w:val="22"/>
                <w:lang w:eastAsia="en-US"/>
              </w:rPr>
              <w:t xml:space="preserve"> </w:t>
            </w:r>
            <w:r w:rsidR="00BF1C60" w:rsidRPr="001A5464">
              <w:rPr>
                <w:rFonts w:cs="Arial"/>
                <w:color w:val="auto"/>
                <w:sz w:val="22"/>
                <w:szCs w:val="22"/>
                <w:lang w:eastAsia="en-US"/>
              </w:rPr>
              <w:t xml:space="preserve">ensuring that support both inside and outside of the classroom ensures these young people with this condition can access and participate in learning.  </w:t>
            </w:r>
          </w:p>
          <w:p w:rsidR="00F05BAF" w:rsidRPr="001A5464" w:rsidRDefault="00F05BAF" w:rsidP="001A5464">
            <w:pPr>
              <w:spacing w:line="240" w:lineRule="auto"/>
              <w:rPr>
                <w:rFonts w:ascii="Arial" w:hAnsi="Arial" w:cs="Arial"/>
                <w:sz w:val="22"/>
                <w:szCs w:val="22"/>
              </w:rPr>
            </w:pPr>
            <w:r w:rsidRPr="001A5464">
              <w:rPr>
                <w:rFonts w:ascii="Arial" w:hAnsi="Arial" w:cs="Arial"/>
                <w:sz w:val="22"/>
                <w:szCs w:val="22"/>
              </w:rPr>
              <w:t xml:space="preserve">  </w:t>
            </w:r>
          </w:p>
        </w:tc>
      </w:tr>
      <w:tr w:rsidR="00F05BAF" w:rsidRPr="006059F6" w:rsidTr="001A5464">
        <w:trPr>
          <w:trHeight w:val="558"/>
        </w:trPr>
        <w:tc>
          <w:tcPr>
            <w:tcW w:w="10314" w:type="dxa"/>
            <w:shd w:val="clear" w:color="auto" w:fill="auto"/>
          </w:tcPr>
          <w:p w:rsidR="00F05BAF" w:rsidRPr="001A5464" w:rsidRDefault="00F05BAF" w:rsidP="001A5464">
            <w:pPr>
              <w:autoSpaceDE w:val="0"/>
              <w:autoSpaceDN w:val="0"/>
              <w:spacing w:before="120" w:after="120" w:line="240" w:lineRule="auto"/>
              <w:rPr>
                <w:rFonts w:ascii="Arial" w:hAnsi="Arial" w:cs="Arial"/>
                <w:b/>
                <w:color w:val="800000"/>
                <w:sz w:val="22"/>
                <w:szCs w:val="22"/>
              </w:rPr>
            </w:pPr>
            <w:r w:rsidRPr="001A5464">
              <w:rPr>
                <w:rFonts w:ascii="Arial" w:hAnsi="Arial" w:cs="Arial"/>
                <w:b/>
                <w:color w:val="800000"/>
                <w:sz w:val="22"/>
                <w:szCs w:val="22"/>
              </w:rPr>
              <w:lastRenderedPageBreak/>
              <w:t>Showcase</w:t>
            </w:r>
          </w:p>
          <w:p w:rsidR="007B76B3" w:rsidRPr="001A5464" w:rsidRDefault="00DA21B5" w:rsidP="001A5464">
            <w:pPr>
              <w:spacing w:before="240" w:line="240" w:lineRule="auto"/>
              <w:rPr>
                <w:rFonts w:ascii="Arial" w:hAnsi="Arial" w:cs="Arial"/>
                <w:sz w:val="22"/>
                <w:szCs w:val="22"/>
              </w:rPr>
            </w:pPr>
            <w:r w:rsidRPr="001A5464">
              <w:rPr>
                <w:rFonts w:ascii="Arial" w:hAnsi="Arial" w:cs="Arial"/>
                <w:b/>
                <w:bCs/>
                <w:sz w:val="22"/>
                <w:szCs w:val="22"/>
              </w:rPr>
              <w:t>Ltyentye Apurte Catholic School</w:t>
            </w:r>
            <w:r w:rsidRPr="001A5464">
              <w:rPr>
                <w:rFonts w:ascii="Arial" w:hAnsi="Arial" w:cs="Arial"/>
                <w:sz w:val="22"/>
                <w:szCs w:val="22"/>
              </w:rPr>
              <w:t xml:space="preserve"> is situated in Santa Teresa</w:t>
            </w:r>
            <w:r w:rsidR="007B76B3" w:rsidRPr="001A5464">
              <w:rPr>
                <w:rFonts w:ascii="Arial" w:hAnsi="Arial" w:cs="Arial"/>
                <w:sz w:val="22"/>
                <w:szCs w:val="22"/>
              </w:rPr>
              <w:t>,</w:t>
            </w:r>
            <w:r w:rsidRPr="001A5464">
              <w:rPr>
                <w:rFonts w:ascii="Arial" w:hAnsi="Arial" w:cs="Arial"/>
                <w:sz w:val="22"/>
                <w:szCs w:val="22"/>
              </w:rPr>
              <w:t xml:space="preserve"> 80km southeast of Alice Springs</w:t>
            </w:r>
            <w:r w:rsidR="007B76B3" w:rsidRPr="001A5464">
              <w:rPr>
                <w:rFonts w:ascii="Arial" w:hAnsi="Arial" w:cs="Arial"/>
                <w:sz w:val="22"/>
                <w:szCs w:val="22"/>
              </w:rPr>
              <w:t>.  The school has an</w:t>
            </w:r>
            <w:r w:rsidRPr="001A5464">
              <w:rPr>
                <w:rFonts w:ascii="Arial" w:hAnsi="Arial" w:cs="Arial"/>
                <w:sz w:val="22"/>
                <w:szCs w:val="22"/>
              </w:rPr>
              <w:t xml:space="preserve"> ICSEA value of 619</w:t>
            </w:r>
            <w:r w:rsidR="007B76B3" w:rsidRPr="001A5464">
              <w:rPr>
                <w:rFonts w:ascii="Arial" w:hAnsi="Arial" w:cs="Arial"/>
                <w:sz w:val="22"/>
                <w:szCs w:val="22"/>
              </w:rPr>
              <w:t xml:space="preserve"> (comparing to a national average of 1000)</w:t>
            </w:r>
            <w:r w:rsidRPr="001A5464">
              <w:rPr>
                <w:rFonts w:ascii="Arial" w:hAnsi="Arial" w:cs="Arial"/>
                <w:sz w:val="22"/>
                <w:szCs w:val="22"/>
              </w:rPr>
              <w:t>.  The school was founded as a Mission School in 1953 by Missionaries of the Sacred Heart and O</w:t>
            </w:r>
            <w:r w:rsidR="007B76B3" w:rsidRPr="001A5464">
              <w:rPr>
                <w:rFonts w:ascii="Arial" w:hAnsi="Arial" w:cs="Arial"/>
                <w:sz w:val="22"/>
                <w:szCs w:val="22"/>
              </w:rPr>
              <w:t xml:space="preserve">ur </w:t>
            </w:r>
            <w:r w:rsidRPr="001A5464">
              <w:rPr>
                <w:rFonts w:ascii="Arial" w:hAnsi="Arial" w:cs="Arial"/>
                <w:sz w:val="22"/>
                <w:szCs w:val="22"/>
              </w:rPr>
              <w:t>L</w:t>
            </w:r>
            <w:r w:rsidR="007B76B3" w:rsidRPr="001A5464">
              <w:rPr>
                <w:rFonts w:ascii="Arial" w:hAnsi="Arial" w:cs="Arial"/>
                <w:sz w:val="22"/>
                <w:szCs w:val="22"/>
              </w:rPr>
              <w:t xml:space="preserve">ady of the </w:t>
            </w:r>
            <w:r w:rsidRPr="001A5464">
              <w:rPr>
                <w:rFonts w:ascii="Arial" w:hAnsi="Arial" w:cs="Arial"/>
                <w:sz w:val="22"/>
                <w:szCs w:val="22"/>
              </w:rPr>
              <w:t>S</w:t>
            </w:r>
            <w:r w:rsidR="007B76B3" w:rsidRPr="001A5464">
              <w:rPr>
                <w:rFonts w:ascii="Arial" w:hAnsi="Arial" w:cs="Arial"/>
                <w:sz w:val="22"/>
                <w:szCs w:val="22"/>
              </w:rPr>
              <w:t xml:space="preserve">acred </w:t>
            </w:r>
            <w:r w:rsidRPr="001A5464">
              <w:rPr>
                <w:rFonts w:ascii="Arial" w:hAnsi="Arial" w:cs="Arial"/>
                <w:sz w:val="22"/>
                <w:szCs w:val="22"/>
              </w:rPr>
              <w:t>H</w:t>
            </w:r>
            <w:r w:rsidR="007B76B3" w:rsidRPr="001A5464">
              <w:rPr>
                <w:rFonts w:ascii="Arial" w:hAnsi="Arial" w:cs="Arial"/>
                <w:sz w:val="22"/>
                <w:szCs w:val="22"/>
              </w:rPr>
              <w:t>eart</w:t>
            </w:r>
            <w:r w:rsidRPr="001A5464">
              <w:rPr>
                <w:rFonts w:ascii="Arial" w:hAnsi="Arial" w:cs="Arial"/>
                <w:sz w:val="22"/>
                <w:szCs w:val="22"/>
              </w:rPr>
              <w:t xml:space="preserve"> sisters. The school is now governed by the Diocesan Catholic Education Office and the Marist Brothers. There are approximately 600 people living in the community with 160 Indigenous students enrolled at the school, all of whom are multi</w:t>
            </w:r>
            <w:r w:rsidR="00E1767F" w:rsidRPr="001A5464">
              <w:rPr>
                <w:rFonts w:ascii="Arial" w:hAnsi="Arial" w:cs="Arial"/>
                <w:sz w:val="22"/>
                <w:szCs w:val="22"/>
              </w:rPr>
              <w:t>-</w:t>
            </w:r>
            <w:r w:rsidRPr="001A5464">
              <w:rPr>
                <w:rFonts w:ascii="Arial" w:hAnsi="Arial" w:cs="Arial"/>
                <w:sz w:val="22"/>
                <w:szCs w:val="22"/>
              </w:rPr>
              <w:t xml:space="preserve">lingual learners. </w:t>
            </w:r>
          </w:p>
          <w:p w:rsidR="00DA21B5" w:rsidRPr="001A5464" w:rsidRDefault="008C5472" w:rsidP="001A5464">
            <w:pPr>
              <w:spacing w:before="120" w:line="240" w:lineRule="auto"/>
              <w:rPr>
                <w:rFonts w:ascii="Arial" w:hAnsi="Arial" w:cs="Arial"/>
                <w:sz w:val="22"/>
                <w:szCs w:val="22"/>
              </w:rPr>
            </w:pPr>
            <w:r>
              <w:rPr>
                <w:noProof/>
                <w:lang w:eastAsia="en-AU"/>
              </w:rPr>
              <w:drawing>
                <wp:anchor distT="0" distB="0" distL="114300" distR="114300" simplePos="0" relativeHeight="251658240" behindDoc="0" locked="0" layoutInCell="1" allowOverlap="1">
                  <wp:simplePos x="0" y="0"/>
                  <wp:positionH relativeFrom="column">
                    <wp:posOffset>5107940</wp:posOffset>
                  </wp:positionH>
                  <wp:positionV relativeFrom="paragraph">
                    <wp:posOffset>-1003935</wp:posOffset>
                  </wp:positionV>
                  <wp:extent cx="1286510" cy="1334135"/>
                  <wp:effectExtent l="19050" t="0" r="8890" b="0"/>
                  <wp:wrapSquare wrapText="bothSides"/>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1286510" cy="1334135"/>
                          </a:xfrm>
                          <a:prstGeom prst="rect">
                            <a:avLst/>
                          </a:prstGeom>
                          <a:noFill/>
                          <a:ln w="9525">
                            <a:noFill/>
                            <a:miter lim="800000"/>
                            <a:headEnd/>
                            <a:tailEnd/>
                          </a:ln>
                        </pic:spPr>
                      </pic:pic>
                    </a:graphicData>
                  </a:graphic>
                </wp:anchor>
              </w:drawing>
            </w:r>
            <w:proofErr w:type="spellStart"/>
            <w:r w:rsidR="00DA21B5" w:rsidRPr="001A5464">
              <w:rPr>
                <w:rFonts w:ascii="Arial" w:hAnsi="Arial" w:cs="Arial"/>
                <w:sz w:val="22"/>
                <w:szCs w:val="22"/>
              </w:rPr>
              <w:t>Ltyentye</w:t>
            </w:r>
            <w:proofErr w:type="spellEnd"/>
            <w:r w:rsidR="00DA21B5" w:rsidRPr="001A5464">
              <w:rPr>
                <w:rFonts w:ascii="Arial" w:hAnsi="Arial" w:cs="Arial"/>
                <w:sz w:val="22"/>
                <w:szCs w:val="22"/>
              </w:rPr>
              <w:t xml:space="preserve"> </w:t>
            </w:r>
            <w:proofErr w:type="spellStart"/>
            <w:r w:rsidR="00DA21B5" w:rsidRPr="001A5464">
              <w:rPr>
                <w:rFonts w:ascii="Arial" w:hAnsi="Arial" w:cs="Arial"/>
                <w:sz w:val="22"/>
                <w:szCs w:val="22"/>
              </w:rPr>
              <w:t>Apurte</w:t>
            </w:r>
            <w:proofErr w:type="spellEnd"/>
            <w:r w:rsidR="00DA21B5" w:rsidRPr="001A5464">
              <w:rPr>
                <w:rFonts w:ascii="Arial" w:hAnsi="Arial" w:cs="Arial"/>
                <w:sz w:val="22"/>
                <w:szCs w:val="22"/>
              </w:rPr>
              <w:t xml:space="preserve"> Catholic School is part of the Engaging Remote Indigenous Students (ERIS) initiative funded under both the </w:t>
            </w:r>
            <w:r w:rsidR="00DA21B5" w:rsidRPr="001A5464">
              <w:rPr>
                <w:rFonts w:ascii="Arial" w:hAnsi="Arial" w:cs="Arial"/>
                <w:i/>
                <w:sz w:val="22"/>
                <w:szCs w:val="22"/>
              </w:rPr>
              <w:t>Low S</w:t>
            </w:r>
            <w:r w:rsidR="00E10110" w:rsidRPr="001A5464">
              <w:rPr>
                <w:rFonts w:ascii="Arial" w:hAnsi="Arial" w:cs="Arial"/>
                <w:i/>
                <w:sz w:val="22"/>
                <w:szCs w:val="22"/>
              </w:rPr>
              <w:t>ES</w:t>
            </w:r>
            <w:r w:rsidR="00E10110" w:rsidRPr="001A5464">
              <w:rPr>
                <w:rFonts w:ascii="Arial" w:hAnsi="Arial" w:cs="Arial"/>
                <w:sz w:val="22"/>
                <w:szCs w:val="22"/>
              </w:rPr>
              <w:t xml:space="preserve"> and </w:t>
            </w:r>
            <w:r w:rsidR="00955DAD" w:rsidRPr="001A5464">
              <w:rPr>
                <w:rFonts w:ascii="Arial" w:hAnsi="Arial" w:cs="Arial"/>
                <w:i/>
                <w:sz w:val="22"/>
                <w:szCs w:val="22"/>
              </w:rPr>
              <w:t>Closing the Gap National Partnership</w:t>
            </w:r>
            <w:r w:rsidR="00E1767F" w:rsidRPr="001A5464">
              <w:rPr>
                <w:rFonts w:ascii="Arial" w:hAnsi="Arial" w:cs="Arial"/>
                <w:i/>
                <w:sz w:val="22"/>
                <w:szCs w:val="22"/>
              </w:rPr>
              <w:t>s</w:t>
            </w:r>
            <w:r w:rsidR="00E10110" w:rsidRPr="001A5464">
              <w:rPr>
                <w:rFonts w:ascii="Arial" w:hAnsi="Arial" w:cs="Arial"/>
                <w:sz w:val="22"/>
                <w:szCs w:val="22"/>
              </w:rPr>
              <w:t>.</w:t>
            </w:r>
            <w:r w:rsidR="00DA21B5" w:rsidRPr="001A5464">
              <w:rPr>
                <w:rFonts w:ascii="Arial" w:hAnsi="Arial" w:cs="Arial"/>
                <w:sz w:val="22"/>
                <w:szCs w:val="22"/>
              </w:rPr>
              <w:t xml:space="preserve"> </w:t>
            </w:r>
            <w:r w:rsidR="00E10110" w:rsidRPr="001A5464">
              <w:rPr>
                <w:rFonts w:ascii="Arial" w:hAnsi="Arial" w:cs="Arial"/>
                <w:sz w:val="22"/>
                <w:szCs w:val="22"/>
              </w:rPr>
              <w:t xml:space="preserve"> </w:t>
            </w:r>
            <w:r w:rsidR="00DA21B5" w:rsidRPr="001A5464">
              <w:rPr>
                <w:rFonts w:ascii="Arial" w:hAnsi="Arial" w:cs="Arial"/>
                <w:sz w:val="22"/>
                <w:szCs w:val="22"/>
              </w:rPr>
              <w:t>The ERIS initiative supports school leaders and the community to work in partnership, leading whole school reform to deliver sustainable and successful educational and life outcomes for students.</w:t>
            </w:r>
          </w:p>
          <w:p w:rsidR="00DA21B5" w:rsidRPr="001A5464" w:rsidRDefault="00F9320C" w:rsidP="001A5464">
            <w:pPr>
              <w:spacing w:before="120" w:line="240" w:lineRule="auto"/>
              <w:rPr>
                <w:rFonts w:ascii="Arial" w:hAnsi="Arial" w:cs="Arial"/>
                <w:sz w:val="22"/>
                <w:szCs w:val="22"/>
              </w:rPr>
            </w:pPr>
            <w:r w:rsidRPr="001A5464">
              <w:rPr>
                <w:rFonts w:ascii="Arial" w:hAnsi="Arial" w:cs="Arial"/>
                <w:sz w:val="22"/>
                <w:szCs w:val="22"/>
              </w:rPr>
              <w:t xml:space="preserve">Ltyentye Apurte developed the </w:t>
            </w:r>
            <w:r w:rsidRPr="001A5464">
              <w:rPr>
                <w:rFonts w:ascii="Arial" w:hAnsi="Arial" w:cs="Arial"/>
                <w:i/>
                <w:sz w:val="22"/>
                <w:szCs w:val="22"/>
              </w:rPr>
              <w:t>Revolutions and Rainbows</w:t>
            </w:r>
            <w:r w:rsidRPr="001A5464">
              <w:rPr>
                <w:rFonts w:ascii="Arial" w:hAnsi="Arial" w:cs="Arial"/>
                <w:sz w:val="22"/>
                <w:szCs w:val="22"/>
              </w:rPr>
              <w:t xml:space="preserve"> program which aims at facilitating collaborative informal and formal discussions with community members </w:t>
            </w:r>
            <w:r w:rsidR="003022A3" w:rsidRPr="001A5464">
              <w:rPr>
                <w:rFonts w:ascii="Arial" w:hAnsi="Arial" w:cs="Arial"/>
                <w:sz w:val="22"/>
                <w:szCs w:val="22"/>
              </w:rPr>
              <w:t>to build community leadership for</w:t>
            </w:r>
            <w:r w:rsidRPr="001A5464">
              <w:rPr>
                <w:rFonts w:ascii="Arial" w:hAnsi="Arial" w:cs="Arial"/>
                <w:sz w:val="22"/>
                <w:szCs w:val="22"/>
              </w:rPr>
              <w:t xml:space="preserve"> the future direction of the school.  </w:t>
            </w:r>
            <w:r w:rsidR="00863E6B" w:rsidRPr="001A5464">
              <w:rPr>
                <w:rFonts w:ascii="Arial" w:hAnsi="Arial" w:cs="Arial"/>
                <w:sz w:val="22"/>
                <w:szCs w:val="22"/>
              </w:rPr>
              <w:t>These conversations led to the development of a number of programs and initiatives.  For example, o</w:t>
            </w:r>
            <w:r w:rsidRPr="001A5464">
              <w:rPr>
                <w:rFonts w:ascii="Arial" w:hAnsi="Arial" w:cs="Arial"/>
                <w:sz w:val="22"/>
                <w:szCs w:val="22"/>
              </w:rPr>
              <w:t xml:space="preserve">ne area of focus highlighted by the community was the desire for male role models to take a stronger role in </w:t>
            </w:r>
            <w:r w:rsidR="00863E6B" w:rsidRPr="001A5464">
              <w:rPr>
                <w:rFonts w:ascii="Arial" w:hAnsi="Arial" w:cs="Arial"/>
                <w:sz w:val="22"/>
                <w:szCs w:val="22"/>
              </w:rPr>
              <w:t xml:space="preserve">leading engagement in education.  As a result, a </w:t>
            </w:r>
            <w:r w:rsidR="00DA21B5" w:rsidRPr="001A5464">
              <w:rPr>
                <w:rFonts w:ascii="Arial" w:hAnsi="Arial" w:cs="Arial"/>
                <w:sz w:val="22"/>
                <w:szCs w:val="22"/>
              </w:rPr>
              <w:t>Father’s Day festival</w:t>
            </w:r>
            <w:r w:rsidR="00863E6B" w:rsidRPr="001A5464">
              <w:rPr>
                <w:rFonts w:ascii="Arial" w:hAnsi="Arial" w:cs="Arial"/>
                <w:sz w:val="22"/>
                <w:szCs w:val="22"/>
              </w:rPr>
              <w:t xml:space="preserve"> was </w:t>
            </w:r>
            <w:r w:rsidR="00DA21B5" w:rsidRPr="001A5464">
              <w:rPr>
                <w:rFonts w:ascii="Arial" w:hAnsi="Arial" w:cs="Arial"/>
                <w:sz w:val="22"/>
                <w:szCs w:val="22"/>
              </w:rPr>
              <w:t xml:space="preserve">held in 2011, which </w:t>
            </w:r>
            <w:r w:rsidR="006930FB" w:rsidRPr="001A5464">
              <w:rPr>
                <w:rFonts w:ascii="Arial" w:hAnsi="Arial" w:cs="Arial"/>
                <w:sz w:val="22"/>
                <w:szCs w:val="22"/>
              </w:rPr>
              <w:t>received huge community support</w:t>
            </w:r>
            <w:r w:rsidR="00DA21B5" w:rsidRPr="001A5464">
              <w:rPr>
                <w:rFonts w:ascii="Arial" w:hAnsi="Arial" w:cs="Arial"/>
                <w:sz w:val="22"/>
                <w:szCs w:val="22"/>
              </w:rPr>
              <w:t>.</w:t>
            </w:r>
          </w:p>
          <w:p w:rsidR="00DA21B5" w:rsidRPr="001A5464" w:rsidRDefault="00DA21B5" w:rsidP="001A5464">
            <w:pPr>
              <w:spacing w:before="120" w:line="240" w:lineRule="auto"/>
              <w:rPr>
                <w:rFonts w:ascii="Arial" w:hAnsi="Arial" w:cs="Arial"/>
                <w:sz w:val="22"/>
                <w:szCs w:val="22"/>
                <w:lang w:val="en-US"/>
              </w:rPr>
            </w:pPr>
            <w:r w:rsidRPr="001A5464">
              <w:rPr>
                <w:rFonts w:ascii="Arial" w:hAnsi="Arial" w:cs="Arial"/>
                <w:sz w:val="22"/>
                <w:szCs w:val="22"/>
              </w:rPr>
              <w:t>The school has also benefited from the Growing Our Own program funded under SSNP. The program is coordinated b</w:t>
            </w:r>
            <w:r w:rsidR="003022A3" w:rsidRPr="001A5464">
              <w:rPr>
                <w:rFonts w:ascii="Arial" w:hAnsi="Arial" w:cs="Arial"/>
                <w:sz w:val="22"/>
                <w:szCs w:val="22"/>
              </w:rPr>
              <w:t>y the Catholic Education Office</w:t>
            </w:r>
            <w:r w:rsidRPr="001A5464">
              <w:rPr>
                <w:rFonts w:ascii="Arial" w:hAnsi="Arial" w:cs="Arial"/>
                <w:sz w:val="22"/>
                <w:szCs w:val="22"/>
              </w:rPr>
              <w:t xml:space="preserve"> in partnership with Charles Darwin University to assist Indigenous staff </w:t>
            </w:r>
            <w:r w:rsidR="00E1767F" w:rsidRPr="001A5464">
              <w:rPr>
                <w:rFonts w:ascii="Arial" w:hAnsi="Arial" w:cs="Arial"/>
                <w:sz w:val="22"/>
                <w:szCs w:val="22"/>
              </w:rPr>
              <w:t xml:space="preserve">to </w:t>
            </w:r>
            <w:r w:rsidRPr="001A5464">
              <w:rPr>
                <w:rFonts w:ascii="Arial" w:hAnsi="Arial" w:cs="Arial"/>
                <w:sz w:val="22"/>
                <w:szCs w:val="22"/>
              </w:rPr>
              <w:t xml:space="preserve">obtain qualifications and ensure local community members have the skills to undertake positions available in the school and the wider community. Staff enrolled in the program are given allocated time each week </w:t>
            </w:r>
            <w:r w:rsidR="000E5473" w:rsidRPr="001A5464">
              <w:rPr>
                <w:rFonts w:ascii="Arial" w:hAnsi="Arial" w:cs="Arial"/>
                <w:sz w:val="22"/>
                <w:szCs w:val="22"/>
              </w:rPr>
              <w:t xml:space="preserve">within the school day </w:t>
            </w:r>
            <w:r w:rsidRPr="001A5464">
              <w:rPr>
                <w:rFonts w:ascii="Arial" w:hAnsi="Arial" w:cs="Arial"/>
                <w:sz w:val="22"/>
                <w:szCs w:val="22"/>
              </w:rPr>
              <w:t>to complete their studies</w:t>
            </w:r>
            <w:r w:rsidR="000E5473" w:rsidRPr="001A5464">
              <w:rPr>
                <w:rFonts w:ascii="Arial" w:hAnsi="Arial" w:cs="Arial"/>
                <w:sz w:val="22"/>
                <w:szCs w:val="22"/>
              </w:rPr>
              <w:t xml:space="preserve">, receiving support from </w:t>
            </w:r>
            <w:r w:rsidRPr="001A5464">
              <w:rPr>
                <w:rFonts w:ascii="Arial" w:hAnsi="Arial" w:cs="Arial"/>
                <w:sz w:val="22"/>
                <w:szCs w:val="22"/>
              </w:rPr>
              <w:t xml:space="preserve">teachers appointed </w:t>
            </w:r>
            <w:r w:rsidR="00E1767F" w:rsidRPr="001A5464">
              <w:rPr>
                <w:rFonts w:ascii="Arial" w:hAnsi="Arial" w:cs="Arial"/>
                <w:sz w:val="22"/>
                <w:szCs w:val="22"/>
              </w:rPr>
              <w:t xml:space="preserve">to them </w:t>
            </w:r>
            <w:r w:rsidRPr="001A5464">
              <w:rPr>
                <w:rFonts w:ascii="Arial" w:hAnsi="Arial" w:cs="Arial"/>
                <w:sz w:val="22"/>
                <w:szCs w:val="22"/>
              </w:rPr>
              <w:t xml:space="preserve">as mentors </w:t>
            </w:r>
            <w:r w:rsidR="000E5473" w:rsidRPr="001A5464">
              <w:rPr>
                <w:rFonts w:ascii="Arial" w:hAnsi="Arial" w:cs="Arial"/>
                <w:sz w:val="22"/>
                <w:szCs w:val="22"/>
              </w:rPr>
              <w:t>to them from within the school</w:t>
            </w:r>
            <w:r w:rsidRPr="001A5464">
              <w:rPr>
                <w:rFonts w:ascii="Arial" w:hAnsi="Arial" w:cs="Arial"/>
                <w:sz w:val="22"/>
                <w:szCs w:val="22"/>
              </w:rPr>
              <w:t xml:space="preserve">. </w:t>
            </w:r>
            <w:r w:rsidR="000E5473" w:rsidRPr="001A5464">
              <w:rPr>
                <w:rFonts w:ascii="Arial" w:hAnsi="Arial" w:cs="Arial"/>
                <w:sz w:val="22"/>
                <w:szCs w:val="22"/>
              </w:rPr>
              <w:t xml:space="preserve"> </w:t>
            </w:r>
            <w:r w:rsidRPr="001A5464">
              <w:rPr>
                <w:rFonts w:ascii="Arial" w:hAnsi="Arial" w:cs="Arial"/>
                <w:sz w:val="22"/>
                <w:szCs w:val="22"/>
              </w:rPr>
              <w:t xml:space="preserve">Currently there are </w:t>
            </w:r>
            <w:r w:rsidR="000E5473" w:rsidRPr="001A5464">
              <w:rPr>
                <w:rFonts w:ascii="Arial" w:hAnsi="Arial" w:cs="Arial"/>
                <w:sz w:val="22"/>
                <w:szCs w:val="22"/>
              </w:rPr>
              <w:t>four</w:t>
            </w:r>
            <w:r w:rsidRPr="001A5464">
              <w:rPr>
                <w:rFonts w:ascii="Arial" w:hAnsi="Arial" w:cs="Arial"/>
                <w:sz w:val="22"/>
                <w:szCs w:val="22"/>
              </w:rPr>
              <w:t xml:space="preserve"> Indigenous staff members undertaking their studies towards a Bachelor of Teaching </w:t>
            </w:r>
            <w:r w:rsidR="00017A74" w:rsidRPr="001A5464">
              <w:rPr>
                <w:rFonts w:ascii="Arial" w:hAnsi="Arial" w:cs="Arial"/>
                <w:sz w:val="22"/>
                <w:szCs w:val="22"/>
              </w:rPr>
              <w:t xml:space="preserve">and Learning </w:t>
            </w:r>
            <w:r w:rsidR="000E5473" w:rsidRPr="001A5464">
              <w:rPr>
                <w:rFonts w:ascii="Arial" w:hAnsi="Arial" w:cs="Arial"/>
                <w:sz w:val="22"/>
                <w:szCs w:val="22"/>
              </w:rPr>
              <w:t xml:space="preserve">at the school, </w:t>
            </w:r>
            <w:r w:rsidRPr="001A5464">
              <w:rPr>
                <w:rFonts w:ascii="Arial" w:hAnsi="Arial" w:cs="Arial"/>
                <w:sz w:val="22"/>
                <w:szCs w:val="22"/>
              </w:rPr>
              <w:t xml:space="preserve">with a further 12 </w:t>
            </w:r>
            <w:r w:rsidR="005A7DDD" w:rsidRPr="001A5464">
              <w:rPr>
                <w:rFonts w:ascii="Arial" w:hAnsi="Arial" w:cs="Arial"/>
                <w:sz w:val="22"/>
                <w:szCs w:val="22"/>
              </w:rPr>
              <w:t>studying for</w:t>
            </w:r>
            <w:r w:rsidRPr="001A5464">
              <w:rPr>
                <w:rFonts w:ascii="Arial" w:hAnsi="Arial" w:cs="Arial"/>
                <w:sz w:val="22"/>
                <w:szCs w:val="22"/>
              </w:rPr>
              <w:t xml:space="preserve"> </w:t>
            </w:r>
            <w:r w:rsidR="000E5473" w:rsidRPr="001A5464">
              <w:rPr>
                <w:rFonts w:ascii="Arial" w:hAnsi="Arial" w:cs="Arial"/>
                <w:sz w:val="22"/>
                <w:szCs w:val="22"/>
              </w:rPr>
              <w:t>certificate</w:t>
            </w:r>
            <w:r w:rsidRPr="001A5464">
              <w:rPr>
                <w:rFonts w:ascii="Arial" w:hAnsi="Arial" w:cs="Arial"/>
                <w:sz w:val="22"/>
                <w:szCs w:val="22"/>
              </w:rPr>
              <w:t xml:space="preserve"> qualifications</w:t>
            </w:r>
            <w:r w:rsidR="005A7DDD" w:rsidRPr="001A5464">
              <w:rPr>
                <w:rFonts w:ascii="Arial" w:hAnsi="Arial" w:cs="Arial"/>
                <w:sz w:val="22"/>
                <w:szCs w:val="22"/>
              </w:rPr>
              <w:t xml:space="preserve"> during 2011</w:t>
            </w:r>
            <w:r w:rsidRPr="001A5464">
              <w:rPr>
                <w:rFonts w:ascii="Arial" w:hAnsi="Arial" w:cs="Arial"/>
                <w:sz w:val="22"/>
                <w:szCs w:val="22"/>
                <w:lang w:val="en-US"/>
              </w:rPr>
              <w:t>.</w:t>
            </w:r>
          </w:p>
          <w:p w:rsidR="00DA21B5" w:rsidRPr="001A5464" w:rsidRDefault="00C23E49" w:rsidP="001A5464">
            <w:pPr>
              <w:spacing w:before="240" w:line="240" w:lineRule="auto"/>
              <w:rPr>
                <w:rFonts w:ascii="Arial" w:hAnsi="Arial" w:cs="Arial"/>
                <w:sz w:val="22"/>
                <w:szCs w:val="22"/>
              </w:rPr>
            </w:pPr>
            <w:r w:rsidRPr="001A5464">
              <w:rPr>
                <w:rFonts w:ascii="Arial" w:hAnsi="Arial" w:cs="Arial"/>
                <w:b/>
                <w:bCs/>
                <w:sz w:val="22"/>
                <w:szCs w:val="22"/>
              </w:rPr>
              <w:t>Indigenous W</w:t>
            </w:r>
            <w:r w:rsidR="00DA21B5" w:rsidRPr="001A5464">
              <w:rPr>
                <w:rFonts w:ascii="Arial" w:hAnsi="Arial" w:cs="Arial"/>
                <w:b/>
                <w:bCs/>
                <w:sz w:val="22"/>
                <w:szCs w:val="22"/>
              </w:rPr>
              <w:t>orkforce</w:t>
            </w:r>
            <w:r w:rsidR="006B4BD7" w:rsidRPr="001A5464">
              <w:rPr>
                <w:rFonts w:ascii="Arial" w:hAnsi="Arial" w:cs="Arial"/>
                <w:b/>
                <w:bCs/>
                <w:sz w:val="22"/>
                <w:szCs w:val="22"/>
              </w:rPr>
              <w:t xml:space="preserve"> Development</w:t>
            </w:r>
            <w:r w:rsidR="00DA21B5" w:rsidRPr="001A5464">
              <w:rPr>
                <w:rFonts w:ascii="Arial" w:hAnsi="Arial" w:cs="Arial"/>
                <w:sz w:val="22"/>
                <w:szCs w:val="22"/>
              </w:rPr>
              <w:t xml:space="preserve"> </w:t>
            </w:r>
            <w:r w:rsidRPr="001A5464">
              <w:rPr>
                <w:rFonts w:ascii="Arial" w:hAnsi="Arial" w:cs="Arial"/>
                <w:sz w:val="22"/>
                <w:szCs w:val="22"/>
              </w:rPr>
              <w:t xml:space="preserve">is of </w:t>
            </w:r>
            <w:r w:rsidR="00DA21B5" w:rsidRPr="001A5464">
              <w:rPr>
                <w:rFonts w:ascii="Arial" w:hAnsi="Arial" w:cs="Arial"/>
                <w:sz w:val="22"/>
                <w:szCs w:val="22"/>
              </w:rPr>
              <w:t xml:space="preserve">strategic importance </w:t>
            </w:r>
            <w:r w:rsidRPr="001A5464">
              <w:rPr>
                <w:rFonts w:ascii="Arial" w:hAnsi="Arial" w:cs="Arial"/>
                <w:sz w:val="22"/>
                <w:szCs w:val="22"/>
              </w:rPr>
              <w:t xml:space="preserve">in delivering the education reform agenda.  It is a key driver to </w:t>
            </w:r>
            <w:r w:rsidR="00DA21B5" w:rsidRPr="001A5464">
              <w:rPr>
                <w:rFonts w:ascii="Arial" w:hAnsi="Arial" w:cs="Arial"/>
                <w:sz w:val="22"/>
                <w:szCs w:val="22"/>
              </w:rPr>
              <w:t>building a strong cultural connection</w:t>
            </w:r>
            <w:r w:rsidRPr="001A5464">
              <w:rPr>
                <w:rFonts w:ascii="Arial" w:hAnsi="Arial" w:cs="Arial"/>
                <w:sz w:val="22"/>
                <w:szCs w:val="22"/>
              </w:rPr>
              <w:t xml:space="preserve"> with </w:t>
            </w:r>
            <w:r w:rsidR="00DA21B5" w:rsidRPr="001A5464">
              <w:rPr>
                <w:rFonts w:ascii="Arial" w:hAnsi="Arial" w:cs="Arial"/>
                <w:sz w:val="22"/>
                <w:szCs w:val="22"/>
              </w:rPr>
              <w:t>the communit</w:t>
            </w:r>
            <w:r w:rsidRPr="001A5464">
              <w:rPr>
                <w:rFonts w:ascii="Arial" w:hAnsi="Arial" w:cs="Arial"/>
                <w:sz w:val="22"/>
                <w:szCs w:val="22"/>
              </w:rPr>
              <w:t xml:space="preserve">y which </w:t>
            </w:r>
            <w:r w:rsidR="00DA21B5" w:rsidRPr="001A5464">
              <w:rPr>
                <w:rFonts w:ascii="Arial" w:hAnsi="Arial" w:cs="Arial"/>
                <w:sz w:val="22"/>
                <w:szCs w:val="22"/>
              </w:rPr>
              <w:t xml:space="preserve">emphasis the value of schooling, </w:t>
            </w:r>
            <w:r w:rsidRPr="001A5464">
              <w:rPr>
                <w:rFonts w:ascii="Arial" w:hAnsi="Arial" w:cs="Arial"/>
                <w:sz w:val="22"/>
                <w:szCs w:val="22"/>
              </w:rPr>
              <w:t xml:space="preserve">creates a familiar and relevant environment for learning and </w:t>
            </w:r>
            <w:r w:rsidR="00DA21B5" w:rsidRPr="001A5464">
              <w:rPr>
                <w:rFonts w:ascii="Arial" w:hAnsi="Arial" w:cs="Arial"/>
                <w:sz w:val="22"/>
                <w:szCs w:val="22"/>
              </w:rPr>
              <w:t>support</w:t>
            </w:r>
            <w:r w:rsidRPr="001A5464">
              <w:rPr>
                <w:rFonts w:ascii="Arial" w:hAnsi="Arial" w:cs="Arial"/>
                <w:sz w:val="22"/>
                <w:szCs w:val="22"/>
              </w:rPr>
              <w:t>s</w:t>
            </w:r>
            <w:r w:rsidR="00DA21B5" w:rsidRPr="001A5464">
              <w:rPr>
                <w:rFonts w:ascii="Arial" w:hAnsi="Arial" w:cs="Arial"/>
                <w:sz w:val="22"/>
                <w:szCs w:val="22"/>
              </w:rPr>
              <w:t xml:space="preserve"> non-Indigenous teachers </w:t>
            </w:r>
            <w:r w:rsidRPr="001A5464">
              <w:rPr>
                <w:rFonts w:ascii="Arial" w:hAnsi="Arial" w:cs="Arial"/>
                <w:sz w:val="22"/>
                <w:szCs w:val="22"/>
              </w:rPr>
              <w:t xml:space="preserve">to </w:t>
            </w:r>
            <w:r w:rsidR="00DA21B5" w:rsidRPr="001A5464">
              <w:rPr>
                <w:rFonts w:ascii="Arial" w:hAnsi="Arial" w:cs="Arial"/>
                <w:sz w:val="22"/>
                <w:szCs w:val="22"/>
              </w:rPr>
              <w:t xml:space="preserve">understand the needs of Indigenous students. </w:t>
            </w:r>
          </w:p>
          <w:p w:rsidR="00DA21B5" w:rsidRPr="001A5464" w:rsidRDefault="00DA21B5" w:rsidP="001A5464">
            <w:pPr>
              <w:spacing w:before="120" w:line="240" w:lineRule="auto"/>
              <w:rPr>
                <w:rFonts w:ascii="Arial" w:hAnsi="Arial" w:cs="Arial"/>
                <w:sz w:val="22"/>
                <w:szCs w:val="22"/>
              </w:rPr>
            </w:pPr>
            <w:r w:rsidRPr="001A5464">
              <w:rPr>
                <w:rFonts w:ascii="Arial" w:hAnsi="Arial" w:cs="Arial"/>
                <w:sz w:val="22"/>
                <w:szCs w:val="22"/>
              </w:rPr>
              <w:t>In this reporting period</w:t>
            </w:r>
            <w:r w:rsidR="007F41C0" w:rsidRPr="001A5464">
              <w:rPr>
                <w:rFonts w:ascii="Arial" w:hAnsi="Arial" w:cs="Arial"/>
                <w:sz w:val="22"/>
                <w:szCs w:val="22"/>
              </w:rPr>
              <w:t xml:space="preserve">, in addition to the </w:t>
            </w:r>
            <w:r w:rsidR="00E1767F" w:rsidRPr="001A5464">
              <w:rPr>
                <w:rFonts w:ascii="Arial" w:hAnsi="Arial" w:cs="Arial"/>
                <w:sz w:val="22"/>
                <w:szCs w:val="22"/>
              </w:rPr>
              <w:t>56</w:t>
            </w:r>
            <w:r w:rsidR="007F41C0" w:rsidRPr="001A5464">
              <w:rPr>
                <w:rFonts w:ascii="Arial" w:hAnsi="Arial" w:cs="Arial"/>
                <w:sz w:val="22"/>
                <w:szCs w:val="22"/>
              </w:rPr>
              <w:t xml:space="preserve"> paraprofessionals completing qualifications, school practices and structures are showing signs of change which embed Indigenous teachers, their knowledge and understanding at the centre of the school.</w:t>
            </w:r>
          </w:p>
          <w:p w:rsidR="000B544A" w:rsidRPr="001A5464" w:rsidRDefault="007F41C0" w:rsidP="001A5464">
            <w:pPr>
              <w:spacing w:before="120" w:line="240" w:lineRule="auto"/>
              <w:rPr>
                <w:rFonts w:ascii="Arial" w:hAnsi="Arial" w:cs="Arial"/>
                <w:bCs/>
                <w:iCs/>
                <w:sz w:val="22"/>
                <w:szCs w:val="22"/>
              </w:rPr>
            </w:pPr>
            <w:r w:rsidRPr="001A5464">
              <w:rPr>
                <w:rFonts w:ascii="Arial" w:hAnsi="Arial" w:cs="Arial"/>
                <w:bCs/>
                <w:iCs/>
                <w:sz w:val="22"/>
                <w:szCs w:val="22"/>
              </w:rPr>
              <w:t xml:space="preserve">Local Indigenous </w:t>
            </w:r>
            <w:proofErr w:type="gramStart"/>
            <w:r w:rsidRPr="001A5464">
              <w:rPr>
                <w:rFonts w:ascii="Arial" w:hAnsi="Arial" w:cs="Arial"/>
                <w:bCs/>
                <w:iCs/>
                <w:sz w:val="22"/>
                <w:szCs w:val="22"/>
              </w:rPr>
              <w:t>staff are</w:t>
            </w:r>
            <w:proofErr w:type="gramEnd"/>
            <w:r w:rsidRPr="001A5464">
              <w:rPr>
                <w:rFonts w:ascii="Arial" w:hAnsi="Arial" w:cs="Arial"/>
                <w:bCs/>
                <w:iCs/>
                <w:sz w:val="22"/>
                <w:szCs w:val="22"/>
              </w:rPr>
              <w:t xml:space="preserve"> being used to drive the quality teaching reform agenda.  In many schools, for example Bor</w:t>
            </w:r>
            <w:r w:rsidR="00EF6132" w:rsidRPr="001A5464">
              <w:rPr>
                <w:rFonts w:ascii="Arial" w:hAnsi="Arial" w:cs="Arial"/>
                <w:bCs/>
                <w:iCs/>
                <w:sz w:val="22"/>
                <w:szCs w:val="22"/>
              </w:rPr>
              <w:t>r</w:t>
            </w:r>
            <w:r w:rsidRPr="001A5464">
              <w:rPr>
                <w:rFonts w:ascii="Arial" w:hAnsi="Arial" w:cs="Arial"/>
                <w:bCs/>
                <w:iCs/>
                <w:sz w:val="22"/>
                <w:szCs w:val="22"/>
              </w:rPr>
              <w:t>oloola School in the</w:t>
            </w:r>
            <w:r w:rsidR="00F12609" w:rsidRPr="001A5464">
              <w:rPr>
                <w:rFonts w:ascii="Arial" w:hAnsi="Arial" w:cs="Arial"/>
                <w:bCs/>
                <w:iCs/>
                <w:sz w:val="22"/>
                <w:szCs w:val="22"/>
              </w:rPr>
              <w:t xml:space="preserve"> Barkly</w:t>
            </w:r>
            <w:r w:rsidRPr="001A5464">
              <w:rPr>
                <w:rFonts w:ascii="Arial" w:hAnsi="Arial" w:cs="Arial"/>
                <w:bCs/>
                <w:iCs/>
                <w:sz w:val="22"/>
                <w:szCs w:val="22"/>
              </w:rPr>
              <w:t xml:space="preserve"> region, local teachers introduce new</w:t>
            </w:r>
            <w:r w:rsidR="00F12609" w:rsidRPr="001A5464">
              <w:rPr>
                <w:rFonts w:ascii="Arial" w:hAnsi="Arial" w:cs="Arial"/>
                <w:bCs/>
                <w:iCs/>
                <w:sz w:val="22"/>
                <w:szCs w:val="22"/>
              </w:rPr>
              <w:t>, non-Indigenous</w:t>
            </w:r>
            <w:r w:rsidRPr="001A5464">
              <w:rPr>
                <w:rFonts w:ascii="Arial" w:hAnsi="Arial" w:cs="Arial"/>
                <w:bCs/>
                <w:iCs/>
                <w:sz w:val="22"/>
                <w:szCs w:val="22"/>
              </w:rPr>
              <w:t xml:space="preserve"> staff to the community, sharing important local knowledge and customs</w:t>
            </w:r>
            <w:r w:rsidR="00203E77" w:rsidRPr="001A5464">
              <w:rPr>
                <w:rFonts w:ascii="Arial" w:hAnsi="Arial" w:cs="Arial"/>
                <w:bCs/>
                <w:iCs/>
                <w:sz w:val="22"/>
                <w:szCs w:val="22"/>
              </w:rPr>
              <w:t xml:space="preserve"> and seeking the support from the community for these newcomers</w:t>
            </w:r>
            <w:r w:rsidRPr="001A5464">
              <w:rPr>
                <w:rFonts w:ascii="Arial" w:hAnsi="Arial" w:cs="Arial"/>
                <w:bCs/>
                <w:iCs/>
                <w:sz w:val="22"/>
                <w:szCs w:val="22"/>
              </w:rPr>
              <w:t xml:space="preserve">.  </w:t>
            </w:r>
            <w:r w:rsidR="000B544A" w:rsidRPr="001A5464">
              <w:rPr>
                <w:rFonts w:ascii="Arial" w:hAnsi="Arial" w:cs="Arial"/>
                <w:bCs/>
                <w:iCs/>
                <w:sz w:val="22"/>
                <w:szCs w:val="22"/>
              </w:rPr>
              <w:t>Within schools, team teaching practices enable Assistant Teachers to build their teaching skills, as well as the opportunity for non-Indigenous teachers to test the cultural relevance and appropriateness of their practices.</w:t>
            </w:r>
            <w:r w:rsidR="00847F94" w:rsidRPr="001A5464">
              <w:rPr>
                <w:rFonts w:ascii="Arial" w:hAnsi="Arial" w:cs="Arial"/>
                <w:bCs/>
                <w:iCs/>
                <w:sz w:val="22"/>
                <w:szCs w:val="22"/>
              </w:rPr>
              <w:t xml:space="preserve">  At</w:t>
            </w:r>
            <w:r w:rsidR="00203E77" w:rsidRPr="001A5464">
              <w:rPr>
                <w:rFonts w:ascii="Arial" w:hAnsi="Arial" w:cs="Arial"/>
                <w:bCs/>
                <w:iCs/>
                <w:sz w:val="22"/>
                <w:szCs w:val="22"/>
              </w:rPr>
              <w:t xml:space="preserve"> a number of </w:t>
            </w:r>
            <w:r w:rsidR="00847F94" w:rsidRPr="001A5464">
              <w:rPr>
                <w:rFonts w:ascii="Arial" w:hAnsi="Arial" w:cs="Arial"/>
                <w:bCs/>
                <w:iCs/>
                <w:sz w:val="22"/>
                <w:szCs w:val="22"/>
              </w:rPr>
              <w:t>school</w:t>
            </w:r>
            <w:r w:rsidR="00203E77" w:rsidRPr="001A5464">
              <w:rPr>
                <w:rFonts w:ascii="Arial" w:hAnsi="Arial" w:cs="Arial"/>
                <w:bCs/>
                <w:iCs/>
                <w:sz w:val="22"/>
                <w:szCs w:val="22"/>
              </w:rPr>
              <w:t>s,</w:t>
            </w:r>
            <w:r w:rsidR="00847F94" w:rsidRPr="001A5464">
              <w:rPr>
                <w:rFonts w:ascii="Arial" w:hAnsi="Arial" w:cs="Arial"/>
                <w:bCs/>
                <w:iCs/>
                <w:sz w:val="22"/>
                <w:szCs w:val="22"/>
              </w:rPr>
              <w:t xml:space="preserve"> the timetable has been restructured to allow for ‘learning and planning together’ time – formalising the importance of this approach.</w:t>
            </w:r>
          </w:p>
          <w:p w:rsidR="000B544A" w:rsidRPr="001A5464" w:rsidRDefault="000B544A" w:rsidP="001A5464">
            <w:pPr>
              <w:spacing w:before="120" w:line="240" w:lineRule="auto"/>
              <w:rPr>
                <w:rFonts w:ascii="Arial" w:hAnsi="Arial" w:cs="Arial"/>
                <w:bCs/>
                <w:iCs/>
                <w:sz w:val="22"/>
                <w:szCs w:val="22"/>
              </w:rPr>
            </w:pPr>
            <w:r w:rsidRPr="001A5464">
              <w:rPr>
                <w:rFonts w:ascii="Arial" w:hAnsi="Arial" w:cs="Arial"/>
                <w:bCs/>
                <w:iCs/>
                <w:sz w:val="22"/>
                <w:szCs w:val="22"/>
              </w:rPr>
              <w:t xml:space="preserve">Within the Arnhem region, the team teaching approach has been expanded to include literacy and numeracy coaches and the Indigenous Workforce Development officers.  Practices are based around a Canadian Indigenous Career Development Model which works through the cycles of consulting-evaluating-collaborating-coaching. This approach, which firstly started as teachers working with teachers, has now </w:t>
            </w:r>
            <w:r w:rsidR="00203E77" w:rsidRPr="001A5464">
              <w:rPr>
                <w:rFonts w:ascii="Arial" w:hAnsi="Arial" w:cs="Arial"/>
                <w:bCs/>
                <w:iCs/>
                <w:sz w:val="22"/>
                <w:szCs w:val="22"/>
              </w:rPr>
              <w:t>been adopted for</w:t>
            </w:r>
            <w:r w:rsidRPr="001A5464">
              <w:rPr>
                <w:rFonts w:ascii="Arial" w:hAnsi="Arial" w:cs="Arial"/>
                <w:bCs/>
                <w:iCs/>
                <w:sz w:val="22"/>
                <w:szCs w:val="22"/>
              </w:rPr>
              <w:t xml:space="preserve"> teachers working with students</w:t>
            </w:r>
            <w:r w:rsidR="00203E77" w:rsidRPr="001A5464">
              <w:rPr>
                <w:rFonts w:ascii="Arial" w:hAnsi="Arial" w:cs="Arial"/>
                <w:bCs/>
                <w:iCs/>
                <w:sz w:val="22"/>
                <w:szCs w:val="22"/>
              </w:rPr>
              <w:t>, creating a culture of reflection and personal development across the whole school</w:t>
            </w:r>
            <w:r w:rsidRPr="001A5464">
              <w:rPr>
                <w:rFonts w:ascii="Arial" w:hAnsi="Arial" w:cs="Arial"/>
                <w:bCs/>
                <w:iCs/>
                <w:sz w:val="22"/>
                <w:szCs w:val="22"/>
              </w:rPr>
              <w:t xml:space="preserve">.  </w:t>
            </w:r>
          </w:p>
          <w:p w:rsidR="00DA21B5" w:rsidRPr="001A5464" w:rsidRDefault="00847F94" w:rsidP="001A5464">
            <w:pPr>
              <w:spacing w:before="120" w:line="240" w:lineRule="auto"/>
              <w:rPr>
                <w:bCs/>
                <w:sz w:val="22"/>
                <w:szCs w:val="22"/>
              </w:rPr>
            </w:pPr>
            <w:r w:rsidRPr="001A5464">
              <w:rPr>
                <w:rFonts w:ascii="Arial" w:hAnsi="Arial" w:cs="Arial"/>
                <w:bCs/>
                <w:iCs/>
                <w:sz w:val="22"/>
                <w:szCs w:val="22"/>
              </w:rPr>
              <w:t xml:space="preserve">Leading whole of school approaches to scaffolding learning with local culture, Indigenous staff at a </w:t>
            </w:r>
            <w:r w:rsidRPr="001A5464">
              <w:rPr>
                <w:rFonts w:ascii="Arial" w:hAnsi="Arial" w:cs="Arial"/>
                <w:bCs/>
                <w:iCs/>
                <w:sz w:val="22"/>
                <w:szCs w:val="22"/>
              </w:rPr>
              <w:lastRenderedPageBreak/>
              <w:t xml:space="preserve">number of schools, including Alekarenge School, are revising and developing </w:t>
            </w:r>
            <w:r w:rsidR="00DA21B5" w:rsidRPr="001A5464">
              <w:rPr>
                <w:rFonts w:ascii="Arial" w:hAnsi="Arial" w:cs="Arial"/>
                <w:bCs/>
                <w:iCs/>
                <w:sz w:val="22"/>
                <w:szCs w:val="22"/>
              </w:rPr>
              <w:t>language and culture programs</w:t>
            </w:r>
            <w:r w:rsidRPr="001A5464">
              <w:rPr>
                <w:rFonts w:ascii="Arial" w:hAnsi="Arial" w:cs="Arial"/>
                <w:bCs/>
                <w:iCs/>
                <w:sz w:val="22"/>
                <w:szCs w:val="22"/>
              </w:rPr>
              <w:t xml:space="preserve">.  The video at </w:t>
            </w:r>
            <w:r w:rsidR="003953ED" w:rsidRPr="001A5464">
              <w:rPr>
                <w:rFonts w:ascii="Arial" w:hAnsi="Arial" w:cs="Arial"/>
                <w:bCs/>
                <w:iCs/>
                <w:sz w:val="22"/>
                <w:szCs w:val="22"/>
              </w:rPr>
              <w:t>Alekarenge</w:t>
            </w:r>
            <w:r w:rsidRPr="001A5464">
              <w:rPr>
                <w:rFonts w:ascii="Arial" w:hAnsi="Arial" w:cs="Arial"/>
                <w:bCs/>
                <w:iCs/>
                <w:sz w:val="22"/>
                <w:szCs w:val="22"/>
              </w:rPr>
              <w:t xml:space="preserve"> gives details of the role the Indigenous Workforce fulfil at the school</w:t>
            </w:r>
            <w:r w:rsidR="00203E77" w:rsidRPr="001A5464">
              <w:rPr>
                <w:rFonts w:ascii="Arial" w:hAnsi="Arial" w:cs="Arial"/>
                <w:bCs/>
                <w:iCs/>
                <w:sz w:val="22"/>
                <w:szCs w:val="22"/>
              </w:rPr>
              <w:t xml:space="preserve">.  This is available on the </w:t>
            </w:r>
            <w:hyperlink r:id="rId24" w:history="1">
              <w:r w:rsidR="00203E77" w:rsidRPr="001A5464">
                <w:rPr>
                  <w:rStyle w:val="Hyperlink"/>
                  <w:rFonts w:ascii="Arial" w:hAnsi="Arial" w:cs="Arial"/>
                  <w:bCs/>
                  <w:iCs/>
                  <w:sz w:val="22"/>
                  <w:szCs w:val="22"/>
                </w:rPr>
                <w:t>SSNP website</w:t>
              </w:r>
            </w:hyperlink>
            <w:r w:rsidRPr="001A5464">
              <w:rPr>
                <w:rFonts w:ascii="Arial" w:hAnsi="Arial" w:cs="Arial"/>
                <w:bCs/>
                <w:iCs/>
                <w:sz w:val="22"/>
                <w:szCs w:val="22"/>
              </w:rPr>
              <w:t>.</w:t>
            </w:r>
          </w:p>
          <w:p w:rsidR="00DA21B5" w:rsidRPr="001A5464" w:rsidRDefault="00DA21B5" w:rsidP="001A5464">
            <w:pPr>
              <w:pStyle w:val="Default"/>
              <w:spacing w:line="240" w:lineRule="auto"/>
              <w:rPr>
                <w:bCs/>
                <w:color w:val="auto"/>
                <w:sz w:val="22"/>
                <w:szCs w:val="22"/>
                <w:lang w:eastAsia="en-US"/>
              </w:rPr>
            </w:pPr>
          </w:p>
          <w:p w:rsidR="00BA0DAC" w:rsidRPr="001A5464" w:rsidRDefault="008C5472" w:rsidP="001A5464">
            <w:pPr>
              <w:spacing w:line="240" w:lineRule="auto"/>
              <w:rPr>
                <w:rFonts w:ascii="Arial" w:hAnsi="Arial" w:cs="Arial"/>
                <w:sz w:val="22"/>
                <w:szCs w:val="22"/>
              </w:rPr>
            </w:pPr>
            <w:r>
              <w:rPr>
                <w:noProof/>
                <w:lang w:eastAsia="en-AU"/>
              </w:rPr>
              <w:drawing>
                <wp:anchor distT="0" distB="0" distL="114300" distR="114300" simplePos="0" relativeHeight="251660288" behindDoc="0" locked="0" layoutInCell="1" allowOverlap="1">
                  <wp:simplePos x="0" y="0"/>
                  <wp:positionH relativeFrom="column">
                    <wp:posOffset>3532505</wp:posOffset>
                  </wp:positionH>
                  <wp:positionV relativeFrom="paragraph">
                    <wp:posOffset>25400</wp:posOffset>
                  </wp:positionV>
                  <wp:extent cx="2872740" cy="729615"/>
                  <wp:effectExtent l="19050" t="0" r="3810" b="0"/>
                  <wp:wrapSquare wrapText="bothSides"/>
                  <wp:docPr id="13" name="Picture 18" descr="Description: Yipirinya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cription: Yipirinya School"/>
                          <pic:cNvPicPr>
                            <a:picLocks noChangeAspect="1" noChangeArrowheads="1"/>
                          </pic:cNvPicPr>
                        </pic:nvPicPr>
                        <pic:blipFill>
                          <a:blip r:embed="rId25" cstate="print"/>
                          <a:srcRect l="49881" b="10559"/>
                          <a:stretch>
                            <a:fillRect/>
                          </a:stretch>
                        </pic:blipFill>
                        <pic:spPr bwMode="auto">
                          <a:xfrm>
                            <a:off x="0" y="0"/>
                            <a:ext cx="2872740" cy="729615"/>
                          </a:xfrm>
                          <a:prstGeom prst="rect">
                            <a:avLst/>
                          </a:prstGeom>
                          <a:noFill/>
                          <a:ln w="9525">
                            <a:noFill/>
                            <a:miter lim="800000"/>
                            <a:headEnd/>
                            <a:tailEnd/>
                          </a:ln>
                        </pic:spPr>
                      </pic:pic>
                    </a:graphicData>
                  </a:graphic>
                </wp:anchor>
              </w:drawing>
            </w:r>
            <w:proofErr w:type="spellStart"/>
            <w:r w:rsidR="00BA0DAC" w:rsidRPr="001A5464">
              <w:rPr>
                <w:rFonts w:ascii="Arial" w:hAnsi="Arial" w:cs="Arial"/>
                <w:b/>
                <w:sz w:val="22"/>
                <w:szCs w:val="22"/>
              </w:rPr>
              <w:t>Yipirinya</w:t>
            </w:r>
            <w:proofErr w:type="spellEnd"/>
            <w:r w:rsidR="00BA0DAC" w:rsidRPr="001A5464">
              <w:rPr>
                <w:rFonts w:ascii="Arial" w:hAnsi="Arial" w:cs="Arial"/>
                <w:b/>
                <w:sz w:val="22"/>
                <w:szCs w:val="22"/>
              </w:rPr>
              <w:t xml:space="preserve"> School</w:t>
            </w:r>
            <w:r w:rsidR="00BA0DAC" w:rsidRPr="001A5464">
              <w:rPr>
                <w:rFonts w:ascii="Arial" w:hAnsi="Arial" w:cs="Arial"/>
                <w:sz w:val="22"/>
                <w:szCs w:val="22"/>
              </w:rPr>
              <w:t xml:space="preserve"> is an Independent school located in Alice Springs. The school primarily caters for Indigenous students living in town camps and surrounding outstations, often as far as 150km from the school. The school provides a two</w:t>
            </w:r>
            <w:r w:rsidR="00E1767F" w:rsidRPr="001A5464">
              <w:rPr>
                <w:rFonts w:ascii="Arial" w:hAnsi="Arial" w:cs="Arial"/>
                <w:sz w:val="22"/>
                <w:szCs w:val="22"/>
              </w:rPr>
              <w:t>-</w:t>
            </w:r>
            <w:r w:rsidR="00BA0DAC" w:rsidRPr="001A5464">
              <w:rPr>
                <w:rFonts w:ascii="Arial" w:hAnsi="Arial" w:cs="Arial"/>
                <w:sz w:val="22"/>
                <w:szCs w:val="22"/>
              </w:rPr>
              <w:t>way bilingual education in the four local Indigenous languages of the central desert, delivering the Northern Territory Curriculum framework.</w:t>
            </w:r>
          </w:p>
          <w:p w:rsidR="00BA0DAC" w:rsidRPr="001A5464" w:rsidRDefault="00BA0DAC" w:rsidP="001A5464">
            <w:pPr>
              <w:spacing w:line="240" w:lineRule="auto"/>
              <w:rPr>
                <w:rFonts w:ascii="Arial" w:hAnsi="Arial" w:cs="Arial"/>
                <w:sz w:val="22"/>
                <w:szCs w:val="22"/>
              </w:rPr>
            </w:pPr>
          </w:p>
          <w:p w:rsidR="00BA0DAC" w:rsidRPr="001A5464" w:rsidRDefault="00BA0DAC" w:rsidP="001A5464">
            <w:pPr>
              <w:spacing w:line="240" w:lineRule="auto"/>
              <w:rPr>
                <w:rFonts w:ascii="Arial" w:hAnsi="Arial" w:cs="Arial"/>
                <w:sz w:val="22"/>
                <w:szCs w:val="22"/>
              </w:rPr>
            </w:pPr>
            <w:r w:rsidRPr="001A5464">
              <w:rPr>
                <w:rFonts w:ascii="Arial" w:hAnsi="Arial" w:cs="Arial"/>
                <w:sz w:val="22"/>
                <w:szCs w:val="22"/>
              </w:rPr>
              <w:t xml:space="preserve">Yipirinya School is using the SSNP funds to resource priority attendance and engagement programs, such as the bus service and nutrition program.  Importantly, the school places a focus on engaging students once they are at school through contextually relevant and accessible programs. </w:t>
            </w:r>
          </w:p>
          <w:p w:rsidR="00BA0DAC" w:rsidRPr="001A5464" w:rsidRDefault="00BA0DAC" w:rsidP="001A5464">
            <w:pPr>
              <w:spacing w:line="240" w:lineRule="auto"/>
              <w:rPr>
                <w:rFonts w:ascii="Arial" w:hAnsi="Arial" w:cs="Arial"/>
                <w:sz w:val="22"/>
                <w:szCs w:val="22"/>
              </w:rPr>
            </w:pPr>
          </w:p>
          <w:p w:rsidR="00BA0DAC" w:rsidRPr="001A5464" w:rsidRDefault="001A5464" w:rsidP="001A5464">
            <w:pPr>
              <w:pStyle w:val="Default"/>
              <w:spacing w:line="240" w:lineRule="auto"/>
              <w:rPr>
                <w:bCs/>
                <w:color w:val="auto"/>
                <w:sz w:val="22"/>
                <w:szCs w:val="22"/>
                <w:lang w:eastAsia="en-US"/>
              </w:rPr>
            </w:pPr>
            <w:r>
              <w:rPr>
                <w:noProof/>
              </w:rPr>
              <w:pict>
                <v:shape id="_x0000_s1031" type="#_x0000_t202" style="position:absolute;left:0;text-align:left;margin-left:-5.15pt;margin-top:151.4pt;width:181.4pt;height:18.7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" stroked="f">
                  <v:textbox>
                    <w:txbxContent>
                      <w:p w:rsidR="00533DB5" w:rsidRPr="00391744" w:rsidRDefault="00533DB5" w:rsidP="006F5830">
                        <w:pPr>
                          <w:spacing w:line="240" w:lineRule="auto"/>
                          <w:rPr>
                            <w:rFonts w:ascii="Arial" w:hAnsi="Arial" w:cs="Arial"/>
                            <w:i/>
                            <w:sz w:val="20"/>
                            <w:lang w:val="en-US"/>
                          </w:rPr>
                        </w:pPr>
                        <w:r w:rsidRPr="00391744">
                          <w:rPr>
                            <w:rFonts w:ascii="Arial" w:hAnsi="Arial" w:cs="Arial"/>
                            <w:i/>
                            <w:sz w:val="20"/>
                            <w:lang w:val="en-US"/>
                          </w:rPr>
                          <w:t xml:space="preserve">Students </w:t>
                        </w:r>
                        <w:r>
                          <w:rPr>
                            <w:rFonts w:ascii="Arial" w:hAnsi="Arial" w:cs="Arial"/>
                            <w:i/>
                            <w:sz w:val="20"/>
                            <w:lang w:val="en-US"/>
                          </w:rPr>
                          <w:t xml:space="preserve">arriving at </w:t>
                        </w:r>
                        <w:proofErr w:type="spellStart"/>
                        <w:r>
                          <w:rPr>
                            <w:rFonts w:ascii="Arial" w:hAnsi="Arial" w:cs="Arial"/>
                            <w:i/>
                            <w:sz w:val="20"/>
                            <w:lang w:val="en-US"/>
                          </w:rPr>
                          <w:t>Yipirinya</w:t>
                        </w:r>
                        <w:proofErr w:type="spellEnd"/>
                      </w:p>
                    </w:txbxContent>
                  </v:textbox>
                  <w10:wrap type="square"/>
                </v:shape>
              </w:pict>
            </w:r>
            <w:r w:rsidR="008C5472">
              <w:rPr>
                <w:noProof/>
              </w:rPr>
              <w:drawing>
                <wp:anchor distT="0" distB="0" distL="114300" distR="114300" simplePos="0" relativeHeight="251661312" behindDoc="0" locked="0" layoutInCell="1" allowOverlap="1">
                  <wp:simplePos x="0" y="0"/>
                  <wp:positionH relativeFrom="column">
                    <wp:posOffset>-38735</wp:posOffset>
                  </wp:positionH>
                  <wp:positionV relativeFrom="paragraph">
                    <wp:posOffset>82550</wp:posOffset>
                  </wp:positionV>
                  <wp:extent cx="2276475" cy="1840230"/>
                  <wp:effectExtent l="19050" t="0" r="9525" b="0"/>
                  <wp:wrapSquare wrapText="bothSides"/>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a:stretch>
                            <a:fillRect/>
                          </a:stretch>
                        </pic:blipFill>
                        <pic:spPr bwMode="auto">
                          <a:xfrm>
                            <a:off x="0" y="0"/>
                            <a:ext cx="2276475" cy="1840230"/>
                          </a:xfrm>
                          <a:prstGeom prst="rect">
                            <a:avLst/>
                          </a:prstGeom>
                          <a:noFill/>
                          <a:ln w="9525">
                            <a:noFill/>
                            <a:miter lim="800000"/>
                            <a:headEnd/>
                            <a:tailEnd/>
                          </a:ln>
                        </pic:spPr>
                      </pic:pic>
                    </a:graphicData>
                  </a:graphic>
                </wp:anchor>
              </w:drawing>
            </w:r>
            <w:r w:rsidR="00BA0DAC" w:rsidRPr="001A5464">
              <w:rPr>
                <w:rFonts w:cs="Arial"/>
                <w:sz w:val="22"/>
                <w:szCs w:val="22"/>
              </w:rPr>
              <w:t>To improve students understanding and achievement in literacy and numeracy, the school council adopted a new approach in 2011 to scaffolding the learning of English through the use of local Indigenous languages. The ‘Honey Ant Readers’ program was developed by author Margaret James, who collaborated with the local community and school council members to choose traditional stories from the Indigenous people of Central Australia.  The texts for these local stories combine local languages and Standard Australian English to support young people make the transition from their home language.  Since the books have been introduced to the school, teachers have noted improved student attention in reading tasks, and improved reading ability compared with that achieved in the use of westernised reading materials.  The stories within the books enable teaching of the prescribed curriculum whilst allowing the chil</w:t>
            </w:r>
            <w:r w:rsidR="00E1767F" w:rsidRPr="001A5464">
              <w:rPr>
                <w:rFonts w:cs="Arial"/>
                <w:sz w:val="22"/>
                <w:szCs w:val="22"/>
              </w:rPr>
              <w:t>d to maintain their identit</w:t>
            </w:r>
            <w:r w:rsidR="00BA0DAC" w:rsidRPr="001A5464">
              <w:rPr>
                <w:rFonts w:cs="Arial"/>
                <w:sz w:val="22"/>
                <w:szCs w:val="22"/>
              </w:rPr>
              <w:t xml:space="preserve">y and connection to their Indigenous culture.  The work at Yipirinya School can be seen through a video, on the </w:t>
            </w:r>
            <w:hyperlink r:id="rId27" w:history="1">
              <w:r w:rsidR="00BA0DAC" w:rsidRPr="001A5464">
                <w:rPr>
                  <w:rStyle w:val="Hyperlink"/>
                  <w:rFonts w:cs="Arial"/>
                  <w:sz w:val="22"/>
                  <w:szCs w:val="22"/>
                </w:rPr>
                <w:t>SSNPs website</w:t>
              </w:r>
            </w:hyperlink>
            <w:r w:rsidR="00BA0DAC" w:rsidRPr="001A5464">
              <w:rPr>
                <w:rFonts w:cs="Arial"/>
                <w:sz w:val="22"/>
                <w:szCs w:val="22"/>
              </w:rPr>
              <w:t>.</w:t>
            </w:r>
          </w:p>
          <w:p w:rsidR="00F05BAF" w:rsidRPr="001A5464" w:rsidRDefault="00F05BAF" w:rsidP="001A5464">
            <w:pPr>
              <w:pStyle w:val="Default"/>
              <w:spacing w:line="240" w:lineRule="auto"/>
              <w:rPr>
                <w:rFonts w:cs="Arial"/>
                <w:color w:val="0000FF"/>
                <w:sz w:val="18"/>
                <w:szCs w:val="18"/>
              </w:rPr>
            </w:pPr>
          </w:p>
        </w:tc>
      </w:tr>
      <w:tr w:rsidR="00F05BAF" w:rsidRPr="006059F6" w:rsidTr="001A5464">
        <w:trPr>
          <w:trHeight w:val="1154"/>
        </w:trPr>
        <w:tc>
          <w:tcPr>
            <w:tcW w:w="10314" w:type="dxa"/>
            <w:shd w:val="clear" w:color="auto" w:fill="auto"/>
          </w:tcPr>
          <w:p w:rsidR="00F05BAF" w:rsidRPr="001A5464" w:rsidRDefault="00F05BAF" w:rsidP="001A5464">
            <w:pPr>
              <w:autoSpaceDE w:val="0"/>
              <w:autoSpaceDN w:val="0"/>
              <w:spacing w:before="120" w:after="120" w:line="240" w:lineRule="auto"/>
              <w:rPr>
                <w:rFonts w:ascii="Arial" w:hAnsi="Arial" w:cs="Arial"/>
                <w:b/>
                <w:color w:val="800000"/>
                <w:sz w:val="22"/>
                <w:szCs w:val="22"/>
              </w:rPr>
            </w:pPr>
            <w:r w:rsidRPr="001A5464">
              <w:rPr>
                <w:rFonts w:ascii="Arial" w:hAnsi="Arial" w:cs="Arial"/>
                <w:b/>
                <w:color w:val="800000"/>
                <w:sz w:val="22"/>
                <w:szCs w:val="22"/>
              </w:rPr>
              <w:lastRenderedPageBreak/>
              <w:t>Sustainability</w:t>
            </w:r>
          </w:p>
          <w:p w:rsidR="00F05BAF" w:rsidRPr="001A5464" w:rsidRDefault="00C91FCC" w:rsidP="001A5464">
            <w:pPr>
              <w:spacing w:line="240" w:lineRule="auto"/>
              <w:rPr>
                <w:rFonts w:ascii="Arial" w:hAnsi="Arial" w:cs="Arial"/>
                <w:bCs/>
                <w:sz w:val="22"/>
                <w:szCs w:val="22"/>
              </w:rPr>
            </w:pPr>
            <w:r w:rsidRPr="001A5464">
              <w:rPr>
                <w:rFonts w:ascii="Arial" w:hAnsi="Arial" w:cs="Arial"/>
                <w:bCs/>
                <w:sz w:val="22"/>
                <w:szCs w:val="22"/>
              </w:rPr>
              <w:t xml:space="preserve">Approaches to building sustainable reform effort for </w:t>
            </w:r>
            <w:r w:rsidR="001D2891" w:rsidRPr="001A5464">
              <w:rPr>
                <w:rFonts w:ascii="Arial" w:hAnsi="Arial" w:cs="Arial"/>
                <w:bCs/>
                <w:sz w:val="22"/>
                <w:szCs w:val="22"/>
              </w:rPr>
              <w:t xml:space="preserve">Indigenous students </w:t>
            </w:r>
            <w:r w:rsidRPr="001A5464">
              <w:rPr>
                <w:rFonts w:ascii="Arial" w:hAnsi="Arial" w:cs="Arial"/>
                <w:bCs/>
                <w:sz w:val="22"/>
                <w:szCs w:val="22"/>
              </w:rPr>
              <w:t xml:space="preserve">in remote and very remote locations are driven by developing and maintaining </w:t>
            </w:r>
            <w:r w:rsidR="001D2891" w:rsidRPr="001A5464">
              <w:rPr>
                <w:rFonts w:ascii="Arial" w:hAnsi="Arial" w:cs="Arial"/>
                <w:bCs/>
                <w:sz w:val="22"/>
                <w:szCs w:val="22"/>
              </w:rPr>
              <w:t>partnerships</w:t>
            </w:r>
            <w:r w:rsidRPr="001A5464">
              <w:rPr>
                <w:rFonts w:ascii="Arial" w:hAnsi="Arial" w:cs="Arial"/>
                <w:bCs/>
                <w:sz w:val="22"/>
                <w:szCs w:val="22"/>
              </w:rPr>
              <w:t xml:space="preserve"> between families and the community, business and industry, the school and other </w:t>
            </w:r>
            <w:r w:rsidR="00797500" w:rsidRPr="001A5464">
              <w:rPr>
                <w:rFonts w:ascii="Arial" w:hAnsi="Arial" w:cs="Arial"/>
                <w:bCs/>
                <w:sz w:val="22"/>
                <w:szCs w:val="22"/>
              </w:rPr>
              <w:t xml:space="preserve">allied service providers.  Where the community </w:t>
            </w:r>
            <w:r w:rsidR="001D2891" w:rsidRPr="001A5464">
              <w:rPr>
                <w:rFonts w:ascii="Arial" w:hAnsi="Arial" w:cs="Arial"/>
                <w:bCs/>
                <w:sz w:val="22"/>
                <w:szCs w:val="22"/>
              </w:rPr>
              <w:t xml:space="preserve">owns </w:t>
            </w:r>
            <w:r w:rsidR="00797500" w:rsidRPr="001A5464">
              <w:rPr>
                <w:rFonts w:ascii="Arial" w:hAnsi="Arial" w:cs="Arial"/>
                <w:bCs/>
                <w:sz w:val="22"/>
                <w:szCs w:val="22"/>
              </w:rPr>
              <w:t xml:space="preserve">the vision for schooling of their children, </w:t>
            </w:r>
            <w:r w:rsidR="001D2891" w:rsidRPr="001A5464">
              <w:rPr>
                <w:rFonts w:ascii="Arial" w:hAnsi="Arial" w:cs="Arial"/>
                <w:bCs/>
                <w:sz w:val="22"/>
                <w:szCs w:val="22"/>
              </w:rPr>
              <w:t xml:space="preserve">and is committed achieving this, </w:t>
            </w:r>
            <w:r w:rsidR="00797500" w:rsidRPr="001A5464">
              <w:rPr>
                <w:rFonts w:ascii="Arial" w:hAnsi="Arial" w:cs="Arial"/>
                <w:bCs/>
                <w:sz w:val="22"/>
                <w:szCs w:val="22"/>
              </w:rPr>
              <w:t>change will be</w:t>
            </w:r>
            <w:r w:rsidR="001D2891" w:rsidRPr="001A5464">
              <w:rPr>
                <w:rFonts w:ascii="Arial" w:hAnsi="Arial" w:cs="Arial"/>
                <w:bCs/>
                <w:sz w:val="22"/>
                <w:szCs w:val="22"/>
              </w:rPr>
              <w:t xml:space="preserve"> sustainable</w:t>
            </w:r>
            <w:r w:rsidR="00797500" w:rsidRPr="001A5464">
              <w:rPr>
                <w:rFonts w:ascii="Arial" w:hAnsi="Arial" w:cs="Arial"/>
                <w:bCs/>
                <w:sz w:val="22"/>
                <w:szCs w:val="22"/>
              </w:rPr>
              <w:t xml:space="preserve">. </w:t>
            </w:r>
          </w:p>
        </w:tc>
      </w:tr>
    </w:tbl>
    <w:p w:rsidR="00F05BAF" w:rsidRPr="00D83DFF" w:rsidRDefault="00F05BAF" w:rsidP="00F05BAF">
      <w:pPr>
        <w:spacing w:line="240" w:lineRule="auto"/>
        <w:rPr>
          <w:rFonts w:ascii="Arial" w:hAnsi="Arial" w:cs="Arial"/>
          <w:bCs/>
          <w:iCs/>
          <w:sz w:val="20"/>
        </w:rPr>
      </w:pPr>
    </w:p>
    <w:p w:rsidR="00116E3B" w:rsidRDefault="00116E3B">
      <w:pPr>
        <w:widowControl/>
        <w:adjustRightInd/>
        <w:spacing w:line="240" w:lineRule="auto"/>
        <w:jc w:val="left"/>
        <w:textAlignment w:val="auto"/>
        <w:rPr>
          <w:b/>
          <w:bCs/>
        </w:rPr>
      </w:pPr>
      <w:r>
        <w:rPr>
          <w:b/>
          <w:bCs/>
        </w:rPr>
        <w:br w:type="page"/>
      </w:r>
    </w:p>
    <w:tbl>
      <w:tblPr>
        <w:tblW w:w="10173" w:type="dxa"/>
        <w:tblLayout w:type="fixed"/>
        <w:tblLook w:val="01E0"/>
      </w:tblPr>
      <w:tblGrid>
        <w:gridCol w:w="10173"/>
      </w:tblGrid>
      <w:tr w:rsidR="003549E2" w:rsidRPr="006059F6" w:rsidTr="0056045A">
        <w:trPr>
          <w:trHeight w:val="637"/>
        </w:trPr>
        <w:tc>
          <w:tcPr>
            <w:tcW w:w="10173" w:type="dxa"/>
            <w:shd w:val="clear" w:color="auto" w:fill="99CCFF"/>
          </w:tcPr>
          <w:p w:rsidR="003549E2" w:rsidRPr="006059F6" w:rsidRDefault="006A1C62" w:rsidP="00DF3AE3">
            <w:pPr>
              <w:pStyle w:val="Heading1"/>
              <w:spacing w:line="240" w:lineRule="auto"/>
              <w:jc w:val="center"/>
            </w:pPr>
            <w:r w:rsidRPr="006059F6">
              <w:rPr>
                <w:b w:val="0"/>
                <w:bCs w:val="0"/>
              </w:rPr>
              <w:lastRenderedPageBreak/>
              <w:br w:type="page"/>
            </w:r>
            <w:r w:rsidR="003549E2" w:rsidRPr="00F6394D">
              <w:rPr>
                <w:b w:val="0"/>
                <w:bCs w:val="0"/>
              </w:rPr>
              <w:br w:type="page"/>
            </w:r>
            <w:r w:rsidR="003549E2" w:rsidRPr="00F6394D">
              <w:rPr>
                <w:color w:val="3366FF"/>
                <w:sz w:val="22"/>
              </w:rPr>
              <w:br w:type="page"/>
            </w:r>
            <w:r w:rsidR="003549E2" w:rsidRPr="00F6394D">
              <w:rPr>
                <w:color w:val="3366FF"/>
                <w:sz w:val="22"/>
              </w:rPr>
              <w:br w:type="page"/>
            </w:r>
            <w:r w:rsidR="003549E2" w:rsidRPr="006059F6">
              <w:t xml:space="preserve">Section </w:t>
            </w:r>
            <w:r>
              <w:t>5</w:t>
            </w:r>
            <w:r w:rsidRPr="006059F6">
              <w:t xml:space="preserve"> </w:t>
            </w:r>
            <w:r w:rsidR="003549E2" w:rsidRPr="006059F6">
              <w:t>– Literacy and Numeracy</w:t>
            </w:r>
          </w:p>
        </w:tc>
      </w:tr>
      <w:tr w:rsidR="003549E2" w:rsidRPr="004F375D" w:rsidTr="00BC4823">
        <w:tc>
          <w:tcPr>
            <w:tcW w:w="10173" w:type="dxa"/>
          </w:tcPr>
          <w:p w:rsidR="003549E2" w:rsidRPr="008136BD" w:rsidRDefault="003549E2" w:rsidP="00F844A6">
            <w:pPr>
              <w:pStyle w:val="Default"/>
              <w:spacing w:before="120" w:after="120" w:line="240" w:lineRule="auto"/>
              <w:rPr>
                <w:rFonts w:cs="Arial"/>
                <w:b/>
                <w:color w:val="800000"/>
                <w:sz w:val="22"/>
                <w:szCs w:val="22"/>
                <w:lang w:eastAsia="en-US"/>
              </w:rPr>
            </w:pPr>
            <w:r w:rsidRPr="008136BD">
              <w:rPr>
                <w:rFonts w:cs="Arial"/>
                <w:b/>
                <w:color w:val="800000"/>
                <w:sz w:val="22"/>
                <w:szCs w:val="22"/>
                <w:lang w:eastAsia="en-US"/>
              </w:rPr>
              <w:t xml:space="preserve">Overview </w:t>
            </w:r>
            <w:r w:rsidR="00C3443E" w:rsidRPr="008136BD">
              <w:rPr>
                <w:rFonts w:cs="Arial"/>
                <w:b/>
                <w:color w:val="800000"/>
                <w:sz w:val="22"/>
                <w:szCs w:val="22"/>
                <w:lang w:eastAsia="en-US"/>
              </w:rPr>
              <w:t xml:space="preserve"> </w:t>
            </w:r>
          </w:p>
          <w:p w:rsidR="00797500" w:rsidRDefault="00797500" w:rsidP="001344E1">
            <w:pPr>
              <w:pStyle w:val="Default"/>
              <w:spacing w:before="120" w:line="240" w:lineRule="auto"/>
              <w:rPr>
                <w:color w:val="auto"/>
                <w:sz w:val="22"/>
                <w:szCs w:val="22"/>
                <w:lang w:eastAsia="en-US"/>
              </w:rPr>
            </w:pPr>
            <w:r>
              <w:rPr>
                <w:color w:val="auto"/>
                <w:sz w:val="22"/>
                <w:szCs w:val="22"/>
                <w:lang w:eastAsia="en-US"/>
              </w:rPr>
              <w:t xml:space="preserve">The </w:t>
            </w:r>
            <w:r w:rsidRPr="00D56318">
              <w:rPr>
                <w:i/>
                <w:color w:val="auto"/>
                <w:sz w:val="22"/>
                <w:szCs w:val="22"/>
                <w:lang w:eastAsia="en-US"/>
              </w:rPr>
              <w:t>Literacy and Numeracy National Partnership</w:t>
            </w:r>
            <w:r>
              <w:rPr>
                <w:color w:val="auto"/>
                <w:sz w:val="22"/>
                <w:szCs w:val="22"/>
                <w:lang w:eastAsia="en-US"/>
              </w:rPr>
              <w:t xml:space="preserve"> finished in the Northern Territory on 30 June 2011.  This annual report includes information for the period 1 January to 30 June.</w:t>
            </w:r>
          </w:p>
          <w:p w:rsidR="004D0517" w:rsidRPr="00C3443E" w:rsidRDefault="004C27E6" w:rsidP="001344E1">
            <w:pPr>
              <w:pStyle w:val="Default"/>
              <w:spacing w:before="120" w:line="240" w:lineRule="auto"/>
              <w:rPr>
                <w:color w:val="auto"/>
                <w:sz w:val="22"/>
                <w:szCs w:val="22"/>
                <w:lang w:eastAsia="en-US"/>
              </w:rPr>
            </w:pPr>
            <w:r w:rsidRPr="00C3443E">
              <w:rPr>
                <w:color w:val="auto"/>
                <w:sz w:val="22"/>
                <w:szCs w:val="22"/>
                <w:lang w:eastAsia="en-US"/>
              </w:rPr>
              <w:t xml:space="preserve">The </w:t>
            </w:r>
            <w:r w:rsidR="004D0517" w:rsidRPr="00C3443E">
              <w:rPr>
                <w:color w:val="auto"/>
                <w:sz w:val="22"/>
                <w:szCs w:val="22"/>
                <w:lang w:eastAsia="en-US"/>
              </w:rPr>
              <w:t xml:space="preserve">Northern Territory’s </w:t>
            </w:r>
            <w:r w:rsidRPr="00C3443E">
              <w:rPr>
                <w:color w:val="auto"/>
                <w:sz w:val="22"/>
                <w:szCs w:val="22"/>
                <w:lang w:eastAsia="en-US"/>
              </w:rPr>
              <w:t xml:space="preserve">effort under the </w:t>
            </w:r>
            <w:r w:rsidR="004D0517" w:rsidRPr="00C3443E">
              <w:rPr>
                <w:i/>
                <w:color w:val="auto"/>
                <w:sz w:val="22"/>
                <w:szCs w:val="22"/>
                <w:lang w:eastAsia="en-US"/>
              </w:rPr>
              <w:t xml:space="preserve">Literacy and Numeracy </w:t>
            </w:r>
            <w:r w:rsidRPr="00C3443E">
              <w:rPr>
                <w:i/>
                <w:color w:val="auto"/>
                <w:sz w:val="22"/>
                <w:szCs w:val="22"/>
                <w:lang w:eastAsia="en-US"/>
              </w:rPr>
              <w:t>National Partnership</w:t>
            </w:r>
            <w:r w:rsidRPr="00C3443E">
              <w:rPr>
                <w:color w:val="auto"/>
                <w:sz w:val="22"/>
                <w:szCs w:val="22"/>
                <w:lang w:eastAsia="en-US"/>
              </w:rPr>
              <w:t xml:space="preserve"> targeted</w:t>
            </w:r>
            <w:r w:rsidR="00C56643">
              <w:rPr>
                <w:color w:val="auto"/>
                <w:sz w:val="22"/>
                <w:szCs w:val="22"/>
                <w:lang w:eastAsia="en-US"/>
              </w:rPr>
              <w:t xml:space="preserve"> both </w:t>
            </w:r>
            <w:r w:rsidR="00D56318">
              <w:rPr>
                <w:color w:val="auto"/>
                <w:sz w:val="22"/>
                <w:szCs w:val="22"/>
                <w:lang w:eastAsia="en-US"/>
              </w:rPr>
              <w:t xml:space="preserve">the </w:t>
            </w:r>
            <w:r w:rsidR="00C56643">
              <w:rPr>
                <w:color w:val="auto"/>
                <w:sz w:val="22"/>
                <w:szCs w:val="22"/>
                <w:lang w:eastAsia="en-US"/>
              </w:rPr>
              <w:t>accelerati</w:t>
            </w:r>
            <w:r w:rsidR="00D56318">
              <w:rPr>
                <w:color w:val="auto"/>
                <w:sz w:val="22"/>
                <w:szCs w:val="22"/>
                <w:lang w:eastAsia="en-US"/>
              </w:rPr>
              <w:t>o</w:t>
            </w:r>
            <w:r w:rsidR="00C56643">
              <w:rPr>
                <w:color w:val="auto"/>
                <w:sz w:val="22"/>
                <w:szCs w:val="22"/>
                <w:lang w:eastAsia="en-US"/>
              </w:rPr>
              <w:t>n</w:t>
            </w:r>
            <w:r w:rsidR="00D56318">
              <w:rPr>
                <w:color w:val="auto"/>
                <w:sz w:val="22"/>
                <w:szCs w:val="22"/>
                <w:lang w:eastAsia="en-US"/>
              </w:rPr>
              <w:t xml:space="preserve"> of</w:t>
            </w:r>
            <w:r w:rsidR="00C56643">
              <w:rPr>
                <w:color w:val="auto"/>
                <w:sz w:val="22"/>
                <w:szCs w:val="22"/>
                <w:lang w:eastAsia="en-US"/>
              </w:rPr>
              <w:t xml:space="preserve"> literacy and numeracy attainment in schools already illustrating a positive trajectory of change and closing the gap in attainment of Indigenous and non-Indigenous students</w:t>
            </w:r>
            <w:r w:rsidR="0060781C">
              <w:rPr>
                <w:color w:val="auto"/>
                <w:sz w:val="22"/>
                <w:szCs w:val="22"/>
                <w:lang w:eastAsia="en-US"/>
              </w:rPr>
              <w:t xml:space="preserve"> across all schools</w:t>
            </w:r>
            <w:r w:rsidR="00C56643">
              <w:rPr>
                <w:color w:val="auto"/>
                <w:sz w:val="22"/>
                <w:szCs w:val="22"/>
                <w:lang w:eastAsia="en-US"/>
              </w:rPr>
              <w:t>.  To this end,</w:t>
            </w:r>
            <w:r w:rsidR="002B6909">
              <w:rPr>
                <w:color w:val="auto"/>
                <w:sz w:val="22"/>
                <w:szCs w:val="22"/>
                <w:lang w:eastAsia="en-US"/>
              </w:rPr>
              <w:t xml:space="preserve"> the </w:t>
            </w:r>
            <w:r w:rsidR="002B6909" w:rsidRPr="00D56318">
              <w:rPr>
                <w:i/>
                <w:color w:val="auto"/>
                <w:sz w:val="22"/>
                <w:szCs w:val="22"/>
                <w:lang w:eastAsia="en-US"/>
              </w:rPr>
              <w:t>Literacy and Numeracy National Partnership</w:t>
            </w:r>
            <w:r w:rsidR="00C56643">
              <w:rPr>
                <w:color w:val="auto"/>
                <w:sz w:val="22"/>
                <w:szCs w:val="22"/>
                <w:lang w:eastAsia="en-US"/>
              </w:rPr>
              <w:t xml:space="preserve"> received</w:t>
            </w:r>
            <w:r w:rsidRPr="00C3443E">
              <w:rPr>
                <w:color w:val="auto"/>
                <w:sz w:val="22"/>
                <w:szCs w:val="22"/>
                <w:lang w:eastAsia="en-US"/>
              </w:rPr>
              <w:t xml:space="preserve"> significant complementary support through the </w:t>
            </w:r>
            <w:r w:rsidR="00955DAD" w:rsidRPr="00955DAD">
              <w:rPr>
                <w:rFonts w:cs="Arial"/>
                <w:i/>
                <w:sz w:val="22"/>
                <w:szCs w:val="22"/>
              </w:rPr>
              <w:t>Closing the Gap National Partnership</w:t>
            </w:r>
            <w:r w:rsidR="00955DAD" w:rsidRPr="00C3443E">
              <w:rPr>
                <w:color w:val="auto"/>
                <w:sz w:val="22"/>
                <w:szCs w:val="22"/>
                <w:lang w:eastAsia="en-US"/>
              </w:rPr>
              <w:t xml:space="preserve"> </w:t>
            </w:r>
            <w:r w:rsidRPr="00C3443E">
              <w:rPr>
                <w:color w:val="auto"/>
                <w:sz w:val="22"/>
                <w:szCs w:val="22"/>
                <w:lang w:eastAsia="en-US"/>
              </w:rPr>
              <w:t>specifically for students living in prescribed areas.</w:t>
            </w:r>
            <w:r w:rsidR="001E31EA" w:rsidRPr="00C3443E">
              <w:rPr>
                <w:color w:val="auto"/>
                <w:sz w:val="22"/>
                <w:szCs w:val="22"/>
                <w:lang w:eastAsia="en-US"/>
              </w:rPr>
              <w:t xml:space="preserve">  Much of the support provided through </w:t>
            </w:r>
            <w:r w:rsidRPr="00C3443E">
              <w:rPr>
                <w:color w:val="auto"/>
                <w:sz w:val="22"/>
                <w:szCs w:val="22"/>
                <w:lang w:eastAsia="en-US"/>
              </w:rPr>
              <w:t>the</w:t>
            </w:r>
            <w:r w:rsidR="00CE0B84">
              <w:rPr>
                <w:color w:val="auto"/>
                <w:sz w:val="22"/>
                <w:szCs w:val="22"/>
                <w:lang w:eastAsia="en-US"/>
              </w:rPr>
              <w:t xml:space="preserve"> </w:t>
            </w:r>
            <w:r w:rsidR="002B6909" w:rsidRPr="00955DAD">
              <w:rPr>
                <w:rFonts w:cs="Arial"/>
                <w:i/>
                <w:sz w:val="22"/>
                <w:szCs w:val="22"/>
              </w:rPr>
              <w:t>Low SES National Partnership</w:t>
            </w:r>
            <w:r w:rsidR="002B6909" w:rsidRPr="00C3443E">
              <w:rPr>
                <w:color w:val="auto"/>
                <w:sz w:val="22"/>
                <w:szCs w:val="22"/>
                <w:lang w:eastAsia="en-US"/>
              </w:rPr>
              <w:t xml:space="preserve"> </w:t>
            </w:r>
            <w:r w:rsidRPr="00C3443E">
              <w:rPr>
                <w:color w:val="auto"/>
                <w:sz w:val="22"/>
                <w:szCs w:val="22"/>
                <w:lang w:eastAsia="en-US"/>
              </w:rPr>
              <w:t xml:space="preserve">to ensure students are school-ready and attending </w:t>
            </w:r>
            <w:r w:rsidR="001E31EA" w:rsidRPr="00C3443E">
              <w:rPr>
                <w:color w:val="auto"/>
                <w:sz w:val="22"/>
                <w:szCs w:val="22"/>
                <w:lang w:eastAsia="en-US"/>
              </w:rPr>
              <w:t>regularly</w:t>
            </w:r>
            <w:r w:rsidR="00884106" w:rsidRPr="00C3443E">
              <w:rPr>
                <w:color w:val="auto"/>
                <w:sz w:val="22"/>
                <w:szCs w:val="22"/>
                <w:lang w:eastAsia="en-US"/>
              </w:rPr>
              <w:t>,</w:t>
            </w:r>
            <w:r w:rsidRPr="00C3443E">
              <w:rPr>
                <w:color w:val="auto"/>
                <w:sz w:val="22"/>
                <w:szCs w:val="22"/>
                <w:lang w:eastAsia="en-US"/>
              </w:rPr>
              <w:t xml:space="preserve"> </w:t>
            </w:r>
            <w:r w:rsidR="00C56643">
              <w:rPr>
                <w:color w:val="auto"/>
                <w:sz w:val="22"/>
                <w:szCs w:val="22"/>
                <w:lang w:eastAsia="en-US"/>
              </w:rPr>
              <w:t>was</w:t>
            </w:r>
            <w:r w:rsidR="00884106" w:rsidRPr="00C3443E">
              <w:rPr>
                <w:color w:val="auto"/>
                <w:sz w:val="22"/>
                <w:szCs w:val="22"/>
                <w:lang w:eastAsia="en-US"/>
              </w:rPr>
              <w:t xml:space="preserve"> also necessary</w:t>
            </w:r>
            <w:r w:rsidRPr="00C3443E">
              <w:rPr>
                <w:color w:val="auto"/>
                <w:sz w:val="22"/>
                <w:szCs w:val="22"/>
                <w:lang w:eastAsia="en-US"/>
              </w:rPr>
              <w:t xml:space="preserve"> precursor</w:t>
            </w:r>
            <w:r w:rsidR="001E31EA" w:rsidRPr="00C3443E">
              <w:rPr>
                <w:color w:val="auto"/>
                <w:sz w:val="22"/>
                <w:szCs w:val="22"/>
                <w:lang w:eastAsia="en-US"/>
              </w:rPr>
              <w:t>y activit</w:t>
            </w:r>
            <w:r w:rsidR="00C56643">
              <w:rPr>
                <w:color w:val="auto"/>
                <w:sz w:val="22"/>
                <w:szCs w:val="22"/>
                <w:lang w:eastAsia="en-US"/>
              </w:rPr>
              <w:t>y</w:t>
            </w:r>
            <w:r w:rsidRPr="00C3443E">
              <w:rPr>
                <w:color w:val="auto"/>
                <w:sz w:val="22"/>
                <w:szCs w:val="22"/>
                <w:lang w:eastAsia="en-US"/>
              </w:rPr>
              <w:t xml:space="preserve"> </w:t>
            </w:r>
            <w:r w:rsidR="001E31EA" w:rsidRPr="00C3443E">
              <w:rPr>
                <w:color w:val="auto"/>
                <w:sz w:val="22"/>
                <w:szCs w:val="22"/>
                <w:lang w:eastAsia="en-US"/>
              </w:rPr>
              <w:t>to</w:t>
            </w:r>
            <w:r w:rsidR="00884106" w:rsidRPr="00C3443E">
              <w:rPr>
                <w:color w:val="auto"/>
                <w:sz w:val="22"/>
                <w:szCs w:val="22"/>
                <w:lang w:eastAsia="en-US"/>
              </w:rPr>
              <w:t xml:space="preserve"> </w:t>
            </w:r>
            <w:r w:rsidRPr="00C3443E">
              <w:rPr>
                <w:color w:val="auto"/>
                <w:sz w:val="22"/>
                <w:szCs w:val="22"/>
                <w:lang w:eastAsia="en-US"/>
              </w:rPr>
              <w:t>prepar</w:t>
            </w:r>
            <w:r w:rsidR="001E31EA" w:rsidRPr="00C3443E">
              <w:rPr>
                <w:color w:val="auto"/>
                <w:sz w:val="22"/>
                <w:szCs w:val="22"/>
                <w:lang w:eastAsia="en-US"/>
              </w:rPr>
              <w:t xml:space="preserve">e </w:t>
            </w:r>
            <w:r w:rsidR="00C56643">
              <w:rPr>
                <w:color w:val="auto"/>
                <w:sz w:val="22"/>
                <w:szCs w:val="22"/>
                <w:lang w:eastAsia="en-US"/>
              </w:rPr>
              <w:t>students</w:t>
            </w:r>
            <w:r w:rsidR="001E31EA" w:rsidRPr="00C3443E">
              <w:rPr>
                <w:color w:val="auto"/>
                <w:sz w:val="22"/>
                <w:szCs w:val="22"/>
                <w:lang w:eastAsia="en-US"/>
              </w:rPr>
              <w:t xml:space="preserve"> </w:t>
            </w:r>
            <w:r w:rsidRPr="00C3443E">
              <w:rPr>
                <w:color w:val="auto"/>
                <w:sz w:val="22"/>
                <w:szCs w:val="22"/>
                <w:lang w:eastAsia="en-US"/>
              </w:rPr>
              <w:t>for effective learning</w:t>
            </w:r>
            <w:r w:rsidR="001E31EA" w:rsidRPr="00C3443E">
              <w:rPr>
                <w:color w:val="auto"/>
                <w:sz w:val="22"/>
                <w:szCs w:val="22"/>
                <w:lang w:eastAsia="en-US"/>
              </w:rPr>
              <w:t>.  This demonstrates the integrated nature</w:t>
            </w:r>
            <w:r w:rsidR="006D3F53" w:rsidRPr="00C3443E">
              <w:rPr>
                <w:color w:val="auto"/>
                <w:sz w:val="22"/>
                <w:szCs w:val="22"/>
                <w:lang w:eastAsia="en-US"/>
              </w:rPr>
              <w:t xml:space="preserve"> of the Northern Territory’s challenge</w:t>
            </w:r>
            <w:r w:rsidR="001E31EA" w:rsidRPr="00C3443E">
              <w:rPr>
                <w:color w:val="auto"/>
                <w:sz w:val="22"/>
                <w:szCs w:val="22"/>
                <w:lang w:eastAsia="en-US"/>
              </w:rPr>
              <w:t xml:space="preserve"> and the complexit</w:t>
            </w:r>
            <w:r w:rsidR="006D3F53" w:rsidRPr="00C3443E">
              <w:rPr>
                <w:color w:val="auto"/>
                <w:sz w:val="22"/>
                <w:szCs w:val="22"/>
                <w:lang w:eastAsia="en-US"/>
              </w:rPr>
              <w:t>y of the issues being addressed through SSNP reform.</w:t>
            </w:r>
          </w:p>
          <w:p w:rsidR="0056045A" w:rsidRPr="00C3443E" w:rsidRDefault="005C0C00" w:rsidP="001344E1">
            <w:pPr>
              <w:pStyle w:val="Default"/>
              <w:spacing w:before="120" w:line="240" w:lineRule="auto"/>
              <w:rPr>
                <w:color w:val="auto"/>
                <w:sz w:val="22"/>
                <w:szCs w:val="22"/>
                <w:lang w:eastAsia="en-US"/>
              </w:rPr>
            </w:pPr>
            <w:r w:rsidRPr="00C3443E">
              <w:rPr>
                <w:color w:val="auto"/>
                <w:sz w:val="22"/>
                <w:szCs w:val="22"/>
                <w:lang w:eastAsia="en-US"/>
              </w:rPr>
              <w:t>The Northern Territory’s approach under the</w:t>
            </w:r>
            <w:r w:rsidR="00CE0B84">
              <w:rPr>
                <w:color w:val="auto"/>
                <w:sz w:val="22"/>
                <w:szCs w:val="22"/>
                <w:lang w:eastAsia="en-US"/>
              </w:rPr>
              <w:t xml:space="preserve"> </w:t>
            </w:r>
            <w:r w:rsidR="002B6909" w:rsidRPr="00D56318">
              <w:rPr>
                <w:i/>
                <w:color w:val="auto"/>
                <w:sz w:val="22"/>
                <w:szCs w:val="22"/>
                <w:lang w:eastAsia="en-US"/>
              </w:rPr>
              <w:t>Literacy and Numeracy National Partnership</w:t>
            </w:r>
            <w:r w:rsidRPr="00C3443E">
              <w:rPr>
                <w:color w:val="auto"/>
                <w:sz w:val="22"/>
                <w:szCs w:val="22"/>
                <w:lang w:eastAsia="en-US"/>
              </w:rPr>
              <w:t xml:space="preserve"> focused on developing and implementing evidence-based approaches to literacy and numeracy, enhancing the support available to classroom teachers in the explicit teaching of literacy and numeracy and reviewing practice overall to ensure the system is best positioned to enhance the capacity of schools to lift student performance.</w:t>
            </w:r>
            <w:r w:rsidR="0056045A" w:rsidRPr="00C3443E">
              <w:rPr>
                <w:color w:val="auto"/>
                <w:sz w:val="22"/>
                <w:szCs w:val="22"/>
                <w:lang w:eastAsia="en-US"/>
              </w:rPr>
              <w:t xml:space="preserve">  </w:t>
            </w:r>
          </w:p>
          <w:p w:rsidR="00CE0B84" w:rsidRDefault="00CE0B84" w:rsidP="001344E1">
            <w:pPr>
              <w:pStyle w:val="Default"/>
              <w:spacing w:before="120" w:line="240" w:lineRule="auto"/>
              <w:rPr>
                <w:color w:val="auto"/>
                <w:sz w:val="22"/>
                <w:szCs w:val="22"/>
                <w:lang w:eastAsia="en-US"/>
              </w:rPr>
            </w:pPr>
            <w:r>
              <w:rPr>
                <w:color w:val="auto"/>
                <w:sz w:val="22"/>
                <w:szCs w:val="22"/>
                <w:lang w:eastAsia="en-US"/>
              </w:rPr>
              <w:t>Outcomes from the</w:t>
            </w:r>
            <w:r w:rsidR="002B6909" w:rsidRPr="00D56318">
              <w:rPr>
                <w:i/>
                <w:color w:val="auto"/>
                <w:sz w:val="22"/>
                <w:szCs w:val="22"/>
                <w:lang w:eastAsia="en-US"/>
              </w:rPr>
              <w:t xml:space="preserve"> Literacy and Numeracy National Partnership</w:t>
            </w:r>
            <w:r w:rsidR="002B6909">
              <w:rPr>
                <w:color w:val="auto"/>
                <w:sz w:val="22"/>
                <w:szCs w:val="22"/>
                <w:lang w:eastAsia="en-US"/>
              </w:rPr>
              <w:t xml:space="preserve"> </w:t>
            </w:r>
            <w:r>
              <w:rPr>
                <w:color w:val="auto"/>
                <w:sz w:val="22"/>
                <w:szCs w:val="22"/>
                <w:lang w:eastAsia="en-US"/>
              </w:rPr>
              <w:t xml:space="preserve">in the Northern Territory are positive.  In 2011 NAPLAN testing, students in schools which received </w:t>
            </w:r>
            <w:r w:rsidR="009702D3">
              <w:rPr>
                <w:color w:val="auto"/>
                <w:sz w:val="22"/>
                <w:szCs w:val="22"/>
                <w:lang w:eastAsia="en-US"/>
              </w:rPr>
              <w:t xml:space="preserve">direct </w:t>
            </w:r>
            <w:r>
              <w:rPr>
                <w:color w:val="auto"/>
                <w:sz w:val="22"/>
                <w:szCs w:val="22"/>
                <w:lang w:eastAsia="en-US"/>
              </w:rPr>
              <w:t xml:space="preserve">support under the </w:t>
            </w:r>
            <w:r w:rsidR="002B6909" w:rsidRPr="00D56318">
              <w:rPr>
                <w:i/>
                <w:color w:val="auto"/>
                <w:sz w:val="22"/>
                <w:szCs w:val="22"/>
                <w:lang w:eastAsia="en-US"/>
              </w:rPr>
              <w:t>Literacy and Numeracy National Partnership</w:t>
            </w:r>
            <w:r>
              <w:rPr>
                <w:color w:val="auto"/>
                <w:sz w:val="22"/>
                <w:szCs w:val="22"/>
                <w:lang w:eastAsia="en-US"/>
              </w:rPr>
              <w:t xml:space="preserve"> </w:t>
            </w:r>
            <w:r w:rsidR="009702D3">
              <w:rPr>
                <w:color w:val="auto"/>
                <w:sz w:val="22"/>
                <w:szCs w:val="22"/>
                <w:lang w:eastAsia="en-US"/>
              </w:rPr>
              <w:t xml:space="preserve">through the Maximising Improvements in Literacy and Numeracy (MILaN) initiative showed stronger Year 3 to Year 5 NAPLAN gains (in both reading and numeracy) than students in other </w:t>
            </w:r>
            <w:r>
              <w:rPr>
                <w:color w:val="auto"/>
                <w:sz w:val="22"/>
                <w:szCs w:val="22"/>
                <w:lang w:eastAsia="en-US"/>
              </w:rPr>
              <w:t>school</w:t>
            </w:r>
            <w:r w:rsidR="0060781C">
              <w:rPr>
                <w:color w:val="auto"/>
                <w:sz w:val="22"/>
                <w:szCs w:val="22"/>
                <w:lang w:eastAsia="en-US"/>
              </w:rPr>
              <w:t>s across the Northern Territory.  This enhanced relative improvement remained when MILaN schools were compared to ‘like’ schools.</w:t>
            </w:r>
            <w:r>
              <w:rPr>
                <w:color w:val="auto"/>
                <w:sz w:val="22"/>
                <w:szCs w:val="22"/>
                <w:lang w:eastAsia="en-US"/>
              </w:rPr>
              <w:t xml:space="preserve">  Further, schools </w:t>
            </w:r>
            <w:r w:rsidR="0060781C">
              <w:rPr>
                <w:color w:val="auto"/>
                <w:sz w:val="22"/>
                <w:szCs w:val="22"/>
                <w:lang w:eastAsia="en-US"/>
              </w:rPr>
              <w:t xml:space="preserve">participating </w:t>
            </w:r>
            <w:r w:rsidR="009702D3">
              <w:rPr>
                <w:color w:val="auto"/>
                <w:sz w:val="22"/>
                <w:szCs w:val="22"/>
                <w:lang w:eastAsia="en-US"/>
              </w:rPr>
              <w:t>in MILaN for two years performed better than those participating for one</w:t>
            </w:r>
            <w:r w:rsidR="0060781C">
              <w:rPr>
                <w:color w:val="auto"/>
                <w:sz w:val="22"/>
                <w:szCs w:val="22"/>
                <w:lang w:eastAsia="en-US"/>
              </w:rPr>
              <w:t xml:space="preserve"> (see Figure</w:t>
            </w:r>
            <w:r w:rsidR="00740F52">
              <w:rPr>
                <w:color w:val="auto"/>
                <w:sz w:val="22"/>
                <w:szCs w:val="22"/>
                <w:lang w:eastAsia="en-US"/>
              </w:rPr>
              <w:t xml:space="preserve"> 4</w:t>
            </w:r>
            <w:r w:rsidR="0060781C">
              <w:rPr>
                <w:color w:val="auto"/>
                <w:sz w:val="22"/>
                <w:szCs w:val="22"/>
                <w:lang w:eastAsia="en-US"/>
              </w:rPr>
              <w:t>)</w:t>
            </w:r>
            <w:r w:rsidR="009702D3">
              <w:rPr>
                <w:color w:val="auto"/>
                <w:sz w:val="22"/>
                <w:szCs w:val="22"/>
                <w:lang w:eastAsia="en-US"/>
              </w:rPr>
              <w:t xml:space="preserve">.  </w:t>
            </w:r>
          </w:p>
          <w:p w:rsidR="0060781C" w:rsidRDefault="0060781C" w:rsidP="001344E1">
            <w:pPr>
              <w:pStyle w:val="Default"/>
              <w:spacing w:before="120" w:line="240" w:lineRule="auto"/>
              <w:rPr>
                <w:color w:val="auto"/>
                <w:sz w:val="22"/>
                <w:szCs w:val="22"/>
                <w:lang w:eastAsia="en-US"/>
              </w:rPr>
            </w:pPr>
            <w:r w:rsidRPr="0060781C">
              <w:rPr>
                <w:b/>
                <w:color w:val="auto"/>
                <w:sz w:val="22"/>
                <w:szCs w:val="22"/>
                <w:lang w:eastAsia="en-US"/>
              </w:rPr>
              <w:t>Figure</w:t>
            </w:r>
            <w:r w:rsidR="00740F52">
              <w:rPr>
                <w:b/>
                <w:color w:val="auto"/>
                <w:sz w:val="22"/>
                <w:szCs w:val="22"/>
                <w:lang w:eastAsia="en-US"/>
              </w:rPr>
              <w:t xml:space="preserve"> 4</w:t>
            </w:r>
            <w:r w:rsidRPr="0060781C">
              <w:rPr>
                <w:b/>
                <w:color w:val="auto"/>
                <w:sz w:val="22"/>
                <w:szCs w:val="22"/>
                <w:lang w:eastAsia="en-US"/>
              </w:rPr>
              <w:t>:</w:t>
            </w:r>
            <w:r>
              <w:rPr>
                <w:color w:val="auto"/>
                <w:sz w:val="22"/>
                <w:szCs w:val="22"/>
                <w:lang w:eastAsia="en-US"/>
              </w:rPr>
              <w:t xml:space="preserve"> Matched student average NAPLAN gain between Year 3 (2009) and Year 5 (2011) </w:t>
            </w:r>
          </w:p>
          <w:p w:rsidR="00CE0B84" w:rsidRDefault="008C5472" w:rsidP="001344E1">
            <w:pPr>
              <w:pStyle w:val="Default"/>
              <w:spacing w:before="120" w:line="240" w:lineRule="auto"/>
              <w:rPr>
                <w:color w:val="auto"/>
                <w:sz w:val="22"/>
                <w:szCs w:val="22"/>
                <w:lang w:eastAsia="en-US"/>
              </w:rPr>
            </w:pPr>
            <w:r>
              <w:rPr>
                <w:noProof/>
              </w:rPr>
              <w:drawing>
                <wp:inline distT="0" distB="0" distL="0" distR="0">
                  <wp:extent cx="4599305" cy="3029585"/>
                  <wp:effectExtent l="0" t="0" r="0" b="0"/>
                  <wp:docPr id="5"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F2451" w:rsidRDefault="00DF2451" w:rsidP="001344E1">
            <w:pPr>
              <w:pStyle w:val="Default"/>
              <w:spacing w:before="120" w:line="240" w:lineRule="auto"/>
              <w:rPr>
                <w:color w:val="auto"/>
                <w:sz w:val="22"/>
                <w:szCs w:val="22"/>
                <w:lang w:eastAsia="en-US"/>
              </w:rPr>
            </w:pPr>
            <w:r>
              <w:rPr>
                <w:color w:val="auto"/>
                <w:sz w:val="22"/>
                <w:szCs w:val="22"/>
                <w:lang w:eastAsia="en-US"/>
              </w:rPr>
              <w:t>Student engagement</w:t>
            </w:r>
            <w:r w:rsidR="007B76B3">
              <w:rPr>
                <w:color w:val="auto"/>
                <w:sz w:val="22"/>
                <w:szCs w:val="22"/>
                <w:lang w:eastAsia="en-US"/>
              </w:rPr>
              <w:t xml:space="preserve"> in schools </w:t>
            </w:r>
            <w:r>
              <w:rPr>
                <w:color w:val="auto"/>
                <w:sz w:val="22"/>
                <w:szCs w:val="22"/>
                <w:lang w:eastAsia="en-US"/>
              </w:rPr>
              <w:t>receiving</w:t>
            </w:r>
            <w:r w:rsidR="007B76B3">
              <w:rPr>
                <w:color w:val="auto"/>
                <w:sz w:val="22"/>
                <w:szCs w:val="22"/>
                <w:lang w:eastAsia="en-US"/>
              </w:rPr>
              <w:t xml:space="preserve"> support under MILaN also showed improvement</w:t>
            </w:r>
            <w:r>
              <w:rPr>
                <w:color w:val="auto"/>
                <w:sz w:val="22"/>
                <w:szCs w:val="22"/>
                <w:lang w:eastAsia="en-US"/>
              </w:rPr>
              <w:t>.  Both measures of</w:t>
            </w:r>
            <w:r w:rsidR="007B76B3">
              <w:rPr>
                <w:color w:val="auto"/>
                <w:sz w:val="22"/>
                <w:szCs w:val="22"/>
                <w:lang w:eastAsia="en-US"/>
              </w:rPr>
              <w:t xml:space="preserve"> attend</w:t>
            </w:r>
            <w:r>
              <w:rPr>
                <w:color w:val="auto"/>
                <w:sz w:val="22"/>
                <w:szCs w:val="22"/>
                <w:lang w:eastAsia="en-US"/>
              </w:rPr>
              <w:t xml:space="preserve">ance </w:t>
            </w:r>
            <w:r w:rsidR="007B76B3">
              <w:rPr>
                <w:color w:val="auto"/>
                <w:sz w:val="22"/>
                <w:szCs w:val="22"/>
                <w:lang w:eastAsia="en-US"/>
              </w:rPr>
              <w:t>at or above 80% and</w:t>
            </w:r>
            <w:r>
              <w:rPr>
                <w:color w:val="auto"/>
                <w:sz w:val="22"/>
                <w:szCs w:val="22"/>
                <w:lang w:eastAsia="en-US"/>
              </w:rPr>
              <w:t xml:space="preserve"> the</w:t>
            </w:r>
            <w:r w:rsidR="007B76B3">
              <w:rPr>
                <w:color w:val="auto"/>
                <w:sz w:val="22"/>
                <w:szCs w:val="22"/>
                <w:lang w:eastAsia="en-US"/>
              </w:rPr>
              <w:t xml:space="preserve"> proportion of students participating in NAPLAN testing</w:t>
            </w:r>
            <w:r>
              <w:rPr>
                <w:color w:val="auto"/>
                <w:sz w:val="22"/>
                <w:szCs w:val="22"/>
                <w:lang w:eastAsia="en-US"/>
              </w:rPr>
              <w:t xml:space="preserve"> increased</w:t>
            </w:r>
            <w:r w:rsidR="00BC4823">
              <w:rPr>
                <w:color w:val="auto"/>
                <w:sz w:val="22"/>
                <w:szCs w:val="22"/>
                <w:lang w:eastAsia="en-US"/>
              </w:rPr>
              <w:t xml:space="preserve"> between the period 2009 and 2011.  Showing progress towards the outcomes of the closing the gap agenda, the increase in the proportion of students attending over 80% is greater for </w:t>
            </w:r>
            <w:r w:rsidR="00BC4823">
              <w:rPr>
                <w:color w:val="auto"/>
                <w:sz w:val="22"/>
                <w:szCs w:val="22"/>
                <w:lang w:eastAsia="en-US"/>
              </w:rPr>
              <w:lastRenderedPageBreak/>
              <w:t>Indigenous students than non-Indigenous students</w:t>
            </w:r>
            <w:r>
              <w:rPr>
                <w:color w:val="auto"/>
                <w:sz w:val="22"/>
                <w:szCs w:val="22"/>
                <w:lang w:eastAsia="en-US"/>
              </w:rPr>
              <w:t xml:space="preserve"> (see figure</w:t>
            </w:r>
            <w:r w:rsidR="00740F52">
              <w:rPr>
                <w:color w:val="auto"/>
                <w:sz w:val="22"/>
                <w:szCs w:val="22"/>
                <w:lang w:eastAsia="en-US"/>
              </w:rPr>
              <w:t xml:space="preserve"> 5</w:t>
            </w:r>
            <w:r>
              <w:rPr>
                <w:color w:val="auto"/>
                <w:sz w:val="22"/>
                <w:szCs w:val="22"/>
                <w:lang w:eastAsia="en-US"/>
              </w:rPr>
              <w:t>).</w:t>
            </w:r>
          </w:p>
          <w:p w:rsidR="00BC4823" w:rsidRDefault="00DF2451" w:rsidP="001344E1">
            <w:pPr>
              <w:pStyle w:val="Default"/>
              <w:spacing w:before="120" w:line="240" w:lineRule="auto"/>
              <w:rPr>
                <w:color w:val="auto"/>
                <w:sz w:val="22"/>
                <w:szCs w:val="22"/>
                <w:lang w:eastAsia="en-US"/>
              </w:rPr>
            </w:pPr>
            <w:r w:rsidRPr="00740F52">
              <w:rPr>
                <w:b/>
                <w:color w:val="auto"/>
                <w:sz w:val="22"/>
                <w:szCs w:val="22"/>
                <w:lang w:eastAsia="en-US"/>
              </w:rPr>
              <w:t>Figure</w:t>
            </w:r>
            <w:r w:rsidR="00740F52" w:rsidRPr="00740F52">
              <w:rPr>
                <w:b/>
                <w:color w:val="auto"/>
                <w:sz w:val="22"/>
                <w:szCs w:val="22"/>
                <w:lang w:eastAsia="en-US"/>
              </w:rPr>
              <w:t xml:space="preserve"> 5</w:t>
            </w:r>
            <w:r>
              <w:rPr>
                <w:color w:val="auto"/>
                <w:sz w:val="22"/>
                <w:szCs w:val="22"/>
                <w:lang w:eastAsia="en-US"/>
              </w:rPr>
              <w:t xml:space="preserve">: </w:t>
            </w:r>
            <w:r w:rsidR="00BC4823">
              <w:rPr>
                <w:color w:val="auto"/>
                <w:sz w:val="22"/>
                <w:szCs w:val="22"/>
                <w:lang w:eastAsia="en-US"/>
              </w:rPr>
              <w:t>Proportion of students at MILaN schools attending over 80%</w:t>
            </w:r>
          </w:p>
          <w:p w:rsidR="007B76B3" w:rsidRDefault="008C5472" w:rsidP="001344E1">
            <w:pPr>
              <w:pStyle w:val="Default"/>
              <w:spacing w:before="120" w:line="240" w:lineRule="auto"/>
              <w:rPr>
                <w:color w:val="auto"/>
                <w:sz w:val="22"/>
                <w:szCs w:val="22"/>
                <w:lang w:eastAsia="en-US"/>
              </w:rPr>
            </w:pPr>
            <w:r>
              <w:rPr>
                <w:noProof/>
              </w:rPr>
              <w:drawing>
                <wp:inline distT="0" distB="0" distL="0" distR="0">
                  <wp:extent cx="4776470" cy="2974848"/>
                  <wp:effectExtent l="0" t="0" r="0" b="127"/>
                  <wp:docPr id="6"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7B76B3">
              <w:rPr>
                <w:color w:val="auto"/>
                <w:sz w:val="22"/>
                <w:szCs w:val="22"/>
                <w:lang w:eastAsia="en-US"/>
              </w:rPr>
              <w:t xml:space="preserve">  </w:t>
            </w:r>
          </w:p>
          <w:p w:rsidR="0056045A" w:rsidRPr="008136BD" w:rsidRDefault="0056045A" w:rsidP="001344E1">
            <w:pPr>
              <w:autoSpaceDE w:val="0"/>
              <w:autoSpaceDN w:val="0"/>
              <w:spacing w:before="240" w:line="240" w:lineRule="auto"/>
              <w:rPr>
                <w:rFonts w:ascii="Arial" w:hAnsi="Arial" w:cs="Arial"/>
                <w:b/>
                <w:color w:val="800000"/>
                <w:sz w:val="22"/>
                <w:szCs w:val="22"/>
              </w:rPr>
            </w:pPr>
            <w:r w:rsidRPr="008136BD">
              <w:rPr>
                <w:rFonts w:ascii="Arial" w:hAnsi="Arial" w:cs="Arial"/>
                <w:b/>
                <w:color w:val="800000"/>
                <w:sz w:val="22"/>
                <w:szCs w:val="22"/>
              </w:rPr>
              <w:t xml:space="preserve">Significant Achievements of National Partnership reforms </w:t>
            </w:r>
            <w:r w:rsidR="00797500" w:rsidRPr="008136BD">
              <w:rPr>
                <w:rFonts w:ascii="Arial" w:hAnsi="Arial" w:cs="Arial"/>
                <w:b/>
                <w:color w:val="800000"/>
                <w:sz w:val="22"/>
                <w:szCs w:val="22"/>
              </w:rPr>
              <w:t>for the period 1 January to 30 June</w:t>
            </w:r>
          </w:p>
          <w:p w:rsidR="001344E1" w:rsidRPr="001344E1" w:rsidRDefault="001344E1" w:rsidP="00E1767F">
            <w:pPr>
              <w:autoSpaceDE w:val="0"/>
              <w:autoSpaceDN w:val="0"/>
              <w:spacing w:before="120" w:after="120" w:line="240" w:lineRule="auto"/>
              <w:rPr>
                <w:rFonts w:ascii="Arial" w:hAnsi="Arial" w:cs="Arial"/>
                <w:sz w:val="22"/>
                <w:szCs w:val="22"/>
              </w:rPr>
            </w:pPr>
            <w:r w:rsidRPr="001344E1">
              <w:rPr>
                <w:rFonts w:ascii="Arial" w:hAnsi="Arial" w:cs="Arial"/>
                <w:sz w:val="22"/>
                <w:szCs w:val="22"/>
              </w:rPr>
              <w:t xml:space="preserve">Activity under the </w:t>
            </w:r>
            <w:r w:rsidRPr="006E59BB">
              <w:rPr>
                <w:rFonts w:ascii="Arial" w:hAnsi="Arial" w:cs="Arial"/>
                <w:i/>
                <w:sz w:val="22"/>
                <w:szCs w:val="22"/>
              </w:rPr>
              <w:t>Literacy and Numeracy National Partnership</w:t>
            </w:r>
            <w:r w:rsidRPr="001344E1">
              <w:rPr>
                <w:rFonts w:ascii="Arial" w:hAnsi="Arial" w:cs="Arial"/>
                <w:sz w:val="22"/>
                <w:szCs w:val="22"/>
              </w:rPr>
              <w:t xml:space="preserve"> in the Northern Territory supports the strategic direction set in </w:t>
            </w:r>
            <w:r w:rsidR="00E1767F">
              <w:rPr>
                <w:rFonts w:ascii="Arial" w:hAnsi="Arial" w:cs="Arial"/>
                <w:sz w:val="22"/>
                <w:szCs w:val="22"/>
              </w:rPr>
              <w:t>the NT DET</w:t>
            </w:r>
            <w:r w:rsidRPr="001344E1">
              <w:rPr>
                <w:rFonts w:ascii="Arial" w:hAnsi="Arial" w:cs="Arial"/>
                <w:sz w:val="22"/>
                <w:szCs w:val="22"/>
              </w:rPr>
              <w:t xml:space="preserve"> 2011 – 2014 Strategic Plan</w:t>
            </w:r>
            <w:r w:rsidR="00E1767F">
              <w:rPr>
                <w:rFonts w:ascii="Arial" w:hAnsi="Arial" w:cs="Arial"/>
                <w:sz w:val="22"/>
                <w:szCs w:val="22"/>
              </w:rPr>
              <w:t xml:space="preserve"> and</w:t>
            </w:r>
            <w:r w:rsidRPr="001344E1">
              <w:rPr>
                <w:rFonts w:ascii="Arial" w:hAnsi="Arial" w:cs="Arial"/>
                <w:sz w:val="22"/>
                <w:szCs w:val="22"/>
              </w:rPr>
              <w:t xml:space="preserve"> </w:t>
            </w:r>
            <w:r w:rsidRPr="001344E1">
              <w:rPr>
                <w:rFonts w:ascii="Arial" w:hAnsi="Arial" w:cs="Arial"/>
                <w:i/>
                <w:sz w:val="22"/>
                <w:szCs w:val="22"/>
              </w:rPr>
              <w:t>A Smart Territory</w:t>
            </w:r>
            <w:r w:rsidRPr="001344E1">
              <w:rPr>
                <w:rFonts w:ascii="Arial" w:hAnsi="Arial" w:cs="Arial"/>
                <w:sz w:val="22"/>
                <w:szCs w:val="22"/>
              </w:rPr>
              <w:t xml:space="preserve">.  The National Partnership enhances system, regional and school level support delivered by sectors in line with these strategic agendas, as well as complementing support provided by the </w:t>
            </w:r>
            <w:r w:rsidR="002B6909" w:rsidRPr="002B6909">
              <w:rPr>
                <w:rFonts w:ascii="Arial" w:hAnsi="Arial" w:cs="Arial"/>
                <w:i/>
                <w:sz w:val="22"/>
                <w:szCs w:val="22"/>
              </w:rPr>
              <w:t>Low SES National Partnership</w:t>
            </w:r>
            <w:r w:rsidRPr="001344E1">
              <w:rPr>
                <w:rFonts w:ascii="Arial" w:hAnsi="Arial" w:cs="Arial"/>
                <w:sz w:val="22"/>
                <w:szCs w:val="22"/>
              </w:rPr>
              <w:t xml:space="preserve">, </w:t>
            </w:r>
            <w:r w:rsidRPr="00E1767F">
              <w:rPr>
                <w:rFonts w:ascii="Arial" w:hAnsi="Arial" w:cs="Arial"/>
                <w:i/>
                <w:iCs/>
                <w:sz w:val="22"/>
                <w:szCs w:val="22"/>
              </w:rPr>
              <w:t>I</w:t>
            </w:r>
            <w:r w:rsidR="00E1767F" w:rsidRPr="00E1767F">
              <w:rPr>
                <w:rFonts w:ascii="Arial" w:hAnsi="Arial" w:cs="Arial"/>
                <w:i/>
                <w:iCs/>
                <w:sz w:val="22"/>
                <w:szCs w:val="22"/>
              </w:rPr>
              <w:t>mproving Teacher Quality</w:t>
            </w:r>
            <w:r w:rsidRPr="001344E1">
              <w:rPr>
                <w:rFonts w:ascii="Arial" w:hAnsi="Arial" w:cs="Arial"/>
                <w:sz w:val="22"/>
                <w:szCs w:val="22"/>
              </w:rPr>
              <w:t xml:space="preserve"> and </w:t>
            </w:r>
            <w:r w:rsidR="00955DAD" w:rsidRPr="00955DAD">
              <w:rPr>
                <w:rFonts w:ascii="Arial" w:hAnsi="Arial" w:cs="Arial"/>
                <w:i/>
                <w:sz w:val="22"/>
                <w:szCs w:val="22"/>
              </w:rPr>
              <w:t>Closing the Gap National Partnership</w:t>
            </w:r>
            <w:r w:rsidR="00E1767F">
              <w:rPr>
                <w:rFonts w:ascii="Arial" w:hAnsi="Arial" w:cs="Arial"/>
                <w:i/>
                <w:sz w:val="22"/>
                <w:szCs w:val="22"/>
              </w:rPr>
              <w:t>s</w:t>
            </w:r>
            <w:r w:rsidRPr="001344E1">
              <w:rPr>
                <w:rFonts w:ascii="Arial" w:hAnsi="Arial" w:cs="Arial"/>
                <w:sz w:val="22"/>
                <w:szCs w:val="22"/>
              </w:rPr>
              <w:t>.</w:t>
            </w:r>
          </w:p>
          <w:p w:rsidR="001344E1" w:rsidRPr="001344E1" w:rsidRDefault="001344E1" w:rsidP="001344E1">
            <w:pPr>
              <w:autoSpaceDE w:val="0"/>
              <w:autoSpaceDN w:val="0"/>
              <w:spacing w:before="120" w:after="120" w:line="240" w:lineRule="auto"/>
              <w:rPr>
                <w:rFonts w:ascii="Arial" w:hAnsi="Arial" w:cs="Arial"/>
                <w:sz w:val="22"/>
                <w:szCs w:val="22"/>
              </w:rPr>
            </w:pPr>
            <w:r w:rsidRPr="001344E1">
              <w:rPr>
                <w:rFonts w:ascii="Arial" w:hAnsi="Arial" w:cs="Arial"/>
                <w:sz w:val="22"/>
                <w:szCs w:val="22"/>
              </w:rPr>
              <w:t xml:space="preserve">In order to enhance instructional school leadership and classroom practice with a focus on evidence based teaching of literacy and numeracy, system level support has been engendered to develop and endorse a number of programs and products.  </w:t>
            </w:r>
          </w:p>
          <w:p w:rsidR="001344E1" w:rsidRPr="001344E1" w:rsidRDefault="001344E1" w:rsidP="00E74101">
            <w:pPr>
              <w:pStyle w:val="Default"/>
              <w:spacing w:before="120" w:after="120" w:line="240" w:lineRule="auto"/>
              <w:rPr>
                <w:color w:val="auto"/>
                <w:sz w:val="22"/>
                <w:szCs w:val="22"/>
                <w:lang w:eastAsia="en-US"/>
              </w:rPr>
            </w:pPr>
            <w:r w:rsidRPr="001344E1">
              <w:rPr>
                <w:color w:val="auto"/>
                <w:sz w:val="22"/>
                <w:szCs w:val="22"/>
                <w:lang w:eastAsia="en-US"/>
              </w:rPr>
              <w:t>The</w:t>
            </w:r>
            <w:r w:rsidRPr="001344E1">
              <w:rPr>
                <w:b/>
                <w:color w:val="auto"/>
                <w:sz w:val="22"/>
                <w:szCs w:val="22"/>
                <w:lang w:eastAsia="en-US"/>
              </w:rPr>
              <w:t xml:space="preserve"> Evidence Based Practice Framework </w:t>
            </w:r>
            <w:r w:rsidRPr="001344E1">
              <w:rPr>
                <w:color w:val="auto"/>
                <w:sz w:val="22"/>
                <w:szCs w:val="22"/>
                <w:lang w:eastAsia="en-US"/>
              </w:rPr>
              <w:t>(EBPF)</w:t>
            </w:r>
            <w:r w:rsidRPr="001344E1">
              <w:rPr>
                <w:b/>
                <w:color w:val="auto"/>
                <w:sz w:val="22"/>
                <w:szCs w:val="22"/>
                <w:lang w:eastAsia="en-US"/>
              </w:rPr>
              <w:t xml:space="preserve"> </w:t>
            </w:r>
            <w:r w:rsidRPr="001344E1">
              <w:rPr>
                <w:color w:val="auto"/>
                <w:sz w:val="22"/>
                <w:szCs w:val="22"/>
                <w:lang w:eastAsia="en-US"/>
              </w:rPr>
              <w:t xml:space="preserve">has been designed to support schools, regions and the system to critically appraise literacy and numeracy approaches, in particular for targeted student cohorts.  At the school level, the EBPF has been embedded into the </w:t>
            </w:r>
            <w:r w:rsidR="00E74101">
              <w:rPr>
                <w:color w:val="auto"/>
                <w:sz w:val="22"/>
                <w:szCs w:val="22"/>
                <w:lang w:eastAsia="en-US"/>
              </w:rPr>
              <w:t>NT DET</w:t>
            </w:r>
            <w:r w:rsidRPr="001344E1">
              <w:rPr>
                <w:color w:val="auto"/>
                <w:sz w:val="22"/>
                <w:szCs w:val="22"/>
                <w:lang w:eastAsia="en-US"/>
              </w:rPr>
              <w:t xml:space="preserve"> Accountability and Performance Improvement Framework as the vehicle for school planning.  To build a culture of ongoing evidence based practice outside of the formal school planning process, workshops have been carried out with regional officers in the Palmerston and Rural, Barkly and Arnhem regions focussing on use of the EBPF as part of the T-9 Diagnostic net.  At a system level, alignment of programs to the critical features of the framework has resulted in two additional programs being approved for system endorsement.</w:t>
            </w:r>
          </w:p>
          <w:p w:rsidR="001344E1" w:rsidRPr="001344E1" w:rsidRDefault="001344E1" w:rsidP="001344E1">
            <w:pPr>
              <w:pStyle w:val="Default"/>
              <w:spacing w:before="120" w:after="120" w:line="240" w:lineRule="auto"/>
              <w:rPr>
                <w:color w:val="auto"/>
                <w:sz w:val="22"/>
                <w:szCs w:val="22"/>
                <w:lang w:eastAsia="en-US"/>
              </w:rPr>
            </w:pPr>
            <w:r w:rsidRPr="001344E1">
              <w:rPr>
                <w:color w:val="auto"/>
                <w:sz w:val="22"/>
                <w:szCs w:val="22"/>
                <w:lang w:eastAsia="en-US"/>
              </w:rPr>
              <w:t xml:space="preserve">Following the recommendations of the National </w:t>
            </w:r>
            <w:r w:rsidRPr="001344E1">
              <w:rPr>
                <w:b/>
                <w:color w:val="auto"/>
                <w:sz w:val="22"/>
                <w:szCs w:val="22"/>
                <w:lang w:eastAsia="en-US"/>
              </w:rPr>
              <w:t xml:space="preserve">Literacy and Numeracy diagnostic tools </w:t>
            </w:r>
            <w:r w:rsidRPr="001344E1">
              <w:rPr>
                <w:color w:val="auto"/>
                <w:sz w:val="22"/>
                <w:szCs w:val="22"/>
                <w:lang w:eastAsia="en-US"/>
              </w:rPr>
              <w:t xml:space="preserve">project, the Northern Territory has selected 19 diagnostic assessment tools for use in schools.  A further tool, the e-asTTle has been aligned to the Northern Territory Curriculum Framework and is undergoing trials in six schools.  </w:t>
            </w:r>
          </w:p>
          <w:p w:rsidR="001344E1" w:rsidRPr="001344E1" w:rsidRDefault="001344E1" w:rsidP="001344E1">
            <w:pPr>
              <w:pStyle w:val="Default"/>
              <w:spacing w:before="120" w:after="120" w:line="240" w:lineRule="auto"/>
              <w:rPr>
                <w:color w:val="auto"/>
                <w:sz w:val="22"/>
                <w:szCs w:val="22"/>
                <w:lang w:eastAsia="en-US"/>
              </w:rPr>
            </w:pPr>
            <w:r w:rsidRPr="001344E1">
              <w:rPr>
                <w:color w:val="auto"/>
                <w:sz w:val="22"/>
                <w:szCs w:val="22"/>
                <w:lang w:eastAsia="en-US"/>
              </w:rPr>
              <w:t xml:space="preserve">Regional support is being provided to schools to support the use of evidence and analysis in literacy and numeracy program selection.  Four </w:t>
            </w:r>
            <w:r w:rsidRPr="001344E1">
              <w:rPr>
                <w:b/>
                <w:color w:val="auto"/>
                <w:sz w:val="22"/>
                <w:szCs w:val="22"/>
                <w:lang w:eastAsia="en-US"/>
              </w:rPr>
              <w:t>Data Literacy and Diagnostic Systems Project Officers</w:t>
            </w:r>
            <w:r w:rsidRPr="001344E1">
              <w:rPr>
                <w:color w:val="auto"/>
                <w:sz w:val="22"/>
                <w:szCs w:val="22"/>
                <w:lang w:eastAsia="en-US"/>
              </w:rPr>
              <w:t xml:space="preserve"> are challenging schools’ pedagogical practices through a multi-layered approach across the regional, school, classroom and individual student level.  Support provided during this period has included: </w:t>
            </w:r>
          </w:p>
          <w:p w:rsidR="001344E1" w:rsidRPr="001344E1" w:rsidRDefault="001344E1" w:rsidP="001344E1">
            <w:pPr>
              <w:pStyle w:val="Default"/>
              <w:widowControl/>
              <w:numPr>
                <w:ilvl w:val="0"/>
                <w:numId w:val="32"/>
              </w:numPr>
              <w:spacing w:before="120" w:after="120" w:line="240" w:lineRule="auto"/>
              <w:ind w:left="429"/>
              <w:textAlignment w:val="auto"/>
              <w:rPr>
                <w:color w:val="auto"/>
                <w:sz w:val="22"/>
                <w:szCs w:val="22"/>
                <w:lang w:eastAsia="en-US"/>
              </w:rPr>
            </w:pPr>
            <w:r w:rsidRPr="001344E1">
              <w:rPr>
                <w:color w:val="auto"/>
                <w:sz w:val="22"/>
                <w:szCs w:val="22"/>
                <w:lang w:eastAsia="en-US"/>
              </w:rPr>
              <w:t>Facilitation of ‘data groups’ with school leaders in the Katherine region to build regional leadership capacity in evidence based whole school approaches to enhancing literacy and numeracy</w:t>
            </w:r>
            <w:r w:rsidR="00E74101">
              <w:rPr>
                <w:color w:val="auto"/>
                <w:sz w:val="22"/>
                <w:szCs w:val="22"/>
                <w:lang w:eastAsia="en-US"/>
              </w:rPr>
              <w:t>.</w:t>
            </w:r>
          </w:p>
          <w:p w:rsidR="00740F52" w:rsidRDefault="00740F52" w:rsidP="00740F52">
            <w:pPr>
              <w:pStyle w:val="Default"/>
              <w:widowControl/>
              <w:spacing w:before="120" w:after="120" w:line="240" w:lineRule="auto"/>
              <w:ind w:left="429"/>
              <w:textAlignment w:val="auto"/>
              <w:rPr>
                <w:color w:val="auto"/>
                <w:sz w:val="22"/>
                <w:szCs w:val="22"/>
                <w:lang w:eastAsia="en-US"/>
              </w:rPr>
            </w:pPr>
          </w:p>
          <w:p w:rsidR="001344E1" w:rsidRPr="001344E1" w:rsidRDefault="001344E1" w:rsidP="001344E1">
            <w:pPr>
              <w:pStyle w:val="Default"/>
              <w:widowControl/>
              <w:numPr>
                <w:ilvl w:val="0"/>
                <w:numId w:val="32"/>
              </w:numPr>
              <w:spacing w:before="120" w:after="120" w:line="240" w:lineRule="auto"/>
              <w:ind w:left="429"/>
              <w:textAlignment w:val="auto"/>
              <w:rPr>
                <w:color w:val="auto"/>
                <w:sz w:val="22"/>
                <w:szCs w:val="22"/>
                <w:lang w:eastAsia="en-US"/>
              </w:rPr>
            </w:pPr>
            <w:r w:rsidRPr="001344E1">
              <w:rPr>
                <w:color w:val="auto"/>
                <w:sz w:val="22"/>
                <w:szCs w:val="22"/>
                <w:lang w:eastAsia="en-US"/>
              </w:rPr>
              <w:t>Collaborative planning days in the Palmerston and Rural region to ensure all key stakeholders appreciate the stages of analysis, insight development and prioritisation involved in developing strong school l</w:t>
            </w:r>
            <w:r w:rsidR="00E74101">
              <w:rPr>
                <w:color w:val="auto"/>
                <w:sz w:val="22"/>
                <w:szCs w:val="22"/>
                <w:lang w:eastAsia="en-US"/>
              </w:rPr>
              <w:t>iteracy and numeracy strategies.</w:t>
            </w:r>
          </w:p>
          <w:p w:rsidR="001344E1" w:rsidRPr="001344E1" w:rsidRDefault="001344E1" w:rsidP="00E74101">
            <w:pPr>
              <w:pStyle w:val="Default"/>
              <w:widowControl/>
              <w:numPr>
                <w:ilvl w:val="0"/>
                <w:numId w:val="32"/>
              </w:numPr>
              <w:spacing w:before="120" w:after="120" w:line="240" w:lineRule="auto"/>
              <w:ind w:left="429"/>
              <w:textAlignment w:val="auto"/>
              <w:rPr>
                <w:color w:val="auto"/>
                <w:sz w:val="22"/>
                <w:szCs w:val="22"/>
                <w:lang w:eastAsia="en-US"/>
              </w:rPr>
            </w:pPr>
            <w:r w:rsidRPr="001344E1">
              <w:rPr>
                <w:color w:val="auto"/>
                <w:sz w:val="22"/>
                <w:szCs w:val="22"/>
                <w:lang w:eastAsia="en-US"/>
              </w:rPr>
              <w:t>Working with individual school</w:t>
            </w:r>
            <w:r w:rsidR="00E74101">
              <w:rPr>
                <w:color w:val="auto"/>
                <w:sz w:val="22"/>
                <w:szCs w:val="22"/>
                <w:lang w:eastAsia="en-US"/>
              </w:rPr>
              <w:t>s</w:t>
            </w:r>
            <w:r w:rsidRPr="001344E1">
              <w:rPr>
                <w:color w:val="auto"/>
                <w:sz w:val="22"/>
                <w:szCs w:val="22"/>
                <w:lang w:eastAsia="en-US"/>
              </w:rPr>
              <w:t xml:space="preserve"> </w:t>
            </w:r>
            <w:r w:rsidR="00E74101" w:rsidRPr="001344E1">
              <w:rPr>
                <w:color w:val="auto"/>
                <w:sz w:val="22"/>
                <w:szCs w:val="22"/>
                <w:lang w:eastAsia="en-US"/>
              </w:rPr>
              <w:t>in the Alice Springs region</w:t>
            </w:r>
            <w:r w:rsidR="00E74101">
              <w:rPr>
                <w:color w:val="auto"/>
                <w:sz w:val="22"/>
                <w:szCs w:val="22"/>
                <w:lang w:eastAsia="en-US"/>
              </w:rPr>
              <w:t xml:space="preserve"> </w:t>
            </w:r>
            <w:r w:rsidRPr="001344E1">
              <w:rPr>
                <w:color w:val="auto"/>
                <w:sz w:val="22"/>
                <w:szCs w:val="22"/>
                <w:lang w:eastAsia="en-US"/>
              </w:rPr>
              <w:t>to develop data plan</w:t>
            </w:r>
            <w:r w:rsidR="00E74101">
              <w:rPr>
                <w:color w:val="auto"/>
                <w:sz w:val="22"/>
                <w:szCs w:val="22"/>
                <w:lang w:eastAsia="en-US"/>
              </w:rPr>
              <w:t>s</w:t>
            </w:r>
            <w:r w:rsidRPr="001344E1">
              <w:rPr>
                <w:color w:val="auto"/>
                <w:sz w:val="22"/>
                <w:szCs w:val="22"/>
                <w:lang w:eastAsia="en-US"/>
              </w:rPr>
              <w:t xml:space="preserve"> to ensure schools not only identify evidence from their current data, but set up processes to ensure tracking data is available on an ongoing basis.  </w:t>
            </w:r>
          </w:p>
          <w:p w:rsidR="001344E1" w:rsidRPr="001344E1" w:rsidRDefault="001344E1" w:rsidP="001344E1">
            <w:pPr>
              <w:pStyle w:val="Default"/>
              <w:widowControl/>
              <w:numPr>
                <w:ilvl w:val="0"/>
                <w:numId w:val="32"/>
              </w:numPr>
              <w:spacing w:before="120" w:after="120" w:line="240" w:lineRule="auto"/>
              <w:ind w:left="429"/>
              <w:textAlignment w:val="auto"/>
              <w:rPr>
                <w:color w:val="auto"/>
                <w:sz w:val="22"/>
                <w:szCs w:val="22"/>
                <w:lang w:eastAsia="en-US"/>
              </w:rPr>
            </w:pPr>
            <w:r w:rsidRPr="001344E1">
              <w:rPr>
                <w:color w:val="auto"/>
                <w:sz w:val="22"/>
                <w:szCs w:val="22"/>
                <w:lang w:eastAsia="en-US"/>
              </w:rPr>
              <w:t xml:space="preserve">Creation of student level baseline data sets in both the Alice Springs and the Barkly regions to provide richer student assessment data from which to develop whole school strategies as well as inform classroom program planning. </w:t>
            </w:r>
          </w:p>
          <w:p w:rsidR="001344E1" w:rsidRPr="001344E1" w:rsidRDefault="001344E1" w:rsidP="00227348">
            <w:pPr>
              <w:pStyle w:val="Default"/>
              <w:spacing w:before="120" w:line="240" w:lineRule="auto"/>
              <w:rPr>
                <w:color w:val="auto"/>
                <w:sz w:val="22"/>
                <w:szCs w:val="22"/>
              </w:rPr>
            </w:pPr>
            <w:r w:rsidRPr="001344E1">
              <w:rPr>
                <w:color w:val="auto"/>
                <w:sz w:val="22"/>
                <w:szCs w:val="22"/>
              </w:rPr>
              <w:t>To increase the empowerment of principals to drive whole school engagement with literacy and numeracy, grants supporting</w:t>
            </w:r>
            <w:r w:rsidRPr="001344E1">
              <w:rPr>
                <w:b/>
                <w:color w:val="auto"/>
                <w:sz w:val="22"/>
                <w:szCs w:val="22"/>
              </w:rPr>
              <w:t xml:space="preserve"> place-based evidence based practice initiatives</w:t>
            </w:r>
            <w:r w:rsidRPr="001344E1">
              <w:rPr>
                <w:color w:val="auto"/>
                <w:sz w:val="22"/>
                <w:szCs w:val="22"/>
              </w:rPr>
              <w:t xml:space="preserve"> are being used across regions.  Based on the needs identified in each school through the school planning processes, initiatives have included:</w:t>
            </w:r>
          </w:p>
          <w:p w:rsidR="001344E1" w:rsidRPr="001344E1" w:rsidRDefault="001344E1" w:rsidP="001344E1">
            <w:pPr>
              <w:pStyle w:val="Default"/>
              <w:widowControl/>
              <w:numPr>
                <w:ilvl w:val="0"/>
                <w:numId w:val="33"/>
              </w:numPr>
              <w:spacing w:before="120" w:after="120" w:line="240" w:lineRule="auto"/>
              <w:ind w:left="429"/>
              <w:textAlignment w:val="auto"/>
              <w:rPr>
                <w:color w:val="auto"/>
                <w:sz w:val="22"/>
                <w:szCs w:val="22"/>
              </w:rPr>
            </w:pPr>
            <w:r w:rsidRPr="001344E1">
              <w:rPr>
                <w:color w:val="auto"/>
                <w:sz w:val="22"/>
                <w:szCs w:val="22"/>
              </w:rPr>
              <w:t>Delivery of intervention programs, such as Quicksmart, to enhance outcomes for targeted groups of students</w:t>
            </w:r>
            <w:r w:rsidR="00227348">
              <w:rPr>
                <w:color w:val="auto"/>
                <w:sz w:val="22"/>
                <w:szCs w:val="22"/>
              </w:rPr>
              <w:t>.</w:t>
            </w:r>
          </w:p>
          <w:p w:rsidR="001344E1" w:rsidRPr="001344E1" w:rsidRDefault="001344E1" w:rsidP="001344E1">
            <w:pPr>
              <w:pStyle w:val="Default"/>
              <w:widowControl/>
              <w:numPr>
                <w:ilvl w:val="0"/>
                <w:numId w:val="33"/>
              </w:numPr>
              <w:spacing w:before="120" w:after="120" w:line="240" w:lineRule="auto"/>
              <w:ind w:left="429"/>
              <w:textAlignment w:val="auto"/>
              <w:rPr>
                <w:color w:val="auto"/>
                <w:sz w:val="22"/>
                <w:szCs w:val="22"/>
              </w:rPr>
            </w:pPr>
            <w:r w:rsidRPr="001344E1">
              <w:rPr>
                <w:color w:val="auto"/>
                <w:sz w:val="22"/>
                <w:szCs w:val="22"/>
              </w:rPr>
              <w:t xml:space="preserve">Development of early </w:t>
            </w:r>
            <w:proofErr w:type="gramStart"/>
            <w:r w:rsidRPr="001344E1">
              <w:rPr>
                <w:color w:val="auto"/>
                <w:sz w:val="22"/>
                <w:szCs w:val="22"/>
              </w:rPr>
              <w:t>years</w:t>
            </w:r>
            <w:proofErr w:type="gramEnd"/>
            <w:r w:rsidRPr="001344E1">
              <w:rPr>
                <w:color w:val="auto"/>
                <w:sz w:val="22"/>
                <w:szCs w:val="22"/>
              </w:rPr>
              <w:t xml:space="preserve"> oracy programs to measure and improve students’ readiness to engage literacy and numeracy learning</w:t>
            </w:r>
            <w:r w:rsidR="00227348">
              <w:rPr>
                <w:color w:val="auto"/>
                <w:sz w:val="22"/>
                <w:szCs w:val="22"/>
              </w:rPr>
              <w:t>.</w:t>
            </w:r>
          </w:p>
          <w:p w:rsidR="001344E1" w:rsidRPr="001344E1" w:rsidRDefault="001344E1" w:rsidP="00227348">
            <w:pPr>
              <w:pStyle w:val="Default"/>
              <w:widowControl/>
              <w:numPr>
                <w:ilvl w:val="0"/>
                <w:numId w:val="33"/>
              </w:numPr>
              <w:spacing w:before="120" w:after="120" w:line="240" w:lineRule="auto"/>
              <w:ind w:left="429"/>
              <w:textAlignment w:val="auto"/>
              <w:rPr>
                <w:color w:val="auto"/>
                <w:sz w:val="22"/>
                <w:szCs w:val="22"/>
              </w:rPr>
            </w:pPr>
            <w:r w:rsidRPr="001344E1">
              <w:rPr>
                <w:color w:val="auto"/>
                <w:sz w:val="22"/>
                <w:szCs w:val="22"/>
              </w:rPr>
              <w:t>Revision of curriculum maps and development of schools’ scope and sequence materials which both aligning to the Northern Territory Curriculum Framework and reflect the individual schools context</w:t>
            </w:r>
            <w:r w:rsidR="00227348">
              <w:rPr>
                <w:color w:val="auto"/>
                <w:sz w:val="22"/>
                <w:szCs w:val="22"/>
              </w:rPr>
              <w:t>.</w:t>
            </w:r>
          </w:p>
          <w:p w:rsidR="001344E1" w:rsidRPr="001344E1" w:rsidRDefault="001344E1" w:rsidP="001344E1">
            <w:pPr>
              <w:pStyle w:val="Default"/>
              <w:spacing w:before="120" w:after="120" w:line="240" w:lineRule="auto"/>
              <w:rPr>
                <w:color w:val="auto"/>
                <w:sz w:val="22"/>
                <w:szCs w:val="22"/>
              </w:rPr>
            </w:pPr>
            <w:r w:rsidRPr="001344E1">
              <w:rPr>
                <w:color w:val="auto"/>
                <w:sz w:val="22"/>
                <w:szCs w:val="22"/>
              </w:rPr>
              <w:t xml:space="preserve">Targeting schools with the necessary foundations in place to accelerate students’ literacy and numeracy attainment, 22 schools (20 </w:t>
            </w:r>
            <w:proofErr w:type="gramStart"/>
            <w:r w:rsidRPr="001344E1">
              <w:rPr>
                <w:color w:val="auto"/>
                <w:sz w:val="22"/>
                <w:szCs w:val="22"/>
              </w:rPr>
              <w:t>government</w:t>
            </w:r>
            <w:proofErr w:type="gramEnd"/>
            <w:r w:rsidRPr="001344E1">
              <w:rPr>
                <w:color w:val="auto"/>
                <w:sz w:val="22"/>
                <w:szCs w:val="22"/>
              </w:rPr>
              <w:t xml:space="preserve"> and 2 non-government) were included in the </w:t>
            </w:r>
            <w:r w:rsidRPr="001344E1">
              <w:rPr>
                <w:b/>
                <w:color w:val="auto"/>
                <w:sz w:val="22"/>
                <w:szCs w:val="22"/>
              </w:rPr>
              <w:t>Maximising Literacy and Numeracy</w:t>
            </w:r>
            <w:r w:rsidRPr="001344E1">
              <w:rPr>
                <w:color w:val="auto"/>
                <w:sz w:val="22"/>
                <w:szCs w:val="22"/>
              </w:rPr>
              <w:t xml:space="preserve"> (MILaN) program in 2011.  Aligned to school strategies for improving literacy and numeracy outcomes, schools implemented a range of initiatives that included:</w:t>
            </w:r>
          </w:p>
          <w:p w:rsidR="001344E1" w:rsidRPr="001344E1" w:rsidRDefault="001344E1" w:rsidP="001344E1">
            <w:pPr>
              <w:pStyle w:val="Default"/>
              <w:widowControl/>
              <w:numPr>
                <w:ilvl w:val="0"/>
                <w:numId w:val="32"/>
              </w:numPr>
              <w:spacing w:before="120" w:after="120" w:line="240" w:lineRule="auto"/>
              <w:ind w:left="429"/>
              <w:textAlignment w:val="auto"/>
              <w:rPr>
                <w:color w:val="auto"/>
                <w:sz w:val="22"/>
                <w:szCs w:val="22"/>
                <w:lang w:eastAsia="en-US"/>
              </w:rPr>
            </w:pPr>
            <w:r w:rsidRPr="001344E1">
              <w:rPr>
                <w:color w:val="auto"/>
                <w:sz w:val="22"/>
                <w:szCs w:val="22"/>
                <w:lang w:eastAsia="en-US"/>
              </w:rPr>
              <w:t>Introduction of school wide programs such as First Steps and Accelerated Literacy</w:t>
            </w:r>
            <w:r w:rsidR="00227348">
              <w:rPr>
                <w:color w:val="auto"/>
                <w:sz w:val="22"/>
                <w:szCs w:val="22"/>
                <w:lang w:eastAsia="en-US"/>
              </w:rPr>
              <w:t>.</w:t>
            </w:r>
          </w:p>
          <w:p w:rsidR="001344E1" w:rsidRPr="001344E1" w:rsidRDefault="001344E1" w:rsidP="001344E1">
            <w:pPr>
              <w:pStyle w:val="Default"/>
              <w:widowControl/>
              <w:numPr>
                <w:ilvl w:val="0"/>
                <w:numId w:val="32"/>
              </w:numPr>
              <w:spacing w:before="120" w:after="120" w:line="240" w:lineRule="auto"/>
              <w:ind w:left="429"/>
              <w:textAlignment w:val="auto"/>
              <w:rPr>
                <w:color w:val="auto"/>
                <w:sz w:val="22"/>
                <w:szCs w:val="22"/>
                <w:lang w:eastAsia="en-US"/>
              </w:rPr>
            </w:pPr>
            <w:r w:rsidRPr="001344E1">
              <w:rPr>
                <w:color w:val="auto"/>
                <w:sz w:val="22"/>
                <w:szCs w:val="22"/>
                <w:lang w:eastAsia="en-US"/>
              </w:rPr>
              <w:t>Enhanced use of data in schools through professional development and inclusive whole school planning approaches</w:t>
            </w:r>
            <w:r w:rsidR="00227348">
              <w:rPr>
                <w:color w:val="auto"/>
                <w:sz w:val="22"/>
                <w:szCs w:val="22"/>
                <w:lang w:eastAsia="en-US"/>
              </w:rPr>
              <w:t>.</w:t>
            </w:r>
          </w:p>
          <w:p w:rsidR="001344E1" w:rsidRPr="001344E1" w:rsidRDefault="001344E1" w:rsidP="001344E1">
            <w:pPr>
              <w:pStyle w:val="Default"/>
              <w:widowControl/>
              <w:numPr>
                <w:ilvl w:val="0"/>
                <w:numId w:val="32"/>
              </w:numPr>
              <w:spacing w:before="120" w:after="120" w:line="240" w:lineRule="auto"/>
              <w:ind w:left="429"/>
              <w:textAlignment w:val="auto"/>
              <w:rPr>
                <w:color w:val="auto"/>
                <w:sz w:val="22"/>
                <w:szCs w:val="22"/>
                <w:lang w:eastAsia="en-US"/>
              </w:rPr>
            </w:pPr>
            <w:r w:rsidRPr="001344E1">
              <w:rPr>
                <w:color w:val="auto"/>
                <w:sz w:val="22"/>
                <w:szCs w:val="22"/>
                <w:lang w:eastAsia="en-US"/>
              </w:rPr>
              <w:t>Purchase of materials to support targeted students, including Reading Doctor and Mathletics</w:t>
            </w:r>
            <w:r w:rsidR="00227348">
              <w:rPr>
                <w:color w:val="auto"/>
                <w:sz w:val="22"/>
                <w:szCs w:val="22"/>
                <w:lang w:eastAsia="en-US"/>
              </w:rPr>
              <w:t>.</w:t>
            </w:r>
          </w:p>
          <w:p w:rsidR="001344E1" w:rsidRPr="001344E1" w:rsidRDefault="001344E1" w:rsidP="001344E1">
            <w:pPr>
              <w:pStyle w:val="Default"/>
              <w:widowControl/>
              <w:numPr>
                <w:ilvl w:val="0"/>
                <w:numId w:val="32"/>
              </w:numPr>
              <w:spacing w:before="120" w:after="120" w:line="240" w:lineRule="auto"/>
              <w:ind w:left="429"/>
              <w:textAlignment w:val="auto"/>
              <w:rPr>
                <w:color w:val="auto"/>
                <w:sz w:val="22"/>
                <w:szCs w:val="22"/>
                <w:lang w:eastAsia="en-US"/>
              </w:rPr>
            </w:pPr>
            <w:r w:rsidRPr="001344E1">
              <w:rPr>
                <w:color w:val="auto"/>
                <w:sz w:val="22"/>
                <w:szCs w:val="22"/>
                <w:lang w:eastAsia="en-US"/>
              </w:rPr>
              <w:t>Flexible staffing solutions to allow relief for senior teachers to take a stronger role in definition and delivery of whole school approaches to literacy and numeracy.</w:t>
            </w:r>
          </w:p>
          <w:p w:rsidR="001344E1" w:rsidRPr="001344E1" w:rsidRDefault="001344E1" w:rsidP="001344E1">
            <w:pPr>
              <w:autoSpaceDE w:val="0"/>
              <w:autoSpaceDN w:val="0"/>
              <w:spacing w:before="120" w:after="120" w:line="240" w:lineRule="auto"/>
              <w:rPr>
                <w:rFonts w:ascii="Arial" w:hAnsi="Arial" w:cs="Arial"/>
                <w:sz w:val="22"/>
                <w:szCs w:val="22"/>
              </w:rPr>
            </w:pPr>
            <w:r w:rsidRPr="001344E1">
              <w:rPr>
                <w:rFonts w:ascii="Arial" w:hAnsi="Arial" w:cs="Arial"/>
                <w:sz w:val="22"/>
                <w:szCs w:val="22"/>
              </w:rPr>
              <w:t xml:space="preserve">Extending the Indigenous Workforce Development efforts funded through </w:t>
            </w:r>
            <w:r w:rsidR="00955DAD" w:rsidRPr="00955DAD">
              <w:rPr>
                <w:rFonts w:ascii="Arial" w:hAnsi="Arial" w:cs="Arial"/>
                <w:i/>
                <w:sz w:val="22"/>
                <w:szCs w:val="22"/>
              </w:rPr>
              <w:t>Closing the Gap National Partnership</w:t>
            </w:r>
            <w:r w:rsidRPr="001344E1">
              <w:rPr>
                <w:rFonts w:ascii="Arial" w:hAnsi="Arial" w:cs="Arial"/>
                <w:sz w:val="22"/>
                <w:szCs w:val="22"/>
              </w:rPr>
              <w:t xml:space="preserve">, 44 paraprofessionals working in schools with high numbers of Aboriginal and Torres Strait Islander Students have been supported to gain educational qualifications through the </w:t>
            </w:r>
            <w:r w:rsidRPr="001344E1">
              <w:rPr>
                <w:rFonts w:ascii="Arial" w:hAnsi="Arial" w:cs="Arial"/>
                <w:b/>
                <w:sz w:val="22"/>
                <w:szCs w:val="22"/>
              </w:rPr>
              <w:t>Strong Literacy and Numeracy in Communities Pilot</w:t>
            </w:r>
            <w:r w:rsidRPr="001344E1">
              <w:rPr>
                <w:rFonts w:ascii="Arial" w:hAnsi="Arial" w:cs="Arial"/>
                <w:sz w:val="22"/>
                <w:szCs w:val="22"/>
              </w:rPr>
              <w:t xml:space="preserve">.  As a second phase to the initial pilot, paraprofessionals from four schools from Central Australia and one from the Palmerston and Rural </w:t>
            </w:r>
            <w:r w:rsidR="00227348">
              <w:rPr>
                <w:rFonts w:ascii="Arial" w:hAnsi="Arial" w:cs="Arial"/>
                <w:sz w:val="22"/>
                <w:szCs w:val="22"/>
              </w:rPr>
              <w:t>region were funded through SSNP</w:t>
            </w:r>
            <w:r w:rsidRPr="001344E1">
              <w:rPr>
                <w:rFonts w:ascii="Arial" w:hAnsi="Arial" w:cs="Arial"/>
                <w:sz w:val="22"/>
                <w:szCs w:val="22"/>
              </w:rPr>
              <w:t xml:space="preserve"> and completed their studies in May.  Across the cohort of graduates, 18 achieved Certificate III level qualifications, 15 Certificate IV qualifications, and 11 Diploma level qualifications.   </w:t>
            </w:r>
          </w:p>
          <w:p w:rsidR="003549E2" w:rsidRPr="006544BB" w:rsidRDefault="001344E1" w:rsidP="00227348">
            <w:pPr>
              <w:pStyle w:val="Default"/>
              <w:spacing w:before="60" w:line="240" w:lineRule="auto"/>
              <w:rPr>
                <w:color w:val="auto"/>
                <w:sz w:val="22"/>
                <w:szCs w:val="22"/>
                <w:lang w:eastAsia="en-US"/>
              </w:rPr>
            </w:pPr>
            <w:r w:rsidRPr="001344E1">
              <w:rPr>
                <w:rFonts w:cs="Arial"/>
                <w:sz w:val="22"/>
                <w:szCs w:val="22"/>
              </w:rPr>
              <w:t xml:space="preserve">A </w:t>
            </w:r>
            <w:r w:rsidRPr="001344E1">
              <w:rPr>
                <w:rFonts w:cs="Arial"/>
                <w:b/>
                <w:sz w:val="22"/>
                <w:szCs w:val="22"/>
              </w:rPr>
              <w:t>review of Literacy and Numeracy strategies</w:t>
            </w:r>
            <w:r w:rsidRPr="001344E1">
              <w:rPr>
                <w:rFonts w:cs="Arial"/>
                <w:sz w:val="22"/>
                <w:szCs w:val="22"/>
              </w:rPr>
              <w:t xml:space="preserve"> across the Northern Territory, led by </w:t>
            </w:r>
            <w:r w:rsidR="00227348">
              <w:rPr>
                <w:rFonts w:cs="Arial"/>
                <w:sz w:val="22"/>
                <w:szCs w:val="22"/>
              </w:rPr>
              <w:t>ACEL</w:t>
            </w:r>
            <w:r w:rsidRPr="001344E1">
              <w:rPr>
                <w:rFonts w:cs="Arial"/>
                <w:sz w:val="22"/>
                <w:szCs w:val="22"/>
              </w:rPr>
              <w:t xml:space="preserve">, has been completed.  </w:t>
            </w:r>
            <w:r w:rsidR="006E59BB">
              <w:rPr>
                <w:rFonts w:cs="Arial"/>
                <w:sz w:val="22"/>
                <w:szCs w:val="22"/>
              </w:rPr>
              <w:t>Further details of the review are in section 6 of this report.</w:t>
            </w:r>
          </w:p>
        </w:tc>
      </w:tr>
      <w:tr w:rsidR="003549E2" w:rsidRPr="006059F6" w:rsidTr="0056045A">
        <w:tc>
          <w:tcPr>
            <w:tcW w:w="10173" w:type="dxa"/>
          </w:tcPr>
          <w:p w:rsidR="003549E2" w:rsidRPr="008136BD" w:rsidRDefault="003549E2" w:rsidP="001344E1">
            <w:pPr>
              <w:autoSpaceDE w:val="0"/>
              <w:autoSpaceDN w:val="0"/>
              <w:spacing w:before="240" w:line="240" w:lineRule="auto"/>
              <w:rPr>
                <w:rFonts w:ascii="Arial" w:hAnsi="Arial" w:cs="Arial"/>
                <w:b/>
                <w:color w:val="800000"/>
                <w:sz w:val="22"/>
                <w:szCs w:val="22"/>
              </w:rPr>
            </w:pPr>
            <w:r w:rsidRPr="008136BD">
              <w:rPr>
                <w:rFonts w:ascii="Arial" w:hAnsi="Arial" w:cs="Arial"/>
                <w:b/>
                <w:color w:val="800000"/>
                <w:sz w:val="22"/>
                <w:szCs w:val="22"/>
              </w:rPr>
              <w:lastRenderedPageBreak/>
              <w:t xml:space="preserve">Challenges to Implementation/Progress </w:t>
            </w:r>
          </w:p>
          <w:p w:rsidR="00045BDD" w:rsidRDefault="006544BB" w:rsidP="00227348">
            <w:pPr>
              <w:spacing w:before="120" w:line="240" w:lineRule="auto"/>
              <w:rPr>
                <w:rFonts w:ascii="Arial" w:hAnsi="Arial" w:cs="Arial"/>
                <w:sz w:val="22"/>
                <w:szCs w:val="22"/>
              </w:rPr>
            </w:pPr>
            <w:r>
              <w:rPr>
                <w:rFonts w:ascii="Arial" w:hAnsi="Arial" w:cs="Arial"/>
                <w:sz w:val="22"/>
                <w:szCs w:val="22"/>
              </w:rPr>
              <w:t>The</w:t>
            </w:r>
            <w:r w:rsidR="003A3023">
              <w:rPr>
                <w:rFonts w:ascii="Arial" w:hAnsi="Arial" w:cs="Arial"/>
                <w:sz w:val="22"/>
                <w:szCs w:val="22"/>
              </w:rPr>
              <w:t xml:space="preserve"> </w:t>
            </w:r>
            <w:r>
              <w:rPr>
                <w:rFonts w:ascii="Arial" w:hAnsi="Arial" w:cs="Arial"/>
                <w:sz w:val="22"/>
                <w:szCs w:val="22"/>
              </w:rPr>
              <w:t>challenge faced by many of the Northern Territory’s schools in delivering improved literacy and numeracy outcomes is associated with the</w:t>
            </w:r>
            <w:r w:rsidR="003A3023">
              <w:rPr>
                <w:rFonts w:ascii="Arial" w:hAnsi="Arial" w:cs="Arial"/>
                <w:sz w:val="22"/>
                <w:szCs w:val="22"/>
              </w:rPr>
              <w:t xml:space="preserve"> </w:t>
            </w:r>
            <w:r>
              <w:rPr>
                <w:rFonts w:ascii="Arial" w:hAnsi="Arial" w:cs="Arial"/>
                <w:sz w:val="22"/>
                <w:szCs w:val="22"/>
              </w:rPr>
              <w:t xml:space="preserve">precursory factors associated with students being at school, ready and able to access learning. Ongoing work through the initiatives under the </w:t>
            </w:r>
            <w:r>
              <w:rPr>
                <w:rFonts w:ascii="Arial" w:hAnsi="Arial" w:cs="Arial"/>
                <w:i/>
                <w:sz w:val="22"/>
                <w:szCs w:val="22"/>
              </w:rPr>
              <w:t>Low S</w:t>
            </w:r>
            <w:r w:rsidR="00227348">
              <w:rPr>
                <w:rFonts w:ascii="Arial" w:hAnsi="Arial" w:cs="Arial"/>
                <w:i/>
                <w:sz w:val="22"/>
                <w:szCs w:val="22"/>
              </w:rPr>
              <w:t>ES</w:t>
            </w:r>
            <w:r>
              <w:rPr>
                <w:rFonts w:ascii="Arial" w:hAnsi="Arial" w:cs="Arial"/>
                <w:i/>
                <w:sz w:val="22"/>
                <w:szCs w:val="22"/>
              </w:rPr>
              <w:t xml:space="preserve"> National Partnership </w:t>
            </w:r>
            <w:r>
              <w:rPr>
                <w:rFonts w:ascii="Arial" w:hAnsi="Arial" w:cs="Arial"/>
                <w:sz w:val="22"/>
                <w:szCs w:val="22"/>
              </w:rPr>
              <w:t xml:space="preserve">and the </w:t>
            </w:r>
            <w:r>
              <w:rPr>
                <w:rFonts w:ascii="Arial" w:hAnsi="Arial" w:cs="Arial"/>
                <w:i/>
                <w:sz w:val="22"/>
                <w:szCs w:val="22"/>
              </w:rPr>
              <w:t xml:space="preserve">Closing the Gap National Partnership </w:t>
            </w:r>
            <w:r>
              <w:rPr>
                <w:rFonts w:ascii="Arial" w:hAnsi="Arial" w:cs="Arial"/>
                <w:sz w:val="22"/>
                <w:szCs w:val="22"/>
              </w:rPr>
              <w:t xml:space="preserve">are assisting to break through </w:t>
            </w:r>
            <w:r>
              <w:rPr>
                <w:rFonts w:ascii="Arial" w:hAnsi="Arial" w:cs="Arial"/>
                <w:sz w:val="22"/>
                <w:szCs w:val="22"/>
              </w:rPr>
              <w:lastRenderedPageBreak/>
              <w:t>these barriers but it is an ongoing and significant issue.</w:t>
            </w:r>
          </w:p>
          <w:p w:rsidR="003549E2" w:rsidRPr="00F6394D" w:rsidRDefault="006544BB" w:rsidP="006E59BB">
            <w:pPr>
              <w:spacing w:before="120" w:line="240" w:lineRule="auto"/>
              <w:rPr>
                <w:rFonts w:ascii="Arial" w:hAnsi="Arial" w:cs="Arial"/>
                <w:i/>
                <w:color w:val="0000FF"/>
                <w:sz w:val="18"/>
                <w:szCs w:val="18"/>
              </w:rPr>
            </w:pPr>
            <w:r>
              <w:rPr>
                <w:rFonts w:ascii="Arial" w:hAnsi="Arial" w:cs="Arial"/>
                <w:sz w:val="22"/>
                <w:szCs w:val="22"/>
              </w:rPr>
              <w:t xml:space="preserve">This is aided by the systemic focus on increasing access to quality early childhood programs that build readiness for learning, and support early childhood educators (including parents, carers and families) to maximise the ability of children to engage with the Year 1 curriculum and demands of formal schooling.  Where students enter the schooling system at a later stage, the focus is for teachers and school leaders to ensure planning and delivery of literacy and numeracy teaching is appropriate for every child, regardless of the age, ability level and language background with which they enter the classroom. The range of strategies being </w:t>
            </w:r>
            <w:r w:rsidR="00045BDD">
              <w:rPr>
                <w:rFonts w:ascii="Arial" w:hAnsi="Arial" w:cs="Arial"/>
                <w:sz w:val="22"/>
                <w:szCs w:val="22"/>
              </w:rPr>
              <w:t xml:space="preserve">implemented through the </w:t>
            </w:r>
            <w:r w:rsidR="003A3023" w:rsidRPr="003A3023">
              <w:rPr>
                <w:rFonts w:ascii="Arial" w:hAnsi="Arial" w:cs="Arial"/>
                <w:i/>
                <w:sz w:val="22"/>
                <w:szCs w:val="22"/>
              </w:rPr>
              <w:t>Prioritising Literacy and Numeracy: A strategy to improve literacy and numeracy outcomes 2010-12</w:t>
            </w:r>
            <w:r w:rsidR="00045BDD">
              <w:rPr>
                <w:rFonts w:ascii="Arial" w:hAnsi="Arial" w:cs="Arial"/>
                <w:i/>
                <w:sz w:val="22"/>
                <w:szCs w:val="22"/>
              </w:rPr>
              <w:t xml:space="preserve"> strategy </w:t>
            </w:r>
            <w:r w:rsidR="00045BDD">
              <w:rPr>
                <w:rFonts w:ascii="Arial" w:hAnsi="Arial" w:cs="Arial"/>
                <w:sz w:val="22"/>
                <w:szCs w:val="22"/>
              </w:rPr>
              <w:t xml:space="preserve">is ensuring all schools </w:t>
            </w:r>
            <w:r w:rsidR="006E59BB">
              <w:rPr>
                <w:rFonts w:ascii="Arial" w:hAnsi="Arial" w:cs="Arial"/>
                <w:sz w:val="22"/>
                <w:szCs w:val="22"/>
              </w:rPr>
              <w:t>are</w:t>
            </w:r>
            <w:r w:rsidR="00045BDD">
              <w:rPr>
                <w:rFonts w:ascii="Arial" w:hAnsi="Arial" w:cs="Arial"/>
                <w:sz w:val="22"/>
                <w:szCs w:val="22"/>
              </w:rPr>
              <w:t xml:space="preserve"> enable</w:t>
            </w:r>
            <w:r w:rsidR="006E59BB">
              <w:rPr>
                <w:rFonts w:ascii="Arial" w:hAnsi="Arial" w:cs="Arial"/>
                <w:sz w:val="22"/>
                <w:szCs w:val="22"/>
              </w:rPr>
              <w:t>d to carry out meaningful</w:t>
            </w:r>
            <w:r w:rsidR="00045BDD">
              <w:rPr>
                <w:rFonts w:ascii="Arial" w:hAnsi="Arial" w:cs="Arial"/>
                <w:sz w:val="22"/>
                <w:szCs w:val="22"/>
              </w:rPr>
              <w:t xml:space="preserve"> assessment and support is available to </w:t>
            </w:r>
            <w:r w:rsidR="006E59BB">
              <w:rPr>
                <w:rFonts w:ascii="Arial" w:hAnsi="Arial" w:cs="Arial"/>
                <w:sz w:val="22"/>
                <w:szCs w:val="22"/>
              </w:rPr>
              <w:t>ensure</w:t>
            </w:r>
            <w:r w:rsidR="00045BDD">
              <w:rPr>
                <w:rFonts w:ascii="Arial" w:hAnsi="Arial" w:cs="Arial"/>
                <w:sz w:val="22"/>
                <w:szCs w:val="22"/>
              </w:rPr>
              <w:t xml:space="preserve"> every student </w:t>
            </w:r>
            <w:r w:rsidR="0044184F">
              <w:rPr>
                <w:rFonts w:ascii="Arial" w:hAnsi="Arial" w:cs="Arial"/>
                <w:sz w:val="22"/>
                <w:szCs w:val="22"/>
              </w:rPr>
              <w:t>achieve</w:t>
            </w:r>
            <w:r w:rsidR="006E59BB">
              <w:rPr>
                <w:rFonts w:ascii="Arial" w:hAnsi="Arial" w:cs="Arial"/>
                <w:sz w:val="22"/>
                <w:szCs w:val="22"/>
              </w:rPr>
              <w:t>s</w:t>
            </w:r>
            <w:r w:rsidR="00045BDD">
              <w:rPr>
                <w:rFonts w:ascii="Arial" w:hAnsi="Arial" w:cs="Arial"/>
                <w:sz w:val="22"/>
                <w:szCs w:val="22"/>
              </w:rPr>
              <w:t xml:space="preserve"> their full potential.  </w:t>
            </w:r>
          </w:p>
        </w:tc>
      </w:tr>
      <w:tr w:rsidR="009E7ED9" w:rsidRPr="006059F6" w:rsidTr="0056045A">
        <w:trPr>
          <w:trHeight w:val="1843"/>
        </w:trPr>
        <w:tc>
          <w:tcPr>
            <w:tcW w:w="10173" w:type="dxa"/>
          </w:tcPr>
          <w:p w:rsidR="009E7ED9" w:rsidRPr="008136BD" w:rsidRDefault="009E7ED9" w:rsidP="001344E1">
            <w:pPr>
              <w:autoSpaceDE w:val="0"/>
              <w:autoSpaceDN w:val="0"/>
              <w:spacing w:before="240" w:line="240" w:lineRule="auto"/>
              <w:rPr>
                <w:rFonts w:ascii="Arial" w:hAnsi="Arial" w:cs="Arial"/>
                <w:b/>
                <w:color w:val="800000"/>
                <w:sz w:val="22"/>
                <w:szCs w:val="22"/>
              </w:rPr>
            </w:pPr>
            <w:r w:rsidRPr="008136BD">
              <w:rPr>
                <w:rFonts w:ascii="Arial" w:hAnsi="Arial" w:cs="Arial"/>
                <w:b/>
                <w:color w:val="800000"/>
                <w:sz w:val="22"/>
                <w:szCs w:val="22"/>
              </w:rPr>
              <w:lastRenderedPageBreak/>
              <w:t>Support for Aboriginal and Torres Strait Islander Peoples</w:t>
            </w:r>
            <w:r w:rsidR="006A1C62" w:rsidRPr="008136BD">
              <w:rPr>
                <w:rFonts w:ascii="Arial" w:hAnsi="Arial" w:cs="Arial"/>
                <w:b/>
                <w:color w:val="800000"/>
                <w:sz w:val="22"/>
                <w:szCs w:val="22"/>
              </w:rPr>
              <w:t xml:space="preserve"> and Other Cohorts </w:t>
            </w:r>
          </w:p>
          <w:p w:rsidR="00045BDD" w:rsidRDefault="00045BDD" w:rsidP="00227348">
            <w:pPr>
              <w:pStyle w:val="Default"/>
              <w:spacing w:before="120" w:line="240" w:lineRule="auto"/>
              <w:rPr>
                <w:rFonts w:cs="Arial"/>
                <w:i/>
                <w:sz w:val="22"/>
                <w:szCs w:val="22"/>
              </w:rPr>
            </w:pPr>
            <w:r>
              <w:rPr>
                <w:bCs/>
                <w:color w:val="auto"/>
                <w:sz w:val="22"/>
                <w:szCs w:val="22"/>
                <w:lang w:eastAsia="en-US"/>
              </w:rPr>
              <w:t xml:space="preserve">Closing the literacy and numeracy achievement gap between Indigenous and non-Indigenous students is a priority for the Northern Territory and as such all schools </w:t>
            </w:r>
            <w:proofErr w:type="gramStart"/>
            <w:r>
              <w:rPr>
                <w:bCs/>
                <w:color w:val="auto"/>
                <w:sz w:val="22"/>
                <w:szCs w:val="22"/>
                <w:lang w:eastAsia="en-US"/>
              </w:rPr>
              <w:t>have</w:t>
            </w:r>
            <w:proofErr w:type="gramEnd"/>
            <w:r>
              <w:rPr>
                <w:bCs/>
                <w:color w:val="auto"/>
                <w:sz w:val="22"/>
                <w:szCs w:val="22"/>
                <w:lang w:eastAsia="en-US"/>
              </w:rPr>
              <w:t xml:space="preserve"> this identified as a key area of focus. All initiatives under the </w:t>
            </w:r>
            <w:r w:rsidRPr="00045BDD">
              <w:rPr>
                <w:bCs/>
                <w:i/>
                <w:color w:val="auto"/>
                <w:sz w:val="22"/>
                <w:szCs w:val="22"/>
                <w:lang w:eastAsia="en-US"/>
              </w:rPr>
              <w:t>Literacy and Numeracy National Partnership</w:t>
            </w:r>
            <w:r>
              <w:rPr>
                <w:bCs/>
                <w:color w:val="auto"/>
                <w:sz w:val="22"/>
                <w:szCs w:val="22"/>
                <w:lang w:eastAsia="en-US"/>
              </w:rPr>
              <w:t xml:space="preserve"> have an element of focus for Indigenous students and these are further supplemented by those under the </w:t>
            </w:r>
            <w:r>
              <w:rPr>
                <w:rFonts w:cs="Arial"/>
                <w:i/>
                <w:sz w:val="22"/>
                <w:szCs w:val="22"/>
              </w:rPr>
              <w:t xml:space="preserve">Low SES National Partnership </w:t>
            </w:r>
            <w:r>
              <w:rPr>
                <w:rFonts w:cs="Arial"/>
                <w:sz w:val="22"/>
                <w:szCs w:val="22"/>
              </w:rPr>
              <w:t xml:space="preserve">and the </w:t>
            </w:r>
            <w:r>
              <w:rPr>
                <w:rFonts w:cs="Arial"/>
                <w:i/>
                <w:sz w:val="22"/>
                <w:szCs w:val="22"/>
              </w:rPr>
              <w:t xml:space="preserve">Closing the Gap National Partnership. </w:t>
            </w:r>
          </w:p>
          <w:p w:rsidR="00C3443E" w:rsidRPr="007D19D0" w:rsidRDefault="00045BDD" w:rsidP="001344E1">
            <w:pPr>
              <w:pStyle w:val="Default"/>
              <w:spacing w:before="120" w:line="240" w:lineRule="auto"/>
              <w:rPr>
                <w:bCs/>
                <w:color w:val="auto"/>
                <w:sz w:val="22"/>
                <w:szCs w:val="22"/>
                <w:lang w:eastAsia="en-US"/>
              </w:rPr>
            </w:pPr>
            <w:r>
              <w:rPr>
                <w:rFonts w:cs="Arial"/>
                <w:sz w:val="22"/>
                <w:szCs w:val="22"/>
              </w:rPr>
              <w:t xml:space="preserve">The Northern Territory’s facilitation performance measures and reward targets </w:t>
            </w:r>
            <w:r w:rsidR="0089720F">
              <w:rPr>
                <w:bCs/>
                <w:color w:val="auto"/>
                <w:sz w:val="22"/>
                <w:szCs w:val="22"/>
                <w:lang w:eastAsia="en-US"/>
              </w:rPr>
              <w:t xml:space="preserve">for improved achievement have been set with specific disaggregation for </w:t>
            </w:r>
            <w:r w:rsidR="007A7B06">
              <w:rPr>
                <w:bCs/>
                <w:color w:val="auto"/>
                <w:sz w:val="22"/>
                <w:szCs w:val="22"/>
                <w:lang w:eastAsia="en-US"/>
              </w:rPr>
              <w:t>Indigenous</w:t>
            </w:r>
            <w:r w:rsidR="0089720F">
              <w:rPr>
                <w:bCs/>
                <w:color w:val="auto"/>
                <w:sz w:val="22"/>
                <w:szCs w:val="22"/>
                <w:lang w:eastAsia="en-US"/>
              </w:rPr>
              <w:t xml:space="preserve"> students ensur</w:t>
            </w:r>
            <w:r w:rsidR="007A7B06">
              <w:rPr>
                <w:bCs/>
                <w:color w:val="auto"/>
                <w:sz w:val="22"/>
                <w:szCs w:val="22"/>
                <w:lang w:eastAsia="en-US"/>
              </w:rPr>
              <w:t>ing</w:t>
            </w:r>
            <w:r w:rsidR="0089720F">
              <w:rPr>
                <w:bCs/>
                <w:color w:val="auto"/>
                <w:sz w:val="22"/>
                <w:szCs w:val="22"/>
                <w:lang w:eastAsia="en-US"/>
              </w:rPr>
              <w:t xml:space="preserve"> </w:t>
            </w:r>
            <w:r w:rsidR="007A7B06">
              <w:rPr>
                <w:bCs/>
                <w:color w:val="auto"/>
                <w:sz w:val="22"/>
                <w:szCs w:val="22"/>
                <w:lang w:eastAsia="en-US"/>
              </w:rPr>
              <w:t>improvement in these outcomes remains a focus for all schools across the Northern Territory.</w:t>
            </w:r>
          </w:p>
        </w:tc>
      </w:tr>
      <w:tr w:rsidR="003549E2" w:rsidRPr="006059F6" w:rsidTr="00DB5763">
        <w:tc>
          <w:tcPr>
            <w:tcW w:w="10173" w:type="dxa"/>
          </w:tcPr>
          <w:p w:rsidR="003D596A" w:rsidRPr="00BE6602" w:rsidRDefault="00817D66" w:rsidP="00227348">
            <w:pPr>
              <w:autoSpaceDE w:val="0"/>
              <w:autoSpaceDN w:val="0"/>
              <w:spacing w:before="240" w:after="120" w:line="240" w:lineRule="auto"/>
              <w:rPr>
                <w:rFonts w:ascii="Arial" w:hAnsi="Arial" w:cs="Arial"/>
                <w:b/>
                <w:color w:val="800000"/>
                <w:sz w:val="22"/>
                <w:szCs w:val="22"/>
              </w:rPr>
            </w:pPr>
            <w:r>
              <w:br w:type="page"/>
            </w:r>
            <w:r w:rsidR="0020095A" w:rsidRPr="00BE6602">
              <w:rPr>
                <w:rFonts w:ascii="Arial" w:hAnsi="Arial" w:cs="Arial"/>
                <w:b/>
                <w:color w:val="800000"/>
                <w:sz w:val="22"/>
                <w:szCs w:val="22"/>
              </w:rPr>
              <w:t>Showcase</w:t>
            </w:r>
          </w:p>
          <w:p w:rsidR="00C3443E" w:rsidRPr="00C3443E" w:rsidRDefault="00C3443E" w:rsidP="00C3443E">
            <w:pPr>
              <w:autoSpaceDE w:val="0"/>
              <w:autoSpaceDN w:val="0"/>
              <w:spacing w:before="120" w:after="120" w:line="240" w:lineRule="auto"/>
              <w:rPr>
                <w:rFonts w:ascii="Arial" w:hAnsi="Arial" w:cs="Arial"/>
                <w:sz w:val="22"/>
                <w:szCs w:val="22"/>
              </w:rPr>
            </w:pPr>
            <w:r w:rsidRPr="00C3443E">
              <w:rPr>
                <w:rFonts w:ascii="Arial" w:hAnsi="Arial" w:cs="Arial"/>
                <w:b/>
                <w:sz w:val="22"/>
                <w:szCs w:val="22"/>
              </w:rPr>
              <w:t xml:space="preserve">Manunda Terrace Primary School </w:t>
            </w:r>
            <w:r w:rsidRPr="00C3443E">
              <w:rPr>
                <w:rFonts w:ascii="Arial" w:hAnsi="Arial" w:cs="Arial"/>
                <w:sz w:val="22"/>
                <w:szCs w:val="22"/>
              </w:rPr>
              <w:t xml:space="preserve">is situation in the northern suburbs of Darwin with a school population of approximately 230 students. Students from the school have diverse backgrounds, representing 22 ethnic groups.  Manunda Terrace has a whole school approach to enhancing literacy and numeracy, which has been delivered with support from both the </w:t>
            </w:r>
            <w:r w:rsidRPr="002B6909">
              <w:rPr>
                <w:rFonts w:ascii="Arial" w:hAnsi="Arial" w:cs="Arial"/>
                <w:i/>
                <w:sz w:val="22"/>
                <w:szCs w:val="22"/>
              </w:rPr>
              <w:t>Low SES</w:t>
            </w:r>
            <w:r w:rsidRPr="00C3443E">
              <w:rPr>
                <w:rFonts w:ascii="Arial" w:hAnsi="Arial" w:cs="Arial"/>
                <w:sz w:val="22"/>
                <w:szCs w:val="22"/>
              </w:rPr>
              <w:t xml:space="preserve"> and </w:t>
            </w:r>
            <w:r w:rsidRPr="002B6909">
              <w:rPr>
                <w:rFonts w:ascii="Arial" w:hAnsi="Arial" w:cs="Arial"/>
                <w:i/>
                <w:sz w:val="22"/>
                <w:szCs w:val="22"/>
              </w:rPr>
              <w:t>Literacy and Numeracy National Partnerships</w:t>
            </w:r>
            <w:r w:rsidRPr="00C3443E">
              <w:rPr>
                <w:rFonts w:ascii="Arial" w:hAnsi="Arial" w:cs="Arial"/>
                <w:sz w:val="22"/>
                <w:szCs w:val="22"/>
              </w:rPr>
              <w:t xml:space="preserve">.  </w:t>
            </w:r>
          </w:p>
          <w:p w:rsidR="00C3443E" w:rsidRPr="00C3443E" w:rsidRDefault="001A5464" w:rsidP="00C3443E">
            <w:pPr>
              <w:spacing w:before="120" w:after="120" w:line="240" w:lineRule="auto"/>
              <w:rPr>
                <w:rFonts w:ascii="Arial" w:hAnsi="Arial" w:cs="Arial"/>
                <w:sz w:val="22"/>
                <w:szCs w:val="22"/>
              </w:rPr>
            </w:pPr>
            <w:r>
              <w:rPr>
                <w:noProof/>
              </w:rPr>
              <w:pict>
                <v:shape id="Text Box 22" o:spid="_x0000_s1029" type="#_x0000_t202" style="position:absolute;left:0;text-align:left;margin-left:284.25pt;margin-top:99.95pt;width:219pt;height:10pt;z-index:2516531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" stroked="f">
                  <v:textbox inset="0,0,0,0">
                    <w:txbxContent>
                      <w:p w:rsidR="00533DB5" w:rsidRPr="00AC5D5C" w:rsidRDefault="00533DB5" w:rsidP="00C3443E">
                        <w:pPr>
                          <w:pStyle w:val="Caption"/>
                          <w:rPr>
                            <w:rFonts w:ascii="Arial" w:hAnsi="Arial" w:cs="Arial"/>
                            <w:b w:val="0"/>
                            <w:i/>
                            <w:noProof/>
                            <w:color w:val="auto"/>
                          </w:rPr>
                        </w:pPr>
                        <w:r w:rsidRPr="00AC5D5C">
                          <w:rPr>
                            <w:rFonts w:ascii="Arial" w:hAnsi="Arial" w:cs="Arial"/>
                            <w:b w:val="0"/>
                            <w:i/>
                            <w:color w:val="auto"/>
                          </w:rPr>
                          <w:t>A parent sees their child's work in the resources room.</w:t>
                        </w:r>
                      </w:p>
                    </w:txbxContent>
                  </v:textbox>
                  <w10:wrap type="square"/>
                </v:shape>
              </w:pict>
            </w:r>
            <w:r w:rsidR="00C3443E" w:rsidRPr="00C3443E">
              <w:rPr>
                <w:rFonts w:ascii="Arial" w:hAnsi="Arial" w:cs="Arial"/>
                <w:sz w:val="22"/>
                <w:szCs w:val="22"/>
              </w:rPr>
              <w:t xml:space="preserve">With a focus on increasing the accessibility of learning for students from </w:t>
            </w:r>
            <w:proofErr w:type="gramStart"/>
            <w:r w:rsidR="00C3443E" w:rsidRPr="00C3443E">
              <w:rPr>
                <w:rFonts w:ascii="Arial" w:hAnsi="Arial" w:cs="Arial"/>
                <w:sz w:val="22"/>
                <w:szCs w:val="22"/>
              </w:rPr>
              <w:t>whom</w:t>
            </w:r>
            <w:proofErr w:type="gramEnd"/>
            <w:r w:rsidR="00C3443E" w:rsidRPr="00C3443E">
              <w:rPr>
                <w:rFonts w:ascii="Arial" w:hAnsi="Arial" w:cs="Arial"/>
                <w:sz w:val="22"/>
                <w:szCs w:val="22"/>
              </w:rPr>
              <w:t xml:space="preserve"> English is not their primary language, the school has employed a full time teacher to </w:t>
            </w:r>
            <w:r w:rsidR="006B50E6">
              <w:rPr>
                <w:rFonts w:ascii="Arial" w:hAnsi="Arial" w:cs="Arial"/>
                <w:sz w:val="22"/>
                <w:szCs w:val="22"/>
              </w:rPr>
              <w:t>embed</w:t>
            </w:r>
            <w:r w:rsidR="00C3443E" w:rsidRPr="00C3443E">
              <w:rPr>
                <w:rFonts w:ascii="Arial" w:hAnsi="Arial" w:cs="Arial"/>
                <w:sz w:val="22"/>
                <w:szCs w:val="22"/>
              </w:rPr>
              <w:t xml:space="preserve"> new technologies</w:t>
            </w:r>
            <w:r w:rsidR="006B50E6">
              <w:rPr>
                <w:rFonts w:ascii="Arial" w:hAnsi="Arial" w:cs="Arial"/>
                <w:sz w:val="22"/>
                <w:szCs w:val="22"/>
              </w:rPr>
              <w:t xml:space="preserve"> in pedagogy</w:t>
            </w:r>
            <w:r w:rsidR="00C3443E" w:rsidRPr="00C3443E">
              <w:rPr>
                <w:rFonts w:ascii="Arial" w:hAnsi="Arial" w:cs="Arial"/>
                <w:sz w:val="22"/>
                <w:szCs w:val="22"/>
              </w:rPr>
              <w:t>.  The school set up a specific classroom with computers, electronic whiteboards and cameras for students.  Students have been encouraged to use these technologies to engage in learning and express their understanding, enhancing their numeracy and literacy capabilities.</w:t>
            </w:r>
          </w:p>
          <w:p w:rsidR="00C3443E" w:rsidRPr="00C3443E" w:rsidRDefault="008C5472" w:rsidP="00C3443E">
            <w:pPr>
              <w:spacing w:before="120" w:after="120" w:line="240" w:lineRule="auto"/>
              <w:rPr>
                <w:rFonts w:ascii="Arial" w:hAnsi="Arial" w:cs="Arial"/>
                <w:sz w:val="22"/>
                <w:szCs w:val="22"/>
              </w:rPr>
            </w:pPr>
            <w:r>
              <w:rPr>
                <w:noProof/>
                <w:lang w:eastAsia="en-AU"/>
              </w:rPr>
              <w:drawing>
                <wp:anchor distT="0" distB="0" distL="114300" distR="114300" simplePos="0" relativeHeight="251652096" behindDoc="0" locked="0" layoutInCell="1" allowOverlap="1">
                  <wp:simplePos x="0" y="0"/>
                  <wp:positionH relativeFrom="column">
                    <wp:posOffset>3622675</wp:posOffset>
                  </wp:positionH>
                  <wp:positionV relativeFrom="paragraph">
                    <wp:posOffset>-1160780</wp:posOffset>
                  </wp:positionV>
                  <wp:extent cx="2717800" cy="1536065"/>
                  <wp:effectExtent l="19050" t="0" r="6350" b="0"/>
                  <wp:wrapSquare wrapText="bothSides"/>
                  <wp:docPr id="11" name="Picture 24" descr="Description: C:\Users\todd.sparrow\Pictures\Snapshot 2 (19-10-2011 8-00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ription: C:\Users\todd.sparrow\Pictures\Snapshot 2 (19-10-2011 8-00 AM).png"/>
                          <pic:cNvPicPr>
                            <a:picLocks noChangeAspect="1" noChangeArrowheads="1"/>
                          </pic:cNvPicPr>
                        </pic:nvPicPr>
                        <pic:blipFill>
                          <a:blip r:embed="rId30" cstate="print"/>
                          <a:srcRect l="25763" t="11969" r="11298" b="12741"/>
                          <a:stretch>
                            <a:fillRect/>
                          </a:stretch>
                        </pic:blipFill>
                        <pic:spPr bwMode="auto">
                          <a:xfrm>
                            <a:off x="0" y="0"/>
                            <a:ext cx="2717800" cy="1536065"/>
                          </a:xfrm>
                          <a:prstGeom prst="rect">
                            <a:avLst/>
                          </a:prstGeom>
                          <a:noFill/>
                          <a:ln w="9525">
                            <a:noFill/>
                            <a:miter lim="800000"/>
                            <a:headEnd/>
                            <a:tailEnd/>
                          </a:ln>
                        </pic:spPr>
                      </pic:pic>
                    </a:graphicData>
                  </a:graphic>
                </wp:anchor>
              </w:drawing>
            </w:r>
            <w:r w:rsidR="00C3443E" w:rsidRPr="00C3443E">
              <w:rPr>
                <w:rFonts w:ascii="Arial" w:hAnsi="Arial" w:cs="Arial"/>
                <w:sz w:val="22"/>
                <w:szCs w:val="22"/>
              </w:rPr>
              <w:t xml:space="preserve">Manunda Terrace was one of four schools involved in the </w:t>
            </w:r>
            <w:r w:rsidR="00C3443E" w:rsidRPr="00C3443E">
              <w:rPr>
                <w:rFonts w:ascii="Arial" w:hAnsi="Arial" w:cs="Arial"/>
                <w:i/>
                <w:iCs/>
                <w:sz w:val="22"/>
                <w:szCs w:val="22"/>
              </w:rPr>
              <w:t>Strong Literacy and Numeracy in Communities Pilot</w:t>
            </w:r>
            <w:r w:rsidR="006B50E6">
              <w:rPr>
                <w:rFonts w:ascii="Arial" w:hAnsi="Arial" w:cs="Arial"/>
                <w:i/>
                <w:iCs/>
                <w:sz w:val="22"/>
                <w:szCs w:val="22"/>
              </w:rPr>
              <w:t>,</w:t>
            </w:r>
            <w:r w:rsidR="00C3443E" w:rsidRPr="00C3443E">
              <w:rPr>
                <w:rFonts w:ascii="Arial" w:hAnsi="Arial" w:cs="Arial"/>
                <w:sz w:val="22"/>
                <w:szCs w:val="22"/>
              </w:rPr>
              <w:t xml:space="preserve"> wh</w:t>
            </w:r>
            <w:r w:rsidR="006B50E6">
              <w:rPr>
                <w:rFonts w:ascii="Arial" w:hAnsi="Arial" w:cs="Arial"/>
                <w:sz w:val="22"/>
                <w:szCs w:val="22"/>
              </w:rPr>
              <w:t>ich supported the</w:t>
            </w:r>
            <w:r w:rsidR="00C3443E" w:rsidRPr="00C3443E">
              <w:rPr>
                <w:rFonts w:ascii="Arial" w:hAnsi="Arial" w:cs="Arial"/>
                <w:sz w:val="22"/>
                <w:szCs w:val="22"/>
              </w:rPr>
              <w:t xml:space="preserve"> training</w:t>
            </w:r>
            <w:r w:rsidR="006B50E6">
              <w:rPr>
                <w:rFonts w:ascii="Arial" w:hAnsi="Arial" w:cs="Arial"/>
                <w:sz w:val="22"/>
                <w:szCs w:val="22"/>
              </w:rPr>
              <w:t xml:space="preserve"> needs</w:t>
            </w:r>
            <w:r w:rsidR="00C3443E" w:rsidRPr="00C3443E">
              <w:rPr>
                <w:rFonts w:ascii="Arial" w:hAnsi="Arial" w:cs="Arial"/>
                <w:sz w:val="22"/>
                <w:szCs w:val="22"/>
              </w:rPr>
              <w:t xml:space="preserve"> of paraprofessional staff who work with large cohorts of Aboriginal</w:t>
            </w:r>
            <w:r w:rsidR="007532BA">
              <w:rPr>
                <w:rFonts w:ascii="Arial" w:hAnsi="Arial" w:cs="Arial"/>
                <w:sz w:val="22"/>
                <w:szCs w:val="22"/>
              </w:rPr>
              <w:t xml:space="preserve"> and</w:t>
            </w:r>
            <w:r w:rsidR="00C3443E" w:rsidRPr="00C3443E">
              <w:rPr>
                <w:rFonts w:ascii="Arial" w:hAnsi="Arial" w:cs="Arial"/>
                <w:sz w:val="22"/>
                <w:szCs w:val="22"/>
              </w:rPr>
              <w:t xml:space="preserve">/or Torres Strait Islander students. Of the seven paraprofessional staff </w:t>
            </w:r>
            <w:r w:rsidR="00DA5640">
              <w:rPr>
                <w:rFonts w:ascii="Arial" w:hAnsi="Arial" w:cs="Arial"/>
                <w:sz w:val="22"/>
                <w:szCs w:val="22"/>
              </w:rPr>
              <w:t>undertaking studies,</w:t>
            </w:r>
            <w:r w:rsidR="00C3443E" w:rsidRPr="00C3443E">
              <w:rPr>
                <w:rFonts w:ascii="Arial" w:hAnsi="Arial" w:cs="Arial"/>
                <w:sz w:val="22"/>
                <w:szCs w:val="22"/>
              </w:rPr>
              <w:t xml:space="preserve"> all gained their Education Support Worker Certificate IV. </w:t>
            </w:r>
          </w:p>
          <w:p w:rsidR="00C3443E" w:rsidRPr="00C3443E" w:rsidRDefault="00C3443E" w:rsidP="00C3443E">
            <w:pPr>
              <w:spacing w:before="120" w:after="120" w:line="240" w:lineRule="auto"/>
              <w:rPr>
                <w:rFonts w:ascii="Arial" w:hAnsi="Arial" w:cs="Arial"/>
                <w:sz w:val="22"/>
                <w:szCs w:val="22"/>
              </w:rPr>
            </w:pPr>
            <w:r w:rsidRPr="00C3443E">
              <w:rPr>
                <w:rFonts w:ascii="Arial" w:hAnsi="Arial" w:cs="Arial"/>
                <w:sz w:val="22"/>
                <w:szCs w:val="22"/>
              </w:rPr>
              <w:t>Extending the support for students</w:t>
            </w:r>
            <w:r w:rsidR="00DA5640">
              <w:rPr>
                <w:rFonts w:ascii="Arial" w:hAnsi="Arial" w:cs="Arial"/>
                <w:sz w:val="22"/>
                <w:szCs w:val="22"/>
              </w:rPr>
              <w:t xml:space="preserve"> beyond the staffroom</w:t>
            </w:r>
            <w:r w:rsidRPr="00C3443E">
              <w:rPr>
                <w:rFonts w:ascii="Arial" w:hAnsi="Arial" w:cs="Arial"/>
                <w:sz w:val="22"/>
                <w:szCs w:val="22"/>
              </w:rPr>
              <w:t xml:space="preserve">, a Homework Centre has been set up at the school.  Currently 60 students regularly attending the centre, which ensures a happy and comfortable learning place where students have pastoral care outside of normal school hours and their families can </w:t>
            </w:r>
            <w:r w:rsidR="007532BA">
              <w:rPr>
                <w:rFonts w:ascii="Arial" w:hAnsi="Arial" w:cs="Arial"/>
                <w:sz w:val="22"/>
                <w:szCs w:val="22"/>
              </w:rPr>
              <w:t>join</w:t>
            </w:r>
            <w:r w:rsidR="00DA5640">
              <w:rPr>
                <w:rFonts w:ascii="Arial" w:hAnsi="Arial" w:cs="Arial"/>
                <w:sz w:val="22"/>
                <w:szCs w:val="22"/>
              </w:rPr>
              <w:t xml:space="preserve"> their </w:t>
            </w:r>
            <w:r w:rsidRPr="00C3443E">
              <w:rPr>
                <w:rFonts w:ascii="Arial" w:hAnsi="Arial" w:cs="Arial"/>
                <w:sz w:val="22"/>
                <w:szCs w:val="22"/>
              </w:rPr>
              <w:t>child</w:t>
            </w:r>
            <w:r w:rsidR="00DA5640">
              <w:rPr>
                <w:rFonts w:ascii="Arial" w:hAnsi="Arial" w:cs="Arial"/>
                <w:sz w:val="22"/>
                <w:szCs w:val="22"/>
              </w:rPr>
              <w:t xml:space="preserve"> in their</w:t>
            </w:r>
            <w:r w:rsidRPr="00C3443E">
              <w:rPr>
                <w:rFonts w:ascii="Arial" w:hAnsi="Arial" w:cs="Arial"/>
                <w:sz w:val="22"/>
                <w:szCs w:val="22"/>
              </w:rPr>
              <w:t xml:space="preserve"> learning.</w:t>
            </w:r>
          </w:p>
          <w:p w:rsidR="00C3443E" w:rsidRPr="00C3443E" w:rsidRDefault="00C3443E" w:rsidP="00C3443E">
            <w:pPr>
              <w:spacing w:before="120" w:after="120" w:line="240" w:lineRule="auto"/>
              <w:rPr>
                <w:rFonts w:ascii="Arial" w:hAnsi="Arial" w:cs="Arial"/>
                <w:sz w:val="22"/>
                <w:szCs w:val="22"/>
              </w:rPr>
            </w:pPr>
            <w:r w:rsidRPr="00C3443E">
              <w:rPr>
                <w:rFonts w:ascii="Arial" w:hAnsi="Arial" w:cs="Arial"/>
                <w:sz w:val="22"/>
                <w:szCs w:val="22"/>
              </w:rPr>
              <w:t xml:space="preserve">Testament to the reform underway at Manunda Terrace Primary School is their recent success at the </w:t>
            </w:r>
            <w:r w:rsidR="002B6909" w:rsidRPr="007532BA">
              <w:rPr>
                <w:rFonts w:ascii="Arial" w:hAnsi="Arial" w:cs="Arial"/>
                <w:i/>
                <w:iCs/>
                <w:sz w:val="22"/>
                <w:szCs w:val="22"/>
              </w:rPr>
              <w:t>Low SES National Partnership</w:t>
            </w:r>
            <w:r w:rsidR="002B6909" w:rsidRPr="00C3443E">
              <w:rPr>
                <w:rFonts w:ascii="Arial" w:hAnsi="Arial" w:cs="Arial"/>
                <w:color w:val="000000"/>
                <w:sz w:val="22"/>
                <w:szCs w:val="22"/>
                <w:lang w:eastAsia="en-AU"/>
              </w:rPr>
              <w:t xml:space="preserve"> </w:t>
            </w:r>
            <w:r w:rsidRPr="00C3443E">
              <w:rPr>
                <w:rFonts w:ascii="Arial" w:hAnsi="Arial" w:cs="Arial"/>
                <w:color w:val="000000"/>
                <w:sz w:val="22"/>
                <w:szCs w:val="22"/>
                <w:lang w:eastAsia="en-AU"/>
              </w:rPr>
              <w:t xml:space="preserve">School Improvement Awards.  The school won </w:t>
            </w:r>
            <w:r w:rsidRPr="00C3443E">
              <w:rPr>
                <w:rFonts w:ascii="Arial" w:hAnsi="Arial" w:cs="Arial"/>
                <w:sz w:val="22"/>
                <w:szCs w:val="22"/>
              </w:rPr>
              <w:t xml:space="preserve">two awards this year; Greatest improvement in staff retention and Greatest improvement in NAPLAN results.  </w:t>
            </w:r>
            <w:r w:rsidR="00C7059B">
              <w:rPr>
                <w:rFonts w:ascii="Arial" w:hAnsi="Arial" w:cs="Arial"/>
                <w:sz w:val="22"/>
                <w:szCs w:val="22"/>
              </w:rPr>
              <w:t xml:space="preserve">A video highlighting the work at Manunda Terrace is available on the </w:t>
            </w:r>
            <w:hyperlink r:id="rId31" w:history="1">
              <w:r w:rsidR="00C7059B" w:rsidRPr="00C7059B">
                <w:rPr>
                  <w:rStyle w:val="Hyperlink"/>
                  <w:rFonts w:ascii="Arial" w:hAnsi="Arial" w:cs="Arial"/>
                  <w:sz w:val="22"/>
                  <w:szCs w:val="22"/>
                </w:rPr>
                <w:t>SSNP website</w:t>
              </w:r>
            </w:hyperlink>
            <w:r w:rsidR="00C7059B">
              <w:rPr>
                <w:rFonts w:ascii="Arial" w:hAnsi="Arial" w:cs="Arial"/>
                <w:sz w:val="22"/>
                <w:szCs w:val="22"/>
              </w:rPr>
              <w:t>.</w:t>
            </w:r>
          </w:p>
          <w:p w:rsidR="00C3443E" w:rsidRPr="00C3443E" w:rsidRDefault="00C3443E" w:rsidP="00C3443E">
            <w:pPr>
              <w:spacing w:before="120" w:after="120" w:line="240" w:lineRule="auto"/>
              <w:rPr>
                <w:rFonts w:ascii="Arial" w:hAnsi="Arial" w:cs="Arial"/>
                <w:sz w:val="22"/>
                <w:szCs w:val="22"/>
              </w:rPr>
            </w:pPr>
          </w:p>
          <w:p w:rsidR="00C3443E" w:rsidRPr="00C3443E" w:rsidRDefault="008C5472" w:rsidP="00C3443E">
            <w:pPr>
              <w:spacing w:before="120" w:after="120" w:line="240" w:lineRule="auto"/>
              <w:rPr>
                <w:rFonts w:ascii="Arial" w:hAnsi="Arial" w:cs="Arial"/>
                <w:sz w:val="22"/>
                <w:szCs w:val="22"/>
              </w:rPr>
            </w:pPr>
            <w:r>
              <w:rPr>
                <w:noProof/>
                <w:lang w:eastAsia="en-AU"/>
              </w:rPr>
              <w:lastRenderedPageBreak/>
              <w:drawing>
                <wp:anchor distT="0" distB="0" distL="114300" distR="114300" simplePos="0" relativeHeight="251654144" behindDoc="0" locked="0" layoutInCell="1" allowOverlap="1">
                  <wp:simplePos x="0" y="0"/>
                  <wp:positionH relativeFrom="column">
                    <wp:posOffset>3679825</wp:posOffset>
                  </wp:positionH>
                  <wp:positionV relativeFrom="paragraph">
                    <wp:posOffset>563880</wp:posOffset>
                  </wp:positionV>
                  <wp:extent cx="2641600" cy="1958340"/>
                  <wp:effectExtent l="19050" t="0" r="6350" b="0"/>
                  <wp:wrapSquare wrapText="bothSides"/>
                  <wp:docPr id="10" name="Picture 26" descr="Description: Bark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Barkly"/>
                          <pic:cNvPicPr>
                            <a:picLocks noChangeAspect="1" noChangeArrowheads="1"/>
                          </pic:cNvPicPr>
                        </pic:nvPicPr>
                        <pic:blipFill>
                          <a:blip r:embed="rId32" cstate="print"/>
                          <a:srcRect l="10196" r="8235"/>
                          <a:stretch>
                            <a:fillRect/>
                          </a:stretch>
                        </pic:blipFill>
                        <pic:spPr bwMode="auto">
                          <a:xfrm>
                            <a:off x="0" y="0"/>
                            <a:ext cx="2641600" cy="1958340"/>
                          </a:xfrm>
                          <a:prstGeom prst="rect">
                            <a:avLst/>
                          </a:prstGeom>
                          <a:noFill/>
                          <a:ln w="9525">
                            <a:noFill/>
                            <a:miter lim="800000"/>
                            <a:headEnd/>
                            <a:tailEnd/>
                          </a:ln>
                        </pic:spPr>
                      </pic:pic>
                    </a:graphicData>
                  </a:graphic>
                </wp:anchor>
              </w:drawing>
            </w:r>
            <w:r w:rsidR="00C3443E" w:rsidRPr="00C3443E">
              <w:rPr>
                <w:rFonts w:ascii="Arial" w:hAnsi="Arial" w:cs="Arial"/>
                <w:sz w:val="22"/>
                <w:szCs w:val="22"/>
              </w:rPr>
              <w:t xml:space="preserve">The </w:t>
            </w:r>
            <w:r w:rsidR="00C3443E" w:rsidRPr="00C3443E">
              <w:rPr>
                <w:rFonts w:ascii="Arial" w:hAnsi="Arial" w:cs="Arial"/>
                <w:b/>
                <w:sz w:val="22"/>
                <w:szCs w:val="22"/>
              </w:rPr>
              <w:t>Barkly region</w:t>
            </w:r>
            <w:r w:rsidR="00C3443E" w:rsidRPr="00C3443E">
              <w:rPr>
                <w:rFonts w:ascii="Arial" w:hAnsi="Arial" w:cs="Arial"/>
                <w:sz w:val="22"/>
                <w:szCs w:val="22"/>
              </w:rPr>
              <w:t xml:space="preserve"> stretches 283,605 square kilometres across Central Australia and contains 18 schools in some</w:t>
            </w:r>
            <w:r w:rsidR="00C7059B">
              <w:rPr>
                <w:rFonts w:ascii="Arial" w:hAnsi="Arial" w:cs="Arial"/>
                <w:sz w:val="22"/>
                <w:szCs w:val="22"/>
              </w:rPr>
              <w:t xml:space="preserve"> of the most remote communities</w:t>
            </w:r>
            <w:r w:rsidR="00C3443E" w:rsidRPr="00C3443E">
              <w:rPr>
                <w:rFonts w:ascii="Arial" w:hAnsi="Arial" w:cs="Arial"/>
                <w:sz w:val="22"/>
                <w:szCs w:val="22"/>
              </w:rPr>
              <w:t xml:space="preserve"> in Australia.  Despite geographical dispersion, schools across the Barkly region work together to deliver evidence based, strategically focussed programs targeting the particular needs of each student.  The region has carried out a baseline data assessment of each and every student across a raft of literacy and numeracy measures.  This detailed student data allows for teachers to adapt their program planning to meet student needs, and monitor the effectiveness of this.  At a regional level, the Data Literacy Officer monitors baseline data sets, alongside other evidence such as NAPLAN results, to inform the development of strategy and systemic support requirements. </w:t>
            </w:r>
          </w:p>
          <w:p w:rsidR="00C3443E" w:rsidRPr="00C3443E" w:rsidRDefault="001A5464" w:rsidP="00C3443E">
            <w:pPr>
              <w:spacing w:before="120" w:after="120" w:line="240" w:lineRule="auto"/>
              <w:rPr>
                <w:rFonts w:ascii="Arial" w:hAnsi="Arial" w:cs="Arial"/>
                <w:sz w:val="22"/>
                <w:szCs w:val="22"/>
              </w:rPr>
            </w:pPr>
            <w:r>
              <w:rPr>
                <w:noProof/>
              </w:rPr>
              <w:pict>
                <v:shape id="Text Box 30" o:spid="_x0000_s1026" type="#_x0000_t202" style="position:absolute;left:0;text-align:left;margin-left:294.25pt;margin-top:31.8pt;width:196pt;height:21pt;z-index:2516551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" stroked="f">
                  <v:textbox inset="0,0,0,0">
                    <w:txbxContent>
                      <w:p w:rsidR="00533DB5" w:rsidRPr="00453E46" w:rsidRDefault="00533DB5" w:rsidP="00C3443E">
                        <w:pPr>
                          <w:pStyle w:val="Caption"/>
                          <w:jc w:val="center"/>
                          <w:rPr>
                            <w:rFonts w:ascii="Arial" w:hAnsi="Arial" w:cs="Arial"/>
                            <w:b w:val="0"/>
                            <w:i/>
                            <w:noProof/>
                            <w:color w:val="auto"/>
                            <w:sz w:val="19"/>
                            <w:szCs w:val="19"/>
                          </w:rPr>
                        </w:pPr>
                        <w:r w:rsidRPr="00453E46">
                          <w:rPr>
                            <w:rFonts w:ascii="Arial" w:hAnsi="Arial" w:cs="Arial"/>
                            <w:b w:val="0"/>
                            <w:i/>
                            <w:color w:val="auto"/>
                          </w:rPr>
                          <w:t xml:space="preserve">Schools receiving </w:t>
                        </w:r>
                        <w:r>
                          <w:rPr>
                            <w:rFonts w:ascii="Arial" w:hAnsi="Arial" w:cs="Arial"/>
                            <w:b w:val="0"/>
                            <w:i/>
                            <w:color w:val="auto"/>
                          </w:rPr>
                          <w:t xml:space="preserve">SSNP </w:t>
                        </w:r>
                        <w:r w:rsidRPr="00453E46">
                          <w:rPr>
                            <w:rFonts w:ascii="Arial" w:hAnsi="Arial" w:cs="Arial"/>
                            <w:b w:val="0"/>
                            <w:i/>
                            <w:color w:val="auto"/>
                          </w:rPr>
                          <w:t>support across the Barkley region</w:t>
                        </w:r>
                      </w:p>
                    </w:txbxContent>
                  </v:textbox>
                  <w10:wrap type="square"/>
                </v:shape>
              </w:pict>
            </w:r>
            <w:r w:rsidR="00C3443E" w:rsidRPr="00C3443E">
              <w:rPr>
                <w:rFonts w:ascii="Arial" w:hAnsi="Arial" w:cs="Arial"/>
                <w:sz w:val="22"/>
                <w:szCs w:val="22"/>
              </w:rPr>
              <w:t>Three Literacy and Numeracy Coaches work with schools across the region, supporting leaders in creation of whole school improvement agendas, as well as individual teachers’ pedagogical approaches within classrooms.  A particular focus during this period has been on use of interactive technologies within program planning, as well as provision of First Steps Numbers</w:t>
            </w:r>
            <w:r w:rsidR="00C3443E" w:rsidRPr="00C3443E">
              <w:rPr>
                <w:rFonts w:ascii="Arial" w:hAnsi="Arial" w:cs="Arial"/>
                <w:i/>
                <w:sz w:val="22"/>
                <w:szCs w:val="22"/>
              </w:rPr>
              <w:t xml:space="preserve"> </w:t>
            </w:r>
            <w:r w:rsidR="00C3443E" w:rsidRPr="00C3443E">
              <w:rPr>
                <w:rFonts w:ascii="Arial" w:hAnsi="Arial" w:cs="Arial"/>
                <w:sz w:val="22"/>
                <w:szCs w:val="22"/>
              </w:rPr>
              <w:t>training, which is being rolled out as a region wide approach.</w:t>
            </w:r>
          </w:p>
          <w:p w:rsidR="00C3443E" w:rsidRPr="00C3443E" w:rsidRDefault="00C3443E" w:rsidP="00C3443E">
            <w:pPr>
              <w:spacing w:before="120" w:after="120" w:line="240" w:lineRule="auto"/>
              <w:rPr>
                <w:rFonts w:ascii="Arial" w:hAnsi="Arial" w:cs="Arial"/>
                <w:sz w:val="22"/>
                <w:szCs w:val="22"/>
              </w:rPr>
            </w:pPr>
            <w:r w:rsidRPr="00C3443E">
              <w:rPr>
                <w:rFonts w:ascii="Arial" w:hAnsi="Arial" w:cs="Arial"/>
                <w:sz w:val="22"/>
                <w:szCs w:val="22"/>
              </w:rPr>
              <w:t>The integrated, multilayered approach being taken in the Barkly region is showing positive results, in particular for students’ numeracy achievement:</w:t>
            </w:r>
          </w:p>
          <w:p w:rsidR="00C3443E" w:rsidRPr="00C3443E" w:rsidRDefault="00C3443E" w:rsidP="007532BA">
            <w:pPr>
              <w:spacing w:before="120" w:line="240" w:lineRule="auto"/>
              <w:rPr>
                <w:rFonts w:ascii="Arial" w:hAnsi="Arial" w:cs="Arial"/>
                <w:b/>
                <w:sz w:val="22"/>
                <w:szCs w:val="22"/>
              </w:rPr>
            </w:pPr>
            <w:r w:rsidRPr="00C3443E">
              <w:rPr>
                <w:rFonts w:ascii="Arial" w:hAnsi="Arial" w:cs="Arial"/>
                <w:b/>
                <w:sz w:val="22"/>
                <w:szCs w:val="22"/>
              </w:rPr>
              <w:t>Figure</w:t>
            </w:r>
            <w:r w:rsidR="00740F52">
              <w:rPr>
                <w:rFonts w:ascii="Arial" w:hAnsi="Arial" w:cs="Arial"/>
                <w:b/>
                <w:sz w:val="22"/>
                <w:szCs w:val="22"/>
              </w:rPr>
              <w:t xml:space="preserve"> 6</w:t>
            </w:r>
            <w:r w:rsidRPr="00C3443E">
              <w:rPr>
                <w:rFonts w:ascii="Arial" w:hAnsi="Arial" w:cs="Arial"/>
                <w:b/>
                <w:sz w:val="22"/>
                <w:szCs w:val="22"/>
              </w:rPr>
              <w:t xml:space="preserve">: </w:t>
            </w:r>
            <w:r w:rsidRPr="00C7059B">
              <w:rPr>
                <w:rFonts w:ascii="Arial" w:hAnsi="Arial" w:cs="Arial"/>
                <w:sz w:val="22"/>
                <w:szCs w:val="22"/>
              </w:rPr>
              <w:t>Barkly region NAPLAN results</w:t>
            </w:r>
          </w:p>
          <w:p w:rsidR="00C3443E" w:rsidRDefault="008C5472" w:rsidP="001344E1">
            <w:pPr>
              <w:autoSpaceDE w:val="0"/>
              <w:autoSpaceDN w:val="0"/>
              <w:spacing w:before="240" w:after="120" w:line="240" w:lineRule="auto"/>
              <w:rPr>
                <w:rFonts w:ascii="Arial" w:hAnsi="Arial" w:cs="Arial"/>
                <w:bCs/>
                <w:color w:val="1F497D"/>
                <w:sz w:val="22"/>
                <w:szCs w:val="22"/>
              </w:rPr>
            </w:pPr>
            <w:r>
              <w:rPr>
                <w:noProof/>
                <w:lang w:eastAsia="en-AU"/>
              </w:rPr>
              <w:drawing>
                <wp:inline distT="0" distB="0" distL="0" distR="0">
                  <wp:extent cx="4721860" cy="2675255"/>
                  <wp:effectExtent l="0" t="0" r="0" b="0"/>
                  <wp:docPr id="7"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3C6A53" w:rsidRDefault="003C6A53" w:rsidP="003C6A53">
            <w:pPr>
              <w:pStyle w:val="Default"/>
              <w:spacing w:line="240" w:lineRule="auto"/>
              <w:rPr>
                <w:bCs/>
                <w:color w:val="auto"/>
                <w:sz w:val="22"/>
                <w:szCs w:val="22"/>
                <w:lang w:eastAsia="en-US"/>
              </w:rPr>
            </w:pPr>
            <w:r>
              <w:rPr>
                <w:bCs/>
                <w:color w:val="auto"/>
                <w:sz w:val="22"/>
                <w:szCs w:val="22"/>
                <w:lang w:eastAsia="en-US"/>
              </w:rPr>
              <w:t>Having already achieved good engagement and attendance rates, provincial school</w:t>
            </w:r>
            <w:r w:rsidRPr="00562164">
              <w:rPr>
                <w:bCs/>
                <w:color w:val="auto"/>
                <w:sz w:val="22"/>
                <w:szCs w:val="22"/>
                <w:lang w:eastAsia="en-US"/>
              </w:rPr>
              <w:t xml:space="preserve">s in the </w:t>
            </w:r>
            <w:r w:rsidRPr="00E2465F">
              <w:rPr>
                <w:b/>
                <w:color w:val="auto"/>
                <w:sz w:val="22"/>
                <w:szCs w:val="22"/>
                <w:lang w:eastAsia="en-US"/>
              </w:rPr>
              <w:t>Darwin Region</w:t>
            </w:r>
            <w:r>
              <w:rPr>
                <w:b/>
                <w:color w:val="auto"/>
                <w:sz w:val="22"/>
                <w:szCs w:val="22"/>
                <w:lang w:eastAsia="en-US"/>
              </w:rPr>
              <w:t xml:space="preserve"> </w:t>
            </w:r>
            <w:r>
              <w:rPr>
                <w:bCs/>
                <w:color w:val="auto"/>
                <w:sz w:val="22"/>
                <w:szCs w:val="22"/>
                <w:lang w:eastAsia="en-US"/>
              </w:rPr>
              <w:t xml:space="preserve">are focussing on </w:t>
            </w:r>
            <w:r w:rsidRPr="00E2465F">
              <w:rPr>
                <w:b/>
                <w:color w:val="auto"/>
                <w:sz w:val="22"/>
                <w:szCs w:val="22"/>
                <w:lang w:eastAsia="en-US"/>
              </w:rPr>
              <w:t>Literacy and Numeracy</w:t>
            </w:r>
            <w:r w:rsidRPr="00BB4C8A">
              <w:rPr>
                <w:bCs/>
                <w:color w:val="auto"/>
                <w:sz w:val="22"/>
                <w:szCs w:val="22"/>
                <w:lang w:eastAsia="en-US"/>
              </w:rPr>
              <w:t xml:space="preserve">, </w:t>
            </w:r>
            <w:r>
              <w:rPr>
                <w:bCs/>
                <w:color w:val="auto"/>
                <w:sz w:val="22"/>
                <w:szCs w:val="22"/>
                <w:lang w:eastAsia="en-US"/>
              </w:rPr>
              <w:t xml:space="preserve">using the funds available under the </w:t>
            </w:r>
            <w:r w:rsidRPr="001A4B74">
              <w:rPr>
                <w:bCs/>
                <w:i/>
                <w:iCs/>
                <w:color w:val="auto"/>
                <w:sz w:val="22"/>
                <w:szCs w:val="22"/>
                <w:lang w:eastAsia="en-US"/>
              </w:rPr>
              <w:t>Literacy and Numeracy</w:t>
            </w:r>
            <w:r w:rsidRPr="001A4B74">
              <w:rPr>
                <w:bCs/>
                <w:color w:val="auto"/>
                <w:sz w:val="22"/>
                <w:szCs w:val="22"/>
                <w:lang w:eastAsia="en-US"/>
              </w:rPr>
              <w:t xml:space="preserve"> </w:t>
            </w:r>
            <w:r w:rsidRPr="00E341E1">
              <w:rPr>
                <w:bCs/>
                <w:i/>
                <w:color w:val="auto"/>
                <w:sz w:val="22"/>
                <w:szCs w:val="22"/>
                <w:lang w:eastAsia="en-US"/>
              </w:rPr>
              <w:t>National Partnership</w:t>
            </w:r>
            <w:r>
              <w:rPr>
                <w:bCs/>
                <w:color w:val="auto"/>
                <w:sz w:val="22"/>
                <w:szCs w:val="22"/>
                <w:lang w:eastAsia="en-US"/>
              </w:rPr>
              <w:t>.</w:t>
            </w:r>
            <w:r>
              <w:rPr>
                <w:b/>
                <w:color w:val="auto"/>
                <w:sz w:val="22"/>
                <w:szCs w:val="22"/>
                <w:lang w:eastAsia="en-US"/>
              </w:rPr>
              <w:t xml:space="preserve"> </w:t>
            </w:r>
            <w:r w:rsidRPr="001A4B74">
              <w:rPr>
                <w:bCs/>
                <w:color w:val="auto"/>
                <w:sz w:val="22"/>
                <w:szCs w:val="22"/>
                <w:lang w:eastAsia="en-US"/>
              </w:rPr>
              <w:t xml:space="preserve">  As examples, </w:t>
            </w:r>
            <w:r>
              <w:rPr>
                <w:bCs/>
                <w:color w:val="auto"/>
                <w:sz w:val="22"/>
                <w:szCs w:val="22"/>
                <w:lang w:eastAsia="en-US"/>
              </w:rPr>
              <w:t xml:space="preserve">Jingili and Wagaman schools </w:t>
            </w:r>
            <w:r w:rsidRPr="001A4B74">
              <w:rPr>
                <w:bCs/>
                <w:color w:val="auto"/>
                <w:sz w:val="22"/>
                <w:szCs w:val="22"/>
                <w:lang w:eastAsia="en-US"/>
              </w:rPr>
              <w:t xml:space="preserve">have some good success stories to share in </w:t>
            </w:r>
            <w:r>
              <w:rPr>
                <w:bCs/>
                <w:color w:val="auto"/>
                <w:sz w:val="22"/>
                <w:szCs w:val="22"/>
                <w:lang w:eastAsia="en-US"/>
              </w:rPr>
              <w:t>the areas</w:t>
            </w:r>
            <w:r w:rsidRPr="001A4B74">
              <w:rPr>
                <w:bCs/>
                <w:color w:val="auto"/>
                <w:sz w:val="22"/>
                <w:szCs w:val="22"/>
                <w:lang w:eastAsia="en-US"/>
              </w:rPr>
              <w:t xml:space="preserve"> of effective reading programs and strong teaching systems.  </w:t>
            </w:r>
          </w:p>
          <w:p w:rsidR="003C6A53" w:rsidRPr="001A4B74" w:rsidRDefault="003C6A53" w:rsidP="003C6A53">
            <w:pPr>
              <w:pStyle w:val="Default"/>
              <w:spacing w:line="240" w:lineRule="auto"/>
              <w:rPr>
                <w:bCs/>
                <w:color w:val="auto"/>
                <w:sz w:val="22"/>
                <w:szCs w:val="22"/>
                <w:lang w:eastAsia="en-US"/>
              </w:rPr>
            </w:pPr>
          </w:p>
          <w:p w:rsidR="003C6A53" w:rsidRDefault="003C6A53" w:rsidP="003C6A53">
            <w:pPr>
              <w:pStyle w:val="Default"/>
              <w:spacing w:line="240" w:lineRule="auto"/>
              <w:rPr>
                <w:sz w:val="22"/>
                <w:szCs w:val="22"/>
                <w:lang w:val="en-US"/>
              </w:rPr>
            </w:pPr>
            <w:r>
              <w:rPr>
                <w:b/>
                <w:color w:val="auto"/>
                <w:sz w:val="22"/>
                <w:szCs w:val="22"/>
                <w:lang w:eastAsia="en-US"/>
              </w:rPr>
              <w:t xml:space="preserve">Jingili Primary School </w:t>
            </w:r>
            <w:r>
              <w:rPr>
                <w:bCs/>
                <w:color w:val="auto"/>
                <w:sz w:val="22"/>
                <w:szCs w:val="22"/>
                <w:lang w:eastAsia="en-US"/>
              </w:rPr>
              <w:t xml:space="preserve">focussed on </w:t>
            </w:r>
            <w:r w:rsidRPr="001A4B74">
              <w:rPr>
                <w:bCs/>
                <w:color w:val="auto"/>
                <w:sz w:val="22"/>
                <w:szCs w:val="22"/>
                <w:lang w:eastAsia="en-US"/>
              </w:rPr>
              <w:t>a whole school approach</w:t>
            </w:r>
            <w:r>
              <w:rPr>
                <w:bCs/>
                <w:color w:val="auto"/>
                <w:sz w:val="22"/>
                <w:szCs w:val="22"/>
                <w:lang w:eastAsia="en-US"/>
              </w:rPr>
              <w:t xml:space="preserve"> and program implementation that</w:t>
            </w:r>
            <w:r w:rsidRPr="001A4B74">
              <w:rPr>
                <w:bCs/>
                <w:color w:val="auto"/>
                <w:sz w:val="22"/>
                <w:szCs w:val="22"/>
                <w:lang w:eastAsia="en-US"/>
              </w:rPr>
              <w:t xml:space="preserve"> could be sustained beyond the </w:t>
            </w:r>
            <w:r>
              <w:rPr>
                <w:bCs/>
                <w:color w:val="auto"/>
                <w:sz w:val="22"/>
                <w:szCs w:val="22"/>
                <w:lang w:eastAsia="en-US"/>
              </w:rPr>
              <w:t xml:space="preserve">period </w:t>
            </w:r>
            <w:r w:rsidRPr="001A4B74">
              <w:rPr>
                <w:bCs/>
                <w:color w:val="auto"/>
                <w:sz w:val="22"/>
                <w:szCs w:val="22"/>
                <w:lang w:eastAsia="en-US"/>
              </w:rPr>
              <w:t xml:space="preserve">of the funding.  </w:t>
            </w:r>
            <w:r>
              <w:rPr>
                <w:bCs/>
                <w:color w:val="auto"/>
                <w:sz w:val="22"/>
                <w:szCs w:val="22"/>
                <w:lang w:eastAsia="en-US"/>
              </w:rPr>
              <w:t xml:space="preserve">Through analysis of previous years’ data, a </w:t>
            </w:r>
            <w:r w:rsidRPr="001A4B74">
              <w:rPr>
                <w:sz w:val="22"/>
                <w:szCs w:val="22"/>
                <w:lang w:val="en-US"/>
              </w:rPr>
              <w:t xml:space="preserve">Transition to Year 6 </w:t>
            </w:r>
            <w:r>
              <w:rPr>
                <w:sz w:val="22"/>
                <w:szCs w:val="22"/>
                <w:lang w:val="en-US"/>
              </w:rPr>
              <w:t xml:space="preserve">spelling and grammar program </w:t>
            </w:r>
            <w:r w:rsidRPr="001A4B74">
              <w:rPr>
                <w:sz w:val="22"/>
                <w:szCs w:val="22"/>
                <w:lang w:val="en-US"/>
              </w:rPr>
              <w:t xml:space="preserve">was </w:t>
            </w:r>
            <w:r>
              <w:rPr>
                <w:sz w:val="22"/>
                <w:szCs w:val="22"/>
                <w:lang w:val="en-US"/>
              </w:rPr>
              <w:t xml:space="preserve">identified and </w:t>
            </w:r>
            <w:r w:rsidRPr="001A4B74">
              <w:rPr>
                <w:sz w:val="22"/>
                <w:szCs w:val="22"/>
                <w:lang w:val="en-US"/>
              </w:rPr>
              <w:t>implemented</w:t>
            </w:r>
            <w:r>
              <w:rPr>
                <w:sz w:val="22"/>
                <w:szCs w:val="22"/>
                <w:lang w:val="en-US"/>
              </w:rPr>
              <w:t xml:space="preserve">, allowing for </w:t>
            </w:r>
            <w:r w:rsidRPr="001A4B74">
              <w:rPr>
                <w:sz w:val="22"/>
                <w:szCs w:val="22"/>
                <w:lang w:val="en-US"/>
              </w:rPr>
              <w:t xml:space="preserve">continuity throughout </w:t>
            </w:r>
            <w:r>
              <w:rPr>
                <w:sz w:val="22"/>
                <w:szCs w:val="22"/>
                <w:lang w:val="en-US"/>
              </w:rPr>
              <w:t xml:space="preserve">students’ </w:t>
            </w:r>
            <w:r w:rsidRPr="001A4B74">
              <w:rPr>
                <w:sz w:val="22"/>
                <w:szCs w:val="22"/>
                <w:lang w:val="en-US"/>
              </w:rPr>
              <w:t xml:space="preserve">time in the school and </w:t>
            </w:r>
            <w:r>
              <w:rPr>
                <w:sz w:val="22"/>
                <w:szCs w:val="22"/>
                <w:lang w:val="en-US"/>
              </w:rPr>
              <w:t xml:space="preserve">cumulative </w:t>
            </w:r>
            <w:r w:rsidRPr="001A4B74">
              <w:rPr>
                <w:sz w:val="22"/>
                <w:szCs w:val="22"/>
                <w:lang w:val="en-US"/>
              </w:rPr>
              <w:t>skill</w:t>
            </w:r>
            <w:r>
              <w:rPr>
                <w:sz w:val="22"/>
                <w:szCs w:val="22"/>
                <w:lang w:val="en-US"/>
              </w:rPr>
              <w:t xml:space="preserve"> and knowledge development</w:t>
            </w:r>
            <w:r w:rsidRPr="001A4B74">
              <w:rPr>
                <w:sz w:val="22"/>
                <w:szCs w:val="22"/>
                <w:lang w:val="en-US"/>
              </w:rPr>
              <w:t xml:space="preserve">.  </w:t>
            </w:r>
            <w:r>
              <w:rPr>
                <w:sz w:val="22"/>
                <w:szCs w:val="22"/>
                <w:lang w:val="en-US"/>
              </w:rPr>
              <w:t>Implementation of the program improved students achievement in NAPLAN across both target domains, see Figure 7.</w:t>
            </w:r>
          </w:p>
          <w:p w:rsidR="003C6A53" w:rsidRDefault="003C6A53" w:rsidP="003C6A53">
            <w:pPr>
              <w:pStyle w:val="Default"/>
              <w:spacing w:line="240" w:lineRule="auto"/>
              <w:rPr>
                <w:sz w:val="22"/>
                <w:szCs w:val="22"/>
                <w:lang w:val="en-US"/>
              </w:rPr>
            </w:pPr>
          </w:p>
          <w:p w:rsidR="003C6A53" w:rsidRDefault="003C6A53" w:rsidP="00F844A6">
            <w:pPr>
              <w:pStyle w:val="Default"/>
              <w:keepNext/>
              <w:keepLines/>
              <w:widowControl/>
              <w:spacing w:line="240" w:lineRule="auto"/>
              <w:rPr>
                <w:sz w:val="22"/>
                <w:szCs w:val="22"/>
              </w:rPr>
            </w:pPr>
            <w:r w:rsidRPr="00BB4C8A">
              <w:rPr>
                <w:b/>
                <w:bCs/>
                <w:sz w:val="22"/>
                <w:szCs w:val="22"/>
                <w:lang w:val="en-US"/>
              </w:rPr>
              <w:lastRenderedPageBreak/>
              <w:t>Figure</w:t>
            </w:r>
            <w:r>
              <w:rPr>
                <w:b/>
                <w:bCs/>
                <w:sz w:val="22"/>
                <w:szCs w:val="22"/>
                <w:lang w:val="en-US"/>
              </w:rPr>
              <w:t xml:space="preserve"> </w:t>
            </w:r>
            <w:r w:rsidRPr="00BB4C8A">
              <w:rPr>
                <w:b/>
                <w:bCs/>
                <w:sz w:val="22"/>
                <w:szCs w:val="22"/>
                <w:lang w:val="en-US"/>
              </w:rPr>
              <w:t>7:</w:t>
            </w:r>
            <w:r>
              <w:rPr>
                <w:sz w:val="22"/>
                <w:szCs w:val="22"/>
                <w:lang w:val="en-US"/>
              </w:rPr>
              <w:t xml:space="preserve"> </w:t>
            </w:r>
            <w:r w:rsidRPr="00BB4C8A">
              <w:rPr>
                <w:sz w:val="22"/>
                <w:szCs w:val="22"/>
              </w:rPr>
              <w:t>NAPLAN Spelling &amp; Grammar Test Domains at Jingili Primary School</w:t>
            </w:r>
          </w:p>
          <w:p w:rsidR="003C6A53" w:rsidRPr="00BB4C8A" w:rsidRDefault="008C5472" w:rsidP="003C6A53">
            <w:pPr>
              <w:pStyle w:val="Default"/>
              <w:spacing w:line="240" w:lineRule="auto"/>
              <w:rPr>
                <w:sz w:val="22"/>
                <w:szCs w:val="22"/>
              </w:rPr>
            </w:pPr>
            <w:r>
              <w:rPr>
                <w:noProof/>
              </w:rPr>
              <w:drawing>
                <wp:inline distT="0" distB="0" distL="0" distR="0">
                  <wp:extent cx="5239130" cy="2743200"/>
                  <wp:effectExtent l="0" t="0" r="1525" b="0"/>
                  <wp:docPr id="8"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3C6A53" w:rsidRDefault="003C6A53" w:rsidP="003C6A53">
            <w:pPr>
              <w:pStyle w:val="Default"/>
              <w:spacing w:line="240" w:lineRule="auto"/>
              <w:rPr>
                <w:sz w:val="22"/>
                <w:szCs w:val="22"/>
                <w:lang w:val="en-US"/>
              </w:rPr>
            </w:pPr>
          </w:p>
          <w:p w:rsidR="003C6A53" w:rsidRDefault="003C6A53" w:rsidP="003C6A53">
            <w:pPr>
              <w:pStyle w:val="Default"/>
              <w:spacing w:line="240" w:lineRule="auto"/>
              <w:rPr>
                <w:sz w:val="22"/>
                <w:szCs w:val="22"/>
              </w:rPr>
            </w:pPr>
            <w:r w:rsidRPr="00E560A6">
              <w:rPr>
                <w:b/>
                <w:bCs/>
                <w:sz w:val="22"/>
                <w:szCs w:val="22"/>
              </w:rPr>
              <w:t xml:space="preserve">Wagaman </w:t>
            </w:r>
            <w:r>
              <w:rPr>
                <w:b/>
                <w:bCs/>
                <w:sz w:val="22"/>
                <w:szCs w:val="22"/>
              </w:rPr>
              <w:t xml:space="preserve">Primary </w:t>
            </w:r>
            <w:r w:rsidRPr="00E560A6">
              <w:rPr>
                <w:b/>
                <w:bCs/>
                <w:sz w:val="22"/>
                <w:szCs w:val="22"/>
              </w:rPr>
              <w:t xml:space="preserve">School </w:t>
            </w:r>
            <w:r w:rsidRPr="00E560A6">
              <w:rPr>
                <w:sz w:val="22"/>
                <w:szCs w:val="22"/>
              </w:rPr>
              <w:t>utilised the funds to introduce intervention pr</w:t>
            </w:r>
            <w:r>
              <w:rPr>
                <w:sz w:val="22"/>
                <w:szCs w:val="22"/>
              </w:rPr>
              <w:t>ograms to improve literacy and numeracy outcomes</w:t>
            </w:r>
            <w:r w:rsidRPr="00E560A6">
              <w:rPr>
                <w:sz w:val="22"/>
                <w:szCs w:val="22"/>
              </w:rPr>
              <w:t xml:space="preserve">. </w:t>
            </w:r>
            <w:r>
              <w:rPr>
                <w:sz w:val="22"/>
                <w:szCs w:val="22"/>
              </w:rPr>
              <w:t>I</w:t>
            </w:r>
            <w:r w:rsidRPr="00E560A6">
              <w:rPr>
                <w:sz w:val="22"/>
                <w:szCs w:val="22"/>
              </w:rPr>
              <w:t>n Y</w:t>
            </w:r>
            <w:r>
              <w:rPr>
                <w:sz w:val="22"/>
                <w:szCs w:val="22"/>
              </w:rPr>
              <w:t>ea</w:t>
            </w:r>
            <w:r w:rsidRPr="00E560A6">
              <w:rPr>
                <w:sz w:val="22"/>
                <w:szCs w:val="22"/>
              </w:rPr>
              <w:t>rs 3</w:t>
            </w:r>
            <w:r>
              <w:rPr>
                <w:sz w:val="22"/>
                <w:szCs w:val="22"/>
              </w:rPr>
              <w:t xml:space="preserve"> </w:t>
            </w:r>
            <w:r w:rsidRPr="00E560A6">
              <w:rPr>
                <w:sz w:val="22"/>
                <w:szCs w:val="22"/>
              </w:rPr>
              <w:t>-</w:t>
            </w:r>
            <w:r>
              <w:rPr>
                <w:sz w:val="22"/>
                <w:szCs w:val="22"/>
              </w:rPr>
              <w:t xml:space="preserve"> </w:t>
            </w:r>
            <w:r w:rsidRPr="00E560A6">
              <w:rPr>
                <w:sz w:val="22"/>
                <w:szCs w:val="22"/>
              </w:rPr>
              <w:t xml:space="preserve">6, </w:t>
            </w:r>
            <w:r>
              <w:rPr>
                <w:sz w:val="22"/>
                <w:szCs w:val="22"/>
              </w:rPr>
              <w:t>teachers</w:t>
            </w:r>
            <w:r w:rsidRPr="00E560A6">
              <w:rPr>
                <w:sz w:val="22"/>
                <w:szCs w:val="22"/>
              </w:rPr>
              <w:t xml:space="preserve"> and para-professionals</w:t>
            </w:r>
            <w:r>
              <w:rPr>
                <w:sz w:val="22"/>
                <w:szCs w:val="22"/>
              </w:rPr>
              <w:t xml:space="preserve"> implemented </w:t>
            </w:r>
            <w:r w:rsidRPr="00E560A6">
              <w:rPr>
                <w:sz w:val="22"/>
                <w:szCs w:val="22"/>
              </w:rPr>
              <w:t>a University of Queensland program</w:t>
            </w:r>
            <w:r>
              <w:rPr>
                <w:sz w:val="22"/>
                <w:szCs w:val="22"/>
              </w:rPr>
              <w:t>,</w:t>
            </w:r>
            <w:r w:rsidRPr="00E560A6">
              <w:rPr>
                <w:sz w:val="22"/>
                <w:szCs w:val="22"/>
              </w:rPr>
              <w:t xml:space="preserve"> Early Learning Foundation</w:t>
            </w:r>
            <w:r>
              <w:rPr>
                <w:sz w:val="22"/>
                <w:szCs w:val="22"/>
              </w:rPr>
              <w:t xml:space="preserve">, </w:t>
            </w:r>
            <w:r w:rsidRPr="00E560A6">
              <w:rPr>
                <w:sz w:val="22"/>
                <w:szCs w:val="22"/>
              </w:rPr>
              <w:t>focuss</w:t>
            </w:r>
            <w:r>
              <w:rPr>
                <w:sz w:val="22"/>
                <w:szCs w:val="22"/>
              </w:rPr>
              <w:t>ed</w:t>
            </w:r>
            <w:r w:rsidRPr="00E560A6">
              <w:rPr>
                <w:sz w:val="22"/>
                <w:szCs w:val="22"/>
              </w:rPr>
              <w:t xml:space="preserve"> on developing oral language and phonological awareness. </w:t>
            </w:r>
            <w:r>
              <w:rPr>
                <w:sz w:val="22"/>
                <w:szCs w:val="22"/>
              </w:rPr>
              <w:t xml:space="preserve"> Students undertaking the program showed improvements in expressive communication and reading. Numeracy skills within this stage of schooling also improved as evidenced by NAPLAN Year 5 Numeracy testing.  See Figure 8, below.</w:t>
            </w:r>
          </w:p>
          <w:p w:rsidR="003C6A53" w:rsidRDefault="003C6A53" w:rsidP="003C6A53">
            <w:pPr>
              <w:pStyle w:val="Default"/>
              <w:spacing w:line="240" w:lineRule="auto"/>
              <w:rPr>
                <w:sz w:val="22"/>
                <w:szCs w:val="22"/>
              </w:rPr>
            </w:pPr>
          </w:p>
          <w:p w:rsidR="003C6A53" w:rsidRPr="00E560A6" w:rsidRDefault="003C6A53" w:rsidP="003C6A53">
            <w:pPr>
              <w:pStyle w:val="Default"/>
              <w:spacing w:line="240" w:lineRule="auto"/>
              <w:rPr>
                <w:sz w:val="22"/>
                <w:szCs w:val="22"/>
              </w:rPr>
            </w:pPr>
            <w:r w:rsidRPr="00BB4C8A">
              <w:rPr>
                <w:b/>
                <w:bCs/>
                <w:sz w:val="22"/>
                <w:szCs w:val="22"/>
              </w:rPr>
              <w:t xml:space="preserve">Figure 8: </w:t>
            </w:r>
            <w:r w:rsidRPr="00BB4C8A">
              <w:rPr>
                <w:sz w:val="22"/>
                <w:szCs w:val="22"/>
              </w:rPr>
              <w:t>NAPLAN Year 5 Numeracy Mean Scale Score at Wagaman Primary School</w:t>
            </w:r>
          </w:p>
          <w:p w:rsidR="007532BA" w:rsidRPr="00E77611" w:rsidRDefault="008C5472" w:rsidP="001344E1">
            <w:pPr>
              <w:autoSpaceDE w:val="0"/>
              <w:autoSpaceDN w:val="0"/>
              <w:spacing w:before="240" w:after="120" w:line="240" w:lineRule="auto"/>
              <w:rPr>
                <w:rFonts w:ascii="Arial" w:hAnsi="Arial" w:cs="Arial"/>
                <w:bCs/>
                <w:color w:val="1F497D"/>
                <w:sz w:val="22"/>
                <w:szCs w:val="22"/>
              </w:rPr>
            </w:pPr>
            <w:r>
              <w:rPr>
                <w:noProof/>
                <w:lang w:eastAsia="en-AU"/>
              </w:rPr>
              <w:drawing>
                <wp:inline distT="0" distB="0" distL="0" distR="0">
                  <wp:extent cx="4572000" cy="2743200"/>
                  <wp:effectExtent l="0" t="0" r="0" b="0"/>
                  <wp:docPr id="9"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r w:rsidR="003549E2" w:rsidRPr="006059F6" w:rsidTr="0056045A">
        <w:trPr>
          <w:trHeight w:val="959"/>
        </w:trPr>
        <w:tc>
          <w:tcPr>
            <w:tcW w:w="10173" w:type="dxa"/>
          </w:tcPr>
          <w:p w:rsidR="003549E2" w:rsidRPr="00BE6602" w:rsidRDefault="003549E2" w:rsidP="001344E1">
            <w:pPr>
              <w:keepNext/>
              <w:keepLines/>
              <w:spacing w:before="240" w:line="240" w:lineRule="auto"/>
              <w:rPr>
                <w:rFonts w:ascii="Arial" w:hAnsi="Arial" w:cs="Arial"/>
                <w:b/>
                <w:color w:val="800000"/>
                <w:szCs w:val="22"/>
              </w:rPr>
            </w:pPr>
            <w:r w:rsidRPr="00BE6602">
              <w:rPr>
                <w:rFonts w:ascii="Arial" w:hAnsi="Arial" w:cs="Arial"/>
                <w:b/>
                <w:color w:val="800000"/>
                <w:sz w:val="22"/>
                <w:szCs w:val="22"/>
              </w:rPr>
              <w:lastRenderedPageBreak/>
              <w:t>Sustainability</w:t>
            </w:r>
          </w:p>
          <w:p w:rsidR="00580470" w:rsidRPr="001344E1" w:rsidRDefault="00C60826" w:rsidP="001344E1">
            <w:pPr>
              <w:keepNext/>
              <w:keepLines/>
              <w:spacing w:before="120" w:line="240" w:lineRule="auto"/>
              <w:rPr>
                <w:rFonts w:ascii="Arial" w:hAnsi="Arial" w:cs="Arial"/>
                <w:bCs/>
                <w:sz w:val="22"/>
                <w:szCs w:val="22"/>
              </w:rPr>
            </w:pPr>
            <w:r w:rsidRPr="001344E1">
              <w:rPr>
                <w:rFonts w:ascii="Arial" w:hAnsi="Arial" w:cs="Arial"/>
                <w:bCs/>
                <w:sz w:val="22"/>
                <w:szCs w:val="22"/>
              </w:rPr>
              <w:t>The</w:t>
            </w:r>
            <w:r w:rsidR="00580470" w:rsidRPr="001344E1">
              <w:rPr>
                <w:rFonts w:ascii="Arial" w:hAnsi="Arial" w:cs="Arial"/>
                <w:bCs/>
                <w:sz w:val="22"/>
                <w:szCs w:val="22"/>
              </w:rPr>
              <w:t xml:space="preserve"> integration of tools</w:t>
            </w:r>
            <w:r w:rsidRPr="001344E1">
              <w:rPr>
                <w:rFonts w:ascii="Arial" w:hAnsi="Arial" w:cs="Arial"/>
                <w:bCs/>
                <w:sz w:val="22"/>
                <w:szCs w:val="22"/>
              </w:rPr>
              <w:t xml:space="preserve"> such as the Evi</w:t>
            </w:r>
            <w:r w:rsidR="007A7B06" w:rsidRPr="001344E1">
              <w:rPr>
                <w:rFonts w:ascii="Arial" w:hAnsi="Arial" w:cs="Arial"/>
                <w:bCs/>
                <w:sz w:val="22"/>
                <w:szCs w:val="22"/>
              </w:rPr>
              <w:t xml:space="preserve">dence Based </w:t>
            </w:r>
            <w:r w:rsidR="00580470" w:rsidRPr="001344E1">
              <w:rPr>
                <w:rFonts w:ascii="Arial" w:hAnsi="Arial" w:cs="Arial"/>
                <w:bCs/>
                <w:sz w:val="22"/>
                <w:szCs w:val="22"/>
              </w:rPr>
              <w:t xml:space="preserve">Literacy and Numeracy </w:t>
            </w:r>
            <w:r w:rsidR="007A7B06" w:rsidRPr="001344E1">
              <w:rPr>
                <w:rFonts w:ascii="Arial" w:hAnsi="Arial" w:cs="Arial"/>
                <w:bCs/>
                <w:sz w:val="22"/>
                <w:szCs w:val="22"/>
              </w:rPr>
              <w:t>Practices Framework</w:t>
            </w:r>
            <w:r w:rsidR="00580470" w:rsidRPr="001344E1">
              <w:rPr>
                <w:rFonts w:ascii="Arial" w:hAnsi="Arial" w:cs="Arial"/>
                <w:bCs/>
                <w:sz w:val="22"/>
                <w:szCs w:val="22"/>
              </w:rPr>
              <w:t xml:space="preserve"> into </w:t>
            </w:r>
            <w:r w:rsidRPr="001344E1">
              <w:rPr>
                <w:rFonts w:ascii="Arial" w:hAnsi="Arial" w:cs="Arial"/>
                <w:bCs/>
                <w:sz w:val="22"/>
                <w:szCs w:val="22"/>
              </w:rPr>
              <w:t xml:space="preserve">school </w:t>
            </w:r>
            <w:r w:rsidR="00580470" w:rsidRPr="001344E1">
              <w:rPr>
                <w:rFonts w:ascii="Arial" w:hAnsi="Arial" w:cs="Arial"/>
                <w:bCs/>
                <w:sz w:val="22"/>
                <w:szCs w:val="22"/>
              </w:rPr>
              <w:t xml:space="preserve">improvement </w:t>
            </w:r>
            <w:r w:rsidRPr="001344E1">
              <w:rPr>
                <w:rFonts w:ascii="Arial" w:hAnsi="Arial" w:cs="Arial"/>
                <w:bCs/>
                <w:sz w:val="22"/>
                <w:szCs w:val="22"/>
              </w:rPr>
              <w:t xml:space="preserve">planning </w:t>
            </w:r>
            <w:r w:rsidR="00580470" w:rsidRPr="001344E1">
              <w:rPr>
                <w:rFonts w:ascii="Arial" w:hAnsi="Arial" w:cs="Arial"/>
                <w:bCs/>
                <w:sz w:val="22"/>
                <w:szCs w:val="22"/>
              </w:rPr>
              <w:t>frameworks</w:t>
            </w:r>
            <w:r w:rsidR="007A7B06" w:rsidRPr="001344E1">
              <w:rPr>
                <w:rFonts w:ascii="Arial" w:hAnsi="Arial" w:cs="Arial"/>
                <w:bCs/>
                <w:sz w:val="22"/>
                <w:szCs w:val="22"/>
              </w:rPr>
              <w:t xml:space="preserve"> </w:t>
            </w:r>
            <w:r w:rsidR="00580470" w:rsidRPr="001344E1">
              <w:rPr>
                <w:rFonts w:ascii="Arial" w:hAnsi="Arial" w:cs="Arial"/>
                <w:bCs/>
                <w:sz w:val="22"/>
                <w:szCs w:val="22"/>
              </w:rPr>
              <w:t>is ensuring that schools select quality approaches to literacy and numeracy improvement</w:t>
            </w:r>
            <w:r w:rsidR="0077743C">
              <w:rPr>
                <w:rFonts w:ascii="Arial" w:hAnsi="Arial" w:cs="Arial"/>
                <w:bCs/>
                <w:sz w:val="22"/>
                <w:szCs w:val="22"/>
              </w:rPr>
              <w:t xml:space="preserve"> as the basis for their longer term reform agenda</w:t>
            </w:r>
            <w:r w:rsidR="00580470" w:rsidRPr="001344E1">
              <w:rPr>
                <w:rFonts w:ascii="Arial" w:hAnsi="Arial" w:cs="Arial"/>
                <w:bCs/>
                <w:sz w:val="22"/>
                <w:szCs w:val="22"/>
              </w:rPr>
              <w:t>.  Ongoing review of system, regional and school based strategies will ensure effort is directed toward</w:t>
            </w:r>
            <w:r w:rsidR="0077743C">
              <w:rPr>
                <w:rFonts w:ascii="Arial" w:hAnsi="Arial" w:cs="Arial"/>
                <w:bCs/>
                <w:sz w:val="22"/>
                <w:szCs w:val="22"/>
              </w:rPr>
              <w:t>s strategies</w:t>
            </w:r>
            <w:r w:rsidR="00580470" w:rsidRPr="001344E1">
              <w:rPr>
                <w:rFonts w:ascii="Arial" w:hAnsi="Arial" w:cs="Arial"/>
                <w:bCs/>
                <w:sz w:val="22"/>
                <w:szCs w:val="22"/>
              </w:rPr>
              <w:t xml:space="preserve"> that make most difference to student learning outcomes.  </w:t>
            </w:r>
          </w:p>
          <w:p w:rsidR="002B3DB2" w:rsidRPr="001344E1" w:rsidRDefault="00580470" w:rsidP="001344E1">
            <w:pPr>
              <w:keepNext/>
              <w:keepLines/>
              <w:spacing w:before="120" w:line="240" w:lineRule="auto"/>
              <w:rPr>
                <w:rFonts w:ascii="Arial" w:hAnsi="Arial" w:cs="Arial"/>
                <w:bCs/>
                <w:sz w:val="22"/>
                <w:szCs w:val="22"/>
              </w:rPr>
            </w:pPr>
            <w:r w:rsidRPr="001344E1">
              <w:rPr>
                <w:rFonts w:ascii="Arial" w:hAnsi="Arial" w:cs="Arial"/>
                <w:bCs/>
                <w:sz w:val="22"/>
                <w:szCs w:val="22"/>
              </w:rPr>
              <w:t xml:space="preserve">The introduction of new diagnostic assessment tools and capacity building for teachers and leaders in </w:t>
            </w:r>
            <w:r w:rsidRPr="001344E1">
              <w:rPr>
                <w:rFonts w:ascii="Arial" w:hAnsi="Arial" w:cs="Arial"/>
                <w:bCs/>
                <w:sz w:val="22"/>
                <w:szCs w:val="22"/>
              </w:rPr>
              <w:lastRenderedPageBreak/>
              <w:t>utilising data to inform teaching and learning is creating a culture of ongoing development for teaching professionals</w:t>
            </w:r>
            <w:r w:rsidR="0077743C">
              <w:rPr>
                <w:rFonts w:ascii="Arial" w:hAnsi="Arial" w:cs="Arial"/>
                <w:bCs/>
                <w:sz w:val="22"/>
                <w:szCs w:val="22"/>
              </w:rPr>
              <w:t>.  This will</w:t>
            </w:r>
            <w:r w:rsidRPr="001344E1">
              <w:rPr>
                <w:rFonts w:ascii="Arial" w:hAnsi="Arial" w:cs="Arial"/>
                <w:bCs/>
                <w:sz w:val="22"/>
                <w:szCs w:val="22"/>
              </w:rPr>
              <w:t xml:space="preserve"> enable more targeted support, extension and intervention for individual students</w:t>
            </w:r>
            <w:r w:rsidR="0077743C">
              <w:rPr>
                <w:rFonts w:ascii="Arial" w:hAnsi="Arial" w:cs="Arial"/>
                <w:bCs/>
                <w:sz w:val="22"/>
                <w:szCs w:val="22"/>
              </w:rPr>
              <w:t xml:space="preserve"> beyond the lifespan of the </w:t>
            </w:r>
            <w:r w:rsidR="0077743C" w:rsidRPr="0077743C">
              <w:rPr>
                <w:rFonts w:ascii="Arial" w:hAnsi="Arial" w:cs="Arial"/>
                <w:bCs/>
                <w:i/>
                <w:sz w:val="22"/>
                <w:szCs w:val="22"/>
              </w:rPr>
              <w:t>Literacy and Numeracy National Partnership</w:t>
            </w:r>
            <w:r w:rsidRPr="001344E1">
              <w:rPr>
                <w:rFonts w:ascii="Arial" w:hAnsi="Arial" w:cs="Arial"/>
                <w:bCs/>
                <w:sz w:val="22"/>
                <w:szCs w:val="22"/>
              </w:rPr>
              <w:t xml:space="preserve">. </w:t>
            </w:r>
          </w:p>
          <w:p w:rsidR="003549E2" w:rsidRPr="00F6394D" w:rsidRDefault="007A7B06" w:rsidP="00960372">
            <w:pPr>
              <w:keepNext/>
              <w:keepLines/>
              <w:spacing w:before="120" w:line="240" w:lineRule="auto"/>
              <w:rPr>
                <w:rFonts w:ascii="Arial" w:hAnsi="Arial" w:cs="Arial"/>
                <w:bCs/>
                <w:color w:val="1F497D"/>
                <w:szCs w:val="22"/>
              </w:rPr>
            </w:pPr>
            <w:r w:rsidRPr="001344E1">
              <w:rPr>
                <w:rFonts w:ascii="Arial" w:hAnsi="Arial" w:cs="Arial"/>
                <w:bCs/>
                <w:sz w:val="22"/>
                <w:szCs w:val="22"/>
              </w:rPr>
              <w:t>Through the</w:t>
            </w:r>
            <w:r w:rsidR="00960372">
              <w:rPr>
                <w:rFonts w:ascii="Arial" w:hAnsi="Arial" w:cs="Arial"/>
                <w:bCs/>
                <w:sz w:val="22"/>
                <w:szCs w:val="22"/>
              </w:rPr>
              <w:t xml:space="preserve"> embedding of coaching and collaborative models of working within school and regional cultures,</w:t>
            </w:r>
            <w:r w:rsidRPr="001344E1">
              <w:rPr>
                <w:rFonts w:ascii="Arial" w:hAnsi="Arial" w:cs="Arial"/>
                <w:bCs/>
                <w:sz w:val="22"/>
                <w:szCs w:val="22"/>
              </w:rPr>
              <w:t xml:space="preserve"> t</w:t>
            </w:r>
            <w:r w:rsidR="002B3DB2" w:rsidRPr="001344E1">
              <w:rPr>
                <w:rFonts w:ascii="Arial" w:hAnsi="Arial" w:cs="Arial"/>
                <w:bCs/>
                <w:sz w:val="22"/>
                <w:szCs w:val="22"/>
              </w:rPr>
              <w:t>eachers and leaders are able to continually build and update their skills and knowledge</w:t>
            </w:r>
            <w:r w:rsidR="00580470" w:rsidRPr="001344E1">
              <w:rPr>
                <w:rFonts w:ascii="Arial" w:hAnsi="Arial" w:cs="Arial"/>
                <w:bCs/>
                <w:sz w:val="22"/>
                <w:szCs w:val="22"/>
              </w:rPr>
              <w:t>,</w:t>
            </w:r>
            <w:r w:rsidR="002B3DB2" w:rsidRPr="001344E1">
              <w:rPr>
                <w:rFonts w:ascii="Arial" w:hAnsi="Arial" w:cs="Arial"/>
                <w:bCs/>
                <w:sz w:val="22"/>
                <w:szCs w:val="22"/>
              </w:rPr>
              <w:t xml:space="preserve"> </w:t>
            </w:r>
            <w:r w:rsidR="00580470" w:rsidRPr="001344E1">
              <w:rPr>
                <w:rFonts w:ascii="Arial" w:hAnsi="Arial" w:cs="Arial"/>
                <w:bCs/>
                <w:sz w:val="22"/>
                <w:szCs w:val="22"/>
              </w:rPr>
              <w:t>shar</w:t>
            </w:r>
            <w:r w:rsidR="00960372">
              <w:rPr>
                <w:rFonts w:ascii="Arial" w:hAnsi="Arial" w:cs="Arial"/>
                <w:bCs/>
                <w:sz w:val="22"/>
                <w:szCs w:val="22"/>
              </w:rPr>
              <w:t>ing</w:t>
            </w:r>
            <w:r w:rsidR="00580470" w:rsidRPr="001344E1">
              <w:rPr>
                <w:rFonts w:ascii="Arial" w:hAnsi="Arial" w:cs="Arial"/>
                <w:bCs/>
                <w:sz w:val="22"/>
                <w:szCs w:val="22"/>
              </w:rPr>
              <w:t xml:space="preserve"> successful </w:t>
            </w:r>
            <w:r w:rsidR="00EE0979" w:rsidRPr="001344E1">
              <w:rPr>
                <w:rFonts w:ascii="Arial" w:hAnsi="Arial" w:cs="Arial"/>
                <w:bCs/>
                <w:sz w:val="22"/>
                <w:szCs w:val="22"/>
              </w:rPr>
              <w:t>literacy and numeracy</w:t>
            </w:r>
            <w:r w:rsidR="00580470" w:rsidRPr="001344E1">
              <w:rPr>
                <w:rFonts w:ascii="Arial" w:hAnsi="Arial" w:cs="Arial"/>
                <w:bCs/>
                <w:sz w:val="22"/>
                <w:szCs w:val="22"/>
              </w:rPr>
              <w:t xml:space="preserve"> pedagogical </w:t>
            </w:r>
            <w:r w:rsidR="00960372">
              <w:rPr>
                <w:rFonts w:ascii="Arial" w:hAnsi="Arial" w:cs="Arial"/>
                <w:bCs/>
                <w:sz w:val="22"/>
                <w:szCs w:val="22"/>
              </w:rPr>
              <w:t>practices</w:t>
            </w:r>
            <w:r w:rsidR="00EE0979" w:rsidRPr="001344E1">
              <w:rPr>
                <w:rFonts w:ascii="Arial" w:hAnsi="Arial" w:cs="Arial"/>
                <w:bCs/>
                <w:sz w:val="22"/>
                <w:szCs w:val="22"/>
              </w:rPr>
              <w:t>.  I</w:t>
            </w:r>
            <w:r w:rsidR="002B3DB2" w:rsidRPr="001344E1">
              <w:rPr>
                <w:rFonts w:ascii="Arial" w:hAnsi="Arial" w:cs="Arial"/>
                <w:bCs/>
                <w:sz w:val="22"/>
                <w:szCs w:val="22"/>
              </w:rPr>
              <w:t>n particular</w:t>
            </w:r>
            <w:r w:rsidR="00EE0979" w:rsidRPr="001344E1">
              <w:rPr>
                <w:rFonts w:ascii="Arial" w:hAnsi="Arial" w:cs="Arial"/>
                <w:bCs/>
                <w:sz w:val="22"/>
                <w:szCs w:val="22"/>
              </w:rPr>
              <w:t xml:space="preserve">, this </w:t>
            </w:r>
            <w:r w:rsidR="00580470" w:rsidRPr="001344E1">
              <w:rPr>
                <w:rFonts w:ascii="Arial" w:hAnsi="Arial" w:cs="Arial"/>
                <w:bCs/>
                <w:sz w:val="22"/>
                <w:szCs w:val="22"/>
              </w:rPr>
              <w:t xml:space="preserve">is </w:t>
            </w:r>
            <w:r w:rsidR="00960372">
              <w:rPr>
                <w:rFonts w:ascii="Arial" w:hAnsi="Arial" w:cs="Arial"/>
                <w:bCs/>
                <w:sz w:val="22"/>
                <w:szCs w:val="22"/>
              </w:rPr>
              <w:t xml:space="preserve">supporting </w:t>
            </w:r>
            <w:r w:rsidR="00580470" w:rsidRPr="001344E1">
              <w:rPr>
                <w:rFonts w:ascii="Arial" w:hAnsi="Arial" w:cs="Arial"/>
                <w:bCs/>
                <w:sz w:val="22"/>
                <w:szCs w:val="22"/>
              </w:rPr>
              <w:t>remote</w:t>
            </w:r>
            <w:r w:rsidR="00EE0979" w:rsidRPr="001344E1">
              <w:rPr>
                <w:rFonts w:ascii="Arial" w:hAnsi="Arial" w:cs="Arial"/>
                <w:bCs/>
                <w:sz w:val="22"/>
                <w:szCs w:val="22"/>
              </w:rPr>
              <w:t xml:space="preserve"> teachers </w:t>
            </w:r>
            <w:r w:rsidR="00510A4F" w:rsidRPr="001344E1">
              <w:rPr>
                <w:rFonts w:ascii="Arial" w:hAnsi="Arial" w:cs="Arial"/>
                <w:bCs/>
                <w:sz w:val="22"/>
                <w:szCs w:val="22"/>
              </w:rPr>
              <w:t>where</w:t>
            </w:r>
            <w:r w:rsidR="00C0786D" w:rsidRPr="001344E1">
              <w:rPr>
                <w:rFonts w:ascii="Arial" w:hAnsi="Arial" w:cs="Arial"/>
                <w:bCs/>
                <w:sz w:val="22"/>
                <w:szCs w:val="22"/>
              </w:rPr>
              <w:t xml:space="preserve"> the delivery of timely and quality support has </w:t>
            </w:r>
            <w:r w:rsidR="00580470" w:rsidRPr="001344E1">
              <w:rPr>
                <w:rFonts w:ascii="Arial" w:hAnsi="Arial" w:cs="Arial"/>
                <w:bCs/>
                <w:sz w:val="22"/>
                <w:szCs w:val="22"/>
              </w:rPr>
              <w:t xml:space="preserve">often </w:t>
            </w:r>
            <w:r w:rsidR="00C0786D" w:rsidRPr="001344E1">
              <w:rPr>
                <w:rFonts w:ascii="Arial" w:hAnsi="Arial" w:cs="Arial"/>
                <w:bCs/>
                <w:sz w:val="22"/>
                <w:szCs w:val="22"/>
              </w:rPr>
              <w:t xml:space="preserve">been limited despite the </w:t>
            </w:r>
            <w:r w:rsidR="00960372">
              <w:rPr>
                <w:rFonts w:ascii="Arial" w:hAnsi="Arial" w:cs="Arial"/>
                <w:bCs/>
                <w:sz w:val="22"/>
                <w:szCs w:val="22"/>
              </w:rPr>
              <w:t xml:space="preserve">significant challenges they face given the </w:t>
            </w:r>
            <w:r w:rsidR="00C0786D" w:rsidRPr="001344E1">
              <w:rPr>
                <w:rFonts w:ascii="Arial" w:hAnsi="Arial" w:cs="Arial"/>
                <w:bCs/>
                <w:sz w:val="22"/>
                <w:szCs w:val="22"/>
              </w:rPr>
              <w:t>prevalence and complexity of</w:t>
            </w:r>
            <w:r w:rsidR="002B3DB2" w:rsidRPr="001344E1">
              <w:rPr>
                <w:rFonts w:ascii="Arial" w:hAnsi="Arial" w:cs="Arial"/>
                <w:bCs/>
                <w:sz w:val="22"/>
                <w:szCs w:val="22"/>
              </w:rPr>
              <w:t xml:space="preserve"> </w:t>
            </w:r>
            <w:r w:rsidR="001440D4" w:rsidRPr="001344E1">
              <w:rPr>
                <w:rFonts w:ascii="Arial" w:hAnsi="Arial" w:cs="Arial"/>
                <w:bCs/>
                <w:sz w:val="22"/>
                <w:szCs w:val="22"/>
              </w:rPr>
              <w:t>students’</w:t>
            </w:r>
            <w:r w:rsidR="002B3DB2" w:rsidRPr="001344E1">
              <w:rPr>
                <w:rFonts w:ascii="Arial" w:hAnsi="Arial" w:cs="Arial"/>
                <w:bCs/>
                <w:sz w:val="22"/>
                <w:szCs w:val="22"/>
              </w:rPr>
              <w:t xml:space="preserve"> barriers to learning</w:t>
            </w:r>
            <w:r w:rsidR="00960372">
              <w:rPr>
                <w:rFonts w:ascii="Arial" w:hAnsi="Arial" w:cs="Arial"/>
                <w:bCs/>
                <w:sz w:val="22"/>
                <w:szCs w:val="22"/>
              </w:rPr>
              <w:t xml:space="preserve"> in these settings</w:t>
            </w:r>
            <w:r w:rsidR="002B3DB2" w:rsidRPr="001344E1">
              <w:rPr>
                <w:rFonts w:ascii="Arial" w:hAnsi="Arial" w:cs="Arial"/>
                <w:bCs/>
                <w:sz w:val="22"/>
                <w:szCs w:val="22"/>
              </w:rPr>
              <w:t>.</w:t>
            </w:r>
          </w:p>
        </w:tc>
      </w:tr>
    </w:tbl>
    <w:p w:rsidR="00580470" w:rsidRDefault="00580470" w:rsidP="00DF3AE3">
      <w:pPr>
        <w:spacing w:line="240" w:lineRule="auto"/>
        <w:rPr>
          <w:color w:val="3366FF"/>
          <w:sz w:val="22"/>
        </w:rPr>
      </w:pPr>
    </w:p>
    <w:p w:rsidR="00580470" w:rsidRDefault="00580470">
      <w:pPr>
        <w:widowControl/>
        <w:adjustRightInd/>
        <w:spacing w:line="240" w:lineRule="auto"/>
        <w:jc w:val="left"/>
        <w:textAlignment w:val="auto"/>
        <w:rPr>
          <w:color w:val="3366FF"/>
          <w:sz w:val="22"/>
        </w:rPr>
      </w:pPr>
      <w:r>
        <w:rPr>
          <w:color w:val="3366FF"/>
          <w:sz w:val="22"/>
        </w:rPr>
        <w:br w:type="page"/>
      </w:r>
    </w:p>
    <w:tbl>
      <w:tblPr>
        <w:tblW w:w="10188" w:type="dxa"/>
        <w:tblLook w:val="01E0"/>
      </w:tblPr>
      <w:tblGrid>
        <w:gridCol w:w="10188"/>
      </w:tblGrid>
      <w:tr w:rsidR="003549E2" w:rsidRPr="006059F6" w:rsidTr="002C5B2C">
        <w:tc>
          <w:tcPr>
            <w:tcW w:w="10188" w:type="dxa"/>
            <w:shd w:val="clear" w:color="auto" w:fill="99CCFF"/>
          </w:tcPr>
          <w:p w:rsidR="003549E2" w:rsidRPr="006059F6" w:rsidRDefault="003549E2" w:rsidP="00DF3AE3">
            <w:pPr>
              <w:pStyle w:val="Heading1"/>
              <w:spacing w:line="240" w:lineRule="auto"/>
              <w:jc w:val="center"/>
            </w:pPr>
            <w:r w:rsidRPr="006059F6">
              <w:lastRenderedPageBreak/>
              <w:t xml:space="preserve">Section </w:t>
            </w:r>
            <w:r w:rsidR="006A1C62">
              <w:t>6</w:t>
            </w:r>
            <w:r w:rsidR="006A1C62" w:rsidRPr="006059F6">
              <w:t xml:space="preserve"> </w:t>
            </w:r>
            <w:r w:rsidRPr="006059F6">
              <w:t xml:space="preserve">– Research and Evaluation </w:t>
            </w:r>
          </w:p>
        </w:tc>
      </w:tr>
      <w:tr w:rsidR="003549E2" w:rsidRPr="006059F6" w:rsidTr="002C5B2C">
        <w:tc>
          <w:tcPr>
            <w:tcW w:w="10188" w:type="dxa"/>
          </w:tcPr>
          <w:p w:rsidR="00AC4B4F" w:rsidRDefault="00AC4B4F" w:rsidP="00DF3AE3">
            <w:pPr>
              <w:spacing w:line="240" w:lineRule="auto"/>
              <w:rPr>
                <w:rFonts w:ascii="Arial" w:hAnsi="Arial" w:cs="Arial"/>
                <w:sz w:val="18"/>
                <w:szCs w:val="18"/>
              </w:rPr>
            </w:pPr>
          </w:p>
          <w:p w:rsidR="00AC4B4F" w:rsidRPr="00616144" w:rsidRDefault="00AC4B4F" w:rsidP="00C87475">
            <w:pPr>
              <w:spacing w:line="240" w:lineRule="auto"/>
              <w:rPr>
                <w:rFonts w:ascii="Arial" w:hAnsi="Arial" w:cs="Arial"/>
                <w:sz w:val="22"/>
                <w:szCs w:val="22"/>
              </w:rPr>
            </w:pPr>
            <w:r w:rsidRPr="00616144">
              <w:rPr>
                <w:rFonts w:ascii="Arial" w:hAnsi="Arial" w:cs="Arial"/>
                <w:sz w:val="22"/>
                <w:szCs w:val="22"/>
              </w:rPr>
              <w:t xml:space="preserve">Evaluation of reform under the </w:t>
            </w:r>
            <w:r w:rsidR="00C87475">
              <w:rPr>
                <w:rFonts w:ascii="Arial" w:hAnsi="Arial" w:cs="Arial"/>
                <w:sz w:val="22"/>
                <w:szCs w:val="22"/>
              </w:rPr>
              <w:t>SSNP</w:t>
            </w:r>
            <w:r w:rsidRPr="00616144">
              <w:rPr>
                <w:rFonts w:ascii="Arial" w:hAnsi="Arial" w:cs="Arial"/>
                <w:sz w:val="22"/>
                <w:szCs w:val="22"/>
              </w:rPr>
              <w:t xml:space="preserve"> takes a multi-layered approach in the Northern Territory.  At the national level, all sectors collaborated to support Phase 1 of the National Evaluation of SSNP, led by Atelier.  </w:t>
            </w:r>
            <w:r w:rsidR="007818B1" w:rsidRPr="00616144">
              <w:rPr>
                <w:rFonts w:ascii="Arial" w:hAnsi="Arial" w:cs="Arial"/>
                <w:sz w:val="22"/>
                <w:szCs w:val="22"/>
              </w:rPr>
              <w:t>In addition to providing an overview of implementation to date, t</w:t>
            </w:r>
            <w:r w:rsidRPr="00616144">
              <w:rPr>
                <w:rFonts w:ascii="Arial" w:hAnsi="Arial" w:cs="Arial"/>
                <w:sz w:val="22"/>
                <w:szCs w:val="22"/>
              </w:rPr>
              <w:t xml:space="preserve">his </w:t>
            </w:r>
            <w:r w:rsidR="007818B1" w:rsidRPr="00616144">
              <w:rPr>
                <w:rFonts w:ascii="Arial" w:hAnsi="Arial" w:cs="Arial"/>
                <w:sz w:val="22"/>
                <w:szCs w:val="22"/>
              </w:rPr>
              <w:t xml:space="preserve">focussed on evaluation of </w:t>
            </w:r>
            <w:r w:rsidRPr="00616144">
              <w:rPr>
                <w:rFonts w:ascii="Arial" w:hAnsi="Arial" w:cs="Arial"/>
                <w:sz w:val="22"/>
                <w:szCs w:val="22"/>
              </w:rPr>
              <w:t xml:space="preserve">reform underway through </w:t>
            </w:r>
            <w:r w:rsidRPr="00C87475">
              <w:rPr>
                <w:rFonts w:ascii="Arial" w:hAnsi="Arial" w:cs="Arial"/>
                <w:i/>
                <w:iCs/>
                <w:sz w:val="22"/>
                <w:szCs w:val="22"/>
              </w:rPr>
              <w:t>Improving Teacher Quality</w:t>
            </w:r>
            <w:r w:rsidRPr="00616144">
              <w:rPr>
                <w:rFonts w:ascii="Arial" w:hAnsi="Arial" w:cs="Arial"/>
                <w:sz w:val="22"/>
                <w:szCs w:val="22"/>
              </w:rPr>
              <w:t xml:space="preserve"> and </w:t>
            </w:r>
            <w:r w:rsidR="00955DAD" w:rsidRPr="00955DAD">
              <w:rPr>
                <w:rFonts w:ascii="Arial" w:hAnsi="Arial" w:cs="Arial"/>
                <w:i/>
                <w:sz w:val="22"/>
                <w:szCs w:val="22"/>
              </w:rPr>
              <w:t>Closing the Gap National Partnership</w:t>
            </w:r>
            <w:r w:rsidR="00C87475">
              <w:rPr>
                <w:rFonts w:ascii="Arial" w:hAnsi="Arial" w:cs="Arial"/>
                <w:i/>
                <w:sz w:val="22"/>
                <w:szCs w:val="22"/>
              </w:rPr>
              <w:t>s</w:t>
            </w:r>
            <w:r w:rsidRPr="00616144">
              <w:rPr>
                <w:rFonts w:ascii="Arial" w:hAnsi="Arial" w:cs="Arial"/>
                <w:sz w:val="22"/>
                <w:szCs w:val="22"/>
              </w:rPr>
              <w:t xml:space="preserve">.  </w:t>
            </w:r>
          </w:p>
          <w:p w:rsidR="00F46356" w:rsidRPr="00616144" w:rsidRDefault="00F46356" w:rsidP="00DF3AE3">
            <w:pPr>
              <w:spacing w:line="240" w:lineRule="auto"/>
              <w:rPr>
                <w:rFonts w:ascii="Arial" w:hAnsi="Arial" w:cs="Arial"/>
                <w:sz w:val="22"/>
                <w:szCs w:val="22"/>
              </w:rPr>
            </w:pPr>
          </w:p>
          <w:p w:rsidR="00F46356" w:rsidRPr="00616144" w:rsidRDefault="00F46356" w:rsidP="00DF3AE3">
            <w:pPr>
              <w:spacing w:line="240" w:lineRule="auto"/>
              <w:rPr>
                <w:rFonts w:ascii="Arial" w:hAnsi="Arial" w:cs="Arial"/>
                <w:sz w:val="22"/>
                <w:szCs w:val="22"/>
              </w:rPr>
            </w:pPr>
            <w:r w:rsidRPr="00616144">
              <w:rPr>
                <w:rFonts w:ascii="Arial" w:hAnsi="Arial" w:cs="Arial"/>
                <w:sz w:val="22"/>
                <w:szCs w:val="22"/>
              </w:rPr>
              <w:t>Evaluation of the Indigenous</w:t>
            </w:r>
            <w:r w:rsidR="007818B1" w:rsidRPr="00616144">
              <w:rPr>
                <w:rFonts w:ascii="Arial" w:hAnsi="Arial" w:cs="Arial"/>
                <w:sz w:val="22"/>
                <w:szCs w:val="22"/>
              </w:rPr>
              <w:t xml:space="preserve"> education</w:t>
            </w:r>
            <w:r w:rsidRPr="00616144">
              <w:rPr>
                <w:rFonts w:ascii="Arial" w:hAnsi="Arial" w:cs="Arial"/>
                <w:sz w:val="22"/>
                <w:szCs w:val="22"/>
              </w:rPr>
              <w:t xml:space="preserve"> agenda in the Northern Territory is being addressed through the Strong Star</w:t>
            </w:r>
            <w:r w:rsidR="00C87475">
              <w:rPr>
                <w:rFonts w:ascii="Arial" w:hAnsi="Arial" w:cs="Arial"/>
                <w:sz w:val="22"/>
                <w:szCs w:val="22"/>
              </w:rPr>
              <w:t>t, Bright Future</w:t>
            </w:r>
            <w:r w:rsidRPr="00616144">
              <w:rPr>
                <w:rFonts w:ascii="Arial" w:hAnsi="Arial" w:cs="Arial"/>
                <w:sz w:val="22"/>
                <w:szCs w:val="22"/>
              </w:rPr>
              <w:t xml:space="preserve"> evaluation, led by Menzies School of Health Research.  This longitudinal, participatory model for evaluation looks to the underlying factors contributing to change in </w:t>
            </w:r>
            <w:r w:rsidR="00DF5F3D" w:rsidRPr="00616144">
              <w:rPr>
                <w:rFonts w:ascii="Arial" w:hAnsi="Arial" w:cs="Arial"/>
                <w:sz w:val="22"/>
                <w:szCs w:val="22"/>
              </w:rPr>
              <w:t>5</w:t>
            </w:r>
            <w:r w:rsidRPr="00616144">
              <w:rPr>
                <w:rFonts w:ascii="Arial" w:hAnsi="Arial" w:cs="Arial"/>
                <w:sz w:val="22"/>
                <w:szCs w:val="22"/>
              </w:rPr>
              <w:t xml:space="preserve"> sites undertaking the college model.</w:t>
            </w:r>
            <w:r w:rsidR="007818B1" w:rsidRPr="00616144">
              <w:rPr>
                <w:rFonts w:ascii="Arial" w:hAnsi="Arial" w:cs="Arial"/>
                <w:sz w:val="22"/>
                <w:szCs w:val="22"/>
              </w:rPr>
              <w:t xml:space="preserve">  </w:t>
            </w:r>
            <w:r w:rsidR="00DF5F3D" w:rsidRPr="00616144">
              <w:rPr>
                <w:rFonts w:ascii="Arial" w:hAnsi="Arial" w:cs="Arial"/>
                <w:sz w:val="22"/>
                <w:szCs w:val="22"/>
              </w:rPr>
              <w:t>The intermediary</w:t>
            </w:r>
            <w:r w:rsidRPr="00616144">
              <w:rPr>
                <w:rFonts w:ascii="Arial" w:hAnsi="Arial" w:cs="Arial"/>
                <w:sz w:val="22"/>
                <w:szCs w:val="22"/>
              </w:rPr>
              <w:t xml:space="preserve"> </w:t>
            </w:r>
            <w:r w:rsidR="00DF5F3D" w:rsidRPr="00616144">
              <w:rPr>
                <w:rFonts w:ascii="Arial" w:hAnsi="Arial" w:cs="Arial"/>
                <w:sz w:val="22"/>
                <w:szCs w:val="22"/>
              </w:rPr>
              <w:t xml:space="preserve">presentation of findings </w:t>
            </w:r>
            <w:r w:rsidR="004E278B" w:rsidRPr="00616144">
              <w:rPr>
                <w:rFonts w:ascii="Arial" w:hAnsi="Arial" w:cs="Arial"/>
                <w:sz w:val="22"/>
                <w:szCs w:val="22"/>
              </w:rPr>
              <w:t>on</w:t>
            </w:r>
            <w:r w:rsidR="00DF5F3D" w:rsidRPr="00616144">
              <w:rPr>
                <w:rFonts w:ascii="Arial" w:hAnsi="Arial" w:cs="Arial"/>
                <w:sz w:val="22"/>
                <w:szCs w:val="22"/>
              </w:rPr>
              <w:t xml:space="preserve"> key aspects of this change agenda, including insights and enabling factors at system</w:t>
            </w:r>
            <w:r w:rsidR="006679EE" w:rsidRPr="00616144">
              <w:rPr>
                <w:rFonts w:ascii="Arial" w:hAnsi="Arial" w:cs="Arial"/>
                <w:sz w:val="22"/>
                <w:szCs w:val="22"/>
              </w:rPr>
              <w:t xml:space="preserve"> and local levels.</w:t>
            </w:r>
            <w:r w:rsidR="004E278B" w:rsidRPr="00616144">
              <w:rPr>
                <w:rFonts w:ascii="Arial" w:hAnsi="Arial" w:cs="Arial"/>
                <w:sz w:val="22"/>
                <w:szCs w:val="22"/>
              </w:rPr>
              <w:t xml:space="preserve">  These are being used to inform the continued development and roll out of the pilot, as it is extended to a further 2 sites in 2012.</w:t>
            </w:r>
          </w:p>
          <w:p w:rsidR="006679EE" w:rsidRPr="00616144" w:rsidRDefault="006679EE" w:rsidP="00DF3AE3">
            <w:pPr>
              <w:spacing w:line="240" w:lineRule="auto"/>
              <w:rPr>
                <w:rFonts w:ascii="Arial" w:hAnsi="Arial" w:cs="Arial"/>
                <w:sz w:val="22"/>
                <w:szCs w:val="22"/>
              </w:rPr>
            </w:pPr>
          </w:p>
          <w:p w:rsidR="006679EE" w:rsidRPr="00616144" w:rsidRDefault="006679EE" w:rsidP="00C87475">
            <w:pPr>
              <w:spacing w:line="240" w:lineRule="auto"/>
              <w:rPr>
                <w:rFonts w:ascii="Arial" w:hAnsi="Arial" w:cs="Arial"/>
                <w:sz w:val="22"/>
                <w:szCs w:val="22"/>
              </w:rPr>
            </w:pPr>
            <w:r w:rsidRPr="00616144">
              <w:rPr>
                <w:rFonts w:ascii="Arial" w:hAnsi="Arial" w:cs="Arial"/>
                <w:sz w:val="22"/>
                <w:szCs w:val="22"/>
              </w:rPr>
              <w:t xml:space="preserve">With a focus on literacy and numeracy, Professor Geoff Masters from the Australian Council of Educational Research completed a review of the delivery of literacy and numeracy, both strategically and operationally, in the Northern Territory.  The findings from the review had clear recommendations for the </w:t>
            </w:r>
            <w:r w:rsidR="00C87475">
              <w:rPr>
                <w:rFonts w:ascii="Arial" w:hAnsi="Arial" w:cs="Arial"/>
                <w:sz w:val="22"/>
                <w:szCs w:val="22"/>
              </w:rPr>
              <w:t>NT DET</w:t>
            </w:r>
            <w:r w:rsidRPr="00616144">
              <w:rPr>
                <w:rFonts w:ascii="Arial" w:hAnsi="Arial" w:cs="Arial"/>
                <w:sz w:val="22"/>
                <w:szCs w:val="22"/>
              </w:rPr>
              <w:t xml:space="preserve"> to speed up both the growth of students</w:t>
            </w:r>
            <w:r w:rsidR="005C6654" w:rsidRPr="00616144">
              <w:rPr>
                <w:rFonts w:ascii="Arial" w:hAnsi="Arial" w:cs="Arial"/>
                <w:sz w:val="22"/>
                <w:szCs w:val="22"/>
              </w:rPr>
              <w:t>’</w:t>
            </w:r>
            <w:r w:rsidRPr="00616144">
              <w:rPr>
                <w:rFonts w:ascii="Arial" w:hAnsi="Arial" w:cs="Arial"/>
                <w:sz w:val="22"/>
                <w:szCs w:val="22"/>
              </w:rPr>
              <w:t xml:space="preserve"> knowledge and understanding of literacy and numeracy, as well as close the gap between Indigenous and non-Indigenous </w:t>
            </w:r>
            <w:proofErr w:type="gramStart"/>
            <w:r w:rsidRPr="00616144">
              <w:rPr>
                <w:rFonts w:ascii="Arial" w:hAnsi="Arial" w:cs="Arial"/>
                <w:sz w:val="22"/>
                <w:szCs w:val="22"/>
              </w:rPr>
              <w:t>students</w:t>
            </w:r>
            <w:proofErr w:type="gramEnd"/>
            <w:r w:rsidRPr="00616144">
              <w:rPr>
                <w:rFonts w:ascii="Arial" w:hAnsi="Arial" w:cs="Arial"/>
                <w:sz w:val="22"/>
                <w:szCs w:val="22"/>
              </w:rPr>
              <w:t xml:space="preserve"> attainment.  Four priority projects are being delivered in 2012 to address the recommendations of the report.</w:t>
            </w:r>
          </w:p>
          <w:p w:rsidR="006679EE" w:rsidRPr="00616144" w:rsidRDefault="006679EE" w:rsidP="00DF3AE3">
            <w:pPr>
              <w:spacing w:line="240" w:lineRule="auto"/>
              <w:rPr>
                <w:rFonts w:ascii="Arial" w:hAnsi="Arial" w:cs="Arial"/>
                <w:sz w:val="22"/>
                <w:szCs w:val="22"/>
              </w:rPr>
            </w:pPr>
          </w:p>
          <w:p w:rsidR="003549E2" w:rsidRPr="009543A0" w:rsidRDefault="006679EE" w:rsidP="00AB08A4">
            <w:pPr>
              <w:spacing w:line="240" w:lineRule="auto"/>
              <w:rPr>
                <w:rFonts w:ascii="Arial" w:hAnsi="Arial" w:cs="Arial"/>
                <w:b/>
                <w:i/>
                <w:color w:val="0000FF"/>
                <w:szCs w:val="22"/>
              </w:rPr>
            </w:pPr>
            <w:r w:rsidRPr="00616144">
              <w:rPr>
                <w:rFonts w:ascii="Arial" w:hAnsi="Arial" w:cs="Arial"/>
                <w:sz w:val="22"/>
                <w:szCs w:val="22"/>
              </w:rPr>
              <w:t xml:space="preserve">Focussing on effort under the SSNP, an evaluation was conducted on the centrepiece of the Literacy and Numeracy National Partnership in the Northern Territory: the Maximising Improvements in Literacy and Numeracy (MILaN) </w:t>
            </w:r>
            <w:r w:rsidR="00565464" w:rsidRPr="00616144">
              <w:rPr>
                <w:rFonts w:ascii="Arial" w:hAnsi="Arial" w:cs="Arial"/>
                <w:sz w:val="22"/>
                <w:szCs w:val="22"/>
              </w:rPr>
              <w:t xml:space="preserve">initiative.  This </w:t>
            </w:r>
            <w:r w:rsidR="00AB08A4" w:rsidRPr="00616144">
              <w:rPr>
                <w:rFonts w:ascii="Arial" w:hAnsi="Arial" w:cs="Arial"/>
                <w:sz w:val="22"/>
                <w:szCs w:val="22"/>
              </w:rPr>
              <w:t xml:space="preserve">cross-sectoral evaluation </w:t>
            </w:r>
            <w:r w:rsidR="00565464" w:rsidRPr="00616144">
              <w:rPr>
                <w:rFonts w:ascii="Arial" w:hAnsi="Arial" w:cs="Arial"/>
                <w:sz w:val="22"/>
                <w:szCs w:val="22"/>
              </w:rPr>
              <w:t xml:space="preserve">considered both the system’s framework for the initiative as well </w:t>
            </w:r>
            <w:r w:rsidR="00AB08A4" w:rsidRPr="00616144">
              <w:rPr>
                <w:rFonts w:ascii="Arial" w:hAnsi="Arial" w:cs="Arial"/>
                <w:sz w:val="22"/>
                <w:szCs w:val="22"/>
              </w:rPr>
              <w:t xml:space="preserve">strategies identified and delivered within </w:t>
            </w:r>
            <w:r w:rsidR="00565464" w:rsidRPr="00616144">
              <w:rPr>
                <w:rFonts w:ascii="Arial" w:hAnsi="Arial" w:cs="Arial"/>
                <w:sz w:val="22"/>
                <w:szCs w:val="22"/>
              </w:rPr>
              <w:t xml:space="preserve">schools.  </w:t>
            </w:r>
            <w:r w:rsidR="00AB08A4" w:rsidRPr="00616144">
              <w:rPr>
                <w:rFonts w:ascii="Arial" w:hAnsi="Arial" w:cs="Arial"/>
                <w:sz w:val="22"/>
                <w:szCs w:val="22"/>
              </w:rPr>
              <w:t xml:space="preserve">The significant progress of schools supported under the initiative was highlighted, as well as insight on the delivery model which will </w:t>
            </w:r>
            <w:r w:rsidR="00565464" w:rsidRPr="00616144">
              <w:rPr>
                <w:rFonts w:ascii="Arial" w:hAnsi="Arial" w:cs="Arial"/>
                <w:sz w:val="22"/>
                <w:szCs w:val="22"/>
              </w:rPr>
              <w:t>inform the development of similar initiatives into the future.</w:t>
            </w:r>
            <w:r w:rsidR="00565464">
              <w:rPr>
                <w:rFonts w:ascii="Arial" w:hAnsi="Arial" w:cs="Arial"/>
                <w:sz w:val="18"/>
                <w:szCs w:val="18"/>
              </w:rPr>
              <w:t xml:space="preserve">  </w:t>
            </w:r>
          </w:p>
        </w:tc>
      </w:tr>
    </w:tbl>
    <w:p w:rsidR="003549E2" w:rsidRPr="006059F6" w:rsidRDefault="003549E2" w:rsidP="00DF3AE3">
      <w:pPr>
        <w:spacing w:line="240" w:lineRule="auto"/>
      </w:pPr>
    </w:p>
    <w:bookmarkEnd w:id="0"/>
    <w:bookmarkEnd w:id="1"/>
    <w:bookmarkEnd w:id="4"/>
    <w:bookmarkEnd w:id="5"/>
    <w:p w:rsidR="003549E2" w:rsidRPr="006059F6" w:rsidRDefault="003549E2" w:rsidP="00DF3AE3">
      <w:pPr>
        <w:pStyle w:val="Default"/>
        <w:spacing w:line="240" w:lineRule="auto"/>
        <w:jc w:val="center"/>
        <w:rPr>
          <w:b/>
          <w:color w:val="auto"/>
          <w:sz w:val="32"/>
          <w:szCs w:val="32"/>
          <w:shd w:val="clear" w:color="auto" w:fill="CCFFFF"/>
          <w:lang w:eastAsia="en-US"/>
        </w:rPr>
        <w:sectPr w:rsidR="003549E2" w:rsidRPr="006059F6" w:rsidSect="00921FA2">
          <w:headerReference w:type="even" r:id="rId36"/>
          <w:footerReference w:type="default" r:id="rId37"/>
          <w:footerReference w:type="first" r:id="rId38"/>
          <w:pgSz w:w="11906" w:h="16838"/>
          <w:pgMar w:top="1440" w:right="851" w:bottom="851" w:left="851" w:header="709" w:footer="709" w:gutter="0"/>
          <w:pgNumType w:start="0"/>
          <w:cols w:space="708"/>
          <w:titlePg/>
          <w:docGrid w:linePitch="360"/>
        </w:sectPr>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92"/>
        <w:gridCol w:w="2693"/>
        <w:gridCol w:w="6379"/>
      </w:tblGrid>
      <w:tr w:rsidR="009B6373" w:rsidRPr="003B1980" w:rsidTr="001A5464">
        <w:tc>
          <w:tcPr>
            <w:tcW w:w="15064" w:type="dxa"/>
            <w:gridSpan w:val="3"/>
            <w:tcBorders>
              <w:top w:val="single" w:sz="4" w:space="0" w:color="auto"/>
              <w:left w:val="single" w:sz="4" w:space="0" w:color="auto"/>
              <w:bottom w:val="single" w:sz="4" w:space="0" w:color="auto"/>
              <w:right w:val="single" w:sz="4" w:space="0" w:color="auto"/>
            </w:tcBorders>
            <w:shd w:val="clear" w:color="auto" w:fill="C00000"/>
          </w:tcPr>
          <w:p w:rsidR="009B6373" w:rsidRPr="001A5464" w:rsidRDefault="009B6373" w:rsidP="001A5464">
            <w:pPr>
              <w:ind w:right="-131"/>
              <w:rPr>
                <w:rFonts w:ascii="Arial" w:hAnsi="Arial" w:cs="Arial"/>
                <w:sz w:val="22"/>
                <w:szCs w:val="22"/>
              </w:rPr>
            </w:pPr>
            <w:r w:rsidRPr="001A5464">
              <w:rPr>
                <w:rFonts w:ascii="Arial" w:hAnsi="Arial" w:cs="Arial"/>
                <w:b/>
                <w:sz w:val="32"/>
                <w:szCs w:val="32"/>
              </w:rPr>
              <w:lastRenderedPageBreak/>
              <w:t xml:space="preserve">  Section 7 – Milestone Reporting </w:t>
            </w:r>
            <w:r w:rsidRPr="001A5464">
              <w:rPr>
                <w:rFonts w:ascii="Arial" w:hAnsi="Arial" w:cs="Arial"/>
                <w:b/>
                <w:sz w:val="32"/>
                <w:szCs w:val="32"/>
              </w:rPr>
              <w:tab/>
            </w:r>
            <w:r w:rsidRPr="001A5464">
              <w:rPr>
                <w:rFonts w:ascii="Arial" w:hAnsi="Arial" w:cs="Arial"/>
                <w:b/>
                <w:sz w:val="32"/>
                <w:szCs w:val="32"/>
              </w:rPr>
              <w:tab/>
            </w:r>
            <w:r w:rsidRPr="001A5464">
              <w:rPr>
                <w:rFonts w:ascii="Arial" w:hAnsi="Arial" w:cs="Arial"/>
                <w:b/>
                <w:sz w:val="32"/>
                <w:szCs w:val="32"/>
              </w:rPr>
              <w:tab/>
            </w:r>
            <w:r w:rsidRPr="001A5464">
              <w:rPr>
                <w:rFonts w:ascii="Arial" w:hAnsi="Arial" w:cs="Arial"/>
                <w:b/>
                <w:sz w:val="32"/>
                <w:szCs w:val="32"/>
              </w:rPr>
              <w:tab/>
            </w:r>
            <w:r w:rsidRPr="001A5464">
              <w:rPr>
                <w:rFonts w:ascii="Arial" w:hAnsi="Arial" w:cs="Arial"/>
                <w:b/>
                <w:sz w:val="32"/>
                <w:szCs w:val="32"/>
              </w:rPr>
              <w:tab/>
            </w:r>
            <w:r w:rsidRPr="001A5464">
              <w:rPr>
                <w:rFonts w:ascii="Arial" w:hAnsi="Arial" w:cs="Arial"/>
                <w:b/>
                <w:sz w:val="32"/>
                <w:szCs w:val="32"/>
              </w:rPr>
              <w:tab/>
            </w:r>
            <w:r w:rsidRPr="001A5464">
              <w:rPr>
                <w:rFonts w:ascii="Arial" w:hAnsi="Arial" w:cs="Arial"/>
                <w:b/>
                <w:sz w:val="32"/>
                <w:szCs w:val="32"/>
              </w:rPr>
              <w:tab/>
              <w:t>Improving Teacher Quality NP</w:t>
            </w:r>
          </w:p>
        </w:tc>
      </w:tr>
      <w:tr w:rsidR="009B6373" w:rsidRPr="003B1980" w:rsidTr="001A5464">
        <w:trPr>
          <w:trHeight w:val="507"/>
        </w:trPr>
        <w:tc>
          <w:tcPr>
            <w:tcW w:w="15064" w:type="dxa"/>
            <w:gridSpan w:val="3"/>
            <w:tcBorders>
              <w:bottom w:val="single" w:sz="4" w:space="0" w:color="auto"/>
            </w:tcBorders>
            <w:shd w:val="clear" w:color="auto" w:fill="003366"/>
          </w:tcPr>
          <w:p w:rsidR="009B6373" w:rsidRPr="001A5464" w:rsidRDefault="009B6373" w:rsidP="007F6C98">
            <w:pPr>
              <w:rPr>
                <w:rFonts w:ascii="Arial" w:hAnsi="Arial" w:cs="Arial"/>
                <w:b/>
                <w:szCs w:val="24"/>
              </w:rPr>
            </w:pPr>
            <w:r w:rsidRPr="001A5464">
              <w:rPr>
                <w:rFonts w:ascii="Arial" w:hAnsi="Arial" w:cs="Arial"/>
                <w:b/>
                <w:szCs w:val="24"/>
              </w:rPr>
              <w:t xml:space="preserve">Part 1 - Milestones not reported/not achieved/partially achieved in Progress Report for 2011 </w:t>
            </w:r>
          </w:p>
        </w:tc>
      </w:tr>
      <w:tr w:rsidR="009B6373" w:rsidRPr="003B1980" w:rsidTr="001A5464">
        <w:tc>
          <w:tcPr>
            <w:tcW w:w="5992" w:type="dxa"/>
            <w:shd w:val="clear" w:color="auto" w:fill="D9D9D9"/>
          </w:tcPr>
          <w:p w:rsidR="009B6373" w:rsidRPr="001A5464" w:rsidRDefault="009B6373" w:rsidP="001A5464">
            <w:pPr>
              <w:jc w:val="center"/>
              <w:rPr>
                <w:rFonts w:ascii="Arial" w:hAnsi="Arial" w:cs="Arial"/>
                <w:b/>
                <w:sz w:val="22"/>
                <w:szCs w:val="22"/>
              </w:rPr>
            </w:pPr>
            <w:r w:rsidRPr="001A5464">
              <w:rPr>
                <w:rFonts w:ascii="Arial" w:hAnsi="Arial" w:cs="Arial"/>
                <w:b/>
                <w:sz w:val="22"/>
                <w:szCs w:val="22"/>
              </w:rPr>
              <w:t xml:space="preserve">Milestone </w:t>
            </w:r>
          </w:p>
        </w:tc>
        <w:tc>
          <w:tcPr>
            <w:tcW w:w="2693" w:type="dxa"/>
            <w:shd w:val="clear" w:color="auto" w:fill="D9D9D9"/>
          </w:tcPr>
          <w:p w:rsidR="009B6373" w:rsidRPr="001A5464" w:rsidRDefault="009B6373" w:rsidP="001A5464">
            <w:pPr>
              <w:jc w:val="center"/>
              <w:rPr>
                <w:rFonts w:ascii="Arial" w:hAnsi="Arial" w:cs="Arial"/>
                <w:b/>
                <w:sz w:val="22"/>
                <w:szCs w:val="22"/>
              </w:rPr>
            </w:pPr>
            <w:r w:rsidRPr="001A5464">
              <w:rPr>
                <w:rFonts w:ascii="Arial" w:hAnsi="Arial" w:cs="Arial"/>
                <w:b/>
                <w:sz w:val="22"/>
                <w:szCs w:val="22"/>
              </w:rPr>
              <w:t xml:space="preserve">Milestone achievement </w:t>
            </w:r>
          </w:p>
        </w:tc>
        <w:tc>
          <w:tcPr>
            <w:tcW w:w="6379" w:type="dxa"/>
            <w:shd w:val="clear" w:color="auto" w:fill="D9D9D9"/>
          </w:tcPr>
          <w:p w:rsidR="009B6373" w:rsidRPr="001A5464" w:rsidRDefault="009B6373" w:rsidP="001A5464">
            <w:pPr>
              <w:jc w:val="center"/>
              <w:rPr>
                <w:rFonts w:ascii="Arial" w:hAnsi="Arial" w:cs="Arial"/>
                <w:b/>
                <w:sz w:val="22"/>
                <w:szCs w:val="22"/>
              </w:rPr>
            </w:pPr>
            <w:r w:rsidRPr="001A5464">
              <w:rPr>
                <w:rFonts w:ascii="Arial" w:hAnsi="Arial" w:cs="Arial"/>
                <w:b/>
                <w:sz w:val="22"/>
                <w:szCs w:val="22"/>
              </w:rPr>
              <w:t>Reasons for partial achievement and expected future progress.</w:t>
            </w:r>
          </w:p>
        </w:tc>
      </w:tr>
      <w:tr w:rsidR="009B6373" w:rsidRPr="003B1980" w:rsidTr="001A5464">
        <w:tc>
          <w:tcPr>
            <w:tcW w:w="599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First Very Remote Centre of Excellence established</w:t>
            </w:r>
          </w:p>
        </w:tc>
        <w:tc>
          <w:tcPr>
            <w:tcW w:w="2693"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tc>
        <w:tc>
          <w:tcPr>
            <w:tcW w:w="6379" w:type="dxa"/>
            <w:shd w:val="clear" w:color="auto" w:fill="auto"/>
          </w:tcPr>
          <w:p w:rsidR="009B6373" w:rsidRPr="001A5464" w:rsidRDefault="009B6373" w:rsidP="007F6C98">
            <w:pPr>
              <w:rPr>
                <w:rFonts w:ascii="Arial" w:hAnsi="Arial" w:cs="Arial"/>
                <w:sz w:val="22"/>
                <w:szCs w:val="22"/>
              </w:rPr>
            </w:pPr>
          </w:p>
        </w:tc>
      </w:tr>
      <w:tr w:rsidR="009B6373" w:rsidRPr="003B1980" w:rsidTr="001A5464">
        <w:trPr>
          <w:trHeight w:val="526"/>
        </w:trPr>
        <w:tc>
          <w:tcPr>
            <w:tcW w:w="15064" w:type="dxa"/>
            <w:gridSpan w:val="3"/>
            <w:tcBorders>
              <w:bottom w:val="single" w:sz="4" w:space="0" w:color="auto"/>
            </w:tcBorders>
            <w:shd w:val="clear" w:color="auto" w:fill="003366"/>
          </w:tcPr>
          <w:p w:rsidR="009B6373" w:rsidRPr="001A5464" w:rsidRDefault="009B6373" w:rsidP="007F6C98">
            <w:pPr>
              <w:rPr>
                <w:rFonts w:ascii="Arial" w:hAnsi="Arial" w:cs="Arial"/>
                <w:b/>
                <w:szCs w:val="24"/>
              </w:rPr>
            </w:pPr>
            <w:r w:rsidRPr="001A5464">
              <w:rPr>
                <w:rFonts w:ascii="Arial" w:hAnsi="Arial" w:cs="Arial"/>
                <w:b/>
                <w:szCs w:val="24"/>
              </w:rPr>
              <w:t xml:space="preserve">Part 2 - Milestones in Annual Report - Achieved 1 January to 31 December 2011 </w:t>
            </w:r>
          </w:p>
        </w:tc>
      </w:tr>
      <w:tr w:rsidR="009B6373" w:rsidRPr="003B1980" w:rsidTr="001A5464">
        <w:tc>
          <w:tcPr>
            <w:tcW w:w="5992" w:type="dxa"/>
            <w:shd w:val="clear" w:color="auto" w:fill="D9D9D9"/>
          </w:tcPr>
          <w:p w:rsidR="009B6373" w:rsidRPr="001A5464" w:rsidRDefault="009B6373" w:rsidP="001A5464">
            <w:pPr>
              <w:jc w:val="center"/>
              <w:rPr>
                <w:rFonts w:ascii="Arial" w:hAnsi="Arial" w:cs="Arial"/>
                <w:b/>
                <w:sz w:val="22"/>
                <w:szCs w:val="22"/>
              </w:rPr>
            </w:pPr>
            <w:r w:rsidRPr="001A5464">
              <w:rPr>
                <w:rFonts w:ascii="Arial" w:hAnsi="Arial" w:cs="Arial"/>
                <w:b/>
                <w:sz w:val="22"/>
                <w:szCs w:val="22"/>
              </w:rPr>
              <w:t>Milestone</w:t>
            </w:r>
          </w:p>
        </w:tc>
        <w:tc>
          <w:tcPr>
            <w:tcW w:w="2693" w:type="dxa"/>
            <w:shd w:val="clear" w:color="auto" w:fill="D9D9D9"/>
          </w:tcPr>
          <w:p w:rsidR="009B6373" w:rsidRPr="001A5464" w:rsidRDefault="009B6373" w:rsidP="001A5464">
            <w:pPr>
              <w:jc w:val="center"/>
              <w:rPr>
                <w:rFonts w:ascii="Arial" w:hAnsi="Arial" w:cs="Arial"/>
                <w:b/>
                <w:sz w:val="22"/>
                <w:szCs w:val="22"/>
              </w:rPr>
            </w:pPr>
            <w:r w:rsidRPr="001A5464">
              <w:rPr>
                <w:rFonts w:ascii="Arial" w:hAnsi="Arial" w:cs="Arial"/>
                <w:b/>
                <w:sz w:val="22"/>
                <w:szCs w:val="22"/>
              </w:rPr>
              <w:t xml:space="preserve">Milestone achievement </w:t>
            </w:r>
          </w:p>
        </w:tc>
        <w:tc>
          <w:tcPr>
            <w:tcW w:w="6379" w:type="dxa"/>
            <w:shd w:val="clear" w:color="auto" w:fill="D9D9D9"/>
          </w:tcPr>
          <w:p w:rsidR="009B6373" w:rsidRPr="001A5464" w:rsidRDefault="009B6373" w:rsidP="001A5464">
            <w:pPr>
              <w:jc w:val="center"/>
              <w:rPr>
                <w:rFonts w:ascii="Arial" w:hAnsi="Arial" w:cs="Arial"/>
                <w:b/>
                <w:sz w:val="22"/>
                <w:szCs w:val="22"/>
              </w:rPr>
            </w:pPr>
            <w:r w:rsidRPr="001A5464">
              <w:rPr>
                <w:rFonts w:ascii="Arial" w:hAnsi="Arial" w:cs="Arial"/>
                <w:b/>
                <w:sz w:val="22"/>
                <w:szCs w:val="22"/>
              </w:rPr>
              <w:t>Reasons for partial achievement and expected future progress.</w:t>
            </w:r>
          </w:p>
        </w:tc>
      </w:tr>
      <w:tr w:rsidR="009B6373" w:rsidRPr="003B1980" w:rsidTr="001A5464">
        <w:tc>
          <w:tcPr>
            <w:tcW w:w="599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National standards for teacher accreditation, registration and Accomplished and Leading Teachers implemented in line with national reforms</w:t>
            </w:r>
            <w:r w:rsidR="00616144" w:rsidRPr="001A5464">
              <w:rPr>
                <w:rFonts w:ascii="Arial" w:hAnsi="Arial" w:cs="Arial"/>
                <w:sz w:val="22"/>
                <w:szCs w:val="22"/>
              </w:rPr>
              <w:t>.</w:t>
            </w:r>
          </w:p>
        </w:tc>
        <w:tc>
          <w:tcPr>
            <w:tcW w:w="2693" w:type="dxa"/>
            <w:shd w:val="clear" w:color="auto" w:fill="auto"/>
          </w:tcPr>
          <w:p w:rsidR="009B6373" w:rsidRPr="001A5464" w:rsidRDefault="00616144"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w:t>
            </w:r>
            <w:r w:rsidR="009B6373" w:rsidRPr="001A5464">
              <w:rPr>
                <w:rFonts w:ascii="Arial" w:hAnsi="Arial" w:cs="Arial"/>
                <w:sz w:val="22"/>
                <w:szCs w:val="22"/>
              </w:rPr>
              <w:t>chieved.</w:t>
            </w:r>
          </w:p>
        </w:tc>
        <w:tc>
          <w:tcPr>
            <w:tcW w:w="6379" w:type="dxa"/>
            <w:shd w:val="clear" w:color="auto" w:fill="auto"/>
          </w:tcPr>
          <w:p w:rsidR="009B6373" w:rsidRPr="001A5464" w:rsidRDefault="009B6373" w:rsidP="001A5464">
            <w:pPr>
              <w:spacing w:line="240" w:lineRule="auto"/>
              <w:rPr>
                <w:rFonts w:ascii="Arial" w:hAnsi="Arial" w:cs="Arial"/>
                <w:color w:val="0000FF"/>
                <w:sz w:val="22"/>
                <w:szCs w:val="22"/>
              </w:rPr>
            </w:pPr>
          </w:p>
        </w:tc>
      </w:tr>
      <w:tr w:rsidR="009B6373" w:rsidRPr="003B1980" w:rsidTr="001A5464">
        <w:tc>
          <w:tcPr>
            <w:tcW w:w="599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Evaluation of pre-service internship and education career pathways programs underway to determine appropriateness and success factors</w:t>
            </w:r>
          </w:p>
        </w:tc>
        <w:tc>
          <w:tcPr>
            <w:tcW w:w="2693"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tc>
        <w:tc>
          <w:tcPr>
            <w:tcW w:w="6379" w:type="dxa"/>
            <w:shd w:val="clear" w:color="auto" w:fill="auto"/>
          </w:tcPr>
          <w:p w:rsidR="009B6373" w:rsidRPr="001A5464" w:rsidRDefault="009B6373" w:rsidP="007F6C98">
            <w:pPr>
              <w:rPr>
                <w:rFonts w:ascii="Arial" w:hAnsi="Arial" w:cs="Arial"/>
                <w:color w:val="0000FF"/>
                <w:sz w:val="22"/>
                <w:szCs w:val="22"/>
              </w:rPr>
            </w:pPr>
          </w:p>
        </w:tc>
      </w:tr>
    </w:tbl>
    <w:p w:rsidR="009B6373" w:rsidRDefault="009B6373" w:rsidP="007F6C98">
      <w:pPr>
        <w:rPr>
          <w:rFonts w:ascii="Arial" w:hAnsi="Arial" w:cs="Arial"/>
          <w:sz w:val="22"/>
          <w:szCs w:val="22"/>
        </w:rPr>
      </w:pPr>
    </w:p>
    <w:p w:rsidR="009B6373" w:rsidRDefault="009B6373" w:rsidP="007F6C98">
      <w:pPr>
        <w:rPr>
          <w:rFonts w:ascii="Arial" w:hAnsi="Arial" w:cs="Arial"/>
          <w:sz w:val="22"/>
          <w:szCs w:val="22"/>
        </w:rPr>
      </w:pPr>
      <w:r>
        <w:rPr>
          <w:rFonts w:ascii="Arial" w:hAnsi="Arial" w:cs="Arial"/>
          <w:sz w:val="22"/>
          <w:szCs w:val="22"/>
        </w:rPr>
        <w:br w:type="page"/>
      </w:r>
    </w:p>
    <w:p w:rsidR="009B6373" w:rsidRDefault="009B6373" w:rsidP="007F6C98">
      <w:pPr>
        <w:rPr>
          <w:rFonts w:ascii="Arial" w:hAnsi="Arial" w:cs="Arial"/>
          <w:sz w:val="22"/>
          <w:szCs w:val="22"/>
        </w:rPr>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92"/>
        <w:gridCol w:w="2693"/>
        <w:gridCol w:w="6379"/>
      </w:tblGrid>
      <w:tr w:rsidR="009B6373" w:rsidRPr="00335ACD" w:rsidTr="001A5464">
        <w:trPr>
          <w:trHeight w:val="359"/>
        </w:trPr>
        <w:tc>
          <w:tcPr>
            <w:tcW w:w="15064" w:type="dxa"/>
            <w:gridSpan w:val="3"/>
            <w:tcBorders>
              <w:top w:val="single" w:sz="4" w:space="0" w:color="auto"/>
              <w:left w:val="single" w:sz="4" w:space="0" w:color="auto"/>
              <w:bottom w:val="single" w:sz="4" w:space="0" w:color="auto"/>
              <w:right w:val="single" w:sz="4" w:space="0" w:color="auto"/>
            </w:tcBorders>
            <w:shd w:val="clear" w:color="auto" w:fill="C00000"/>
          </w:tcPr>
          <w:p w:rsidR="009B6373" w:rsidRPr="001A5464" w:rsidRDefault="009B6373" w:rsidP="001A5464">
            <w:pPr>
              <w:ind w:right="-131"/>
              <w:rPr>
                <w:rFonts w:ascii="Arial" w:hAnsi="Arial" w:cs="Arial"/>
                <w:sz w:val="22"/>
                <w:szCs w:val="22"/>
              </w:rPr>
            </w:pPr>
            <w:r w:rsidRPr="001A5464">
              <w:rPr>
                <w:rFonts w:ascii="Calibri" w:hAnsi="Calibri"/>
                <w:b/>
                <w:sz w:val="32"/>
                <w:szCs w:val="32"/>
              </w:rPr>
              <w:t xml:space="preserve">  </w:t>
            </w:r>
            <w:r w:rsidRPr="001A5464">
              <w:rPr>
                <w:rFonts w:ascii="Arial" w:hAnsi="Arial" w:cs="Arial"/>
                <w:b/>
                <w:sz w:val="32"/>
                <w:szCs w:val="32"/>
              </w:rPr>
              <w:t>Section 7 – Milestone Reporting</w:t>
            </w:r>
            <w:r w:rsidRPr="001A5464">
              <w:rPr>
                <w:rFonts w:ascii="Arial" w:hAnsi="Arial" w:cs="Arial"/>
                <w:sz w:val="22"/>
                <w:szCs w:val="22"/>
              </w:rPr>
              <w:t xml:space="preserve"> </w:t>
            </w:r>
            <w:r w:rsidRPr="001A5464">
              <w:rPr>
                <w:rFonts w:ascii="Arial" w:hAnsi="Arial" w:cs="Arial"/>
                <w:sz w:val="22"/>
                <w:szCs w:val="22"/>
              </w:rPr>
              <w:tab/>
            </w:r>
            <w:r w:rsidRPr="001A5464">
              <w:rPr>
                <w:rFonts w:ascii="Arial" w:hAnsi="Arial" w:cs="Arial"/>
                <w:sz w:val="22"/>
                <w:szCs w:val="22"/>
              </w:rPr>
              <w:tab/>
            </w:r>
            <w:r w:rsidRPr="001A5464">
              <w:rPr>
                <w:rFonts w:ascii="Arial" w:hAnsi="Arial" w:cs="Arial"/>
                <w:sz w:val="22"/>
                <w:szCs w:val="22"/>
              </w:rPr>
              <w:tab/>
            </w:r>
            <w:r w:rsidRPr="001A5464">
              <w:rPr>
                <w:rFonts w:ascii="Arial" w:hAnsi="Arial" w:cs="Arial"/>
                <w:sz w:val="22"/>
                <w:szCs w:val="22"/>
              </w:rPr>
              <w:tab/>
            </w:r>
            <w:r w:rsidRPr="001A5464">
              <w:rPr>
                <w:rFonts w:ascii="Arial" w:hAnsi="Arial" w:cs="Arial"/>
                <w:sz w:val="22"/>
                <w:szCs w:val="22"/>
              </w:rPr>
              <w:tab/>
            </w:r>
            <w:r w:rsidRPr="001A5464">
              <w:rPr>
                <w:rFonts w:ascii="Arial" w:hAnsi="Arial" w:cs="Arial"/>
                <w:sz w:val="22"/>
                <w:szCs w:val="22"/>
              </w:rPr>
              <w:tab/>
            </w:r>
            <w:r w:rsidRPr="001A5464">
              <w:rPr>
                <w:rFonts w:ascii="Arial" w:hAnsi="Arial" w:cs="Arial"/>
                <w:b/>
                <w:sz w:val="32"/>
                <w:szCs w:val="32"/>
              </w:rPr>
              <w:t>Low SES School Communities NP</w:t>
            </w:r>
          </w:p>
        </w:tc>
      </w:tr>
      <w:tr w:rsidR="009B6373" w:rsidRPr="005270AC" w:rsidTr="001A5464">
        <w:trPr>
          <w:trHeight w:val="357"/>
        </w:trPr>
        <w:tc>
          <w:tcPr>
            <w:tcW w:w="15064" w:type="dxa"/>
            <w:gridSpan w:val="3"/>
            <w:tcBorders>
              <w:bottom w:val="single" w:sz="4" w:space="0" w:color="auto"/>
            </w:tcBorders>
            <w:shd w:val="clear" w:color="auto" w:fill="003366"/>
          </w:tcPr>
          <w:p w:rsidR="009B6373" w:rsidRPr="001A5464" w:rsidRDefault="009B6373" w:rsidP="007F6C98">
            <w:pPr>
              <w:rPr>
                <w:rFonts w:ascii="Arial" w:hAnsi="Arial" w:cs="Arial"/>
                <w:b/>
                <w:szCs w:val="24"/>
              </w:rPr>
            </w:pPr>
            <w:r w:rsidRPr="001A5464">
              <w:rPr>
                <w:rFonts w:ascii="Arial" w:hAnsi="Arial" w:cs="Arial"/>
                <w:b/>
                <w:szCs w:val="24"/>
              </w:rPr>
              <w:t>Part 1 - Milestones not reported/not achieved/partially achieved in Progress Report for 2011</w:t>
            </w:r>
          </w:p>
        </w:tc>
      </w:tr>
      <w:tr w:rsidR="009B6373" w:rsidRPr="005270AC" w:rsidTr="001A5464">
        <w:tc>
          <w:tcPr>
            <w:tcW w:w="5992" w:type="dxa"/>
            <w:shd w:val="clear" w:color="auto" w:fill="D9D9D9"/>
          </w:tcPr>
          <w:p w:rsidR="009B6373" w:rsidRPr="001A5464" w:rsidRDefault="009B6373" w:rsidP="001A5464">
            <w:pPr>
              <w:jc w:val="center"/>
              <w:rPr>
                <w:rFonts w:ascii="Arial" w:hAnsi="Arial" w:cs="Arial"/>
                <w:b/>
                <w:sz w:val="22"/>
                <w:szCs w:val="22"/>
              </w:rPr>
            </w:pPr>
            <w:r w:rsidRPr="001A5464">
              <w:rPr>
                <w:rFonts w:ascii="Arial" w:hAnsi="Arial" w:cs="Arial"/>
                <w:b/>
                <w:sz w:val="22"/>
                <w:szCs w:val="22"/>
              </w:rPr>
              <w:t xml:space="preserve">Milestone </w:t>
            </w:r>
          </w:p>
        </w:tc>
        <w:tc>
          <w:tcPr>
            <w:tcW w:w="2693" w:type="dxa"/>
            <w:shd w:val="clear" w:color="auto" w:fill="D9D9D9"/>
          </w:tcPr>
          <w:p w:rsidR="009B6373" w:rsidRPr="001A5464" w:rsidRDefault="009B6373" w:rsidP="001A5464">
            <w:pPr>
              <w:jc w:val="center"/>
              <w:rPr>
                <w:rFonts w:ascii="Arial" w:hAnsi="Arial" w:cs="Arial"/>
                <w:b/>
                <w:sz w:val="22"/>
                <w:szCs w:val="22"/>
              </w:rPr>
            </w:pPr>
            <w:r w:rsidRPr="001A5464">
              <w:rPr>
                <w:rFonts w:ascii="Arial" w:hAnsi="Arial" w:cs="Arial"/>
                <w:b/>
                <w:sz w:val="22"/>
                <w:szCs w:val="22"/>
              </w:rPr>
              <w:t xml:space="preserve">Milestone achievement </w:t>
            </w:r>
          </w:p>
        </w:tc>
        <w:tc>
          <w:tcPr>
            <w:tcW w:w="6379" w:type="dxa"/>
            <w:shd w:val="clear" w:color="auto" w:fill="D9D9D9"/>
          </w:tcPr>
          <w:p w:rsidR="009B6373" w:rsidRPr="001A5464" w:rsidRDefault="009B6373" w:rsidP="001A5464">
            <w:pPr>
              <w:jc w:val="center"/>
              <w:rPr>
                <w:rFonts w:ascii="Arial" w:hAnsi="Arial" w:cs="Arial"/>
                <w:b/>
                <w:sz w:val="22"/>
                <w:szCs w:val="22"/>
              </w:rPr>
            </w:pPr>
            <w:r w:rsidRPr="001A5464">
              <w:rPr>
                <w:rFonts w:ascii="Arial" w:hAnsi="Arial" w:cs="Arial"/>
                <w:b/>
                <w:sz w:val="22"/>
                <w:szCs w:val="22"/>
              </w:rPr>
              <w:t>Reasons for partial achievement and expected future progress.</w:t>
            </w:r>
          </w:p>
        </w:tc>
      </w:tr>
      <w:tr w:rsidR="009B6373" w:rsidRPr="005270AC" w:rsidTr="001A5464">
        <w:tc>
          <w:tcPr>
            <w:tcW w:w="599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Five Regionally Based Mentor Capacity Building Support officers employed</w:t>
            </w:r>
          </w:p>
        </w:tc>
        <w:tc>
          <w:tcPr>
            <w:tcW w:w="2693"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Partially achieved</w:t>
            </w:r>
          </w:p>
        </w:tc>
        <w:tc>
          <w:tcPr>
            <w:tcW w:w="6379" w:type="dxa"/>
            <w:shd w:val="clear" w:color="auto" w:fill="auto"/>
          </w:tcPr>
          <w:p w:rsidR="009B6373" w:rsidRPr="001A5464" w:rsidRDefault="00144E56" w:rsidP="001A5464">
            <w:pPr>
              <w:widowControl/>
              <w:adjustRightInd/>
              <w:spacing w:before="40" w:after="40" w:line="240" w:lineRule="auto"/>
              <w:jc w:val="left"/>
              <w:textAlignment w:val="auto"/>
              <w:rPr>
                <w:rFonts w:ascii="Arial" w:hAnsi="Arial" w:cs="Arial"/>
                <w:color w:val="000000"/>
                <w:sz w:val="22"/>
                <w:szCs w:val="22"/>
              </w:rPr>
            </w:pPr>
            <w:r w:rsidRPr="001A5464">
              <w:rPr>
                <w:rFonts w:ascii="Arial" w:hAnsi="Arial" w:cs="Arial"/>
                <w:sz w:val="22"/>
                <w:szCs w:val="22"/>
              </w:rPr>
              <w:t>N</w:t>
            </w:r>
            <w:r w:rsidR="009B6373" w:rsidRPr="001A5464">
              <w:rPr>
                <w:rFonts w:ascii="Arial" w:hAnsi="Arial" w:cs="Arial"/>
                <w:sz w:val="22"/>
                <w:szCs w:val="22"/>
              </w:rPr>
              <w:t>ot</w:t>
            </w:r>
            <w:r w:rsidRPr="001A5464">
              <w:rPr>
                <w:rFonts w:ascii="Arial" w:hAnsi="Arial" w:cs="Arial"/>
                <w:sz w:val="22"/>
                <w:szCs w:val="22"/>
              </w:rPr>
              <w:t xml:space="preserve"> </w:t>
            </w:r>
            <w:r w:rsidR="009B6373" w:rsidRPr="001A5464">
              <w:rPr>
                <w:rFonts w:ascii="Arial" w:hAnsi="Arial" w:cs="Arial"/>
                <w:sz w:val="22"/>
                <w:szCs w:val="22"/>
              </w:rPr>
              <w:t>appropriate for all regions</w:t>
            </w:r>
            <w:r w:rsidRPr="001A5464">
              <w:rPr>
                <w:rFonts w:ascii="Arial" w:hAnsi="Arial" w:cs="Arial"/>
                <w:sz w:val="22"/>
                <w:szCs w:val="22"/>
              </w:rPr>
              <w:t>, a</w:t>
            </w:r>
            <w:r w:rsidR="009B6373" w:rsidRPr="001A5464">
              <w:rPr>
                <w:rFonts w:ascii="Arial" w:hAnsi="Arial" w:cs="Arial"/>
                <w:sz w:val="22"/>
                <w:szCs w:val="22"/>
              </w:rPr>
              <w:t>lternative arrangements</w:t>
            </w:r>
            <w:r w:rsidR="00C3443E" w:rsidRPr="001A5464">
              <w:rPr>
                <w:rFonts w:ascii="Arial" w:hAnsi="Arial" w:cs="Arial"/>
                <w:sz w:val="22"/>
                <w:szCs w:val="22"/>
              </w:rPr>
              <w:t xml:space="preserve"> </w:t>
            </w:r>
            <w:r w:rsidR="009B6373" w:rsidRPr="001A5464">
              <w:rPr>
                <w:rFonts w:ascii="Arial" w:hAnsi="Arial" w:cs="Arial"/>
                <w:sz w:val="22"/>
                <w:szCs w:val="22"/>
              </w:rPr>
              <w:t xml:space="preserve">are </w:t>
            </w:r>
            <w:r w:rsidR="00C3443E" w:rsidRPr="001A5464">
              <w:rPr>
                <w:rFonts w:ascii="Arial" w:hAnsi="Arial" w:cs="Arial"/>
                <w:sz w:val="22"/>
                <w:szCs w:val="22"/>
              </w:rPr>
              <w:t>in place across regions where necessary</w:t>
            </w:r>
            <w:r w:rsidR="009B6373" w:rsidRPr="001A5464">
              <w:rPr>
                <w:rFonts w:ascii="Arial" w:hAnsi="Arial" w:cs="Arial"/>
                <w:sz w:val="22"/>
                <w:szCs w:val="22"/>
              </w:rPr>
              <w:t>.</w:t>
            </w:r>
          </w:p>
        </w:tc>
      </w:tr>
      <w:tr w:rsidR="009B6373" w:rsidRPr="005270AC" w:rsidTr="001A5464">
        <w:trPr>
          <w:trHeight w:val="340"/>
        </w:trPr>
        <w:tc>
          <w:tcPr>
            <w:tcW w:w="15064" w:type="dxa"/>
            <w:gridSpan w:val="3"/>
            <w:tcBorders>
              <w:bottom w:val="single" w:sz="4" w:space="0" w:color="auto"/>
            </w:tcBorders>
            <w:shd w:val="clear" w:color="auto" w:fill="003366"/>
          </w:tcPr>
          <w:p w:rsidR="009B6373" w:rsidRPr="001A5464" w:rsidRDefault="003B1980" w:rsidP="007F6C98">
            <w:pPr>
              <w:rPr>
                <w:rFonts w:ascii="Calibri" w:hAnsi="Calibri"/>
                <w:b/>
                <w:sz w:val="32"/>
                <w:szCs w:val="32"/>
              </w:rPr>
            </w:pPr>
            <w:r w:rsidRPr="001A5464">
              <w:rPr>
                <w:rFonts w:ascii="Arial" w:hAnsi="Arial" w:cs="Arial"/>
                <w:b/>
                <w:szCs w:val="24"/>
              </w:rPr>
              <w:t>Part 2 - Milestones in Annual Report - Achieved 1 January to 31 December 2011</w:t>
            </w:r>
          </w:p>
        </w:tc>
      </w:tr>
      <w:tr w:rsidR="009B6373" w:rsidRPr="005270AC" w:rsidTr="001A5464">
        <w:tc>
          <w:tcPr>
            <w:tcW w:w="5992" w:type="dxa"/>
            <w:shd w:val="clear" w:color="auto" w:fill="D9D9D9"/>
          </w:tcPr>
          <w:p w:rsidR="009B6373" w:rsidRPr="001A5464" w:rsidRDefault="009B6373" w:rsidP="001A5464">
            <w:pPr>
              <w:jc w:val="center"/>
              <w:rPr>
                <w:rFonts w:ascii="Arial" w:hAnsi="Arial" w:cs="Arial"/>
                <w:b/>
                <w:sz w:val="22"/>
                <w:szCs w:val="22"/>
              </w:rPr>
            </w:pPr>
            <w:r w:rsidRPr="001A5464">
              <w:rPr>
                <w:rFonts w:ascii="Arial" w:hAnsi="Arial" w:cs="Arial"/>
                <w:b/>
                <w:sz w:val="22"/>
                <w:szCs w:val="22"/>
              </w:rPr>
              <w:t>Milestone</w:t>
            </w:r>
          </w:p>
        </w:tc>
        <w:tc>
          <w:tcPr>
            <w:tcW w:w="2693" w:type="dxa"/>
            <w:shd w:val="clear" w:color="auto" w:fill="D9D9D9"/>
          </w:tcPr>
          <w:p w:rsidR="009B6373" w:rsidRPr="001A5464" w:rsidRDefault="009B6373" w:rsidP="001A5464">
            <w:pPr>
              <w:jc w:val="center"/>
              <w:rPr>
                <w:rFonts w:ascii="Arial" w:hAnsi="Arial" w:cs="Arial"/>
                <w:b/>
                <w:sz w:val="22"/>
                <w:szCs w:val="22"/>
              </w:rPr>
            </w:pPr>
            <w:r w:rsidRPr="001A5464">
              <w:rPr>
                <w:rFonts w:ascii="Arial" w:hAnsi="Arial" w:cs="Arial"/>
                <w:b/>
                <w:sz w:val="22"/>
                <w:szCs w:val="22"/>
              </w:rPr>
              <w:t>Milestone achievement</w:t>
            </w:r>
          </w:p>
        </w:tc>
        <w:tc>
          <w:tcPr>
            <w:tcW w:w="6379" w:type="dxa"/>
            <w:shd w:val="clear" w:color="auto" w:fill="D9D9D9"/>
          </w:tcPr>
          <w:p w:rsidR="009B6373" w:rsidRPr="001A5464" w:rsidRDefault="009B6373" w:rsidP="001A5464">
            <w:pPr>
              <w:jc w:val="center"/>
              <w:rPr>
                <w:rFonts w:ascii="Arial" w:hAnsi="Arial" w:cs="Arial"/>
                <w:b/>
                <w:sz w:val="22"/>
                <w:szCs w:val="22"/>
              </w:rPr>
            </w:pPr>
            <w:r w:rsidRPr="001A5464">
              <w:rPr>
                <w:rFonts w:ascii="Arial" w:hAnsi="Arial" w:cs="Arial"/>
                <w:b/>
                <w:sz w:val="22"/>
                <w:szCs w:val="22"/>
              </w:rPr>
              <w:t>Reasons for partial achievement and expected future progress.</w:t>
            </w:r>
          </w:p>
        </w:tc>
      </w:tr>
      <w:tr w:rsidR="009B6373" w:rsidRPr="005270AC" w:rsidTr="001A5464">
        <w:tc>
          <w:tcPr>
            <w:tcW w:w="599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 xml:space="preserve">School improvement plans published for 30 schools participating in ERIS. </w:t>
            </w:r>
          </w:p>
        </w:tc>
        <w:tc>
          <w:tcPr>
            <w:tcW w:w="2693" w:type="dxa"/>
            <w:shd w:val="clear" w:color="auto" w:fill="auto"/>
          </w:tcPr>
          <w:p w:rsidR="009B6373" w:rsidRPr="001A5464" w:rsidRDefault="00C3443E"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tc>
        <w:tc>
          <w:tcPr>
            <w:tcW w:w="6379" w:type="dxa"/>
            <w:shd w:val="clear" w:color="auto" w:fill="auto"/>
          </w:tcPr>
          <w:p w:rsidR="009B6373" w:rsidRPr="001A5464" w:rsidRDefault="009B6373" w:rsidP="001A5464">
            <w:pPr>
              <w:spacing w:line="240" w:lineRule="auto"/>
              <w:rPr>
                <w:rFonts w:ascii="Arial" w:hAnsi="Arial" w:cs="Arial"/>
                <w:sz w:val="22"/>
                <w:szCs w:val="22"/>
              </w:rPr>
            </w:pPr>
          </w:p>
        </w:tc>
      </w:tr>
      <w:tr w:rsidR="009B6373" w:rsidRPr="005270AC" w:rsidTr="001A5464">
        <w:tc>
          <w:tcPr>
            <w:tcW w:w="599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 xml:space="preserve">School Annual Reports for all </w:t>
            </w:r>
            <w:r w:rsidR="0017760C" w:rsidRPr="001A5464">
              <w:rPr>
                <w:rFonts w:ascii="Arial" w:hAnsi="Arial" w:cs="Arial"/>
                <w:sz w:val="22"/>
                <w:szCs w:val="22"/>
              </w:rPr>
              <w:t>SSNP</w:t>
            </w:r>
            <w:r w:rsidRPr="001A5464">
              <w:rPr>
                <w:rFonts w:ascii="Arial" w:hAnsi="Arial" w:cs="Arial"/>
                <w:sz w:val="22"/>
                <w:szCs w:val="22"/>
              </w:rPr>
              <w:t xml:space="preserve"> schools with published school improvement plans explicitly identifying involvement in S</w:t>
            </w:r>
            <w:r w:rsidR="0017760C" w:rsidRPr="001A5464">
              <w:rPr>
                <w:rFonts w:ascii="Arial" w:hAnsi="Arial" w:cs="Arial"/>
                <w:sz w:val="22"/>
                <w:szCs w:val="22"/>
              </w:rPr>
              <w:t>SNP</w:t>
            </w:r>
            <w:r w:rsidRPr="001A5464">
              <w:rPr>
                <w:rFonts w:ascii="Arial" w:hAnsi="Arial" w:cs="Arial"/>
                <w:sz w:val="22"/>
                <w:szCs w:val="22"/>
              </w:rPr>
              <w:t>, relevant future activity and reporting on achievements and progress (as appropriate).</w:t>
            </w:r>
          </w:p>
        </w:tc>
        <w:tc>
          <w:tcPr>
            <w:tcW w:w="2693" w:type="dxa"/>
            <w:shd w:val="clear" w:color="auto" w:fill="auto"/>
          </w:tcPr>
          <w:p w:rsidR="009B6373" w:rsidRPr="001A5464" w:rsidRDefault="00C3443E"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 xml:space="preserve">Partially </w:t>
            </w:r>
            <w:r w:rsidR="009B6373" w:rsidRPr="001A5464">
              <w:rPr>
                <w:rFonts w:ascii="Arial" w:hAnsi="Arial" w:cs="Arial"/>
                <w:sz w:val="22"/>
                <w:szCs w:val="22"/>
              </w:rPr>
              <w:t>achieved</w:t>
            </w:r>
            <w:r w:rsidR="009B6373" w:rsidRPr="001A5464">
              <w:rPr>
                <w:rFonts w:ascii="Arial" w:hAnsi="Arial" w:cs="Arial"/>
                <w:sz w:val="22"/>
                <w:szCs w:val="22"/>
              </w:rPr>
              <w:br/>
            </w:r>
          </w:p>
        </w:tc>
        <w:tc>
          <w:tcPr>
            <w:tcW w:w="6379"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color w:val="0000FF"/>
                <w:sz w:val="22"/>
                <w:szCs w:val="22"/>
              </w:rPr>
            </w:pPr>
            <w:r w:rsidRPr="001A5464">
              <w:rPr>
                <w:rFonts w:ascii="Arial" w:hAnsi="Arial" w:cs="Arial"/>
                <w:sz w:val="22"/>
                <w:szCs w:val="22"/>
              </w:rPr>
              <w:t xml:space="preserve">Funding sources to schools are many and varied.  Further work is required to ensure every School Annual Report explicitly </w:t>
            </w:r>
            <w:r w:rsidR="00164D63" w:rsidRPr="001A5464">
              <w:rPr>
                <w:rFonts w:ascii="Arial" w:hAnsi="Arial" w:cs="Arial"/>
                <w:sz w:val="22"/>
                <w:szCs w:val="22"/>
              </w:rPr>
              <w:t>identifies</w:t>
            </w:r>
            <w:r w:rsidRPr="001A5464">
              <w:rPr>
                <w:rFonts w:ascii="Arial" w:hAnsi="Arial" w:cs="Arial"/>
                <w:sz w:val="22"/>
                <w:szCs w:val="22"/>
              </w:rPr>
              <w:t xml:space="preserve"> SSNP </w:t>
            </w:r>
            <w:r w:rsidR="00164D63" w:rsidRPr="001A5464">
              <w:rPr>
                <w:rFonts w:ascii="Arial" w:hAnsi="Arial" w:cs="Arial"/>
                <w:sz w:val="22"/>
                <w:szCs w:val="22"/>
              </w:rPr>
              <w:t>funding where this has been received.</w:t>
            </w:r>
          </w:p>
        </w:tc>
      </w:tr>
      <w:tr w:rsidR="009B6373" w:rsidRPr="005270AC" w:rsidTr="001A5464">
        <w:tc>
          <w:tcPr>
            <w:tcW w:w="599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RWSR, ERIS and EUS schools are accessing direct funding or being provided support to provide access to programs or services that target priority areas such as:</w:t>
            </w:r>
          </w:p>
          <w:p w:rsidR="009B6373" w:rsidRPr="001A5464" w:rsidRDefault="009B6373" w:rsidP="001A5464">
            <w:pPr>
              <w:pStyle w:val="ListParagraph"/>
              <w:widowControl/>
              <w:numPr>
                <w:ilvl w:val="1"/>
                <w:numId w:val="27"/>
              </w:numPr>
              <w:adjustRightInd/>
              <w:spacing w:before="40" w:after="0" w:line="240" w:lineRule="auto"/>
              <w:ind w:left="598" w:hanging="284"/>
              <w:jc w:val="left"/>
              <w:textAlignment w:val="auto"/>
              <w:rPr>
                <w:rFonts w:ascii="Arial" w:hAnsi="Arial" w:cs="Arial"/>
              </w:rPr>
            </w:pPr>
            <w:r w:rsidRPr="001A5464">
              <w:rPr>
                <w:rFonts w:ascii="Arial" w:hAnsi="Arial" w:cs="Arial"/>
              </w:rPr>
              <w:t>Improving literacy and numeracy outcomes</w:t>
            </w:r>
          </w:p>
          <w:p w:rsidR="009B6373" w:rsidRPr="001A5464" w:rsidRDefault="009B6373" w:rsidP="001A5464">
            <w:pPr>
              <w:pStyle w:val="ListParagraph"/>
              <w:widowControl/>
              <w:numPr>
                <w:ilvl w:val="1"/>
                <w:numId w:val="27"/>
              </w:numPr>
              <w:adjustRightInd/>
              <w:spacing w:before="40" w:after="0" w:line="240" w:lineRule="auto"/>
              <w:ind w:left="598" w:hanging="284"/>
              <w:jc w:val="left"/>
              <w:textAlignment w:val="auto"/>
              <w:rPr>
                <w:rFonts w:ascii="Arial" w:hAnsi="Arial" w:cs="Arial"/>
              </w:rPr>
            </w:pPr>
            <w:r w:rsidRPr="001A5464">
              <w:rPr>
                <w:rFonts w:ascii="Arial" w:hAnsi="Arial" w:cs="Arial"/>
              </w:rPr>
              <w:t>Enhanced community and family engagement</w:t>
            </w:r>
          </w:p>
          <w:p w:rsidR="009B6373" w:rsidRPr="001A5464" w:rsidRDefault="009B6373" w:rsidP="001A5464">
            <w:pPr>
              <w:pStyle w:val="ListParagraph"/>
              <w:widowControl/>
              <w:numPr>
                <w:ilvl w:val="1"/>
                <w:numId w:val="27"/>
              </w:numPr>
              <w:adjustRightInd/>
              <w:spacing w:before="40" w:after="0" w:line="240" w:lineRule="auto"/>
              <w:ind w:left="598" w:hanging="284"/>
              <w:jc w:val="left"/>
              <w:textAlignment w:val="auto"/>
              <w:rPr>
                <w:rFonts w:ascii="Arial" w:hAnsi="Arial" w:cs="Arial"/>
              </w:rPr>
            </w:pPr>
            <w:r w:rsidRPr="001A5464">
              <w:rPr>
                <w:rFonts w:ascii="Arial" w:hAnsi="Arial" w:cs="Arial"/>
              </w:rPr>
              <w:t>Student attendance and engagement</w:t>
            </w:r>
          </w:p>
        </w:tc>
        <w:tc>
          <w:tcPr>
            <w:tcW w:w="2693"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p w:rsidR="009B6373" w:rsidRPr="001A5464" w:rsidRDefault="009B6373" w:rsidP="001A5464">
            <w:pPr>
              <w:widowControl/>
              <w:adjustRightInd/>
              <w:spacing w:before="40" w:after="40" w:line="240" w:lineRule="auto"/>
              <w:jc w:val="left"/>
              <w:textAlignment w:val="auto"/>
              <w:rPr>
                <w:rFonts w:ascii="Arial" w:hAnsi="Arial" w:cs="Arial"/>
                <w:sz w:val="22"/>
                <w:szCs w:val="22"/>
              </w:rPr>
            </w:pPr>
          </w:p>
        </w:tc>
        <w:tc>
          <w:tcPr>
            <w:tcW w:w="6379" w:type="dxa"/>
            <w:shd w:val="clear" w:color="auto" w:fill="auto"/>
          </w:tcPr>
          <w:p w:rsidR="009B6373" w:rsidRPr="001A5464" w:rsidRDefault="009B6373" w:rsidP="001A5464">
            <w:pPr>
              <w:spacing w:line="240" w:lineRule="auto"/>
              <w:rPr>
                <w:rFonts w:ascii="Arial" w:hAnsi="Arial" w:cs="Arial"/>
                <w:color w:val="0000FF"/>
                <w:sz w:val="22"/>
                <w:szCs w:val="22"/>
              </w:rPr>
            </w:pPr>
          </w:p>
        </w:tc>
      </w:tr>
      <w:tr w:rsidR="009B6373" w:rsidRPr="005270AC" w:rsidTr="001A5464">
        <w:tc>
          <w:tcPr>
            <w:tcW w:w="599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 xml:space="preserve">All participating schools have access to regional/sectoral and/or system programs and/or services that to support delivery of reforms to enhance: </w:t>
            </w:r>
          </w:p>
          <w:p w:rsidR="009B6373" w:rsidRPr="001A5464" w:rsidRDefault="009B6373" w:rsidP="001A5464">
            <w:pPr>
              <w:pStyle w:val="ListParagraph"/>
              <w:widowControl/>
              <w:numPr>
                <w:ilvl w:val="1"/>
                <w:numId w:val="27"/>
              </w:numPr>
              <w:adjustRightInd/>
              <w:spacing w:before="40" w:after="0" w:line="240" w:lineRule="auto"/>
              <w:ind w:left="598" w:hanging="284"/>
              <w:jc w:val="left"/>
              <w:textAlignment w:val="auto"/>
              <w:rPr>
                <w:rFonts w:ascii="Arial" w:hAnsi="Arial" w:cs="Arial"/>
              </w:rPr>
            </w:pPr>
            <w:r w:rsidRPr="001A5464">
              <w:rPr>
                <w:rFonts w:ascii="Arial" w:hAnsi="Arial" w:cs="Arial"/>
              </w:rPr>
              <w:t>family and community engagement</w:t>
            </w:r>
          </w:p>
          <w:p w:rsidR="009B6373" w:rsidRPr="001A5464" w:rsidRDefault="009B6373" w:rsidP="001A5464">
            <w:pPr>
              <w:pStyle w:val="ListParagraph"/>
              <w:widowControl/>
              <w:numPr>
                <w:ilvl w:val="1"/>
                <w:numId w:val="27"/>
              </w:numPr>
              <w:adjustRightInd/>
              <w:spacing w:before="40" w:after="0" w:line="240" w:lineRule="auto"/>
              <w:ind w:left="598" w:hanging="284"/>
              <w:jc w:val="left"/>
              <w:textAlignment w:val="auto"/>
              <w:rPr>
                <w:rFonts w:ascii="Arial" w:hAnsi="Arial" w:cs="Arial"/>
              </w:rPr>
            </w:pPr>
            <w:r w:rsidRPr="001A5464">
              <w:rPr>
                <w:rFonts w:ascii="Arial" w:hAnsi="Arial" w:cs="Arial"/>
              </w:rPr>
              <w:t>student attendance and wellbeing</w:t>
            </w:r>
          </w:p>
          <w:p w:rsidR="009B6373" w:rsidRPr="001A5464" w:rsidRDefault="009B6373" w:rsidP="001A5464">
            <w:pPr>
              <w:pStyle w:val="ListParagraph"/>
              <w:widowControl/>
              <w:numPr>
                <w:ilvl w:val="1"/>
                <w:numId w:val="27"/>
              </w:numPr>
              <w:adjustRightInd/>
              <w:spacing w:before="40" w:after="0" w:line="240" w:lineRule="auto"/>
              <w:ind w:left="598" w:hanging="284"/>
              <w:jc w:val="left"/>
              <w:textAlignment w:val="auto"/>
              <w:rPr>
                <w:rFonts w:ascii="Arial" w:hAnsi="Arial" w:cs="Arial"/>
              </w:rPr>
            </w:pPr>
            <w:proofErr w:type="gramStart"/>
            <w:r w:rsidRPr="001A5464">
              <w:rPr>
                <w:rFonts w:ascii="Arial" w:hAnsi="Arial" w:cs="Arial"/>
              </w:rPr>
              <w:t>flexible</w:t>
            </w:r>
            <w:proofErr w:type="gramEnd"/>
            <w:r w:rsidRPr="001A5464">
              <w:rPr>
                <w:rFonts w:ascii="Arial" w:hAnsi="Arial" w:cs="Arial"/>
              </w:rPr>
              <w:t xml:space="preserve"> and innovative remote delivery.</w:t>
            </w:r>
          </w:p>
        </w:tc>
        <w:tc>
          <w:tcPr>
            <w:tcW w:w="2693"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p w:rsidR="009B6373" w:rsidRPr="001A5464" w:rsidRDefault="009B6373" w:rsidP="001A5464">
            <w:pPr>
              <w:widowControl/>
              <w:adjustRightInd/>
              <w:spacing w:before="40" w:after="40" w:line="240" w:lineRule="auto"/>
              <w:jc w:val="left"/>
              <w:textAlignment w:val="auto"/>
              <w:rPr>
                <w:rFonts w:ascii="Arial" w:hAnsi="Arial" w:cs="Arial"/>
                <w:sz w:val="22"/>
                <w:szCs w:val="22"/>
              </w:rPr>
            </w:pPr>
          </w:p>
        </w:tc>
        <w:tc>
          <w:tcPr>
            <w:tcW w:w="6379" w:type="dxa"/>
            <w:shd w:val="clear" w:color="auto" w:fill="auto"/>
          </w:tcPr>
          <w:p w:rsidR="009B6373" w:rsidRPr="001A5464" w:rsidRDefault="009B6373" w:rsidP="001A5464">
            <w:pPr>
              <w:spacing w:line="240" w:lineRule="auto"/>
              <w:rPr>
                <w:rFonts w:ascii="Arial" w:hAnsi="Arial" w:cs="Arial"/>
                <w:sz w:val="22"/>
                <w:szCs w:val="22"/>
              </w:rPr>
            </w:pPr>
          </w:p>
        </w:tc>
      </w:tr>
      <w:tr w:rsidR="009B6373" w:rsidRPr="005270AC" w:rsidTr="001A5464">
        <w:tc>
          <w:tcPr>
            <w:tcW w:w="599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Residential Care Workers program commenced.</w:t>
            </w:r>
          </w:p>
        </w:tc>
        <w:tc>
          <w:tcPr>
            <w:tcW w:w="2693"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tc>
        <w:tc>
          <w:tcPr>
            <w:tcW w:w="6379" w:type="dxa"/>
            <w:shd w:val="clear" w:color="auto" w:fill="auto"/>
          </w:tcPr>
          <w:p w:rsidR="009B6373" w:rsidRPr="001A5464" w:rsidRDefault="009B6373" w:rsidP="001A5464">
            <w:pPr>
              <w:spacing w:line="240" w:lineRule="auto"/>
              <w:rPr>
                <w:rFonts w:ascii="Arial" w:hAnsi="Arial" w:cs="Arial"/>
                <w:sz w:val="22"/>
                <w:szCs w:val="22"/>
              </w:rPr>
            </w:pPr>
          </w:p>
        </w:tc>
      </w:tr>
      <w:tr w:rsidR="009B6373" w:rsidRPr="005270AC" w:rsidTr="001A5464">
        <w:tc>
          <w:tcPr>
            <w:tcW w:w="599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 xml:space="preserve">Ten Accomplished and Leading Teachers in remote schools </w:t>
            </w:r>
          </w:p>
        </w:tc>
        <w:tc>
          <w:tcPr>
            <w:tcW w:w="2693"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p w:rsidR="009B6373" w:rsidRPr="001A5464" w:rsidRDefault="009B6373" w:rsidP="001A5464">
            <w:pPr>
              <w:widowControl/>
              <w:adjustRightInd/>
              <w:spacing w:before="40" w:after="40" w:line="240" w:lineRule="auto"/>
              <w:jc w:val="left"/>
              <w:textAlignment w:val="auto"/>
              <w:rPr>
                <w:rFonts w:ascii="Arial" w:hAnsi="Arial" w:cs="Arial"/>
                <w:sz w:val="22"/>
                <w:szCs w:val="22"/>
              </w:rPr>
            </w:pPr>
          </w:p>
        </w:tc>
        <w:tc>
          <w:tcPr>
            <w:tcW w:w="6379" w:type="dxa"/>
            <w:shd w:val="clear" w:color="auto" w:fill="auto"/>
          </w:tcPr>
          <w:p w:rsidR="009B6373" w:rsidRPr="001A5464" w:rsidRDefault="009B6373" w:rsidP="001A5464">
            <w:pPr>
              <w:spacing w:line="240" w:lineRule="auto"/>
              <w:rPr>
                <w:rFonts w:ascii="Arial" w:hAnsi="Arial" w:cs="Arial"/>
                <w:sz w:val="22"/>
                <w:szCs w:val="22"/>
              </w:rPr>
            </w:pPr>
          </w:p>
        </w:tc>
      </w:tr>
      <w:tr w:rsidR="009B6373" w:rsidRPr="005270AC" w:rsidTr="001A5464">
        <w:tc>
          <w:tcPr>
            <w:tcW w:w="599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Student and/or community engagement programs operating in 16 EUS schools</w:t>
            </w:r>
          </w:p>
        </w:tc>
        <w:tc>
          <w:tcPr>
            <w:tcW w:w="2693"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p w:rsidR="009B6373" w:rsidRPr="001A5464" w:rsidRDefault="009B6373" w:rsidP="001A5464">
            <w:pPr>
              <w:widowControl/>
              <w:adjustRightInd/>
              <w:spacing w:before="40" w:after="40" w:line="240" w:lineRule="auto"/>
              <w:jc w:val="left"/>
              <w:textAlignment w:val="auto"/>
              <w:rPr>
                <w:rFonts w:ascii="Arial" w:hAnsi="Arial" w:cs="Arial"/>
                <w:sz w:val="22"/>
                <w:szCs w:val="22"/>
              </w:rPr>
            </w:pPr>
          </w:p>
        </w:tc>
        <w:tc>
          <w:tcPr>
            <w:tcW w:w="6379" w:type="dxa"/>
            <w:shd w:val="clear" w:color="auto" w:fill="auto"/>
          </w:tcPr>
          <w:p w:rsidR="009B6373" w:rsidRPr="001A5464" w:rsidRDefault="009B6373" w:rsidP="001A5464">
            <w:pPr>
              <w:spacing w:line="240" w:lineRule="auto"/>
              <w:rPr>
                <w:rFonts w:ascii="Arial" w:hAnsi="Arial" w:cs="Arial"/>
                <w:sz w:val="22"/>
                <w:szCs w:val="22"/>
              </w:rPr>
            </w:pPr>
          </w:p>
        </w:tc>
      </w:tr>
    </w:tbl>
    <w:p w:rsidR="009B6373" w:rsidRDefault="009B6373" w:rsidP="007F6C98">
      <w:pPr>
        <w:rPr>
          <w:rFonts w:ascii="Arial" w:hAnsi="Arial" w:cs="Arial"/>
          <w:sz w:val="22"/>
          <w:szCs w:val="22"/>
        </w:rPr>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57"/>
        <w:gridCol w:w="2812"/>
        <w:gridCol w:w="5979"/>
        <w:gridCol w:w="16"/>
      </w:tblGrid>
      <w:tr w:rsidR="009B6373" w:rsidRPr="00335ACD" w:rsidTr="00533DB5">
        <w:trPr>
          <w:gridAfter w:val="1"/>
          <w:wAfter w:w="16" w:type="dxa"/>
          <w:trHeight w:val="390"/>
        </w:trPr>
        <w:tc>
          <w:tcPr>
            <w:tcW w:w="15048" w:type="dxa"/>
            <w:gridSpan w:val="3"/>
            <w:tcBorders>
              <w:top w:val="single" w:sz="4" w:space="0" w:color="auto"/>
              <w:left w:val="single" w:sz="4" w:space="0" w:color="auto"/>
              <w:bottom w:val="single" w:sz="4" w:space="0" w:color="auto"/>
              <w:right w:val="single" w:sz="4" w:space="0" w:color="auto"/>
            </w:tcBorders>
            <w:shd w:val="clear" w:color="auto" w:fill="C00000"/>
          </w:tcPr>
          <w:p w:rsidR="009B6373" w:rsidRPr="001A5464" w:rsidRDefault="003B1980" w:rsidP="003B1980">
            <w:pPr>
              <w:rPr>
                <w:rFonts w:ascii="Arial" w:hAnsi="Arial" w:cs="Arial"/>
                <w:sz w:val="22"/>
                <w:szCs w:val="22"/>
              </w:rPr>
            </w:pPr>
            <w:r>
              <w:lastRenderedPageBreak/>
              <w:br w:type="page"/>
            </w:r>
            <w:r w:rsidR="009B6373" w:rsidRPr="001A5464">
              <w:rPr>
                <w:rFonts w:ascii="Arial" w:hAnsi="Arial" w:cs="Arial"/>
                <w:b/>
                <w:sz w:val="32"/>
                <w:szCs w:val="32"/>
                <w:shd w:val="clear" w:color="auto" w:fill="C00000"/>
              </w:rPr>
              <w:t xml:space="preserve">Section 7 – Milestone Reporting </w:t>
            </w:r>
            <w:r w:rsidR="009B6373" w:rsidRPr="001A5464">
              <w:rPr>
                <w:rFonts w:ascii="Arial" w:hAnsi="Arial" w:cs="Arial"/>
                <w:b/>
                <w:sz w:val="32"/>
                <w:szCs w:val="32"/>
                <w:shd w:val="clear" w:color="auto" w:fill="C00000"/>
              </w:rPr>
              <w:tab/>
            </w:r>
            <w:r w:rsidR="009B6373" w:rsidRPr="001A5464">
              <w:rPr>
                <w:rFonts w:ascii="Arial" w:hAnsi="Arial" w:cs="Arial"/>
                <w:b/>
                <w:sz w:val="32"/>
                <w:szCs w:val="32"/>
                <w:shd w:val="clear" w:color="auto" w:fill="C00000"/>
              </w:rPr>
              <w:tab/>
            </w:r>
            <w:r w:rsidR="009B6373" w:rsidRPr="001A5464">
              <w:rPr>
                <w:rFonts w:ascii="Arial" w:hAnsi="Arial" w:cs="Arial"/>
                <w:b/>
                <w:sz w:val="32"/>
                <w:szCs w:val="32"/>
                <w:shd w:val="clear" w:color="auto" w:fill="C00000"/>
              </w:rPr>
              <w:tab/>
            </w:r>
            <w:r w:rsidR="009B6373" w:rsidRPr="001A5464">
              <w:rPr>
                <w:rFonts w:ascii="Arial" w:hAnsi="Arial" w:cs="Arial"/>
                <w:b/>
                <w:sz w:val="32"/>
                <w:szCs w:val="32"/>
                <w:shd w:val="clear" w:color="auto" w:fill="C00000"/>
              </w:rPr>
              <w:tab/>
              <w:t xml:space="preserve">                        </w:t>
            </w:r>
            <w:r w:rsidR="006627FB" w:rsidRPr="001A5464">
              <w:rPr>
                <w:rFonts w:ascii="Arial" w:hAnsi="Arial" w:cs="Arial"/>
                <w:b/>
                <w:sz w:val="32"/>
                <w:szCs w:val="32"/>
                <w:shd w:val="clear" w:color="auto" w:fill="C00000"/>
              </w:rPr>
              <w:t xml:space="preserve">            </w:t>
            </w:r>
            <w:r w:rsidR="009B6373" w:rsidRPr="001A5464">
              <w:rPr>
                <w:rFonts w:ascii="Arial" w:hAnsi="Arial" w:cs="Arial"/>
                <w:b/>
                <w:sz w:val="32"/>
                <w:szCs w:val="32"/>
                <w:shd w:val="clear" w:color="auto" w:fill="C00000"/>
              </w:rPr>
              <w:t xml:space="preserve">      Closing the Gap NP</w:t>
            </w:r>
            <w:r w:rsidR="009B6373" w:rsidRPr="001A5464">
              <w:rPr>
                <w:rFonts w:ascii="Arial" w:hAnsi="Arial" w:cs="Arial"/>
                <w:b/>
                <w:sz w:val="32"/>
                <w:szCs w:val="32"/>
              </w:rPr>
              <w:t xml:space="preserve"> </w:t>
            </w:r>
          </w:p>
        </w:tc>
      </w:tr>
      <w:tr w:rsidR="009B6373" w:rsidRPr="005270AC" w:rsidTr="00533DB5">
        <w:trPr>
          <w:gridAfter w:val="1"/>
          <w:wAfter w:w="16" w:type="dxa"/>
          <w:trHeight w:val="558"/>
        </w:trPr>
        <w:tc>
          <w:tcPr>
            <w:tcW w:w="15048" w:type="dxa"/>
            <w:gridSpan w:val="3"/>
            <w:tcBorders>
              <w:bottom w:val="single" w:sz="4" w:space="0" w:color="auto"/>
            </w:tcBorders>
            <w:shd w:val="clear" w:color="auto" w:fill="003366"/>
          </w:tcPr>
          <w:p w:rsidR="009B6373" w:rsidRPr="001A5464" w:rsidRDefault="009B6373" w:rsidP="007F6C98">
            <w:pPr>
              <w:rPr>
                <w:rFonts w:ascii="Arial" w:hAnsi="Arial" w:cs="Arial"/>
                <w:b/>
                <w:szCs w:val="24"/>
              </w:rPr>
            </w:pPr>
            <w:r w:rsidRPr="001A5464">
              <w:rPr>
                <w:rFonts w:ascii="Arial" w:hAnsi="Arial" w:cs="Arial"/>
                <w:b/>
                <w:szCs w:val="24"/>
              </w:rPr>
              <w:t>Part 2 - Milestones in Annual  Report - Achieved 1 January to 31 March 2012</w:t>
            </w:r>
          </w:p>
        </w:tc>
      </w:tr>
      <w:tr w:rsidR="009B6373" w:rsidRPr="005270AC" w:rsidTr="00533DB5">
        <w:trPr>
          <w:gridAfter w:val="1"/>
          <w:wAfter w:w="16" w:type="dxa"/>
          <w:trHeight w:val="763"/>
        </w:trPr>
        <w:tc>
          <w:tcPr>
            <w:tcW w:w="6257" w:type="dxa"/>
            <w:shd w:val="clear" w:color="auto" w:fill="D9D9D9"/>
          </w:tcPr>
          <w:p w:rsidR="009B6373" w:rsidRPr="001A5464" w:rsidRDefault="009B6373" w:rsidP="001A5464">
            <w:pPr>
              <w:jc w:val="center"/>
              <w:rPr>
                <w:rFonts w:ascii="Arial" w:hAnsi="Arial" w:cs="Arial"/>
                <w:b/>
                <w:sz w:val="22"/>
                <w:szCs w:val="22"/>
              </w:rPr>
            </w:pPr>
            <w:r w:rsidRPr="001A5464">
              <w:rPr>
                <w:rFonts w:ascii="Arial" w:hAnsi="Arial" w:cs="Arial"/>
                <w:b/>
                <w:sz w:val="22"/>
                <w:szCs w:val="22"/>
              </w:rPr>
              <w:t xml:space="preserve">Milestone </w:t>
            </w:r>
          </w:p>
        </w:tc>
        <w:tc>
          <w:tcPr>
            <w:tcW w:w="2812" w:type="dxa"/>
            <w:shd w:val="clear" w:color="auto" w:fill="D9D9D9"/>
          </w:tcPr>
          <w:p w:rsidR="009B6373" w:rsidRPr="001A5464" w:rsidRDefault="009B6373" w:rsidP="001A5464">
            <w:pPr>
              <w:jc w:val="center"/>
              <w:rPr>
                <w:rFonts w:ascii="Arial" w:hAnsi="Arial" w:cs="Arial"/>
                <w:b/>
                <w:sz w:val="22"/>
                <w:szCs w:val="22"/>
              </w:rPr>
            </w:pPr>
            <w:r w:rsidRPr="001A5464">
              <w:rPr>
                <w:rFonts w:ascii="Arial" w:hAnsi="Arial" w:cs="Arial"/>
                <w:b/>
                <w:sz w:val="22"/>
                <w:szCs w:val="22"/>
              </w:rPr>
              <w:t xml:space="preserve">Milestone achievement </w:t>
            </w:r>
          </w:p>
        </w:tc>
        <w:tc>
          <w:tcPr>
            <w:tcW w:w="5979" w:type="dxa"/>
            <w:shd w:val="clear" w:color="auto" w:fill="D9D9D9"/>
          </w:tcPr>
          <w:p w:rsidR="009B6373" w:rsidRPr="001A5464" w:rsidRDefault="009B6373" w:rsidP="001A5464">
            <w:pPr>
              <w:jc w:val="center"/>
              <w:rPr>
                <w:rFonts w:ascii="Arial" w:hAnsi="Arial" w:cs="Arial"/>
                <w:b/>
                <w:sz w:val="22"/>
                <w:szCs w:val="22"/>
              </w:rPr>
            </w:pPr>
            <w:r w:rsidRPr="001A5464">
              <w:rPr>
                <w:rFonts w:ascii="Arial" w:hAnsi="Arial" w:cs="Arial"/>
                <w:b/>
                <w:sz w:val="22"/>
                <w:szCs w:val="22"/>
              </w:rPr>
              <w:t>Reasons for partial achievement and expected future progress.</w:t>
            </w:r>
          </w:p>
        </w:tc>
      </w:tr>
      <w:tr w:rsidR="00533DB5" w:rsidRPr="005270AC" w:rsidTr="00533DB5">
        <w:tc>
          <w:tcPr>
            <w:tcW w:w="6257" w:type="dxa"/>
            <w:shd w:val="clear" w:color="auto" w:fill="auto"/>
          </w:tcPr>
          <w:p w:rsidR="00533DB5" w:rsidRPr="001A5464" w:rsidRDefault="00533DB5" w:rsidP="00533DB5">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School improvement plans published for all schools involved in this National Partnership.</w:t>
            </w:r>
          </w:p>
        </w:tc>
        <w:tc>
          <w:tcPr>
            <w:tcW w:w="2812" w:type="dxa"/>
            <w:shd w:val="clear" w:color="auto" w:fill="auto"/>
          </w:tcPr>
          <w:p w:rsidR="00533DB5" w:rsidRPr="001A5464" w:rsidRDefault="00533DB5" w:rsidP="00533DB5">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p w:rsidR="00533DB5" w:rsidRPr="001A5464" w:rsidRDefault="00533DB5" w:rsidP="00533DB5">
            <w:pPr>
              <w:widowControl/>
              <w:adjustRightInd/>
              <w:spacing w:before="40" w:after="40" w:line="240" w:lineRule="auto"/>
              <w:jc w:val="left"/>
              <w:textAlignment w:val="auto"/>
              <w:rPr>
                <w:rFonts w:ascii="Arial" w:hAnsi="Arial" w:cs="Arial"/>
                <w:sz w:val="22"/>
                <w:szCs w:val="22"/>
              </w:rPr>
            </w:pPr>
          </w:p>
        </w:tc>
        <w:tc>
          <w:tcPr>
            <w:tcW w:w="5995" w:type="dxa"/>
            <w:gridSpan w:val="2"/>
            <w:shd w:val="clear" w:color="auto" w:fill="auto"/>
          </w:tcPr>
          <w:p w:rsidR="00533DB5" w:rsidRPr="001A5464" w:rsidRDefault="00533DB5" w:rsidP="00533DB5">
            <w:pPr>
              <w:spacing w:line="240" w:lineRule="auto"/>
              <w:rPr>
                <w:rFonts w:ascii="Arial" w:hAnsi="Arial" w:cs="Arial"/>
                <w:sz w:val="22"/>
                <w:szCs w:val="22"/>
              </w:rPr>
            </w:pPr>
          </w:p>
        </w:tc>
      </w:tr>
      <w:tr w:rsidR="009B6373" w:rsidRPr="005270AC" w:rsidTr="00533DB5">
        <w:trPr>
          <w:gridAfter w:val="1"/>
          <w:wAfter w:w="16" w:type="dxa"/>
          <w:trHeight w:val="763"/>
        </w:trPr>
        <w:tc>
          <w:tcPr>
            <w:tcW w:w="6257"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Indigenous Education Coordinators employed</w:t>
            </w:r>
          </w:p>
        </w:tc>
        <w:tc>
          <w:tcPr>
            <w:tcW w:w="281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p w:rsidR="009B6373" w:rsidRPr="001A5464" w:rsidRDefault="009B6373" w:rsidP="001A5464">
            <w:pPr>
              <w:widowControl/>
              <w:adjustRightInd/>
              <w:spacing w:before="40" w:after="40"/>
              <w:jc w:val="left"/>
              <w:textAlignment w:val="auto"/>
              <w:rPr>
                <w:rFonts w:ascii="Arial" w:hAnsi="Arial" w:cs="Arial"/>
                <w:sz w:val="22"/>
                <w:szCs w:val="22"/>
              </w:rPr>
            </w:pPr>
          </w:p>
        </w:tc>
        <w:tc>
          <w:tcPr>
            <w:tcW w:w="5979" w:type="dxa"/>
            <w:shd w:val="clear" w:color="auto" w:fill="auto"/>
          </w:tcPr>
          <w:p w:rsidR="009B6373" w:rsidRPr="001A5464" w:rsidRDefault="009B6373" w:rsidP="007F6C98">
            <w:pPr>
              <w:rPr>
                <w:rFonts w:ascii="Arial" w:hAnsi="Arial" w:cs="Arial"/>
                <w:color w:val="0000FF"/>
                <w:sz w:val="22"/>
                <w:szCs w:val="22"/>
              </w:rPr>
            </w:pPr>
          </w:p>
        </w:tc>
      </w:tr>
      <w:tr w:rsidR="009B6373" w:rsidRPr="005270AC" w:rsidTr="00533DB5">
        <w:trPr>
          <w:gridAfter w:val="1"/>
          <w:wAfter w:w="16" w:type="dxa"/>
          <w:trHeight w:val="657"/>
        </w:trPr>
        <w:tc>
          <w:tcPr>
            <w:tcW w:w="6257"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Eight regionally based multi-lingual learners coordinators established</w:t>
            </w:r>
          </w:p>
        </w:tc>
        <w:tc>
          <w:tcPr>
            <w:tcW w:w="281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p w:rsidR="009B6373" w:rsidRPr="001A5464" w:rsidRDefault="009B6373" w:rsidP="001A5464">
            <w:pPr>
              <w:widowControl/>
              <w:adjustRightInd/>
              <w:spacing w:before="40" w:after="40" w:line="240" w:lineRule="auto"/>
              <w:jc w:val="left"/>
              <w:textAlignment w:val="auto"/>
              <w:rPr>
                <w:rFonts w:ascii="Arial" w:hAnsi="Arial" w:cs="Arial"/>
                <w:sz w:val="22"/>
                <w:szCs w:val="22"/>
              </w:rPr>
            </w:pPr>
          </w:p>
        </w:tc>
        <w:tc>
          <w:tcPr>
            <w:tcW w:w="5979" w:type="dxa"/>
            <w:shd w:val="clear" w:color="auto" w:fill="auto"/>
          </w:tcPr>
          <w:p w:rsidR="009B6373" w:rsidRPr="001A5464" w:rsidRDefault="009B6373" w:rsidP="007F6C98">
            <w:pPr>
              <w:rPr>
                <w:rFonts w:ascii="Arial" w:hAnsi="Arial" w:cs="Arial"/>
                <w:color w:val="0000FF"/>
                <w:sz w:val="22"/>
                <w:szCs w:val="22"/>
              </w:rPr>
            </w:pPr>
          </w:p>
        </w:tc>
      </w:tr>
      <w:tr w:rsidR="009B6373" w:rsidRPr="005270AC" w:rsidTr="00533DB5">
        <w:trPr>
          <w:gridAfter w:val="1"/>
          <w:wAfter w:w="16" w:type="dxa"/>
          <w:trHeight w:val="657"/>
        </w:trPr>
        <w:tc>
          <w:tcPr>
            <w:tcW w:w="6257"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Twenty Literacy, Numeracy and multi-lingual learners coaches supporting schools</w:t>
            </w:r>
          </w:p>
        </w:tc>
        <w:tc>
          <w:tcPr>
            <w:tcW w:w="281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p w:rsidR="009B6373" w:rsidRPr="001A5464" w:rsidRDefault="009B6373" w:rsidP="001A5464">
            <w:pPr>
              <w:widowControl/>
              <w:adjustRightInd/>
              <w:spacing w:before="40" w:after="40" w:line="240" w:lineRule="auto"/>
              <w:jc w:val="left"/>
              <w:textAlignment w:val="auto"/>
              <w:rPr>
                <w:rFonts w:ascii="Arial" w:hAnsi="Arial" w:cs="Arial"/>
                <w:sz w:val="22"/>
                <w:szCs w:val="22"/>
              </w:rPr>
            </w:pPr>
          </w:p>
        </w:tc>
        <w:tc>
          <w:tcPr>
            <w:tcW w:w="5979" w:type="dxa"/>
            <w:shd w:val="clear" w:color="auto" w:fill="auto"/>
          </w:tcPr>
          <w:p w:rsidR="009B6373" w:rsidRPr="001A5464" w:rsidRDefault="009B6373" w:rsidP="007F6C98">
            <w:pPr>
              <w:rPr>
                <w:rFonts w:ascii="Arial" w:hAnsi="Arial" w:cs="Arial"/>
                <w:sz w:val="22"/>
                <w:szCs w:val="22"/>
              </w:rPr>
            </w:pPr>
          </w:p>
        </w:tc>
      </w:tr>
      <w:tr w:rsidR="009B6373" w:rsidRPr="005270AC" w:rsidTr="00533DB5">
        <w:trPr>
          <w:gridAfter w:val="1"/>
          <w:wAfter w:w="16" w:type="dxa"/>
          <w:trHeight w:val="657"/>
        </w:trPr>
        <w:tc>
          <w:tcPr>
            <w:tcW w:w="6257"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School improvement plans for prescribed schools include Closing the Gap targets</w:t>
            </w:r>
          </w:p>
        </w:tc>
        <w:tc>
          <w:tcPr>
            <w:tcW w:w="2812" w:type="dxa"/>
            <w:shd w:val="clear" w:color="auto" w:fill="auto"/>
          </w:tcPr>
          <w:p w:rsidR="009B6373" w:rsidRPr="001A5464" w:rsidRDefault="003B1980"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p w:rsidR="009B6373" w:rsidRPr="001A5464" w:rsidRDefault="009B6373" w:rsidP="001A5464">
            <w:pPr>
              <w:widowControl/>
              <w:adjustRightInd/>
              <w:spacing w:before="40" w:after="40" w:line="240" w:lineRule="auto"/>
              <w:jc w:val="left"/>
              <w:textAlignment w:val="auto"/>
              <w:rPr>
                <w:rFonts w:ascii="Arial" w:hAnsi="Arial" w:cs="Arial"/>
                <w:sz w:val="22"/>
                <w:szCs w:val="22"/>
              </w:rPr>
            </w:pPr>
          </w:p>
        </w:tc>
        <w:tc>
          <w:tcPr>
            <w:tcW w:w="5979" w:type="dxa"/>
            <w:shd w:val="clear" w:color="auto" w:fill="auto"/>
          </w:tcPr>
          <w:p w:rsidR="009B6373" w:rsidRPr="001A5464" w:rsidRDefault="009B6373" w:rsidP="007F6C98">
            <w:pPr>
              <w:rPr>
                <w:rFonts w:ascii="Arial" w:hAnsi="Arial" w:cs="Arial"/>
                <w:sz w:val="22"/>
                <w:szCs w:val="22"/>
              </w:rPr>
            </w:pPr>
          </w:p>
        </w:tc>
      </w:tr>
      <w:tr w:rsidR="009B6373" w:rsidRPr="005270AC" w:rsidTr="00533DB5">
        <w:trPr>
          <w:gridAfter w:val="1"/>
          <w:wAfter w:w="16" w:type="dxa"/>
          <w:trHeight w:val="621"/>
        </w:trPr>
        <w:tc>
          <w:tcPr>
            <w:tcW w:w="6257"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 xml:space="preserve">Reporting indicates progress against Closing the Gap improvement targets </w:t>
            </w:r>
          </w:p>
        </w:tc>
        <w:tc>
          <w:tcPr>
            <w:tcW w:w="281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tc>
        <w:tc>
          <w:tcPr>
            <w:tcW w:w="5979" w:type="dxa"/>
            <w:shd w:val="clear" w:color="auto" w:fill="auto"/>
          </w:tcPr>
          <w:p w:rsidR="009B6373" w:rsidRPr="001A5464" w:rsidRDefault="009B6373" w:rsidP="007F6C98">
            <w:pPr>
              <w:rPr>
                <w:rFonts w:ascii="Arial" w:hAnsi="Arial" w:cs="Arial"/>
                <w:sz w:val="22"/>
                <w:szCs w:val="22"/>
              </w:rPr>
            </w:pPr>
          </w:p>
        </w:tc>
      </w:tr>
      <w:tr w:rsidR="009B6373" w:rsidRPr="005270AC" w:rsidTr="00533DB5">
        <w:trPr>
          <w:gridAfter w:val="1"/>
          <w:wAfter w:w="16" w:type="dxa"/>
          <w:trHeight w:val="1137"/>
        </w:trPr>
        <w:tc>
          <w:tcPr>
            <w:tcW w:w="6257"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Closing the Gap and Northern Territory Emergency Response reform implementation and milestones reviewed and activities adapted, expanded or realigned if appropriate</w:t>
            </w:r>
          </w:p>
        </w:tc>
        <w:tc>
          <w:tcPr>
            <w:tcW w:w="281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tc>
        <w:tc>
          <w:tcPr>
            <w:tcW w:w="5979" w:type="dxa"/>
            <w:shd w:val="clear" w:color="auto" w:fill="auto"/>
          </w:tcPr>
          <w:p w:rsidR="009B6373" w:rsidRPr="001A5464" w:rsidRDefault="009B6373" w:rsidP="007F6C98">
            <w:pPr>
              <w:rPr>
                <w:rFonts w:ascii="Arial" w:hAnsi="Arial" w:cs="Arial"/>
                <w:sz w:val="22"/>
                <w:szCs w:val="22"/>
              </w:rPr>
            </w:pPr>
          </w:p>
        </w:tc>
      </w:tr>
      <w:tr w:rsidR="009B6373" w:rsidRPr="005270AC" w:rsidTr="00533DB5">
        <w:trPr>
          <w:gridAfter w:val="1"/>
          <w:wAfter w:w="16" w:type="dxa"/>
          <w:trHeight w:val="657"/>
        </w:trPr>
        <w:tc>
          <w:tcPr>
            <w:tcW w:w="6257"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Interim Strong Start Bright Futures evaluation report completed</w:t>
            </w:r>
          </w:p>
        </w:tc>
        <w:tc>
          <w:tcPr>
            <w:tcW w:w="281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p w:rsidR="009B6373" w:rsidRPr="001A5464" w:rsidRDefault="009B6373" w:rsidP="001A5464">
            <w:pPr>
              <w:widowControl/>
              <w:adjustRightInd/>
              <w:spacing w:before="40" w:after="40" w:line="240" w:lineRule="auto"/>
              <w:jc w:val="left"/>
              <w:textAlignment w:val="auto"/>
              <w:rPr>
                <w:rFonts w:ascii="Arial" w:hAnsi="Arial" w:cs="Arial"/>
                <w:sz w:val="22"/>
                <w:szCs w:val="22"/>
              </w:rPr>
            </w:pPr>
          </w:p>
        </w:tc>
        <w:tc>
          <w:tcPr>
            <w:tcW w:w="5979" w:type="dxa"/>
            <w:shd w:val="clear" w:color="auto" w:fill="auto"/>
          </w:tcPr>
          <w:p w:rsidR="009B6373" w:rsidRPr="001A5464" w:rsidRDefault="009B6373" w:rsidP="007F6C98">
            <w:pPr>
              <w:rPr>
                <w:rFonts w:ascii="Arial" w:hAnsi="Arial" w:cs="Arial"/>
                <w:sz w:val="22"/>
                <w:szCs w:val="22"/>
              </w:rPr>
            </w:pPr>
          </w:p>
        </w:tc>
      </w:tr>
      <w:tr w:rsidR="009B6373" w:rsidRPr="005270AC" w:rsidTr="00533DB5">
        <w:trPr>
          <w:gridAfter w:val="1"/>
          <w:wAfter w:w="16" w:type="dxa"/>
          <w:trHeight w:val="906"/>
        </w:trPr>
        <w:tc>
          <w:tcPr>
            <w:tcW w:w="6257"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Consultation and negotiation underway for embedding Closing the Gap reforms to sustain progress toward improvement targets</w:t>
            </w:r>
          </w:p>
        </w:tc>
        <w:tc>
          <w:tcPr>
            <w:tcW w:w="2812" w:type="dxa"/>
            <w:shd w:val="clear" w:color="auto" w:fill="auto"/>
          </w:tcPr>
          <w:p w:rsidR="009B6373" w:rsidRPr="001A5464" w:rsidRDefault="009B6373" w:rsidP="001A5464">
            <w:pPr>
              <w:widowControl/>
              <w:adjustRightInd/>
              <w:spacing w:before="40" w:after="40" w:line="240" w:lineRule="auto"/>
              <w:jc w:val="left"/>
              <w:textAlignment w:val="auto"/>
              <w:rPr>
                <w:rFonts w:ascii="Arial" w:hAnsi="Arial" w:cs="Arial"/>
                <w:sz w:val="22"/>
                <w:szCs w:val="22"/>
              </w:rPr>
            </w:pPr>
            <w:r w:rsidRPr="001A5464">
              <w:rPr>
                <w:rFonts w:ascii="Arial" w:hAnsi="Arial" w:cs="Arial"/>
                <w:sz w:val="22"/>
                <w:szCs w:val="22"/>
              </w:rPr>
              <w:t>Achieved</w:t>
            </w:r>
          </w:p>
          <w:p w:rsidR="009B6373" w:rsidRPr="001A5464" w:rsidRDefault="009B6373" w:rsidP="001A5464">
            <w:pPr>
              <w:widowControl/>
              <w:adjustRightInd/>
              <w:spacing w:before="40" w:after="40" w:line="240" w:lineRule="auto"/>
              <w:jc w:val="left"/>
              <w:textAlignment w:val="auto"/>
              <w:rPr>
                <w:rFonts w:ascii="Arial" w:hAnsi="Arial" w:cs="Arial"/>
                <w:sz w:val="22"/>
                <w:szCs w:val="22"/>
              </w:rPr>
            </w:pPr>
          </w:p>
        </w:tc>
        <w:tc>
          <w:tcPr>
            <w:tcW w:w="5979" w:type="dxa"/>
            <w:shd w:val="clear" w:color="auto" w:fill="auto"/>
          </w:tcPr>
          <w:p w:rsidR="009B6373" w:rsidRPr="001A5464" w:rsidRDefault="009B6373" w:rsidP="007F6C98">
            <w:pPr>
              <w:rPr>
                <w:rFonts w:ascii="Arial" w:hAnsi="Arial" w:cs="Arial"/>
                <w:sz w:val="22"/>
                <w:szCs w:val="22"/>
              </w:rPr>
            </w:pPr>
          </w:p>
        </w:tc>
      </w:tr>
    </w:tbl>
    <w:p w:rsidR="009B6373" w:rsidRDefault="009B6373"/>
    <w:p w:rsidR="009B6373" w:rsidRDefault="009B6373">
      <w:pPr>
        <w:rPr>
          <w:sz w:val="16"/>
          <w:szCs w:val="16"/>
        </w:rPr>
      </w:pPr>
    </w:p>
    <w:p w:rsidR="009B6373" w:rsidRDefault="009B6373">
      <w:pPr>
        <w:rPr>
          <w:sz w:val="16"/>
          <w:szCs w:val="16"/>
        </w:rPr>
      </w:pPr>
    </w:p>
    <w:p w:rsidR="00B263A5" w:rsidRDefault="00B263A5" w:rsidP="007F6C98">
      <w:pPr>
        <w:widowControl/>
        <w:adjustRightInd/>
        <w:spacing w:line="240" w:lineRule="auto"/>
        <w:jc w:val="left"/>
        <w:textAlignment w:val="auto"/>
        <w:rPr>
          <w:rFonts w:ascii="Arial" w:hAnsi="Arial" w:cs="Arial"/>
          <w:sz w:val="22"/>
          <w:szCs w:val="22"/>
        </w:rPr>
      </w:pPr>
      <w:r>
        <w:rPr>
          <w:rFonts w:ascii="Arial" w:hAnsi="Arial" w:cs="Arial"/>
          <w:sz w:val="22"/>
          <w:szCs w:val="22"/>
        </w:rPr>
        <w:br w:type="page"/>
      </w:r>
    </w:p>
    <w:tbl>
      <w:tblPr>
        <w:tblW w:w="1627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77"/>
      </w:tblGrid>
      <w:tr w:rsidR="003E256C" w:rsidRPr="001E2F53" w:rsidTr="00F561B0">
        <w:trPr>
          <w:trHeight w:val="380"/>
        </w:trPr>
        <w:tc>
          <w:tcPr>
            <w:tcW w:w="16277" w:type="dxa"/>
            <w:shd w:val="clear" w:color="auto" w:fill="C00000"/>
          </w:tcPr>
          <w:p w:rsidR="003E256C" w:rsidRPr="001A5464" w:rsidRDefault="003E256C" w:rsidP="004B7939">
            <w:pPr>
              <w:spacing w:line="240" w:lineRule="auto"/>
              <w:ind w:left="-142"/>
              <w:rPr>
                <w:rFonts w:ascii="Arial" w:hAnsi="Arial" w:cs="Arial"/>
                <w:b/>
                <w:color w:val="FFFFFF"/>
                <w:sz w:val="32"/>
                <w:szCs w:val="32"/>
              </w:rPr>
            </w:pPr>
            <w:r w:rsidRPr="00255A2E">
              <w:rPr>
                <w:rFonts w:ascii="Arial" w:hAnsi="Arial" w:cs="Arial"/>
                <w:b/>
                <w:sz w:val="32"/>
                <w:szCs w:val="32"/>
              </w:rPr>
              <w:lastRenderedPageBreak/>
              <w:br w:type="page"/>
            </w:r>
            <w:r w:rsidRPr="00255A2E">
              <w:rPr>
                <w:rFonts w:ascii="Arial" w:hAnsi="Arial" w:cs="Arial"/>
                <w:b/>
                <w:sz w:val="32"/>
                <w:szCs w:val="32"/>
              </w:rPr>
              <w:br w:type="page"/>
            </w:r>
            <w:r w:rsidRPr="001A5464">
              <w:rPr>
                <w:rFonts w:ascii="Arial" w:hAnsi="Arial" w:cs="Arial"/>
                <w:b/>
                <w:color w:val="FFFFFF"/>
                <w:sz w:val="32"/>
                <w:szCs w:val="32"/>
              </w:rPr>
              <w:t xml:space="preserve">  Section 8 – Performance Indicators for Identified Cohorts</w:t>
            </w:r>
            <w:r w:rsidRPr="001A5464">
              <w:rPr>
                <w:rFonts w:ascii="Arial" w:hAnsi="Arial" w:cs="Arial"/>
                <w:b/>
                <w:color w:val="FFFFFF"/>
                <w:sz w:val="32"/>
                <w:szCs w:val="32"/>
              </w:rPr>
              <w:tab/>
              <w:t xml:space="preserve">              Low SES School Communities NP</w:t>
            </w:r>
          </w:p>
        </w:tc>
      </w:tr>
    </w:tbl>
    <w:p w:rsidR="001A5464" w:rsidRPr="001A5464" w:rsidRDefault="001A5464" w:rsidP="001A5464">
      <w:pPr>
        <w:rPr>
          <w:vanish/>
        </w:rPr>
      </w:pPr>
    </w:p>
    <w:tbl>
      <w:tblPr>
        <w:tblpPr w:leftFromText="180" w:rightFromText="180" w:vertAnchor="text" w:horzAnchor="margin" w:tblpXSpec="center" w:tblpY="1"/>
        <w:tblW w:w="16302" w:type="dxa"/>
        <w:tblLayout w:type="fixed"/>
        <w:tblLook w:val="04A0"/>
      </w:tblPr>
      <w:tblGrid>
        <w:gridCol w:w="1809"/>
        <w:gridCol w:w="740"/>
        <w:gridCol w:w="1133"/>
        <w:gridCol w:w="148"/>
        <w:gridCol w:w="1037"/>
        <w:gridCol w:w="6"/>
        <w:gridCol w:w="1128"/>
        <w:gridCol w:w="6"/>
        <w:gridCol w:w="1128"/>
        <w:gridCol w:w="6"/>
        <w:gridCol w:w="1128"/>
        <w:gridCol w:w="6"/>
        <w:gridCol w:w="1128"/>
        <w:gridCol w:w="515"/>
        <w:gridCol w:w="56"/>
        <w:gridCol w:w="6"/>
        <w:gridCol w:w="1185"/>
        <w:gridCol w:w="6"/>
        <w:gridCol w:w="1128"/>
        <w:gridCol w:w="6"/>
        <w:gridCol w:w="1128"/>
        <w:gridCol w:w="6"/>
        <w:gridCol w:w="1128"/>
        <w:gridCol w:w="6"/>
        <w:gridCol w:w="1128"/>
        <w:gridCol w:w="567"/>
        <w:gridCol w:w="6"/>
        <w:gridCol w:w="28"/>
      </w:tblGrid>
      <w:tr w:rsidR="002D047A" w:rsidRPr="007F6C98" w:rsidTr="00E45381">
        <w:trPr>
          <w:gridAfter w:val="2"/>
          <w:wAfter w:w="34" w:type="dxa"/>
          <w:trHeight w:val="275"/>
        </w:trPr>
        <w:tc>
          <w:tcPr>
            <w:tcW w:w="3682" w:type="dxa"/>
            <w:gridSpan w:val="3"/>
            <w:tcBorders>
              <w:top w:val="single" w:sz="4" w:space="0" w:color="auto"/>
              <w:left w:val="single" w:sz="4" w:space="0" w:color="auto"/>
              <w:bottom w:val="single" w:sz="4" w:space="0" w:color="auto"/>
              <w:right w:val="single" w:sz="4" w:space="0" w:color="auto"/>
            </w:tcBorders>
            <w:shd w:val="clear" w:color="000000" w:fill="1F497D"/>
            <w:noWrap/>
            <w:vAlign w:val="center"/>
            <w:hideMark/>
          </w:tcPr>
          <w:p w:rsidR="002D047A" w:rsidRPr="007F6C98" w:rsidRDefault="002D047A" w:rsidP="00E45381">
            <w:pPr>
              <w:widowControl/>
              <w:adjustRightInd/>
              <w:spacing w:line="240" w:lineRule="auto"/>
              <w:jc w:val="center"/>
              <w:textAlignment w:val="auto"/>
              <w:rPr>
                <w:rFonts w:ascii="Arial" w:hAnsi="Arial" w:cs="Arial"/>
                <w:sz w:val="20"/>
                <w:lang w:eastAsia="en-AU"/>
              </w:rPr>
            </w:pPr>
          </w:p>
        </w:tc>
        <w:tc>
          <w:tcPr>
            <w:tcW w:w="6292" w:type="dxa"/>
            <w:gridSpan w:val="12"/>
            <w:tcBorders>
              <w:top w:val="single" w:sz="4" w:space="0" w:color="auto"/>
              <w:left w:val="nil"/>
              <w:bottom w:val="single" w:sz="4" w:space="0" w:color="auto"/>
              <w:right w:val="single" w:sz="4" w:space="0" w:color="000000"/>
            </w:tcBorders>
            <w:shd w:val="clear" w:color="000000" w:fill="1F497D"/>
            <w:noWrap/>
            <w:vAlign w:val="center"/>
            <w:hideMark/>
          </w:tcPr>
          <w:p w:rsidR="002D047A" w:rsidRPr="007F6C98" w:rsidRDefault="002D047A" w:rsidP="00E45381">
            <w:pPr>
              <w:widowControl/>
              <w:adjustRightInd/>
              <w:spacing w:line="240" w:lineRule="auto"/>
              <w:jc w:val="center"/>
              <w:textAlignment w:val="auto"/>
              <w:rPr>
                <w:rFonts w:ascii="Arial" w:hAnsi="Arial" w:cs="Arial"/>
                <w:b/>
                <w:bCs/>
                <w:color w:val="FFFFFF"/>
                <w:sz w:val="20"/>
                <w:lang w:eastAsia="en-AU"/>
              </w:rPr>
            </w:pPr>
            <w:r w:rsidRPr="007F6C98">
              <w:rPr>
                <w:rFonts w:ascii="Arial" w:hAnsi="Arial" w:cs="Arial"/>
                <w:b/>
                <w:bCs/>
                <w:color w:val="FFFFFF"/>
                <w:sz w:val="20"/>
                <w:lang w:eastAsia="en-AU"/>
              </w:rPr>
              <w:t>2008 (baseline)</w:t>
            </w:r>
          </w:p>
        </w:tc>
        <w:tc>
          <w:tcPr>
            <w:tcW w:w="6294" w:type="dxa"/>
            <w:gridSpan w:val="11"/>
            <w:tcBorders>
              <w:top w:val="single" w:sz="4" w:space="0" w:color="auto"/>
              <w:left w:val="nil"/>
              <w:bottom w:val="single" w:sz="4" w:space="0" w:color="auto"/>
              <w:right w:val="single" w:sz="4" w:space="0" w:color="000000"/>
            </w:tcBorders>
            <w:shd w:val="clear" w:color="000000" w:fill="1F497D"/>
            <w:noWrap/>
            <w:vAlign w:val="center"/>
            <w:hideMark/>
          </w:tcPr>
          <w:p w:rsidR="002D047A" w:rsidRPr="007F6C98" w:rsidRDefault="002D047A" w:rsidP="00E45381">
            <w:pPr>
              <w:widowControl/>
              <w:adjustRightInd/>
              <w:spacing w:line="240" w:lineRule="auto"/>
              <w:jc w:val="center"/>
              <w:textAlignment w:val="auto"/>
              <w:rPr>
                <w:rFonts w:ascii="Arial" w:hAnsi="Arial" w:cs="Arial"/>
                <w:b/>
                <w:bCs/>
                <w:color w:val="FFFFFF"/>
                <w:sz w:val="20"/>
                <w:lang w:eastAsia="en-AU"/>
              </w:rPr>
            </w:pPr>
            <w:r w:rsidRPr="007F6C98">
              <w:rPr>
                <w:rFonts w:ascii="Arial" w:hAnsi="Arial" w:cs="Arial"/>
                <w:b/>
                <w:bCs/>
                <w:color w:val="FFFFFF"/>
                <w:sz w:val="20"/>
                <w:lang w:eastAsia="en-AU"/>
              </w:rPr>
              <w:t>2011</w:t>
            </w:r>
          </w:p>
        </w:tc>
      </w:tr>
      <w:tr w:rsidR="002D047A" w:rsidRPr="007F6C98" w:rsidTr="00E45381">
        <w:trPr>
          <w:gridAfter w:val="1"/>
          <w:wAfter w:w="28" w:type="dxa"/>
          <w:trHeight w:val="408"/>
        </w:trPr>
        <w:tc>
          <w:tcPr>
            <w:tcW w:w="1809" w:type="dxa"/>
            <w:tcBorders>
              <w:top w:val="nil"/>
              <w:left w:val="single" w:sz="4" w:space="0" w:color="auto"/>
              <w:bottom w:val="single" w:sz="4" w:space="0" w:color="auto"/>
              <w:right w:val="single" w:sz="4" w:space="0" w:color="auto"/>
            </w:tcBorders>
            <w:shd w:val="clear" w:color="000000" w:fill="BFBFBF"/>
            <w:noWrap/>
            <w:vAlign w:val="center"/>
            <w:hideMark/>
          </w:tcPr>
          <w:p w:rsidR="002D047A" w:rsidRPr="007F6C98" w:rsidRDefault="002D047A" w:rsidP="00E45381">
            <w:pPr>
              <w:widowControl/>
              <w:adjustRightInd/>
              <w:spacing w:line="240" w:lineRule="auto"/>
              <w:jc w:val="left"/>
              <w:textAlignment w:val="auto"/>
              <w:rPr>
                <w:rFonts w:ascii="Arial" w:hAnsi="Arial" w:cs="Arial"/>
                <w:b/>
                <w:bCs/>
                <w:sz w:val="16"/>
                <w:szCs w:val="16"/>
                <w:lang w:eastAsia="en-AU"/>
              </w:rPr>
            </w:pPr>
            <w:r w:rsidRPr="007F6C98">
              <w:rPr>
                <w:rFonts w:ascii="Arial" w:hAnsi="Arial" w:cs="Arial"/>
                <w:b/>
                <w:bCs/>
                <w:sz w:val="16"/>
                <w:szCs w:val="16"/>
                <w:lang w:eastAsia="en-AU"/>
              </w:rPr>
              <w:t>Description</w:t>
            </w:r>
          </w:p>
        </w:tc>
        <w:tc>
          <w:tcPr>
            <w:tcW w:w="740" w:type="dxa"/>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Year Level</w:t>
            </w:r>
          </w:p>
        </w:tc>
        <w:tc>
          <w:tcPr>
            <w:tcW w:w="1133" w:type="dxa"/>
            <w:tcBorders>
              <w:top w:val="nil"/>
              <w:left w:val="nil"/>
              <w:bottom w:val="single" w:sz="4" w:space="0" w:color="auto"/>
              <w:right w:val="single" w:sz="4" w:space="0" w:color="auto"/>
            </w:tcBorders>
            <w:shd w:val="clear" w:color="000000" w:fill="BFBFBF"/>
            <w:noWrap/>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Domain</w:t>
            </w:r>
          </w:p>
        </w:tc>
        <w:tc>
          <w:tcPr>
            <w:tcW w:w="1191" w:type="dxa"/>
            <w:gridSpan w:val="3"/>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Participation Rate (%)</w:t>
            </w:r>
          </w:p>
        </w:tc>
        <w:tc>
          <w:tcPr>
            <w:tcW w:w="1134" w:type="dxa"/>
            <w:gridSpan w:val="2"/>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Exempt (%)</w:t>
            </w:r>
          </w:p>
        </w:tc>
        <w:tc>
          <w:tcPr>
            <w:tcW w:w="1134" w:type="dxa"/>
            <w:gridSpan w:val="2"/>
            <w:tcBorders>
              <w:top w:val="nil"/>
              <w:left w:val="nil"/>
              <w:bottom w:val="single" w:sz="4" w:space="0" w:color="auto"/>
              <w:right w:val="single" w:sz="4" w:space="0" w:color="auto"/>
            </w:tcBorders>
            <w:shd w:val="clear" w:color="000000" w:fill="BFBFBF"/>
            <w:vAlign w:val="center"/>
            <w:hideMark/>
          </w:tcPr>
          <w:p w:rsidR="002D047A"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 xml:space="preserve">First </w:t>
            </w:r>
          </w:p>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Band</w:t>
            </w:r>
          </w:p>
        </w:tc>
        <w:tc>
          <w:tcPr>
            <w:tcW w:w="1134" w:type="dxa"/>
            <w:gridSpan w:val="2"/>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Second Band</w:t>
            </w:r>
          </w:p>
        </w:tc>
        <w:tc>
          <w:tcPr>
            <w:tcW w:w="1705" w:type="dxa"/>
            <w:gridSpan w:val="4"/>
            <w:tcBorders>
              <w:top w:val="single" w:sz="4" w:space="0" w:color="auto"/>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Mean Scale Score ± C.I.</w:t>
            </w:r>
          </w:p>
        </w:tc>
        <w:tc>
          <w:tcPr>
            <w:tcW w:w="1191" w:type="dxa"/>
            <w:gridSpan w:val="2"/>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Participation Rate (%)</w:t>
            </w:r>
          </w:p>
        </w:tc>
        <w:tc>
          <w:tcPr>
            <w:tcW w:w="1134" w:type="dxa"/>
            <w:gridSpan w:val="2"/>
            <w:tcBorders>
              <w:top w:val="nil"/>
              <w:left w:val="nil"/>
              <w:bottom w:val="single" w:sz="4" w:space="0" w:color="auto"/>
              <w:right w:val="nil"/>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Exempt (%)</w:t>
            </w:r>
          </w:p>
        </w:tc>
        <w:tc>
          <w:tcPr>
            <w:tcW w:w="1134" w:type="dxa"/>
            <w:gridSpan w:val="2"/>
            <w:tcBorders>
              <w:top w:val="nil"/>
              <w:left w:val="single" w:sz="4" w:space="0" w:color="auto"/>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First Band</w:t>
            </w:r>
          </w:p>
        </w:tc>
        <w:tc>
          <w:tcPr>
            <w:tcW w:w="1134" w:type="dxa"/>
            <w:gridSpan w:val="2"/>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Second Band</w:t>
            </w:r>
          </w:p>
        </w:tc>
        <w:tc>
          <w:tcPr>
            <w:tcW w:w="1701" w:type="dxa"/>
            <w:gridSpan w:val="3"/>
            <w:tcBorders>
              <w:top w:val="single" w:sz="4" w:space="0" w:color="auto"/>
              <w:left w:val="nil"/>
              <w:bottom w:val="single" w:sz="4" w:space="0" w:color="auto"/>
              <w:right w:val="single" w:sz="4" w:space="0" w:color="000000"/>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Mean Scale Score ± C.I.</w:t>
            </w:r>
          </w:p>
        </w:tc>
      </w:tr>
      <w:tr w:rsidR="002D047A" w:rsidRPr="007F6C98" w:rsidTr="00E45381">
        <w:trPr>
          <w:gridAfter w:val="2"/>
          <w:wAfter w:w="34" w:type="dxa"/>
          <w:trHeight w:val="288"/>
        </w:trPr>
        <w:tc>
          <w:tcPr>
            <w:tcW w:w="1809" w:type="dxa"/>
            <w:vMerge w:val="restart"/>
            <w:tcBorders>
              <w:top w:val="nil"/>
              <w:left w:val="single" w:sz="4" w:space="0" w:color="auto"/>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 xml:space="preserve">Percentage achievement of </w:t>
            </w:r>
            <w:r w:rsidRPr="007F6C98">
              <w:rPr>
                <w:rFonts w:ascii="Arial" w:hAnsi="Arial" w:cs="Arial"/>
                <w:b/>
                <w:bCs/>
                <w:sz w:val="16"/>
                <w:szCs w:val="16"/>
                <w:lang w:eastAsia="en-AU"/>
              </w:rPr>
              <w:t xml:space="preserve">ALL Students </w:t>
            </w:r>
            <w:r w:rsidRPr="007F6C98">
              <w:rPr>
                <w:rFonts w:ascii="Arial" w:hAnsi="Arial" w:cs="Arial"/>
                <w:sz w:val="16"/>
                <w:szCs w:val="16"/>
                <w:lang w:eastAsia="en-AU"/>
              </w:rPr>
              <w:t>in Low SES Participating Schools</w:t>
            </w: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3</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Reading</w:t>
            </w:r>
          </w:p>
        </w:tc>
        <w:tc>
          <w:tcPr>
            <w:tcW w:w="1185"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68.1%</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0.7%</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61.3%</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17.2%</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233.5</w:t>
            </w:r>
          </w:p>
        </w:tc>
        <w:tc>
          <w:tcPr>
            <w:tcW w:w="571"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Pr>
                <w:rFonts w:ascii="Arial" w:hAnsi="Arial" w:cs="Arial"/>
                <w:color w:val="000000"/>
                <w:sz w:val="18"/>
                <w:szCs w:val="18"/>
                <w:lang w:eastAsia="en-AU"/>
              </w:rPr>
              <w:t>±</w:t>
            </w:r>
            <w:r w:rsidRPr="007F6C98">
              <w:rPr>
                <w:rFonts w:ascii="Arial" w:hAnsi="Arial" w:cs="Arial"/>
                <w:color w:val="000000"/>
                <w:sz w:val="18"/>
                <w:szCs w:val="18"/>
                <w:lang w:eastAsia="en-AU"/>
              </w:rPr>
              <w:t>8.7</w:t>
            </w:r>
          </w:p>
        </w:tc>
        <w:tc>
          <w:tcPr>
            <w:tcW w:w="1191"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78.8%</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1.9%</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51.4%</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23.0%</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246.2</w:t>
            </w:r>
          </w:p>
        </w:tc>
        <w:tc>
          <w:tcPr>
            <w:tcW w:w="567" w:type="dxa"/>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Pr>
                <w:rFonts w:ascii="Arial" w:hAnsi="Arial" w:cs="Arial"/>
                <w:color w:val="000000"/>
                <w:sz w:val="18"/>
                <w:szCs w:val="18"/>
                <w:lang w:eastAsia="en-AU"/>
              </w:rPr>
              <w:t>±</w:t>
            </w:r>
            <w:r w:rsidRPr="007F6C98">
              <w:rPr>
                <w:rFonts w:ascii="Arial" w:hAnsi="Arial" w:cs="Arial"/>
                <w:color w:val="000000"/>
                <w:sz w:val="18"/>
                <w:szCs w:val="18"/>
                <w:lang w:eastAsia="en-AU"/>
              </w:rPr>
              <w:t>7.5</w:t>
            </w:r>
          </w:p>
        </w:tc>
      </w:tr>
      <w:tr w:rsidR="002D047A" w:rsidRPr="007F6C98" w:rsidTr="00E45381">
        <w:trPr>
          <w:gridAfter w:val="2"/>
          <w:wAfter w:w="34" w:type="dxa"/>
          <w:trHeight w:val="288"/>
        </w:trPr>
        <w:tc>
          <w:tcPr>
            <w:tcW w:w="1809" w:type="dxa"/>
            <w:vMerge/>
            <w:tcBorders>
              <w:top w:val="nil"/>
              <w:left w:val="single" w:sz="4" w:space="0" w:color="auto"/>
              <w:bottom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5</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Reading</w:t>
            </w:r>
          </w:p>
        </w:tc>
        <w:tc>
          <w:tcPr>
            <w:tcW w:w="1185"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70.7%</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1.5%</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65.3%</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9.6%</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332.7</w:t>
            </w:r>
          </w:p>
        </w:tc>
        <w:tc>
          <w:tcPr>
            <w:tcW w:w="571"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Pr>
                <w:rFonts w:ascii="Arial" w:hAnsi="Arial" w:cs="Arial"/>
                <w:color w:val="000000"/>
                <w:sz w:val="18"/>
                <w:szCs w:val="18"/>
                <w:lang w:eastAsia="en-AU"/>
              </w:rPr>
              <w:t>±</w:t>
            </w:r>
            <w:r w:rsidRPr="007F6C98">
              <w:rPr>
                <w:rFonts w:ascii="Arial" w:hAnsi="Arial" w:cs="Arial"/>
                <w:color w:val="000000"/>
                <w:sz w:val="18"/>
                <w:szCs w:val="18"/>
                <w:lang w:eastAsia="en-AU"/>
              </w:rPr>
              <w:t>8.0</w:t>
            </w:r>
          </w:p>
        </w:tc>
        <w:tc>
          <w:tcPr>
            <w:tcW w:w="1191"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79.2%</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1.2%</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66.4%</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11.8%</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326.9</w:t>
            </w:r>
          </w:p>
        </w:tc>
        <w:tc>
          <w:tcPr>
            <w:tcW w:w="567" w:type="dxa"/>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Pr>
                <w:rFonts w:ascii="Arial" w:hAnsi="Arial" w:cs="Arial"/>
                <w:color w:val="000000"/>
                <w:sz w:val="18"/>
                <w:szCs w:val="18"/>
                <w:lang w:eastAsia="en-AU"/>
              </w:rPr>
              <w:t>±</w:t>
            </w:r>
            <w:r w:rsidRPr="007F6C98">
              <w:rPr>
                <w:rFonts w:ascii="Arial" w:hAnsi="Arial" w:cs="Arial"/>
                <w:color w:val="000000"/>
                <w:sz w:val="18"/>
                <w:szCs w:val="18"/>
                <w:lang w:eastAsia="en-AU"/>
              </w:rPr>
              <w:t>7.5</w:t>
            </w:r>
          </w:p>
        </w:tc>
      </w:tr>
      <w:tr w:rsidR="002D047A" w:rsidRPr="007F6C98" w:rsidTr="00E45381">
        <w:trPr>
          <w:gridAfter w:val="2"/>
          <w:wAfter w:w="34" w:type="dxa"/>
          <w:trHeight w:val="288"/>
        </w:trPr>
        <w:tc>
          <w:tcPr>
            <w:tcW w:w="1809" w:type="dxa"/>
            <w:vMerge/>
            <w:tcBorders>
              <w:top w:val="nil"/>
              <w:left w:val="single" w:sz="4" w:space="0" w:color="auto"/>
              <w:bottom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7</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Reading</w:t>
            </w:r>
          </w:p>
        </w:tc>
        <w:tc>
          <w:tcPr>
            <w:tcW w:w="1185"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65.3%</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0.3%</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50.4%</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13.6%</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423.4</w:t>
            </w:r>
          </w:p>
        </w:tc>
        <w:tc>
          <w:tcPr>
            <w:tcW w:w="571"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Pr>
                <w:rFonts w:ascii="Arial" w:hAnsi="Arial" w:cs="Arial"/>
                <w:color w:val="000000"/>
                <w:sz w:val="18"/>
                <w:szCs w:val="18"/>
                <w:lang w:eastAsia="en-AU"/>
              </w:rPr>
              <w:t>±</w:t>
            </w:r>
            <w:r w:rsidRPr="007F6C98">
              <w:rPr>
                <w:rFonts w:ascii="Arial" w:hAnsi="Arial" w:cs="Arial"/>
                <w:color w:val="000000"/>
                <w:sz w:val="18"/>
                <w:szCs w:val="18"/>
                <w:lang w:eastAsia="en-AU"/>
              </w:rPr>
              <w:t>8.0</w:t>
            </w:r>
          </w:p>
        </w:tc>
        <w:tc>
          <w:tcPr>
            <w:tcW w:w="1191"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76.5%</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1.5%</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40.8%</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29.5%</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431.3</w:t>
            </w:r>
          </w:p>
        </w:tc>
        <w:tc>
          <w:tcPr>
            <w:tcW w:w="567" w:type="dxa"/>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Pr>
                <w:rFonts w:ascii="Arial" w:hAnsi="Arial" w:cs="Arial"/>
                <w:color w:val="000000"/>
                <w:sz w:val="18"/>
                <w:szCs w:val="18"/>
                <w:lang w:eastAsia="en-AU"/>
              </w:rPr>
              <w:t>±</w:t>
            </w:r>
            <w:r w:rsidRPr="007F6C98">
              <w:rPr>
                <w:rFonts w:ascii="Arial" w:hAnsi="Arial" w:cs="Arial"/>
                <w:color w:val="000000"/>
                <w:sz w:val="18"/>
                <w:szCs w:val="18"/>
                <w:lang w:eastAsia="en-AU"/>
              </w:rPr>
              <w:t>6.9</w:t>
            </w:r>
          </w:p>
        </w:tc>
      </w:tr>
      <w:tr w:rsidR="002D047A" w:rsidRPr="007F6C98" w:rsidTr="00E45381">
        <w:trPr>
          <w:gridAfter w:val="2"/>
          <w:wAfter w:w="34" w:type="dxa"/>
          <w:trHeight w:val="288"/>
        </w:trPr>
        <w:tc>
          <w:tcPr>
            <w:tcW w:w="1809" w:type="dxa"/>
            <w:vMerge/>
            <w:tcBorders>
              <w:top w:val="nil"/>
              <w:left w:val="single" w:sz="4" w:space="0" w:color="auto"/>
              <w:bottom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9</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Reading</w:t>
            </w:r>
          </w:p>
        </w:tc>
        <w:tc>
          <w:tcPr>
            <w:tcW w:w="1185"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64.0%</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0.3%</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47.7%</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11.3%</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484.5</w:t>
            </w:r>
          </w:p>
        </w:tc>
        <w:tc>
          <w:tcPr>
            <w:tcW w:w="571"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Pr>
                <w:rFonts w:ascii="Arial" w:hAnsi="Arial" w:cs="Arial"/>
                <w:color w:val="000000"/>
                <w:sz w:val="18"/>
                <w:szCs w:val="18"/>
                <w:lang w:eastAsia="en-AU"/>
              </w:rPr>
              <w:t>±</w:t>
            </w:r>
            <w:r w:rsidRPr="007F6C98">
              <w:rPr>
                <w:rFonts w:ascii="Arial" w:hAnsi="Arial" w:cs="Arial"/>
                <w:color w:val="000000"/>
                <w:sz w:val="18"/>
                <w:szCs w:val="18"/>
                <w:lang w:eastAsia="en-AU"/>
              </w:rPr>
              <w:t>9.2</w:t>
            </w:r>
          </w:p>
        </w:tc>
        <w:tc>
          <w:tcPr>
            <w:tcW w:w="1191"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76.0%</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1.1%</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48.0%</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17.6%</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489.6</w:t>
            </w:r>
          </w:p>
        </w:tc>
        <w:tc>
          <w:tcPr>
            <w:tcW w:w="567" w:type="dxa"/>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Pr>
                <w:rFonts w:ascii="Arial" w:hAnsi="Arial" w:cs="Arial"/>
                <w:color w:val="000000"/>
                <w:sz w:val="18"/>
                <w:szCs w:val="18"/>
                <w:lang w:eastAsia="en-AU"/>
              </w:rPr>
              <w:t>±</w:t>
            </w:r>
            <w:r w:rsidRPr="007F6C98">
              <w:rPr>
                <w:rFonts w:ascii="Arial" w:hAnsi="Arial" w:cs="Arial"/>
                <w:color w:val="000000"/>
                <w:sz w:val="18"/>
                <w:szCs w:val="18"/>
                <w:lang w:eastAsia="en-AU"/>
              </w:rPr>
              <w:t>7.9</w:t>
            </w:r>
          </w:p>
        </w:tc>
      </w:tr>
      <w:tr w:rsidR="002D047A" w:rsidRPr="007F6C98" w:rsidTr="00E45381">
        <w:trPr>
          <w:gridAfter w:val="2"/>
          <w:wAfter w:w="34" w:type="dxa"/>
          <w:trHeight w:val="288"/>
        </w:trPr>
        <w:tc>
          <w:tcPr>
            <w:tcW w:w="1809" w:type="dxa"/>
            <w:vMerge/>
            <w:tcBorders>
              <w:top w:val="nil"/>
              <w:left w:val="single" w:sz="4" w:space="0" w:color="auto"/>
              <w:bottom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3</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Numeracy</w:t>
            </w:r>
          </w:p>
        </w:tc>
        <w:tc>
          <w:tcPr>
            <w:tcW w:w="1185"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70.4%</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0.6%</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45.5%</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17.7%</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288.7</w:t>
            </w:r>
          </w:p>
        </w:tc>
        <w:tc>
          <w:tcPr>
            <w:tcW w:w="571"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Pr>
                <w:rFonts w:ascii="Arial" w:hAnsi="Arial" w:cs="Arial"/>
                <w:color w:val="000000"/>
                <w:sz w:val="18"/>
                <w:szCs w:val="18"/>
                <w:lang w:eastAsia="en-AU"/>
              </w:rPr>
              <w:t>±</w:t>
            </w:r>
            <w:r w:rsidRPr="007F6C98">
              <w:rPr>
                <w:rFonts w:ascii="Arial" w:hAnsi="Arial" w:cs="Arial"/>
                <w:color w:val="000000"/>
                <w:sz w:val="18"/>
                <w:szCs w:val="18"/>
                <w:lang w:eastAsia="en-AU"/>
              </w:rPr>
              <w:t>5.6</w:t>
            </w:r>
          </w:p>
        </w:tc>
        <w:tc>
          <w:tcPr>
            <w:tcW w:w="1191"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77.6%</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2.0%</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37.8%</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32.9%</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290.0</w:t>
            </w:r>
          </w:p>
        </w:tc>
        <w:tc>
          <w:tcPr>
            <w:tcW w:w="567" w:type="dxa"/>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Pr>
                <w:rFonts w:ascii="Arial" w:hAnsi="Arial" w:cs="Arial"/>
                <w:color w:val="000000"/>
                <w:sz w:val="18"/>
                <w:szCs w:val="18"/>
                <w:lang w:eastAsia="en-AU"/>
              </w:rPr>
              <w:t>±</w:t>
            </w:r>
            <w:r w:rsidRPr="007F6C98">
              <w:rPr>
                <w:rFonts w:ascii="Arial" w:hAnsi="Arial" w:cs="Arial"/>
                <w:color w:val="000000"/>
                <w:sz w:val="18"/>
                <w:szCs w:val="18"/>
                <w:lang w:eastAsia="en-AU"/>
              </w:rPr>
              <w:t>4.8</w:t>
            </w:r>
          </w:p>
        </w:tc>
      </w:tr>
      <w:tr w:rsidR="002D047A" w:rsidRPr="007F6C98" w:rsidTr="00E45381">
        <w:trPr>
          <w:gridAfter w:val="2"/>
          <w:wAfter w:w="34" w:type="dxa"/>
          <w:trHeight w:val="288"/>
        </w:trPr>
        <w:tc>
          <w:tcPr>
            <w:tcW w:w="1809" w:type="dxa"/>
            <w:vMerge/>
            <w:tcBorders>
              <w:top w:val="nil"/>
              <w:left w:val="single" w:sz="4" w:space="0" w:color="auto"/>
              <w:bottom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5</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Numeracy</w:t>
            </w:r>
          </w:p>
        </w:tc>
        <w:tc>
          <w:tcPr>
            <w:tcW w:w="1185"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72.3%</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1.5%</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54.1%</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23.4%</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369.3</w:t>
            </w:r>
          </w:p>
        </w:tc>
        <w:tc>
          <w:tcPr>
            <w:tcW w:w="571"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Pr>
                <w:rFonts w:ascii="Arial" w:hAnsi="Arial" w:cs="Arial"/>
                <w:color w:val="000000"/>
                <w:sz w:val="18"/>
                <w:szCs w:val="18"/>
                <w:lang w:eastAsia="en-AU"/>
              </w:rPr>
              <w:t>±</w:t>
            </w:r>
            <w:r w:rsidRPr="007F6C98">
              <w:rPr>
                <w:rFonts w:ascii="Arial" w:hAnsi="Arial" w:cs="Arial"/>
                <w:color w:val="000000"/>
                <w:sz w:val="18"/>
                <w:szCs w:val="18"/>
                <w:lang w:eastAsia="en-AU"/>
              </w:rPr>
              <w:t>5.0</w:t>
            </w:r>
          </w:p>
        </w:tc>
        <w:tc>
          <w:tcPr>
            <w:tcW w:w="1191"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77.9%</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1.2%</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50.0%</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22.6%</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378.4</w:t>
            </w:r>
          </w:p>
        </w:tc>
        <w:tc>
          <w:tcPr>
            <w:tcW w:w="567" w:type="dxa"/>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Pr>
                <w:rFonts w:ascii="Arial" w:hAnsi="Arial" w:cs="Arial"/>
                <w:color w:val="000000"/>
                <w:sz w:val="18"/>
                <w:szCs w:val="18"/>
                <w:lang w:eastAsia="en-AU"/>
              </w:rPr>
              <w:t>±</w:t>
            </w:r>
            <w:r w:rsidRPr="007F6C98">
              <w:rPr>
                <w:rFonts w:ascii="Arial" w:hAnsi="Arial" w:cs="Arial"/>
                <w:color w:val="000000"/>
                <w:sz w:val="18"/>
                <w:szCs w:val="18"/>
                <w:lang w:eastAsia="en-AU"/>
              </w:rPr>
              <w:t>4.8</w:t>
            </w:r>
          </w:p>
        </w:tc>
      </w:tr>
      <w:tr w:rsidR="002D047A" w:rsidRPr="007F6C98" w:rsidTr="00E45381">
        <w:trPr>
          <w:gridAfter w:val="2"/>
          <w:wAfter w:w="34" w:type="dxa"/>
          <w:trHeight w:val="288"/>
        </w:trPr>
        <w:tc>
          <w:tcPr>
            <w:tcW w:w="1809" w:type="dxa"/>
            <w:vMerge/>
            <w:tcBorders>
              <w:top w:val="nil"/>
              <w:left w:val="single" w:sz="4" w:space="0" w:color="auto"/>
              <w:bottom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7</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Numeracy</w:t>
            </w:r>
          </w:p>
        </w:tc>
        <w:tc>
          <w:tcPr>
            <w:tcW w:w="1185"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67.9%</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0.3%</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40.1%</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24.9%</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457.1</w:t>
            </w:r>
          </w:p>
        </w:tc>
        <w:tc>
          <w:tcPr>
            <w:tcW w:w="571"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Pr>
                <w:rFonts w:ascii="Arial" w:hAnsi="Arial" w:cs="Arial"/>
                <w:color w:val="000000"/>
                <w:sz w:val="18"/>
                <w:szCs w:val="18"/>
                <w:lang w:eastAsia="en-AU"/>
              </w:rPr>
              <w:t>±</w:t>
            </w:r>
            <w:r w:rsidRPr="007F6C98">
              <w:rPr>
                <w:rFonts w:ascii="Arial" w:hAnsi="Arial" w:cs="Arial"/>
                <w:color w:val="000000"/>
                <w:sz w:val="18"/>
                <w:szCs w:val="18"/>
                <w:lang w:eastAsia="en-AU"/>
              </w:rPr>
              <w:t>5.6</w:t>
            </w:r>
          </w:p>
        </w:tc>
        <w:tc>
          <w:tcPr>
            <w:tcW w:w="1191"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76.5%</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1.5%</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47.2%</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22.1%</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437.9</w:t>
            </w:r>
          </w:p>
        </w:tc>
        <w:tc>
          <w:tcPr>
            <w:tcW w:w="567" w:type="dxa"/>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Pr>
                <w:rFonts w:ascii="Arial" w:hAnsi="Arial" w:cs="Arial"/>
                <w:color w:val="000000"/>
                <w:sz w:val="18"/>
                <w:szCs w:val="18"/>
                <w:lang w:eastAsia="en-AU"/>
              </w:rPr>
              <w:t>±</w:t>
            </w:r>
            <w:r w:rsidRPr="007F6C98">
              <w:rPr>
                <w:rFonts w:ascii="Arial" w:hAnsi="Arial" w:cs="Arial"/>
                <w:color w:val="000000"/>
                <w:sz w:val="18"/>
                <w:szCs w:val="18"/>
                <w:lang w:eastAsia="en-AU"/>
              </w:rPr>
              <w:t>6.2</w:t>
            </w:r>
          </w:p>
        </w:tc>
      </w:tr>
      <w:tr w:rsidR="002D047A" w:rsidRPr="007F6C98" w:rsidTr="00E45381">
        <w:trPr>
          <w:gridAfter w:val="2"/>
          <w:wAfter w:w="34" w:type="dxa"/>
          <w:trHeight w:val="288"/>
        </w:trPr>
        <w:tc>
          <w:tcPr>
            <w:tcW w:w="1809" w:type="dxa"/>
            <w:vMerge/>
            <w:tcBorders>
              <w:top w:val="nil"/>
              <w:left w:val="single" w:sz="4" w:space="0" w:color="auto"/>
              <w:bottom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9</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Numeracy</w:t>
            </w:r>
          </w:p>
        </w:tc>
        <w:tc>
          <w:tcPr>
            <w:tcW w:w="1185"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63.0%</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0.3%</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42.4%</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19.4%</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512.1</w:t>
            </w:r>
          </w:p>
        </w:tc>
        <w:tc>
          <w:tcPr>
            <w:tcW w:w="571"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Pr>
                <w:rFonts w:ascii="Arial" w:hAnsi="Arial" w:cs="Arial"/>
                <w:color w:val="000000"/>
                <w:sz w:val="18"/>
                <w:szCs w:val="18"/>
                <w:lang w:eastAsia="en-AU"/>
              </w:rPr>
              <w:t>±</w:t>
            </w:r>
            <w:r w:rsidRPr="007F6C98">
              <w:rPr>
                <w:rFonts w:ascii="Arial" w:hAnsi="Arial" w:cs="Arial"/>
                <w:color w:val="000000"/>
                <w:sz w:val="18"/>
                <w:szCs w:val="18"/>
                <w:lang w:eastAsia="en-AU"/>
              </w:rPr>
              <w:t>7.0</w:t>
            </w:r>
          </w:p>
        </w:tc>
        <w:tc>
          <w:tcPr>
            <w:tcW w:w="1191"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74.8%</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1.1%</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43.6%</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23.8%</w:t>
            </w:r>
          </w:p>
        </w:tc>
        <w:tc>
          <w:tcPr>
            <w:tcW w:w="1134" w:type="dxa"/>
            <w:gridSpan w:val="2"/>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499.8</w:t>
            </w:r>
          </w:p>
        </w:tc>
        <w:tc>
          <w:tcPr>
            <w:tcW w:w="567" w:type="dxa"/>
            <w:tcBorders>
              <w:top w:val="nil"/>
              <w:left w:val="nil"/>
              <w:bottom w:val="single" w:sz="4" w:space="0" w:color="000000"/>
              <w:right w:val="single" w:sz="4" w:space="0" w:color="000000"/>
            </w:tcBorders>
            <w:shd w:val="clear" w:color="FFFFFF" w:fill="FFFFFF"/>
            <w:noWrap/>
            <w:vAlign w:val="center"/>
            <w:hideMark/>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Pr>
                <w:rFonts w:ascii="Arial" w:hAnsi="Arial" w:cs="Arial"/>
                <w:color w:val="000000"/>
                <w:sz w:val="18"/>
                <w:szCs w:val="18"/>
                <w:lang w:eastAsia="en-AU"/>
              </w:rPr>
              <w:t>±</w:t>
            </w:r>
            <w:r w:rsidRPr="007F6C98">
              <w:rPr>
                <w:rFonts w:ascii="Arial" w:hAnsi="Arial" w:cs="Arial"/>
                <w:color w:val="000000"/>
                <w:sz w:val="18"/>
                <w:szCs w:val="18"/>
                <w:lang w:eastAsia="en-AU"/>
              </w:rPr>
              <w:t>6.3</w:t>
            </w:r>
          </w:p>
        </w:tc>
      </w:tr>
      <w:tr w:rsidR="002D047A" w:rsidRPr="007F6C98" w:rsidTr="00E45381">
        <w:trPr>
          <w:trHeight w:val="288"/>
        </w:trPr>
        <w:tc>
          <w:tcPr>
            <w:tcW w:w="1809" w:type="dxa"/>
            <w:tcBorders>
              <w:top w:val="nil"/>
              <w:left w:val="single" w:sz="4" w:space="0" w:color="auto"/>
              <w:bottom w:val="single" w:sz="4" w:space="0" w:color="auto"/>
              <w:right w:val="single" w:sz="4" w:space="0" w:color="auto"/>
            </w:tcBorders>
            <w:shd w:val="clear" w:color="000000" w:fill="1F497D"/>
            <w:noWrap/>
            <w:vAlign w:val="center"/>
            <w:hideMark/>
          </w:tcPr>
          <w:p w:rsidR="002D047A" w:rsidRPr="007F6C98" w:rsidRDefault="002D047A" w:rsidP="00E45381">
            <w:pPr>
              <w:widowControl/>
              <w:adjustRightInd/>
              <w:spacing w:line="240" w:lineRule="auto"/>
              <w:jc w:val="left"/>
              <w:textAlignment w:val="auto"/>
              <w:rPr>
                <w:rFonts w:ascii="Arial" w:hAnsi="Arial" w:cs="Arial"/>
                <w:color w:val="FFFFFF"/>
                <w:sz w:val="20"/>
                <w:lang w:eastAsia="en-AU"/>
              </w:rPr>
            </w:pPr>
            <w:r w:rsidRPr="007F6C98">
              <w:rPr>
                <w:rFonts w:ascii="Arial" w:hAnsi="Arial" w:cs="Arial"/>
                <w:color w:val="FFFFFF"/>
                <w:sz w:val="20"/>
                <w:lang w:eastAsia="en-AU"/>
              </w:rPr>
              <w:t> </w:t>
            </w:r>
          </w:p>
        </w:tc>
        <w:tc>
          <w:tcPr>
            <w:tcW w:w="740" w:type="dxa"/>
            <w:tcBorders>
              <w:top w:val="nil"/>
              <w:left w:val="nil"/>
              <w:bottom w:val="single" w:sz="4" w:space="0" w:color="auto"/>
              <w:right w:val="single" w:sz="4" w:space="0" w:color="auto"/>
            </w:tcBorders>
            <w:shd w:val="clear" w:color="000000" w:fill="1F497D"/>
            <w:hideMark/>
          </w:tcPr>
          <w:p w:rsidR="002D047A" w:rsidRPr="007F6C98" w:rsidRDefault="002D047A" w:rsidP="00E45381">
            <w:pPr>
              <w:widowControl/>
              <w:adjustRightInd/>
              <w:spacing w:line="240" w:lineRule="auto"/>
              <w:jc w:val="center"/>
              <w:textAlignment w:val="auto"/>
              <w:rPr>
                <w:rFonts w:ascii="Arial" w:hAnsi="Arial" w:cs="Arial"/>
                <w:sz w:val="20"/>
                <w:lang w:eastAsia="en-AU"/>
              </w:rPr>
            </w:pPr>
            <w:r w:rsidRPr="007F6C98">
              <w:rPr>
                <w:rFonts w:ascii="Arial" w:hAnsi="Arial" w:cs="Arial"/>
                <w:sz w:val="20"/>
                <w:lang w:eastAsia="en-AU"/>
              </w:rPr>
              <w:t> </w:t>
            </w:r>
          </w:p>
        </w:tc>
        <w:tc>
          <w:tcPr>
            <w:tcW w:w="1281" w:type="dxa"/>
            <w:gridSpan w:val="2"/>
            <w:tcBorders>
              <w:top w:val="nil"/>
              <w:left w:val="nil"/>
              <w:bottom w:val="single" w:sz="4" w:space="0" w:color="auto"/>
              <w:right w:val="single" w:sz="4" w:space="0" w:color="auto"/>
            </w:tcBorders>
            <w:shd w:val="clear" w:color="000000" w:fill="1F497D"/>
            <w:noWrap/>
            <w:hideMark/>
          </w:tcPr>
          <w:p w:rsidR="002D047A" w:rsidRPr="007F6C98" w:rsidRDefault="002D047A" w:rsidP="00E45381">
            <w:pPr>
              <w:widowControl/>
              <w:adjustRightInd/>
              <w:spacing w:line="240" w:lineRule="auto"/>
              <w:jc w:val="left"/>
              <w:textAlignment w:val="auto"/>
              <w:rPr>
                <w:rFonts w:ascii="Arial" w:hAnsi="Arial" w:cs="Arial"/>
                <w:sz w:val="20"/>
                <w:lang w:eastAsia="en-AU"/>
              </w:rPr>
            </w:pPr>
            <w:r w:rsidRPr="007F6C98">
              <w:rPr>
                <w:rFonts w:ascii="Arial" w:hAnsi="Arial" w:cs="Arial"/>
                <w:sz w:val="20"/>
                <w:lang w:eastAsia="en-AU"/>
              </w:rPr>
              <w:t> </w:t>
            </w:r>
          </w:p>
        </w:tc>
        <w:tc>
          <w:tcPr>
            <w:tcW w:w="6088" w:type="dxa"/>
            <w:gridSpan w:val="10"/>
            <w:tcBorders>
              <w:top w:val="single" w:sz="4" w:space="0" w:color="auto"/>
              <w:left w:val="nil"/>
              <w:bottom w:val="single" w:sz="4" w:space="0" w:color="auto"/>
              <w:right w:val="single" w:sz="4" w:space="0" w:color="000000"/>
            </w:tcBorders>
            <w:shd w:val="clear" w:color="000000" w:fill="1F497D"/>
            <w:noWrap/>
            <w:vAlign w:val="center"/>
            <w:hideMark/>
          </w:tcPr>
          <w:p w:rsidR="002D047A" w:rsidRPr="007F6C98" w:rsidRDefault="002D047A" w:rsidP="00E45381">
            <w:pPr>
              <w:widowControl/>
              <w:adjustRightInd/>
              <w:spacing w:line="240" w:lineRule="auto"/>
              <w:jc w:val="center"/>
              <w:textAlignment w:val="auto"/>
              <w:rPr>
                <w:rFonts w:ascii="Arial" w:hAnsi="Arial" w:cs="Arial"/>
                <w:b/>
                <w:bCs/>
                <w:color w:val="FFFFFF"/>
                <w:sz w:val="20"/>
                <w:lang w:eastAsia="en-AU"/>
              </w:rPr>
            </w:pPr>
            <w:r w:rsidRPr="007F6C98">
              <w:rPr>
                <w:rFonts w:ascii="Arial" w:hAnsi="Arial" w:cs="Arial"/>
                <w:b/>
                <w:bCs/>
                <w:color w:val="FFFFFF"/>
                <w:sz w:val="20"/>
                <w:lang w:eastAsia="en-AU"/>
              </w:rPr>
              <w:t>2008 (baseline)</w:t>
            </w:r>
          </w:p>
        </w:tc>
        <w:tc>
          <w:tcPr>
            <w:tcW w:w="6384" w:type="dxa"/>
            <w:gridSpan w:val="14"/>
            <w:tcBorders>
              <w:top w:val="single" w:sz="4" w:space="0" w:color="auto"/>
              <w:left w:val="nil"/>
              <w:bottom w:val="single" w:sz="4" w:space="0" w:color="auto"/>
              <w:right w:val="single" w:sz="4" w:space="0" w:color="000000"/>
            </w:tcBorders>
            <w:shd w:val="clear" w:color="000000" w:fill="1F497D"/>
            <w:noWrap/>
            <w:vAlign w:val="center"/>
            <w:hideMark/>
          </w:tcPr>
          <w:p w:rsidR="002D047A" w:rsidRPr="007F6C98" w:rsidRDefault="002D047A" w:rsidP="00E45381">
            <w:pPr>
              <w:widowControl/>
              <w:adjustRightInd/>
              <w:spacing w:line="240" w:lineRule="auto"/>
              <w:jc w:val="center"/>
              <w:textAlignment w:val="auto"/>
              <w:rPr>
                <w:rFonts w:ascii="Arial" w:hAnsi="Arial" w:cs="Arial"/>
                <w:b/>
                <w:bCs/>
                <w:color w:val="FFFFFF"/>
                <w:sz w:val="20"/>
                <w:lang w:eastAsia="en-AU"/>
              </w:rPr>
            </w:pPr>
            <w:r w:rsidRPr="007F6C98">
              <w:rPr>
                <w:rFonts w:ascii="Arial" w:hAnsi="Arial" w:cs="Arial"/>
                <w:b/>
                <w:bCs/>
                <w:color w:val="FFFFFF"/>
                <w:sz w:val="20"/>
                <w:lang w:eastAsia="en-AU"/>
              </w:rPr>
              <w:t>2011</w:t>
            </w:r>
          </w:p>
        </w:tc>
      </w:tr>
      <w:tr w:rsidR="002D047A" w:rsidRPr="007F6C98" w:rsidTr="00E45381">
        <w:trPr>
          <w:gridAfter w:val="1"/>
          <w:wAfter w:w="28" w:type="dxa"/>
          <w:trHeight w:val="408"/>
        </w:trPr>
        <w:tc>
          <w:tcPr>
            <w:tcW w:w="1809" w:type="dxa"/>
            <w:tcBorders>
              <w:top w:val="nil"/>
              <w:left w:val="single" w:sz="4" w:space="0" w:color="auto"/>
              <w:bottom w:val="single" w:sz="4" w:space="0" w:color="auto"/>
              <w:right w:val="single" w:sz="4" w:space="0" w:color="auto"/>
            </w:tcBorders>
            <w:shd w:val="clear" w:color="000000" w:fill="BFBFBF"/>
            <w:noWrap/>
            <w:vAlign w:val="center"/>
            <w:hideMark/>
          </w:tcPr>
          <w:p w:rsidR="002D047A" w:rsidRPr="007F6C98" w:rsidRDefault="002D047A" w:rsidP="00E45381">
            <w:pPr>
              <w:widowControl/>
              <w:adjustRightInd/>
              <w:spacing w:line="240" w:lineRule="auto"/>
              <w:jc w:val="left"/>
              <w:textAlignment w:val="auto"/>
              <w:rPr>
                <w:rFonts w:ascii="Arial" w:hAnsi="Arial" w:cs="Arial"/>
                <w:b/>
                <w:bCs/>
                <w:sz w:val="16"/>
                <w:szCs w:val="16"/>
                <w:lang w:eastAsia="en-AU"/>
              </w:rPr>
            </w:pPr>
            <w:r w:rsidRPr="007F6C98">
              <w:rPr>
                <w:rFonts w:ascii="Arial" w:hAnsi="Arial" w:cs="Arial"/>
                <w:b/>
                <w:bCs/>
                <w:sz w:val="16"/>
                <w:szCs w:val="16"/>
                <w:lang w:eastAsia="en-AU"/>
              </w:rPr>
              <w:t>Description</w:t>
            </w:r>
          </w:p>
        </w:tc>
        <w:tc>
          <w:tcPr>
            <w:tcW w:w="740" w:type="dxa"/>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Year Level</w:t>
            </w:r>
          </w:p>
        </w:tc>
        <w:tc>
          <w:tcPr>
            <w:tcW w:w="1133" w:type="dxa"/>
            <w:tcBorders>
              <w:top w:val="nil"/>
              <w:left w:val="nil"/>
              <w:bottom w:val="single" w:sz="4" w:space="0" w:color="auto"/>
              <w:right w:val="single" w:sz="4" w:space="0" w:color="auto"/>
            </w:tcBorders>
            <w:shd w:val="clear" w:color="000000" w:fill="BFBFBF"/>
            <w:noWrap/>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Domain</w:t>
            </w:r>
          </w:p>
        </w:tc>
        <w:tc>
          <w:tcPr>
            <w:tcW w:w="1191" w:type="dxa"/>
            <w:gridSpan w:val="3"/>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Participation Rate (%)</w:t>
            </w:r>
          </w:p>
        </w:tc>
        <w:tc>
          <w:tcPr>
            <w:tcW w:w="1134" w:type="dxa"/>
            <w:gridSpan w:val="2"/>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Exempt (%)</w:t>
            </w:r>
          </w:p>
        </w:tc>
        <w:tc>
          <w:tcPr>
            <w:tcW w:w="1134" w:type="dxa"/>
            <w:gridSpan w:val="2"/>
            <w:tcBorders>
              <w:top w:val="nil"/>
              <w:left w:val="nil"/>
              <w:bottom w:val="single" w:sz="4" w:space="0" w:color="auto"/>
              <w:right w:val="single" w:sz="4" w:space="0" w:color="auto"/>
            </w:tcBorders>
            <w:shd w:val="clear" w:color="000000" w:fill="BFBFBF"/>
            <w:vAlign w:val="center"/>
            <w:hideMark/>
          </w:tcPr>
          <w:p w:rsidR="002D047A"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 xml:space="preserve">First </w:t>
            </w:r>
          </w:p>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Band</w:t>
            </w:r>
          </w:p>
        </w:tc>
        <w:tc>
          <w:tcPr>
            <w:tcW w:w="1134" w:type="dxa"/>
            <w:gridSpan w:val="2"/>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Second Band</w:t>
            </w:r>
          </w:p>
        </w:tc>
        <w:tc>
          <w:tcPr>
            <w:tcW w:w="1705" w:type="dxa"/>
            <w:gridSpan w:val="4"/>
            <w:tcBorders>
              <w:top w:val="single" w:sz="4" w:space="0" w:color="auto"/>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Mean Scale Score ± C.I.</w:t>
            </w:r>
          </w:p>
        </w:tc>
        <w:tc>
          <w:tcPr>
            <w:tcW w:w="1191" w:type="dxa"/>
            <w:gridSpan w:val="2"/>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Participation Rate (%)</w:t>
            </w:r>
          </w:p>
        </w:tc>
        <w:tc>
          <w:tcPr>
            <w:tcW w:w="1134" w:type="dxa"/>
            <w:gridSpan w:val="2"/>
            <w:tcBorders>
              <w:top w:val="nil"/>
              <w:left w:val="nil"/>
              <w:bottom w:val="single" w:sz="4" w:space="0" w:color="auto"/>
              <w:right w:val="nil"/>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Exempt (%)</w:t>
            </w:r>
          </w:p>
        </w:tc>
        <w:tc>
          <w:tcPr>
            <w:tcW w:w="1134" w:type="dxa"/>
            <w:gridSpan w:val="2"/>
            <w:tcBorders>
              <w:top w:val="nil"/>
              <w:left w:val="single" w:sz="4" w:space="0" w:color="auto"/>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First Band</w:t>
            </w:r>
          </w:p>
        </w:tc>
        <w:tc>
          <w:tcPr>
            <w:tcW w:w="1134" w:type="dxa"/>
            <w:gridSpan w:val="2"/>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Second Band</w:t>
            </w:r>
          </w:p>
        </w:tc>
        <w:tc>
          <w:tcPr>
            <w:tcW w:w="1701" w:type="dxa"/>
            <w:gridSpan w:val="3"/>
            <w:tcBorders>
              <w:top w:val="single" w:sz="4" w:space="0" w:color="auto"/>
              <w:left w:val="nil"/>
              <w:bottom w:val="single" w:sz="4" w:space="0" w:color="auto"/>
              <w:right w:val="single" w:sz="4" w:space="0" w:color="000000"/>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Mean Scale Score ± C.I.</w:t>
            </w:r>
          </w:p>
        </w:tc>
      </w:tr>
      <w:tr w:rsidR="002D047A" w:rsidRPr="007F6C98" w:rsidTr="00E45381">
        <w:trPr>
          <w:gridAfter w:val="2"/>
          <w:wAfter w:w="34" w:type="dxa"/>
          <w:trHeight w:val="288"/>
        </w:trPr>
        <w:tc>
          <w:tcPr>
            <w:tcW w:w="1809" w:type="dxa"/>
            <w:vMerge w:val="restart"/>
            <w:tcBorders>
              <w:top w:val="nil"/>
              <w:left w:val="single" w:sz="4" w:space="0" w:color="auto"/>
              <w:bottom w:val="single" w:sz="4" w:space="0" w:color="auto"/>
              <w:right w:val="single" w:sz="4" w:space="0" w:color="auto"/>
            </w:tcBorders>
            <w:shd w:val="clear" w:color="auto" w:fill="auto"/>
            <w:vAlign w:val="center"/>
            <w:hideMark/>
          </w:tcPr>
          <w:p w:rsidR="002D047A" w:rsidRPr="007F6C98" w:rsidRDefault="00E56148" w:rsidP="00E45381">
            <w:pPr>
              <w:widowControl/>
              <w:adjustRightInd/>
              <w:spacing w:line="240" w:lineRule="auto"/>
              <w:jc w:val="left"/>
              <w:textAlignment w:val="auto"/>
              <w:rPr>
                <w:rFonts w:ascii="Arial" w:hAnsi="Arial" w:cs="Arial"/>
                <w:sz w:val="16"/>
                <w:szCs w:val="16"/>
                <w:lang w:eastAsia="en-AU"/>
              </w:rPr>
            </w:pPr>
            <w:r w:rsidRPr="00E56148">
              <w:rPr>
                <w:rFonts w:ascii="Arial" w:hAnsi="Arial" w:cs="Arial"/>
                <w:sz w:val="16"/>
                <w:szCs w:val="16"/>
                <w:lang w:eastAsia="en-AU"/>
              </w:rPr>
              <w:t xml:space="preserve">Percentage of achievement of </w:t>
            </w:r>
            <w:r w:rsidRPr="00E56148">
              <w:rPr>
                <w:rFonts w:ascii="Arial" w:hAnsi="Arial" w:cs="Arial"/>
                <w:b/>
                <w:bCs/>
                <w:sz w:val="16"/>
                <w:szCs w:val="16"/>
                <w:lang w:eastAsia="en-AU"/>
              </w:rPr>
              <w:t>Indigenous Students</w:t>
            </w:r>
            <w:r w:rsidRPr="00E56148">
              <w:rPr>
                <w:rFonts w:ascii="Arial" w:hAnsi="Arial" w:cs="Arial"/>
                <w:sz w:val="16"/>
                <w:szCs w:val="16"/>
                <w:lang w:eastAsia="en-AU"/>
              </w:rPr>
              <w:t xml:space="preserve"> in Low SES Participating Schools</w:t>
            </w: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3</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Reading</w:t>
            </w:r>
          </w:p>
        </w:tc>
        <w:tc>
          <w:tcPr>
            <w:tcW w:w="1185"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62.9%</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0.4%</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74.7%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17.2%</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191.8</w:t>
            </w:r>
          </w:p>
        </w:tc>
        <w:tc>
          <w:tcPr>
            <w:tcW w:w="571"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8.4</w:t>
            </w:r>
          </w:p>
        </w:tc>
        <w:tc>
          <w:tcPr>
            <w:tcW w:w="1191"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76.5%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1.5%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61.3%</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24.3%</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215.1</w:t>
            </w:r>
          </w:p>
        </w:tc>
        <w:tc>
          <w:tcPr>
            <w:tcW w:w="567" w:type="dxa"/>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7.8</w:t>
            </w:r>
          </w:p>
        </w:tc>
      </w:tr>
      <w:tr w:rsidR="002D047A" w:rsidRPr="007F6C98" w:rsidTr="00E45381">
        <w:trPr>
          <w:gridAfter w:val="2"/>
          <w:wAfter w:w="34" w:type="dxa"/>
          <w:trHeight w:val="288"/>
        </w:trPr>
        <w:tc>
          <w:tcPr>
            <w:tcW w:w="1809" w:type="dxa"/>
            <w:vMerge/>
            <w:tcBorders>
              <w:top w:val="nil"/>
              <w:left w:val="single" w:sz="4" w:space="0" w:color="auto"/>
              <w:bottom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5</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Reading</w:t>
            </w:r>
          </w:p>
        </w:tc>
        <w:tc>
          <w:tcPr>
            <w:tcW w:w="1185"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65.1%</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1.5%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82.0%</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8.5%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290.6</w:t>
            </w:r>
          </w:p>
        </w:tc>
        <w:tc>
          <w:tcPr>
            <w:tcW w:w="571"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7.7</w:t>
            </w:r>
          </w:p>
        </w:tc>
        <w:tc>
          <w:tcPr>
            <w:tcW w:w="1191"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76.5%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1.4%</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80.8%</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9.7%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291.0</w:t>
            </w:r>
          </w:p>
        </w:tc>
        <w:tc>
          <w:tcPr>
            <w:tcW w:w="567" w:type="dxa"/>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7.7</w:t>
            </w:r>
          </w:p>
        </w:tc>
      </w:tr>
      <w:tr w:rsidR="002D047A" w:rsidRPr="007F6C98" w:rsidTr="00E45381">
        <w:trPr>
          <w:gridAfter w:val="2"/>
          <w:wAfter w:w="34" w:type="dxa"/>
          <w:trHeight w:val="288"/>
        </w:trPr>
        <w:tc>
          <w:tcPr>
            <w:tcW w:w="1809" w:type="dxa"/>
            <w:vMerge/>
            <w:tcBorders>
              <w:top w:val="nil"/>
              <w:left w:val="single" w:sz="4" w:space="0" w:color="auto"/>
              <w:bottom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7</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Reading</w:t>
            </w:r>
          </w:p>
        </w:tc>
        <w:tc>
          <w:tcPr>
            <w:tcW w:w="1185"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57.0%</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0.5%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77.3%</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12.8%</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357.6</w:t>
            </w:r>
          </w:p>
        </w:tc>
        <w:tc>
          <w:tcPr>
            <w:tcW w:w="571"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7.9</w:t>
            </w:r>
          </w:p>
        </w:tc>
        <w:tc>
          <w:tcPr>
            <w:tcW w:w="1191"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71.4%</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2.0%</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55.2%</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34.7%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387.3</w:t>
            </w:r>
          </w:p>
        </w:tc>
        <w:tc>
          <w:tcPr>
            <w:tcW w:w="567" w:type="dxa"/>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7.1</w:t>
            </w:r>
          </w:p>
        </w:tc>
      </w:tr>
      <w:tr w:rsidR="002D047A" w:rsidRPr="007F6C98" w:rsidTr="00E45381">
        <w:trPr>
          <w:gridAfter w:val="2"/>
          <w:wAfter w:w="34" w:type="dxa"/>
          <w:trHeight w:val="288"/>
        </w:trPr>
        <w:tc>
          <w:tcPr>
            <w:tcW w:w="1809" w:type="dxa"/>
            <w:vMerge/>
            <w:tcBorders>
              <w:top w:val="nil"/>
              <w:left w:val="single" w:sz="4" w:space="0" w:color="auto"/>
              <w:bottom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9</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Reading</w:t>
            </w:r>
          </w:p>
        </w:tc>
        <w:tc>
          <w:tcPr>
            <w:tcW w:w="1185"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53.0%</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0.5%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78.0%</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12.8%</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408.2</w:t>
            </w:r>
          </w:p>
        </w:tc>
        <w:tc>
          <w:tcPr>
            <w:tcW w:w="571"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9.7</w:t>
            </w:r>
          </w:p>
        </w:tc>
        <w:tc>
          <w:tcPr>
            <w:tcW w:w="1191"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66.5%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2.0%</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73.2%</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17.5%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427.6</w:t>
            </w:r>
          </w:p>
        </w:tc>
        <w:tc>
          <w:tcPr>
            <w:tcW w:w="567" w:type="dxa"/>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8.8</w:t>
            </w:r>
          </w:p>
        </w:tc>
      </w:tr>
      <w:tr w:rsidR="002D047A" w:rsidRPr="007F6C98" w:rsidTr="00E45381">
        <w:trPr>
          <w:gridAfter w:val="2"/>
          <w:wAfter w:w="34" w:type="dxa"/>
          <w:trHeight w:val="288"/>
        </w:trPr>
        <w:tc>
          <w:tcPr>
            <w:tcW w:w="1809" w:type="dxa"/>
            <w:vMerge/>
            <w:tcBorders>
              <w:top w:val="nil"/>
              <w:left w:val="single" w:sz="4" w:space="0" w:color="auto"/>
              <w:bottom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3</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Numeracy</w:t>
            </w:r>
          </w:p>
        </w:tc>
        <w:tc>
          <w:tcPr>
            <w:tcW w:w="1185"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65.8%</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0.4%</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57.7%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18.3%</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262.9</w:t>
            </w:r>
          </w:p>
        </w:tc>
        <w:tc>
          <w:tcPr>
            <w:tcW w:w="571"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5.5</w:t>
            </w:r>
          </w:p>
        </w:tc>
        <w:tc>
          <w:tcPr>
            <w:tcW w:w="1191"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74.7%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1.5%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45.0%</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36.2%</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270.9</w:t>
            </w:r>
          </w:p>
        </w:tc>
        <w:tc>
          <w:tcPr>
            <w:tcW w:w="567" w:type="dxa"/>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4.9</w:t>
            </w:r>
          </w:p>
        </w:tc>
      </w:tr>
      <w:tr w:rsidR="002D047A" w:rsidRPr="007F6C98" w:rsidTr="00E45381">
        <w:trPr>
          <w:gridAfter w:val="2"/>
          <w:wAfter w:w="34" w:type="dxa"/>
          <w:trHeight w:val="288"/>
        </w:trPr>
        <w:tc>
          <w:tcPr>
            <w:tcW w:w="1809" w:type="dxa"/>
            <w:vMerge/>
            <w:tcBorders>
              <w:top w:val="nil"/>
              <w:left w:val="single" w:sz="4" w:space="0" w:color="auto"/>
              <w:bottom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5</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Numeracy</w:t>
            </w:r>
          </w:p>
        </w:tc>
        <w:tc>
          <w:tcPr>
            <w:tcW w:w="1185"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67.1%</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1.4%</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67.3%</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21.9%</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346.1</w:t>
            </w:r>
          </w:p>
        </w:tc>
        <w:tc>
          <w:tcPr>
            <w:tcW w:w="571"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4.9</w:t>
            </w:r>
          </w:p>
        </w:tc>
        <w:tc>
          <w:tcPr>
            <w:tcW w:w="1191"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75.4%</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1.4%</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61.5%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23.7%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356.0</w:t>
            </w:r>
          </w:p>
        </w:tc>
        <w:tc>
          <w:tcPr>
            <w:tcW w:w="567" w:type="dxa"/>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4.7</w:t>
            </w:r>
          </w:p>
        </w:tc>
      </w:tr>
      <w:tr w:rsidR="002D047A" w:rsidRPr="007F6C98" w:rsidTr="00E45381">
        <w:trPr>
          <w:gridAfter w:val="2"/>
          <w:wAfter w:w="34" w:type="dxa"/>
          <w:trHeight w:val="288"/>
        </w:trPr>
        <w:tc>
          <w:tcPr>
            <w:tcW w:w="1809" w:type="dxa"/>
            <w:vMerge/>
            <w:tcBorders>
              <w:top w:val="nil"/>
              <w:left w:val="single" w:sz="4" w:space="0" w:color="auto"/>
              <w:bottom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7</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Numeracy</w:t>
            </w:r>
          </w:p>
        </w:tc>
        <w:tc>
          <w:tcPr>
            <w:tcW w:w="1185"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60.4%</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0.5%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61.3%</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27.1%</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412.0</w:t>
            </w:r>
          </w:p>
        </w:tc>
        <w:tc>
          <w:tcPr>
            <w:tcW w:w="571"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4.9</w:t>
            </w:r>
          </w:p>
        </w:tc>
        <w:tc>
          <w:tcPr>
            <w:tcW w:w="1191"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70.2%</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2.0%</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63.5%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24.8%</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399.4</w:t>
            </w:r>
          </w:p>
        </w:tc>
        <w:tc>
          <w:tcPr>
            <w:tcW w:w="567" w:type="dxa"/>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6.0</w:t>
            </w:r>
          </w:p>
        </w:tc>
      </w:tr>
      <w:tr w:rsidR="002D047A" w:rsidRPr="007F6C98" w:rsidTr="00E45381">
        <w:trPr>
          <w:gridAfter w:val="2"/>
          <w:wAfter w:w="34" w:type="dxa"/>
          <w:trHeight w:val="288"/>
        </w:trPr>
        <w:tc>
          <w:tcPr>
            <w:tcW w:w="1809" w:type="dxa"/>
            <w:vMerge/>
            <w:tcBorders>
              <w:top w:val="nil"/>
              <w:left w:val="single" w:sz="4" w:space="0" w:color="auto"/>
              <w:bottom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9</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Numeracy</w:t>
            </w:r>
          </w:p>
        </w:tc>
        <w:tc>
          <w:tcPr>
            <w:tcW w:w="1185"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52.7%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0.5%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68.8%</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22.2%</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455.8</w:t>
            </w:r>
          </w:p>
        </w:tc>
        <w:tc>
          <w:tcPr>
            <w:tcW w:w="571"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6.5</w:t>
            </w:r>
          </w:p>
        </w:tc>
        <w:tc>
          <w:tcPr>
            <w:tcW w:w="1191"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65.6%</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2.0%</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65.5%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26.9%</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451.9</w:t>
            </w:r>
          </w:p>
        </w:tc>
        <w:tc>
          <w:tcPr>
            <w:tcW w:w="567" w:type="dxa"/>
            <w:tcBorders>
              <w:top w:val="nil"/>
              <w:left w:val="nil"/>
              <w:bottom w:val="single" w:sz="4" w:space="0" w:color="000000"/>
              <w:right w:val="single" w:sz="4" w:space="0" w:color="000000"/>
            </w:tcBorders>
            <w:shd w:val="clear" w:color="FFFFFF" w:fill="FFFFFF"/>
            <w:noWrap/>
            <w:vAlign w:val="center"/>
          </w:tcPr>
          <w:p w:rsidR="002D047A" w:rsidRPr="005D6670" w:rsidRDefault="002D047A" w:rsidP="00E45381">
            <w:pPr>
              <w:widowControl/>
              <w:adjustRightInd/>
              <w:spacing w:line="240" w:lineRule="auto"/>
              <w:jc w:val="center"/>
              <w:textAlignment w:val="auto"/>
              <w:rPr>
                <w:rFonts w:ascii="Arial" w:hAnsi="Arial" w:cs="Arial"/>
                <w:sz w:val="16"/>
                <w:szCs w:val="16"/>
                <w:lang w:eastAsia="en-AU"/>
              </w:rPr>
            </w:pPr>
            <w:r w:rsidRPr="005D6670">
              <w:rPr>
                <w:rFonts w:ascii="Arial" w:hAnsi="Arial" w:cs="Arial"/>
                <w:sz w:val="16"/>
                <w:szCs w:val="16"/>
                <w:lang w:eastAsia="en-AU"/>
              </w:rPr>
              <w:t>6.3</w:t>
            </w:r>
          </w:p>
        </w:tc>
      </w:tr>
      <w:tr w:rsidR="002D047A" w:rsidRPr="007F6C98" w:rsidTr="00E45381">
        <w:trPr>
          <w:trHeight w:val="288"/>
        </w:trPr>
        <w:tc>
          <w:tcPr>
            <w:tcW w:w="1809" w:type="dxa"/>
            <w:tcBorders>
              <w:top w:val="nil"/>
              <w:left w:val="single" w:sz="4" w:space="0" w:color="auto"/>
              <w:bottom w:val="single" w:sz="4" w:space="0" w:color="auto"/>
              <w:right w:val="single" w:sz="4" w:space="0" w:color="auto"/>
            </w:tcBorders>
            <w:shd w:val="clear" w:color="000000" w:fill="1F497D"/>
            <w:noWrap/>
            <w:vAlign w:val="center"/>
            <w:hideMark/>
          </w:tcPr>
          <w:p w:rsidR="002D047A" w:rsidRPr="007F6C98" w:rsidRDefault="002D047A" w:rsidP="00E45381">
            <w:pPr>
              <w:widowControl/>
              <w:adjustRightInd/>
              <w:spacing w:line="240" w:lineRule="auto"/>
              <w:jc w:val="left"/>
              <w:textAlignment w:val="auto"/>
              <w:rPr>
                <w:rFonts w:ascii="Arial" w:hAnsi="Arial" w:cs="Arial"/>
                <w:color w:val="FFFFFF"/>
                <w:sz w:val="20"/>
                <w:lang w:eastAsia="en-AU"/>
              </w:rPr>
            </w:pPr>
            <w:r w:rsidRPr="007F6C98">
              <w:rPr>
                <w:rFonts w:ascii="Arial" w:hAnsi="Arial" w:cs="Arial"/>
                <w:color w:val="FFFFFF"/>
                <w:sz w:val="20"/>
                <w:lang w:eastAsia="en-AU"/>
              </w:rPr>
              <w:t> </w:t>
            </w:r>
          </w:p>
        </w:tc>
        <w:tc>
          <w:tcPr>
            <w:tcW w:w="740" w:type="dxa"/>
            <w:tcBorders>
              <w:top w:val="nil"/>
              <w:left w:val="nil"/>
              <w:bottom w:val="single" w:sz="4" w:space="0" w:color="auto"/>
              <w:right w:val="single" w:sz="4" w:space="0" w:color="auto"/>
            </w:tcBorders>
            <w:shd w:val="clear" w:color="000000" w:fill="1F497D"/>
            <w:hideMark/>
          </w:tcPr>
          <w:p w:rsidR="002D047A" w:rsidRPr="007F6C98" w:rsidRDefault="002D047A" w:rsidP="00E45381">
            <w:pPr>
              <w:widowControl/>
              <w:adjustRightInd/>
              <w:spacing w:line="240" w:lineRule="auto"/>
              <w:jc w:val="center"/>
              <w:textAlignment w:val="auto"/>
              <w:rPr>
                <w:rFonts w:ascii="Arial" w:hAnsi="Arial" w:cs="Arial"/>
                <w:sz w:val="20"/>
                <w:lang w:eastAsia="en-AU"/>
              </w:rPr>
            </w:pPr>
            <w:r w:rsidRPr="007F6C98">
              <w:rPr>
                <w:rFonts w:ascii="Arial" w:hAnsi="Arial" w:cs="Arial"/>
                <w:sz w:val="20"/>
                <w:lang w:eastAsia="en-AU"/>
              </w:rPr>
              <w:t> </w:t>
            </w:r>
          </w:p>
        </w:tc>
        <w:tc>
          <w:tcPr>
            <w:tcW w:w="1281" w:type="dxa"/>
            <w:gridSpan w:val="2"/>
            <w:tcBorders>
              <w:top w:val="nil"/>
              <w:left w:val="nil"/>
              <w:bottom w:val="single" w:sz="4" w:space="0" w:color="auto"/>
              <w:right w:val="single" w:sz="4" w:space="0" w:color="auto"/>
            </w:tcBorders>
            <w:shd w:val="clear" w:color="000000" w:fill="1F497D"/>
            <w:noWrap/>
            <w:hideMark/>
          </w:tcPr>
          <w:p w:rsidR="002D047A" w:rsidRPr="007F6C98" w:rsidRDefault="002D047A" w:rsidP="00E45381">
            <w:pPr>
              <w:widowControl/>
              <w:adjustRightInd/>
              <w:spacing w:line="240" w:lineRule="auto"/>
              <w:jc w:val="left"/>
              <w:textAlignment w:val="auto"/>
              <w:rPr>
                <w:rFonts w:ascii="Arial" w:hAnsi="Arial" w:cs="Arial"/>
                <w:sz w:val="20"/>
                <w:lang w:eastAsia="en-AU"/>
              </w:rPr>
            </w:pPr>
            <w:r w:rsidRPr="007F6C98">
              <w:rPr>
                <w:rFonts w:ascii="Arial" w:hAnsi="Arial" w:cs="Arial"/>
                <w:sz w:val="20"/>
                <w:lang w:eastAsia="en-AU"/>
              </w:rPr>
              <w:t> </w:t>
            </w:r>
          </w:p>
        </w:tc>
        <w:tc>
          <w:tcPr>
            <w:tcW w:w="6088" w:type="dxa"/>
            <w:gridSpan w:val="10"/>
            <w:tcBorders>
              <w:top w:val="single" w:sz="4" w:space="0" w:color="auto"/>
              <w:left w:val="nil"/>
              <w:bottom w:val="single" w:sz="4" w:space="0" w:color="auto"/>
              <w:right w:val="single" w:sz="4" w:space="0" w:color="000000"/>
            </w:tcBorders>
            <w:shd w:val="clear" w:color="000000" w:fill="1F497D"/>
            <w:noWrap/>
            <w:vAlign w:val="center"/>
            <w:hideMark/>
          </w:tcPr>
          <w:p w:rsidR="002D047A" w:rsidRPr="007F6C98" w:rsidRDefault="002D047A" w:rsidP="00E45381">
            <w:pPr>
              <w:widowControl/>
              <w:adjustRightInd/>
              <w:spacing w:line="240" w:lineRule="auto"/>
              <w:jc w:val="center"/>
              <w:textAlignment w:val="auto"/>
              <w:rPr>
                <w:rFonts w:ascii="Arial" w:hAnsi="Arial" w:cs="Arial"/>
                <w:b/>
                <w:bCs/>
                <w:color w:val="FFFFFF"/>
                <w:sz w:val="20"/>
                <w:lang w:eastAsia="en-AU"/>
              </w:rPr>
            </w:pPr>
            <w:r w:rsidRPr="007F6C98">
              <w:rPr>
                <w:rFonts w:ascii="Arial" w:hAnsi="Arial" w:cs="Arial"/>
                <w:b/>
                <w:bCs/>
                <w:color w:val="FFFFFF"/>
                <w:sz w:val="20"/>
                <w:lang w:eastAsia="en-AU"/>
              </w:rPr>
              <w:t>2008 (baseline)</w:t>
            </w:r>
          </w:p>
        </w:tc>
        <w:tc>
          <w:tcPr>
            <w:tcW w:w="6384" w:type="dxa"/>
            <w:gridSpan w:val="14"/>
            <w:tcBorders>
              <w:top w:val="single" w:sz="4" w:space="0" w:color="auto"/>
              <w:left w:val="nil"/>
              <w:bottom w:val="single" w:sz="4" w:space="0" w:color="auto"/>
              <w:right w:val="single" w:sz="4" w:space="0" w:color="000000"/>
            </w:tcBorders>
            <w:shd w:val="clear" w:color="000000" w:fill="1F497D"/>
            <w:noWrap/>
            <w:vAlign w:val="center"/>
            <w:hideMark/>
          </w:tcPr>
          <w:p w:rsidR="002D047A" w:rsidRPr="007F6C98" w:rsidRDefault="002D047A" w:rsidP="00E45381">
            <w:pPr>
              <w:widowControl/>
              <w:adjustRightInd/>
              <w:spacing w:line="240" w:lineRule="auto"/>
              <w:jc w:val="center"/>
              <w:textAlignment w:val="auto"/>
              <w:rPr>
                <w:rFonts w:ascii="Arial" w:hAnsi="Arial" w:cs="Arial"/>
                <w:b/>
                <w:bCs/>
                <w:color w:val="FFFFFF"/>
                <w:sz w:val="20"/>
                <w:lang w:eastAsia="en-AU"/>
              </w:rPr>
            </w:pPr>
            <w:r w:rsidRPr="007F6C98">
              <w:rPr>
                <w:rFonts w:ascii="Arial" w:hAnsi="Arial" w:cs="Arial"/>
                <w:b/>
                <w:bCs/>
                <w:color w:val="FFFFFF"/>
                <w:sz w:val="20"/>
                <w:lang w:eastAsia="en-AU"/>
              </w:rPr>
              <w:t>2011</w:t>
            </w:r>
          </w:p>
        </w:tc>
      </w:tr>
      <w:tr w:rsidR="002D047A" w:rsidRPr="007F6C98" w:rsidTr="00E45381">
        <w:trPr>
          <w:gridAfter w:val="1"/>
          <w:wAfter w:w="28" w:type="dxa"/>
          <w:trHeight w:val="408"/>
        </w:trPr>
        <w:tc>
          <w:tcPr>
            <w:tcW w:w="1809" w:type="dxa"/>
            <w:tcBorders>
              <w:top w:val="nil"/>
              <w:left w:val="single" w:sz="4" w:space="0" w:color="auto"/>
              <w:bottom w:val="single" w:sz="4" w:space="0" w:color="auto"/>
              <w:right w:val="single" w:sz="4" w:space="0" w:color="auto"/>
            </w:tcBorders>
            <w:shd w:val="clear" w:color="000000" w:fill="BFBFBF"/>
            <w:noWrap/>
            <w:vAlign w:val="center"/>
            <w:hideMark/>
          </w:tcPr>
          <w:p w:rsidR="002D047A" w:rsidRPr="007F6C98" w:rsidRDefault="002D047A" w:rsidP="00E45381">
            <w:pPr>
              <w:widowControl/>
              <w:adjustRightInd/>
              <w:spacing w:line="240" w:lineRule="auto"/>
              <w:jc w:val="left"/>
              <w:textAlignment w:val="auto"/>
              <w:rPr>
                <w:rFonts w:ascii="Arial" w:hAnsi="Arial" w:cs="Arial"/>
                <w:b/>
                <w:bCs/>
                <w:sz w:val="16"/>
                <w:szCs w:val="16"/>
                <w:lang w:eastAsia="en-AU"/>
              </w:rPr>
            </w:pPr>
            <w:r w:rsidRPr="007F6C98">
              <w:rPr>
                <w:rFonts w:ascii="Arial" w:hAnsi="Arial" w:cs="Arial"/>
                <w:b/>
                <w:bCs/>
                <w:sz w:val="16"/>
                <w:szCs w:val="16"/>
                <w:lang w:eastAsia="en-AU"/>
              </w:rPr>
              <w:t>Description</w:t>
            </w:r>
          </w:p>
        </w:tc>
        <w:tc>
          <w:tcPr>
            <w:tcW w:w="740" w:type="dxa"/>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Year Level</w:t>
            </w:r>
          </w:p>
        </w:tc>
        <w:tc>
          <w:tcPr>
            <w:tcW w:w="1133" w:type="dxa"/>
            <w:tcBorders>
              <w:top w:val="nil"/>
              <w:left w:val="nil"/>
              <w:bottom w:val="single" w:sz="4" w:space="0" w:color="auto"/>
              <w:right w:val="single" w:sz="4" w:space="0" w:color="auto"/>
            </w:tcBorders>
            <w:shd w:val="clear" w:color="000000" w:fill="BFBFBF"/>
            <w:noWrap/>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Domain</w:t>
            </w:r>
          </w:p>
        </w:tc>
        <w:tc>
          <w:tcPr>
            <w:tcW w:w="1191" w:type="dxa"/>
            <w:gridSpan w:val="3"/>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Participation Rate (%)</w:t>
            </w:r>
          </w:p>
        </w:tc>
        <w:tc>
          <w:tcPr>
            <w:tcW w:w="1134" w:type="dxa"/>
            <w:gridSpan w:val="2"/>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Exempt (%)</w:t>
            </w:r>
          </w:p>
        </w:tc>
        <w:tc>
          <w:tcPr>
            <w:tcW w:w="1134" w:type="dxa"/>
            <w:gridSpan w:val="2"/>
            <w:tcBorders>
              <w:top w:val="nil"/>
              <w:left w:val="nil"/>
              <w:bottom w:val="single" w:sz="4" w:space="0" w:color="auto"/>
              <w:right w:val="single" w:sz="4" w:space="0" w:color="auto"/>
            </w:tcBorders>
            <w:shd w:val="clear" w:color="000000" w:fill="BFBFBF"/>
            <w:vAlign w:val="center"/>
            <w:hideMark/>
          </w:tcPr>
          <w:p w:rsidR="002D047A"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 xml:space="preserve">First </w:t>
            </w:r>
          </w:p>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Band</w:t>
            </w:r>
          </w:p>
        </w:tc>
        <w:tc>
          <w:tcPr>
            <w:tcW w:w="1134" w:type="dxa"/>
            <w:gridSpan w:val="2"/>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Second Band</w:t>
            </w:r>
          </w:p>
        </w:tc>
        <w:tc>
          <w:tcPr>
            <w:tcW w:w="1705" w:type="dxa"/>
            <w:gridSpan w:val="4"/>
            <w:tcBorders>
              <w:top w:val="single" w:sz="4" w:space="0" w:color="auto"/>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Mean Scale Score ± C.I.</w:t>
            </w:r>
          </w:p>
        </w:tc>
        <w:tc>
          <w:tcPr>
            <w:tcW w:w="1191" w:type="dxa"/>
            <w:gridSpan w:val="2"/>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Participation Rate (%)</w:t>
            </w:r>
          </w:p>
        </w:tc>
        <w:tc>
          <w:tcPr>
            <w:tcW w:w="1134" w:type="dxa"/>
            <w:gridSpan w:val="2"/>
            <w:tcBorders>
              <w:top w:val="nil"/>
              <w:left w:val="nil"/>
              <w:bottom w:val="single" w:sz="4" w:space="0" w:color="auto"/>
              <w:right w:val="nil"/>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Exempt (%)</w:t>
            </w:r>
          </w:p>
        </w:tc>
        <w:tc>
          <w:tcPr>
            <w:tcW w:w="1134" w:type="dxa"/>
            <w:gridSpan w:val="2"/>
            <w:tcBorders>
              <w:top w:val="nil"/>
              <w:left w:val="single" w:sz="4" w:space="0" w:color="auto"/>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First Band</w:t>
            </w:r>
          </w:p>
        </w:tc>
        <w:tc>
          <w:tcPr>
            <w:tcW w:w="1134" w:type="dxa"/>
            <w:gridSpan w:val="2"/>
            <w:tcBorders>
              <w:top w:val="nil"/>
              <w:left w:val="nil"/>
              <w:bottom w:val="single" w:sz="4" w:space="0" w:color="auto"/>
              <w:right w:val="single" w:sz="4" w:space="0" w:color="auto"/>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Second Band</w:t>
            </w:r>
          </w:p>
        </w:tc>
        <w:tc>
          <w:tcPr>
            <w:tcW w:w="1701" w:type="dxa"/>
            <w:gridSpan w:val="3"/>
            <w:tcBorders>
              <w:top w:val="single" w:sz="4" w:space="0" w:color="auto"/>
              <w:left w:val="nil"/>
              <w:bottom w:val="single" w:sz="4" w:space="0" w:color="auto"/>
              <w:right w:val="single" w:sz="4" w:space="0" w:color="000000"/>
            </w:tcBorders>
            <w:shd w:val="clear" w:color="000000" w:fill="BFBFBF"/>
            <w:vAlign w:val="center"/>
            <w:hideMark/>
          </w:tcPr>
          <w:p w:rsidR="002D047A" w:rsidRPr="007F6C98" w:rsidRDefault="002D047A" w:rsidP="00E45381">
            <w:pPr>
              <w:widowControl/>
              <w:adjustRightInd/>
              <w:spacing w:line="240" w:lineRule="auto"/>
              <w:jc w:val="center"/>
              <w:textAlignment w:val="auto"/>
              <w:rPr>
                <w:rFonts w:ascii="Arial" w:hAnsi="Arial" w:cs="Arial"/>
                <w:b/>
                <w:bCs/>
                <w:sz w:val="16"/>
                <w:szCs w:val="16"/>
                <w:lang w:eastAsia="en-AU"/>
              </w:rPr>
            </w:pPr>
            <w:r w:rsidRPr="007F6C98">
              <w:rPr>
                <w:rFonts w:ascii="Arial" w:hAnsi="Arial" w:cs="Arial"/>
                <w:b/>
                <w:bCs/>
                <w:sz w:val="16"/>
                <w:szCs w:val="16"/>
                <w:lang w:eastAsia="en-AU"/>
              </w:rPr>
              <w:t>Mean Scale Score ± C.I.</w:t>
            </w:r>
          </w:p>
        </w:tc>
      </w:tr>
      <w:tr w:rsidR="002D047A" w:rsidRPr="005D6670" w:rsidTr="00E45381">
        <w:trPr>
          <w:gridAfter w:val="2"/>
          <w:wAfter w:w="34" w:type="dxa"/>
          <w:trHeight w:val="288"/>
        </w:trPr>
        <w:tc>
          <w:tcPr>
            <w:tcW w:w="1809" w:type="dxa"/>
            <w:vMerge w:val="restart"/>
            <w:tcBorders>
              <w:top w:val="nil"/>
              <w:left w:val="single" w:sz="4" w:space="0" w:color="auto"/>
              <w:right w:val="single" w:sz="4" w:space="0" w:color="auto"/>
            </w:tcBorders>
            <w:shd w:val="clear" w:color="auto" w:fill="auto"/>
            <w:vAlign w:val="center"/>
            <w:hideMark/>
          </w:tcPr>
          <w:p w:rsidR="002D047A" w:rsidRPr="007F6C98" w:rsidRDefault="00E56148" w:rsidP="00E45381">
            <w:pPr>
              <w:widowControl/>
              <w:adjustRightInd/>
              <w:spacing w:line="240" w:lineRule="auto"/>
              <w:jc w:val="left"/>
              <w:textAlignment w:val="auto"/>
              <w:rPr>
                <w:rFonts w:ascii="Arial" w:hAnsi="Arial" w:cs="Arial"/>
                <w:sz w:val="16"/>
                <w:szCs w:val="16"/>
                <w:lang w:eastAsia="en-AU"/>
              </w:rPr>
            </w:pPr>
            <w:r w:rsidRPr="00E56148">
              <w:rPr>
                <w:rFonts w:ascii="Arial" w:hAnsi="Arial" w:cs="Arial"/>
                <w:sz w:val="16"/>
                <w:szCs w:val="16"/>
                <w:lang w:eastAsia="en-AU"/>
              </w:rPr>
              <w:t xml:space="preserve">Percentage of achievement of </w:t>
            </w:r>
            <w:r w:rsidRPr="00E56148">
              <w:rPr>
                <w:rFonts w:ascii="Arial" w:hAnsi="Arial" w:cs="Arial"/>
                <w:b/>
                <w:bCs/>
                <w:sz w:val="16"/>
                <w:szCs w:val="16"/>
                <w:lang w:eastAsia="en-AU"/>
              </w:rPr>
              <w:t>LBOTE Students</w:t>
            </w:r>
            <w:r w:rsidRPr="00E56148">
              <w:rPr>
                <w:rFonts w:ascii="Arial" w:hAnsi="Arial" w:cs="Arial"/>
                <w:sz w:val="16"/>
                <w:szCs w:val="16"/>
                <w:lang w:eastAsia="en-AU"/>
              </w:rPr>
              <w:t xml:space="preserve"> in Low SES Participating Schools</w:t>
            </w: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3</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Reading</w:t>
            </w:r>
          </w:p>
        </w:tc>
        <w:tc>
          <w:tcPr>
            <w:tcW w:w="1185"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64.9%</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1.2%</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78.5%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14.9%</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179.4</w:t>
            </w:r>
          </w:p>
        </w:tc>
        <w:tc>
          <w:tcPr>
            <w:tcW w:w="571"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9.2</w:t>
            </w:r>
          </w:p>
        </w:tc>
        <w:tc>
          <w:tcPr>
            <w:tcW w:w="1191"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76.6%</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63.1%</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23.2%</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211.1</w:t>
            </w:r>
          </w:p>
        </w:tc>
        <w:tc>
          <w:tcPr>
            <w:tcW w:w="567" w:type="dxa"/>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8.8</w:t>
            </w:r>
          </w:p>
        </w:tc>
      </w:tr>
      <w:tr w:rsidR="002D047A" w:rsidRPr="005D6670" w:rsidTr="00E45381">
        <w:trPr>
          <w:gridAfter w:val="2"/>
          <w:wAfter w:w="34" w:type="dxa"/>
          <w:trHeight w:val="288"/>
        </w:trPr>
        <w:tc>
          <w:tcPr>
            <w:tcW w:w="1809" w:type="dxa"/>
            <w:vMerge/>
            <w:tcBorders>
              <w:left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5</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Reading</w:t>
            </w:r>
          </w:p>
        </w:tc>
        <w:tc>
          <w:tcPr>
            <w:tcW w:w="1185"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63.9%</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0.6%</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85.9%</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6.2%</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281.5</w:t>
            </w:r>
          </w:p>
        </w:tc>
        <w:tc>
          <w:tcPr>
            <w:tcW w:w="571"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9.3</w:t>
            </w:r>
          </w:p>
        </w:tc>
        <w:tc>
          <w:tcPr>
            <w:tcW w:w="1191"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76.5%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1.6%</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80.7%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9.9%</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288.8</w:t>
            </w:r>
          </w:p>
        </w:tc>
        <w:tc>
          <w:tcPr>
            <w:tcW w:w="567" w:type="dxa"/>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8.3</w:t>
            </w:r>
          </w:p>
        </w:tc>
      </w:tr>
      <w:tr w:rsidR="002D047A" w:rsidRPr="005D6670" w:rsidTr="00E45381">
        <w:trPr>
          <w:gridAfter w:val="2"/>
          <w:wAfter w:w="34" w:type="dxa"/>
          <w:trHeight w:val="288"/>
        </w:trPr>
        <w:tc>
          <w:tcPr>
            <w:tcW w:w="1809" w:type="dxa"/>
            <w:vMerge/>
            <w:tcBorders>
              <w:left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7</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Reading</w:t>
            </w:r>
          </w:p>
        </w:tc>
        <w:tc>
          <w:tcPr>
            <w:tcW w:w="1185"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57.4%</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0.8%</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78.7%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15.1%</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348.5</w:t>
            </w:r>
          </w:p>
        </w:tc>
        <w:tc>
          <w:tcPr>
            <w:tcW w:w="571"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9.4</w:t>
            </w:r>
          </w:p>
        </w:tc>
        <w:tc>
          <w:tcPr>
            <w:tcW w:w="1191"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71.9%</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2.0%</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60.0%</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29.6%</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380.8</w:t>
            </w:r>
          </w:p>
        </w:tc>
        <w:tc>
          <w:tcPr>
            <w:tcW w:w="567" w:type="dxa"/>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8.3</w:t>
            </w:r>
          </w:p>
        </w:tc>
      </w:tr>
      <w:tr w:rsidR="002D047A" w:rsidRPr="005D6670" w:rsidTr="00E45381">
        <w:trPr>
          <w:gridAfter w:val="2"/>
          <w:wAfter w:w="34" w:type="dxa"/>
          <w:trHeight w:val="288"/>
        </w:trPr>
        <w:tc>
          <w:tcPr>
            <w:tcW w:w="1809" w:type="dxa"/>
            <w:vMerge/>
            <w:tcBorders>
              <w:left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9</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Reading</w:t>
            </w:r>
          </w:p>
        </w:tc>
        <w:tc>
          <w:tcPr>
            <w:tcW w:w="1185"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48.8%</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0.0%</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75.6%</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14.4%</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410.8</w:t>
            </w:r>
          </w:p>
        </w:tc>
        <w:tc>
          <w:tcPr>
            <w:tcW w:w="571"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15.5</w:t>
            </w:r>
          </w:p>
        </w:tc>
        <w:tc>
          <w:tcPr>
            <w:tcW w:w="1191"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67.2%</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74.2%</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11.5%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429.9</w:t>
            </w:r>
          </w:p>
        </w:tc>
        <w:tc>
          <w:tcPr>
            <w:tcW w:w="567" w:type="dxa"/>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11.3</w:t>
            </w:r>
          </w:p>
        </w:tc>
      </w:tr>
      <w:tr w:rsidR="002D047A" w:rsidRPr="005D6670" w:rsidTr="00E45381">
        <w:trPr>
          <w:gridAfter w:val="2"/>
          <w:wAfter w:w="34" w:type="dxa"/>
          <w:trHeight w:val="288"/>
        </w:trPr>
        <w:tc>
          <w:tcPr>
            <w:tcW w:w="1809" w:type="dxa"/>
            <w:vMerge/>
            <w:tcBorders>
              <w:left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3</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Numeracy</w:t>
            </w:r>
          </w:p>
        </w:tc>
        <w:tc>
          <w:tcPr>
            <w:tcW w:w="1185"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69.1%</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1.1%</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61.7%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18.1%</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254.7</w:t>
            </w:r>
          </w:p>
        </w:tc>
        <w:tc>
          <w:tcPr>
            <w:tcW w:w="571"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6.1</w:t>
            </w:r>
          </w:p>
        </w:tc>
        <w:tc>
          <w:tcPr>
            <w:tcW w:w="1191"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75.4%</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46.4%</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35.0%</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270.0</w:t>
            </w:r>
          </w:p>
        </w:tc>
        <w:tc>
          <w:tcPr>
            <w:tcW w:w="567" w:type="dxa"/>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5.7</w:t>
            </w:r>
          </w:p>
        </w:tc>
      </w:tr>
      <w:tr w:rsidR="002D047A" w:rsidRPr="005D6670" w:rsidTr="00E45381">
        <w:trPr>
          <w:gridAfter w:val="2"/>
          <w:wAfter w:w="34" w:type="dxa"/>
          <w:trHeight w:val="288"/>
        </w:trPr>
        <w:tc>
          <w:tcPr>
            <w:tcW w:w="1809" w:type="dxa"/>
            <w:vMerge/>
            <w:tcBorders>
              <w:left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5</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Numeracy</w:t>
            </w:r>
          </w:p>
        </w:tc>
        <w:tc>
          <w:tcPr>
            <w:tcW w:w="1185"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68.9%</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0.6%</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72.3%</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19.2%</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339.3</w:t>
            </w:r>
          </w:p>
        </w:tc>
        <w:tc>
          <w:tcPr>
            <w:tcW w:w="571"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6.0</w:t>
            </w:r>
          </w:p>
        </w:tc>
        <w:tc>
          <w:tcPr>
            <w:tcW w:w="1191"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75.1%</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1.6%</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62.7%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22.7%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354.1</w:t>
            </w:r>
          </w:p>
        </w:tc>
        <w:tc>
          <w:tcPr>
            <w:tcW w:w="567" w:type="dxa"/>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5.2</w:t>
            </w:r>
          </w:p>
        </w:tc>
      </w:tr>
      <w:tr w:rsidR="002D047A" w:rsidRPr="005D6670" w:rsidTr="00E45381">
        <w:trPr>
          <w:gridAfter w:val="2"/>
          <w:wAfter w:w="34" w:type="dxa"/>
          <w:trHeight w:val="288"/>
        </w:trPr>
        <w:tc>
          <w:tcPr>
            <w:tcW w:w="1809" w:type="dxa"/>
            <w:vMerge/>
            <w:tcBorders>
              <w:left w:val="single" w:sz="4" w:space="0" w:color="auto"/>
              <w:right w:val="single" w:sz="4" w:space="0" w:color="auto"/>
            </w:tcBorders>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hideMark/>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7</w:t>
            </w:r>
          </w:p>
        </w:tc>
        <w:tc>
          <w:tcPr>
            <w:tcW w:w="1133" w:type="dxa"/>
            <w:tcBorders>
              <w:top w:val="nil"/>
              <w:left w:val="nil"/>
              <w:bottom w:val="single" w:sz="4" w:space="0" w:color="auto"/>
              <w:right w:val="single" w:sz="4" w:space="0" w:color="auto"/>
            </w:tcBorders>
            <w:shd w:val="clear" w:color="auto" w:fill="auto"/>
            <w:noWrap/>
            <w:vAlign w:val="center"/>
            <w:hideMark/>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Numeracy</w:t>
            </w:r>
          </w:p>
        </w:tc>
        <w:tc>
          <w:tcPr>
            <w:tcW w:w="1185"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60.2%</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0.7%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64.9%</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26.7%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404.3</w:t>
            </w:r>
          </w:p>
        </w:tc>
        <w:tc>
          <w:tcPr>
            <w:tcW w:w="571"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6.1</w:t>
            </w:r>
          </w:p>
        </w:tc>
        <w:tc>
          <w:tcPr>
            <w:tcW w:w="1191"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70.5%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2.1%</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66.9%</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20.7%</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398.5</w:t>
            </w:r>
          </w:p>
        </w:tc>
        <w:tc>
          <w:tcPr>
            <w:tcW w:w="567" w:type="dxa"/>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7.2</w:t>
            </w:r>
          </w:p>
        </w:tc>
      </w:tr>
      <w:tr w:rsidR="002D047A" w:rsidRPr="005D6670" w:rsidTr="00E45381">
        <w:trPr>
          <w:gridAfter w:val="2"/>
          <w:wAfter w:w="34" w:type="dxa"/>
          <w:trHeight w:val="288"/>
        </w:trPr>
        <w:tc>
          <w:tcPr>
            <w:tcW w:w="1809" w:type="dxa"/>
            <w:vMerge/>
            <w:tcBorders>
              <w:left w:val="single" w:sz="4" w:space="0" w:color="auto"/>
              <w:bottom w:val="single" w:sz="4" w:space="0" w:color="auto"/>
              <w:right w:val="single" w:sz="4" w:space="0" w:color="auto"/>
            </w:tcBorders>
            <w:vAlign w:val="center"/>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p>
        </w:tc>
        <w:tc>
          <w:tcPr>
            <w:tcW w:w="740" w:type="dxa"/>
            <w:tcBorders>
              <w:top w:val="nil"/>
              <w:left w:val="nil"/>
              <w:bottom w:val="single" w:sz="4" w:space="0" w:color="auto"/>
              <w:right w:val="single" w:sz="4" w:space="0" w:color="auto"/>
            </w:tcBorders>
            <w:shd w:val="clear" w:color="auto" w:fill="auto"/>
            <w:vAlign w:val="center"/>
          </w:tcPr>
          <w:p w:rsidR="002D047A" w:rsidRPr="007F6C98" w:rsidRDefault="002D047A" w:rsidP="00E45381">
            <w:pPr>
              <w:widowControl/>
              <w:adjustRightInd/>
              <w:spacing w:line="240" w:lineRule="auto"/>
              <w:jc w:val="center"/>
              <w:textAlignment w:val="auto"/>
              <w:rPr>
                <w:rFonts w:ascii="Arial" w:hAnsi="Arial" w:cs="Arial"/>
                <w:sz w:val="16"/>
                <w:szCs w:val="16"/>
                <w:lang w:eastAsia="en-AU"/>
              </w:rPr>
            </w:pPr>
            <w:r w:rsidRPr="007F6C98">
              <w:rPr>
                <w:rFonts w:ascii="Arial" w:hAnsi="Arial" w:cs="Arial"/>
                <w:sz w:val="16"/>
                <w:szCs w:val="16"/>
                <w:lang w:eastAsia="en-AU"/>
              </w:rPr>
              <w:t>9</w:t>
            </w:r>
          </w:p>
        </w:tc>
        <w:tc>
          <w:tcPr>
            <w:tcW w:w="1133" w:type="dxa"/>
            <w:tcBorders>
              <w:top w:val="nil"/>
              <w:left w:val="nil"/>
              <w:bottom w:val="single" w:sz="4" w:space="0" w:color="auto"/>
              <w:right w:val="single" w:sz="4" w:space="0" w:color="auto"/>
            </w:tcBorders>
            <w:shd w:val="clear" w:color="auto" w:fill="auto"/>
            <w:noWrap/>
            <w:vAlign w:val="center"/>
          </w:tcPr>
          <w:p w:rsidR="002D047A" w:rsidRPr="007F6C98" w:rsidRDefault="002D047A" w:rsidP="00E45381">
            <w:pPr>
              <w:widowControl/>
              <w:adjustRightInd/>
              <w:spacing w:line="240" w:lineRule="auto"/>
              <w:jc w:val="left"/>
              <w:textAlignment w:val="auto"/>
              <w:rPr>
                <w:rFonts w:ascii="Arial" w:hAnsi="Arial" w:cs="Arial"/>
                <w:sz w:val="16"/>
                <w:szCs w:val="16"/>
                <w:lang w:eastAsia="en-AU"/>
              </w:rPr>
            </w:pPr>
            <w:r w:rsidRPr="007F6C98">
              <w:rPr>
                <w:rFonts w:ascii="Arial" w:hAnsi="Arial" w:cs="Arial"/>
                <w:sz w:val="16"/>
                <w:szCs w:val="16"/>
                <w:lang w:eastAsia="en-AU"/>
              </w:rPr>
              <w:t>Numeracy</w:t>
            </w:r>
          </w:p>
        </w:tc>
        <w:tc>
          <w:tcPr>
            <w:tcW w:w="1185"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48.8%</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0.0%</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65.0%</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25.6%</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462.6</w:t>
            </w:r>
          </w:p>
        </w:tc>
        <w:tc>
          <w:tcPr>
            <w:tcW w:w="571"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9.6</w:t>
            </w:r>
          </w:p>
        </w:tc>
        <w:tc>
          <w:tcPr>
            <w:tcW w:w="1191"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65.5%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2.5%</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65.6%</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20.6%</w:t>
            </w:r>
          </w:p>
        </w:tc>
        <w:tc>
          <w:tcPr>
            <w:tcW w:w="1134" w:type="dxa"/>
            <w:gridSpan w:val="2"/>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456.0</w:t>
            </w:r>
          </w:p>
        </w:tc>
        <w:tc>
          <w:tcPr>
            <w:tcW w:w="567" w:type="dxa"/>
            <w:tcBorders>
              <w:top w:val="nil"/>
              <w:left w:val="nil"/>
              <w:bottom w:val="single" w:sz="4" w:space="0" w:color="000000"/>
              <w:right w:val="single" w:sz="4" w:space="0" w:color="000000"/>
            </w:tcBorders>
            <w:shd w:val="clear" w:color="FFFFFF" w:fill="FFFFFF"/>
            <w:noWrap/>
            <w:vAlign w:val="center"/>
          </w:tcPr>
          <w:p w:rsidR="002D047A" w:rsidRPr="007F6C98" w:rsidRDefault="002D047A" w:rsidP="00E45381">
            <w:pPr>
              <w:widowControl/>
              <w:adjustRightInd/>
              <w:spacing w:line="240" w:lineRule="auto"/>
              <w:jc w:val="center"/>
              <w:textAlignment w:val="auto"/>
              <w:rPr>
                <w:rFonts w:ascii="Arial" w:hAnsi="Arial" w:cs="Arial"/>
                <w:color w:val="000000"/>
                <w:sz w:val="18"/>
                <w:szCs w:val="18"/>
                <w:lang w:eastAsia="en-AU"/>
              </w:rPr>
            </w:pPr>
            <w:r w:rsidRPr="007F6C98">
              <w:rPr>
                <w:rFonts w:ascii="Arial" w:hAnsi="Arial" w:cs="Arial"/>
                <w:color w:val="000000"/>
                <w:sz w:val="18"/>
                <w:szCs w:val="18"/>
                <w:lang w:eastAsia="en-AU"/>
              </w:rPr>
              <w:t>9.0</w:t>
            </w:r>
          </w:p>
        </w:tc>
      </w:tr>
    </w:tbl>
    <w:p w:rsidR="003E256C" w:rsidRDefault="003E256C" w:rsidP="003E256C">
      <w:pPr>
        <w:widowControl/>
        <w:adjustRightInd/>
        <w:spacing w:line="240" w:lineRule="auto"/>
        <w:ind w:left="-851"/>
        <w:jc w:val="left"/>
        <w:textAlignment w:val="auto"/>
        <w:rPr>
          <w:rFonts w:ascii="Arial" w:hAnsi="Arial" w:cs="Arial"/>
          <w:sz w:val="16"/>
          <w:szCs w:val="16"/>
          <w:lang w:eastAsia="en-AU"/>
        </w:rPr>
      </w:pPr>
      <w:r>
        <w:rPr>
          <w:rFonts w:ascii="Arial" w:hAnsi="Arial" w:cs="Arial"/>
          <w:sz w:val="16"/>
          <w:szCs w:val="16"/>
          <w:lang w:eastAsia="en-AU"/>
        </w:rPr>
        <w:t>Notes:</w:t>
      </w:r>
    </w:p>
    <w:p w:rsidR="007F6C98" w:rsidRPr="00BD735C" w:rsidRDefault="003E256C" w:rsidP="00533DB5">
      <w:pPr>
        <w:widowControl/>
        <w:adjustRightInd/>
        <w:spacing w:line="240" w:lineRule="auto"/>
        <w:ind w:left="-851" w:right="-425"/>
        <w:jc w:val="left"/>
        <w:textAlignment w:val="auto"/>
        <w:rPr>
          <w:sz w:val="20"/>
        </w:rPr>
      </w:pPr>
      <w:r>
        <w:rPr>
          <w:rFonts w:ascii="Arial" w:hAnsi="Arial" w:cs="Arial"/>
          <w:sz w:val="16"/>
          <w:szCs w:val="16"/>
          <w:lang w:eastAsia="en-AU"/>
        </w:rPr>
        <w:t>Participation rate</w:t>
      </w:r>
      <w:r w:rsidRPr="001D7D14">
        <w:rPr>
          <w:rFonts w:ascii="Arial" w:hAnsi="Arial" w:cs="Arial"/>
          <w:sz w:val="16"/>
          <w:szCs w:val="16"/>
          <w:lang w:eastAsia="en-AU"/>
        </w:rPr>
        <w:t xml:space="preserve"> is the number of students (Present or </w:t>
      </w:r>
      <w:proofErr w:type="gramStart"/>
      <w:r w:rsidRPr="001D7D14">
        <w:rPr>
          <w:rFonts w:ascii="Arial" w:hAnsi="Arial" w:cs="Arial"/>
          <w:sz w:val="16"/>
          <w:szCs w:val="16"/>
          <w:lang w:eastAsia="en-AU"/>
        </w:rPr>
        <w:t>Exempt )</w:t>
      </w:r>
      <w:proofErr w:type="gramEnd"/>
      <w:r w:rsidRPr="001D7D14">
        <w:rPr>
          <w:rFonts w:ascii="Arial" w:hAnsi="Arial" w:cs="Arial"/>
          <w:sz w:val="16"/>
          <w:szCs w:val="16"/>
          <w:lang w:eastAsia="en-AU"/>
        </w:rPr>
        <w:t xml:space="preserve"> divided by the total test population.</w:t>
      </w:r>
      <w:r>
        <w:rPr>
          <w:rFonts w:ascii="Arial" w:hAnsi="Arial" w:cs="Arial"/>
          <w:sz w:val="16"/>
          <w:szCs w:val="16"/>
          <w:lang w:eastAsia="en-AU"/>
        </w:rPr>
        <w:t xml:space="preserve">  </w:t>
      </w:r>
      <w:r w:rsidRPr="001D7D14">
        <w:rPr>
          <w:rFonts w:ascii="Arial" w:hAnsi="Arial" w:cs="Arial"/>
          <w:sz w:val="16"/>
          <w:szCs w:val="16"/>
          <w:lang w:eastAsia="en-AU"/>
        </w:rPr>
        <w:t xml:space="preserve">Percent Exempt is the number of students who were </w:t>
      </w:r>
      <w:proofErr w:type="gramStart"/>
      <w:r w:rsidRPr="001D7D14">
        <w:rPr>
          <w:rFonts w:ascii="Arial" w:hAnsi="Arial" w:cs="Arial"/>
          <w:sz w:val="16"/>
          <w:szCs w:val="16"/>
          <w:lang w:eastAsia="en-AU"/>
        </w:rPr>
        <w:t>Exempt</w:t>
      </w:r>
      <w:proofErr w:type="gramEnd"/>
      <w:r w:rsidRPr="001D7D14">
        <w:rPr>
          <w:rFonts w:ascii="Arial" w:hAnsi="Arial" w:cs="Arial"/>
          <w:sz w:val="16"/>
          <w:szCs w:val="16"/>
          <w:lang w:eastAsia="en-AU"/>
        </w:rPr>
        <w:t xml:space="preserve"> divided by the number of students participating (Present and Exempt).</w:t>
      </w:r>
      <w:r>
        <w:rPr>
          <w:rFonts w:ascii="Arial" w:hAnsi="Arial" w:cs="Arial"/>
          <w:sz w:val="16"/>
          <w:szCs w:val="16"/>
          <w:lang w:eastAsia="en-AU"/>
        </w:rPr>
        <w:t xml:space="preserve">  </w:t>
      </w:r>
      <w:r w:rsidRPr="001D7D14">
        <w:rPr>
          <w:rFonts w:ascii="Arial" w:hAnsi="Arial" w:cs="Arial"/>
          <w:sz w:val="16"/>
          <w:szCs w:val="16"/>
          <w:lang w:eastAsia="en-AU"/>
        </w:rPr>
        <w:t xml:space="preserve">Percent in first band is the number of students that are in the lowest band for their year level (e.g. students who are Below NMS excluding exempt students) divided by the number of students that participated (Present and </w:t>
      </w:r>
      <w:proofErr w:type="gramStart"/>
      <w:r w:rsidRPr="001D7D14">
        <w:rPr>
          <w:rFonts w:ascii="Arial" w:hAnsi="Arial" w:cs="Arial"/>
          <w:sz w:val="16"/>
          <w:szCs w:val="16"/>
          <w:lang w:eastAsia="en-AU"/>
        </w:rPr>
        <w:t>Exempt</w:t>
      </w:r>
      <w:proofErr w:type="gramEnd"/>
      <w:r w:rsidRPr="001D7D14">
        <w:rPr>
          <w:rFonts w:ascii="Arial" w:hAnsi="Arial" w:cs="Arial"/>
          <w:sz w:val="16"/>
          <w:szCs w:val="16"/>
          <w:lang w:eastAsia="en-AU"/>
        </w:rPr>
        <w:t>).</w:t>
      </w:r>
      <w:r>
        <w:rPr>
          <w:rFonts w:ascii="Arial" w:hAnsi="Arial" w:cs="Arial"/>
          <w:sz w:val="16"/>
          <w:szCs w:val="16"/>
          <w:lang w:eastAsia="en-AU"/>
        </w:rPr>
        <w:t xml:space="preserve">  </w:t>
      </w:r>
      <w:r w:rsidRPr="001D7D14">
        <w:rPr>
          <w:rFonts w:ascii="Arial" w:hAnsi="Arial" w:cs="Arial"/>
          <w:sz w:val="16"/>
          <w:szCs w:val="16"/>
          <w:lang w:eastAsia="en-AU"/>
        </w:rPr>
        <w:t>Percent in second band is the number of students that are in the second lowest band for their year level (e.g. At NMS) divided by the number of student that participated (Present and Exempt).</w:t>
      </w:r>
      <w:r>
        <w:rPr>
          <w:rFonts w:ascii="Arial" w:hAnsi="Arial" w:cs="Arial"/>
          <w:sz w:val="16"/>
          <w:szCs w:val="16"/>
          <w:lang w:eastAsia="en-AU"/>
        </w:rPr>
        <w:t xml:space="preserve">  </w:t>
      </w:r>
      <w:r w:rsidRPr="001D7D14">
        <w:rPr>
          <w:rFonts w:ascii="Arial" w:hAnsi="Arial" w:cs="Arial"/>
          <w:sz w:val="16"/>
          <w:szCs w:val="16"/>
          <w:lang w:eastAsia="en-AU"/>
        </w:rPr>
        <w:t>The mean scale score includes students who were Present only. Students who were exempt, sanctioned abandonment, withdrawn or absent are not included in this calculation.</w:t>
      </w:r>
      <w:r>
        <w:rPr>
          <w:rFonts w:ascii="Arial" w:hAnsi="Arial" w:cs="Arial"/>
          <w:sz w:val="16"/>
          <w:szCs w:val="16"/>
          <w:lang w:eastAsia="en-AU"/>
        </w:rPr>
        <w:t xml:space="preserve">  </w:t>
      </w:r>
      <w:r w:rsidRPr="001D7D14">
        <w:rPr>
          <w:rFonts w:ascii="Arial" w:hAnsi="Arial" w:cs="Arial"/>
          <w:sz w:val="16"/>
          <w:szCs w:val="16"/>
          <w:lang w:eastAsia="en-AU"/>
        </w:rPr>
        <w:t>C.I. = Confidence Interval.</w:t>
      </w:r>
      <w:r>
        <w:rPr>
          <w:sz w:val="20"/>
        </w:rPr>
        <w:br w:type="page"/>
      </w:r>
    </w:p>
    <w:tbl>
      <w:tblPr>
        <w:tblpPr w:leftFromText="180" w:rightFromText="180" w:vertAnchor="text" w:horzAnchor="margin" w:tblpXSpec="center" w:tblpY="160"/>
        <w:tblW w:w="15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36"/>
        <w:gridCol w:w="2111"/>
        <w:gridCol w:w="2648"/>
        <w:gridCol w:w="1341"/>
        <w:gridCol w:w="1342"/>
        <w:gridCol w:w="1341"/>
        <w:gridCol w:w="1342"/>
        <w:gridCol w:w="1341"/>
        <w:gridCol w:w="1342"/>
      </w:tblGrid>
      <w:tr w:rsidR="00BD735C" w:rsidRPr="001E2F53" w:rsidTr="00533DB5">
        <w:trPr>
          <w:trHeight w:val="189"/>
        </w:trPr>
        <w:tc>
          <w:tcPr>
            <w:tcW w:w="15344" w:type="dxa"/>
            <w:gridSpan w:val="9"/>
            <w:shd w:val="clear" w:color="auto" w:fill="C00000"/>
          </w:tcPr>
          <w:p w:rsidR="00BD735C" w:rsidRPr="006663D6" w:rsidRDefault="00BD735C" w:rsidP="00BD735C">
            <w:pPr>
              <w:spacing w:line="240" w:lineRule="auto"/>
              <w:ind w:left="-142"/>
              <w:rPr>
                <w:rFonts w:ascii="Arial" w:hAnsi="Arial" w:cs="Arial"/>
                <w:bCs/>
                <w:sz w:val="32"/>
                <w:szCs w:val="32"/>
              </w:rPr>
            </w:pPr>
            <w:r w:rsidRPr="001E2F53">
              <w:rPr>
                <w:rFonts w:ascii="Arial" w:hAnsi="Arial" w:cs="Arial"/>
                <w:sz w:val="22"/>
                <w:szCs w:val="22"/>
              </w:rPr>
              <w:lastRenderedPageBreak/>
              <w:br w:type="page"/>
            </w:r>
            <w:r w:rsidRPr="001E2F53">
              <w:rPr>
                <w:rFonts w:ascii="Arial" w:hAnsi="Arial" w:cs="Arial"/>
                <w:b/>
                <w:bCs/>
                <w:sz w:val="22"/>
                <w:szCs w:val="22"/>
              </w:rPr>
              <w:br w:type="page"/>
            </w:r>
            <w:r w:rsidRPr="001E2F53">
              <w:rPr>
                <w:rFonts w:ascii="Arial" w:hAnsi="Arial" w:cs="Arial"/>
                <w:b/>
                <w:bCs/>
                <w:sz w:val="22"/>
                <w:szCs w:val="22"/>
              </w:rPr>
              <w:br w:type="page"/>
            </w:r>
            <w:r w:rsidRPr="001E2F53">
              <w:rPr>
                <w:rFonts w:ascii="Arial" w:hAnsi="Arial" w:cs="Arial"/>
                <w:sz w:val="22"/>
                <w:szCs w:val="22"/>
              </w:rPr>
              <w:br w:type="page"/>
            </w:r>
            <w:r w:rsidRPr="001E2F53">
              <w:rPr>
                <w:rFonts w:ascii="Arial" w:hAnsi="Arial" w:cs="Arial"/>
                <w:b/>
                <w:sz w:val="22"/>
                <w:szCs w:val="22"/>
              </w:rPr>
              <w:t xml:space="preserve">  </w:t>
            </w:r>
            <w:r w:rsidRPr="006663D6">
              <w:rPr>
                <w:rFonts w:ascii="Arial" w:hAnsi="Arial" w:cs="Arial"/>
                <w:b/>
                <w:sz w:val="32"/>
                <w:szCs w:val="32"/>
              </w:rPr>
              <w:t>Section 9 – Northern Territory Performance Measures</w:t>
            </w:r>
            <w:r w:rsidRPr="006663D6">
              <w:rPr>
                <w:rFonts w:ascii="Arial" w:hAnsi="Arial" w:cs="Arial"/>
                <w:sz w:val="32"/>
                <w:szCs w:val="32"/>
              </w:rPr>
              <w:tab/>
              <w:t xml:space="preserve">                                </w:t>
            </w:r>
            <w:r w:rsidRPr="006663D6">
              <w:rPr>
                <w:rFonts w:ascii="Arial" w:hAnsi="Arial" w:cs="Arial"/>
                <w:b/>
                <w:sz w:val="32"/>
                <w:szCs w:val="32"/>
              </w:rPr>
              <w:t>Closing the Gap NP</w:t>
            </w:r>
          </w:p>
        </w:tc>
      </w:tr>
      <w:tr w:rsidR="00BD735C" w:rsidRPr="001E2F53" w:rsidTr="00533DB5">
        <w:trPr>
          <w:trHeight w:val="737"/>
        </w:trPr>
        <w:tc>
          <w:tcPr>
            <w:tcW w:w="15344" w:type="dxa"/>
            <w:gridSpan w:val="9"/>
            <w:shd w:val="clear" w:color="auto" w:fill="17365D"/>
          </w:tcPr>
          <w:p w:rsidR="00BD735C" w:rsidRPr="001E2F53" w:rsidRDefault="00BD735C" w:rsidP="00BD735C">
            <w:pPr>
              <w:spacing w:line="240" w:lineRule="auto"/>
              <w:rPr>
                <w:rFonts w:ascii="Arial" w:hAnsi="Arial" w:cs="Arial"/>
                <w:bCs/>
                <w:sz w:val="22"/>
                <w:szCs w:val="22"/>
              </w:rPr>
            </w:pPr>
          </w:p>
          <w:p w:rsidR="00BD735C" w:rsidRPr="001E2F53" w:rsidRDefault="00BD735C" w:rsidP="00BD735C">
            <w:pPr>
              <w:spacing w:line="240" w:lineRule="auto"/>
              <w:rPr>
                <w:rFonts w:ascii="Arial" w:hAnsi="Arial" w:cs="Arial"/>
                <w:bCs/>
                <w:sz w:val="22"/>
                <w:szCs w:val="22"/>
              </w:rPr>
            </w:pPr>
            <w:r w:rsidRPr="001E2F53">
              <w:rPr>
                <w:rFonts w:ascii="Arial" w:hAnsi="Arial" w:cs="Arial"/>
                <w:b/>
                <w:bCs/>
                <w:sz w:val="22"/>
                <w:szCs w:val="22"/>
              </w:rPr>
              <w:t>Outcome:</w:t>
            </w:r>
            <w:r w:rsidRPr="001E2F53">
              <w:rPr>
                <w:rFonts w:ascii="Arial" w:hAnsi="Arial" w:cs="Arial"/>
                <w:bCs/>
                <w:sz w:val="22"/>
                <w:szCs w:val="22"/>
              </w:rPr>
              <w:t xml:space="preserve"> All children are engaged in, and benefiting from, schooling. Schooling promotes social inclusion and reduces the educational disadvantage of children, especially Indigenous children. </w:t>
            </w:r>
          </w:p>
          <w:p w:rsidR="00BD735C" w:rsidRPr="001E2F53" w:rsidRDefault="00BD735C" w:rsidP="00BD735C">
            <w:pPr>
              <w:spacing w:line="240" w:lineRule="auto"/>
              <w:ind w:right="-67"/>
              <w:rPr>
                <w:rFonts w:ascii="Arial" w:hAnsi="Arial" w:cs="Arial"/>
                <w:sz w:val="22"/>
                <w:szCs w:val="22"/>
              </w:rPr>
            </w:pPr>
          </w:p>
        </w:tc>
      </w:tr>
      <w:tr w:rsidR="00BD735C" w:rsidRPr="001E2F53" w:rsidTr="00533DB5">
        <w:trPr>
          <w:trHeight w:val="837"/>
        </w:trPr>
        <w:tc>
          <w:tcPr>
            <w:tcW w:w="2536" w:type="dxa"/>
            <w:shd w:val="clear" w:color="auto" w:fill="D9D9D9"/>
            <w:vAlign w:val="center"/>
          </w:tcPr>
          <w:p w:rsidR="00BD735C" w:rsidRPr="001E2F53" w:rsidRDefault="00BD735C" w:rsidP="00BD735C">
            <w:pPr>
              <w:spacing w:line="240" w:lineRule="auto"/>
              <w:jc w:val="center"/>
              <w:rPr>
                <w:rFonts w:ascii="Arial" w:hAnsi="Arial" w:cs="Arial"/>
                <w:bCs/>
                <w:sz w:val="22"/>
                <w:szCs w:val="22"/>
              </w:rPr>
            </w:pPr>
            <w:r w:rsidRPr="001E2F53">
              <w:rPr>
                <w:rFonts w:ascii="Arial" w:hAnsi="Arial" w:cs="Arial"/>
                <w:b/>
                <w:bCs/>
                <w:sz w:val="22"/>
                <w:szCs w:val="22"/>
              </w:rPr>
              <w:t>Performance Measure</w:t>
            </w:r>
          </w:p>
        </w:tc>
        <w:tc>
          <w:tcPr>
            <w:tcW w:w="2111" w:type="dxa"/>
            <w:shd w:val="clear" w:color="auto" w:fill="D9D9D9"/>
            <w:vAlign w:val="center"/>
          </w:tcPr>
          <w:p w:rsidR="00BD735C" w:rsidRPr="001E2F53" w:rsidRDefault="00BD735C" w:rsidP="00BD735C">
            <w:pPr>
              <w:spacing w:line="240" w:lineRule="auto"/>
              <w:jc w:val="center"/>
              <w:rPr>
                <w:rFonts w:ascii="Arial" w:hAnsi="Arial" w:cs="Arial"/>
                <w:bCs/>
                <w:sz w:val="22"/>
                <w:szCs w:val="22"/>
              </w:rPr>
            </w:pPr>
            <w:r w:rsidRPr="001E2F53">
              <w:rPr>
                <w:rFonts w:ascii="Arial" w:hAnsi="Arial" w:cs="Arial"/>
                <w:b/>
                <w:bCs/>
                <w:sz w:val="22"/>
                <w:szCs w:val="22"/>
              </w:rPr>
              <w:t>Cohort</w:t>
            </w:r>
          </w:p>
        </w:tc>
        <w:tc>
          <w:tcPr>
            <w:tcW w:w="2648" w:type="dxa"/>
            <w:shd w:val="clear" w:color="auto" w:fill="D9D9D9"/>
            <w:vAlign w:val="center"/>
          </w:tcPr>
          <w:p w:rsidR="00BD735C" w:rsidRPr="001E2F53" w:rsidRDefault="00BD735C" w:rsidP="00BD735C">
            <w:pPr>
              <w:spacing w:line="240" w:lineRule="auto"/>
              <w:jc w:val="center"/>
              <w:rPr>
                <w:rFonts w:ascii="Arial" w:hAnsi="Arial" w:cs="Arial"/>
                <w:bCs/>
                <w:sz w:val="22"/>
                <w:szCs w:val="22"/>
              </w:rPr>
            </w:pPr>
            <w:r w:rsidRPr="001E2F53">
              <w:rPr>
                <w:rFonts w:ascii="Arial" w:hAnsi="Arial" w:cs="Arial"/>
                <w:b/>
                <w:bCs/>
                <w:sz w:val="22"/>
                <w:szCs w:val="22"/>
              </w:rPr>
              <w:t xml:space="preserve">Baseline </w:t>
            </w:r>
          </w:p>
        </w:tc>
        <w:tc>
          <w:tcPr>
            <w:tcW w:w="4024" w:type="dxa"/>
            <w:gridSpan w:val="3"/>
            <w:shd w:val="clear" w:color="auto" w:fill="D9D9D9"/>
            <w:vAlign w:val="center"/>
          </w:tcPr>
          <w:p w:rsidR="00BD735C" w:rsidRPr="001E2F53" w:rsidRDefault="00BD735C" w:rsidP="00BD735C">
            <w:pPr>
              <w:spacing w:line="240" w:lineRule="auto"/>
              <w:jc w:val="center"/>
              <w:rPr>
                <w:rFonts w:ascii="Arial" w:hAnsi="Arial" w:cs="Arial"/>
                <w:bCs/>
                <w:sz w:val="22"/>
                <w:szCs w:val="22"/>
              </w:rPr>
            </w:pPr>
            <w:r w:rsidRPr="001E2F53">
              <w:rPr>
                <w:rFonts w:ascii="Arial" w:hAnsi="Arial" w:cs="Arial"/>
                <w:b/>
                <w:bCs/>
                <w:sz w:val="22"/>
                <w:szCs w:val="22"/>
              </w:rPr>
              <w:t xml:space="preserve">Baseline Year </w:t>
            </w:r>
          </w:p>
        </w:tc>
        <w:tc>
          <w:tcPr>
            <w:tcW w:w="4025" w:type="dxa"/>
            <w:gridSpan w:val="3"/>
            <w:shd w:val="clear" w:color="auto" w:fill="D9D9D9"/>
            <w:vAlign w:val="center"/>
          </w:tcPr>
          <w:p w:rsidR="00BD735C" w:rsidRPr="001E2F53" w:rsidRDefault="00BD735C" w:rsidP="00BD735C">
            <w:pPr>
              <w:spacing w:line="240" w:lineRule="auto"/>
              <w:jc w:val="center"/>
              <w:rPr>
                <w:rFonts w:ascii="Arial" w:hAnsi="Arial" w:cs="Arial"/>
                <w:bCs/>
                <w:sz w:val="22"/>
                <w:szCs w:val="22"/>
              </w:rPr>
            </w:pPr>
            <w:r>
              <w:rPr>
                <w:rFonts w:ascii="Arial" w:hAnsi="Arial" w:cs="Arial"/>
                <w:b/>
                <w:bCs/>
                <w:sz w:val="22"/>
                <w:szCs w:val="22"/>
              </w:rPr>
              <w:t>Target Year (</w:t>
            </w:r>
            <w:r w:rsidRPr="001E2F53">
              <w:rPr>
                <w:rFonts w:ascii="Arial" w:hAnsi="Arial" w:cs="Arial"/>
                <w:b/>
                <w:bCs/>
                <w:sz w:val="22"/>
                <w:szCs w:val="22"/>
              </w:rPr>
              <w:t>201</w:t>
            </w:r>
            <w:r>
              <w:rPr>
                <w:rFonts w:ascii="Arial" w:hAnsi="Arial" w:cs="Arial"/>
                <w:b/>
                <w:bCs/>
                <w:sz w:val="22"/>
                <w:szCs w:val="22"/>
              </w:rPr>
              <w:t>1)</w:t>
            </w:r>
            <w:r w:rsidRPr="001E2F53">
              <w:rPr>
                <w:rFonts w:ascii="Arial" w:hAnsi="Arial" w:cs="Arial"/>
                <w:b/>
                <w:bCs/>
                <w:sz w:val="22"/>
                <w:szCs w:val="22"/>
              </w:rPr>
              <w:t xml:space="preserve"> </w:t>
            </w:r>
          </w:p>
        </w:tc>
      </w:tr>
      <w:tr w:rsidR="00AF4279" w:rsidRPr="00BC1077" w:rsidTr="00533DB5">
        <w:trPr>
          <w:trHeight w:val="340"/>
        </w:trPr>
        <w:tc>
          <w:tcPr>
            <w:tcW w:w="2536" w:type="dxa"/>
            <w:vMerge w:val="restart"/>
            <w:shd w:val="clear" w:color="auto" w:fill="auto"/>
            <w:vAlign w:val="center"/>
          </w:tcPr>
          <w:p w:rsidR="00AF4279" w:rsidRPr="00165B0C" w:rsidRDefault="00AF4279" w:rsidP="009356A6">
            <w:pPr>
              <w:spacing w:line="240" w:lineRule="auto"/>
              <w:jc w:val="left"/>
              <w:rPr>
                <w:rFonts w:ascii="Arial" w:hAnsi="Arial" w:cs="Arial"/>
                <w:bCs/>
                <w:sz w:val="20"/>
              </w:rPr>
            </w:pPr>
            <w:r w:rsidRPr="00165B0C">
              <w:rPr>
                <w:rFonts w:ascii="Arial" w:hAnsi="Arial" w:cs="Arial"/>
                <w:bCs/>
                <w:sz w:val="20"/>
              </w:rPr>
              <w:t>Average attendance</w:t>
            </w:r>
            <w:r w:rsidRPr="008566F7">
              <w:rPr>
                <w:rFonts w:ascii="Arial" w:hAnsi="Arial" w:cs="Arial"/>
                <w:bCs/>
                <w:sz w:val="20"/>
                <w:vertAlign w:val="superscript"/>
              </w:rPr>
              <w:t>1</w:t>
            </w:r>
          </w:p>
        </w:tc>
        <w:tc>
          <w:tcPr>
            <w:tcW w:w="2111" w:type="dxa"/>
            <w:shd w:val="clear" w:color="auto" w:fill="auto"/>
            <w:vAlign w:val="center"/>
          </w:tcPr>
          <w:p w:rsidR="00AF4279" w:rsidRPr="001E2F53" w:rsidRDefault="00AF4279" w:rsidP="00BD735C">
            <w:pPr>
              <w:spacing w:line="240" w:lineRule="auto"/>
              <w:rPr>
                <w:rFonts w:ascii="Arial" w:hAnsi="Arial" w:cs="Arial"/>
                <w:bCs/>
                <w:sz w:val="20"/>
              </w:rPr>
            </w:pPr>
            <w:r w:rsidRPr="001E2F53">
              <w:rPr>
                <w:rFonts w:ascii="Arial" w:hAnsi="Arial" w:cs="Arial"/>
                <w:bCs/>
                <w:sz w:val="20"/>
              </w:rPr>
              <w:t>All</w:t>
            </w:r>
          </w:p>
        </w:tc>
        <w:tc>
          <w:tcPr>
            <w:tcW w:w="2648" w:type="dxa"/>
            <w:shd w:val="clear" w:color="auto" w:fill="auto"/>
            <w:vAlign w:val="center"/>
          </w:tcPr>
          <w:p w:rsidR="00AF4279" w:rsidRPr="001E2F53" w:rsidRDefault="00AF4279" w:rsidP="00BD735C">
            <w:pPr>
              <w:spacing w:line="240" w:lineRule="auto"/>
              <w:ind w:left="-142"/>
              <w:jc w:val="center"/>
              <w:rPr>
                <w:rFonts w:ascii="Arial" w:hAnsi="Arial" w:cs="Arial"/>
                <w:bCs/>
                <w:sz w:val="20"/>
              </w:rPr>
            </w:pPr>
            <w:r w:rsidRPr="001E2F53">
              <w:rPr>
                <w:rFonts w:ascii="Arial" w:hAnsi="Arial" w:cs="Arial"/>
                <w:bCs/>
                <w:sz w:val="20"/>
              </w:rPr>
              <w:t>2009</w:t>
            </w:r>
          </w:p>
        </w:tc>
        <w:tc>
          <w:tcPr>
            <w:tcW w:w="4024" w:type="dxa"/>
            <w:gridSpan w:val="3"/>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65.9%</w:t>
            </w:r>
          </w:p>
        </w:tc>
        <w:tc>
          <w:tcPr>
            <w:tcW w:w="4025" w:type="dxa"/>
            <w:gridSpan w:val="3"/>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63.7%</w:t>
            </w:r>
          </w:p>
        </w:tc>
      </w:tr>
      <w:tr w:rsidR="00AF4279" w:rsidRPr="00BC1077" w:rsidTr="00533DB5">
        <w:trPr>
          <w:trHeight w:val="340"/>
        </w:trPr>
        <w:tc>
          <w:tcPr>
            <w:tcW w:w="2536" w:type="dxa"/>
            <w:vMerge/>
            <w:shd w:val="clear" w:color="auto" w:fill="auto"/>
            <w:vAlign w:val="center"/>
          </w:tcPr>
          <w:p w:rsidR="00AF4279" w:rsidRPr="001E2F53" w:rsidRDefault="00AF4279" w:rsidP="00BD735C">
            <w:pPr>
              <w:tabs>
                <w:tab w:val="left" w:pos="315"/>
              </w:tabs>
              <w:spacing w:line="240" w:lineRule="auto"/>
              <w:jc w:val="left"/>
              <w:rPr>
                <w:rFonts w:ascii="Arial" w:hAnsi="Arial" w:cs="Arial"/>
                <w:bCs/>
                <w:sz w:val="20"/>
              </w:rPr>
            </w:pPr>
          </w:p>
        </w:tc>
        <w:tc>
          <w:tcPr>
            <w:tcW w:w="2111" w:type="dxa"/>
            <w:shd w:val="clear" w:color="auto" w:fill="auto"/>
            <w:vAlign w:val="center"/>
          </w:tcPr>
          <w:p w:rsidR="00AF4279" w:rsidRPr="001E2F53" w:rsidRDefault="00AF4279" w:rsidP="00BD735C">
            <w:pPr>
              <w:spacing w:line="240" w:lineRule="auto"/>
              <w:rPr>
                <w:rFonts w:ascii="Arial" w:hAnsi="Arial" w:cs="Arial"/>
                <w:bCs/>
                <w:sz w:val="20"/>
              </w:rPr>
            </w:pPr>
            <w:r w:rsidRPr="001E2F53">
              <w:rPr>
                <w:rFonts w:ascii="Arial" w:hAnsi="Arial" w:cs="Arial"/>
                <w:bCs/>
                <w:sz w:val="20"/>
              </w:rPr>
              <w:t>Indigenous</w:t>
            </w:r>
          </w:p>
        </w:tc>
        <w:tc>
          <w:tcPr>
            <w:tcW w:w="2648" w:type="dxa"/>
            <w:shd w:val="clear" w:color="auto" w:fill="auto"/>
            <w:vAlign w:val="center"/>
          </w:tcPr>
          <w:p w:rsidR="00AF4279" w:rsidRPr="001E2F53" w:rsidRDefault="00AF4279" w:rsidP="00BD735C">
            <w:pPr>
              <w:spacing w:line="240" w:lineRule="auto"/>
              <w:ind w:left="-142"/>
              <w:jc w:val="center"/>
              <w:rPr>
                <w:rFonts w:ascii="Arial" w:hAnsi="Arial" w:cs="Arial"/>
                <w:bCs/>
                <w:sz w:val="20"/>
              </w:rPr>
            </w:pPr>
            <w:r w:rsidRPr="001E2F53">
              <w:rPr>
                <w:rFonts w:ascii="Arial" w:hAnsi="Arial" w:cs="Arial"/>
                <w:bCs/>
                <w:sz w:val="20"/>
              </w:rPr>
              <w:t>2009</w:t>
            </w:r>
          </w:p>
        </w:tc>
        <w:tc>
          <w:tcPr>
            <w:tcW w:w="4024" w:type="dxa"/>
            <w:gridSpan w:val="3"/>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62.5%</w:t>
            </w:r>
          </w:p>
        </w:tc>
        <w:tc>
          <w:tcPr>
            <w:tcW w:w="4025" w:type="dxa"/>
            <w:gridSpan w:val="3"/>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60.2%</w:t>
            </w:r>
          </w:p>
        </w:tc>
      </w:tr>
      <w:tr w:rsidR="00AF4279" w:rsidRPr="00BC1077" w:rsidTr="00533DB5">
        <w:trPr>
          <w:trHeight w:val="340"/>
        </w:trPr>
        <w:tc>
          <w:tcPr>
            <w:tcW w:w="2536" w:type="dxa"/>
            <w:vMerge/>
            <w:shd w:val="clear" w:color="auto" w:fill="auto"/>
            <w:vAlign w:val="center"/>
          </w:tcPr>
          <w:p w:rsidR="00AF4279" w:rsidRPr="001E2F53" w:rsidRDefault="00AF4279" w:rsidP="00BD735C">
            <w:pPr>
              <w:tabs>
                <w:tab w:val="left" w:pos="315"/>
              </w:tabs>
              <w:spacing w:line="240" w:lineRule="auto"/>
              <w:jc w:val="left"/>
              <w:rPr>
                <w:rFonts w:ascii="Arial" w:hAnsi="Arial" w:cs="Arial"/>
                <w:bCs/>
                <w:sz w:val="20"/>
              </w:rPr>
            </w:pPr>
          </w:p>
        </w:tc>
        <w:tc>
          <w:tcPr>
            <w:tcW w:w="2111" w:type="dxa"/>
            <w:shd w:val="clear" w:color="auto" w:fill="auto"/>
            <w:vAlign w:val="center"/>
          </w:tcPr>
          <w:p w:rsidR="00AF4279" w:rsidRPr="001E2F53" w:rsidRDefault="00AF4279" w:rsidP="00BD735C">
            <w:pPr>
              <w:spacing w:line="240" w:lineRule="auto"/>
              <w:rPr>
                <w:rFonts w:ascii="Arial" w:hAnsi="Arial" w:cs="Arial"/>
                <w:bCs/>
                <w:sz w:val="20"/>
              </w:rPr>
            </w:pPr>
            <w:r w:rsidRPr="001E2F53">
              <w:rPr>
                <w:rFonts w:ascii="Arial" w:hAnsi="Arial" w:cs="Arial"/>
                <w:bCs/>
                <w:sz w:val="20"/>
              </w:rPr>
              <w:t>Non-Indigenous</w:t>
            </w:r>
          </w:p>
        </w:tc>
        <w:tc>
          <w:tcPr>
            <w:tcW w:w="2648" w:type="dxa"/>
            <w:shd w:val="clear" w:color="auto" w:fill="auto"/>
            <w:vAlign w:val="center"/>
          </w:tcPr>
          <w:p w:rsidR="00AF4279" w:rsidRPr="001E2F53" w:rsidRDefault="00AF4279" w:rsidP="00BD735C">
            <w:pPr>
              <w:spacing w:line="240" w:lineRule="auto"/>
              <w:ind w:left="-142"/>
              <w:jc w:val="center"/>
              <w:rPr>
                <w:rFonts w:ascii="Arial" w:hAnsi="Arial" w:cs="Arial"/>
                <w:bCs/>
                <w:sz w:val="20"/>
              </w:rPr>
            </w:pPr>
            <w:r w:rsidRPr="001E2F53">
              <w:rPr>
                <w:rFonts w:ascii="Arial" w:hAnsi="Arial" w:cs="Arial"/>
                <w:bCs/>
                <w:sz w:val="20"/>
              </w:rPr>
              <w:t>2009</w:t>
            </w:r>
          </w:p>
        </w:tc>
        <w:tc>
          <w:tcPr>
            <w:tcW w:w="4024" w:type="dxa"/>
            <w:gridSpan w:val="3"/>
            <w:shd w:val="clear" w:color="auto" w:fill="auto"/>
            <w:vAlign w:val="center"/>
          </w:tcPr>
          <w:p w:rsidR="00AF4279" w:rsidRDefault="00AF4279" w:rsidP="00AF4279">
            <w:pPr>
              <w:spacing w:line="240" w:lineRule="auto"/>
              <w:ind w:left="-142"/>
              <w:jc w:val="center"/>
              <w:rPr>
                <w:rFonts w:ascii="Arial" w:hAnsi="Arial" w:cs="Arial"/>
                <w:sz w:val="20"/>
              </w:rPr>
            </w:pPr>
            <w:r>
              <w:rPr>
                <w:rFonts w:ascii="Arial" w:hAnsi="Arial" w:cs="Arial"/>
                <w:sz w:val="20"/>
              </w:rPr>
              <w:t>89.0%</w:t>
            </w:r>
          </w:p>
        </w:tc>
        <w:tc>
          <w:tcPr>
            <w:tcW w:w="4025" w:type="dxa"/>
            <w:gridSpan w:val="3"/>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88.1%</w:t>
            </w:r>
          </w:p>
        </w:tc>
      </w:tr>
      <w:tr w:rsidR="00AF4279" w:rsidRPr="00BC1077" w:rsidTr="00533DB5">
        <w:trPr>
          <w:trHeight w:val="340"/>
        </w:trPr>
        <w:tc>
          <w:tcPr>
            <w:tcW w:w="2536" w:type="dxa"/>
            <w:vMerge w:val="restart"/>
            <w:shd w:val="clear" w:color="auto" w:fill="auto"/>
            <w:vAlign w:val="center"/>
          </w:tcPr>
          <w:p w:rsidR="00AF4279" w:rsidRPr="00165B0C" w:rsidRDefault="00AF4279" w:rsidP="009356A6">
            <w:pPr>
              <w:spacing w:line="240" w:lineRule="auto"/>
              <w:jc w:val="left"/>
              <w:rPr>
                <w:rFonts w:ascii="Arial" w:hAnsi="Arial" w:cs="Arial"/>
                <w:bCs/>
                <w:sz w:val="20"/>
              </w:rPr>
            </w:pPr>
            <w:r w:rsidRPr="00165B0C">
              <w:rPr>
                <w:rFonts w:ascii="Arial" w:hAnsi="Arial" w:cs="Arial"/>
                <w:bCs/>
                <w:sz w:val="20"/>
              </w:rPr>
              <w:t>Proportion of students attending over 80%</w:t>
            </w:r>
            <w:r w:rsidRPr="008566F7">
              <w:rPr>
                <w:rFonts w:ascii="Arial" w:hAnsi="Arial" w:cs="Arial"/>
                <w:bCs/>
                <w:sz w:val="20"/>
                <w:vertAlign w:val="superscript"/>
              </w:rPr>
              <w:t>2</w:t>
            </w:r>
          </w:p>
        </w:tc>
        <w:tc>
          <w:tcPr>
            <w:tcW w:w="2111" w:type="dxa"/>
            <w:shd w:val="clear" w:color="auto" w:fill="auto"/>
            <w:vAlign w:val="center"/>
          </w:tcPr>
          <w:p w:rsidR="00AF4279" w:rsidRPr="001E2F53" w:rsidRDefault="00AF4279" w:rsidP="00BD735C">
            <w:pPr>
              <w:spacing w:line="240" w:lineRule="auto"/>
              <w:rPr>
                <w:rFonts w:ascii="Arial" w:hAnsi="Arial" w:cs="Arial"/>
                <w:bCs/>
                <w:sz w:val="20"/>
              </w:rPr>
            </w:pPr>
            <w:r w:rsidRPr="001E2F53">
              <w:rPr>
                <w:rFonts w:ascii="Arial" w:hAnsi="Arial" w:cs="Arial"/>
                <w:bCs/>
                <w:sz w:val="20"/>
              </w:rPr>
              <w:t>All</w:t>
            </w:r>
          </w:p>
        </w:tc>
        <w:tc>
          <w:tcPr>
            <w:tcW w:w="2648" w:type="dxa"/>
            <w:shd w:val="clear" w:color="auto" w:fill="auto"/>
            <w:vAlign w:val="center"/>
          </w:tcPr>
          <w:p w:rsidR="00AF4279" w:rsidRPr="001E2F53" w:rsidRDefault="00AF4279" w:rsidP="00BD735C">
            <w:pPr>
              <w:spacing w:line="240" w:lineRule="auto"/>
              <w:ind w:left="-142"/>
              <w:jc w:val="center"/>
              <w:rPr>
                <w:rFonts w:ascii="Arial" w:hAnsi="Arial" w:cs="Arial"/>
                <w:bCs/>
                <w:sz w:val="20"/>
              </w:rPr>
            </w:pPr>
            <w:r w:rsidRPr="001E2F53">
              <w:rPr>
                <w:rFonts w:ascii="Arial" w:hAnsi="Arial" w:cs="Arial"/>
                <w:bCs/>
                <w:sz w:val="20"/>
              </w:rPr>
              <w:t>2009</w:t>
            </w:r>
          </w:p>
        </w:tc>
        <w:tc>
          <w:tcPr>
            <w:tcW w:w="4024" w:type="dxa"/>
            <w:gridSpan w:val="3"/>
            <w:tcBorders>
              <w:top w:val="nil"/>
            </w:tcBorders>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31.7%</w:t>
            </w:r>
          </w:p>
        </w:tc>
        <w:tc>
          <w:tcPr>
            <w:tcW w:w="4025" w:type="dxa"/>
            <w:gridSpan w:val="3"/>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28.6%</w:t>
            </w:r>
          </w:p>
        </w:tc>
      </w:tr>
      <w:tr w:rsidR="00AF4279" w:rsidRPr="00BC1077" w:rsidTr="00533DB5">
        <w:trPr>
          <w:trHeight w:val="340"/>
        </w:trPr>
        <w:tc>
          <w:tcPr>
            <w:tcW w:w="2536" w:type="dxa"/>
            <w:vMerge/>
            <w:shd w:val="clear" w:color="auto" w:fill="auto"/>
            <w:vAlign w:val="center"/>
          </w:tcPr>
          <w:p w:rsidR="00AF4279" w:rsidRPr="001E2F53" w:rsidRDefault="00AF4279" w:rsidP="00BD735C">
            <w:pPr>
              <w:tabs>
                <w:tab w:val="left" w:pos="315"/>
              </w:tabs>
              <w:spacing w:line="240" w:lineRule="auto"/>
              <w:jc w:val="left"/>
              <w:rPr>
                <w:rFonts w:ascii="Arial" w:hAnsi="Arial" w:cs="Arial"/>
                <w:bCs/>
                <w:sz w:val="20"/>
              </w:rPr>
            </w:pPr>
          </w:p>
        </w:tc>
        <w:tc>
          <w:tcPr>
            <w:tcW w:w="2111" w:type="dxa"/>
            <w:shd w:val="clear" w:color="auto" w:fill="auto"/>
            <w:vAlign w:val="center"/>
          </w:tcPr>
          <w:p w:rsidR="00AF4279" w:rsidRPr="001E2F53" w:rsidRDefault="00AF4279" w:rsidP="00BD735C">
            <w:pPr>
              <w:spacing w:line="240" w:lineRule="auto"/>
              <w:rPr>
                <w:rFonts w:ascii="Arial" w:hAnsi="Arial" w:cs="Arial"/>
                <w:bCs/>
                <w:sz w:val="20"/>
              </w:rPr>
            </w:pPr>
            <w:r w:rsidRPr="001E2F53">
              <w:rPr>
                <w:rFonts w:ascii="Arial" w:hAnsi="Arial" w:cs="Arial"/>
                <w:bCs/>
                <w:sz w:val="20"/>
              </w:rPr>
              <w:t>Indigenous</w:t>
            </w:r>
          </w:p>
        </w:tc>
        <w:tc>
          <w:tcPr>
            <w:tcW w:w="2648" w:type="dxa"/>
            <w:shd w:val="clear" w:color="auto" w:fill="auto"/>
            <w:vAlign w:val="center"/>
          </w:tcPr>
          <w:p w:rsidR="00AF4279" w:rsidRPr="001E2F53" w:rsidRDefault="00AF4279" w:rsidP="00BD735C">
            <w:pPr>
              <w:spacing w:line="240" w:lineRule="auto"/>
              <w:ind w:left="-142"/>
              <w:jc w:val="center"/>
              <w:rPr>
                <w:rFonts w:ascii="Arial" w:hAnsi="Arial" w:cs="Arial"/>
                <w:bCs/>
                <w:sz w:val="20"/>
              </w:rPr>
            </w:pPr>
            <w:r w:rsidRPr="001E2F53">
              <w:rPr>
                <w:rFonts w:ascii="Arial" w:hAnsi="Arial" w:cs="Arial"/>
                <w:bCs/>
                <w:sz w:val="20"/>
              </w:rPr>
              <w:t>2009</w:t>
            </w:r>
          </w:p>
        </w:tc>
        <w:tc>
          <w:tcPr>
            <w:tcW w:w="4024" w:type="dxa"/>
            <w:gridSpan w:val="3"/>
            <w:tcBorders>
              <w:top w:val="nil"/>
            </w:tcBorders>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24.8%</w:t>
            </w:r>
          </w:p>
        </w:tc>
        <w:tc>
          <w:tcPr>
            <w:tcW w:w="4025" w:type="dxa"/>
            <w:gridSpan w:val="3"/>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21.6%</w:t>
            </w:r>
          </w:p>
        </w:tc>
      </w:tr>
      <w:tr w:rsidR="00AF4279" w:rsidRPr="00BC1077" w:rsidTr="00533DB5">
        <w:trPr>
          <w:trHeight w:val="340"/>
        </w:trPr>
        <w:tc>
          <w:tcPr>
            <w:tcW w:w="2536" w:type="dxa"/>
            <w:vMerge/>
            <w:shd w:val="clear" w:color="auto" w:fill="auto"/>
            <w:vAlign w:val="center"/>
          </w:tcPr>
          <w:p w:rsidR="00AF4279" w:rsidRPr="001E2F53" w:rsidRDefault="00AF4279" w:rsidP="00BD735C">
            <w:pPr>
              <w:tabs>
                <w:tab w:val="left" w:pos="315"/>
              </w:tabs>
              <w:spacing w:line="240" w:lineRule="auto"/>
              <w:jc w:val="left"/>
              <w:rPr>
                <w:rFonts w:ascii="Arial" w:hAnsi="Arial" w:cs="Arial"/>
                <w:bCs/>
                <w:sz w:val="20"/>
              </w:rPr>
            </w:pPr>
          </w:p>
        </w:tc>
        <w:tc>
          <w:tcPr>
            <w:tcW w:w="2111" w:type="dxa"/>
            <w:shd w:val="clear" w:color="auto" w:fill="auto"/>
            <w:vAlign w:val="center"/>
          </w:tcPr>
          <w:p w:rsidR="00AF4279" w:rsidRPr="001E2F53" w:rsidRDefault="00AF4279" w:rsidP="00BD735C">
            <w:pPr>
              <w:spacing w:line="240" w:lineRule="auto"/>
              <w:rPr>
                <w:rFonts w:ascii="Arial" w:hAnsi="Arial" w:cs="Arial"/>
                <w:bCs/>
                <w:sz w:val="20"/>
              </w:rPr>
            </w:pPr>
            <w:r w:rsidRPr="001E2F53">
              <w:rPr>
                <w:rFonts w:ascii="Arial" w:hAnsi="Arial" w:cs="Arial"/>
                <w:bCs/>
                <w:sz w:val="20"/>
              </w:rPr>
              <w:t>Non-Indigenous</w:t>
            </w:r>
          </w:p>
        </w:tc>
        <w:tc>
          <w:tcPr>
            <w:tcW w:w="2648" w:type="dxa"/>
            <w:shd w:val="clear" w:color="auto" w:fill="auto"/>
            <w:vAlign w:val="center"/>
          </w:tcPr>
          <w:p w:rsidR="00AF4279" w:rsidRPr="001E2F53" w:rsidRDefault="00AF4279" w:rsidP="00BD735C">
            <w:pPr>
              <w:spacing w:line="240" w:lineRule="auto"/>
              <w:ind w:left="-142"/>
              <w:jc w:val="center"/>
              <w:rPr>
                <w:rFonts w:ascii="Arial" w:hAnsi="Arial" w:cs="Arial"/>
                <w:bCs/>
                <w:sz w:val="20"/>
              </w:rPr>
            </w:pPr>
            <w:r w:rsidRPr="001E2F53">
              <w:rPr>
                <w:rFonts w:ascii="Arial" w:hAnsi="Arial" w:cs="Arial"/>
                <w:bCs/>
                <w:sz w:val="20"/>
              </w:rPr>
              <w:t>2009</w:t>
            </w:r>
          </w:p>
        </w:tc>
        <w:tc>
          <w:tcPr>
            <w:tcW w:w="4024" w:type="dxa"/>
            <w:gridSpan w:val="3"/>
            <w:tcBorders>
              <w:top w:val="nil"/>
            </w:tcBorders>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82.2%</w:t>
            </w:r>
          </w:p>
        </w:tc>
        <w:tc>
          <w:tcPr>
            <w:tcW w:w="4025" w:type="dxa"/>
            <w:gridSpan w:val="3"/>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78.2%</w:t>
            </w:r>
          </w:p>
        </w:tc>
      </w:tr>
      <w:tr w:rsidR="00AF4279" w:rsidRPr="00BC1077" w:rsidTr="00533DB5">
        <w:trPr>
          <w:trHeight w:val="340"/>
        </w:trPr>
        <w:tc>
          <w:tcPr>
            <w:tcW w:w="2536" w:type="dxa"/>
            <w:vMerge w:val="restart"/>
            <w:shd w:val="clear" w:color="auto" w:fill="auto"/>
            <w:vAlign w:val="center"/>
          </w:tcPr>
          <w:p w:rsidR="00AF4279" w:rsidRPr="00165B0C" w:rsidRDefault="00AF4279" w:rsidP="009356A6">
            <w:pPr>
              <w:spacing w:line="240" w:lineRule="auto"/>
              <w:jc w:val="left"/>
              <w:rPr>
                <w:rFonts w:ascii="Arial" w:hAnsi="Arial" w:cs="Arial"/>
                <w:bCs/>
                <w:sz w:val="20"/>
              </w:rPr>
            </w:pPr>
            <w:r w:rsidRPr="00165B0C">
              <w:rPr>
                <w:rFonts w:ascii="Arial" w:hAnsi="Arial" w:cs="Arial"/>
                <w:bCs/>
                <w:sz w:val="20"/>
              </w:rPr>
              <w:t>Proportion of ‘at risk’  enrolments</w:t>
            </w:r>
            <w:r w:rsidRPr="008566F7">
              <w:rPr>
                <w:rFonts w:ascii="Arial" w:hAnsi="Arial" w:cs="Arial"/>
                <w:bCs/>
                <w:sz w:val="20"/>
                <w:vertAlign w:val="superscript"/>
              </w:rPr>
              <w:t>1</w:t>
            </w:r>
          </w:p>
        </w:tc>
        <w:tc>
          <w:tcPr>
            <w:tcW w:w="2111" w:type="dxa"/>
            <w:shd w:val="clear" w:color="auto" w:fill="auto"/>
            <w:vAlign w:val="center"/>
          </w:tcPr>
          <w:p w:rsidR="00AF4279" w:rsidRPr="001E2F53" w:rsidRDefault="00AF4279" w:rsidP="00BD735C">
            <w:pPr>
              <w:spacing w:line="240" w:lineRule="auto"/>
              <w:rPr>
                <w:rFonts w:ascii="Arial" w:hAnsi="Arial" w:cs="Arial"/>
                <w:bCs/>
                <w:sz w:val="20"/>
              </w:rPr>
            </w:pPr>
            <w:r w:rsidRPr="001E2F53">
              <w:rPr>
                <w:rFonts w:ascii="Arial" w:hAnsi="Arial" w:cs="Arial"/>
                <w:bCs/>
                <w:sz w:val="20"/>
              </w:rPr>
              <w:t>All</w:t>
            </w:r>
          </w:p>
        </w:tc>
        <w:tc>
          <w:tcPr>
            <w:tcW w:w="2648" w:type="dxa"/>
            <w:shd w:val="clear" w:color="auto" w:fill="auto"/>
            <w:vAlign w:val="center"/>
          </w:tcPr>
          <w:p w:rsidR="00AF4279" w:rsidRPr="001E2F53" w:rsidRDefault="00AF4279" w:rsidP="00BD735C">
            <w:pPr>
              <w:spacing w:line="240" w:lineRule="auto"/>
              <w:ind w:left="-142"/>
              <w:jc w:val="center"/>
              <w:rPr>
                <w:rFonts w:ascii="Arial" w:hAnsi="Arial" w:cs="Arial"/>
                <w:bCs/>
                <w:sz w:val="20"/>
              </w:rPr>
            </w:pPr>
            <w:r w:rsidRPr="001E2F53">
              <w:rPr>
                <w:rFonts w:ascii="Arial" w:hAnsi="Arial" w:cs="Arial"/>
                <w:bCs/>
                <w:sz w:val="20"/>
              </w:rPr>
              <w:t>2009</w:t>
            </w:r>
          </w:p>
        </w:tc>
        <w:tc>
          <w:tcPr>
            <w:tcW w:w="4024" w:type="dxa"/>
            <w:gridSpan w:val="3"/>
            <w:tcBorders>
              <w:top w:val="nil"/>
            </w:tcBorders>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7.9%</w:t>
            </w:r>
          </w:p>
        </w:tc>
        <w:tc>
          <w:tcPr>
            <w:tcW w:w="4025" w:type="dxa"/>
            <w:gridSpan w:val="3"/>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12.3%</w:t>
            </w:r>
          </w:p>
        </w:tc>
      </w:tr>
      <w:tr w:rsidR="00AF4279" w:rsidRPr="00BC1077" w:rsidTr="00533DB5">
        <w:trPr>
          <w:trHeight w:val="340"/>
        </w:trPr>
        <w:tc>
          <w:tcPr>
            <w:tcW w:w="2536" w:type="dxa"/>
            <w:vMerge/>
            <w:shd w:val="clear" w:color="auto" w:fill="auto"/>
            <w:vAlign w:val="center"/>
          </w:tcPr>
          <w:p w:rsidR="00AF4279" w:rsidRPr="001E2F53" w:rsidRDefault="00AF4279" w:rsidP="00BD735C">
            <w:pPr>
              <w:tabs>
                <w:tab w:val="left" w:pos="315"/>
              </w:tabs>
              <w:spacing w:line="240" w:lineRule="auto"/>
              <w:jc w:val="left"/>
              <w:rPr>
                <w:rFonts w:ascii="Arial" w:hAnsi="Arial" w:cs="Arial"/>
                <w:bCs/>
                <w:sz w:val="20"/>
              </w:rPr>
            </w:pPr>
          </w:p>
        </w:tc>
        <w:tc>
          <w:tcPr>
            <w:tcW w:w="2111" w:type="dxa"/>
            <w:shd w:val="clear" w:color="auto" w:fill="auto"/>
            <w:vAlign w:val="center"/>
          </w:tcPr>
          <w:p w:rsidR="00AF4279" w:rsidRPr="001E2F53" w:rsidRDefault="00AF4279" w:rsidP="00BD735C">
            <w:pPr>
              <w:spacing w:line="240" w:lineRule="auto"/>
              <w:rPr>
                <w:rFonts w:ascii="Arial" w:hAnsi="Arial" w:cs="Arial"/>
                <w:bCs/>
                <w:sz w:val="20"/>
              </w:rPr>
            </w:pPr>
            <w:r w:rsidRPr="001E2F53">
              <w:rPr>
                <w:rFonts w:ascii="Arial" w:hAnsi="Arial" w:cs="Arial"/>
                <w:bCs/>
                <w:sz w:val="20"/>
              </w:rPr>
              <w:t>Indigenous</w:t>
            </w:r>
          </w:p>
        </w:tc>
        <w:tc>
          <w:tcPr>
            <w:tcW w:w="2648" w:type="dxa"/>
            <w:shd w:val="clear" w:color="auto" w:fill="auto"/>
            <w:vAlign w:val="center"/>
          </w:tcPr>
          <w:p w:rsidR="00AF4279" w:rsidRPr="001E2F53" w:rsidRDefault="00AF4279" w:rsidP="00BD735C">
            <w:pPr>
              <w:spacing w:line="240" w:lineRule="auto"/>
              <w:ind w:left="-142"/>
              <w:jc w:val="center"/>
              <w:rPr>
                <w:rFonts w:ascii="Arial" w:hAnsi="Arial" w:cs="Arial"/>
                <w:bCs/>
                <w:sz w:val="20"/>
              </w:rPr>
            </w:pPr>
            <w:r w:rsidRPr="001E2F53">
              <w:rPr>
                <w:rFonts w:ascii="Arial" w:hAnsi="Arial" w:cs="Arial"/>
                <w:bCs/>
                <w:sz w:val="20"/>
              </w:rPr>
              <w:t>2009</w:t>
            </w:r>
          </w:p>
        </w:tc>
        <w:tc>
          <w:tcPr>
            <w:tcW w:w="4024" w:type="dxa"/>
            <w:gridSpan w:val="3"/>
            <w:tcBorders>
              <w:top w:val="nil"/>
            </w:tcBorders>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8.9%</w:t>
            </w:r>
          </w:p>
        </w:tc>
        <w:tc>
          <w:tcPr>
            <w:tcW w:w="4025" w:type="dxa"/>
            <w:gridSpan w:val="3"/>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13.8%</w:t>
            </w:r>
          </w:p>
        </w:tc>
      </w:tr>
      <w:tr w:rsidR="00AF4279" w:rsidRPr="00BC1077" w:rsidTr="00533DB5">
        <w:trPr>
          <w:trHeight w:val="340"/>
        </w:trPr>
        <w:tc>
          <w:tcPr>
            <w:tcW w:w="2536" w:type="dxa"/>
            <w:vMerge/>
            <w:shd w:val="clear" w:color="auto" w:fill="auto"/>
            <w:vAlign w:val="center"/>
          </w:tcPr>
          <w:p w:rsidR="00AF4279" w:rsidRPr="001E2F53" w:rsidRDefault="00AF4279" w:rsidP="00BD735C">
            <w:pPr>
              <w:tabs>
                <w:tab w:val="left" w:pos="315"/>
              </w:tabs>
              <w:spacing w:line="240" w:lineRule="auto"/>
              <w:jc w:val="left"/>
              <w:rPr>
                <w:rFonts w:ascii="Arial" w:hAnsi="Arial" w:cs="Arial"/>
                <w:bCs/>
                <w:sz w:val="20"/>
              </w:rPr>
            </w:pPr>
          </w:p>
        </w:tc>
        <w:tc>
          <w:tcPr>
            <w:tcW w:w="2111" w:type="dxa"/>
            <w:shd w:val="clear" w:color="auto" w:fill="auto"/>
            <w:vAlign w:val="center"/>
          </w:tcPr>
          <w:p w:rsidR="00AF4279" w:rsidRPr="001E2F53" w:rsidRDefault="00AF4279" w:rsidP="00BD735C">
            <w:pPr>
              <w:spacing w:line="240" w:lineRule="auto"/>
              <w:rPr>
                <w:rFonts w:ascii="Arial" w:hAnsi="Arial" w:cs="Arial"/>
                <w:bCs/>
                <w:sz w:val="20"/>
              </w:rPr>
            </w:pPr>
            <w:r w:rsidRPr="001E2F53">
              <w:rPr>
                <w:rFonts w:ascii="Arial" w:hAnsi="Arial" w:cs="Arial"/>
                <w:bCs/>
                <w:sz w:val="20"/>
              </w:rPr>
              <w:t>Non-Indigenous</w:t>
            </w:r>
          </w:p>
        </w:tc>
        <w:tc>
          <w:tcPr>
            <w:tcW w:w="2648" w:type="dxa"/>
            <w:shd w:val="clear" w:color="auto" w:fill="auto"/>
            <w:vAlign w:val="center"/>
          </w:tcPr>
          <w:p w:rsidR="00AF4279" w:rsidRPr="001E2F53" w:rsidRDefault="00AF4279" w:rsidP="00BD735C">
            <w:pPr>
              <w:spacing w:line="240" w:lineRule="auto"/>
              <w:ind w:left="-142"/>
              <w:jc w:val="center"/>
              <w:rPr>
                <w:rFonts w:ascii="Arial" w:hAnsi="Arial" w:cs="Arial"/>
                <w:bCs/>
                <w:sz w:val="20"/>
              </w:rPr>
            </w:pPr>
            <w:r w:rsidRPr="001E2F53">
              <w:rPr>
                <w:rFonts w:ascii="Arial" w:hAnsi="Arial" w:cs="Arial"/>
                <w:bCs/>
                <w:sz w:val="20"/>
              </w:rPr>
              <w:t>2009</w:t>
            </w:r>
          </w:p>
        </w:tc>
        <w:tc>
          <w:tcPr>
            <w:tcW w:w="4024" w:type="dxa"/>
            <w:gridSpan w:val="3"/>
            <w:tcBorders>
              <w:top w:val="nil"/>
            </w:tcBorders>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0.4%</w:t>
            </w:r>
          </w:p>
        </w:tc>
        <w:tc>
          <w:tcPr>
            <w:tcW w:w="4025" w:type="dxa"/>
            <w:gridSpan w:val="3"/>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0.7%</w:t>
            </w:r>
          </w:p>
        </w:tc>
      </w:tr>
      <w:tr w:rsidR="00AF4279" w:rsidRPr="00BC1077" w:rsidTr="00533DB5">
        <w:trPr>
          <w:trHeight w:val="340"/>
        </w:trPr>
        <w:tc>
          <w:tcPr>
            <w:tcW w:w="2536" w:type="dxa"/>
            <w:vMerge w:val="restart"/>
            <w:shd w:val="clear" w:color="auto" w:fill="auto"/>
            <w:vAlign w:val="center"/>
          </w:tcPr>
          <w:p w:rsidR="00AF4279" w:rsidRPr="00165B0C" w:rsidRDefault="00AF4279" w:rsidP="009356A6">
            <w:pPr>
              <w:spacing w:line="240" w:lineRule="auto"/>
              <w:jc w:val="left"/>
              <w:rPr>
                <w:rFonts w:ascii="Arial" w:hAnsi="Arial" w:cs="Arial"/>
                <w:bCs/>
                <w:sz w:val="20"/>
              </w:rPr>
            </w:pPr>
            <w:r w:rsidRPr="00165B0C">
              <w:rPr>
                <w:rFonts w:ascii="Arial" w:hAnsi="Arial" w:cs="Arial"/>
                <w:bCs/>
                <w:sz w:val="20"/>
              </w:rPr>
              <w:t>Average enrolment</w:t>
            </w:r>
            <w:r w:rsidRPr="008566F7">
              <w:rPr>
                <w:rFonts w:ascii="Arial" w:hAnsi="Arial" w:cs="Arial"/>
                <w:bCs/>
                <w:sz w:val="20"/>
                <w:vertAlign w:val="superscript"/>
              </w:rPr>
              <w:t>1</w:t>
            </w:r>
          </w:p>
        </w:tc>
        <w:tc>
          <w:tcPr>
            <w:tcW w:w="2111" w:type="dxa"/>
            <w:shd w:val="clear" w:color="auto" w:fill="auto"/>
            <w:vAlign w:val="center"/>
          </w:tcPr>
          <w:p w:rsidR="00AF4279" w:rsidRPr="001E2F53" w:rsidRDefault="00AF4279" w:rsidP="00BD735C">
            <w:pPr>
              <w:spacing w:line="240" w:lineRule="auto"/>
              <w:rPr>
                <w:rFonts w:ascii="Arial" w:hAnsi="Arial" w:cs="Arial"/>
                <w:bCs/>
                <w:sz w:val="20"/>
              </w:rPr>
            </w:pPr>
            <w:r w:rsidRPr="001E2F53">
              <w:rPr>
                <w:rFonts w:ascii="Arial" w:hAnsi="Arial" w:cs="Arial"/>
                <w:bCs/>
                <w:sz w:val="20"/>
              </w:rPr>
              <w:t>All</w:t>
            </w:r>
          </w:p>
        </w:tc>
        <w:tc>
          <w:tcPr>
            <w:tcW w:w="2648" w:type="dxa"/>
            <w:shd w:val="clear" w:color="auto" w:fill="auto"/>
            <w:vAlign w:val="center"/>
          </w:tcPr>
          <w:p w:rsidR="00AF4279" w:rsidRPr="001E2F53" w:rsidRDefault="00AF4279" w:rsidP="00BD735C">
            <w:pPr>
              <w:spacing w:line="240" w:lineRule="auto"/>
              <w:ind w:left="-142"/>
              <w:jc w:val="center"/>
              <w:rPr>
                <w:rFonts w:ascii="Arial" w:hAnsi="Arial" w:cs="Arial"/>
                <w:bCs/>
                <w:sz w:val="20"/>
              </w:rPr>
            </w:pPr>
            <w:r w:rsidRPr="001E2F53">
              <w:rPr>
                <w:rFonts w:ascii="Arial" w:hAnsi="Arial" w:cs="Arial"/>
                <w:bCs/>
                <w:sz w:val="20"/>
              </w:rPr>
              <w:t>2008</w:t>
            </w:r>
          </w:p>
        </w:tc>
        <w:tc>
          <w:tcPr>
            <w:tcW w:w="4024" w:type="dxa"/>
            <w:gridSpan w:val="3"/>
            <w:tcBorders>
              <w:top w:val="nil"/>
            </w:tcBorders>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12,565</w:t>
            </w:r>
          </w:p>
        </w:tc>
        <w:tc>
          <w:tcPr>
            <w:tcW w:w="4025" w:type="dxa"/>
            <w:gridSpan w:val="3"/>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12,772</w:t>
            </w:r>
          </w:p>
        </w:tc>
      </w:tr>
      <w:tr w:rsidR="00AF4279" w:rsidRPr="00BC1077" w:rsidTr="00533DB5">
        <w:trPr>
          <w:trHeight w:val="340"/>
        </w:trPr>
        <w:tc>
          <w:tcPr>
            <w:tcW w:w="2536" w:type="dxa"/>
            <w:vMerge/>
            <w:shd w:val="clear" w:color="auto" w:fill="auto"/>
            <w:vAlign w:val="center"/>
          </w:tcPr>
          <w:p w:rsidR="00AF4279" w:rsidRPr="001E2F53" w:rsidRDefault="00AF4279" w:rsidP="00BD735C">
            <w:pPr>
              <w:tabs>
                <w:tab w:val="left" w:pos="315"/>
              </w:tabs>
              <w:spacing w:line="240" w:lineRule="auto"/>
              <w:jc w:val="left"/>
              <w:rPr>
                <w:rFonts w:ascii="Arial" w:hAnsi="Arial" w:cs="Arial"/>
                <w:bCs/>
                <w:sz w:val="20"/>
              </w:rPr>
            </w:pPr>
          </w:p>
        </w:tc>
        <w:tc>
          <w:tcPr>
            <w:tcW w:w="2111" w:type="dxa"/>
            <w:shd w:val="clear" w:color="auto" w:fill="auto"/>
            <w:vAlign w:val="center"/>
          </w:tcPr>
          <w:p w:rsidR="00AF4279" w:rsidRPr="001E2F53" w:rsidRDefault="00AF4279" w:rsidP="00BD735C">
            <w:pPr>
              <w:spacing w:line="240" w:lineRule="auto"/>
              <w:rPr>
                <w:rFonts w:ascii="Arial" w:hAnsi="Arial" w:cs="Arial"/>
                <w:bCs/>
                <w:sz w:val="20"/>
              </w:rPr>
            </w:pPr>
            <w:r w:rsidRPr="001E2F53">
              <w:rPr>
                <w:rFonts w:ascii="Arial" w:hAnsi="Arial" w:cs="Arial"/>
                <w:bCs/>
                <w:sz w:val="20"/>
              </w:rPr>
              <w:t>Indigenous</w:t>
            </w:r>
          </w:p>
        </w:tc>
        <w:tc>
          <w:tcPr>
            <w:tcW w:w="2648" w:type="dxa"/>
            <w:shd w:val="clear" w:color="auto" w:fill="auto"/>
            <w:vAlign w:val="center"/>
          </w:tcPr>
          <w:p w:rsidR="00AF4279" w:rsidRPr="001E2F53" w:rsidRDefault="00AF4279" w:rsidP="00BD735C">
            <w:pPr>
              <w:spacing w:line="240" w:lineRule="auto"/>
              <w:ind w:left="-142"/>
              <w:jc w:val="center"/>
              <w:rPr>
                <w:rFonts w:ascii="Arial" w:hAnsi="Arial" w:cs="Arial"/>
                <w:bCs/>
                <w:sz w:val="20"/>
              </w:rPr>
            </w:pPr>
            <w:r w:rsidRPr="001E2F53">
              <w:rPr>
                <w:rFonts w:ascii="Arial" w:hAnsi="Arial" w:cs="Arial"/>
                <w:bCs/>
                <w:sz w:val="20"/>
              </w:rPr>
              <w:t>2008</w:t>
            </w:r>
          </w:p>
        </w:tc>
        <w:tc>
          <w:tcPr>
            <w:tcW w:w="4024" w:type="dxa"/>
            <w:gridSpan w:val="3"/>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10,900</w:t>
            </w:r>
          </w:p>
        </w:tc>
        <w:tc>
          <w:tcPr>
            <w:tcW w:w="4025" w:type="dxa"/>
            <w:gridSpan w:val="3"/>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11,147</w:t>
            </w:r>
          </w:p>
        </w:tc>
      </w:tr>
      <w:tr w:rsidR="00AF4279" w:rsidRPr="00BC1077" w:rsidTr="00533DB5">
        <w:trPr>
          <w:trHeight w:val="340"/>
        </w:trPr>
        <w:tc>
          <w:tcPr>
            <w:tcW w:w="2536" w:type="dxa"/>
            <w:vMerge/>
            <w:shd w:val="clear" w:color="auto" w:fill="auto"/>
            <w:vAlign w:val="center"/>
          </w:tcPr>
          <w:p w:rsidR="00AF4279" w:rsidRPr="001E2F53" w:rsidRDefault="00AF4279" w:rsidP="00BD735C">
            <w:pPr>
              <w:tabs>
                <w:tab w:val="left" w:pos="315"/>
              </w:tabs>
              <w:spacing w:line="240" w:lineRule="auto"/>
              <w:jc w:val="left"/>
              <w:rPr>
                <w:rFonts w:ascii="Arial" w:hAnsi="Arial" w:cs="Arial"/>
                <w:bCs/>
                <w:sz w:val="20"/>
              </w:rPr>
            </w:pPr>
          </w:p>
        </w:tc>
        <w:tc>
          <w:tcPr>
            <w:tcW w:w="2111" w:type="dxa"/>
            <w:shd w:val="clear" w:color="auto" w:fill="auto"/>
            <w:vAlign w:val="center"/>
          </w:tcPr>
          <w:p w:rsidR="00AF4279" w:rsidRPr="001E2F53" w:rsidRDefault="00AF4279" w:rsidP="00BD735C">
            <w:pPr>
              <w:spacing w:line="240" w:lineRule="auto"/>
              <w:rPr>
                <w:rFonts w:ascii="Arial" w:hAnsi="Arial" w:cs="Arial"/>
                <w:bCs/>
                <w:sz w:val="20"/>
              </w:rPr>
            </w:pPr>
            <w:r w:rsidRPr="001E2F53">
              <w:rPr>
                <w:rFonts w:ascii="Arial" w:hAnsi="Arial" w:cs="Arial"/>
                <w:bCs/>
                <w:sz w:val="20"/>
              </w:rPr>
              <w:t>Non-Indigenous</w:t>
            </w:r>
          </w:p>
        </w:tc>
        <w:tc>
          <w:tcPr>
            <w:tcW w:w="2648" w:type="dxa"/>
            <w:shd w:val="clear" w:color="auto" w:fill="auto"/>
            <w:vAlign w:val="center"/>
          </w:tcPr>
          <w:p w:rsidR="00AF4279" w:rsidRPr="001E2F53" w:rsidRDefault="00AF4279" w:rsidP="00BD735C">
            <w:pPr>
              <w:spacing w:line="240" w:lineRule="auto"/>
              <w:ind w:left="-142"/>
              <w:jc w:val="center"/>
              <w:rPr>
                <w:rFonts w:ascii="Arial" w:hAnsi="Arial" w:cs="Arial"/>
                <w:bCs/>
                <w:sz w:val="20"/>
              </w:rPr>
            </w:pPr>
            <w:r w:rsidRPr="001E2F53">
              <w:rPr>
                <w:rFonts w:ascii="Arial" w:hAnsi="Arial" w:cs="Arial"/>
                <w:bCs/>
                <w:sz w:val="20"/>
              </w:rPr>
              <w:t>2008</w:t>
            </w:r>
          </w:p>
        </w:tc>
        <w:tc>
          <w:tcPr>
            <w:tcW w:w="4024" w:type="dxa"/>
            <w:gridSpan w:val="3"/>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1,664</w:t>
            </w:r>
          </w:p>
        </w:tc>
        <w:tc>
          <w:tcPr>
            <w:tcW w:w="4025" w:type="dxa"/>
            <w:gridSpan w:val="3"/>
            <w:shd w:val="clear" w:color="auto" w:fill="auto"/>
            <w:vAlign w:val="center"/>
          </w:tcPr>
          <w:p w:rsidR="00AF4279" w:rsidRPr="00853875" w:rsidRDefault="00AF4279" w:rsidP="00BD735C">
            <w:pPr>
              <w:spacing w:line="240" w:lineRule="auto"/>
              <w:ind w:left="-142"/>
              <w:jc w:val="center"/>
              <w:rPr>
                <w:rFonts w:ascii="Arial" w:hAnsi="Arial" w:cs="Arial"/>
                <w:bCs/>
                <w:sz w:val="20"/>
              </w:rPr>
            </w:pPr>
            <w:r w:rsidRPr="00853875">
              <w:rPr>
                <w:rFonts w:ascii="Arial" w:hAnsi="Arial" w:cs="Arial"/>
                <w:bCs/>
                <w:sz w:val="20"/>
              </w:rPr>
              <w:t>1,625</w:t>
            </w:r>
          </w:p>
        </w:tc>
      </w:tr>
      <w:tr w:rsidR="00533DB5" w:rsidRPr="00BC1077" w:rsidTr="00533DB5">
        <w:trPr>
          <w:trHeight w:val="340"/>
        </w:trPr>
        <w:tc>
          <w:tcPr>
            <w:tcW w:w="2536" w:type="dxa"/>
            <w:vMerge w:val="restart"/>
            <w:shd w:val="clear" w:color="auto" w:fill="auto"/>
            <w:vAlign w:val="center"/>
          </w:tcPr>
          <w:p w:rsidR="00AF4279" w:rsidRPr="00165B0C" w:rsidRDefault="00AF4279" w:rsidP="009356A6">
            <w:pPr>
              <w:spacing w:line="240" w:lineRule="auto"/>
              <w:jc w:val="left"/>
              <w:rPr>
                <w:rFonts w:ascii="Arial" w:hAnsi="Arial" w:cs="Arial"/>
                <w:bCs/>
                <w:sz w:val="20"/>
              </w:rPr>
            </w:pPr>
            <w:r w:rsidRPr="00165B0C">
              <w:rPr>
                <w:rFonts w:ascii="Arial" w:hAnsi="Arial" w:cs="Arial"/>
                <w:bCs/>
                <w:sz w:val="20"/>
              </w:rPr>
              <w:t>Apparent retention rates</w:t>
            </w:r>
            <w:r>
              <w:rPr>
                <w:rFonts w:ascii="Arial" w:hAnsi="Arial" w:cs="Arial"/>
                <w:bCs/>
                <w:sz w:val="20"/>
                <w:vertAlign w:val="superscript"/>
              </w:rPr>
              <w:t>3</w:t>
            </w:r>
          </w:p>
        </w:tc>
        <w:tc>
          <w:tcPr>
            <w:tcW w:w="2111" w:type="dxa"/>
            <w:shd w:val="clear" w:color="auto" w:fill="D9D9D9"/>
            <w:vAlign w:val="center"/>
          </w:tcPr>
          <w:p w:rsidR="00AF4279" w:rsidRPr="001E2F53" w:rsidRDefault="00AF4279" w:rsidP="00BD735C">
            <w:pPr>
              <w:spacing w:line="240" w:lineRule="auto"/>
              <w:rPr>
                <w:rFonts w:ascii="Arial" w:hAnsi="Arial" w:cs="Arial"/>
                <w:b/>
                <w:bCs/>
                <w:sz w:val="20"/>
              </w:rPr>
            </w:pPr>
          </w:p>
        </w:tc>
        <w:tc>
          <w:tcPr>
            <w:tcW w:w="2648" w:type="dxa"/>
            <w:shd w:val="clear" w:color="auto" w:fill="D9D9D9"/>
            <w:vAlign w:val="center"/>
          </w:tcPr>
          <w:p w:rsidR="00AF4279" w:rsidRPr="001E2F53" w:rsidRDefault="00AF4279" w:rsidP="00BD735C">
            <w:pPr>
              <w:spacing w:line="240" w:lineRule="auto"/>
              <w:ind w:left="-142"/>
              <w:jc w:val="center"/>
              <w:rPr>
                <w:rFonts w:ascii="Arial" w:hAnsi="Arial" w:cs="Arial"/>
                <w:b/>
                <w:bCs/>
                <w:sz w:val="20"/>
              </w:rPr>
            </w:pPr>
          </w:p>
        </w:tc>
        <w:tc>
          <w:tcPr>
            <w:tcW w:w="1341" w:type="dxa"/>
            <w:shd w:val="clear" w:color="auto" w:fill="D9D9D9"/>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Years T-6</w:t>
            </w:r>
          </w:p>
        </w:tc>
        <w:tc>
          <w:tcPr>
            <w:tcW w:w="1342" w:type="dxa"/>
            <w:shd w:val="clear" w:color="auto" w:fill="D9D9D9"/>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Years 7-9</w:t>
            </w:r>
          </w:p>
        </w:tc>
        <w:tc>
          <w:tcPr>
            <w:tcW w:w="1341" w:type="dxa"/>
            <w:shd w:val="clear" w:color="auto" w:fill="D9D9D9"/>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Years 10-12</w:t>
            </w:r>
          </w:p>
        </w:tc>
        <w:tc>
          <w:tcPr>
            <w:tcW w:w="1342" w:type="dxa"/>
            <w:shd w:val="clear" w:color="auto" w:fill="D9D9D9"/>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Years T-6</w:t>
            </w:r>
          </w:p>
        </w:tc>
        <w:tc>
          <w:tcPr>
            <w:tcW w:w="1341" w:type="dxa"/>
            <w:shd w:val="clear" w:color="auto" w:fill="D9D9D9"/>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Years 7-9</w:t>
            </w:r>
          </w:p>
        </w:tc>
        <w:tc>
          <w:tcPr>
            <w:tcW w:w="1342" w:type="dxa"/>
            <w:shd w:val="clear" w:color="auto" w:fill="D9D9D9"/>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Years 10-12</w:t>
            </w:r>
          </w:p>
        </w:tc>
      </w:tr>
      <w:tr w:rsidR="00AF4279" w:rsidRPr="00BC1077" w:rsidTr="00533DB5">
        <w:trPr>
          <w:trHeight w:val="340"/>
        </w:trPr>
        <w:tc>
          <w:tcPr>
            <w:tcW w:w="2536" w:type="dxa"/>
            <w:vMerge/>
            <w:shd w:val="clear" w:color="auto" w:fill="auto"/>
            <w:vAlign w:val="center"/>
          </w:tcPr>
          <w:p w:rsidR="00AF4279" w:rsidRPr="001E2F53" w:rsidRDefault="00AF4279" w:rsidP="00BD735C">
            <w:pPr>
              <w:spacing w:line="240" w:lineRule="auto"/>
              <w:ind w:left="-142"/>
              <w:jc w:val="left"/>
              <w:rPr>
                <w:rFonts w:ascii="Arial" w:hAnsi="Arial" w:cs="Arial"/>
                <w:bCs/>
                <w:sz w:val="20"/>
              </w:rPr>
            </w:pPr>
          </w:p>
        </w:tc>
        <w:tc>
          <w:tcPr>
            <w:tcW w:w="2111" w:type="dxa"/>
            <w:shd w:val="clear" w:color="auto" w:fill="auto"/>
            <w:vAlign w:val="center"/>
          </w:tcPr>
          <w:p w:rsidR="00AF4279" w:rsidRPr="001E2F53" w:rsidRDefault="00AF4279" w:rsidP="00BD735C">
            <w:pPr>
              <w:spacing w:line="240" w:lineRule="auto"/>
              <w:rPr>
                <w:rFonts w:ascii="Arial" w:hAnsi="Arial" w:cs="Arial"/>
                <w:bCs/>
                <w:sz w:val="20"/>
              </w:rPr>
            </w:pPr>
            <w:r w:rsidRPr="001E2F53">
              <w:rPr>
                <w:rFonts w:ascii="Arial" w:hAnsi="Arial" w:cs="Arial"/>
                <w:bCs/>
                <w:sz w:val="20"/>
              </w:rPr>
              <w:t>All</w:t>
            </w:r>
          </w:p>
        </w:tc>
        <w:tc>
          <w:tcPr>
            <w:tcW w:w="2648" w:type="dxa"/>
            <w:shd w:val="clear" w:color="auto" w:fill="auto"/>
            <w:vAlign w:val="center"/>
          </w:tcPr>
          <w:p w:rsidR="00AF4279" w:rsidRPr="001E2F53" w:rsidRDefault="00AF4279" w:rsidP="00BD735C">
            <w:pPr>
              <w:spacing w:line="240" w:lineRule="auto"/>
              <w:ind w:left="-142"/>
              <w:jc w:val="center"/>
              <w:rPr>
                <w:rFonts w:ascii="Arial" w:hAnsi="Arial" w:cs="Arial"/>
                <w:bCs/>
                <w:sz w:val="20"/>
              </w:rPr>
            </w:pPr>
            <w:r w:rsidRPr="001E2F53">
              <w:rPr>
                <w:rFonts w:ascii="Arial" w:hAnsi="Arial" w:cs="Arial"/>
                <w:bCs/>
                <w:sz w:val="20"/>
              </w:rPr>
              <w:t>2008</w:t>
            </w:r>
          </w:p>
        </w:tc>
        <w:tc>
          <w:tcPr>
            <w:tcW w:w="1341"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81.6%</w:t>
            </w:r>
          </w:p>
        </w:tc>
        <w:tc>
          <w:tcPr>
            <w:tcW w:w="1342"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73.3%</w:t>
            </w:r>
          </w:p>
        </w:tc>
        <w:tc>
          <w:tcPr>
            <w:tcW w:w="1341"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62.2%</w:t>
            </w:r>
          </w:p>
        </w:tc>
        <w:tc>
          <w:tcPr>
            <w:tcW w:w="1342"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89.7%</w:t>
            </w:r>
          </w:p>
        </w:tc>
        <w:tc>
          <w:tcPr>
            <w:tcW w:w="1341"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91.7%</w:t>
            </w:r>
          </w:p>
        </w:tc>
        <w:tc>
          <w:tcPr>
            <w:tcW w:w="1342"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44.9%</w:t>
            </w:r>
          </w:p>
        </w:tc>
      </w:tr>
      <w:tr w:rsidR="00AF4279" w:rsidRPr="00BC1077" w:rsidTr="00533DB5">
        <w:trPr>
          <w:trHeight w:val="340"/>
        </w:trPr>
        <w:tc>
          <w:tcPr>
            <w:tcW w:w="2536" w:type="dxa"/>
            <w:vMerge/>
            <w:shd w:val="clear" w:color="auto" w:fill="auto"/>
            <w:vAlign w:val="center"/>
          </w:tcPr>
          <w:p w:rsidR="00AF4279" w:rsidRPr="001E2F53" w:rsidRDefault="00AF4279" w:rsidP="00BD735C">
            <w:pPr>
              <w:spacing w:line="240" w:lineRule="auto"/>
              <w:ind w:left="-142"/>
              <w:jc w:val="left"/>
              <w:rPr>
                <w:rFonts w:ascii="Arial" w:hAnsi="Arial" w:cs="Arial"/>
                <w:bCs/>
                <w:sz w:val="22"/>
                <w:szCs w:val="22"/>
              </w:rPr>
            </w:pPr>
          </w:p>
        </w:tc>
        <w:tc>
          <w:tcPr>
            <w:tcW w:w="2111" w:type="dxa"/>
            <w:shd w:val="clear" w:color="auto" w:fill="auto"/>
            <w:vAlign w:val="center"/>
          </w:tcPr>
          <w:p w:rsidR="00AF4279" w:rsidRPr="001E2F53" w:rsidRDefault="00AF4279" w:rsidP="00BD735C">
            <w:pPr>
              <w:spacing w:line="240" w:lineRule="auto"/>
              <w:rPr>
                <w:rFonts w:ascii="Arial" w:hAnsi="Arial" w:cs="Arial"/>
                <w:bCs/>
                <w:sz w:val="20"/>
              </w:rPr>
            </w:pPr>
            <w:r w:rsidRPr="001E2F53">
              <w:rPr>
                <w:rFonts w:ascii="Arial" w:hAnsi="Arial" w:cs="Arial"/>
                <w:bCs/>
                <w:sz w:val="20"/>
              </w:rPr>
              <w:t>Indigenous</w:t>
            </w:r>
          </w:p>
        </w:tc>
        <w:tc>
          <w:tcPr>
            <w:tcW w:w="2648" w:type="dxa"/>
            <w:shd w:val="clear" w:color="auto" w:fill="auto"/>
            <w:vAlign w:val="center"/>
          </w:tcPr>
          <w:p w:rsidR="00AF4279" w:rsidRPr="001E2F53" w:rsidRDefault="00AF4279" w:rsidP="00BD735C">
            <w:pPr>
              <w:spacing w:line="240" w:lineRule="auto"/>
              <w:ind w:left="-142"/>
              <w:jc w:val="center"/>
              <w:rPr>
                <w:rFonts w:ascii="Arial" w:hAnsi="Arial" w:cs="Arial"/>
                <w:bCs/>
                <w:sz w:val="20"/>
              </w:rPr>
            </w:pPr>
            <w:r w:rsidRPr="001E2F53">
              <w:rPr>
                <w:rFonts w:ascii="Arial" w:hAnsi="Arial" w:cs="Arial"/>
                <w:bCs/>
                <w:sz w:val="20"/>
              </w:rPr>
              <w:t>2008</w:t>
            </w:r>
          </w:p>
        </w:tc>
        <w:tc>
          <w:tcPr>
            <w:tcW w:w="1341"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84.0%</w:t>
            </w:r>
          </w:p>
        </w:tc>
        <w:tc>
          <w:tcPr>
            <w:tcW w:w="1342"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68.6%</w:t>
            </w:r>
          </w:p>
        </w:tc>
        <w:tc>
          <w:tcPr>
            <w:tcW w:w="1341"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64.2%</w:t>
            </w:r>
          </w:p>
        </w:tc>
        <w:tc>
          <w:tcPr>
            <w:tcW w:w="1342"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94.6%</w:t>
            </w:r>
          </w:p>
        </w:tc>
        <w:tc>
          <w:tcPr>
            <w:tcW w:w="1341"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86.1%</w:t>
            </w:r>
          </w:p>
        </w:tc>
        <w:tc>
          <w:tcPr>
            <w:tcW w:w="1342"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44.5%</w:t>
            </w:r>
          </w:p>
        </w:tc>
      </w:tr>
      <w:tr w:rsidR="00AF4279" w:rsidRPr="00BC1077" w:rsidTr="00533DB5">
        <w:trPr>
          <w:trHeight w:val="340"/>
        </w:trPr>
        <w:tc>
          <w:tcPr>
            <w:tcW w:w="2536" w:type="dxa"/>
            <w:vMerge/>
            <w:shd w:val="clear" w:color="auto" w:fill="auto"/>
            <w:vAlign w:val="center"/>
          </w:tcPr>
          <w:p w:rsidR="00AF4279" w:rsidRPr="001E2F53" w:rsidRDefault="00AF4279" w:rsidP="00BD735C">
            <w:pPr>
              <w:spacing w:line="240" w:lineRule="auto"/>
              <w:ind w:left="-142"/>
              <w:jc w:val="left"/>
              <w:rPr>
                <w:rFonts w:ascii="Arial" w:hAnsi="Arial" w:cs="Arial"/>
                <w:bCs/>
                <w:sz w:val="22"/>
                <w:szCs w:val="22"/>
              </w:rPr>
            </w:pPr>
          </w:p>
        </w:tc>
        <w:tc>
          <w:tcPr>
            <w:tcW w:w="2111" w:type="dxa"/>
            <w:shd w:val="clear" w:color="auto" w:fill="auto"/>
            <w:vAlign w:val="center"/>
          </w:tcPr>
          <w:p w:rsidR="00AF4279" w:rsidRPr="001E2F53" w:rsidRDefault="00AF4279" w:rsidP="00BD735C">
            <w:pPr>
              <w:spacing w:line="240" w:lineRule="auto"/>
              <w:rPr>
                <w:rFonts w:ascii="Arial" w:hAnsi="Arial" w:cs="Arial"/>
                <w:bCs/>
                <w:sz w:val="20"/>
              </w:rPr>
            </w:pPr>
            <w:r w:rsidRPr="001E2F53">
              <w:rPr>
                <w:rFonts w:ascii="Arial" w:hAnsi="Arial" w:cs="Arial"/>
                <w:bCs/>
                <w:sz w:val="20"/>
              </w:rPr>
              <w:t>Non-Indigenous</w:t>
            </w:r>
          </w:p>
        </w:tc>
        <w:tc>
          <w:tcPr>
            <w:tcW w:w="2648" w:type="dxa"/>
            <w:shd w:val="clear" w:color="auto" w:fill="auto"/>
            <w:vAlign w:val="center"/>
          </w:tcPr>
          <w:p w:rsidR="00AF4279" w:rsidRPr="001E2F53" w:rsidRDefault="00AF4279" w:rsidP="00BD735C">
            <w:pPr>
              <w:spacing w:line="240" w:lineRule="auto"/>
              <w:ind w:left="-142"/>
              <w:jc w:val="center"/>
              <w:rPr>
                <w:rFonts w:ascii="Arial" w:hAnsi="Arial" w:cs="Arial"/>
                <w:bCs/>
                <w:sz w:val="20"/>
              </w:rPr>
            </w:pPr>
            <w:r w:rsidRPr="001E2F53">
              <w:rPr>
                <w:rFonts w:ascii="Arial" w:hAnsi="Arial" w:cs="Arial"/>
                <w:bCs/>
                <w:sz w:val="20"/>
              </w:rPr>
              <w:t>2008</w:t>
            </w:r>
          </w:p>
        </w:tc>
        <w:tc>
          <w:tcPr>
            <w:tcW w:w="1341"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68.0%</w:t>
            </w:r>
          </w:p>
        </w:tc>
        <w:tc>
          <w:tcPr>
            <w:tcW w:w="1342"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110.2%</w:t>
            </w:r>
          </w:p>
        </w:tc>
        <w:tc>
          <w:tcPr>
            <w:tcW w:w="1341"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54.6%</w:t>
            </w:r>
          </w:p>
        </w:tc>
        <w:tc>
          <w:tcPr>
            <w:tcW w:w="1342"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63.2%</w:t>
            </w:r>
          </w:p>
        </w:tc>
        <w:tc>
          <w:tcPr>
            <w:tcW w:w="1341"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125.2%</w:t>
            </w:r>
          </w:p>
        </w:tc>
        <w:tc>
          <w:tcPr>
            <w:tcW w:w="1342" w:type="dxa"/>
            <w:shd w:val="clear" w:color="auto" w:fill="auto"/>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46.6%</w:t>
            </w:r>
          </w:p>
        </w:tc>
      </w:tr>
      <w:tr w:rsidR="00533DB5" w:rsidRPr="00BC1077" w:rsidTr="00533DB5">
        <w:trPr>
          <w:trHeight w:val="340"/>
        </w:trPr>
        <w:tc>
          <w:tcPr>
            <w:tcW w:w="2536" w:type="dxa"/>
            <w:vMerge w:val="restart"/>
            <w:shd w:val="clear" w:color="auto" w:fill="auto"/>
            <w:vAlign w:val="center"/>
          </w:tcPr>
          <w:p w:rsidR="00AF4279" w:rsidRPr="008566F7" w:rsidRDefault="00AF4279" w:rsidP="009356A6">
            <w:pPr>
              <w:spacing w:line="240" w:lineRule="auto"/>
              <w:jc w:val="left"/>
              <w:rPr>
                <w:rFonts w:ascii="Arial" w:hAnsi="Arial" w:cs="Arial"/>
                <w:bCs/>
                <w:sz w:val="20"/>
                <w:vertAlign w:val="superscript"/>
              </w:rPr>
            </w:pPr>
            <w:r w:rsidRPr="00165B0C">
              <w:rPr>
                <w:rFonts w:ascii="Arial" w:hAnsi="Arial" w:cs="Arial"/>
                <w:bCs/>
                <w:sz w:val="20"/>
              </w:rPr>
              <w:t>Progress against NT Curriculum Framework</w:t>
            </w:r>
            <w:r>
              <w:rPr>
                <w:rFonts w:ascii="Arial" w:hAnsi="Arial" w:cs="Arial"/>
                <w:bCs/>
                <w:sz w:val="20"/>
              </w:rPr>
              <w:t xml:space="preserve"> </w:t>
            </w:r>
            <w:r w:rsidRPr="00165B0C">
              <w:rPr>
                <w:rFonts w:ascii="Arial" w:hAnsi="Arial" w:cs="Arial"/>
                <w:bCs/>
                <w:sz w:val="20"/>
              </w:rPr>
              <w:t>(matched students)</w:t>
            </w:r>
            <w:r>
              <w:rPr>
                <w:rFonts w:ascii="Arial" w:hAnsi="Arial" w:cs="Arial"/>
                <w:bCs/>
                <w:sz w:val="20"/>
                <w:vertAlign w:val="superscript"/>
              </w:rPr>
              <w:t>4</w:t>
            </w:r>
          </w:p>
        </w:tc>
        <w:tc>
          <w:tcPr>
            <w:tcW w:w="2111" w:type="dxa"/>
            <w:shd w:val="clear" w:color="auto" w:fill="D9D9D9"/>
            <w:vAlign w:val="center"/>
          </w:tcPr>
          <w:p w:rsidR="00AF4279" w:rsidRPr="001E2F53" w:rsidRDefault="00AF4279" w:rsidP="00BD735C">
            <w:pPr>
              <w:spacing w:line="240" w:lineRule="auto"/>
              <w:rPr>
                <w:rFonts w:ascii="Arial" w:hAnsi="Arial" w:cs="Arial"/>
                <w:b/>
                <w:bCs/>
                <w:sz w:val="22"/>
                <w:szCs w:val="22"/>
              </w:rPr>
            </w:pPr>
          </w:p>
        </w:tc>
        <w:tc>
          <w:tcPr>
            <w:tcW w:w="2648" w:type="dxa"/>
            <w:tcBorders>
              <w:bottom w:val="nil"/>
            </w:tcBorders>
            <w:shd w:val="clear" w:color="auto" w:fill="D9D9D9"/>
            <w:vAlign w:val="center"/>
          </w:tcPr>
          <w:p w:rsidR="00AF4279" w:rsidRPr="001E2F53" w:rsidRDefault="00AF4279" w:rsidP="00BD735C">
            <w:pPr>
              <w:spacing w:line="240" w:lineRule="auto"/>
              <w:jc w:val="center"/>
              <w:rPr>
                <w:rFonts w:ascii="Arial" w:hAnsi="Arial" w:cs="Arial"/>
                <w:b/>
                <w:bCs/>
                <w:sz w:val="22"/>
                <w:szCs w:val="22"/>
              </w:rPr>
            </w:pPr>
          </w:p>
        </w:tc>
        <w:tc>
          <w:tcPr>
            <w:tcW w:w="1341" w:type="dxa"/>
            <w:tcBorders>
              <w:bottom w:val="nil"/>
            </w:tcBorders>
            <w:shd w:val="clear" w:color="auto" w:fill="D9D9D9"/>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English</w:t>
            </w:r>
          </w:p>
        </w:tc>
        <w:tc>
          <w:tcPr>
            <w:tcW w:w="1342" w:type="dxa"/>
            <w:tcBorders>
              <w:bottom w:val="nil"/>
            </w:tcBorders>
            <w:shd w:val="clear" w:color="auto" w:fill="D9D9D9"/>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Maths</w:t>
            </w:r>
          </w:p>
        </w:tc>
        <w:tc>
          <w:tcPr>
            <w:tcW w:w="1341" w:type="dxa"/>
            <w:tcBorders>
              <w:bottom w:val="nil"/>
            </w:tcBorders>
            <w:shd w:val="clear" w:color="auto" w:fill="D9D9D9"/>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ESL</w:t>
            </w:r>
          </w:p>
        </w:tc>
        <w:tc>
          <w:tcPr>
            <w:tcW w:w="1342" w:type="dxa"/>
            <w:tcBorders>
              <w:bottom w:val="nil"/>
            </w:tcBorders>
            <w:shd w:val="clear" w:color="auto" w:fill="D9D9D9"/>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English</w:t>
            </w:r>
          </w:p>
        </w:tc>
        <w:tc>
          <w:tcPr>
            <w:tcW w:w="1341" w:type="dxa"/>
            <w:tcBorders>
              <w:bottom w:val="nil"/>
            </w:tcBorders>
            <w:shd w:val="clear" w:color="auto" w:fill="D9D9D9"/>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Maths</w:t>
            </w:r>
          </w:p>
        </w:tc>
        <w:tc>
          <w:tcPr>
            <w:tcW w:w="1342" w:type="dxa"/>
            <w:tcBorders>
              <w:bottom w:val="nil"/>
            </w:tcBorders>
            <w:shd w:val="clear" w:color="auto" w:fill="D9D9D9"/>
            <w:vAlign w:val="center"/>
          </w:tcPr>
          <w:p w:rsidR="00AF4279" w:rsidRPr="00BC1077" w:rsidRDefault="00AF4279" w:rsidP="00BD735C">
            <w:pPr>
              <w:spacing w:line="240" w:lineRule="auto"/>
              <w:ind w:left="-142"/>
              <w:jc w:val="center"/>
              <w:rPr>
                <w:rFonts w:ascii="Arial" w:hAnsi="Arial" w:cs="Arial"/>
                <w:bCs/>
                <w:sz w:val="20"/>
              </w:rPr>
            </w:pPr>
            <w:r w:rsidRPr="00BC1077">
              <w:rPr>
                <w:rFonts w:ascii="Arial" w:hAnsi="Arial" w:cs="Arial"/>
                <w:bCs/>
                <w:sz w:val="20"/>
              </w:rPr>
              <w:t>ESL</w:t>
            </w:r>
          </w:p>
        </w:tc>
      </w:tr>
      <w:tr w:rsidR="00BD735C" w:rsidRPr="00BC1077" w:rsidTr="00533DB5">
        <w:trPr>
          <w:trHeight w:val="340"/>
        </w:trPr>
        <w:tc>
          <w:tcPr>
            <w:tcW w:w="2536" w:type="dxa"/>
            <w:vMerge/>
            <w:shd w:val="clear" w:color="auto" w:fill="auto"/>
            <w:vAlign w:val="center"/>
          </w:tcPr>
          <w:p w:rsidR="00BD735C" w:rsidRPr="001E2F53" w:rsidRDefault="00BD735C" w:rsidP="00BD735C">
            <w:pPr>
              <w:spacing w:line="240" w:lineRule="auto"/>
              <w:ind w:left="-142"/>
              <w:rPr>
                <w:rFonts w:ascii="Arial" w:hAnsi="Arial" w:cs="Arial"/>
                <w:bCs/>
                <w:sz w:val="20"/>
              </w:rPr>
            </w:pPr>
          </w:p>
        </w:tc>
        <w:tc>
          <w:tcPr>
            <w:tcW w:w="2111" w:type="dxa"/>
            <w:shd w:val="clear" w:color="auto" w:fill="auto"/>
            <w:vAlign w:val="center"/>
          </w:tcPr>
          <w:p w:rsidR="00BD735C" w:rsidRPr="001E2F53" w:rsidRDefault="00BD735C" w:rsidP="00BD735C">
            <w:pPr>
              <w:spacing w:line="240" w:lineRule="auto"/>
              <w:rPr>
                <w:rFonts w:ascii="Arial" w:hAnsi="Arial" w:cs="Arial"/>
                <w:bCs/>
                <w:sz w:val="20"/>
              </w:rPr>
            </w:pPr>
            <w:r w:rsidRPr="001E2F53">
              <w:rPr>
                <w:rFonts w:ascii="Arial" w:hAnsi="Arial" w:cs="Arial"/>
                <w:bCs/>
                <w:sz w:val="20"/>
              </w:rPr>
              <w:t>All</w:t>
            </w:r>
          </w:p>
        </w:tc>
        <w:tc>
          <w:tcPr>
            <w:tcW w:w="2648" w:type="dxa"/>
            <w:shd w:val="clear" w:color="auto" w:fill="auto"/>
            <w:vAlign w:val="center"/>
          </w:tcPr>
          <w:p w:rsidR="00BD735C" w:rsidRPr="001E2F53" w:rsidRDefault="00BD735C" w:rsidP="00BD735C">
            <w:pPr>
              <w:spacing w:line="240" w:lineRule="auto"/>
              <w:ind w:left="-107"/>
              <w:jc w:val="center"/>
              <w:rPr>
                <w:rFonts w:ascii="Arial" w:hAnsi="Arial" w:cs="Arial"/>
                <w:bCs/>
                <w:sz w:val="20"/>
              </w:rPr>
            </w:pPr>
            <w:r w:rsidRPr="001E2F53">
              <w:rPr>
                <w:rFonts w:ascii="Arial" w:hAnsi="Arial" w:cs="Arial"/>
                <w:bCs/>
                <w:sz w:val="20"/>
              </w:rPr>
              <w:t>2008 – 2009</w:t>
            </w:r>
          </w:p>
        </w:tc>
        <w:tc>
          <w:tcPr>
            <w:tcW w:w="1341"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0.42</w:t>
            </w:r>
          </w:p>
        </w:tc>
        <w:tc>
          <w:tcPr>
            <w:tcW w:w="1342"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0.32</w:t>
            </w:r>
          </w:p>
        </w:tc>
        <w:tc>
          <w:tcPr>
            <w:tcW w:w="1341"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0.72</w:t>
            </w:r>
          </w:p>
        </w:tc>
        <w:tc>
          <w:tcPr>
            <w:tcW w:w="1342"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0.53</w:t>
            </w:r>
          </w:p>
        </w:tc>
        <w:tc>
          <w:tcPr>
            <w:tcW w:w="1341"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0.43</w:t>
            </w:r>
          </w:p>
        </w:tc>
        <w:tc>
          <w:tcPr>
            <w:tcW w:w="1342"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0.67</w:t>
            </w:r>
          </w:p>
        </w:tc>
      </w:tr>
      <w:tr w:rsidR="00BD735C" w:rsidRPr="00BC1077" w:rsidTr="00533DB5">
        <w:trPr>
          <w:trHeight w:val="340"/>
        </w:trPr>
        <w:tc>
          <w:tcPr>
            <w:tcW w:w="2536" w:type="dxa"/>
            <w:vMerge/>
            <w:shd w:val="clear" w:color="auto" w:fill="auto"/>
            <w:vAlign w:val="center"/>
          </w:tcPr>
          <w:p w:rsidR="00BD735C" w:rsidRPr="001E2F53" w:rsidRDefault="00BD735C" w:rsidP="00BD735C">
            <w:pPr>
              <w:spacing w:line="240" w:lineRule="auto"/>
              <w:ind w:left="-142"/>
              <w:rPr>
                <w:rFonts w:ascii="Arial" w:hAnsi="Arial" w:cs="Arial"/>
                <w:bCs/>
                <w:sz w:val="20"/>
              </w:rPr>
            </w:pPr>
          </w:p>
        </w:tc>
        <w:tc>
          <w:tcPr>
            <w:tcW w:w="2111" w:type="dxa"/>
            <w:shd w:val="clear" w:color="auto" w:fill="auto"/>
            <w:vAlign w:val="center"/>
          </w:tcPr>
          <w:p w:rsidR="00BD735C" w:rsidRPr="001E2F53" w:rsidRDefault="00BD735C" w:rsidP="00BD735C">
            <w:pPr>
              <w:spacing w:line="240" w:lineRule="auto"/>
              <w:rPr>
                <w:rFonts w:ascii="Arial" w:hAnsi="Arial" w:cs="Arial"/>
                <w:bCs/>
                <w:sz w:val="20"/>
              </w:rPr>
            </w:pPr>
            <w:r w:rsidRPr="001E2F53">
              <w:rPr>
                <w:rFonts w:ascii="Arial" w:hAnsi="Arial" w:cs="Arial"/>
                <w:bCs/>
                <w:sz w:val="20"/>
              </w:rPr>
              <w:t>Indigenous</w:t>
            </w:r>
          </w:p>
        </w:tc>
        <w:tc>
          <w:tcPr>
            <w:tcW w:w="2648" w:type="dxa"/>
            <w:shd w:val="clear" w:color="auto" w:fill="auto"/>
            <w:vAlign w:val="center"/>
          </w:tcPr>
          <w:p w:rsidR="00BD735C" w:rsidRPr="001E2F53" w:rsidRDefault="00BD735C" w:rsidP="00BD735C">
            <w:pPr>
              <w:spacing w:line="240" w:lineRule="auto"/>
              <w:ind w:left="-142"/>
              <w:jc w:val="center"/>
              <w:rPr>
                <w:rFonts w:ascii="Arial" w:hAnsi="Arial" w:cs="Arial"/>
                <w:bCs/>
                <w:sz w:val="20"/>
              </w:rPr>
            </w:pPr>
            <w:r w:rsidRPr="001E2F53">
              <w:rPr>
                <w:rFonts w:ascii="Arial" w:hAnsi="Arial" w:cs="Arial"/>
                <w:bCs/>
                <w:sz w:val="20"/>
              </w:rPr>
              <w:t>2008 – 2009</w:t>
            </w:r>
          </w:p>
        </w:tc>
        <w:tc>
          <w:tcPr>
            <w:tcW w:w="1341"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0.40</w:t>
            </w:r>
          </w:p>
        </w:tc>
        <w:tc>
          <w:tcPr>
            <w:tcW w:w="1342"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0.31</w:t>
            </w:r>
          </w:p>
        </w:tc>
        <w:tc>
          <w:tcPr>
            <w:tcW w:w="1341"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0.72</w:t>
            </w:r>
          </w:p>
        </w:tc>
        <w:tc>
          <w:tcPr>
            <w:tcW w:w="1342"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0.52</w:t>
            </w:r>
          </w:p>
        </w:tc>
        <w:tc>
          <w:tcPr>
            <w:tcW w:w="1341"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0.43</w:t>
            </w:r>
          </w:p>
        </w:tc>
        <w:tc>
          <w:tcPr>
            <w:tcW w:w="1342"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0.67</w:t>
            </w:r>
          </w:p>
        </w:tc>
      </w:tr>
      <w:tr w:rsidR="00BD735C" w:rsidRPr="00BC1077" w:rsidTr="00533DB5">
        <w:trPr>
          <w:trHeight w:val="340"/>
        </w:trPr>
        <w:tc>
          <w:tcPr>
            <w:tcW w:w="2536" w:type="dxa"/>
            <w:vMerge/>
            <w:shd w:val="clear" w:color="auto" w:fill="auto"/>
            <w:vAlign w:val="center"/>
          </w:tcPr>
          <w:p w:rsidR="00BD735C" w:rsidRPr="001E2F53" w:rsidRDefault="00BD735C" w:rsidP="00BD735C">
            <w:pPr>
              <w:spacing w:line="240" w:lineRule="auto"/>
              <w:ind w:left="-142"/>
              <w:rPr>
                <w:rFonts w:ascii="Arial" w:hAnsi="Arial" w:cs="Arial"/>
                <w:bCs/>
                <w:sz w:val="20"/>
              </w:rPr>
            </w:pPr>
          </w:p>
        </w:tc>
        <w:tc>
          <w:tcPr>
            <w:tcW w:w="2111" w:type="dxa"/>
            <w:shd w:val="clear" w:color="auto" w:fill="auto"/>
            <w:vAlign w:val="center"/>
          </w:tcPr>
          <w:p w:rsidR="00BD735C" w:rsidRPr="001E2F53" w:rsidRDefault="00BD735C" w:rsidP="00BD735C">
            <w:pPr>
              <w:spacing w:line="240" w:lineRule="auto"/>
              <w:rPr>
                <w:rFonts w:ascii="Arial" w:hAnsi="Arial" w:cs="Arial"/>
                <w:bCs/>
                <w:sz w:val="20"/>
              </w:rPr>
            </w:pPr>
            <w:r w:rsidRPr="001E2F53">
              <w:rPr>
                <w:rFonts w:ascii="Arial" w:hAnsi="Arial" w:cs="Arial"/>
                <w:bCs/>
                <w:sz w:val="20"/>
              </w:rPr>
              <w:t>Non-Indigenous</w:t>
            </w:r>
          </w:p>
        </w:tc>
        <w:tc>
          <w:tcPr>
            <w:tcW w:w="2648" w:type="dxa"/>
            <w:shd w:val="clear" w:color="auto" w:fill="auto"/>
            <w:vAlign w:val="center"/>
          </w:tcPr>
          <w:p w:rsidR="00BD735C" w:rsidRPr="001E2F53" w:rsidRDefault="00BD735C" w:rsidP="00BD735C">
            <w:pPr>
              <w:spacing w:line="240" w:lineRule="auto"/>
              <w:ind w:left="-142"/>
              <w:jc w:val="center"/>
              <w:rPr>
                <w:rFonts w:ascii="Arial" w:hAnsi="Arial" w:cs="Arial"/>
                <w:bCs/>
                <w:sz w:val="20"/>
              </w:rPr>
            </w:pPr>
            <w:r w:rsidRPr="001E2F53">
              <w:rPr>
                <w:rFonts w:ascii="Arial" w:hAnsi="Arial" w:cs="Arial"/>
                <w:bCs/>
                <w:sz w:val="20"/>
              </w:rPr>
              <w:t>2008 – 2009</w:t>
            </w:r>
          </w:p>
        </w:tc>
        <w:tc>
          <w:tcPr>
            <w:tcW w:w="1341"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0.44</w:t>
            </w:r>
          </w:p>
        </w:tc>
        <w:tc>
          <w:tcPr>
            <w:tcW w:w="1342"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0.39</w:t>
            </w:r>
          </w:p>
        </w:tc>
        <w:tc>
          <w:tcPr>
            <w:tcW w:w="1341"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0.86</w:t>
            </w:r>
          </w:p>
        </w:tc>
        <w:tc>
          <w:tcPr>
            <w:tcW w:w="1342"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0.54</w:t>
            </w:r>
          </w:p>
        </w:tc>
        <w:tc>
          <w:tcPr>
            <w:tcW w:w="1341"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0.47</w:t>
            </w:r>
          </w:p>
        </w:tc>
        <w:tc>
          <w:tcPr>
            <w:tcW w:w="1342" w:type="dxa"/>
            <w:shd w:val="clear" w:color="auto" w:fill="auto"/>
            <w:vAlign w:val="center"/>
          </w:tcPr>
          <w:p w:rsidR="00BD735C" w:rsidRPr="00BC1077" w:rsidRDefault="00BD735C" w:rsidP="00BD735C">
            <w:pPr>
              <w:spacing w:line="240" w:lineRule="auto"/>
              <w:ind w:left="-142"/>
              <w:jc w:val="center"/>
              <w:rPr>
                <w:rFonts w:ascii="Arial" w:hAnsi="Arial" w:cs="Arial"/>
                <w:bCs/>
                <w:sz w:val="20"/>
              </w:rPr>
            </w:pPr>
            <w:r w:rsidRPr="00BC1077">
              <w:rPr>
                <w:rFonts w:ascii="Arial" w:hAnsi="Arial" w:cs="Arial"/>
                <w:bCs/>
                <w:sz w:val="20"/>
              </w:rPr>
              <w:t>1.07</w:t>
            </w:r>
          </w:p>
        </w:tc>
      </w:tr>
    </w:tbl>
    <w:p w:rsidR="00BD735C" w:rsidRPr="00533DB5" w:rsidRDefault="00BD735C" w:rsidP="00533DB5">
      <w:pPr>
        <w:spacing w:line="240" w:lineRule="auto"/>
        <w:ind w:left="-284" w:right="-284" w:hanging="142"/>
        <w:rPr>
          <w:rFonts w:ascii="Arial" w:hAnsi="Arial" w:cs="Arial"/>
          <w:sz w:val="14"/>
          <w:szCs w:val="14"/>
        </w:rPr>
      </w:pPr>
      <w:r w:rsidRPr="00533DB5">
        <w:rPr>
          <w:rFonts w:ascii="Arial" w:hAnsi="Arial" w:cs="Arial"/>
          <w:sz w:val="14"/>
          <w:szCs w:val="14"/>
          <w:vertAlign w:val="superscript"/>
        </w:rPr>
        <w:t>1</w:t>
      </w:r>
      <w:r w:rsidRPr="00533DB5">
        <w:rPr>
          <w:rFonts w:ascii="Arial" w:hAnsi="Arial" w:cs="Arial"/>
          <w:sz w:val="14"/>
          <w:szCs w:val="14"/>
        </w:rPr>
        <w:t xml:space="preserve"> Data is based on an average of the eight collections that occur in Week 4 and Week 8 of each school term.</w:t>
      </w:r>
      <w:r w:rsidRPr="00533DB5">
        <w:rPr>
          <w:rFonts w:ascii="Arial" w:hAnsi="Arial" w:cs="Arial"/>
          <w:sz w:val="14"/>
          <w:szCs w:val="14"/>
        </w:rPr>
        <w:tab/>
      </w:r>
      <w:r w:rsidRPr="00533DB5">
        <w:rPr>
          <w:rFonts w:ascii="Arial" w:hAnsi="Arial" w:cs="Arial"/>
          <w:sz w:val="14"/>
          <w:szCs w:val="14"/>
        </w:rPr>
        <w:tab/>
      </w:r>
      <w:r w:rsidRPr="00533DB5">
        <w:rPr>
          <w:rFonts w:ascii="Arial" w:hAnsi="Arial" w:cs="Arial"/>
          <w:sz w:val="14"/>
          <w:szCs w:val="14"/>
        </w:rPr>
        <w:tab/>
      </w:r>
      <w:r w:rsidRPr="00533DB5">
        <w:rPr>
          <w:rFonts w:ascii="Arial" w:hAnsi="Arial" w:cs="Arial"/>
          <w:sz w:val="14"/>
          <w:szCs w:val="14"/>
        </w:rPr>
        <w:tab/>
      </w:r>
      <w:r w:rsidRPr="00533DB5">
        <w:rPr>
          <w:rFonts w:ascii="Arial" w:hAnsi="Arial" w:cs="Arial"/>
          <w:sz w:val="14"/>
          <w:szCs w:val="14"/>
        </w:rPr>
        <w:tab/>
      </w:r>
      <w:r w:rsidRPr="00533DB5">
        <w:rPr>
          <w:rFonts w:ascii="Arial" w:hAnsi="Arial" w:cs="Arial"/>
          <w:sz w:val="14"/>
          <w:szCs w:val="14"/>
        </w:rPr>
        <w:tab/>
      </w:r>
    </w:p>
    <w:p w:rsidR="00BD735C" w:rsidRPr="00533DB5" w:rsidRDefault="00BD735C" w:rsidP="00533DB5">
      <w:pPr>
        <w:spacing w:line="240" w:lineRule="auto"/>
        <w:ind w:left="-284" w:right="-284" w:hanging="142"/>
        <w:rPr>
          <w:rFonts w:ascii="Arial" w:hAnsi="Arial" w:cs="Arial"/>
          <w:sz w:val="14"/>
          <w:szCs w:val="14"/>
        </w:rPr>
      </w:pPr>
      <w:r w:rsidRPr="00533DB5">
        <w:rPr>
          <w:rFonts w:ascii="Arial" w:hAnsi="Arial" w:cs="Arial"/>
          <w:sz w:val="14"/>
          <w:szCs w:val="14"/>
          <w:vertAlign w:val="superscript"/>
        </w:rPr>
        <w:t>2</w:t>
      </w:r>
      <w:r w:rsidRPr="00533DB5">
        <w:rPr>
          <w:rFonts w:ascii="Arial" w:hAnsi="Arial" w:cs="Arial"/>
          <w:sz w:val="14"/>
          <w:szCs w:val="14"/>
        </w:rPr>
        <w:t xml:space="preserve"> Data does not include non-Government schools.</w:t>
      </w:r>
      <w:r w:rsidRPr="00533DB5">
        <w:rPr>
          <w:rFonts w:ascii="Arial" w:hAnsi="Arial" w:cs="Arial"/>
          <w:sz w:val="14"/>
          <w:szCs w:val="14"/>
        </w:rPr>
        <w:tab/>
      </w:r>
      <w:r w:rsidRPr="00533DB5">
        <w:rPr>
          <w:rFonts w:ascii="Arial" w:hAnsi="Arial" w:cs="Arial"/>
          <w:sz w:val="14"/>
          <w:szCs w:val="14"/>
        </w:rPr>
        <w:tab/>
      </w:r>
      <w:r w:rsidRPr="00533DB5">
        <w:rPr>
          <w:rFonts w:ascii="Arial" w:hAnsi="Arial" w:cs="Arial"/>
          <w:sz w:val="14"/>
          <w:szCs w:val="14"/>
        </w:rPr>
        <w:tab/>
      </w:r>
      <w:r w:rsidRPr="00533DB5">
        <w:rPr>
          <w:rFonts w:ascii="Arial" w:hAnsi="Arial" w:cs="Arial"/>
          <w:sz w:val="14"/>
          <w:szCs w:val="14"/>
        </w:rPr>
        <w:tab/>
      </w:r>
      <w:r w:rsidRPr="00533DB5">
        <w:rPr>
          <w:rFonts w:ascii="Arial" w:hAnsi="Arial" w:cs="Arial"/>
          <w:sz w:val="14"/>
          <w:szCs w:val="14"/>
        </w:rPr>
        <w:tab/>
      </w:r>
      <w:r w:rsidRPr="00533DB5">
        <w:rPr>
          <w:rFonts w:ascii="Arial" w:hAnsi="Arial" w:cs="Arial"/>
          <w:sz w:val="14"/>
          <w:szCs w:val="14"/>
        </w:rPr>
        <w:tab/>
      </w:r>
      <w:r w:rsidRPr="00533DB5">
        <w:rPr>
          <w:rFonts w:ascii="Arial" w:hAnsi="Arial" w:cs="Arial"/>
          <w:sz w:val="14"/>
          <w:szCs w:val="14"/>
        </w:rPr>
        <w:tab/>
      </w:r>
    </w:p>
    <w:p w:rsidR="00533DB5" w:rsidRDefault="00BD735C" w:rsidP="00533DB5">
      <w:pPr>
        <w:spacing w:line="240" w:lineRule="auto"/>
        <w:ind w:left="-284" w:right="-284" w:hanging="142"/>
        <w:rPr>
          <w:rFonts w:ascii="Arial" w:hAnsi="Arial" w:cs="Arial"/>
          <w:sz w:val="14"/>
          <w:szCs w:val="14"/>
        </w:rPr>
      </w:pPr>
      <w:r w:rsidRPr="00533DB5">
        <w:rPr>
          <w:rFonts w:ascii="Arial" w:hAnsi="Arial" w:cs="Arial"/>
          <w:sz w:val="14"/>
          <w:szCs w:val="14"/>
          <w:vertAlign w:val="superscript"/>
        </w:rPr>
        <w:t>3</w:t>
      </w:r>
      <w:r w:rsidRPr="00533DB5">
        <w:rPr>
          <w:rFonts w:ascii="Arial" w:hAnsi="Arial" w:cs="Arial"/>
          <w:sz w:val="14"/>
          <w:szCs w:val="14"/>
        </w:rPr>
        <w:t xml:space="preserve"> Data source is the annual AgeGrade Census (first Friday in August) and does not include Preschool or VET enrolments. The term 'apparent' is used because the indicator is derived from total numbers of students in each of the relevant year levels, rather than matched students.</w:t>
      </w:r>
      <w:r w:rsidRPr="00533DB5">
        <w:rPr>
          <w:rFonts w:ascii="Arial" w:hAnsi="Arial" w:cs="Arial"/>
          <w:sz w:val="14"/>
          <w:szCs w:val="14"/>
        </w:rPr>
        <w:tab/>
      </w:r>
    </w:p>
    <w:p w:rsidR="00BD735C" w:rsidRPr="00533DB5" w:rsidRDefault="00BD735C" w:rsidP="00533DB5">
      <w:pPr>
        <w:spacing w:line="240" w:lineRule="auto"/>
        <w:ind w:left="-284" w:right="-284" w:hanging="142"/>
        <w:rPr>
          <w:rFonts w:ascii="Arial" w:hAnsi="Arial" w:cs="Arial"/>
          <w:sz w:val="14"/>
          <w:szCs w:val="14"/>
        </w:rPr>
      </w:pPr>
      <w:r w:rsidRPr="00533DB5">
        <w:rPr>
          <w:rFonts w:ascii="Arial" w:hAnsi="Arial" w:cs="Arial"/>
          <w:sz w:val="14"/>
          <w:szCs w:val="14"/>
          <w:vertAlign w:val="superscript"/>
        </w:rPr>
        <w:t>4</w:t>
      </w:r>
      <w:r w:rsidRPr="00533DB5">
        <w:rPr>
          <w:rFonts w:ascii="Arial" w:hAnsi="Arial" w:cs="Arial"/>
          <w:sz w:val="14"/>
          <w:szCs w:val="14"/>
        </w:rPr>
        <w:t xml:space="preserve"> Matched students are students who have been assessed in Term 4 of the first year and Term 4 of the second year at the same school.  Non-Government Schools are not included.</w:t>
      </w:r>
    </w:p>
    <w:p w:rsidR="00F935E7" w:rsidRDefault="00F935E7" w:rsidP="00BD735C">
      <w:pPr>
        <w:spacing w:line="240" w:lineRule="auto"/>
        <w:ind w:left="-284" w:hanging="142"/>
      </w:pP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1985"/>
        <w:gridCol w:w="870"/>
        <w:gridCol w:w="940"/>
        <w:gridCol w:w="940"/>
        <w:gridCol w:w="940"/>
        <w:gridCol w:w="940"/>
        <w:gridCol w:w="940"/>
        <w:gridCol w:w="940"/>
        <w:gridCol w:w="940"/>
        <w:gridCol w:w="940"/>
        <w:gridCol w:w="940"/>
        <w:gridCol w:w="940"/>
        <w:gridCol w:w="786"/>
      </w:tblGrid>
      <w:tr w:rsidR="00BD735C" w:rsidRPr="001E2F53" w:rsidTr="00BD735C">
        <w:tc>
          <w:tcPr>
            <w:tcW w:w="15026" w:type="dxa"/>
            <w:gridSpan w:val="14"/>
            <w:shd w:val="clear" w:color="auto" w:fill="C00000"/>
          </w:tcPr>
          <w:p w:rsidR="00BD735C" w:rsidRPr="006663D6" w:rsidRDefault="00BD735C" w:rsidP="00BD735C">
            <w:pPr>
              <w:spacing w:line="240" w:lineRule="auto"/>
              <w:ind w:left="-142"/>
              <w:rPr>
                <w:rFonts w:ascii="Arial" w:hAnsi="Arial" w:cs="Arial"/>
                <w:b/>
                <w:sz w:val="32"/>
                <w:szCs w:val="32"/>
              </w:rPr>
            </w:pPr>
            <w:r w:rsidRPr="001E2F53">
              <w:rPr>
                <w:rFonts w:ascii="Arial" w:hAnsi="Arial" w:cs="Arial"/>
                <w:b/>
                <w:bCs/>
                <w:sz w:val="22"/>
                <w:szCs w:val="22"/>
              </w:rPr>
              <w:br w:type="page"/>
            </w:r>
            <w:r w:rsidRPr="001E2F53">
              <w:rPr>
                <w:rFonts w:ascii="Arial" w:hAnsi="Arial" w:cs="Arial"/>
                <w:b/>
                <w:sz w:val="32"/>
                <w:szCs w:val="32"/>
              </w:rPr>
              <w:br w:type="page"/>
              <w:t xml:space="preserve">  </w:t>
            </w:r>
            <w:r w:rsidRPr="006663D6">
              <w:rPr>
                <w:rFonts w:ascii="Arial" w:hAnsi="Arial" w:cs="Arial"/>
                <w:b/>
                <w:sz w:val="32"/>
                <w:szCs w:val="32"/>
              </w:rPr>
              <w:t>Section 9 – Northern Territory Performance Measures</w:t>
            </w:r>
            <w:r w:rsidRPr="006663D6">
              <w:rPr>
                <w:rFonts w:ascii="Arial" w:hAnsi="Arial" w:cs="Arial"/>
                <w:sz w:val="32"/>
                <w:szCs w:val="32"/>
              </w:rPr>
              <w:tab/>
              <w:t xml:space="preserve">                                </w:t>
            </w:r>
            <w:r w:rsidRPr="006663D6">
              <w:rPr>
                <w:rFonts w:ascii="Arial" w:hAnsi="Arial" w:cs="Arial"/>
                <w:b/>
                <w:sz w:val="32"/>
                <w:szCs w:val="32"/>
              </w:rPr>
              <w:t>Closing the Gap NP</w:t>
            </w:r>
          </w:p>
        </w:tc>
      </w:tr>
      <w:tr w:rsidR="00BD735C" w:rsidRPr="001E2F53" w:rsidTr="001A5464">
        <w:trPr>
          <w:trHeight w:val="738"/>
        </w:trPr>
        <w:tc>
          <w:tcPr>
            <w:tcW w:w="15026" w:type="dxa"/>
            <w:gridSpan w:val="14"/>
            <w:shd w:val="clear" w:color="auto" w:fill="17365D"/>
            <w:vAlign w:val="center"/>
          </w:tcPr>
          <w:p w:rsidR="00BD735C" w:rsidRPr="001E2F53" w:rsidRDefault="00BD735C" w:rsidP="00BD735C">
            <w:pPr>
              <w:spacing w:line="240" w:lineRule="auto"/>
              <w:rPr>
                <w:rFonts w:ascii="Arial" w:hAnsi="Arial" w:cs="Arial"/>
                <w:sz w:val="22"/>
                <w:szCs w:val="22"/>
              </w:rPr>
            </w:pPr>
            <w:r w:rsidRPr="001E2F53">
              <w:rPr>
                <w:rFonts w:ascii="Arial" w:hAnsi="Arial" w:cs="Arial"/>
                <w:b/>
                <w:bCs/>
                <w:sz w:val="22"/>
                <w:szCs w:val="22"/>
              </w:rPr>
              <w:lastRenderedPageBreak/>
              <w:t>Outcome:</w:t>
            </w:r>
            <w:r w:rsidRPr="001E2F53">
              <w:rPr>
                <w:rFonts w:ascii="Arial" w:hAnsi="Arial" w:cs="Arial"/>
                <w:bCs/>
                <w:sz w:val="22"/>
                <w:szCs w:val="22"/>
              </w:rPr>
              <w:t xml:space="preserve"> Young people are meeting basic literacy and numeracy standards, and overall levels of literacy and numeracy achievement are improving. Halve the gap in reading, writing and numeracy achievement for Indigenous children within a decade.</w:t>
            </w:r>
          </w:p>
        </w:tc>
      </w:tr>
      <w:tr w:rsidR="00BD735C" w:rsidRPr="00966BF7" w:rsidTr="00F561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val="restart"/>
            <w:tcBorders>
              <w:top w:val="nil"/>
              <w:left w:val="single" w:sz="4" w:space="0" w:color="auto"/>
              <w:bottom w:val="single" w:sz="4" w:space="0" w:color="auto"/>
              <w:right w:val="single" w:sz="4" w:space="0" w:color="auto"/>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Performance Measure</w:t>
            </w:r>
          </w:p>
        </w:tc>
        <w:tc>
          <w:tcPr>
            <w:tcW w:w="1985" w:type="dxa"/>
            <w:vMerge w:val="restart"/>
            <w:tcBorders>
              <w:top w:val="nil"/>
              <w:left w:val="single" w:sz="4" w:space="0" w:color="auto"/>
              <w:bottom w:val="single" w:sz="4" w:space="0" w:color="auto"/>
              <w:right w:val="single" w:sz="4" w:space="0" w:color="auto"/>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Cohort</w:t>
            </w:r>
          </w:p>
        </w:tc>
        <w:tc>
          <w:tcPr>
            <w:tcW w:w="1810" w:type="dxa"/>
            <w:gridSpan w:val="2"/>
            <w:tcBorders>
              <w:top w:val="nil"/>
              <w:left w:val="nil"/>
              <w:bottom w:val="single" w:sz="4" w:space="0" w:color="auto"/>
              <w:right w:val="single" w:sz="4" w:space="0" w:color="000000"/>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Year 3</w:t>
            </w:r>
          </w:p>
        </w:tc>
        <w:tc>
          <w:tcPr>
            <w:tcW w:w="1880" w:type="dxa"/>
            <w:gridSpan w:val="2"/>
            <w:tcBorders>
              <w:top w:val="nil"/>
              <w:left w:val="nil"/>
              <w:bottom w:val="single" w:sz="4" w:space="0" w:color="auto"/>
              <w:right w:val="single" w:sz="4" w:space="0" w:color="000000"/>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Year 3</w:t>
            </w:r>
          </w:p>
        </w:tc>
        <w:tc>
          <w:tcPr>
            <w:tcW w:w="1880" w:type="dxa"/>
            <w:gridSpan w:val="2"/>
            <w:tcBorders>
              <w:top w:val="nil"/>
              <w:left w:val="nil"/>
              <w:bottom w:val="single" w:sz="4" w:space="0" w:color="auto"/>
              <w:right w:val="single" w:sz="4" w:space="0" w:color="000000"/>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Year 5</w:t>
            </w:r>
          </w:p>
        </w:tc>
        <w:tc>
          <w:tcPr>
            <w:tcW w:w="1880" w:type="dxa"/>
            <w:gridSpan w:val="2"/>
            <w:tcBorders>
              <w:top w:val="nil"/>
              <w:left w:val="nil"/>
              <w:bottom w:val="single" w:sz="4" w:space="0" w:color="auto"/>
              <w:right w:val="single" w:sz="4" w:space="0" w:color="000000"/>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Year 5</w:t>
            </w:r>
          </w:p>
        </w:tc>
        <w:tc>
          <w:tcPr>
            <w:tcW w:w="1880" w:type="dxa"/>
            <w:gridSpan w:val="2"/>
            <w:tcBorders>
              <w:top w:val="nil"/>
              <w:left w:val="nil"/>
              <w:bottom w:val="single" w:sz="4" w:space="0" w:color="auto"/>
              <w:right w:val="single" w:sz="4" w:space="0" w:color="000000"/>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Year 7</w:t>
            </w:r>
          </w:p>
        </w:tc>
        <w:tc>
          <w:tcPr>
            <w:tcW w:w="1726" w:type="dxa"/>
            <w:gridSpan w:val="2"/>
            <w:tcBorders>
              <w:top w:val="nil"/>
              <w:left w:val="nil"/>
              <w:bottom w:val="single" w:sz="4" w:space="0" w:color="auto"/>
              <w:right w:val="single" w:sz="4" w:space="0" w:color="auto"/>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Year 7</w:t>
            </w:r>
          </w:p>
        </w:tc>
      </w:tr>
      <w:tr w:rsidR="00BD735C" w:rsidRPr="00966BF7" w:rsidTr="00BD7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tcBorders>
              <w:top w:val="nil"/>
              <w:left w:val="single" w:sz="4" w:space="0" w:color="auto"/>
              <w:bottom w:val="single" w:sz="4" w:space="0" w:color="auto"/>
              <w:right w:val="single" w:sz="4" w:space="0" w:color="auto"/>
            </w:tcBorders>
            <w:vAlign w:val="center"/>
            <w:hideMark/>
          </w:tcPr>
          <w:p w:rsidR="00BD735C" w:rsidRPr="00966BF7" w:rsidRDefault="00BD735C" w:rsidP="00BD735C">
            <w:pPr>
              <w:widowControl/>
              <w:adjustRightInd/>
              <w:spacing w:line="240" w:lineRule="auto"/>
              <w:jc w:val="left"/>
              <w:textAlignment w:val="auto"/>
              <w:rPr>
                <w:rFonts w:ascii="Arial" w:hAnsi="Arial" w:cs="Arial"/>
                <w:b/>
                <w:bCs/>
                <w:sz w:val="20"/>
                <w:lang w:eastAsia="en-AU"/>
              </w:rPr>
            </w:pPr>
          </w:p>
        </w:tc>
        <w:tc>
          <w:tcPr>
            <w:tcW w:w="1985" w:type="dxa"/>
            <w:vMerge/>
            <w:tcBorders>
              <w:top w:val="nil"/>
              <w:left w:val="single" w:sz="4" w:space="0" w:color="auto"/>
              <w:bottom w:val="single" w:sz="4" w:space="0" w:color="auto"/>
              <w:right w:val="single" w:sz="4" w:space="0" w:color="auto"/>
            </w:tcBorders>
            <w:vAlign w:val="center"/>
            <w:hideMark/>
          </w:tcPr>
          <w:p w:rsidR="00BD735C" w:rsidRPr="00966BF7" w:rsidRDefault="00BD735C" w:rsidP="00BD735C">
            <w:pPr>
              <w:widowControl/>
              <w:adjustRightInd/>
              <w:spacing w:line="240" w:lineRule="auto"/>
              <w:jc w:val="left"/>
              <w:textAlignment w:val="auto"/>
              <w:rPr>
                <w:rFonts w:ascii="Arial" w:hAnsi="Arial" w:cs="Arial"/>
                <w:b/>
                <w:bCs/>
                <w:sz w:val="20"/>
                <w:lang w:eastAsia="en-AU"/>
              </w:rPr>
            </w:pPr>
          </w:p>
        </w:tc>
        <w:tc>
          <w:tcPr>
            <w:tcW w:w="1810" w:type="dxa"/>
            <w:gridSpan w:val="2"/>
            <w:tcBorders>
              <w:top w:val="single" w:sz="4" w:space="0" w:color="auto"/>
              <w:left w:val="nil"/>
              <w:bottom w:val="single" w:sz="4" w:space="0" w:color="auto"/>
              <w:right w:val="single" w:sz="4" w:space="0" w:color="000000"/>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Reading</w:t>
            </w:r>
          </w:p>
        </w:tc>
        <w:tc>
          <w:tcPr>
            <w:tcW w:w="1880" w:type="dxa"/>
            <w:gridSpan w:val="2"/>
            <w:tcBorders>
              <w:top w:val="single" w:sz="4" w:space="0" w:color="auto"/>
              <w:left w:val="nil"/>
              <w:bottom w:val="single" w:sz="4" w:space="0" w:color="auto"/>
              <w:right w:val="single" w:sz="4" w:space="0" w:color="000000"/>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Numeracy</w:t>
            </w:r>
          </w:p>
        </w:tc>
        <w:tc>
          <w:tcPr>
            <w:tcW w:w="1880" w:type="dxa"/>
            <w:gridSpan w:val="2"/>
            <w:tcBorders>
              <w:top w:val="single" w:sz="4" w:space="0" w:color="auto"/>
              <w:left w:val="nil"/>
              <w:bottom w:val="single" w:sz="4" w:space="0" w:color="auto"/>
              <w:right w:val="single" w:sz="4" w:space="0" w:color="000000"/>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Reading</w:t>
            </w:r>
          </w:p>
        </w:tc>
        <w:tc>
          <w:tcPr>
            <w:tcW w:w="1880" w:type="dxa"/>
            <w:gridSpan w:val="2"/>
            <w:tcBorders>
              <w:top w:val="single" w:sz="4" w:space="0" w:color="auto"/>
              <w:left w:val="nil"/>
              <w:bottom w:val="single" w:sz="4" w:space="0" w:color="auto"/>
              <w:right w:val="single" w:sz="4" w:space="0" w:color="000000"/>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Numeracy</w:t>
            </w:r>
          </w:p>
        </w:tc>
        <w:tc>
          <w:tcPr>
            <w:tcW w:w="1880" w:type="dxa"/>
            <w:gridSpan w:val="2"/>
            <w:tcBorders>
              <w:top w:val="single" w:sz="4" w:space="0" w:color="auto"/>
              <w:left w:val="nil"/>
              <w:bottom w:val="single" w:sz="4" w:space="0" w:color="auto"/>
              <w:right w:val="single" w:sz="4" w:space="0" w:color="000000"/>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Reading</w:t>
            </w:r>
          </w:p>
        </w:tc>
        <w:tc>
          <w:tcPr>
            <w:tcW w:w="1726" w:type="dxa"/>
            <w:gridSpan w:val="2"/>
            <w:tcBorders>
              <w:top w:val="single" w:sz="4" w:space="0" w:color="auto"/>
              <w:left w:val="nil"/>
              <w:bottom w:val="single" w:sz="4" w:space="0" w:color="auto"/>
              <w:right w:val="single" w:sz="4" w:space="0" w:color="000000"/>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Numeracy</w:t>
            </w:r>
          </w:p>
        </w:tc>
      </w:tr>
      <w:tr w:rsidR="00BD735C" w:rsidRPr="00966BF7" w:rsidTr="00BD7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tcBorders>
              <w:top w:val="nil"/>
              <w:left w:val="single" w:sz="4" w:space="0" w:color="auto"/>
              <w:bottom w:val="single" w:sz="4" w:space="0" w:color="auto"/>
              <w:right w:val="single" w:sz="4" w:space="0" w:color="auto"/>
            </w:tcBorders>
            <w:vAlign w:val="center"/>
            <w:hideMark/>
          </w:tcPr>
          <w:p w:rsidR="00BD735C" w:rsidRPr="00966BF7" w:rsidRDefault="00BD735C" w:rsidP="00BD735C">
            <w:pPr>
              <w:widowControl/>
              <w:adjustRightInd/>
              <w:spacing w:line="240" w:lineRule="auto"/>
              <w:jc w:val="left"/>
              <w:textAlignment w:val="auto"/>
              <w:rPr>
                <w:rFonts w:ascii="Arial" w:hAnsi="Arial" w:cs="Arial"/>
                <w:b/>
                <w:bCs/>
                <w:sz w:val="20"/>
                <w:lang w:eastAsia="en-AU"/>
              </w:rPr>
            </w:pPr>
          </w:p>
        </w:tc>
        <w:tc>
          <w:tcPr>
            <w:tcW w:w="1985" w:type="dxa"/>
            <w:vMerge/>
            <w:tcBorders>
              <w:top w:val="nil"/>
              <w:left w:val="single" w:sz="4" w:space="0" w:color="auto"/>
              <w:bottom w:val="single" w:sz="4" w:space="0" w:color="auto"/>
              <w:right w:val="single" w:sz="4" w:space="0" w:color="auto"/>
            </w:tcBorders>
            <w:vAlign w:val="center"/>
            <w:hideMark/>
          </w:tcPr>
          <w:p w:rsidR="00BD735C" w:rsidRPr="00966BF7" w:rsidRDefault="00BD735C" w:rsidP="00BD735C">
            <w:pPr>
              <w:widowControl/>
              <w:adjustRightInd/>
              <w:spacing w:line="240" w:lineRule="auto"/>
              <w:jc w:val="left"/>
              <w:textAlignment w:val="auto"/>
              <w:rPr>
                <w:rFonts w:ascii="Arial" w:hAnsi="Arial" w:cs="Arial"/>
                <w:b/>
                <w:bCs/>
                <w:sz w:val="20"/>
                <w:lang w:eastAsia="en-AU"/>
              </w:rPr>
            </w:pPr>
          </w:p>
        </w:tc>
        <w:tc>
          <w:tcPr>
            <w:tcW w:w="870" w:type="dxa"/>
            <w:tcBorders>
              <w:top w:val="nil"/>
              <w:left w:val="nil"/>
              <w:bottom w:val="single" w:sz="4" w:space="0" w:color="auto"/>
              <w:right w:val="single" w:sz="4" w:space="0" w:color="auto"/>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2008</w:t>
            </w:r>
          </w:p>
        </w:tc>
        <w:tc>
          <w:tcPr>
            <w:tcW w:w="940" w:type="dxa"/>
            <w:tcBorders>
              <w:top w:val="nil"/>
              <w:left w:val="nil"/>
              <w:bottom w:val="single" w:sz="4" w:space="0" w:color="auto"/>
              <w:right w:val="single" w:sz="4" w:space="0" w:color="auto"/>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2011</w:t>
            </w:r>
          </w:p>
        </w:tc>
        <w:tc>
          <w:tcPr>
            <w:tcW w:w="940" w:type="dxa"/>
            <w:tcBorders>
              <w:top w:val="nil"/>
              <w:left w:val="nil"/>
              <w:bottom w:val="single" w:sz="4" w:space="0" w:color="auto"/>
              <w:right w:val="single" w:sz="4" w:space="0" w:color="auto"/>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2008</w:t>
            </w:r>
          </w:p>
        </w:tc>
        <w:tc>
          <w:tcPr>
            <w:tcW w:w="940" w:type="dxa"/>
            <w:tcBorders>
              <w:top w:val="nil"/>
              <w:left w:val="nil"/>
              <w:bottom w:val="single" w:sz="4" w:space="0" w:color="auto"/>
              <w:right w:val="single" w:sz="4" w:space="0" w:color="auto"/>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2011</w:t>
            </w:r>
          </w:p>
        </w:tc>
        <w:tc>
          <w:tcPr>
            <w:tcW w:w="940" w:type="dxa"/>
            <w:tcBorders>
              <w:top w:val="nil"/>
              <w:left w:val="nil"/>
              <w:bottom w:val="single" w:sz="4" w:space="0" w:color="auto"/>
              <w:right w:val="single" w:sz="4" w:space="0" w:color="auto"/>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2008</w:t>
            </w:r>
          </w:p>
        </w:tc>
        <w:tc>
          <w:tcPr>
            <w:tcW w:w="940" w:type="dxa"/>
            <w:tcBorders>
              <w:top w:val="nil"/>
              <w:left w:val="nil"/>
              <w:bottom w:val="single" w:sz="4" w:space="0" w:color="auto"/>
              <w:right w:val="single" w:sz="4" w:space="0" w:color="auto"/>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2011</w:t>
            </w:r>
          </w:p>
        </w:tc>
        <w:tc>
          <w:tcPr>
            <w:tcW w:w="940" w:type="dxa"/>
            <w:tcBorders>
              <w:top w:val="nil"/>
              <w:left w:val="nil"/>
              <w:bottom w:val="single" w:sz="4" w:space="0" w:color="auto"/>
              <w:right w:val="single" w:sz="4" w:space="0" w:color="auto"/>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2008</w:t>
            </w:r>
          </w:p>
        </w:tc>
        <w:tc>
          <w:tcPr>
            <w:tcW w:w="940" w:type="dxa"/>
            <w:tcBorders>
              <w:top w:val="nil"/>
              <w:left w:val="nil"/>
              <w:bottom w:val="single" w:sz="4" w:space="0" w:color="auto"/>
              <w:right w:val="single" w:sz="4" w:space="0" w:color="auto"/>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2011</w:t>
            </w:r>
          </w:p>
        </w:tc>
        <w:tc>
          <w:tcPr>
            <w:tcW w:w="940" w:type="dxa"/>
            <w:tcBorders>
              <w:top w:val="nil"/>
              <w:left w:val="nil"/>
              <w:bottom w:val="single" w:sz="4" w:space="0" w:color="auto"/>
              <w:right w:val="single" w:sz="4" w:space="0" w:color="auto"/>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2008</w:t>
            </w:r>
          </w:p>
        </w:tc>
        <w:tc>
          <w:tcPr>
            <w:tcW w:w="940" w:type="dxa"/>
            <w:tcBorders>
              <w:top w:val="nil"/>
              <w:left w:val="nil"/>
              <w:bottom w:val="single" w:sz="4" w:space="0" w:color="auto"/>
              <w:right w:val="single" w:sz="4" w:space="0" w:color="auto"/>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2011</w:t>
            </w:r>
          </w:p>
        </w:tc>
        <w:tc>
          <w:tcPr>
            <w:tcW w:w="940" w:type="dxa"/>
            <w:tcBorders>
              <w:top w:val="nil"/>
              <w:left w:val="nil"/>
              <w:bottom w:val="single" w:sz="4" w:space="0" w:color="auto"/>
              <w:right w:val="single" w:sz="4" w:space="0" w:color="auto"/>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2008</w:t>
            </w:r>
          </w:p>
        </w:tc>
        <w:tc>
          <w:tcPr>
            <w:tcW w:w="786" w:type="dxa"/>
            <w:tcBorders>
              <w:top w:val="nil"/>
              <w:left w:val="nil"/>
              <w:bottom w:val="single" w:sz="4" w:space="0" w:color="auto"/>
              <w:right w:val="single" w:sz="4" w:space="0" w:color="auto"/>
            </w:tcBorders>
            <w:shd w:val="clear" w:color="000000" w:fill="D9D9D9"/>
            <w:vAlign w:val="center"/>
            <w:hideMark/>
          </w:tcPr>
          <w:p w:rsidR="00BD735C" w:rsidRPr="00966BF7" w:rsidRDefault="00BD735C" w:rsidP="00BD735C">
            <w:pPr>
              <w:widowControl/>
              <w:adjustRightInd/>
              <w:spacing w:line="240" w:lineRule="auto"/>
              <w:jc w:val="center"/>
              <w:textAlignment w:val="auto"/>
              <w:rPr>
                <w:rFonts w:ascii="Arial" w:hAnsi="Arial" w:cs="Arial"/>
                <w:b/>
                <w:bCs/>
                <w:sz w:val="20"/>
                <w:lang w:eastAsia="en-AU"/>
              </w:rPr>
            </w:pPr>
            <w:r w:rsidRPr="00966BF7">
              <w:rPr>
                <w:rFonts w:ascii="Arial" w:hAnsi="Arial" w:cs="Arial"/>
                <w:b/>
                <w:bCs/>
                <w:sz w:val="20"/>
                <w:lang w:eastAsia="en-AU"/>
              </w:rPr>
              <w:t>2011</w:t>
            </w:r>
          </w:p>
        </w:tc>
      </w:tr>
      <w:tr w:rsidR="00BD735C" w:rsidRPr="00966BF7" w:rsidTr="00BD7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left"/>
              <w:textAlignment w:val="auto"/>
              <w:rPr>
                <w:rFonts w:ascii="Arial" w:hAnsi="Arial" w:cs="Arial"/>
                <w:sz w:val="20"/>
                <w:lang w:eastAsia="en-AU"/>
              </w:rPr>
            </w:pPr>
            <w:r w:rsidRPr="00966BF7">
              <w:rPr>
                <w:rFonts w:ascii="Arial" w:hAnsi="Arial" w:cs="Arial"/>
                <w:sz w:val="20"/>
                <w:lang w:eastAsia="en-AU"/>
              </w:rPr>
              <w:t>NAPLAN MSS</w:t>
            </w:r>
          </w:p>
        </w:tc>
        <w:tc>
          <w:tcPr>
            <w:tcW w:w="1985"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textAlignment w:val="auto"/>
              <w:rPr>
                <w:rFonts w:ascii="Arial" w:hAnsi="Arial" w:cs="Arial"/>
                <w:sz w:val="20"/>
                <w:lang w:eastAsia="en-AU"/>
              </w:rPr>
            </w:pPr>
            <w:r w:rsidRPr="00966BF7">
              <w:rPr>
                <w:rFonts w:ascii="Arial" w:hAnsi="Arial" w:cs="Arial"/>
                <w:sz w:val="20"/>
                <w:lang w:eastAsia="en-AU"/>
              </w:rPr>
              <w:t>All</w:t>
            </w:r>
          </w:p>
        </w:tc>
        <w:tc>
          <w:tcPr>
            <w:tcW w:w="87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210.5</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228.1</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271.9</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277.9</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311.8</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301.1</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356.6</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362.3</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379.6</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408.5</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422.9</w:t>
            </w:r>
          </w:p>
        </w:tc>
        <w:tc>
          <w:tcPr>
            <w:tcW w:w="786"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416.6</w:t>
            </w:r>
          </w:p>
        </w:tc>
      </w:tr>
      <w:tr w:rsidR="00BD735C" w:rsidRPr="00966BF7" w:rsidTr="00BD7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tcBorders>
              <w:top w:val="nil"/>
              <w:left w:val="single" w:sz="4" w:space="0" w:color="auto"/>
              <w:bottom w:val="single" w:sz="4" w:space="0" w:color="auto"/>
              <w:right w:val="single" w:sz="4" w:space="0" w:color="auto"/>
            </w:tcBorders>
            <w:vAlign w:val="center"/>
            <w:hideMark/>
          </w:tcPr>
          <w:p w:rsidR="00BD735C" w:rsidRPr="00966BF7" w:rsidRDefault="00BD735C" w:rsidP="00BD735C">
            <w:pPr>
              <w:widowControl/>
              <w:adjustRightInd/>
              <w:spacing w:line="240" w:lineRule="auto"/>
              <w:jc w:val="left"/>
              <w:textAlignment w:val="auto"/>
              <w:rPr>
                <w:rFonts w:ascii="Arial" w:hAnsi="Arial" w:cs="Arial"/>
                <w:sz w:val="20"/>
                <w:lang w:eastAsia="en-AU"/>
              </w:rPr>
            </w:pPr>
          </w:p>
        </w:tc>
        <w:tc>
          <w:tcPr>
            <w:tcW w:w="1985"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textAlignment w:val="auto"/>
              <w:rPr>
                <w:rFonts w:ascii="Arial" w:hAnsi="Arial" w:cs="Arial"/>
                <w:sz w:val="20"/>
                <w:lang w:eastAsia="en-AU"/>
              </w:rPr>
            </w:pPr>
            <w:r w:rsidRPr="00966BF7">
              <w:rPr>
                <w:rFonts w:ascii="Arial" w:hAnsi="Arial" w:cs="Arial"/>
                <w:sz w:val="20"/>
                <w:lang w:eastAsia="en-AU"/>
              </w:rPr>
              <w:t>Indigenous</w:t>
            </w:r>
          </w:p>
        </w:tc>
        <w:tc>
          <w:tcPr>
            <w:tcW w:w="87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180.8</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208.3</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254.4</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266.0</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280.8</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281.0</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339.3</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349.4</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349.1</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383.4</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403.6</w:t>
            </w:r>
          </w:p>
        </w:tc>
        <w:tc>
          <w:tcPr>
            <w:tcW w:w="786"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395.5</w:t>
            </w:r>
          </w:p>
        </w:tc>
      </w:tr>
      <w:tr w:rsidR="00BD735C" w:rsidRPr="00966BF7" w:rsidTr="00BD7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rsidR="00BD735C" w:rsidRPr="00966BF7" w:rsidRDefault="00BD735C" w:rsidP="00BD735C">
            <w:pPr>
              <w:widowControl/>
              <w:adjustRightInd/>
              <w:spacing w:line="240" w:lineRule="auto"/>
              <w:jc w:val="left"/>
              <w:textAlignment w:val="auto"/>
              <w:rPr>
                <w:rFonts w:ascii="Arial" w:hAnsi="Arial" w:cs="Arial"/>
                <w:sz w:val="20"/>
                <w:lang w:eastAsia="en-AU"/>
              </w:rPr>
            </w:pPr>
            <w:r w:rsidRPr="00966BF7">
              <w:rPr>
                <w:rFonts w:ascii="Arial" w:hAnsi="Arial" w:cs="Arial"/>
                <w:sz w:val="20"/>
                <w:lang w:eastAsia="en-AU"/>
              </w:rPr>
              <w:t>Number of students at or above NMS</w:t>
            </w:r>
          </w:p>
        </w:tc>
        <w:tc>
          <w:tcPr>
            <w:tcW w:w="1985"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textAlignment w:val="auto"/>
              <w:rPr>
                <w:rFonts w:ascii="Arial" w:hAnsi="Arial" w:cs="Arial"/>
                <w:sz w:val="20"/>
                <w:lang w:eastAsia="en-AU"/>
              </w:rPr>
            </w:pPr>
            <w:r w:rsidRPr="00966BF7">
              <w:rPr>
                <w:rFonts w:ascii="Arial" w:hAnsi="Arial" w:cs="Arial"/>
                <w:sz w:val="20"/>
                <w:lang w:eastAsia="en-AU"/>
              </w:rPr>
              <w:t>All</w:t>
            </w:r>
          </w:p>
        </w:tc>
        <w:tc>
          <w:tcPr>
            <w:tcW w:w="87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221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362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353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502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174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198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265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342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198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377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278 </w:t>
            </w:r>
          </w:p>
        </w:tc>
        <w:tc>
          <w:tcPr>
            <w:tcW w:w="786"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322 </w:t>
            </w:r>
          </w:p>
        </w:tc>
      </w:tr>
      <w:tr w:rsidR="00BD735C" w:rsidRPr="00966BF7" w:rsidTr="00BD7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tcBorders>
              <w:top w:val="nil"/>
              <w:left w:val="single" w:sz="4" w:space="0" w:color="auto"/>
              <w:bottom w:val="single" w:sz="4" w:space="0" w:color="000000"/>
              <w:right w:val="single" w:sz="4" w:space="0" w:color="auto"/>
            </w:tcBorders>
            <w:vAlign w:val="center"/>
            <w:hideMark/>
          </w:tcPr>
          <w:p w:rsidR="00BD735C" w:rsidRPr="00966BF7" w:rsidRDefault="00BD735C" w:rsidP="00BD735C">
            <w:pPr>
              <w:widowControl/>
              <w:adjustRightInd/>
              <w:spacing w:line="240" w:lineRule="auto"/>
              <w:jc w:val="left"/>
              <w:textAlignment w:val="auto"/>
              <w:rPr>
                <w:rFonts w:ascii="Arial" w:hAnsi="Arial" w:cs="Arial"/>
                <w:sz w:val="20"/>
                <w:lang w:eastAsia="en-AU"/>
              </w:rPr>
            </w:pPr>
          </w:p>
        </w:tc>
        <w:tc>
          <w:tcPr>
            <w:tcW w:w="1985"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textAlignment w:val="auto"/>
              <w:rPr>
                <w:rFonts w:ascii="Arial" w:hAnsi="Arial" w:cs="Arial"/>
                <w:sz w:val="20"/>
                <w:lang w:eastAsia="en-AU"/>
              </w:rPr>
            </w:pPr>
            <w:r w:rsidRPr="00966BF7">
              <w:rPr>
                <w:rFonts w:ascii="Arial" w:hAnsi="Arial" w:cs="Arial"/>
                <w:sz w:val="20"/>
                <w:lang w:eastAsia="en-AU"/>
              </w:rPr>
              <w:t>Indigenous</w:t>
            </w:r>
          </w:p>
        </w:tc>
        <w:tc>
          <w:tcPr>
            <w:tcW w:w="87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128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269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239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401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76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112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165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250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93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247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171 </w:t>
            </w:r>
          </w:p>
        </w:tc>
        <w:tc>
          <w:tcPr>
            <w:tcW w:w="786"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193 </w:t>
            </w:r>
          </w:p>
        </w:tc>
      </w:tr>
      <w:tr w:rsidR="00BD735C" w:rsidRPr="00966BF7" w:rsidTr="00BD7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rsidR="00BD735C" w:rsidRPr="00966BF7" w:rsidRDefault="00BD735C" w:rsidP="00BD735C">
            <w:pPr>
              <w:widowControl/>
              <w:adjustRightInd/>
              <w:spacing w:line="240" w:lineRule="auto"/>
              <w:jc w:val="left"/>
              <w:textAlignment w:val="auto"/>
              <w:rPr>
                <w:rFonts w:ascii="Arial" w:hAnsi="Arial" w:cs="Arial"/>
                <w:sz w:val="20"/>
                <w:lang w:eastAsia="en-AU"/>
              </w:rPr>
            </w:pPr>
            <w:r w:rsidRPr="00966BF7">
              <w:rPr>
                <w:rFonts w:ascii="Arial" w:hAnsi="Arial" w:cs="Arial"/>
                <w:sz w:val="20"/>
                <w:lang w:eastAsia="en-AU"/>
              </w:rPr>
              <w:t>% students at or above NMS</w:t>
            </w:r>
          </w:p>
        </w:tc>
        <w:tc>
          <w:tcPr>
            <w:tcW w:w="1985"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textAlignment w:val="auto"/>
              <w:rPr>
                <w:rFonts w:ascii="Arial" w:hAnsi="Arial" w:cs="Arial"/>
                <w:sz w:val="20"/>
                <w:lang w:eastAsia="en-AU"/>
              </w:rPr>
            </w:pPr>
            <w:r w:rsidRPr="00966BF7">
              <w:rPr>
                <w:rFonts w:ascii="Arial" w:hAnsi="Arial" w:cs="Arial"/>
                <w:sz w:val="20"/>
                <w:lang w:eastAsia="en-AU"/>
              </w:rPr>
              <w:t>All</w:t>
            </w:r>
          </w:p>
        </w:tc>
        <w:tc>
          <w:tcPr>
            <w:tcW w:w="87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30.2%</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39.9%</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46.0%</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56.3%</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24.6%</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22.5%</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36.0%</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39.7%</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33.2%</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51.4%</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44.5%</w:t>
            </w:r>
          </w:p>
        </w:tc>
        <w:tc>
          <w:tcPr>
            <w:tcW w:w="786"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44.0%</w:t>
            </w:r>
          </w:p>
        </w:tc>
      </w:tr>
      <w:tr w:rsidR="00BD735C" w:rsidRPr="00966BF7" w:rsidTr="00BD7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tcBorders>
              <w:top w:val="nil"/>
              <w:left w:val="single" w:sz="4" w:space="0" w:color="auto"/>
              <w:bottom w:val="single" w:sz="4" w:space="0" w:color="000000"/>
              <w:right w:val="single" w:sz="4" w:space="0" w:color="auto"/>
            </w:tcBorders>
            <w:vAlign w:val="center"/>
            <w:hideMark/>
          </w:tcPr>
          <w:p w:rsidR="00BD735C" w:rsidRPr="00966BF7" w:rsidRDefault="00BD735C" w:rsidP="00BD735C">
            <w:pPr>
              <w:widowControl/>
              <w:adjustRightInd/>
              <w:spacing w:line="240" w:lineRule="auto"/>
              <w:jc w:val="left"/>
              <w:textAlignment w:val="auto"/>
              <w:rPr>
                <w:rFonts w:ascii="Arial" w:hAnsi="Arial" w:cs="Arial"/>
                <w:sz w:val="20"/>
                <w:lang w:eastAsia="en-AU"/>
              </w:rPr>
            </w:pPr>
          </w:p>
        </w:tc>
        <w:tc>
          <w:tcPr>
            <w:tcW w:w="1985"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textAlignment w:val="auto"/>
              <w:rPr>
                <w:rFonts w:ascii="Arial" w:hAnsi="Arial" w:cs="Arial"/>
                <w:sz w:val="20"/>
                <w:lang w:eastAsia="en-AU"/>
              </w:rPr>
            </w:pPr>
            <w:r w:rsidRPr="00966BF7">
              <w:rPr>
                <w:rFonts w:ascii="Arial" w:hAnsi="Arial" w:cs="Arial"/>
                <w:sz w:val="20"/>
                <w:lang w:eastAsia="en-AU"/>
              </w:rPr>
              <w:t>Indigenous</w:t>
            </w:r>
          </w:p>
        </w:tc>
        <w:tc>
          <w:tcPr>
            <w:tcW w:w="87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21.1%</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33.9%</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37.2%</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51.7%</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12.9%</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14.4%</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26.7%</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32.9%</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19.3%</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42.0%</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33.3%</w:t>
            </w:r>
          </w:p>
        </w:tc>
        <w:tc>
          <w:tcPr>
            <w:tcW w:w="786"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33.5%</w:t>
            </w:r>
          </w:p>
        </w:tc>
      </w:tr>
      <w:tr w:rsidR="00BD735C" w:rsidRPr="00966BF7" w:rsidTr="00BD7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left"/>
              <w:textAlignment w:val="auto"/>
              <w:rPr>
                <w:rFonts w:ascii="Arial" w:hAnsi="Arial" w:cs="Arial"/>
                <w:sz w:val="20"/>
                <w:lang w:eastAsia="en-AU"/>
              </w:rPr>
            </w:pPr>
            <w:r w:rsidRPr="00966BF7">
              <w:rPr>
                <w:rFonts w:ascii="Arial" w:hAnsi="Arial" w:cs="Arial"/>
                <w:sz w:val="20"/>
                <w:lang w:eastAsia="en-AU"/>
              </w:rPr>
              <w:t>Students above NMS</w:t>
            </w:r>
          </w:p>
        </w:tc>
        <w:tc>
          <w:tcPr>
            <w:tcW w:w="1985"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left"/>
              <w:textAlignment w:val="auto"/>
              <w:rPr>
                <w:rFonts w:ascii="Arial" w:hAnsi="Arial" w:cs="Arial"/>
                <w:sz w:val="20"/>
                <w:lang w:eastAsia="en-AU"/>
              </w:rPr>
            </w:pPr>
            <w:r>
              <w:rPr>
                <w:rFonts w:ascii="Arial" w:hAnsi="Arial" w:cs="Arial"/>
                <w:sz w:val="20"/>
                <w:lang w:eastAsia="en-AU"/>
              </w:rPr>
              <w:t xml:space="preserve"># </w:t>
            </w:r>
            <w:r w:rsidRPr="00966BF7">
              <w:rPr>
                <w:rFonts w:ascii="Arial" w:hAnsi="Arial" w:cs="Arial"/>
                <w:sz w:val="20"/>
                <w:lang w:eastAsia="en-AU"/>
              </w:rPr>
              <w:t>Non-Indigenous</w:t>
            </w:r>
          </w:p>
        </w:tc>
        <w:tc>
          <w:tcPr>
            <w:tcW w:w="87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75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76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89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79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89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65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72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77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78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95 </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74 </w:t>
            </w:r>
          </w:p>
        </w:tc>
        <w:tc>
          <w:tcPr>
            <w:tcW w:w="786"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 xml:space="preserve">93 </w:t>
            </w:r>
          </w:p>
        </w:tc>
      </w:tr>
      <w:tr w:rsidR="00BD735C" w:rsidRPr="00966BF7" w:rsidTr="00BD7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tcBorders>
              <w:top w:val="nil"/>
              <w:left w:val="single" w:sz="4" w:space="0" w:color="auto"/>
              <w:bottom w:val="single" w:sz="4" w:space="0" w:color="auto"/>
              <w:right w:val="single" w:sz="4" w:space="0" w:color="auto"/>
            </w:tcBorders>
            <w:vAlign w:val="center"/>
            <w:hideMark/>
          </w:tcPr>
          <w:p w:rsidR="00BD735C" w:rsidRPr="00966BF7" w:rsidRDefault="00BD735C" w:rsidP="00BD735C">
            <w:pPr>
              <w:widowControl/>
              <w:adjustRightInd/>
              <w:spacing w:line="240" w:lineRule="auto"/>
              <w:jc w:val="left"/>
              <w:textAlignment w:val="auto"/>
              <w:rPr>
                <w:rFonts w:ascii="Arial" w:hAnsi="Arial" w:cs="Arial"/>
                <w:sz w:val="20"/>
                <w:lang w:eastAsia="en-AU"/>
              </w:rPr>
            </w:pPr>
          </w:p>
        </w:tc>
        <w:tc>
          <w:tcPr>
            <w:tcW w:w="1985"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left"/>
              <w:textAlignment w:val="auto"/>
              <w:rPr>
                <w:rFonts w:ascii="Arial" w:hAnsi="Arial" w:cs="Arial"/>
                <w:sz w:val="20"/>
                <w:lang w:eastAsia="en-AU"/>
              </w:rPr>
            </w:pPr>
            <w:r w:rsidRPr="00966BF7">
              <w:rPr>
                <w:rFonts w:ascii="Arial" w:hAnsi="Arial" w:cs="Arial"/>
                <w:sz w:val="20"/>
                <w:lang w:eastAsia="en-AU"/>
              </w:rPr>
              <w:t>% Non-Indigenous</w:t>
            </w:r>
          </w:p>
        </w:tc>
        <w:tc>
          <w:tcPr>
            <w:tcW w:w="87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60.0%</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66.7%</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71.8%</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68.7%</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76.1%</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61.9%</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61.0%</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75.5%</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69.0%</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65.1%</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66.7%</w:t>
            </w:r>
          </w:p>
        </w:tc>
        <w:tc>
          <w:tcPr>
            <w:tcW w:w="786"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60.0%</w:t>
            </w:r>
          </w:p>
        </w:tc>
      </w:tr>
      <w:tr w:rsidR="00BD735C" w:rsidRPr="00966BF7" w:rsidTr="00BD7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left"/>
              <w:textAlignment w:val="auto"/>
              <w:rPr>
                <w:rFonts w:ascii="Arial" w:hAnsi="Arial" w:cs="Arial"/>
                <w:sz w:val="20"/>
                <w:lang w:eastAsia="en-AU"/>
              </w:rPr>
            </w:pPr>
            <w:r w:rsidRPr="00966BF7">
              <w:rPr>
                <w:rFonts w:ascii="Arial" w:hAnsi="Arial" w:cs="Arial"/>
                <w:sz w:val="20"/>
                <w:lang w:eastAsia="en-AU"/>
              </w:rPr>
              <w:t xml:space="preserve">Number </w:t>
            </w:r>
            <w:r>
              <w:rPr>
                <w:rFonts w:ascii="Arial" w:hAnsi="Arial" w:cs="Arial"/>
                <w:sz w:val="20"/>
                <w:lang w:eastAsia="en-AU"/>
              </w:rPr>
              <w:t xml:space="preserve">of </w:t>
            </w:r>
            <w:r w:rsidRPr="00966BF7">
              <w:rPr>
                <w:rFonts w:ascii="Arial" w:hAnsi="Arial" w:cs="Arial"/>
                <w:sz w:val="20"/>
                <w:lang w:eastAsia="en-AU"/>
              </w:rPr>
              <w:t>students participating in NAPLAN testing</w:t>
            </w:r>
          </w:p>
        </w:tc>
        <w:tc>
          <w:tcPr>
            <w:tcW w:w="1985"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textAlignment w:val="auto"/>
              <w:rPr>
                <w:rFonts w:ascii="Arial" w:hAnsi="Arial" w:cs="Arial"/>
                <w:sz w:val="20"/>
                <w:lang w:eastAsia="en-AU"/>
              </w:rPr>
            </w:pPr>
            <w:r w:rsidRPr="00966BF7">
              <w:rPr>
                <w:rFonts w:ascii="Arial" w:hAnsi="Arial" w:cs="Arial"/>
                <w:sz w:val="20"/>
                <w:lang w:eastAsia="en-AU"/>
              </w:rPr>
              <w:t>All</w:t>
            </w:r>
          </w:p>
        </w:tc>
        <w:tc>
          <w:tcPr>
            <w:tcW w:w="87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733</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908</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767</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891</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708</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881</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736</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861</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596</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734</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625</w:t>
            </w:r>
          </w:p>
        </w:tc>
        <w:tc>
          <w:tcPr>
            <w:tcW w:w="786"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731</w:t>
            </w:r>
          </w:p>
        </w:tc>
      </w:tr>
      <w:tr w:rsidR="00BD735C" w:rsidRPr="00966BF7" w:rsidTr="00BD7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tcBorders>
              <w:top w:val="nil"/>
              <w:left w:val="single" w:sz="4" w:space="0" w:color="auto"/>
              <w:bottom w:val="single" w:sz="4" w:space="0" w:color="auto"/>
              <w:right w:val="single" w:sz="4" w:space="0" w:color="auto"/>
            </w:tcBorders>
            <w:vAlign w:val="center"/>
            <w:hideMark/>
          </w:tcPr>
          <w:p w:rsidR="00BD735C" w:rsidRPr="00966BF7" w:rsidRDefault="00BD735C" w:rsidP="00BD735C">
            <w:pPr>
              <w:widowControl/>
              <w:adjustRightInd/>
              <w:spacing w:line="240" w:lineRule="auto"/>
              <w:jc w:val="left"/>
              <w:textAlignment w:val="auto"/>
              <w:rPr>
                <w:rFonts w:ascii="Arial" w:hAnsi="Arial" w:cs="Arial"/>
                <w:sz w:val="20"/>
                <w:lang w:eastAsia="en-AU"/>
              </w:rPr>
            </w:pPr>
          </w:p>
        </w:tc>
        <w:tc>
          <w:tcPr>
            <w:tcW w:w="1985"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textAlignment w:val="auto"/>
              <w:rPr>
                <w:rFonts w:ascii="Arial" w:hAnsi="Arial" w:cs="Arial"/>
                <w:sz w:val="20"/>
                <w:lang w:eastAsia="en-AU"/>
              </w:rPr>
            </w:pPr>
            <w:r w:rsidRPr="00966BF7">
              <w:rPr>
                <w:rFonts w:ascii="Arial" w:hAnsi="Arial" w:cs="Arial"/>
                <w:sz w:val="20"/>
                <w:lang w:eastAsia="en-AU"/>
              </w:rPr>
              <w:t>Indigenous</w:t>
            </w:r>
          </w:p>
        </w:tc>
        <w:tc>
          <w:tcPr>
            <w:tcW w:w="87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608</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794</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643</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776</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591</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776</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618</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759</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483</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588</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514</w:t>
            </w:r>
          </w:p>
        </w:tc>
        <w:tc>
          <w:tcPr>
            <w:tcW w:w="786"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576</w:t>
            </w:r>
          </w:p>
        </w:tc>
      </w:tr>
      <w:tr w:rsidR="00BD735C" w:rsidRPr="00966BF7" w:rsidTr="00BD7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tcBorders>
              <w:top w:val="nil"/>
              <w:left w:val="single" w:sz="4" w:space="0" w:color="auto"/>
              <w:bottom w:val="single" w:sz="4" w:space="0" w:color="auto"/>
              <w:right w:val="single" w:sz="4" w:space="0" w:color="auto"/>
            </w:tcBorders>
            <w:vAlign w:val="center"/>
            <w:hideMark/>
          </w:tcPr>
          <w:p w:rsidR="00BD735C" w:rsidRPr="00966BF7" w:rsidRDefault="00BD735C" w:rsidP="00BD735C">
            <w:pPr>
              <w:widowControl/>
              <w:adjustRightInd/>
              <w:spacing w:line="240" w:lineRule="auto"/>
              <w:jc w:val="left"/>
              <w:textAlignment w:val="auto"/>
              <w:rPr>
                <w:rFonts w:ascii="Arial" w:hAnsi="Arial" w:cs="Arial"/>
                <w:sz w:val="20"/>
                <w:lang w:eastAsia="en-AU"/>
              </w:rPr>
            </w:pPr>
          </w:p>
        </w:tc>
        <w:tc>
          <w:tcPr>
            <w:tcW w:w="1985"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textAlignment w:val="auto"/>
              <w:rPr>
                <w:rFonts w:ascii="Arial" w:hAnsi="Arial" w:cs="Arial"/>
                <w:sz w:val="20"/>
                <w:lang w:eastAsia="en-AU"/>
              </w:rPr>
            </w:pPr>
            <w:r w:rsidRPr="00966BF7">
              <w:rPr>
                <w:rFonts w:ascii="Arial" w:hAnsi="Arial" w:cs="Arial"/>
                <w:sz w:val="20"/>
                <w:lang w:eastAsia="en-AU"/>
              </w:rPr>
              <w:t>Non-Indigenous</w:t>
            </w:r>
          </w:p>
        </w:tc>
        <w:tc>
          <w:tcPr>
            <w:tcW w:w="87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125</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114</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124</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115</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117</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105</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118</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102</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113</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146</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111</w:t>
            </w:r>
          </w:p>
        </w:tc>
        <w:tc>
          <w:tcPr>
            <w:tcW w:w="786"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155</w:t>
            </w:r>
          </w:p>
        </w:tc>
      </w:tr>
      <w:tr w:rsidR="00BD735C" w:rsidRPr="00966BF7" w:rsidTr="00BD7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left"/>
              <w:textAlignment w:val="auto"/>
              <w:rPr>
                <w:rFonts w:ascii="Arial" w:hAnsi="Arial" w:cs="Arial"/>
                <w:sz w:val="20"/>
                <w:lang w:eastAsia="en-AU"/>
              </w:rPr>
            </w:pPr>
            <w:r w:rsidRPr="00966BF7">
              <w:rPr>
                <w:rFonts w:ascii="Arial" w:hAnsi="Arial" w:cs="Arial"/>
                <w:sz w:val="20"/>
                <w:lang w:eastAsia="en-AU"/>
              </w:rPr>
              <w:t>% students participating in NAPLAN testing</w:t>
            </w:r>
          </w:p>
        </w:tc>
        <w:tc>
          <w:tcPr>
            <w:tcW w:w="1985"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textAlignment w:val="auto"/>
              <w:rPr>
                <w:rFonts w:ascii="Arial" w:hAnsi="Arial" w:cs="Arial"/>
                <w:sz w:val="20"/>
                <w:lang w:eastAsia="en-AU"/>
              </w:rPr>
            </w:pPr>
            <w:r w:rsidRPr="00966BF7">
              <w:rPr>
                <w:rFonts w:ascii="Arial" w:hAnsi="Arial" w:cs="Arial"/>
                <w:sz w:val="20"/>
                <w:lang w:eastAsia="en-AU"/>
              </w:rPr>
              <w:t>All</w:t>
            </w:r>
          </w:p>
        </w:tc>
        <w:tc>
          <w:tcPr>
            <w:tcW w:w="87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64.6%</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75.9%</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67.6%</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74.4%</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66.5%</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76.1%</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69.2%</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74.4%</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57.9%</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72.2%</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60.7%</w:t>
            </w:r>
          </w:p>
        </w:tc>
        <w:tc>
          <w:tcPr>
            <w:tcW w:w="786"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71.9%</w:t>
            </w:r>
          </w:p>
        </w:tc>
      </w:tr>
      <w:tr w:rsidR="00BD735C" w:rsidRPr="00966BF7" w:rsidTr="00BD7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tcBorders>
              <w:top w:val="nil"/>
              <w:left w:val="single" w:sz="4" w:space="0" w:color="auto"/>
              <w:bottom w:val="single" w:sz="4" w:space="0" w:color="auto"/>
              <w:right w:val="single" w:sz="4" w:space="0" w:color="auto"/>
            </w:tcBorders>
            <w:vAlign w:val="center"/>
            <w:hideMark/>
          </w:tcPr>
          <w:p w:rsidR="00BD735C" w:rsidRPr="00966BF7" w:rsidRDefault="00BD735C" w:rsidP="00BD735C">
            <w:pPr>
              <w:widowControl/>
              <w:adjustRightInd/>
              <w:spacing w:line="240" w:lineRule="auto"/>
              <w:jc w:val="left"/>
              <w:textAlignment w:val="auto"/>
              <w:rPr>
                <w:rFonts w:ascii="Arial" w:hAnsi="Arial" w:cs="Arial"/>
                <w:sz w:val="20"/>
                <w:lang w:eastAsia="en-AU"/>
              </w:rPr>
            </w:pPr>
          </w:p>
        </w:tc>
        <w:tc>
          <w:tcPr>
            <w:tcW w:w="1985"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textAlignment w:val="auto"/>
              <w:rPr>
                <w:rFonts w:ascii="Arial" w:hAnsi="Arial" w:cs="Arial"/>
                <w:sz w:val="20"/>
                <w:lang w:eastAsia="en-AU"/>
              </w:rPr>
            </w:pPr>
            <w:r w:rsidRPr="00966BF7">
              <w:rPr>
                <w:rFonts w:ascii="Arial" w:hAnsi="Arial" w:cs="Arial"/>
                <w:sz w:val="20"/>
                <w:lang w:eastAsia="en-AU"/>
              </w:rPr>
              <w:t>Indigenous</w:t>
            </w:r>
          </w:p>
        </w:tc>
        <w:tc>
          <w:tcPr>
            <w:tcW w:w="87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61.2%</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75.2%</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64.7%</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73.4%</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62.9%</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75.3%</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65.8%</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73.6%</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54.1%</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70.2%</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57.6%</w:t>
            </w:r>
          </w:p>
        </w:tc>
        <w:tc>
          <w:tcPr>
            <w:tcW w:w="786"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68.8%</w:t>
            </w:r>
          </w:p>
        </w:tc>
      </w:tr>
      <w:tr w:rsidR="00BD735C" w:rsidRPr="00966BF7" w:rsidTr="00BD7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5"/>
        </w:trPr>
        <w:tc>
          <w:tcPr>
            <w:tcW w:w="1985" w:type="dxa"/>
            <w:vMerge/>
            <w:tcBorders>
              <w:top w:val="nil"/>
              <w:left w:val="single" w:sz="4" w:space="0" w:color="auto"/>
              <w:bottom w:val="single" w:sz="4" w:space="0" w:color="auto"/>
              <w:right w:val="single" w:sz="4" w:space="0" w:color="auto"/>
            </w:tcBorders>
            <w:vAlign w:val="center"/>
            <w:hideMark/>
          </w:tcPr>
          <w:p w:rsidR="00BD735C" w:rsidRPr="00966BF7" w:rsidRDefault="00BD735C" w:rsidP="00BD735C">
            <w:pPr>
              <w:widowControl/>
              <w:adjustRightInd/>
              <w:spacing w:line="240" w:lineRule="auto"/>
              <w:jc w:val="left"/>
              <w:textAlignment w:val="auto"/>
              <w:rPr>
                <w:rFonts w:ascii="Arial" w:hAnsi="Arial" w:cs="Arial"/>
                <w:sz w:val="20"/>
                <w:lang w:eastAsia="en-AU"/>
              </w:rPr>
            </w:pPr>
          </w:p>
        </w:tc>
        <w:tc>
          <w:tcPr>
            <w:tcW w:w="1985"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textAlignment w:val="auto"/>
              <w:rPr>
                <w:rFonts w:ascii="Arial" w:hAnsi="Arial" w:cs="Arial"/>
                <w:sz w:val="20"/>
                <w:lang w:eastAsia="en-AU"/>
              </w:rPr>
            </w:pPr>
            <w:r w:rsidRPr="00966BF7">
              <w:rPr>
                <w:rFonts w:ascii="Arial" w:hAnsi="Arial" w:cs="Arial"/>
                <w:sz w:val="20"/>
                <w:lang w:eastAsia="en-AU"/>
              </w:rPr>
              <w:t>Non-Indigenous</w:t>
            </w:r>
          </w:p>
        </w:tc>
        <w:tc>
          <w:tcPr>
            <w:tcW w:w="87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88.7%</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81.4%</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87.9%</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82.1%</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93.6%</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82.7%</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94.4%</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80.3%</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82.5%</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82.0%</w:t>
            </w:r>
          </w:p>
        </w:tc>
        <w:tc>
          <w:tcPr>
            <w:tcW w:w="940"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81.0%</w:t>
            </w:r>
          </w:p>
        </w:tc>
        <w:tc>
          <w:tcPr>
            <w:tcW w:w="786" w:type="dxa"/>
            <w:tcBorders>
              <w:top w:val="nil"/>
              <w:left w:val="nil"/>
              <w:bottom w:val="single" w:sz="4" w:space="0" w:color="auto"/>
              <w:right w:val="single" w:sz="4" w:space="0" w:color="auto"/>
            </w:tcBorders>
            <w:shd w:val="clear" w:color="auto" w:fill="auto"/>
            <w:vAlign w:val="center"/>
            <w:hideMark/>
          </w:tcPr>
          <w:p w:rsidR="00BD735C" w:rsidRPr="00966BF7" w:rsidRDefault="00BD735C" w:rsidP="00BD735C">
            <w:pPr>
              <w:widowControl/>
              <w:adjustRightInd/>
              <w:spacing w:line="240" w:lineRule="auto"/>
              <w:jc w:val="center"/>
              <w:textAlignment w:val="auto"/>
              <w:rPr>
                <w:rFonts w:ascii="Arial" w:hAnsi="Arial" w:cs="Arial"/>
                <w:sz w:val="20"/>
                <w:lang w:eastAsia="en-AU"/>
              </w:rPr>
            </w:pPr>
            <w:r w:rsidRPr="00966BF7">
              <w:rPr>
                <w:rFonts w:ascii="Arial" w:hAnsi="Arial" w:cs="Arial"/>
                <w:sz w:val="20"/>
                <w:lang w:eastAsia="en-AU"/>
              </w:rPr>
              <w:t>86.6%</w:t>
            </w:r>
          </w:p>
        </w:tc>
      </w:tr>
    </w:tbl>
    <w:p w:rsidR="00BD735C" w:rsidRPr="00A27BE1" w:rsidRDefault="00BD735C" w:rsidP="00A27BE1">
      <w:pPr>
        <w:spacing w:line="240" w:lineRule="auto"/>
        <w:ind w:left="-709"/>
        <w:rPr>
          <w:rFonts w:ascii="Arial" w:hAnsi="Arial" w:cs="Arial"/>
          <w:bCs/>
          <w:i/>
          <w:sz w:val="16"/>
          <w:szCs w:val="16"/>
        </w:rPr>
      </w:pPr>
      <w:r w:rsidRPr="00A27BE1">
        <w:rPr>
          <w:rFonts w:ascii="Arial" w:hAnsi="Arial" w:cs="Arial"/>
          <w:bCs/>
          <w:i/>
          <w:sz w:val="16"/>
          <w:szCs w:val="16"/>
        </w:rPr>
        <w:t>Note</w:t>
      </w:r>
      <w:r w:rsidR="008A2A7E">
        <w:rPr>
          <w:rFonts w:ascii="Arial" w:hAnsi="Arial" w:cs="Arial"/>
          <w:bCs/>
          <w:i/>
          <w:sz w:val="16"/>
          <w:szCs w:val="16"/>
        </w:rPr>
        <w:t>s</w:t>
      </w:r>
      <w:r w:rsidRPr="00A27BE1">
        <w:rPr>
          <w:rFonts w:ascii="Arial" w:hAnsi="Arial" w:cs="Arial"/>
          <w:bCs/>
          <w:i/>
          <w:sz w:val="16"/>
          <w:szCs w:val="16"/>
        </w:rPr>
        <w:t>: NAPLAN = National Assessment Program Literacy and Numeracy; MSS= Mean Scale Score; NMS = National Minimum Standard</w:t>
      </w:r>
    </w:p>
    <w:p w:rsidR="00A27BE1" w:rsidRDefault="004635DF">
      <w:pPr>
        <w:widowControl/>
        <w:adjustRightInd/>
        <w:spacing w:line="240" w:lineRule="auto"/>
        <w:jc w:val="left"/>
        <w:textAlignment w:val="auto"/>
        <w:rPr>
          <w:rFonts w:ascii="Arial" w:hAnsi="Arial" w:cs="Arial"/>
          <w:bCs/>
          <w:sz w:val="22"/>
          <w:szCs w:val="22"/>
        </w:rPr>
      </w:pPr>
      <w:r>
        <w:rPr>
          <w:rFonts w:ascii="Arial" w:hAnsi="Arial" w:cs="Arial"/>
          <w:bCs/>
          <w:sz w:val="22"/>
          <w:szCs w:val="22"/>
        </w:rPr>
        <w:br w:type="page"/>
      </w:r>
    </w:p>
    <w:p w:rsidR="00C26B66" w:rsidRDefault="00C26B66">
      <w:pPr>
        <w:widowControl/>
        <w:adjustRightInd/>
        <w:spacing w:line="240" w:lineRule="auto"/>
        <w:jc w:val="left"/>
        <w:textAlignment w:val="auto"/>
        <w:rPr>
          <w:rFonts w:ascii="Arial" w:hAnsi="Arial" w:cs="Arial"/>
          <w:bCs/>
          <w:sz w:val="22"/>
          <w:szCs w:val="22"/>
        </w:rPr>
      </w:pP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90"/>
        <w:gridCol w:w="2570"/>
        <w:gridCol w:w="2640"/>
        <w:gridCol w:w="2634"/>
        <w:gridCol w:w="2392"/>
      </w:tblGrid>
      <w:tr w:rsidR="00C26B66" w:rsidRPr="00BD353F" w:rsidTr="000843AC">
        <w:tc>
          <w:tcPr>
            <w:tcW w:w="15026" w:type="dxa"/>
            <w:gridSpan w:val="5"/>
            <w:shd w:val="clear" w:color="auto" w:fill="C00000"/>
          </w:tcPr>
          <w:p w:rsidR="00C26B66" w:rsidRPr="006663D6" w:rsidRDefault="00C26B66" w:rsidP="000843AC">
            <w:pPr>
              <w:spacing w:line="240" w:lineRule="auto"/>
              <w:ind w:left="-142"/>
              <w:rPr>
                <w:rFonts w:ascii="Arial" w:hAnsi="Arial" w:cs="Arial"/>
                <w:b/>
                <w:sz w:val="32"/>
                <w:szCs w:val="32"/>
              </w:rPr>
            </w:pPr>
            <w:r w:rsidRPr="001A5464">
              <w:rPr>
                <w:rFonts w:ascii="Calibri" w:hAnsi="Calibri" w:cs="Calibri"/>
                <w:b/>
                <w:sz w:val="32"/>
                <w:szCs w:val="32"/>
              </w:rPr>
              <w:br w:type="page"/>
              <w:t xml:space="preserve">  </w:t>
            </w:r>
            <w:r w:rsidRPr="006663D6">
              <w:rPr>
                <w:rFonts w:ascii="Arial" w:hAnsi="Arial" w:cs="Arial"/>
                <w:b/>
                <w:sz w:val="32"/>
                <w:szCs w:val="32"/>
              </w:rPr>
              <w:t>Section 9 – Northern Territory Performance Measures</w:t>
            </w:r>
            <w:r w:rsidRPr="006663D6">
              <w:rPr>
                <w:rFonts w:ascii="Arial" w:hAnsi="Arial" w:cs="Arial"/>
                <w:b/>
                <w:sz w:val="32"/>
                <w:szCs w:val="32"/>
              </w:rPr>
              <w:tab/>
            </w:r>
            <w:r w:rsidRPr="006663D6">
              <w:rPr>
                <w:rFonts w:ascii="Arial" w:hAnsi="Arial" w:cs="Arial"/>
                <w:sz w:val="32"/>
                <w:szCs w:val="32"/>
              </w:rPr>
              <w:tab/>
            </w:r>
            <w:r w:rsidRPr="006663D6">
              <w:rPr>
                <w:rFonts w:ascii="Arial" w:hAnsi="Arial" w:cs="Arial"/>
                <w:sz w:val="32"/>
                <w:szCs w:val="32"/>
              </w:rPr>
              <w:tab/>
            </w:r>
            <w:r w:rsidRPr="006663D6">
              <w:rPr>
                <w:rFonts w:ascii="Arial" w:hAnsi="Arial" w:cs="Arial"/>
                <w:sz w:val="32"/>
                <w:szCs w:val="32"/>
              </w:rPr>
              <w:tab/>
              <w:t xml:space="preserve">        </w:t>
            </w:r>
            <w:r w:rsidRPr="006663D6">
              <w:rPr>
                <w:rFonts w:ascii="Arial" w:hAnsi="Arial" w:cs="Arial"/>
                <w:b/>
                <w:sz w:val="32"/>
                <w:szCs w:val="32"/>
              </w:rPr>
              <w:t>Closing the Gap NP</w:t>
            </w:r>
          </w:p>
        </w:tc>
      </w:tr>
      <w:tr w:rsidR="00C26B66" w:rsidRPr="00CF4CF2" w:rsidTr="001A5464">
        <w:trPr>
          <w:trHeight w:val="724"/>
        </w:trPr>
        <w:tc>
          <w:tcPr>
            <w:tcW w:w="15026" w:type="dxa"/>
            <w:gridSpan w:val="5"/>
            <w:shd w:val="clear" w:color="auto" w:fill="17365D"/>
            <w:vAlign w:val="center"/>
          </w:tcPr>
          <w:p w:rsidR="00C26B66" w:rsidRPr="00CF4CF2" w:rsidRDefault="00C26B66" w:rsidP="000843AC">
            <w:pPr>
              <w:spacing w:line="240" w:lineRule="auto"/>
              <w:rPr>
                <w:rFonts w:ascii="Arial" w:hAnsi="Arial" w:cs="Arial"/>
                <w:sz w:val="22"/>
                <w:szCs w:val="22"/>
              </w:rPr>
            </w:pPr>
            <w:r w:rsidRPr="001B167F">
              <w:rPr>
                <w:rFonts w:ascii="Arial" w:hAnsi="Arial" w:cs="Arial"/>
                <w:b/>
                <w:bCs/>
                <w:sz w:val="22"/>
                <w:szCs w:val="22"/>
              </w:rPr>
              <w:t>Outcome:</w:t>
            </w:r>
            <w:r w:rsidRPr="003B0330">
              <w:rPr>
                <w:rFonts w:ascii="Arial" w:hAnsi="Arial" w:cs="Arial"/>
                <w:bCs/>
                <w:sz w:val="22"/>
                <w:szCs w:val="22"/>
              </w:rPr>
              <w:t xml:space="preserve"> </w:t>
            </w:r>
            <w:r>
              <w:rPr>
                <w:rFonts w:ascii="Arial" w:hAnsi="Arial" w:cs="Arial"/>
                <w:bCs/>
                <w:sz w:val="22"/>
                <w:szCs w:val="22"/>
              </w:rPr>
              <w:t>Young people make a successful transition from school to work and further study. Halve the gap for Indigenous students in Year 12 attainment or equivalent rates by 2020.</w:t>
            </w:r>
          </w:p>
        </w:tc>
      </w:tr>
      <w:tr w:rsidR="00C26B66" w:rsidTr="001A5464">
        <w:tc>
          <w:tcPr>
            <w:tcW w:w="4790" w:type="dxa"/>
            <w:shd w:val="clear" w:color="auto" w:fill="D9D9D9"/>
          </w:tcPr>
          <w:p w:rsidR="00C26B66" w:rsidRDefault="00C26B66" w:rsidP="000843AC">
            <w:pPr>
              <w:spacing w:line="240" w:lineRule="auto"/>
              <w:ind w:left="-142"/>
              <w:jc w:val="center"/>
              <w:rPr>
                <w:rFonts w:ascii="Arial" w:hAnsi="Arial" w:cs="Arial"/>
                <w:b/>
                <w:bCs/>
                <w:sz w:val="22"/>
                <w:szCs w:val="22"/>
              </w:rPr>
            </w:pPr>
          </w:p>
          <w:p w:rsidR="00C26B66" w:rsidRDefault="00C26B66" w:rsidP="000843AC">
            <w:pPr>
              <w:spacing w:line="240" w:lineRule="auto"/>
              <w:ind w:left="-142"/>
              <w:jc w:val="center"/>
              <w:rPr>
                <w:rFonts w:ascii="Arial" w:hAnsi="Arial" w:cs="Arial"/>
                <w:b/>
                <w:bCs/>
                <w:sz w:val="22"/>
                <w:szCs w:val="22"/>
              </w:rPr>
            </w:pPr>
            <w:r>
              <w:rPr>
                <w:rFonts w:ascii="Arial" w:hAnsi="Arial" w:cs="Arial"/>
                <w:b/>
                <w:bCs/>
                <w:sz w:val="22"/>
                <w:szCs w:val="22"/>
              </w:rPr>
              <w:t>Performance Measure</w:t>
            </w:r>
          </w:p>
          <w:p w:rsidR="00C26B66" w:rsidRDefault="00C26B66" w:rsidP="000843AC">
            <w:pPr>
              <w:spacing w:line="240" w:lineRule="auto"/>
              <w:ind w:left="-142"/>
              <w:jc w:val="center"/>
              <w:rPr>
                <w:rFonts w:ascii="Arial" w:hAnsi="Arial" w:cs="Arial"/>
                <w:bCs/>
                <w:sz w:val="22"/>
                <w:szCs w:val="22"/>
              </w:rPr>
            </w:pPr>
          </w:p>
        </w:tc>
        <w:tc>
          <w:tcPr>
            <w:tcW w:w="2570" w:type="dxa"/>
            <w:shd w:val="clear" w:color="auto" w:fill="D9D9D9"/>
          </w:tcPr>
          <w:p w:rsidR="00C26B66" w:rsidRDefault="00C26B66" w:rsidP="000843AC">
            <w:pPr>
              <w:spacing w:line="240" w:lineRule="auto"/>
              <w:ind w:left="-142"/>
              <w:jc w:val="center"/>
              <w:rPr>
                <w:rFonts w:ascii="Arial" w:hAnsi="Arial" w:cs="Arial"/>
                <w:b/>
                <w:bCs/>
                <w:sz w:val="22"/>
                <w:szCs w:val="22"/>
              </w:rPr>
            </w:pPr>
          </w:p>
          <w:p w:rsidR="00C26B66" w:rsidRDefault="00C26B66" w:rsidP="000843AC">
            <w:pPr>
              <w:spacing w:line="240" w:lineRule="auto"/>
              <w:ind w:left="-142"/>
              <w:jc w:val="center"/>
              <w:rPr>
                <w:rFonts w:ascii="Arial" w:hAnsi="Arial" w:cs="Arial"/>
                <w:bCs/>
                <w:sz w:val="22"/>
                <w:szCs w:val="22"/>
              </w:rPr>
            </w:pPr>
            <w:r>
              <w:rPr>
                <w:rFonts w:ascii="Arial" w:hAnsi="Arial" w:cs="Arial"/>
                <w:b/>
                <w:bCs/>
                <w:sz w:val="22"/>
                <w:szCs w:val="22"/>
              </w:rPr>
              <w:t>Cohort</w:t>
            </w:r>
          </w:p>
        </w:tc>
        <w:tc>
          <w:tcPr>
            <w:tcW w:w="2640" w:type="dxa"/>
            <w:shd w:val="clear" w:color="auto" w:fill="D9D9D9"/>
          </w:tcPr>
          <w:p w:rsidR="00C26B66" w:rsidRDefault="00C26B66" w:rsidP="000843AC">
            <w:pPr>
              <w:spacing w:line="240" w:lineRule="auto"/>
              <w:ind w:left="-142"/>
              <w:jc w:val="center"/>
              <w:rPr>
                <w:rFonts w:ascii="Arial" w:hAnsi="Arial" w:cs="Arial"/>
                <w:b/>
                <w:bCs/>
                <w:sz w:val="22"/>
                <w:szCs w:val="22"/>
              </w:rPr>
            </w:pPr>
          </w:p>
          <w:p w:rsidR="00C26B66" w:rsidRDefault="00C26B66" w:rsidP="000843AC">
            <w:pPr>
              <w:spacing w:line="240" w:lineRule="auto"/>
              <w:ind w:left="-142"/>
              <w:jc w:val="center"/>
              <w:rPr>
                <w:rFonts w:ascii="Arial" w:hAnsi="Arial" w:cs="Arial"/>
                <w:bCs/>
                <w:sz w:val="22"/>
                <w:szCs w:val="22"/>
              </w:rPr>
            </w:pPr>
            <w:r>
              <w:rPr>
                <w:rFonts w:ascii="Arial" w:hAnsi="Arial" w:cs="Arial"/>
                <w:b/>
                <w:bCs/>
                <w:sz w:val="22"/>
                <w:szCs w:val="22"/>
              </w:rPr>
              <w:t xml:space="preserve">Baseline </w:t>
            </w:r>
          </w:p>
        </w:tc>
        <w:tc>
          <w:tcPr>
            <w:tcW w:w="2634" w:type="dxa"/>
            <w:shd w:val="clear" w:color="auto" w:fill="D9D9D9"/>
          </w:tcPr>
          <w:p w:rsidR="00C26B66" w:rsidRDefault="00C26B66" w:rsidP="000843AC">
            <w:pPr>
              <w:spacing w:line="240" w:lineRule="auto"/>
              <w:ind w:left="-142"/>
              <w:jc w:val="center"/>
              <w:rPr>
                <w:rFonts w:ascii="Arial" w:hAnsi="Arial" w:cs="Arial"/>
                <w:b/>
                <w:bCs/>
                <w:sz w:val="22"/>
                <w:szCs w:val="22"/>
              </w:rPr>
            </w:pPr>
          </w:p>
          <w:p w:rsidR="00C26B66" w:rsidRDefault="00C26B66" w:rsidP="000843AC">
            <w:pPr>
              <w:spacing w:line="240" w:lineRule="auto"/>
              <w:ind w:left="-142"/>
              <w:jc w:val="center"/>
              <w:rPr>
                <w:rFonts w:ascii="Arial" w:hAnsi="Arial" w:cs="Arial"/>
                <w:bCs/>
                <w:sz w:val="22"/>
                <w:szCs w:val="22"/>
              </w:rPr>
            </w:pPr>
            <w:r>
              <w:rPr>
                <w:rFonts w:ascii="Arial" w:hAnsi="Arial" w:cs="Arial"/>
                <w:b/>
                <w:bCs/>
                <w:sz w:val="22"/>
                <w:szCs w:val="22"/>
              </w:rPr>
              <w:t xml:space="preserve">Baseline Year </w:t>
            </w:r>
          </w:p>
        </w:tc>
        <w:tc>
          <w:tcPr>
            <w:tcW w:w="2392" w:type="dxa"/>
            <w:shd w:val="clear" w:color="auto" w:fill="D9D9D9"/>
          </w:tcPr>
          <w:p w:rsidR="00C26B66" w:rsidRDefault="00C26B66" w:rsidP="000843AC">
            <w:pPr>
              <w:spacing w:line="240" w:lineRule="auto"/>
              <w:ind w:left="-142"/>
              <w:jc w:val="center"/>
              <w:rPr>
                <w:rFonts w:ascii="Arial" w:hAnsi="Arial" w:cs="Arial"/>
                <w:b/>
                <w:bCs/>
                <w:sz w:val="22"/>
                <w:szCs w:val="22"/>
              </w:rPr>
            </w:pPr>
          </w:p>
          <w:p w:rsidR="00C26B66" w:rsidRDefault="00C26B66" w:rsidP="000843AC">
            <w:pPr>
              <w:spacing w:line="240" w:lineRule="auto"/>
              <w:ind w:left="-142"/>
              <w:jc w:val="center"/>
              <w:rPr>
                <w:rFonts w:ascii="Arial" w:hAnsi="Arial" w:cs="Arial"/>
                <w:bCs/>
                <w:sz w:val="22"/>
                <w:szCs w:val="22"/>
              </w:rPr>
            </w:pPr>
            <w:r>
              <w:rPr>
                <w:rFonts w:ascii="Arial" w:hAnsi="Arial" w:cs="Arial"/>
                <w:b/>
                <w:bCs/>
                <w:sz w:val="22"/>
                <w:szCs w:val="22"/>
              </w:rPr>
              <w:t xml:space="preserve">Target Year (2011) </w:t>
            </w:r>
          </w:p>
        </w:tc>
      </w:tr>
      <w:tr w:rsidR="00C26B66" w:rsidRPr="00351EE2" w:rsidTr="000843AC">
        <w:trPr>
          <w:trHeight w:val="287"/>
        </w:trPr>
        <w:tc>
          <w:tcPr>
            <w:tcW w:w="4790" w:type="dxa"/>
            <w:vMerge w:val="restart"/>
            <w:shd w:val="clear" w:color="auto" w:fill="auto"/>
            <w:vAlign w:val="center"/>
          </w:tcPr>
          <w:p w:rsidR="00C26B66" w:rsidRPr="00351EE2" w:rsidRDefault="00C26B66" w:rsidP="000843AC">
            <w:pPr>
              <w:spacing w:line="240" w:lineRule="auto"/>
              <w:jc w:val="left"/>
              <w:rPr>
                <w:rFonts w:ascii="Arial" w:hAnsi="Arial" w:cs="Arial"/>
                <w:bCs/>
                <w:sz w:val="20"/>
              </w:rPr>
            </w:pPr>
            <w:r w:rsidRPr="00351EE2">
              <w:rPr>
                <w:rFonts w:ascii="Arial" w:hAnsi="Arial" w:cs="Arial"/>
                <w:bCs/>
                <w:sz w:val="20"/>
              </w:rPr>
              <w:t xml:space="preserve">Number </w:t>
            </w:r>
            <w:r>
              <w:rPr>
                <w:rFonts w:ascii="Arial" w:hAnsi="Arial" w:cs="Arial"/>
                <w:bCs/>
                <w:sz w:val="20"/>
              </w:rPr>
              <w:t xml:space="preserve">of </w:t>
            </w:r>
            <w:r w:rsidRPr="00351EE2">
              <w:rPr>
                <w:rFonts w:ascii="Arial" w:hAnsi="Arial" w:cs="Arial"/>
                <w:bCs/>
                <w:sz w:val="20"/>
              </w:rPr>
              <w:t>15 – 19 year olds participating in school</w:t>
            </w:r>
          </w:p>
        </w:tc>
        <w:tc>
          <w:tcPr>
            <w:tcW w:w="2570" w:type="dxa"/>
            <w:shd w:val="clear" w:color="auto" w:fill="auto"/>
            <w:vAlign w:val="center"/>
          </w:tcPr>
          <w:p w:rsidR="00C26B66" w:rsidRPr="00351EE2" w:rsidRDefault="00C26B66" w:rsidP="000843AC">
            <w:pPr>
              <w:spacing w:line="240" w:lineRule="auto"/>
              <w:rPr>
                <w:rFonts w:ascii="Arial" w:hAnsi="Arial" w:cs="Arial"/>
                <w:bCs/>
                <w:sz w:val="20"/>
              </w:rPr>
            </w:pPr>
            <w:r w:rsidRPr="00351EE2">
              <w:rPr>
                <w:rFonts w:ascii="Arial" w:hAnsi="Arial" w:cs="Arial"/>
                <w:bCs/>
                <w:sz w:val="20"/>
              </w:rPr>
              <w:t>All</w:t>
            </w:r>
          </w:p>
        </w:tc>
        <w:tc>
          <w:tcPr>
            <w:tcW w:w="2640" w:type="dxa"/>
            <w:shd w:val="clear" w:color="auto" w:fill="auto"/>
            <w:vAlign w:val="center"/>
          </w:tcPr>
          <w:p w:rsidR="00C26B66" w:rsidRPr="00351EE2" w:rsidRDefault="00C26B66" w:rsidP="000843AC">
            <w:pPr>
              <w:spacing w:line="240" w:lineRule="auto"/>
              <w:jc w:val="center"/>
              <w:rPr>
                <w:rFonts w:ascii="Arial" w:hAnsi="Arial" w:cs="Arial"/>
                <w:bCs/>
                <w:sz w:val="20"/>
              </w:rPr>
            </w:pPr>
            <w:r>
              <w:rPr>
                <w:rFonts w:ascii="Arial" w:hAnsi="Arial" w:cs="Arial"/>
                <w:bCs/>
                <w:sz w:val="20"/>
              </w:rPr>
              <w:t>2008</w:t>
            </w:r>
          </w:p>
        </w:tc>
        <w:tc>
          <w:tcPr>
            <w:tcW w:w="2634" w:type="dxa"/>
            <w:shd w:val="clear" w:color="auto" w:fill="auto"/>
          </w:tcPr>
          <w:p w:rsidR="00C26B66" w:rsidRPr="00FD21DF" w:rsidRDefault="00C26B66" w:rsidP="000843AC">
            <w:pPr>
              <w:spacing w:before="60" w:after="60" w:line="240" w:lineRule="auto"/>
              <w:ind w:left="-142"/>
              <w:jc w:val="center"/>
              <w:rPr>
                <w:rFonts w:ascii="Arial" w:hAnsi="Arial" w:cs="Arial"/>
                <w:bCs/>
                <w:sz w:val="20"/>
              </w:rPr>
            </w:pPr>
            <w:r w:rsidRPr="00FD21DF">
              <w:rPr>
                <w:rFonts w:ascii="Arial" w:hAnsi="Arial" w:cs="Arial"/>
                <w:bCs/>
                <w:sz w:val="20"/>
              </w:rPr>
              <w:t>1,360</w:t>
            </w:r>
          </w:p>
        </w:tc>
        <w:tc>
          <w:tcPr>
            <w:tcW w:w="2392" w:type="dxa"/>
            <w:shd w:val="clear" w:color="auto" w:fill="auto"/>
          </w:tcPr>
          <w:p w:rsidR="00C26B66" w:rsidRPr="00FD21DF" w:rsidRDefault="00C26B66" w:rsidP="000843AC">
            <w:pPr>
              <w:spacing w:before="60" w:after="60" w:line="240" w:lineRule="auto"/>
              <w:ind w:left="-142"/>
              <w:jc w:val="center"/>
              <w:rPr>
                <w:rFonts w:ascii="Arial" w:hAnsi="Arial" w:cs="Arial"/>
                <w:bCs/>
                <w:sz w:val="20"/>
              </w:rPr>
            </w:pPr>
            <w:r w:rsidRPr="00FD21DF">
              <w:rPr>
                <w:rFonts w:ascii="Arial" w:hAnsi="Arial" w:cs="Arial"/>
                <w:bCs/>
                <w:sz w:val="20"/>
              </w:rPr>
              <w:t>1,248</w:t>
            </w:r>
          </w:p>
        </w:tc>
      </w:tr>
      <w:tr w:rsidR="00C26B66" w:rsidRPr="00351EE2" w:rsidTr="000843AC">
        <w:trPr>
          <w:trHeight w:val="287"/>
        </w:trPr>
        <w:tc>
          <w:tcPr>
            <w:tcW w:w="4790" w:type="dxa"/>
            <w:vMerge/>
            <w:shd w:val="clear" w:color="auto" w:fill="auto"/>
            <w:vAlign w:val="center"/>
          </w:tcPr>
          <w:p w:rsidR="00C26B66" w:rsidRPr="00351EE2" w:rsidRDefault="00C26B66" w:rsidP="000843AC">
            <w:pPr>
              <w:spacing w:line="240" w:lineRule="auto"/>
              <w:jc w:val="left"/>
              <w:rPr>
                <w:rFonts w:ascii="Arial" w:hAnsi="Arial" w:cs="Arial"/>
                <w:bCs/>
                <w:sz w:val="20"/>
              </w:rPr>
            </w:pPr>
          </w:p>
        </w:tc>
        <w:tc>
          <w:tcPr>
            <w:tcW w:w="2570" w:type="dxa"/>
            <w:shd w:val="clear" w:color="auto" w:fill="auto"/>
            <w:vAlign w:val="center"/>
          </w:tcPr>
          <w:p w:rsidR="00C26B66" w:rsidRPr="00351EE2" w:rsidRDefault="00C26B66" w:rsidP="000843AC">
            <w:pPr>
              <w:spacing w:line="240" w:lineRule="auto"/>
              <w:rPr>
                <w:rFonts w:ascii="Arial" w:hAnsi="Arial" w:cs="Arial"/>
                <w:bCs/>
                <w:sz w:val="20"/>
              </w:rPr>
            </w:pPr>
            <w:r w:rsidRPr="00351EE2">
              <w:rPr>
                <w:rFonts w:ascii="Arial" w:hAnsi="Arial" w:cs="Arial"/>
                <w:bCs/>
                <w:sz w:val="20"/>
              </w:rPr>
              <w:t>Indigenous</w:t>
            </w:r>
          </w:p>
        </w:tc>
        <w:tc>
          <w:tcPr>
            <w:tcW w:w="2640" w:type="dxa"/>
            <w:shd w:val="clear" w:color="auto" w:fill="auto"/>
            <w:vAlign w:val="center"/>
          </w:tcPr>
          <w:p w:rsidR="00C26B66" w:rsidRDefault="00C26B66" w:rsidP="000843AC">
            <w:pPr>
              <w:spacing w:line="240" w:lineRule="auto"/>
              <w:jc w:val="center"/>
            </w:pPr>
            <w:r w:rsidRPr="00902CA7">
              <w:rPr>
                <w:rFonts w:ascii="Arial" w:hAnsi="Arial" w:cs="Arial"/>
                <w:bCs/>
                <w:sz w:val="20"/>
              </w:rPr>
              <w:t>2008</w:t>
            </w:r>
          </w:p>
        </w:tc>
        <w:tc>
          <w:tcPr>
            <w:tcW w:w="2634" w:type="dxa"/>
            <w:shd w:val="clear" w:color="auto" w:fill="auto"/>
          </w:tcPr>
          <w:p w:rsidR="00C26B66" w:rsidRPr="00FD21DF" w:rsidRDefault="00C26B66" w:rsidP="000843AC">
            <w:pPr>
              <w:spacing w:before="60" w:after="60" w:line="240" w:lineRule="auto"/>
              <w:ind w:left="-142"/>
              <w:jc w:val="center"/>
              <w:rPr>
                <w:rFonts w:ascii="Arial" w:hAnsi="Arial" w:cs="Arial"/>
                <w:bCs/>
                <w:sz w:val="20"/>
              </w:rPr>
            </w:pPr>
            <w:r w:rsidRPr="00FD21DF">
              <w:rPr>
                <w:rFonts w:ascii="Arial" w:hAnsi="Arial" w:cs="Arial"/>
                <w:bCs/>
                <w:sz w:val="20"/>
              </w:rPr>
              <w:t>1,098</w:t>
            </w:r>
          </w:p>
        </w:tc>
        <w:tc>
          <w:tcPr>
            <w:tcW w:w="2392" w:type="dxa"/>
            <w:shd w:val="clear" w:color="auto" w:fill="auto"/>
          </w:tcPr>
          <w:p w:rsidR="00C26B66" w:rsidRPr="00FD21DF" w:rsidRDefault="00C26B66" w:rsidP="000843AC">
            <w:pPr>
              <w:spacing w:before="60" w:after="60" w:line="240" w:lineRule="auto"/>
              <w:ind w:left="-142"/>
              <w:jc w:val="center"/>
              <w:rPr>
                <w:rFonts w:ascii="Arial" w:hAnsi="Arial" w:cs="Arial"/>
                <w:bCs/>
                <w:sz w:val="20"/>
              </w:rPr>
            </w:pPr>
            <w:r w:rsidRPr="00FD21DF">
              <w:rPr>
                <w:rFonts w:ascii="Arial" w:hAnsi="Arial" w:cs="Arial"/>
                <w:bCs/>
                <w:sz w:val="20"/>
              </w:rPr>
              <w:t>1,013</w:t>
            </w:r>
          </w:p>
        </w:tc>
      </w:tr>
      <w:tr w:rsidR="00C26B66" w:rsidRPr="00351EE2" w:rsidTr="000843AC">
        <w:trPr>
          <w:trHeight w:val="287"/>
        </w:trPr>
        <w:tc>
          <w:tcPr>
            <w:tcW w:w="4790" w:type="dxa"/>
            <w:vMerge/>
            <w:shd w:val="clear" w:color="auto" w:fill="auto"/>
            <w:vAlign w:val="center"/>
          </w:tcPr>
          <w:p w:rsidR="00C26B66" w:rsidRPr="00351EE2" w:rsidRDefault="00C26B66" w:rsidP="000843AC">
            <w:pPr>
              <w:spacing w:line="240" w:lineRule="auto"/>
              <w:jc w:val="left"/>
              <w:rPr>
                <w:rFonts w:ascii="Arial" w:hAnsi="Arial" w:cs="Arial"/>
                <w:bCs/>
                <w:sz w:val="20"/>
              </w:rPr>
            </w:pPr>
          </w:p>
        </w:tc>
        <w:tc>
          <w:tcPr>
            <w:tcW w:w="2570" w:type="dxa"/>
            <w:shd w:val="clear" w:color="auto" w:fill="auto"/>
            <w:vAlign w:val="center"/>
          </w:tcPr>
          <w:p w:rsidR="00C26B66" w:rsidRPr="00351EE2" w:rsidRDefault="00C26B66" w:rsidP="000843AC">
            <w:pPr>
              <w:spacing w:line="240" w:lineRule="auto"/>
              <w:rPr>
                <w:rFonts w:ascii="Arial" w:hAnsi="Arial" w:cs="Arial"/>
                <w:bCs/>
                <w:sz w:val="20"/>
              </w:rPr>
            </w:pPr>
            <w:r>
              <w:rPr>
                <w:rFonts w:ascii="Arial" w:hAnsi="Arial" w:cs="Arial"/>
                <w:bCs/>
                <w:sz w:val="20"/>
              </w:rPr>
              <w:t>Non-I</w:t>
            </w:r>
            <w:r w:rsidRPr="00301189">
              <w:rPr>
                <w:rFonts w:ascii="Arial" w:hAnsi="Arial" w:cs="Arial"/>
                <w:bCs/>
                <w:sz w:val="20"/>
              </w:rPr>
              <w:t>ndigenous</w:t>
            </w:r>
          </w:p>
        </w:tc>
        <w:tc>
          <w:tcPr>
            <w:tcW w:w="2640" w:type="dxa"/>
            <w:shd w:val="clear" w:color="auto" w:fill="auto"/>
            <w:vAlign w:val="center"/>
          </w:tcPr>
          <w:p w:rsidR="00C26B66" w:rsidRDefault="00C26B66" w:rsidP="000843AC">
            <w:pPr>
              <w:spacing w:line="240" w:lineRule="auto"/>
              <w:jc w:val="center"/>
            </w:pPr>
            <w:r w:rsidRPr="00902CA7">
              <w:rPr>
                <w:rFonts w:ascii="Arial" w:hAnsi="Arial" w:cs="Arial"/>
                <w:bCs/>
                <w:sz w:val="20"/>
              </w:rPr>
              <w:t>2008</w:t>
            </w:r>
          </w:p>
        </w:tc>
        <w:tc>
          <w:tcPr>
            <w:tcW w:w="2634" w:type="dxa"/>
            <w:shd w:val="clear" w:color="auto" w:fill="auto"/>
          </w:tcPr>
          <w:p w:rsidR="00C26B66" w:rsidRPr="00FD21DF" w:rsidRDefault="00C26B66" w:rsidP="000843AC">
            <w:pPr>
              <w:spacing w:before="60" w:after="60" w:line="240" w:lineRule="auto"/>
              <w:ind w:left="-142"/>
              <w:jc w:val="center"/>
              <w:rPr>
                <w:rFonts w:ascii="Arial" w:hAnsi="Arial" w:cs="Arial"/>
                <w:bCs/>
                <w:sz w:val="20"/>
              </w:rPr>
            </w:pPr>
            <w:r w:rsidRPr="00FD21DF">
              <w:rPr>
                <w:rFonts w:ascii="Arial" w:hAnsi="Arial" w:cs="Arial"/>
                <w:bCs/>
                <w:sz w:val="20"/>
              </w:rPr>
              <w:t>262</w:t>
            </w:r>
          </w:p>
        </w:tc>
        <w:tc>
          <w:tcPr>
            <w:tcW w:w="2392" w:type="dxa"/>
            <w:shd w:val="clear" w:color="auto" w:fill="auto"/>
          </w:tcPr>
          <w:p w:rsidR="00C26B66" w:rsidRPr="00FD21DF" w:rsidRDefault="00C26B66" w:rsidP="000843AC">
            <w:pPr>
              <w:spacing w:before="60" w:after="60" w:line="240" w:lineRule="auto"/>
              <w:ind w:left="-142"/>
              <w:jc w:val="center"/>
              <w:rPr>
                <w:rFonts w:ascii="Arial" w:hAnsi="Arial" w:cs="Arial"/>
                <w:bCs/>
                <w:sz w:val="20"/>
              </w:rPr>
            </w:pPr>
            <w:r w:rsidRPr="00FD21DF">
              <w:rPr>
                <w:rFonts w:ascii="Arial" w:hAnsi="Arial" w:cs="Arial"/>
                <w:bCs/>
                <w:sz w:val="20"/>
              </w:rPr>
              <w:t>235</w:t>
            </w:r>
          </w:p>
        </w:tc>
      </w:tr>
      <w:tr w:rsidR="00C26B66" w:rsidRPr="00351EE2" w:rsidTr="000843AC">
        <w:trPr>
          <w:trHeight w:val="287"/>
        </w:trPr>
        <w:tc>
          <w:tcPr>
            <w:tcW w:w="4790" w:type="dxa"/>
            <w:vMerge w:val="restart"/>
            <w:shd w:val="clear" w:color="auto" w:fill="auto"/>
            <w:vAlign w:val="center"/>
          </w:tcPr>
          <w:p w:rsidR="00C26B66" w:rsidRPr="00351EE2" w:rsidRDefault="00C26B66" w:rsidP="000843AC">
            <w:pPr>
              <w:spacing w:line="240" w:lineRule="auto"/>
              <w:jc w:val="left"/>
              <w:rPr>
                <w:rFonts w:ascii="Arial" w:hAnsi="Arial" w:cs="Arial"/>
                <w:bCs/>
                <w:sz w:val="20"/>
              </w:rPr>
            </w:pPr>
            <w:r w:rsidRPr="00351EE2">
              <w:rPr>
                <w:rFonts w:ascii="Arial" w:hAnsi="Arial" w:cs="Arial"/>
                <w:bCs/>
                <w:sz w:val="20"/>
              </w:rPr>
              <w:t>Number of 15-19 year olds participating in VET</w:t>
            </w:r>
          </w:p>
        </w:tc>
        <w:tc>
          <w:tcPr>
            <w:tcW w:w="2570" w:type="dxa"/>
            <w:shd w:val="clear" w:color="auto" w:fill="auto"/>
            <w:vAlign w:val="center"/>
          </w:tcPr>
          <w:p w:rsidR="00C26B66" w:rsidRPr="00351EE2" w:rsidRDefault="00C26B66" w:rsidP="000843AC">
            <w:pPr>
              <w:spacing w:line="240" w:lineRule="auto"/>
              <w:ind w:left="6"/>
              <w:rPr>
                <w:rFonts w:ascii="Arial" w:hAnsi="Arial" w:cs="Arial"/>
                <w:bCs/>
                <w:sz w:val="20"/>
              </w:rPr>
            </w:pPr>
            <w:r w:rsidRPr="00351EE2">
              <w:rPr>
                <w:rFonts w:ascii="Arial" w:hAnsi="Arial" w:cs="Arial"/>
                <w:bCs/>
                <w:sz w:val="20"/>
              </w:rPr>
              <w:t>All</w:t>
            </w:r>
          </w:p>
        </w:tc>
        <w:tc>
          <w:tcPr>
            <w:tcW w:w="2640" w:type="dxa"/>
            <w:shd w:val="clear" w:color="auto" w:fill="auto"/>
            <w:vAlign w:val="center"/>
          </w:tcPr>
          <w:p w:rsidR="00C26B66" w:rsidRDefault="00C26B66" w:rsidP="000843AC">
            <w:pPr>
              <w:spacing w:line="240" w:lineRule="auto"/>
              <w:jc w:val="center"/>
            </w:pPr>
            <w:r w:rsidRPr="00902CA7">
              <w:rPr>
                <w:rFonts w:ascii="Arial" w:hAnsi="Arial" w:cs="Arial"/>
                <w:bCs/>
                <w:sz w:val="20"/>
              </w:rPr>
              <w:t>2008</w:t>
            </w:r>
          </w:p>
        </w:tc>
        <w:tc>
          <w:tcPr>
            <w:tcW w:w="2634" w:type="dxa"/>
            <w:shd w:val="clear" w:color="auto" w:fill="auto"/>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161</w:t>
            </w:r>
          </w:p>
        </w:tc>
        <w:tc>
          <w:tcPr>
            <w:tcW w:w="2392" w:type="dxa"/>
            <w:shd w:val="clear" w:color="auto" w:fill="auto"/>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291</w:t>
            </w:r>
          </w:p>
        </w:tc>
      </w:tr>
      <w:tr w:rsidR="00C26B66" w:rsidRPr="00351EE2" w:rsidTr="000843AC">
        <w:trPr>
          <w:trHeight w:val="287"/>
        </w:trPr>
        <w:tc>
          <w:tcPr>
            <w:tcW w:w="4790" w:type="dxa"/>
            <w:vMerge/>
            <w:shd w:val="clear" w:color="auto" w:fill="auto"/>
            <w:vAlign w:val="center"/>
          </w:tcPr>
          <w:p w:rsidR="00C26B66" w:rsidRPr="00351EE2" w:rsidRDefault="00C26B66" w:rsidP="000843AC">
            <w:pPr>
              <w:spacing w:line="240" w:lineRule="auto"/>
              <w:jc w:val="left"/>
              <w:rPr>
                <w:rFonts w:ascii="Arial" w:hAnsi="Arial" w:cs="Arial"/>
                <w:bCs/>
                <w:sz w:val="20"/>
              </w:rPr>
            </w:pPr>
          </w:p>
        </w:tc>
        <w:tc>
          <w:tcPr>
            <w:tcW w:w="2570" w:type="dxa"/>
            <w:shd w:val="clear" w:color="auto" w:fill="auto"/>
            <w:vAlign w:val="center"/>
          </w:tcPr>
          <w:p w:rsidR="00C26B66" w:rsidRPr="00351EE2" w:rsidRDefault="00C26B66" w:rsidP="000843AC">
            <w:pPr>
              <w:spacing w:line="240" w:lineRule="auto"/>
              <w:rPr>
                <w:rFonts w:ascii="Arial" w:hAnsi="Arial" w:cs="Arial"/>
                <w:bCs/>
                <w:sz w:val="20"/>
              </w:rPr>
            </w:pPr>
            <w:r w:rsidRPr="00351EE2">
              <w:rPr>
                <w:rFonts w:ascii="Arial" w:hAnsi="Arial" w:cs="Arial"/>
                <w:bCs/>
                <w:sz w:val="20"/>
              </w:rPr>
              <w:t>Indigenous</w:t>
            </w:r>
          </w:p>
        </w:tc>
        <w:tc>
          <w:tcPr>
            <w:tcW w:w="2640" w:type="dxa"/>
            <w:shd w:val="clear" w:color="auto" w:fill="auto"/>
            <w:vAlign w:val="center"/>
          </w:tcPr>
          <w:p w:rsidR="00C26B66" w:rsidRDefault="00C26B66" w:rsidP="000843AC">
            <w:pPr>
              <w:spacing w:line="240" w:lineRule="auto"/>
              <w:jc w:val="center"/>
            </w:pPr>
            <w:r w:rsidRPr="00902CA7">
              <w:rPr>
                <w:rFonts w:ascii="Arial" w:hAnsi="Arial" w:cs="Arial"/>
                <w:bCs/>
                <w:sz w:val="20"/>
              </w:rPr>
              <w:t>2008</w:t>
            </w:r>
          </w:p>
        </w:tc>
        <w:tc>
          <w:tcPr>
            <w:tcW w:w="2634" w:type="dxa"/>
            <w:shd w:val="clear" w:color="auto" w:fill="auto"/>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137</w:t>
            </w:r>
          </w:p>
        </w:tc>
        <w:tc>
          <w:tcPr>
            <w:tcW w:w="2392" w:type="dxa"/>
            <w:shd w:val="clear" w:color="auto" w:fill="auto"/>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198</w:t>
            </w:r>
          </w:p>
        </w:tc>
      </w:tr>
      <w:tr w:rsidR="00C26B66" w:rsidRPr="00351EE2" w:rsidTr="000843AC">
        <w:trPr>
          <w:trHeight w:val="287"/>
        </w:trPr>
        <w:tc>
          <w:tcPr>
            <w:tcW w:w="4790" w:type="dxa"/>
            <w:vMerge/>
            <w:shd w:val="clear" w:color="auto" w:fill="auto"/>
            <w:vAlign w:val="center"/>
          </w:tcPr>
          <w:p w:rsidR="00C26B66" w:rsidRPr="00351EE2" w:rsidRDefault="00C26B66" w:rsidP="000843AC">
            <w:pPr>
              <w:spacing w:line="240" w:lineRule="auto"/>
              <w:jc w:val="left"/>
              <w:rPr>
                <w:rFonts w:ascii="Arial" w:hAnsi="Arial" w:cs="Arial"/>
                <w:bCs/>
                <w:sz w:val="20"/>
              </w:rPr>
            </w:pPr>
          </w:p>
        </w:tc>
        <w:tc>
          <w:tcPr>
            <w:tcW w:w="2570" w:type="dxa"/>
            <w:shd w:val="clear" w:color="auto" w:fill="auto"/>
            <w:vAlign w:val="center"/>
          </w:tcPr>
          <w:p w:rsidR="00C26B66" w:rsidRPr="00351EE2" w:rsidRDefault="00C26B66" w:rsidP="000843AC">
            <w:pPr>
              <w:spacing w:line="240" w:lineRule="auto"/>
              <w:rPr>
                <w:rFonts w:ascii="Arial" w:hAnsi="Arial" w:cs="Arial"/>
                <w:bCs/>
                <w:sz w:val="20"/>
              </w:rPr>
            </w:pPr>
            <w:r>
              <w:rPr>
                <w:rFonts w:ascii="Arial" w:hAnsi="Arial" w:cs="Arial"/>
                <w:bCs/>
                <w:sz w:val="20"/>
              </w:rPr>
              <w:t>Non-I</w:t>
            </w:r>
            <w:r w:rsidRPr="00301189">
              <w:rPr>
                <w:rFonts w:ascii="Arial" w:hAnsi="Arial" w:cs="Arial"/>
                <w:bCs/>
                <w:sz w:val="20"/>
              </w:rPr>
              <w:t>ndigenous</w:t>
            </w:r>
          </w:p>
        </w:tc>
        <w:tc>
          <w:tcPr>
            <w:tcW w:w="2640" w:type="dxa"/>
            <w:shd w:val="clear" w:color="auto" w:fill="auto"/>
            <w:vAlign w:val="center"/>
          </w:tcPr>
          <w:p w:rsidR="00C26B66" w:rsidRDefault="00C26B66" w:rsidP="000843AC">
            <w:pPr>
              <w:spacing w:line="240" w:lineRule="auto"/>
              <w:jc w:val="center"/>
            </w:pPr>
            <w:r w:rsidRPr="00902CA7">
              <w:rPr>
                <w:rFonts w:ascii="Arial" w:hAnsi="Arial" w:cs="Arial"/>
                <w:bCs/>
                <w:sz w:val="20"/>
              </w:rPr>
              <w:t>2008</w:t>
            </w:r>
          </w:p>
        </w:tc>
        <w:tc>
          <w:tcPr>
            <w:tcW w:w="2634" w:type="dxa"/>
            <w:shd w:val="clear" w:color="auto" w:fill="auto"/>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24</w:t>
            </w:r>
          </w:p>
        </w:tc>
        <w:tc>
          <w:tcPr>
            <w:tcW w:w="2392" w:type="dxa"/>
            <w:shd w:val="clear" w:color="auto" w:fill="auto"/>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93</w:t>
            </w:r>
          </w:p>
        </w:tc>
      </w:tr>
      <w:tr w:rsidR="00C26B66" w:rsidRPr="00351EE2" w:rsidTr="000843AC">
        <w:trPr>
          <w:trHeight w:val="287"/>
        </w:trPr>
        <w:tc>
          <w:tcPr>
            <w:tcW w:w="4790" w:type="dxa"/>
            <w:vMerge w:val="restart"/>
            <w:shd w:val="clear" w:color="auto" w:fill="auto"/>
            <w:vAlign w:val="center"/>
          </w:tcPr>
          <w:p w:rsidR="00C26B66" w:rsidRPr="00351EE2" w:rsidRDefault="00C26B66" w:rsidP="000843AC">
            <w:pPr>
              <w:spacing w:line="240" w:lineRule="auto"/>
              <w:jc w:val="left"/>
              <w:rPr>
                <w:rFonts w:ascii="Arial" w:hAnsi="Arial" w:cs="Arial"/>
                <w:bCs/>
                <w:sz w:val="20"/>
              </w:rPr>
            </w:pPr>
            <w:r>
              <w:rPr>
                <w:rFonts w:ascii="Arial" w:hAnsi="Arial" w:cs="Arial"/>
                <w:bCs/>
                <w:sz w:val="20"/>
              </w:rPr>
              <w:t>Proportion of 15-19 year olds participating in VET</w:t>
            </w:r>
          </w:p>
        </w:tc>
        <w:tc>
          <w:tcPr>
            <w:tcW w:w="2570" w:type="dxa"/>
            <w:shd w:val="clear" w:color="auto" w:fill="auto"/>
            <w:vAlign w:val="center"/>
          </w:tcPr>
          <w:p w:rsidR="00C26B66" w:rsidRPr="00351EE2" w:rsidRDefault="00C26B66" w:rsidP="000843AC">
            <w:pPr>
              <w:spacing w:line="240" w:lineRule="auto"/>
              <w:ind w:left="6"/>
              <w:rPr>
                <w:rFonts w:ascii="Arial" w:hAnsi="Arial" w:cs="Arial"/>
                <w:bCs/>
                <w:sz w:val="20"/>
              </w:rPr>
            </w:pPr>
            <w:r w:rsidRPr="00351EE2">
              <w:rPr>
                <w:rFonts w:ascii="Arial" w:hAnsi="Arial" w:cs="Arial"/>
                <w:bCs/>
                <w:sz w:val="20"/>
              </w:rPr>
              <w:t>All</w:t>
            </w:r>
          </w:p>
        </w:tc>
        <w:tc>
          <w:tcPr>
            <w:tcW w:w="2640" w:type="dxa"/>
            <w:shd w:val="clear" w:color="auto" w:fill="auto"/>
            <w:vAlign w:val="center"/>
          </w:tcPr>
          <w:p w:rsidR="00C26B66" w:rsidRDefault="00C26B66" w:rsidP="000843AC">
            <w:pPr>
              <w:spacing w:line="240" w:lineRule="auto"/>
              <w:jc w:val="center"/>
            </w:pPr>
            <w:r w:rsidRPr="00902CA7">
              <w:rPr>
                <w:rFonts w:ascii="Arial" w:hAnsi="Arial" w:cs="Arial"/>
                <w:bCs/>
                <w:sz w:val="20"/>
              </w:rPr>
              <w:t>2008</w:t>
            </w:r>
          </w:p>
        </w:tc>
        <w:tc>
          <w:tcPr>
            <w:tcW w:w="2634" w:type="dxa"/>
            <w:shd w:val="clear" w:color="auto" w:fill="auto"/>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11.8%</w:t>
            </w:r>
          </w:p>
        </w:tc>
        <w:tc>
          <w:tcPr>
            <w:tcW w:w="2392" w:type="dxa"/>
            <w:shd w:val="clear" w:color="auto" w:fill="auto"/>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23.3%</w:t>
            </w:r>
          </w:p>
        </w:tc>
      </w:tr>
      <w:tr w:rsidR="00C26B66" w:rsidRPr="00351EE2" w:rsidTr="000843AC">
        <w:trPr>
          <w:trHeight w:val="287"/>
        </w:trPr>
        <w:tc>
          <w:tcPr>
            <w:tcW w:w="4790" w:type="dxa"/>
            <w:vMerge/>
            <w:shd w:val="clear" w:color="auto" w:fill="auto"/>
            <w:vAlign w:val="center"/>
          </w:tcPr>
          <w:p w:rsidR="00C26B66" w:rsidRPr="00351EE2" w:rsidRDefault="00C26B66" w:rsidP="000843AC">
            <w:pPr>
              <w:spacing w:line="240" w:lineRule="auto"/>
              <w:jc w:val="left"/>
              <w:rPr>
                <w:rFonts w:ascii="Arial" w:hAnsi="Arial" w:cs="Arial"/>
                <w:bCs/>
                <w:sz w:val="20"/>
              </w:rPr>
            </w:pPr>
          </w:p>
        </w:tc>
        <w:tc>
          <w:tcPr>
            <w:tcW w:w="2570" w:type="dxa"/>
            <w:shd w:val="clear" w:color="auto" w:fill="auto"/>
            <w:vAlign w:val="center"/>
          </w:tcPr>
          <w:p w:rsidR="00C26B66" w:rsidRPr="00351EE2" w:rsidRDefault="00C26B66" w:rsidP="000843AC">
            <w:pPr>
              <w:spacing w:line="240" w:lineRule="auto"/>
              <w:rPr>
                <w:rFonts w:ascii="Arial" w:hAnsi="Arial" w:cs="Arial"/>
                <w:bCs/>
                <w:sz w:val="20"/>
              </w:rPr>
            </w:pPr>
            <w:r w:rsidRPr="00351EE2">
              <w:rPr>
                <w:rFonts w:ascii="Arial" w:hAnsi="Arial" w:cs="Arial"/>
                <w:bCs/>
                <w:sz w:val="20"/>
              </w:rPr>
              <w:t>Indigenous</w:t>
            </w:r>
          </w:p>
        </w:tc>
        <w:tc>
          <w:tcPr>
            <w:tcW w:w="2640" w:type="dxa"/>
            <w:shd w:val="clear" w:color="auto" w:fill="auto"/>
            <w:vAlign w:val="center"/>
          </w:tcPr>
          <w:p w:rsidR="00C26B66" w:rsidRDefault="00C26B66" w:rsidP="000843AC">
            <w:pPr>
              <w:spacing w:line="240" w:lineRule="auto"/>
              <w:jc w:val="center"/>
            </w:pPr>
            <w:r w:rsidRPr="00902CA7">
              <w:rPr>
                <w:rFonts w:ascii="Arial" w:hAnsi="Arial" w:cs="Arial"/>
                <w:bCs/>
                <w:sz w:val="20"/>
              </w:rPr>
              <w:t>2008</w:t>
            </w:r>
          </w:p>
        </w:tc>
        <w:tc>
          <w:tcPr>
            <w:tcW w:w="2634" w:type="dxa"/>
            <w:shd w:val="clear" w:color="auto" w:fill="auto"/>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12.5%</w:t>
            </w:r>
          </w:p>
        </w:tc>
        <w:tc>
          <w:tcPr>
            <w:tcW w:w="2392" w:type="dxa"/>
            <w:shd w:val="clear" w:color="auto" w:fill="auto"/>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19.5%</w:t>
            </w:r>
          </w:p>
        </w:tc>
      </w:tr>
      <w:tr w:rsidR="00C26B66" w:rsidRPr="00351EE2" w:rsidTr="000843AC">
        <w:trPr>
          <w:trHeight w:val="287"/>
        </w:trPr>
        <w:tc>
          <w:tcPr>
            <w:tcW w:w="4790" w:type="dxa"/>
            <w:vMerge/>
            <w:shd w:val="clear" w:color="auto" w:fill="auto"/>
            <w:vAlign w:val="center"/>
          </w:tcPr>
          <w:p w:rsidR="00C26B66" w:rsidRPr="00351EE2" w:rsidRDefault="00C26B66" w:rsidP="000843AC">
            <w:pPr>
              <w:spacing w:line="240" w:lineRule="auto"/>
              <w:jc w:val="left"/>
              <w:rPr>
                <w:rFonts w:ascii="Arial" w:hAnsi="Arial" w:cs="Arial"/>
                <w:bCs/>
                <w:sz w:val="20"/>
              </w:rPr>
            </w:pPr>
          </w:p>
        </w:tc>
        <w:tc>
          <w:tcPr>
            <w:tcW w:w="2570" w:type="dxa"/>
            <w:shd w:val="clear" w:color="auto" w:fill="auto"/>
            <w:vAlign w:val="center"/>
          </w:tcPr>
          <w:p w:rsidR="00C26B66" w:rsidRPr="00351EE2" w:rsidRDefault="00C26B66" w:rsidP="000843AC">
            <w:pPr>
              <w:spacing w:line="240" w:lineRule="auto"/>
              <w:rPr>
                <w:rFonts w:ascii="Arial" w:hAnsi="Arial" w:cs="Arial"/>
                <w:bCs/>
                <w:sz w:val="20"/>
              </w:rPr>
            </w:pPr>
            <w:r>
              <w:rPr>
                <w:rFonts w:ascii="Arial" w:hAnsi="Arial" w:cs="Arial"/>
                <w:bCs/>
                <w:sz w:val="20"/>
              </w:rPr>
              <w:t>Non-I</w:t>
            </w:r>
            <w:r w:rsidRPr="00301189">
              <w:rPr>
                <w:rFonts w:ascii="Arial" w:hAnsi="Arial" w:cs="Arial"/>
                <w:bCs/>
                <w:sz w:val="20"/>
              </w:rPr>
              <w:t>ndigenous</w:t>
            </w:r>
          </w:p>
        </w:tc>
        <w:tc>
          <w:tcPr>
            <w:tcW w:w="2640" w:type="dxa"/>
            <w:shd w:val="clear" w:color="auto" w:fill="auto"/>
            <w:vAlign w:val="center"/>
          </w:tcPr>
          <w:p w:rsidR="00C26B66" w:rsidRDefault="00C26B66" w:rsidP="000843AC">
            <w:pPr>
              <w:spacing w:line="240" w:lineRule="auto"/>
              <w:jc w:val="center"/>
            </w:pPr>
            <w:r w:rsidRPr="00902CA7">
              <w:rPr>
                <w:rFonts w:ascii="Arial" w:hAnsi="Arial" w:cs="Arial"/>
                <w:bCs/>
                <w:sz w:val="20"/>
              </w:rPr>
              <w:t>2008</w:t>
            </w:r>
          </w:p>
        </w:tc>
        <w:tc>
          <w:tcPr>
            <w:tcW w:w="2634" w:type="dxa"/>
            <w:shd w:val="clear" w:color="auto" w:fill="auto"/>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9.2%</w:t>
            </w:r>
          </w:p>
        </w:tc>
        <w:tc>
          <w:tcPr>
            <w:tcW w:w="2392" w:type="dxa"/>
            <w:shd w:val="clear" w:color="auto" w:fill="auto"/>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39.6%</w:t>
            </w:r>
          </w:p>
        </w:tc>
      </w:tr>
      <w:tr w:rsidR="00C26B66" w:rsidRPr="00351EE2" w:rsidTr="000843AC">
        <w:trPr>
          <w:trHeight w:val="287"/>
        </w:trPr>
        <w:tc>
          <w:tcPr>
            <w:tcW w:w="4790" w:type="dxa"/>
            <w:vMerge w:val="restart"/>
            <w:shd w:val="clear" w:color="auto" w:fill="auto"/>
            <w:vAlign w:val="center"/>
          </w:tcPr>
          <w:p w:rsidR="00C26B66" w:rsidRPr="00351EE2" w:rsidRDefault="00C26B66" w:rsidP="000843AC">
            <w:pPr>
              <w:spacing w:line="240" w:lineRule="auto"/>
              <w:jc w:val="left"/>
              <w:rPr>
                <w:rFonts w:ascii="Arial" w:hAnsi="Arial" w:cs="Arial"/>
                <w:bCs/>
                <w:sz w:val="20"/>
              </w:rPr>
            </w:pPr>
            <w:r w:rsidRPr="00351EE2">
              <w:rPr>
                <w:rFonts w:ascii="Arial" w:hAnsi="Arial" w:cs="Arial"/>
                <w:bCs/>
                <w:sz w:val="20"/>
              </w:rPr>
              <w:t>Number of 15-19 year olds participating in school based apprenticeships</w:t>
            </w:r>
          </w:p>
        </w:tc>
        <w:tc>
          <w:tcPr>
            <w:tcW w:w="2570" w:type="dxa"/>
            <w:shd w:val="clear" w:color="auto" w:fill="auto"/>
            <w:vAlign w:val="center"/>
          </w:tcPr>
          <w:p w:rsidR="00C26B66" w:rsidRPr="00351EE2" w:rsidRDefault="00C26B66" w:rsidP="000843AC">
            <w:pPr>
              <w:spacing w:line="240" w:lineRule="auto"/>
              <w:ind w:left="6"/>
              <w:rPr>
                <w:rFonts w:ascii="Arial" w:hAnsi="Arial" w:cs="Arial"/>
                <w:bCs/>
                <w:sz w:val="20"/>
              </w:rPr>
            </w:pPr>
            <w:r w:rsidRPr="00351EE2">
              <w:rPr>
                <w:rFonts w:ascii="Arial" w:hAnsi="Arial" w:cs="Arial"/>
                <w:bCs/>
                <w:sz w:val="20"/>
              </w:rPr>
              <w:t>All</w:t>
            </w:r>
          </w:p>
        </w:tc>
        <w:tc>
          <w:tcPr>
            <w:tcW w:w="2640" w:type="dxa"/>
            <w:shd w:val="clear" w:color="auto" w:fill="auto"/>
            <w:vAlign w:val="center"/>
          </w:tcPr>
          <w:p w:rsidR="00C26B66" w:rsidRDefault="00C26B66" w:rsidP="000843AC">
            <w:pPr>
              <w:spacing w:line="240" w:lineRule="auto"/>
              <w:jc w:val="center"/>
            </w:pPr>
            <w:r w:rsidRPr="00902CA7">
              <w:rPr>
                <w:rFonts w:ascii="Arial" w:hAnsi="Arial" w:cs="Arial"/>
                <w:bCs/>
                <w:sz w:val="20"/>
              </w:rPr>
              <w:t>2008</w:t>
            </w:r>
          </w:p>
        </w:tc>
        <w:tc>
          <w:tcPr>
            <w:tcW w:w="2634" w:type="dxa"/>
            <w:shd w:val="clear" w:color="auto" w:fill="auto"/>
            <w:vAlign w:val="center"/>
          </w:tcPr>
          <w:p w:rsidR="00C26B66" w:rsidRPr="00D13F59" w:rsidRDefault="00C26B66" w:rsidP="000843AC">
            <w:pPr>
              <w:spacing w:before="60" w:after="60" w:line="240" w:lineRule="auto"/>
              <w:ind w:left="-142"/>
              <w:jc w:val="center"/>
              <w:rPr>
                <w:rFonts w:ascii="Arial" w:hAnsi="Arial" w:cs="Arial"/>
                <w:bCs/>
                <w:sz w:val="20"/>
              </w:rPr>
            </w:pPr>
            <w:r w:rsidRPr="00D13F59">
              <w:rPr>
                <w:rFonts w:ascii="Arial" w:hAnsi="Arial" w:cs="Arial"/>
                <w:bCs/>
                <w:sz w:val="20"/>
              </w:rPr>
              <w:t>0</w:t>
            </w:r>
          </w:p>
        </w:tc>
        <w:tc>
          <w:tcPr>
            <w:tcW w:w="2392" w:type="dxa"/>
            <w:shd w:val="clear" w:color="auto" w:fill="auto"/>
            <w:vAlign w:val="center"/>
          </w:tcPr>
          <w:p w:rsidR="00C26B66" w:rsidRPr="00D13F59" w:rsidRDefault="00C26B66" w:rsidP="000843AC">
            <w:pPr>
              <w:spacing w:before="60" w:after="60" w:line="240" w:lineRule="auto"/>
              <w:ind w:left="-142"/>
              <w:jc w:val="center"/>
              <w:rPr>
                <w:rFonts w:ascii="Arial" w:hAnsi="Arial" w:cs="Arial"/>
                <w:bCs/>
                <w:sz w:val="20"/>
              </w:rPr>
            </w:pPr>
            <w:r w:rsidRPr="00D13F59">
              <w:rPr>
                <w:rFonts w:ascii="Arial" w:hAnsi="Arial" w:cs="Arial"/>
                <w:bCs/>
                <w:sz w:val="20"/>
              </w:rPr>
              <w:t>29</w:t>
            </w:r>
          </w:p>
        </w:tc>
      </w:tr>
      <w:tr w:rsidR="00C26B66" w:rsidRPr="00351EE2" w:rsidTr="000843AC">
        <w:trPr>
          <w:trHeight w:val="287"/>
        </w:trPr>
        <w:tc>
          <w:tcPr>
            <w:tcW w:w="4790" w:type="dxa"/>
            <w:vMerge/>
            <w:shd w:val="clear" w:color="auto" w:fill="auto"/>
            <w:vAlign w:val="center"/>
          </w:tcPr>
          <w:p w:rsidR="00C26B66" w:rsidRPr="00351EE2" w:rsidRDefault="00C26B66" w:rsidP="000843AC">
            <w:pPr>
              <w:spacing w:line="240" w:lineRule="auto"/>
              <w:jc w:val="left"/>
              <w:rPr>
                <w:rFonts w:ascii="Arial" w:hAnsi="Arial" w:cs="Arial"/>
                <w:bCs/>
                <w:sz w:val="20"/>
              </w:rPr>
            </w:pPr>
          </w:p>
        </w:tc>
        <w:tc>
          <w:tcPr>
            <w:tcW w:w="2570" w:type="dxa"/>
            <w:shd w:val="clear" w:color="auto" w:fill="auto"/>
            <w:vAlign w:val="center"/>
          </w:tcPr>
          <w:p w:rsidR="00C26B66" w:rsidRPr="00351EE2" w:rsidRDefault="00C26B66" w:rsidP="000843AC">
            <w:pPr>
              <w:spacing w:line="240" w:lineRule="auto"/>
              <w:rPr>
                <w:rFonts w:ascii="Arial" w:hAnsi="Arial" w:cs="Arial"/>
                <w:bCs/>
                <w:sz w:val="20"/>
              </w:rPr>
            </w:pPr>
            <w:r w:rsidRPr="00351EE2">
              <w:rPr>
                <w:rFonts w:ascii="Arial" w:hAnsi="Arial" w:cs="Arial"/>
                <w:bCs/>
                <w:sz w:val="20"/>
              </w:rPr>
              <w:t>Indigenous</w:t>
            </w:r>
          </w:p>
        </w:tc>
        <w:tc>
          <w:tcPr>
            <w:tcW w:w="2640" w:type="dxa"/>
            <w:shd w:val="clear" w:color="auto" w:fill="auto"/>
            <w:vAlign w:val="center"/>
          </w:tcPr>
          <w:p w:rsidR="00C26B66" w:rsidRDefault="00C26B66" w:rsidP="000843AC">
            <w:pPr>
              <w:spacing w:line="240" w:lineRule="auto"/>
              <w:jc w:val="center"/>
            </w:pPr>
            <w:r w:rsidRPr="00902CA7">
              <w:rPr>
                <w:rFonts w:ascii="Arial" w:hAnsi="Arial" w:cs="Arial"/>
                <w:bCs/>
                <w:sz w:val="20"/>
              </w:rPr>
              <w:t>2008</w:t>
            </w:r>
          </w:p>
        </w:tc>
        <w:tc>
          <w:tcPr>
            <w:tcW w:w="2634" w:type="dxa"/>
            <w:shd w:val="clear" w:color="auto" w:fill="auto"/>
            <w:vAlign w:val="center"/>
          </w:tcPr>
          <w:p w:rsidR="00C26B66" w:rsidRPr="00D13F59" w:rsidRDefault="00C26B66" w:rsidP="000843AC">
            <w:pPr>
              <w:spacing w:before="60" w:after="60" w:line="240" w:lineRule="auto"/>
              <w:ind w:left="-142"/>
              <w:jc w:val="center"/>
              <w:rPr>
                <w:rFonts w:ascii="Arial" w:hAnsi="Arial" w:cs="Arial"/>
                <w:bCs/>
                <w:sz w:val="20"/>
              </w:rPr>
            </w:pPr>
            <w:r w:rsidRPr="00D13F59">
              <w:rPr>
                <w:rFonts w:ascii="Arial" w:hAnsi="Arial" w:cs="Arial"/>
                <w:bCs/>
                <w:sz w:val="20"/>
              </w:rPr>
              <w:t>0</w:t>
            </w:r>
          </w:p>
        </w:tc>
        <w:tc>
          <w:tcPr>
            <w:tcW w:w="2392" w:type="dxa"/>
            <w:shd w:val="clear" w:color="auto" w:fill="auto"/>
            <w:vAlign w:val="center"/>
          </w:tcPr>
          <w:p w:rsidR="00C26B66" w:rsidRPr="00D13F59" w:rsidRDefault="00C26B66" w:rsidP="000843AC">
            <w:pPr>
              <w:spacing w:before="60" w:after="60" w:line="240" w:lineRule="auto"/>
              <w:ind w:left="-142"/>
              <w:jc w:val="center"/>
              <w:rPr>
                <w:rFonts w:ascii="Arial" w:hAnsi="Arial" w:cs="Arial"/>
                <w:bCs/>
                <w:sz w:val="20"/>
              </w:rPr>
            </w:pPr>
            <w:r w:rsidRPr="00D13F59">
              <w:rPr>
                <w:rFonts w:ascii="Arial" w:hAnsi="Arial" w:cs="Arial"/>
                <w:bCs/>
                <w:sz w:val="20"/>
              </w:rPr>
              <w:t>24</w:t>
            </w:r>
          </w:p>
        </w:tc>
      </w:tr>
      <w:tr w:rsidR="00C26B66" w:rsidRPr="00351EE2" w:rsidTr="000843AC">
        <w:trPr>
          <w:trHeight w:val="287"/>
        </w:trPr>
        <w:tc>
          <w:tcPr>
            <w:tcW w:w="4790" w:type="dxa"/>
            <w:vMerge/>
            <w:shd w:val="clear" w:color="auto" w:fill="auto"/>
            <w:vAlign w:val="center"/>
          </w:tcPr>
          <w:p w:rsidR="00C26B66" w:rsidRPr="00351EE2" w:rsidRDefault="00C26B66" w:rsidP="000843AC">
            <w:pPr>
              <w:spacing w:line="240" w:lineRule="auto"/>
              <w:jc w:val="left"/>
              <w:rPr>
                <w:rFonts w:ascii="Arial" w:hAnsi="Arial" w:cs="Arial"/>
                <w:bCs/>
                <w:sz w:val="20"/>
              </w:rPr>
            </w:pPr>
          </w:p>
        </w:tc>
        <w:tc>
          <w:tcPr>
            <w:tcW w:w="2570" w:type="dxa"/>
            <w:shd w:val="clear" w:color="auto" w:fill="auto"/>
            <w:vAlign w:val="center"/>
          </w:tcPr>
          <w:p w:rsidR="00C26B66" w:rsidRPr="00351EE2" w:rsidRDefault="00C26B66" w:rsidP="000843AC">
            <w:pPr>
              <w:spacing w:line="240" w:lineRule="auto"/>
              <w:rPr>
                <w:rFonts w:ascii="Arial" w:hAnsi="Arial" w:cs="Arial"/>
                <w:bCs/>
                <w:sz w:val="20"/>
              </w:rPr>
            </w:pPr>
            <w:r>
              <w:rPr>
                <w:rFonts w:ascii="Arial" w:hAnsi="Arial" w:cs="Arial"/>
                <w:bCs/>
                <w:sz w:val="20"/>
              </w:rPr>
              <w:t>Non-I</w:t>
            </w:r>
            <w:r w:rsidRPr="00301189">
              <w:rPr>
                <w:rFonts w:ascii="Arial" w:hAnsi="Arial" w:cs="Arial"/>
                <w:bCs/>
                <w:sz w:val="20"/>
              </w:rPr>
              <w:t>ndigenous</w:t>
            </w:r>
          </w:p>
        </w:tc>
        <w:tc>
          <w:tcPr>
            <w:tcW w:w="2640" w:type="dxa"/>
            <w:shd w:val="clear" w:color="auto" w:fill="auto"/>
            <w:vAlign w:val="center"/>
          </w:tcPr>
          <w:p w:rsidR="00C26B66" w:rsidRDefault="00C26B66" w:rsidP="000843AC">
            <w:pPr>
              <w:spacing w:line="240" w:lineRule="auto"/>
              <w:jc w:val="center"/>
            </w:pPr>
            <w:r w:rsidRPr="00902CA7">
              <w:rPr>
                <w:rFonts w:ascii="Arial" w:hAnsi="Arial" w:cs="Arial"/>
                <w:bCs/>
                <w:sz w:val="20"/>
              </w:rPr>
              <w:t>2008</w:t>
            </w:r>
          </w:p>
        </w:tc>
        <w:tc>
          <w:tcPr>
            <w:tcW w:w="2634" w:type="dxa"/>
            <w:shd w:val="clear" w:color="auto" w:fill="auto"/>
            <w:vAlign w:val="center"/>
          </w:tcPr>
          <w:p w:rsidR="00C26B66" w:rsidRPr="00D13F59" w:rsidRDefault="00C26B66" w:rsidP="000843AC">
            <w:pPr>
              <w:spacing w:before="60" w:after="60" w:line="240" w:lineRule="auto"/>
              <w:ind w:left="-142"/>
              <w:jc w:val="center"/>
              <w:rPr>
                <w:rFonts w:ascii="Arial" w:hAnsi="Arial" w:cs="Arial"/>
                <w:bCs/>
                <w:sz w:val="20"/>
              </w:rPr>
            </w:pPr>
            <w:r w:rsidRPr="00D13F59">
              <w:rPr>
                <w:rFonts w:ascii="Arial" w:hAnsi="Arial" w:cs="Arial"/>
                <w:bCs/>
                <w:sz w:val="20"/>
              </w:rPr>
              <w:t>0</w:t>
            </w:r>
          </w:p>
        </w:tc>
        <w:tc>
          <w:tcPr>
            <w:tcW w:w="2392" w:type="dxa"/>
            <w:shd w:val="clear" w:color="auto" w:fill="auto"/>
            <w:vAlign w:val="center"/>
          </w:tcPr>
          <w:p w:rsidR="00C26B66" w:rsidRPr="00D13F59" w:rsidRDefault="00C26B66" w:rsidP="000843AC">
            <w:pPr>
              <w:spacing w:before="60" w:after="60" w:line="240" w:lineRule="auto"/>
              <w:ind w:left="-142"/>
              <w:jc w:val="center"/>
              <w:rPr>
                <w:rFonts w:ascii="Arial" w:hAnsi="Arial" w:cs="Arial"/>
                <w:bCs/>
                <w:sz w:val="20"/>
              </w:rPr>
            </w:pPr>
            <w:r w:rsidRPr="00D13F59">
              <w:rPr>
                <w:rFonts w:ascii="Arial" w:hAnsi="Arial" w:cs="Arial"/>
                <w:bCs/>
                <w:sz w:val="20"/>
              </w:rPr>
              <w:t>5</w:t>
            </w:r>
          </w:p>
        </w:tc>
      </w:tr>
      <w:tr w:rsidR="00C26B66" w:rsidRPr="00351EE2" w:rsidTr="000843AC">
        <w:trPr>
          <w:trHeight w:val="287"/>
        </w:trPr>
        <w:tc>
          <w:tcPr>
            <w:tcW w:w="4790" w:type="dxa"/>
            <w:vMerge w:val="restart"/>
            <w:shd w:val="clear" w:color="auto" w:fill="auto"/>
            <w:vAlign w:val="center"/>
          </w:tcPr>
          <w:p w:rsidR="00C26B66" w:rsidRPr="00351EE2" w:rsidRDefault="00C26B66" w:rsidP="000843AC">
            <w:pPr>
              <w:spacing w:line="240" w:lineRule="auto"/>
              <w:jc w:val="left"/>
              <w:rPr>
                <w:rFonts w:ascii="Arial" w:hAnsi="Arial" w:cs="Arial"/>
                <w:bCs/>
                <w:sz w:val="20"/>
              </w:rPr>
            </w:pPr>
            <w:r w:rsidRPr="00351EE2">
              <w:rPr>
                <w:rFonts w:ascii="Arial" w:hAnsi="Arial" w:cs="Arial"/>
                <w:bCs/>
                <w:sz w:val="20"/>
              </w:rPr>
              <w:t>Number of students completing NTCE</w:t>
            </w:r>
          </w:p>
        </w:tc>
        <w:tc>
          <w:tcPr>
            <w:tcW w:w="2570" w:type="dxa"/>
            <w:shd w:val="clear" w:color="auto" w:fill="auto"/>
            <w:vAlign w:val="center"/>
          </w:tcPr>
          <w:p w:rsidR="00C26B66" w:rsidRPr="00351EE2" w:rsidRDefault="00C26B66" w:rsidP="000843AC">
            <w:pPr>
              <w:spacing w:line="240" w:lineRule="auto"/>
              <w:ind w:left="6"/>
              <w:rPr>
                <w:rFonts w:ascii="Arial" w:hAnsi="Arial" w:cs="Arial"/>
                <w:bCs/>
                <w:sz w:val="20"/>
              </w:rPr>
            </w:pPr>
            <w:r w:rsidRPr="00351EE2">
              <w:rPr>
                <w:rFonts w:ascii="Arial" w:hAnsi="Arial" w:cs="Arial"/>
                <w:bCs/>
                <w:sz w:val="20"/>
              </w:rPr>
              <w:t>All</w:t>
            </w:r>
          </w:p>
        </w:tc>
        <w:tc>
          <w:tcPr>
            <w:tcW w:w="2640" w:type="dxa"/>
            <w:shd w:val="clear" w:color="auto" w:fill="auto"/>
            <w:vAlign w:val="center"/>
          </w:tcPr>
          <w:p w:rsidR="00C26B66" w:rsidRDefault="00C26B66" w:rsidP="000843AC">
            <w:pPr>
              <w:spacing w:line="240" w:lineRule="auto"/>
              <w:jc w:val="center"/>
            </w:pPr>
            <w:r w:rsidRPr="00902CA7">
              <w:rPr>
                <w:rFonts w:ascii="Arial" w:hAnsi="Arial" w:cs="Arial"/>
                <w:bCs/>
                <w:sz w:val="20"/>
              </w:rPr>
              <w:t>2008</w:t>
            </w:r>
          </w:p>
        </w:tc>
        <w:tc>
          <w:tcPr>
            <w:tcW w:w="2634" w:type="dxa"/>
            <w:shd w:val="clear" w:color="auto" w:fill="auto"/>
          </w:tcPr>
          <w:p w:rsidR="00C26B66" w:rsidRPr="00FD21DF" w:rsidRDefault="00C26B66" w:rsidP="000843AC">
            <w:pPr>
              <w:spacing w:before="60" w:after="60" w:line="240" w:lineRule="auto"/>
              <w:ind w:left="-142"/>
              <w:jc w:val="center"/>
              <w:rPr>
                <w:rFonts w:ascii="Arial" w:hAnsi="Arial" w:cs="Arial"/>
                <w:bCs/>
                <w:sz w:val="20"/>
              </w:rPr>
            </w:pPr>
            <w:r w:rsidRPr="00FD21DF">
              <w:rPr>
                <w:rFonts w:ascii="Arial" w:hAnsi="Arial" w:cs="Arial"/>
                <w:bCs/>
                <w:sz w:val="20"/>
              </w:rPr>
              <w:t>38</w:t>
            </w:r>
          </w:p>
        </w:tc>
        <w:tc>
          <w:tcPr>
            <w:tcW w:w="2392" w:type="dxa"/>
            <w:shd w:val="clear" w:color="auto" w:fill="auto"/>
          </w:tcPr>
          <w:p w:rsidR="00C26B66" w:rsidRPr="00FD21DF" w:rsidRDefault="00C26B66" w:rsidP="000843AC">
            <w:pPr>
              <w:spacing w:before="60" w:after="60" w:line="240" w:lineRule="auto"/>
              <w:ind w:left="-142"/>
              <w:jc w:val="center"/>
              <w:rPr>
                <w:rFonts w:ascii="Arial" w:hAnsi="Arial" w:cs="Arial"/>
                <w:bCs/>
                <w:sz w:val="20"/>
              </w:rPr>
            </w:pPr>
            <w:r w:rsidRPr="00FD21DF">
              <w:rPr>
                <w:rFonts w:ascii="Arial" w:hAnsi="Arial" w:cs="Arial"/>
                <w:bCs/>
                <w:sz w:val="20"/>
              </w:rPr>
              <w:t>55</w:t>
            </w:r>
          </w:p>
        </w:tc>
      </w:tr>
      <w:tr w:rsidR="00C26B66" w:rsidRPr="00351EE2" w:rsidTr="000843AC">
        <w:trPr>
          <w:trHeight w:val="287"/>
        </w:trPr>
        <w:tc>
          <w:tcPr>
            <w:tcW w:w="4790" w:type="dxa"/>
            <w:vMerge/>
            <w:shd w:val="clear" w:color="auto" w:fill="auto"/>
            <w:vAlign w:val="center"/>
          </w:tcPr>
          <w:p w:rsidR="00C26B66" w:rsidRPr="00351EE2" w:rsidRDefault="00C26B66" w:rsidP="000843AC">
            <w:pPr>
              <w:spacing w:line="240" w:lineRule="auto"/>
              <w:jc w:val="left"/>
              <w:rPr>
                <w:rFonts w:ascii="Arial" w:hAnsi="Arial" w:cs="Arial"/>
                <w:bCs/>
                <w:sz w:val="20"/>
              </w:rPr>
            </w:pPr>
          </w:p>
        </w:tc>
        <w:tc>
          <w:tcPr>
            <w:tcW w:w="2570" w:type="dxa"/>
            <w:shd w:val="clear" w:color="auto" w:fill="auto"/>
            <w:vAlign w:val="center"/>
          </w:tcPr>
          <w:p w:rsidR="00C26B66" w:rsidRPr="00351EE2" w:rsidRDefault="00C26B66" w:rsidP="000843AC">
            <w:pPr>
              <w:spacing w:line="240" w:lineRule="auto"/>
              <w:rPr>
                <w:rFonts w:ascii="Arial" w:hAnsi="Arial" w:cs="Arial"/>
                <w:bCs/>
                <w:sz w:val="20"/>
              </w:rPr>
            </w:pPr>
            <w:r w:rsidRPr="00351EE2">
              <w:rPr>
                <w:rFonts w:ascii="Arial" w:hAnsi="Arial" w:cs="Arial"/>
                <w:bCs/>
                <w:sz w:val="20"/>
              </w:rPr>
              <w:t>Indigenous</w:t>
            </w:r>
          </w:p>
        </w:tc>
        <w:tc>
          <w:tcPr>
            <w:tcW w:w="2640" w:type="dxa"/>
            <w:shd w:val="clear" w:color="auto" w:fill="auto"/>
            <w:vAlign w:val="center"/>
          </w:tcPr>
          <w:p w:rsidR="00C26B66" w:rsidRDefault="00C26B66" w:rsidP="000843AC">
            <w:pPr>
              <w:spacing w:line="240" w:lineRule="auto"/>
              <w:jc w:val="center"/>
            </w:pPr>
            <w:r w:rsidRPr="00902CA7">
              <w:rPr>
                <w:rFonts w:ascii="Arial" w:hAnsi="Arial" w:cs="Arial"/>
                <w:bCs/>
                <w:sz w:val="20"/>
              </w:rPr>
              <w:t>2008</w:t>
            </w:r>
          </w:p>
        </w:tc>
        <w:tc>
          <w:tcPr>
            <w:tcW w:w="2634" w:type="dxa"/>
            <w:shd w:val="clear" w:color="auto" w:fill="auto"/>
          </w:tcPr>
          <w:p w:rsidR="00C26B66" w:rsidRPr="00FD21DF" w:rsidRDefault="00C26B66" w:rsidP="000843AC">
            <w:pPr>
              <w:spacing w:before="60" w:after="60" w:line="240" w:lineRule="auto"/>
              <w:ind w:left="-142"/>
              <w:jc w:val="center"/>
              <w:rPr>
                <w:rFonts w:ascii="Arial" w:hAnsi="Arial" w:cs="Arial"/>
                <w:bCs/>
                <w:sz w:val="20"/>
              </w:rPr>
            </w:pPr>
            <w:r w:rsidRPr="00FD21DF">
              <w:rPr>
                <w:rFonts w:ascii="Arial" w:hAnsi="Arial" w:cs="Arial"/>
                <w:bCs/>
                <w:sz w:val="20"/>
              </w:rPr>
              <w:t>36</w:t>
            </w:r>
          </w:p>
        </w:tc>
        <w:tc>
          <w:tcPr>
            <w:tcW w:w="2392" w:type="dxa"/>
            <w:shd w:val="clear" w:color="auto" w:fill="auto"/>
          </w:tcPr>
          <w:p w:rsidR="00C26B66" w:rsidRPr="00FD21DF" w:rsidRDefault="00C26B66" w:rsidP="000843AC">
            <w:pPr>
              <w:spacing w:before="60" w:after="60" w:line="240" w:lineRule="auto"/>
              <w:ind w:left="-142"/>
              <w:jc w:val="center"/>
              <w:rPr>
                <w:rFonts w:ascii="Arial" w:hAnsi="Arial" w:cs="Arial"/>
                <w:bCs/>
                <w:sz w:val="20"/>
              </w:rPr>
            </w:pPr>
            <w:r w:rsidRPr="00FD21DF">
              <w:rPr>
                <w:rFonts w:ascii="Arial" w:hAnsi="Arial" w:cs="Arial"/>
                <w:bCs/>
                <w:sz w:val="20"/>
              </w:rPr>
              <w:t>19</w:t>
            </w:r>
          </w:p>
        </w:tc>
      </w:tr>
      <w:tr w:rsidR="00C26B66" w:rsidRPr="00351EE2" w:rsidTr="000843AC">
        <w:trPr>
          <w:trHeight w:val="287"/>
        </w:trPr>
        <w:tc>
          <w:tcPr>
            <w:tcW w:w="4790" w:type="dxa"/>
            <w:vMerge/>
            <w:shd w:val="clear" w:color="auto" w:fill="auto"/>
            <w:vAlign w:val="center"/>
          </w:tcPr>
          <w:p w:rsidR="00C26B66" w:rsidRPr="00351EE2" w:rsidRDefault="00C26B66" w:rsidP="000843AC">
            <w:pPr>
              <w:spacing w:line="240" w:lineRule="auto"/>
              <w:jc w:val="left"/>
              <w:rPr>
                <w:rFonts w:ascii="Arial" w:hAnsi="Arial" w:cs="Arial"/>
                <w:bCs/>
                <w:sz w:val="20"/>
              </w:rPr>
            </w:pPr>
          </w:p>
        </w:tc>
        <w:tc>
          <w:tcPr>
            <w:tcW w:w="2570" w:type="dxa"/>
            <w:shd w:val="clear" w:color="auto" w:fill="auto"/>
            <w:vAlign w:val="center"/>
          </w:tcPr>
          <w:p w:rsidR="00C26B66" w:rsidRPr="00351EE2" w:rsidRDefault="00C26B66" w:rsidP="000843AC">
            <w:pPr>
              <w:spacing w:line="240" w:lineRule="auto"/>
              <w:rPr>
                <w:rFonts w:ascii="Arial" w:hAnsi="Arial" w:cs="Arial"/>
                <w:bCs/>
                <w:sz w:val="20"/>
              </w:rPr>
            </w:pPr>
            <w:r>
              <w:rPr>
                <w:rFonts w:ascii="Arial" w:hAnsi="Arial" w:cs="Arial"/>
                <w:bCs/>
                <w:sz w:val="20"/>
              </w:rPr>
              <w:t>Non-I</w:t>
            </w:r>
            <w:r w:rsidRPr="00301189">
              <w:rPr>
                <w:rFonts w:ascii="Arial" w:hAnsi="Arial" w:cs="Arial"/>
                <w:bCs/>
                <w:sz w:val="20"/>
              </w:rPr>
              <w:t>ndigenous</w:t>
            </w:r>
          </w:p>
        </w:tc>
        <w:tc>
          <w:tcPr>
            <w:tcW w:w="2640" w:type="dxa"/>
            <w:shd w:val="clear" w:color="auto" w:fill="auto"/>
            <w:vAlign w:val="center"/>
          </w:tcPr>
          <w:p w:rsidR="00C26B66" w:rsidRDefault="00C26B66" w:rsidP="000843AC">
            <w:pPr>
              <w:spacing w:line="240" w:lineRule="auto"/>
              <w:jc w:val="center"/>
            </w:pPr>
            <w:r w:rsidRPr="00902CA7">
              <w:rPr>
                <w:rFonts w:ascii="Arial" w:hAnsi="Arial" w:cs="Arial"/>
                <w:bCs/>
                <w:sz w:val="20"/>
              </w:rPr>
              <w:t>2008</w:t>
            </w:r>
          </w:p>
        </w:tc>
        <w:tc>
          <w:tcPr>
            <w:tcW w:w="2634" w:type="dxa"/>
            <w:shd w:val="clear" w:color="auto" w:fill="auto"/>
          </w:tcPr>
          <w:p w:rsidR="00C26B66" w:rsidRPr="00FD21DF" w:rsidRDefault="00C26B66" w:rsidP="000843AC">
            <w:pPr>
              <w:spacing w:before="60" w:after="60" w:line="240" w:lineRule="auto"/>
              <w:ind w:left="-142"/>
              <w:jc w:val="center"/>
              <w:rPr>
                <w:rFonts w:ascii="Arial" w:hAnsi="Arial" w:cs="Arial"/>
                <w:bCs/>
                <w:sz w:val="20"/>
              </w:rPr>
            </w:pPr>
            <w:r w:rsidRPr="00FD21DF">
              <w:rPr>
                <w:rFonts w:ascii="Arial" w:hAnsi="Arial" w:cs="Arial"/>
                <w:bCs/>
                <w:sz w:val="20"/>
              </w:rPr>
              <w:t>2</w:t>
            </w:r>
          </w:p>
        </w:tc>
        <w:tc>
          <w:tcPr>
            <w:tcW w:w="2392" w:type="dxa"/>
            <w:shd w:val="clear" w:color="auto" w:fill="auto"/>
          </w:tcPr>
          <w:p w:rsidR="00C26B66" w:rsidRPr="00FD21DF" w:rsidRDefault="00C26B66" w:rsidP="000843AC">
            <w:pPr>
              <w:spacing w:before="60" w:after="60" w:line="240" w:lineRule="auto"/>
              <w:ind w:left="-142"/>
              <w:jc w:val="center"/>
              <w:rPr>
                <w:rFonts w:ascii="Arial" w:hAnsi="Arial" w:cs="Arial"/>
                <w:bCs/>
                <w:sz w:val="20"/>
              </w:rPr>
            </w:pPr>
            <w:r w:rsidRPr="00FD21DF">
              <w:rPr>
                <w:rFonts w:ascii="Arial" w:hAnsi="Arial" w:cs="Arial"/>
                <w:bCs/>
                <w:sz w:val="20"/>
              </w:rPr>
              <w:t>36</w:t>
            </w:r>
          </w:p>
        </w:tc>
      </w:tr>
      <w:tr w:rsidR="00C26B66" w:rsidRPr="00255A2E" w:rsidTr="000843AC">
        <w:trPr>
          <w:trHeight w:val="287"/>
        </w:trPr>
        <w:tc>
          <w:tcPr>
            <w:tcW w:w="4790" w:type="dxa"/>
            <w:vMerge w:val="restart"/>
            <w:shd w:val="clear" w:color="auto" w:fill="auto"/>
            <w:vAlign w:val="center"/>
          </w:tcPr>
          <w:p w:rsidR="00C26B66" w:rsidRPr="009104E8" w:rsidRDefault="00C26B66" w:rsidP="000843AC">
            <w:pPr>
              <w:spacing w:line="240" w:lineRule="auto"/>
              <w:jc w:val="left"/>
              <w:rPr>
                <w:rFonts w:ascii="Arial" w:hAnsi="Arial" w:cs="Arial"/>
                <w:bCs/>
                <w:sz w:val="20"/>
              </w:rPr>
            </w:pPr>
            <w:r w:rsidRPr="009104E8">
              <w:rPr>
                <w:rFonts w:ascii="Arial" w:hAnsi="Arial" w:cs="Arial"/>
                <w:bCs/>
                <w:sz w:val="20"/>
              </w:rPr>
              <w:t>Number of students aged 15-19 completing at least one VET Unit of Competency</w:t>
            </w:r>
          </w:p>
        </w:tc>
        <w:tc>
          <w:tcPr>
            <w:tcW w:w="2570" w:type="dxa"/>
            <w:shd w:val="clear" w:color="auto" w:fill="auto"/>
            <w:vAlign w:val="center"/>
          </w:tcPr>
          <w:p w:rsidR="00C26B66" w:rsidRPr="009104E8" w:rsidRDefault="00C26B66" w:rsidP="000843AC">
            <w:pPr>
              <w:spacing w:line="240" w:lineRule="auto"/>
              <w:ind w:left="6"/>
              <w:rPr>
                <w:rFonts w:ascii="Arial" w:hAnsi="Arial" w:cs="Arial"/>
                <w:bCs/>
                <w:sz w:val="20"/>
              </w:rPr>
            </w:pPr>
            <w:r w:rsidRPr="009104E8">
              <w:rPr>
                <w:rFonts w:ascii="Arial" w:hAnsi="Arial" w:cs="Arial"/>
                <w:bCs/>
                <w:sz w:val="20"/>
              </w:rPr>
              <w:t>All</w:t>
            </w:r>
          </w:p>
        </w:tc>
        <w:tc>
          <w:tcPr>
            <w:tcW w:w="2640" w:type="dxa"/>
            <w:shd w:val="clear" w:color="auto" w:fill="auto"/>
            <w:vAlign w:val="center"/>
          </w:tcPr>
          <w:p w:rsidR="00C26B66" w:rsidRPr="009104E8" w:rsidRDefault="00C26B66" w:rsidP="000843AC">
            <w:pPr>
              <w:spacing w:line="240" w:lineRule="auto"/>
              <w:jc w:val="center"/>
            </w:pPr>
            <w:r w:rsidRPr="009104E8">
              <w:rPr>
                <w:rFonts w:ascii="Arial" w:hAnsi="Arial" w:cs="Arial"/>
                <w:bCs/>
                <w:sz w:val="20"/>
              </w:rPr>
              <w:t>2008</w:t>
            </w:r>
          </w:p>
        </w:tc>
        <w:tc>
          <w:tcPr>
            <w:tcW w:w="2634" w:type="dxa"/>
            <w:shd w:val="clear" w:color="auto" w:fill="auto"/>
            <w:vAlign w:val="center"/>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161</w:t>
            </w:r>
          </w:p>
        </w:tc>
        <w:tc>
          <w:tcPr>
            <w:tcW w:w="2392" w:type="dxa"/>
            <w:shd w:val="clear" w:color="auto" w:fill="auto"/>
            <w:vAlign w:val="center"/>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289</w:t>
            </w:r>
          </w:p>
        </w:tc>
      </w:tr>
      <w:tr w:rsidR="00C26B66" w:rsidRPr="00255A2E" w:rsidTr="000843AC">
        <w:trPr>
          <w:trHeight w:val="287"/>
        </w:trPr>
        <w:tc>
          <w:tcPr>
            <w:tcW w:w="4790" w:type="dxa"/>
            <w:vMerge/>
            <w:shd w:val="clear" w:color="auto" w:fill="auto"/>
            <w:vAlign w:val="center"/>
          </w:tcPr>
          <w:p w:rsidR="00C26B66" w:rsidRPr="009104E8" w:rsidRDefault="00C26B66" w:rsidP="000843AC">
            <w:pPr>
              <w:spacing w:line="240" w:lineRule="auto"/>
              <w:jc w:val="left"/>
              <w:rPr>
                <w:rFonts w:ascii="Arial" w:hAnsi="Arial" w:cs="Arial"/>
                <w:bCs/>
                <w:sz w:val="20"/>
              </w:rPr>
            </w:pPr>
          </w:p>
        </w:tc>
        <w:tc>
          <w:tcPr>
            <w:tcW w:w="2570" w:type="dxa"/>
            <w:shd w:val="clear" w:color="auto" w:fill="auto"/>
            <w:vAlign w:val="center"/>
          </w:tcPr>
          <w:p w:rsidR="00C26B66" w:rsidRPr="009104E8" w:rsidRDefault="00C26B66" w:rsidP="000843AC">
            <w:pPr>
              <w:spacing w:line="240" w:lineRule="auto"/>
              <w:rPr>
                <w:rFonts w:ascii="Arial" w:hAnsi="Arial" w:cs="Arial"/>
                <w:bCs/>
                <w:sz w:val="20"/>
              </w:rPr>
            </w:pPr>
            <w:r w:rsidRPr="009104E8">
              <w:rPr>
                <w:rFonts w:ascii="Arial" w:hAnsi="Arial" w:cs="Arial"/>
                <w:bCs/>
                <w:sz w:val="20"/>
              </w:rPr>
              <w:t>Indigenous</w:t>
            </w:r>
          </w:p>
        </w:tc>
        <w:tc>
          <w:tcPr>
            <w:tcW w:w="2640" w:type="dxa"/>
            <w:shd w:val="clear" w:color="auto" w:fill="auto"/>
            <w:vAlign w:val="center"/>
          </w:tcPr>
          <w:p w:rsidR="00C26B66" w:rsidRPr="009104E8" w:rsidRDefault="00C26B66" w:rsidP="000843AC">
            <w:pPr>
              <w:spacing w:line="240" w:lineRule="auto"/>
              <w:jc w:val="center"/>
            </w:pPr>
            <w:r w:rsidRPr="009104E8">
              <w:rPr>
                <w:rFonts w:ascii="Arial" w:hAnsi="Arial" w:cs="Arial"/>
                <w:bCs/>
                <w:sz w:val="20"/>
              </w:rPr>
              <w:t>2008</w:t>
            </w:r>
          </w:p>
        </w:tc>
        <w:tc>
          <w:tcPr>
            <w:tcW w:w="2634" w:type="dxa"/>
            <w:shd w:val="clear" w:color="auto" w:fill="auto"/>
            <w:vAlign w:val="center"/>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137</w:t>
            </w:r>
          </w:p>
        </w:tc>
        <w:tc>
          <w:tcPr>
            <w:tcW w:w="2392" w:type="dxa"/>
            <w:shd w:val="clear" w:color="auto" w:fill="auto"/>
            <w:vAlign w:val="center"/>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196</w:t>
            </w:r>
          </w:p>
        </w:tc>
      </w:tr>
      <w:tr w:rsidR="00C26B66" w:rsidRPr="00351EE2" w:rsidTr="000843AC">
        <w:trPr>
          <w:trHeight w:val="287"/>
        </w:trPr>
        <w:tc>
          <w:tcPr>
            <w:tcW w:w="4790" w:type="dxa"/>
            <w:vMerge/>
            <w:shd w:val="clear" w:color="auto" w:fill="auto"/>
            <w:vAlign w:val="center"/>
          </w:tcPr>
          <w:p w:rsidR="00C26B66" w:rsidRPr="009104E8" w:rsidRDefault="00C26B66" w:rsidP="000843AC">
            <w:pPr>
              <w:spacing w:line="240" w:lineRule="auto"/>
              <w:jc w:val="left"/>
              <w:rPr>
                <w:rFonts w:ascii="Arial" w:hAnsi="Arial" w:cs="Arial"/>
                <w:bCs/>
                <w:sz w:val="20"/>
              </w:rPr>
            </w:pPr>
          </w:p>
        </w:tc>
        <w:tc>
          <w:tcPr>
            <w:tcW w:w="2570" w:type="dxa"/>
            <w:shd w:val="clear" w:color="auto" w:fill="auto"/>
            <w:vAlign w:val="center"/>
          </w:tcPr>
          <w:p w:rsidR="00C26B66" w:rsidRPr="009104E8" w:rsidRDefault="00C26B66" w:rsidP="000843AC">
            <w:pPr>
              <w:spacing w:line="240" w:lineRule="auto"/>
              <w:rPr>
                <w:rFonts w:ascii="Arial" w:hAnsi="Arial" w:cs="Arial"/>
                <w:bCs/>
                <w:sz w:val="20"/>
              </w:rPr>
            </w:pPr>
            <w:r w:rsidRPr="009104E8">
              <w:rPr>
                <w:rFonts w:ascii="Arial" w:hAnsi="Arial" w:cs="Arial"/>
                <w:bCs/>
                <w:sz w:val="20"/>
              </w:rPr>
              <w:t>Non-Indigenous</w:t>
            </w:r>
          </w:p>
        </w:tc>
        <w:tc>
          <w:tcPr>
            <w:tcW w:w="2640" w:type="dxa"/>
            <w:shd w:val="clear" w:color="auto" w:fill="auto"/>
            <w:vAlign w:val="center"/>
          </w:tcPr>
          <w:p w:rsidR="00C26B66" w:rsidRPr="009104E8" w:rsidRDefault="00C26B66" w:rsidP="000843AC">
            <w:pPr>
              <w:spacing w:line="240" w:lineRule="auto"/>
              <w:jc w:val="center"/>
            </w:pPr>
            <w:r w:rsidRPr="009104E8">
              <w:rPr>
                <w:rFonts w:ascii="Arial" w:hAnsi="Arial" w:cs="Arial"/>
                <w:bCs/>
                <w:sz w:val="20"/>
              </w:rPr>
              <w:t>2008</w:t>
            </w:r>
          </w:p>
        </w:tc>
        <w:tc>
          <w:tcPr>
            <w:tcW w:w="2634" w:type="dxa"/>
            <w:shd w:val="clear" w:color="auto" w:fill="auto"/>
            <w:vAlign w:val="center"/>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24</w:t>
            </w:r>
          </w:p>
        </w:tc>
        <w:tc>
          <w:tcPr>
            <w:tcW w:w="2392" w:type="dxa"/>
            <w:shd w:val="clear" w:color="auto" w:fill="auto"/>
            <w:vAlign w:val="center"/>
          </w:tcPr>
          <w:p w:rsidR="00C26B66" w:rsidRPr="00CF061C" w:rsidRDefault="00C26B66" w:rsidP="000843AC">
            <w:pPr>
              <w:spacing w:before="60" w:after="60" w:line="240" w:lineRule="auto"/>
              <w:ind w:left="-142"/>
              <w:jc w:val="center"/>
              <w:rPr>
                <w:rFonts w:ascii="Arial" w:hAnsi="Arial" w:cs="Arial"/>
                <w:bCs/>
                <w:sz w:val="20"/>
              </w:rPr>
            </w:pPr>
            <w:r w:rsidRPr="00CF061C">
              <w:rPr>
                <w:rFonts w:ascii="Arial" w:hAnsi="Arial" w:cs="Arial"/>
                <w:bCs/>
                <w:sz w:val="20"/>
              </w:rPr>
              <w:t>93</w:t>
            </w:r>
          </w:p>
        </w:tc>
      </w:tr>
    </w:tbl>
    <w:p w:rsidR="00C26B66" w:rsidRPr="00C26B66" w:rsidRDefault="00C26B66" w:rsidP="00C26B66">
      <w:pPr>
        <w:spacing w:line="240" w:lineRule="auto"/>
        <w:ind w:left="-709"/>
        <w:rPr>
          <w:rFonts w:ascii="Arial" w:hAnsi="Arial" w:cs="Arial"/>
          <w:bCs/>
          <w:i/>
          <w:sz w:val="16"/>
          <w:szCs w:val="16"/>
        </w:rPr>
      </w:pPr>
      <w:r w:rsidRPr="00C26B66">
        <w:rPr>
          <w:rFonts w:ascii="Arial" w:hAnsi="Arial" w:cs="Arial"/>
          <w:bCs/>
          <w:i/>
          <w:sz w:val="16"/>
          <w:szCs w:val="16"/>
        </w:rPr>
        <w:t>Note</w:t>
      </w:r>
      <w:r>
        <w:rPr>
          <w:rFonts w:ascii="Arial" w:hAnsi="Arial" w:cs="Arial"/>
          <w:bCs/>
          <w:i/>
          <w:sz w:val="16"/>
          <w:szCs w:val="16"/>
        </w:rPr>
        <w:t>s</w:t>
      </w:r>
      <w:r w:rsidRPr="00C26B66">
        <w:rPr>
          <w:rFonts w:ascii="Arial" w:hAnsi="Arial" w:cs="Arial"/>
          <w:bCs/>
          <w:i/>
          <w:sz w:val="16"/>
          <w:szCs w:val="16"/>
        </w:rPr>
        <w:t xml:space="preserve">: Data source for number of students participating in school is the AgeGrade Census, a point in time measure.  Number of students participating in VET is a figure reflecting students participating in VET across the full year.  Therefore, number of students participating in VET as a proportion of number of students participating in schooling may exceed 100%. </w:t>
      </w:r>
    </w:p>
    <w:p w:rsidR="00A27BE1" w:rsidRDefault="00A27BE1">
      <w:pPr>
        <w:widowControl/>
        <w:adjustRightInd/>
        <w:spacing w:line="240" w:lineRule="auto"/>
        <w:jc w:val="left"/>
        <w:textAlignment w:val="auto"/>
        <w:rPr>
          <w:rFonts w:ascii="Arial" w:hAnsi="Arial" w:cs="Arial"/>
          <w:bCs/>
          <w:sz w:val="22"/>
          <w:szCs w:val="22"/>
        </w:rPr>
      </w:pPr>
      <w:r>
        <w:rPr>
          <w:rFonts w:ascii="Arial" w:hAnsi="Arial" w:cs="Arial"/>
          <w:bCs/>
          <w:sz w:val="22"/>
          <w:szCs w:val="22"/>
        </w:rPr>
        <w:br w:type="page"/>
      </w:r>
    </w:p>
    <w:p w:rsidR="004635DF" w:rsidRDefault="004635DF" w:rsidP="00DF3AE3">
      <w:pPr>
        <w:spacing w:line="240" w:lineRule="auto"/>
        <w:rPr>
          <w:rFonts w:ascii="Arial" w:hAnsi="Arial" w:cs="Arial"/>
          <w:bCs/>
          <w:sz w:val="22"/>
          <w:szCs w:val="22"/>
        </w:rPr>
      </w:pP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1"/>
        <w:gridCol w:w="2113"/>
        <w:gridCol w:w="2647"/>
        <w:gridCol w:w="1340"/>
        <w:gridCol w:w="1341"/>
        <w:gridCol w:w="1341"/>
        <w:gridCol w:w="1341"/>
        <w:gridCol w:w="1341"/>
        <w:gridCol w:w="1341"/>
      </w:tblGrid>
      <w:tr w:rsidR="00A27BE1" w:rsidRPr="00BD353F" w:rsidTr="00A27BE1">
        <w:tc>
          <w:tcPr>
            <w:tcW w:w="15026" w:type="dxa"/>
            <w:gridSpan w:val="9"/>
            <w:shd w:val="clear" w:color="auto" w:fill="C00000"/>
          </w:tcPr>
          <w:p w:rsidR="00A27BE1" w:rsidRPr="0082135E" w:rsidRDefault="00A27BE1" w:rsidP="00A27BE1">
            <w:pPr>
              <w:spacing w:line="240" w:lineRule="auto"/>
              <w:ind w:left="-142"/>
              <w:rPr>
                <w:rFonts w:ascii="Arial" w:hAnsi="Arial" w:cs="Arial"/>
                <w:bCs/>
                <w:sz w:val="22"/>
                <w:szCs w:val="22"/>
              </w:rPr>
            </w:pPr>
            <w:r>
              <w:rPr>
                <w:rFonts w:ascii="Arial" w:hAnsi="Arial" w:cs="Arial"/>
                <w:bCs/>
                <w:sz w:val="20"/>
              </w:rPr>
              <w:br w:type="page"/>
            </w:r>
            <w:r>
              <w:rPr>
                <w:rFonts w:ascii="Arial" w:hAnsi="Arial" w:cs="Arial"/>
                <w:b/>
                <w:bCs/>
                <w:sz w:val="22"/>
                <w:szCs w:val="22"/>
              </w:rPr>
              <w:br w:type="page"/>
            </w:r>
            <w:r>
              <w:rPr>
                <w:rFonts w:ascii="Arial" w:hAnsi="Arial" w:cs="Arial"/>
                <w:b/>
                <w:bCs/>
                <w:sz w:val="22"/>
                <w:szCs w:val="22"/>
              </w:rPr>
              <w:br w:type="page"/>
            </w:r>
            <w:r w:rsidRPr="00CF4CF2">
              <w:rPr>
                <w:rFonts w:ascii="Arial" w:hAnsi="Arial" w:cs="Arial"/>
                <w:sz w:val="22"/>
                <w:szCs w:val="22"/>
              </w:rPr>
              <w:br w:type="page"/>
            </w:r>
            <w:r w:rsidRPr="00CF4CF2">
              <w:rPr>
                <w:rFonts w:ascii="Arial" w:hAnsi="Arial" w:cs="Arial"/>
                <w:b/>
                <w:sz w:val="22"/>
                <w:szCs w:val="22"/>
              </w:rPr>
              <w:t xml:space="preserve">  </w:t>
            </w:r>
            <w:r w:rsidRPr="0082135E">
              <w:rPr>
                <w:rFonts w:ascii="Arial" w:hAnsi="Arial" w:cs="Arial"/>
                <w:b/>
                <w:sz w:val="32"/>
                <w:szCs w:val="32"/>
              </w:rPr>
              <w:t>Section 9 – Northern Territory Performance Measures</w:t>
            </w:r>
            <w:r>
              <w:rPr>
                <w:rFonts w:ascii="Arial" w:hAnsi="Arial" w:cs="Arial"/>
                <w:sz w:val="32"/>
                <w:szCs w:val="32"/>
              </w:rPr>
              <w:t xml:space="preserve">           </w:t>
            </w:r>
            <w:r w:rsidRPr="0082135E">
              <w:rPr>
                <w:rFonts w:ascii="Arial" w:hAnsi="Arial" w:cs="Arial"/>
                <w:sz w:val="32"/>
                <w:szCs w:val="32"/>
              </w:rPr>
              <w:t xml:space="preserve">    </w:t>
            </w:r>
            <w:r w:rsidRPr="0082135E">
              <w:rPr>
                <w:rFonts w:ascii="Arial" w:hAnsi="Arial" w:cs="Arial"/>
                <w:b/>
                <w:sz w:val="32"/>
                <w:szCs w:val="32"/>
              </w:rPr>
              <w:t>Low SES School Communities NP</w:t>
            </w:r>
          </w:p>
        </w:tc>
      </w:tr>
      <w:tr w:rsidR="00A27BE1" w:rsidRPr="00CF4CF2" w:rsidTr="001A5464">
        <w:trPr>
          <w:trHeight w:val="582"/>
        </w:trPr>
        <w:tc>
          <w:tcPr>
            <w:tcW w:w="15026" w:type="dxa"/>
            <w:gridSpan w:val="9"/>
            <w:shd w:val="clear" w:color="auto" w:fill="17365D"/>
            <w:vAlign w:val="center"/>
          </w:tcPr>
          <w:p w:rsidR="00A27BE1" w:rsidRPr="00CF4CF2" w:rsidRDefault="00A27BE1" w:rsidP="00A27BE1">
            <w:pPr>
              <w:spacing w:line="240" w:lineRule="auto"/>
              <w:rPr>
                <w:rFonts w:ascii="Arial" w:hAnsi="Arial" w:cs="Arial"/>
                <w:sz w:val="22"/>
                <w:szCs w:val="22"/>
              </w:rPr>
            </w:pPr>
            <w:r w:rsidRPr="001B167F">
              <w:rPr>
                <w:rFonts w:ascii="Arial" w:hAnsi="Arial" w:cs="Arial"/>
                <w:b/>
                <w:bCs/>
                <w:sz w:val="22"/>
                <w:szCs w:val="22"/>
              </w:rPr>
              <w:t>Outcome:</w:t>
            </w:r>
            <w:r w:rsidRPr="003B0330">
              <w:rPr>
                <w:rFonts w:ascii="Arial" w:hAnsi="Arial" w:cs="Arial"/>
                <w:bCs/>
                <w:sz w:val="22"/>
                <w:szCs w:val="22"/>
              </w:rPr>
              <w:t xml:space="preserve"> All children are engaged in, and benefiting from, schooling. Schooling promotes social inclusion and reduces the educational disadvantage of children, especially Indigenous children. </w:t>
            </w:r>
          </w:p>
        </w:tc>
      </w:tr>
      <w:tr w:rsidR="00A27BE1" w:rsidTr="001A5464">
        <w:trPr>
          <w:trHeight w:val="549"/>
        </w:trPr>
        <w:tc>
          <w:tcPr>
            <w:tcW w:w="2221" w:type="dxa"/>
            <w:shd w:val="clear" w:color="auto" w:fill="D9D9D9"/>
            <w:vAlign w:val="center"/>
          </w:tcPr>
          <w:p w:rsidR="00A27BE1" w:rsidRDefault="00A27BE1" w:rsidP="00A27BE1">
            <w:pPr>
              <w:spacing w:line="240" w:lineRule="auto"/>
              <w:ind w:left="-142"/>
              <w:jc w:val="center"/>
              <w:rPr>
                <w:rFonts w:ascii="Arial" w:hAnsi="Arial" w:cs="Arial"/>
                <w:bCs/>
                <w:sz w:val="22"/>
                <w:szCs w:val="22"/>
              </w:rPr>
            </w:pPr>
            <w:r>
              <w:rPr>
                <w:rFonts w:ascii="Arial" w:hAnsi="Arial" w:cs="Arial"/>
                <w:b/>
                <w:bCs/>
                <w:sz w:val="22"/>
                <w:szCs w:val="22"/>
              </w:rPr>
              <w:t>Performance Measure</w:t>
            </w:r>
          </w:p>
        </w:tc>
        <w:tc>
          <w:tcPr>
            <w:tcW w:w="2113" w:type="dxa"/>
            <w:shd w:val="clear" w:color="auto" w:fill="D9D9D9"/>
            <w:vAlign w:val="center"/>
          </w:tcPr>
          <w:p w:rsidR="00A27BE1" w:rsidRDefault="00A27BE1" w:rsidP="00A27BE1">
            <w:pPr>
              <w:spacing w:line="240" w:lineRule="auto"/>
              <w:ind w:left="-142"/>
              <w:jc w:val="center"/>
              <w:rPr>
                <w:rFonts w:ascii="Arial" w:hAnsi="Arial" w:cs="Arial"/>
                <w:bCs/>
                <w:sz w:val="22"/>
                <w:szCs w:val="22"/>
              </w:rPr>
            </w:pPr>
            <w:r>
              <w:rPr>
                <w:rFonts w:ascii="Arial" w:hAnsi="Arial" w:cs="Arial"/>
                <w:b/>
                <w:bCs/>
                <w:sz w:val="22"/>
                <w:szCs w:val="22"/>
              </w:rPr>
              <w:t>Cohort</w:t>
            </w:r>
          </w:p>
        </w:tc>
        <w:tc>
          <w:tcPr>
            <w:tcW w:w="2647" w:type="dxa"/>
            <w:shd w:val="clear" w:color="auto" w:fill="D9D9D9"/>
            <w:vAlign w:val="center"/>
          </w:tcPr>
          <w:p w:rsidR="00A27BE1" w:rsidRDefault="00A27BE1" w:rsidP="00A27BE1">
            <w:pPr>
              <w:spacing w:line="240" w:lineRule="auto"/>
              <w:ind w:left="-142"/>
              <w:jc w:val="center"/>
              <w:rPr>
                <w:rFonts w:ascii="Arial" w:hAnsi="Arial" w:cs="Arial"/>
                <w:bCs/>
                <w:sz w:val="22"/>
                <w:szCs w:val="22"/>
              </w:rPr>
            </w:pPr>
            <w:r>
              <w:rPr>
                <w:rFonts w:ascii="Arial" w:hAnsi="Arial" w:cs="Arial"/>
                <w:b/>
                <w:bCs/>
                <w:sz w:val="22"/>
                <w:szCs w:val="22"/>
              </w:rPr>
              <w:t>Baseline</w:t>
            </w:r>
          </w:p>
        </w:tc>
        <w:tc>
          <w:tcPr>
            <w:tcW w:w="4022" w:type="dxa"/>
            <w:gridSpan w:val="3"/>
            <w:shd w:val="clear" w:color="auto" w:fill="D9D9D9"/>
            <w:vAlign w:val="center"/>
          </w:tcPr>
          <w:p w:rsidR="00A27BE1" w:rsidRDefault="00A27BE1" w:rsidP="00A27BE1">
            <w:pPr>
              <w:spacing w:line="240" w:lineRule="auto"/>
              <w:ind w:left="-142"/>
              <w:jc w:val="center"/>
              <w:rPr>
                <w:rFonts w:ascii="Arial" w:hAnsi="Arial" w:cs="Arial"/>
                <w:bCs/>
                <w:sz w:val="22"/>
                <w:szCs w:val="22"/>
              </w:rPr>
            </w:pPr>
            <w:r>
              <w:rPr>
                <w:rFonts w:ascii="Arial" w:hAnsi="Arial" w:cs="Arial"/>
                <w:b/>
                <w:bCs/>
                <w:sz w:val="22"/>
                <w:szCs w:val="22"/>
              </w:rPr>
              <w:t>Baseline Year</w:t>
            </w:r>
          </w:p>
        </w:tc>
        <w:tc>
          <w:tcPr>
            <w:tcW w:w="4023" w:type="dxa"/>
            <w:gridSpan w:val="3"/>
            <w:shd w:val="clear" w:color="auto" w:fill="D9D9D9"/>
            <w:vAlign w:val="center"/>
          </w:tcPr>
          <w:p w:rsidR="00A27BE1" w:rsidRDefault="00A27BE1" w:rsidP="00A27BE1">
            <w:pPr>
              <w:spacing w:line="240" w:lineRule="auto"/>
              <w:ind w:left="-142"/>
              <w:jc w:val="center"/>
              <w:rPr>
                <w:rFonts w:ascii="Arial" w:hAnsi="Arial" w:cs="Arial"/>
                <w:bCs/>
                <w:sz w:val="22"/>
                <w:szCs w:val="22"/>
              </w:rPr>
            </w:pPr>
            <w:r>
              <w:rPr>
                <w:rFonts w:ascii="Arial" w:hAnsi="Arial" w:cs="Arial"/>
                <w:b/>
                <w:bCs/>
                <w:sz w:val="22"/>
                <w:szCs w:val="22"/>
              </w:rPr>
              <w:t>Target Year (2011)</w:t>
            </w:r>
          </w:p>
        </w:tc>
      </w:tr>
      <w:tr w:rsidR="00A27BE1" w:rsidRPr="00301189" w:rsidTr="00A27BE1">
        <w:trPr>
          <w:trHeight w:val="363"/>
        </w:trPr>
        <w:tc>
          <w:tcPr>
            <w:tcW w:w="2221" w:type="dxa"/>
            <w:vMerge w:val="restart"/>
            <w:shd w:val="clear" w:color="auto" w:fill="auto"/>
            <w:vAlign w:val="center"/>
          </w:tcPr>
          <w:p w:rsidR="00A27BE1" w:rsidRPr="00165B0C" w:rsidRDefault="00A27BE1" w:rsidP="00F935E7">
            <w:pPr>
              <w:spacing w:line="240" w:lineRule="auto"/>
              <w:jc w:val="left"/>
              <w:rPr>
                <w:rFonts w:ascii="Arial" w:hAnsi="Arial" w:cs="Arial"/>
                <w:bCs/>
                <w:sz w:val="20"/>
              </w:rPr>
            </w:pPr>
            <w:r w:rsidRPr="00165B0C">
              <w:rPr>
                <w:rFonts w:ascii="Arial" w:hAnsi="Arial" w:cs="Arial"/>
                <w:bCs/>
                <w:sz w:val="20"/>
              </w:rPr>
              <w:t>Average attendance</w:t>
            </w:r>
            <w:r w:rsidRPr="008566F7">
              <w:rPr>
                <w:rFonts w:ascii="Arial" w:hAnsi="Arial" w:cs="Arial"/>
                <w:bCs/>
                <w:sz w:val="20"/>
                <w:vertAlign w:val="superscript"/>
              </w:rPr>
              <w:t>1</w:t>
            </w:r>
          </w:p>
        </w:tc>
        <w:tc>
          <w:tcPr>
            <w:tcW w:w="2113" w:type="dxa"/>
            <w:shd w:val="clear" w:color="auto" w:fill="auto"/>
            <w:vAlign w:val="center"/>
          </w:tcPr>
          <w:p w:rsidR="00A27BE1" w:rsidRPr="00301189" w:rsidRDefault="00A27BE1" w:rsidP="00A27BE1">
            <w:pPr>
              <w:spacing w:line="240" w:lineRule="auto"/>
              <w:jc w:val="left"/>
              <w:rPr>
                <w:rFonts w:ascii="Arial" w:hAnsi="Arial" w:cs="Arial"/>
                <w:bCs/>
                <w:sz w:val="20"/>
              </w:rPr>
            </w:pPr>
            <w:r w:rsidRPr="00301189">
              <w:rPr>
                <w:rFonts w:ascii="Arial" w:hAnsi="Arial" w:cs="Arial"/>
                <w:bCs/>
                <w:sz w:val="20"/>
              </w:rPr>
              <w:t>All</w:t>
            </w:r>
          </w:p>
        </w:tc>
        <w:tc>
          <w:tcPr>
            <w:tcW w:w="2647" w:type="dxa"/>
            <w:shd w:val="clear" w:color="auto" w:fill="auto"/>
            <w:vAlign w:val="center"/>
          </w:tcPr>
          <w:p w:rsidR="00A27BE1" w:rsidRPr="00301189" w:rsidRDefault="00A27BE1" w:rsidP="00A27BE1">
            <w:pPr>
              <w:spacing w:line="240" w:lineRule="auto"/>
              <w:ind w:left="-142"/>
              <w:jc w:val="center"/>
              <w:rPr>
                <w:rFonts w:ascii="Arial" w:hAnsi="Arial" w:cs="Arial"/>
                <w:bCs/>
                <w:sz w:val="20"/>
              </w:rPr>
            </w:pPr>
            <w:r>
              <w:rPr>
                <w:rFonts w:ascii="Arial" w:hAnsi="Arial" w:cs="Arial"/>
                <w:bCs/>
                <w:sz w:val="20"/>
              </w:rPr>
              <w:t>2009</w:t>
            </w:r>
          </w:p>
        </w:tc>
        <w:tc>
          <w:tcPr>
            <w:tcW w:w="4022"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71.2%</w:t>
            </w:r>
          </w:p>
        </w:tc>
        <w:tc>
          <w:tcPr>
            <w:tcW w:w="4023"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69.6%</w:t>
            </w:r>
          </w:p>
        </w:tc>
      </w:tr>
      <w:tr w:rsidR="00A27BE1" w:rsidRPr="00301189" w:rsidTr="00A27BE1">
        <w:trPr>
          <w:trHeight w:val="363"/>
        </w:trPr>
        <w:tc>
          <w:tcPr>
            <w:tcW w:w="2221" w:type="dxa"/>
            <w:vMerge/>
            <w:shd w:val="clear" w:color="auto" w:fill="auto"/>
            <w:vAlign w:val="center"/>
          </w:tcPr>
          <w:p w:rsidR="00A27BE1" w:rsidRPr="00301189" w:rsidRDefault="00A27BE1" w:rsidP="00F935E7">
            <w:pPr>
              <w:spacing w:line="240" w:lineRule="auto"/>
              <w:jc w:val="left"/>
              <w:rPr>
                <w:rFonts w:ascii="Arial" w:hAnsi="Arial" w:cs="Arial"/>
                <w:bCs/>
                <w:sz w:val="20"/>
              </w:rPr>
            </w:pPr>
          </w:p>
        </w:tc>
        <w:tc>
          <w:tcPr>
            <w:tcW w:w="2113" w:type="dxa"/>
            <w:shd w:val="clear" w:color="auto" w:fill="auto"/>
            <w:vAlign w:val="center"/>
          </w:tcPr>
          <w:p w:rsidR="00A27BE1" w:rsidRPr="00301189" w:rsidRDefault="00A27BE1" w:rsidP="00A27BE1">
            <w:pPr>
              <w:spacing w:line="240" w:lineRule="auto"/>
              <w:jc w:val="left"/>
              <w:rPr>
                <w:rFonts w:ascii="Arial" w:hAnsi="Arial" w:cs="Arial"/>
                <w:bCs/>
                <w:sz w:val="20"/>
              </w:rPr>
            </w:pPr>
            <w:r w:rsidRPr="00301189">
              <w:rPr>
                <w:rFonts w:ascii="Arial" w:hAnsi="Arial" w:cs="Arial"/>
                <w:bCs/>
                <w:sz w:val="20"/>
              </w:rPr>
              <w:t>Indigenous</w:t>
            </w:r>
          </w:p>
        </w:tc>
        <w:tc>
          <w:tcPr>
            <w:tcW w:w="2647" w:type="dxa"/>
            <w:shd w:val="clear" w:color="auto" w:fill="auto"/>
            <w:vAlign w:val="center"/>
          </w:tcPr>
          <w:p w:rsidR="00A27BE1" w:rsidRPr="00301189" w:rsidRDefault="00A27BE1" w:rsidP="00A27BE1">
            <w:pPr>
              <w:spacing w:line="240" w:lineRule="auto"/>
              <w:ind w:left="-142"/>
              <w:jc w:val="center"/>
              <w:rPr>
                <w:rFonts w:ascii="Arial" w:hAnsi="Arial" w:cs="Arial"/>
                <w:bCs/>
                <w:sz w:val="20"/>
              </w:rPr>
            </w:pPr>
            <w:r>
              <w:rPr>
                <w:rFonts w:ascii="Arial" w:hAnsi="Arial" w:cs="Arial"/>
                <w:bCs/>
                <w:sz w:val="20"/>
              </w:rPr>
              <w:t>2009</w:t>
            </w:r>
          </w:p>
        </w:tc>
        <w:tc>
          <w:tcPr>
            <w:tcW w:w="4022"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65.1%</w:t>
            </w:r>
          </w:p>
        </w:tc>
        <w:tc>
          <w:tcPr>
            <w:tcW w:w="4023"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63.1%</w:t>
            </w:r>
          </w:p>
        </w:tc>
      </w:tr>
      <w:tr w:rsidR="00A27BE1" w:rsidRPr="00301189" w:rsidTr="00A27BE1">
        <w:trPr>
          <w:trHeight w:val="363"/>
        </w:trPr>
        <w:tc>
          <w:tcPr>
            <w:tcW w:w="2221" w:type="dxa"/>
            <w:vMerge/>
            <w:shd w:val="clear" w:color="auto" w:fill="auto"/>
            <w:vAlign w:val="center"/>
          </w:tcPr>
          <w:p w:rsidR="00A27BE1" w:rsidRPr="00301189" w:rsidRDefault="00A27BE1" w:rsidP="00F935E7">
            <w:pPr>
              <w:spacing w:line="240" w:lineRule="auto"/>
              <w:jc w:val="left"/>
              <w:rPr>
                <w:rFonts w:ascii="Arial" w:hAnsi="Arial" w:cs="Arial"/>
                <w:bCs/>
                <w:sz w:val="20"/>
              </w:rPr>
            </w:pPr>
          </w:p>
        </w:tc>
        <w:tc>
          <w:tcPr>
            <w:tcW w:w="2113" w:type="dxa"/>
            <w:shd w:val="clear" w:color="auto" w:fill="auto"/>
            <w:vAlign w:val="center"/>
          </w:tcPr>
          <w:p w:rsidR="00A27BE1" w:rsidRPr="00301189" w:rsidRDefault="00A27BE1" w:rsidP="00A27BE1">
            <w:pPr>
              <w:spacing w:line="240" w:lineRule="auto"/>
              <w:jc w:val="left"/>
              <w:rPr>
                <w:rFonts w:ascii="Arial" w:hAnsi="Arial" w:cs="Arial"/>
                <w:bCs/>
                <w:sz w:val="20"/>
              </w:rPr>
            </w:pPr>
            <w:r>
              <w:rPr>
                <w:rFonts w:ascii="Arial" w:hAnsi="Arial" w:cs="Arial"/>
                <w:bCs/>
                <w:sz w:val="20"/>
              </w:rPr>
              <w:t>Non-I</w:t>
            </w:r>
            <w:r w:rsidRPr="00301189">
              <w:rPr>
                <w:rFonts w:ascii="Arial" w:hAnsi="Arial" w:cs="Arial"/>
                <w:bCs/>
                <w:sz w:val="20"/>
              </w:rPr>
              <w:t>ndigenous</w:t>
            </w:r>
          </w:p>
        </w:tc>
        <w:tc>
          <w:tcPr>
            <w:tcW w:w="2647" w:type="dxa"/>
            <w:shd w:val="clear" w:color="auto" w:fill="auto"/>
            <w:vAlign w:val="center"/>
          </w:tcPr>
          <w:p w:rsidR="00A27BE1" w:rsidRPr="00301189" w:rsidRDefault="00A27BE1" w:rsidP="00A27BE1">
            <w:pPr>
              <w:spacing w:line="240" w:lineRule="auto"/>
              <w:ind w:left="-142"/>
              <w:jc w:val="center"/>
              <w:rPr>
                <w:rFonts w:ascii="Arial" w:hAnsi="Arial" w:cs="Arial"/>
                <w:bCs/>
                <w:sz w:val="20"/>
              </w:rPr>
            </w:pPr>
            <w:r>
              <w:rPr>
                <w:rFonts w:ascii="Arial" w:hAnsi="Arial" w:cs="Arial"/>
                <w:bCs/>
                <w:sz w:val="20"/>
              </w:rPr>
              <w:t>2009</w:t>
            </w:r>
          </w:p>
        </w:tc>
        <w:tc>
          <w:tcPr>
            <w:tcW w:w="4022"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90.6%</w:t>
            </w:r>
          </w:p>
        </w:tc>
        <w:tc>
          <w:tcPr>
            <w:tcW w:w="4023"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90.5%</w:t>
            </w:r>
          </w:p>
        </w:tc>
      </w:tr>
      <w:tr w:rsidR="00A27BE1" w:rsidRPr="00301189" w:rsidTr="00A27BE1">
        <w:trPr>
          <w:trHeight w:val="363"/>
        </w:trPr>
        <w:tc>
          <w:tcPr>
            <w:tcW w:w="2221" w:type="dxa"/>
            <w:vMerge w:val="restart"/>
            <w:shd w:val="clear" w:color="auto" w:fill="auto"/>
            <w:vAlign w:val="center"/>
          </w:tcPr>
          <w:p w:rsidR="00A27BE1" w:rsidRPr="00165B0C" w:rsidRDefault="00A27BE1" w:rsidP="00F935E7">
            <w:pPr>
              <w:spacing w:line="240" w:lineRule="auto"/>
              <w:jc w:val="left"/>
              <w:rPr>
                <w:rFonts w:ascii="Arial" w:hAnsi="Arial" w:cs="Arial"/>
                <w:bCs/>
                <w:sz w:val="20"/>
              </w:rPr>
            </w:pPr>
            <w:r w:rsidRPr="00165B0C">
              <w:rPr>
                <w:rFonts w:ascii="Arial" w:hAnsi="Arial" w:cs="Arial"/>
                <w:bCs/>
                <w:sz w:val="20"/>
              </w:rPr>
              <w:t>Proportion of students attending over 80%</w:t>
            </w:r>
            <w:r w:rsidRPr="008566F7">
              <w:rPr>
                <w:rFonts w:ascii="Arial" w:hAnsi="Arial" w:cs="Arial"/>
                <w:bCs/>
                <w:sz w:val="20"/>
                <w:vertAlign w:val="superscript"/>
              </w:rPr>
              <w:t>2</w:t>
            </w:r>
          </w:p>
        </w:tc>
        <w:tc>
          <w:tcPr>
            <w:tcW w:w="2113" w:type="dxa"/>
            <w:shd w:val="clear" w:color="auto" w:fill="auto"/>
            <w:vAlign w:val="center"/>
          </w:tcPr>
          <w:p w:rsidR="00A27BE1" w:rsidRPr="00301189" w:rsidRDefault="00A27BE1" w:rsidP="00A27BE1">
            <w:pPr>
              <w:spacing w:line="240" w:lineRule="auto"/>
              <w:jc w:val="left"/>
              <w:rPr>
                <w:rFonts w:ascii="Arial" w:hAnsi="Arial" w:cs="Arial"/>
                <w:bCs/>
                <w:sz w:val="20"/>
              </w:rPr>
            </w:pPr>
            <w:r w:rsidRPr="00301189">
              <w:rPr>
                <w:rFonts w:ascii="Arial" w:hAnsi="Arial" w:cs="Arial"/>
                <w:bCs/>
                <w:sz w:val="20"/>
              </w:rPr>
              <w:t>All</w:t>
            </w:r>
          </w:p>
        </w:tc>
        <w:tc>
          <w:tcPr>
            <w:tcW w:w="2647" w:type="dxa"/>
            <w:shd w:val="clear" w:color="auto" w:fill="auto"/>
            <w:vAlign w:val="center"/>
          </w:tcPr>
          <w:p w:rsidR="00A27BE1" w:rsidRPr="00301189" w:rsidRDefault="00A27BE1" w:rsidP="00A27BE1">
            <w:pPr>
              <w:spacing w:line="240" w:lineRule="auto"/>
              <w:ind w:left="-142"/>
              <w:jc w:val="center"/>
              <w:rPr>
                <w:rFonts w:ascii="Arial" w:hAnsi="Arial" w:cs="Arial"/>
                <w:bCs/>
                <w:sz w:val="20"/>
              </w:rPr>
            </w:pPr>
            <w:r>
              <w:rPr>
                <w:rFonts w:ascii="Arial" w:hAnsi="Arial" w:cs="Arial"/>
                <w:bCs/>
                <w:sz w:val="20"/>
              </w:rPr>
              <w:t>2009</w:t>
            </w:r>
          </w:p>
        </w:tc>
        <w:tc>
          <w:tcPr>
            <w:tcW w:w="4022"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36.2%</w:t>
            </w:r>
          </w:p>
        </w:tc>
        <w:tc>
          <w:tcPr>
            <w:tcW w:w="4023"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34.3%</w:t>
            </w:r>
          </w:p>
        </w:tc>
      </w:tr>
      <w:tr w:rsidR="00A27BE1" w:rsidRPr="00301189" w:rsidTr="00A27BE1">
        <w:trPr>
          <w:trHeight w:val="363"/>
        </w:trPr>
        <w:tc>
          <w:tcPr>
            <w:tcW w:w="2221" w:type="dxa"/>
            <w:vMerge/>
            <w:shd w:val="clear" w:color="auto" w:fill="auto"/>
            <w:vAlign w:val="center"/>
          </w:tcPr>
          <w:p w:rsidR="00A27BE1" w:rsidRPr="00301189" w:rsidRDefault="00A27BE1" w:rsidP="00F935E7">
            <w:pPr>
              <w:spacing w:line="240" w:lineRule="auto"/>
              <w:jc w:val="left"/>
              <w:rPr>
                <w:rFonts w:ascii="Arial" w:hAnsi="Arial" w:cs="Arial"/>
                <w:bCs/>
                <w:sz w:val="20"/>
              </w:rPr>
            </w:pPr>
          </w:p>
        </w:tc>
        <w:tc>
          <w:tcPr>
            <w:tcW w:w="2113" w:type="dxa"/>
            <w:shd w:val="clear" w:color="auto" w:fill="auto"/>
            <w:vAlign w:val="center"/>
          </w:tcPr>
          <w:p w:rsidR="00A27BE1" w:rsidRPr="00301189" w:rsidRDefault="00A27BE1" w:rsidP="00A27BE1">
            <w:pPr>
              <w:spacing w:line="240" w:lineRule="auto"/>
              <w:jc w:val="left"/>
              <w:rPr>
                <w:rFonts w:ascii="Arial" w:hAnsi="Arial" w:cs="Arial"/>
                <w:bCs/>
                <w:sz w:val="20"/>
              </w:rPr>
            </w:pPr>
            <w:r w:rsidRPr="00301189">
              <w:rPr>
                <w:rFonts w:ascii="Arial" w:hAnsi="Arial" w:cs="Arial"/>
                <w:bCs/>
                <w:sz w:val="20"/>
              </w:rPr>
              <w:t>Indigenous</w:t>
            </w:r>
          </w:p>
        </w:tc>
        <w:tc>
          <w:tcPr>
            <w:tcW w:w="2647" w:type="dxa"/>
            <w:shd w:val="clear" w:color="auto" w:fill="auto"/>
            <w:vAlign w:val="center"/>
          </w:tcPr>
          <w:p w:rsidR="00A27BE1" w:rsidRPr="00301189" w:rsidRDefault="00A27BE1" w:rsidP="00A27BE1">
            <w:pPr>
              <w:spacing w:line="240" w:lineRule="auto"/>
              <w:ind w:left="-142"/>
              <w:jc w:val="center"/>
              <w:rPr>
                <w:rFonts w:ascii="Arial" w:hAnsi="Arial" w:cs="Arial"/>
                <w:bCs/>
                <w:sz w:val="20"/>
              </w:rPr>
            </w:pPr>
            <w:r>
              <w:rPr>
                <w:rFonts w:ascii="Arial" w:hAnsi="Arial" w:cs="Arial"/>
                <w:bCs/>
                <w:sz w:val="20"/>
              </w:rPr>
              <w:t>2009</w:t>
            </w:r>
          </w:p>
        </w:tc>
        <w:tc>
          <w:tcPr>
            <w:tcW w:w="4022"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26.5%</w:t>
            </w:r>
          </w:p>
        </w:tc>
        <w:tc>
          <w:tcPr>
            <w:tcW w:w="4023"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24.3%</w:t>
            </w:r>
          </w:p>
        </w:tc>
      </w:tr>
      <w:tr w:rsidR="00A27BE1" w:rsidRPr="00301189" w:rsidTr="00A27BE1">
        <w:trPr>
          <w:trHeight w:val="363"/>
        </w:trPr>
        <w:tc>
          <w:tcPr>
            <w:tcW w:w="2221" w:type="dxa"/>
            <w:vMerge/>
            <w:shd w:val="clear" w:color="auto" w:fill="auto"/>
            <w:vAlign w:val="center"/>
          </w:tcPr>
          <w:p w:rsidR="00A27BE1" w:rsidRPr="00301189" w:rsidRDefault="00A27BE1" w:rsidP="00F935E7">
            <w:pPr>
              <w:spacing w:line="240" w:lineRule="auto"/>
              <w:jc w:val="left"/>
              <w:rPr>
                <w:rFonts w:ascii="Arial" w:hAnsi="Arial" w:cs="Arial"/>
                <w:bCs/>
                <w:sz w:val="20"/>
              </w:rPr>
            </w:pPr>
          </w:p>
        </w:tc>
        <w:tc>
          <w:tcPr>
            <w:tcW w:w="2113" w:type="dxa"/>
            <w:shd w:val="clear" w:color="auto" w:fill="auto"/>
            <w:vAlign w:val="center"/>
          </w:tcPr>
          <w:p w:rsidR="00A27BE1" w:rsidRPr="00301189" w:rsidRDefault="00A27BE1" w:rsidP="00A27BE1">
            <w:pPr>
              <w:spacing w:line="240" w:lineRule="auto"/>
              <w:jc w:val="left"/>
              <w:rPr>
                <w:rFonts w:ascii="Arial" w:hAnsi="Arial" w:cs="Arial"/>
                <w:bCs/>
                <w:sz w:val="20"/>
              </w:rPr>
            </w:pPr>
            <w:r>
              <w:rPr>
                <w:rFonts w:ascii="Arial" w:hAnsi="Arial" w:cs="Arial"/>
                <w:bCs/>
                <w:sz w:val="20"/>
              </w:rPr>
              <w:t>Non-I</w:t>
            </w:r>
            <w:r w:rsidRPr="00301189">
              <w:rPr>
                <w:rFonts w:ascii="Arial" w:hAnsi="Arial" w:cs="Arial"/>
                <w:bCs/>
                <w:sz w:val="20"/>
              </w:rPr>
              <w:t>ndigenous</w:t>
            </w:r>
          </w:p>
        </w:tc>
        <w:tc>
          <w:tcPr>
            <w:tcW w:w="2647" w:type="dxa"/>
            <w:shd w:val="clear" w:color="auto" w:fill="auto"/>
            <w:vAlign w:val="center"/>
          </w:tcPr>
          <w:p w:rsidR="00A27BE1" w:rsidRPr="00301189" w:rsidRDefault="00A27BE1" w:rsidP="00A27BE1">
            <w:pPr>
              <w:spacing w:line="240" w:lineRule="auto"/>
              <w:ind w:left="-142"/>
              <w:jc w:val="center"/>
              <w:rPr>
                <w:rFonts w:ascii="Arial" w:hAnsi="Arial" w:cs="Arial"/>
                <w:bCs/>
                <w:sz w:val="20"/>
              </w:rPr>
            </w:pPr>
            <w:r>
              <w:rPr>
                <w:rFonts w:ascii="Arial" w:hAnsi="Arial" w:cs="Arial"/>
                <w:bCs/>
                <w:sz w:val="20"/>
              </w:rPr>
              <w:t>2009</w:t>
            </w:r>
          </w:p>
        </w:tc>
        <w:tc>
          <w:tcPr>
            <w:tcW w:w="4022"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83.3%</w:t>
            </w:r>
          </w:p>
        </w:tc>
        <w:tc>
          <w:tcPr>
            <w:tcW w:w="4023"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81.0%</w:t>
            </w:r>
          </w:p>
        </w:tc>
      </w:tr>
      <w:tr w:rsidR="00A27BE1" w:rsidRPr="00301189" w:rsidTr="00A27BE1">
        <w:trPr>
          <w:trHeight w:val="363"/>
        </w:trPr>
        <w:tc>
          <w:tcPr>
            <w:tcW w:w="2221" w:type="dxa"/>
            <w:vMerge w:val="restart"/>
            <w:shd w:val="clear" w:color="auto" w:fill="auto"/>
            <w:vAlign w:val="center"/>
          </w:tcPr>
          <w:p w:rsidR="00A27BE1" w:rsidRPr="00165B0C" w:rsidRDefault="00A27BE1" w:rsidP="00F935E7">
            <w:pPr>
              <w:spacing w:line="240" w:lineRule="auto"/>
              <w:jc w:val="left"/>
              <w:rPr>
                <w:rFonts w:ascii="Arial" w:hAnsi="Arial" w:cs="Arial"/>
                <w:bCs/>
                <w:sz w:val="20"/>
              </w:rPr>
            </w:pPr>
            <w:r w:rsidRPr="00165B0C">
              <w:rPr>
                <w:rFonts w:ascii="Arial" w:hAnsi="Arial" w:cs="Arial"/>
                <w:bCs/>
                <w:sz w:val="20"/>
              </w:rPr>
              <w:t>Proportion of ‘at risk’  enrolments</w:t>
            </w:r>
            <w:r w:rsidRPr="008566F7">
              <w:rPr>
                <w:rFonts w:ascii="Arial" w:hAnsi="Arial" w:cs="Arial"/>
                <w:bCs/>
                <w:sz w:val="20"/>
                <w:vertAlign w:val="superscript"/>
              </w:rPr>
              <w:t>1</w:t>
            </w:r>
          </w:p>
        </w:tc>
        <w:tc>
          <w:tcPr>
            <w:tcW w:w="2113" w:type="dxa"/>
            <w:shd w:val="clear" w:color="auto" w:fill="auto"/>
            <w:vAlign w:val="center"/>
          </w:tcPr>
          <w:p w:rsidR="00A27BE1" w:rsidRPr="00301189" w:rsidRDefault="00A27BE1" w:rsidP="00A27BE1">
            <w:pPr>
              <w:spacing w:line="240" w:lineRule="auto"/>
              <w:jc w:val="left"/>
              <w:rPr>
                <w:rFonts w:ascii="Arial" w:hAnsi="Arial" w:cs="Arial"/>
                <w:bCs/>
                <w:sz w:val="20"/>
              </w:rPr>
            </w:pPr>
            <w:r w:rsidRPr="00301189">
              <w:rPr>
                <w:rFonts w:ascii="Arial" w:hAnsi="Arial" w:cs="Arial"/>
                <w:bCs/>
                <w:sz w:val="20"/>
              </w:rPr>
              <w:t>All</w:t>
            </w:r>
          </w:p>
        </w:tc>
        <w:tc>
          <w:tcPr>
            <w:tcW w:w="2647" w:type="dxa"/>
            <w:shd w:val="clear" w:color="auto" w:fill="auto"/>
            <w:vAlign w:val="center"/>
          </w:tcPr>
          <w:p w:rsidR="00A27BE1" w:rsidRPr="00301189" w:rsidRDefault="00A27BE1" w:rsidP="00A27BE1">
            <w:pPr>
              <w:spacing w:line="240" w:lineRule="auto"/>
              <w:ind w:left="-142"/>
              <w:jc w:val="center"/>
              <w:rPr>
                <w:rFonts w:ascii="Arial" w:hAnsi="Arial" w:cs="Arial"/>
                <w:bCs/>
                <w:sz w:val="20"/>
              </w:rPr>
            </w:pPr>
            <w:r>
              <w:rPr>
                <w:rFonts w:ascii="Arial" w:hAnsi="Arial" w:cs="Arial"/>
                <w:bCs/>
                <w:sz w:val="20"/>
              </w:rPr>
              <w:t>2009</w:t>
            </w:r>
          </w:p>
        </w:tc>
        <w:tc>
          <w:tcPr>
            <w:tcW w:w="4022"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6.3%</w:t>
            </w:r>
          </w:p>
        </w:tc>
        <w:tc>
          <w:tcPr>
            <w:tcW w:w="4023"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9.9%</w:t>
            </w:r>
          </w:p>
        </w:tc>
      </w:tr>
      <w:tr w:rsidR="00A27BE1" w:rsidRPr="00301189" w:rsidTr="00A27BE1">
        <w:trPr>
          <w:trHeight w:val="363"/>
        </w:trPr>
        <w:tc>
          <w:tcPr>
            <w:tcW w:w="2221" w:type="dxa"/>
            <w:vMerge/>
            <w:shd w:val="clear" w:color="auto" w:fill="auto"/>
            <w:vAlign w:val="center"/>
          </w:tcPr>
          <w:p w:rsidR="00A27BE1" w:rsidRDefault="00A27BE1" w:rsidP="00F935E7">
            <w:pPr>
              <w:spacing w:line="240" w:lineRule="auto"/>
              <w:jc w:val="left"/>
              <w:rPr>
                <w:rFonts w:ascii="Arial" w:hAnsi="Arial" w:cs="Arial"/>
                <w:bCs/>
                <w:sz w:val="20"/>
              </w:rPr>
            </w:pPr>
          </w:p>
        </w:tc>
        <w:tc>
          <w:tcPr>
            <w:tcW w:w="2113" w:type="dxa"/>
            <w:shd w:val="clear" w:color="auto" w:fill="auto"/>
            <w:vAlign w:val="center"/>
          </w:tcPr>
          <w:p w:rsidR="00A27BE1" w:rsidRPr="00301189" w:rsidRDefault="00A27BE1" w:rsidP="00A27BE1">
            <w:pPr>
              <w:spacing w:line="240" w:lineRule="auto"/>
              <w:jc w:val="left"/>
              <w:rPr>
                <w:rFonts w:ascii="Arial" w:hAnsi="Arial" w:cs="Arial"/>
                <w:bCs/>
                <w:sz w:val="20"/>
              </w:rPr>
            </w:pPr>
            <w:r w:rsidRPr="00301189">
              <w:rPr>
                <w:rFonts w:ascii="Arial" w:hAnsi="Arial" w:cs="Arial"/>
                <w:bCs/>
                <w:sz w:val="20"/>
              </w:rPr>
              <w:t>Indigenous</w:t>
            </w:r>
          </w:p>
        </w:tc>
        <w:tc>
          <w:tcPr>
            <w:tcW w:w="2647" w:type="dxa"/>
            <w:shd w:val="clear" w:color="auto" w:fill="auto"/>
            <w:vAlign w:val="center"/>
          </w:tcPr>
          <w:p w:rsidR="00A27BE1" w:rsidRPr="00301189" w:rsidRDefault="00A27BE1" w:rsidP="00A27BE1">
            <w:pPr>
              <w:spacing w:line="240" w:lineRule="auto"/>
              <w:ind w:left="-142"/>
              <w:jc w:val="center"/>
              <w:rPr>
                <w:rFonts w:ascii="Arial" w:hAnsi="Arial" w:cs="Arial"/>
                <w:bCs/>
                <w:sz w:val="20"/>
              </w:rPr>
            </w:pPr>
            <w:r>
              <w:rPr>
                <w:rFonts w:ascii="Arial" w:hAnsi="Arial" w:cs="Arial"/>
                <w:bCs/>
                <w:sz w:val="20"/>
              </w:rPr>
              <w:t>2009</w:t>
            </w:r>
          </w:p>
        </w:tc>
        <w:tc>
          <w:tcPr>
            <w:tcW w:w="4022"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8.0%</w:t>
            </w:r>
          </w:p>
        </w:tc>
        <w:tc>
          <w:tcPr>
            <w:tcW w:w="4023"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12.5%</w:t>
            </w:r>
          </w:p>
        </w:tc>
      </w:tr>
      <w:tr w:rsidR="00A27BE1" w:rsidRPr="00301189" w:rsidTr="00A27BE1">
        <w:trPr>
          <w:trHeight w:val="363"/>
        </w:trPr>
        <w:tc>
          <w:tcPr>
            <w:tcW w:w="2221" w:type="dxa"/>
            <w:vMerge/>
            <w:shd w:val="clear" w:color="auto" w:fill="auto"/>
            <w:vAlign w:val="center"/>
          </w:tcPr>
          <w:p w:rsidR="00A27BE1" w:rsidRDefault="00A27BE1" w:rsidP="00F935E7">
            <w:pPr>
              <w:spacing w:line="240" w:lineRule="auto"/>
              <w:jc w:val="left"/>
              <w:rPr>
                <w:rFonts w:ascii="Arial" w:hAnsi="Arial" w:cs="Arial"/>
                <w:bCs/>
                <w:sz w:val="20"/>
              </w:rPr>
            </w:pPr>
          </w:p>
        </w:tc>
        <w:tc>
          <w:tcPr>
            <w:tcW w:w="2113" w:type="dxa"/>
            <w:shd w:val="clear" w:color="auto" w:fill="auto"/>
            <w:vAlign w:val="center"/>
          </w:tcPr>
          <w:p w:rsidR="00A27BE1" w:rsidRPr="00301189" w:rsidRDefault="00A27BE1" w:rsidP="00A27BE1">
            <w:pPr>
              <w:spacing w:line="240" w:lineRule="auto"/>
              <w:jc w:val="left"/>
              <w:rPr>
                <w:rFonts w:ascii="Arial" w:hAnsi="Arial" w:cs="Arial"/>
                <w:bCs/>
                <w:sz w:val="20"/>
              </w:rPr>
            </w:pPr>
            <w:r>
              <w:rPr>
                <w:rFonts w:ascii="Arial" w:hAnsi="Arial" w:cs="Arial"/>
                <w:bCs/>
                <w:sz w:val="20"/>
              </w:rPr>
              <w:t>Non-I</w:t>
            </w:r>
            <w:r w:rsidRPr="00301189">
              <w:rPr>
                <w:rFonts w:ascii="Arial" w:hAnsi="Arial" w:cs="Arial"/>
                <w:bCs/>
                <w:sz w:val="20"/>
              </w:rPr>
              <w:t>ndigenous</w:t>
            </w:r>
          </w:p>
        </w:tc>
        <w:tc>
          <w:tcPr>
            <w:tcW w:w="2647" w:type="dxa"/>
            <w:shd w:val="clear" w:color="auto" w:fill="auto"/>
            <w:vAlign w:val="center"/>
          </w:tcPr>
          <w:p w:rsidR="00A27BE1" w:rsidRPr="00301189" w:rsidRDefault="00A27BE1" w:rsidP="00A27BE1">
            <w:pPr>
              <w:spacing w:line="240" w:lineRule="auto"/>
              <w:ind w:left="-142"/>
              <w:jc w:val="center"/>
              <w:rPr>
                <w:rFonts w:ascii="Arial" w:hAnsi="Arial" w:cs="Arial"/>
                <w:bCs/>
                <w:sz w:val="20"/>
              </w:rPr>
            </w:pPr>
            <w:r>
              <w:rPr>
                <w:rFonts w:ascii="Arial" w:hAnsi="Arial" w:cs="Arial"/>
                <w:bCs/>
                <w:sz w:val="20"/>
              </w:rPr>
              <w:t>2009</w:t>
            </w:r>
          </w:p>
        </w:tc>
        <w:tc>
          <w:tcPr>
            <w:tcW w:w="4022"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0.2%</w:t>
            </w:r>
          </w:p>
        </w:tc>
        <w:tc>
          <w:tcPr>
            <w:tcW w:w="4023"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0.4%</w:t>
            </w:r>
          </w:p>
        </w:tc>
      </w:tr>
      <w:tr w:rsidR="00A27BE1" w:rsidRPr="00301189" w:rsidTr="00A27BE1">
        <w:trPr>
          <w:trHeight w:val="363"/>
        </w:trPr>
        <w:tc>
          <w:tcPr>
            <w:tcW w:w="2221" w:type="dxa"/>
            <w:vMerge w:val="restart"/>
            <w:shd w:val="clear" w:color="auto" w:fill="auto"/>
            <w:vAlign w:val="center"/>
          </w:tcPr>
          <w:p w:rsidR="00A27BE1" w:rsidRPr="00165B0C" w:rsidRDefault="00A27BE1" w:rsidP="00F935E7">
            <w:pPr>
              <w:spacing w:line="240" w:lineRule="auto"/>
              <w:jc w:val="left"/>
              <w:rPr>
                <w:rFonts w:ascii="Arial" w:hAnsi="Arial" w:cs="Arial"/>
                <w:bCs/>
                <w:sz w:val="20"/>
              </w:rPr>
            </w:pPr>
            <w:r w:rsidRPr="00165B0C">
              <w:rPr>
                <w:rFonts w:ascii="Arial" w:hAnsi="Arial" w:cs="Arial"/>
                <w:bCs/>
                <w:sz w:val="20"/>
              </w:rPr>
              <w:t>Average enrolment</w:t>
            </w:r>
            <w:r w:rsidRPr="008566F7">
              <w:rPr>
                <w:rFonts w:ascii="Arial" w:hAnsi="Arial" w:cs="Arial"/>
                <w:bCs/>
                <w:sz w:val="20"/>
                <w:vertAlign w:val="superscript"/>
              </w:rPr>
              <w:t>1</w:t>
            </w:r>
          </w:p>
        </w:tc>
        <w:tc>
          <w:tcPr>
            <w:tcW w:w="2113" w:type="dxa"/>
            <w:shd w:val="clear" w:color="auto" w:fill="auto"/>
            <w:vAlign w:val="center"/>
          </w:tcPr>
          <w:p w:rsidR="00A27BE1" w:rsidRPr="00301189" w:rsidRDefault="00A27BE1" w:rsidP="00A27BE1">
            <w:pPr>
              <w:spacing w:line="240" w:lineRule="auto"/>
              <w:jc w:val="left"/>
              <w:rPr>
                <w:rFonts w:ascii="Arial" w:hAnsi="Arial" w:cs="Arial"/>
                <w:bCs/>
                <w:sz w:val="20"/>
              </w:rPr>
            </w:pPr>
            <w:r w:rsidRPr="00301189">
              <w:rPr>
                <w:rFonts w:ascii="Arial" w:hAnsi="Arial" w:cs="Arial"/>
                <w:bCs/>
                <w:sz w:val="20"/>
              </w:rPr>
              <w:t>All</w:t>
            </w:r>
          </w:p>
        </w:tc>
        <w:tc>
          <w:tcPr>
            <w:tcW w:w="2647" w:type="dxa"/>
            <w:shd w:val="clear" w:color="auto" w:fill="auto"/>
            <w:vAlign w:val="center"/>
          </w:tcPr>
          <w:p w:rsidR="00A27BE1" w:rsidRPr="00301189" w:rsidRDefault="00A27BE1" w:rsidP="00A27BE1">
            <w:pPr>
              <w:spacing w:line="240" w:lineRule="auto"/>
              <w:ind w:left="-142"/>
              <w:jc w:val="center"/>
              <w:rPr>
                <w:rFonts w:ascii="Arial" w:hAnsi="Arial" w:cs="Arial"/>
                <w:bCs/>
                <w:sz w:val="20"/>
              </w:rPr>
            </w:pPr>
            <w:r>
              <w:rPr>
                <w:rFonts w:ascii="Arial" w:hAnsi="Arial" w:cs="Arial"/>
                <w:bCs/>
                <w:sz w:val="20"/>
              </w:rPr>
              <w:t>2008</w:t>
            </w:r>
          </w:p>
        </w:tc>
        <w:tc>
          <w:tcPr>
            <w:tcW w:w="4022"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16,787</w:t>
            </w:r>
          </w:p>
        </w:tc>
        <w:tc>
          <w:tcPr>
            <w:tcW w:w="4023"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16,750</w:t>
            </w:r>
          </w:p>
        </w:tc>
      </w:tr>
      <w:tr w:rsidR="00A27BE1" w:rsidRPr="00301189" w:rsidTr="00A27BE1">
        <w:trPr>
          <w:trHeight w:val="363"/>
        </w:trPr>
        <w:tc>
          <w:tcPr>
            <w:tcW w:w="2221" w:type="dxa"/>
            <w:vMerge/>
            <w:shd w:val="clear" w:color="auto" w:fill="auto"/>
            <w:vAlign w:val="center"/>
          </w:tcPr>
          <w:p w:rsidR="00A27BE1" w:rsidRPr="00301189" w:rsidRDefault="00A27BE1" w:rsidP="00F935E7">
            <w:pPr>
              <w:spacing w:line="240" w:lineRule="auto"/>
              <w:jc w:val="left"/>
              <w:rPr>
                <w:rFonts w:ascii="Arial" w:hAnsi="Arial" w:cs="Arial"/>
                <w:bCs/>
                <w:sz w:val="20"/>
              </w:rPr>
            </w:pPr>
          </w:p>
        </w:tc>
        <w:tc>
          <w:tcPr>
            <w:tcW w:w="2113" w:type="dxa"/>
            <w:shd w:val="clear" w:color="auto" w:fill="auto"/>
            <w:vAlign w:val="center"/>
          </w:tcPr>
          <w:p w:rsidR="00A27BE1" w:rsidRPr="00301189" w:rsidRDefault="00A27BE1" w:rsidP="00A27BE1">
            <w:pPr>
              <w:spacing w:line="240" w:lineRule="auto"/>
              <w:jc w:val="left"/>
              <w:rPr>
                <w:rFonts w:ascii="Arial" w:hAnsi="Arial" w:cs="Arial"/>
                <w:bCs/>
                <w:sz w:val="20"/>
              </w:rPr>
            </w:pPr>
            <w:r w:rsidRPr="00301189">
              <w:rPr>
                <w:rFonts w:ascii="Arial" w:hAnsi="Arial" w:cs="Arial"/>
                <w:bCs/>
                <w:sz w:val="20"/>
              </w:rPr>
              <w:t>Indigenous</w:t>
            </w:r>
          </w:p>
        </w:tc>
        <w:tc>
          <w:tcPr>
            <w:tcW w:w="2647" w:type="dxa"/>
            <w:shd w:val="clear" w:color="auto" w:fill="auto"/>
            <w:vAlign w:val="center"/>
          </w:tcPr>
          <w:p w:rsidR="00A27BE1" w:rsidRPr="00301189" w:rsidRDefault="00A27BE1" w:rsidP="00A27BE1">
            <w:pPr>
              <w:spacing w:line="240" w:lineRule="auto"/>
              <w:ind w:left="-142"/>
              <w:jc w:val="center"/>
              <w:rPr>
                <w:rFonts w:ascii="Arial" w:hAnsi="Arial" w:cs="Arial"/>
                <w:bCs/>
                <w:sz w:val="20"/>
              </w:rPr>
            </w:pPr>
            <w:r>
              <w:rPr>
                <w:rFonts w:ascii="Arial" w:hAnsi="Arial" w:cs="Arial"/>
                <w:bCs/>
                <w:sz w:val="20"/>
              </w:rPr>
              <w:t>2008</w:t>
            </w:r>
          </w:p>
        </w:tc>
        <w:tc>
          <w:tcPr>
            <w:tcW w:w="4022"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12,671</w:t>
            </w:r>
          </w:p>
        </w:tc>
        <w:tc>
          <w:tcPr>
            <w:tcW w:w="4023"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12,799</w:t>
            </w:r>
          </w:p>
        </w:tc>
      </w:tr>
      <w:tr w:rsidR="00A27BE1" w:rsidRPr="00301189" w:rsidTr="00A27BE1">
        <w:trPr>
          <w:trHeight w:val="363"/>
        </w:trPr>
        <w:tc>
          <w:tcPr>
            <w:tcW w:w="2221" w:type="dxa"/>
            <w:vMerge/>
            <w:shd w:val="clear" w:color="auto" w:fill="auto"/>
            <w:vAlign w:val="center"/>
          </w:tcPr>
          <w:p w:rsidR="00A27BE1" w:rsidRPr="00301189" w:rsidRDefault="00A27BE1" w:rsidP="00F935E7">
            <w:pPr>
              <w:spacing w:line="240" w:lineRule="auto"/>
              <w:jc w:val="left"/>
              <w:rPr>
                <w:rFonts w:ascii="Arial" w:hAnsi="Arial" w:cs="Arial"/>
                <w:bCs/>
                <w:sz w:val="20"/>
              </w:rPr>
            </w:pPr>
          </w:p>
        </w:tc>
        <w:tc>
          <w:tcPr>
            <w:tcW w:w="2113" w:type="dxa"/>
            <w:shd w:val="clear" w:color="auto" w:fill="auto"/>
            <w:vAlign w:val="center"/>
          </w:tcPr>
          <w:p w:rsidR="00A27BE1" w:rsidRPr="00301189" w:rsidRDefault="00A27BE1" w:rsidP="00A27BE1">
            <w:pPr>
              <w:spacing w:line="240" w:lineRule="auto"/>
              <w:jc w:val="left"/>
              <w:rPr>
                <w:rFonts w:ascii="Arial" w:hAnsi="Arial" w:cs="Arial"/>
                <w:bCs/>
                <w:sz w:val="20"/>
              </w:rPr>
            </w:pPr>
            <w:r>
              <w:rPr>
                <w:rFonts w:ascii="Arial" w:hAnsi="Arial" w:cs="Arial"/>
                <w:bCs/>
                <w:sz w:val="20"/>
              </w:rPr>
              <w:t>Non-I</w:t>
            </w:r>
            <w:r w:rsidRPr="00301189">
              <w:rPr>
                <w:rFonts w:ascii="Arial" w:hAnsi="Arial" w:cs="Arial"/>
                <w:bCs/>
                <w:sz w:val="20"/>
              </w:rPr>
              <w:t>ndigenous</w:t>
            </w:r>
          </w:p>
        </w:tc>
        <w:tc>
          <w:tcPr>
            <w:tcW w:w="2647" w:type="dxa"/>
            <w:shd w:val="clear" w:color="auto" w:fill="auto"/>
            <w:vAlign w:val="center"/>
          </w:tcPr>
          <w:p w:rsidR="00A27BE1" w:rsidRPr="00301189" w:rsidRDefault="00A27BE1" w:rsidP="00A27BE1">
            <w:pPr>
              <w:spacing w:line="240" w:lineRule="auto"/>
              <w:ind w:left="-142"/>
              <w:jc w:val="center"/>
              <w:rPr>
                <w:rFonts w:ascii="Arial" w:hAnsi="Arial" w:cs="Arial"/>
                <w:bCs/>
                <w:sz w:val="20"/>
              </w:rPr>
            </w:pPr>
            <w:r>
              <w:rPr>
                <w:rFonts w:ascii="Arial" w:hAnsi="Arial" w:cs="Arial"/>
                <w:bCs/>
                <w:sz w:val="20"/>
              </w:rPr>
              <w:t>2008</w:t>
            </w:r>
          </w:p>
        </w:tc>
        <w:tc>
          <w:tcPr>
            <w:tcW w:w="4022"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4,116</w:t>
            </w:r>
          </w:p>
        </w:tc>
        <w:tc>
          <w:tcPr>
            <w:tcW w:w="4023" w:type="dxa"/>
            <w:gridSpan w:val="3"/>
            <w:shd w:val="clear" w:color="auto" w:fill="auto"/>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3,951</w:t>
            </w:r>
          </w:p>
        </w:tc>
      </w:tr>
      <w:tr w:rsidR="00A27BE1" w:rsidRPr="00C04535" w:rsidTr="001A5464">
        <w:trPr>
          <w:trHeight w:val="363"/>
        </w:trPr>
        <w:tc>
          <w:tcPr>
            <w:tcW w:w="2221" w:type="dxa"/>
            <w:vMerge w:val="restart"/>
            <w:shd w:val="clear" w:color="auto" w:fill="auto"/>
            <w:vAlign w:val="center"/>
          </w:tcPr>
          <w:p w:rsidR="00A27BE1" w:rsidRPr="00165B0C" w:rsidRDefault="00A27BE1" w:rsidP="00F935E7">
            <w:pPr>
              <w:spacing w:line="240" w:lineRule="auto"/>
              <w:jc w:val="left"/>
              <w:rPr>
                <w:rFonts w:ascii="Arial" w:hAnsi="Arial" w:cs="Arial"/>
                <w:bCs/>
                <w:sz w:val="20"/>
              </w:rPr>
            </w:pPr>
            <w:r w:rsidRPr="00165B0C">
              <w:rPr>
                <w:rFonts w:ascii="Arial" w:hAnsi="Arial" w:cs="Arial"/>
                <w:bCs/>
                <w:sz w:val="20"/>
              </w:rPr>
              <w:t>Apparent retention rates</w:t>
            </w:r>
            <w:r>
              <w:rPr>
                <w:rFonts w:ascii="Arial" w:hAnsi="Arial" w:cs="Arial"/>
                <w:bCs/>
                <w:sz w:val="20"/>
                <w:vertAlign w:val="superscript"/>
              </w:rPr>
              <w:t>3</w:t>
            </w:r>
          </w:p>
        </w:tc>
        <w:tc>
          <w:tcPr>
            <w:tcW w:w="2113" w:type="dxa"/>
            <w:shd w:val="clear" w:color="auto" w:fill="D9D9D9"/>
            <w:vAlign w:val="center"/>
          </w:tcPr>
          <w:p w:rsidR="00A27BE1" w:rsidRPr="00D33CE5" w:rsidRDefault="00A27BE1" w:rsidP="00A27BE1">
            <w:pPr>
              <w:spacing w:line="240" w:lineRule="auto"/>
              <w:jc w:val="left"/>
              <w:rPr>
                <w:rFonts w:ascii="Arial" w:hAnsi="Arial" w:cs="Arial"/>
                <w:bCs/>
                <w:sz w:val="20"/>
              </w:rPr>
            </w:pPr>
          </w:p>
        </w:tc>
        <w:tc>
          <w:tcPr>
            <w:tcW w:w="2647" w:type="dxa"/>
            <w:shd w:val="clear" w:color="auto" w:fill="D9D9D9"/>
            <w:vAlign w:val="center"/>
          </w:tcPr>
          <w:p w:rsidR="00A27BE1" w:rsidRPr="00D33CE5" w:rsidRDefault="00A27BE1" w:rsidP="00A27BE1">
            <w:pPr>
              <w:spacing w:line="240" w:lineRule="auto"/>
              <w:ind w:left="-142"/>
              <w:jc w:val="center"/>
              <w:rPr>
                <w:rFonts w:ascii="Arial" w:hAnsi="Arial" w:cs="Arial"/>
                <w:bCs/>
                <w:sz w:val="20"/>
              </w:rPr>
            </w:pPr>
          </w:p>
        </w:tc>
        <w:tc>
          <w:tcPr>
            <w:tcW w:w="1340" w:type="dxa"/>
            <w:shd w:val="clear" w:color="auto" w:fill="D9D9D9"/>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Years T-6</w:t>
            </w:r>
          </w:p>
        </w:tc>
        <w:tc>
          <w:tcPr>
            <w:tcW w:w="1341" w:type="dxa"/>
            <w:shd w:val="clear" w:color="auto" w:fill="D9D9D9"/>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Years 7-9</w:t>
            </w:r>
          </w:p>
        </w:tc>
        <w:tc>
          <w:tcPr>
            <w:tcW w:w="1341" w:type="dxa"/>
            <w:shd w:val="clear" w:color="auto" w:fill="D9D9D9"/>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Years 10-12</w:t>
            </w:r>
          </w:p>
        </w:tc>
        <w:tc>
          <w:tcPr>
            <w:tcW w:w="1341" w:type="dxa"/>
            <w:shd w:val="clear" w:color="auto" w:fill="D9D9D9"/>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Years T-6</w:t>
            </w:r>
          </w:p>
        </w:tc>
        <w:tc>
          <w:tcPr>
            <w:tcW w:w="1341" w:type="dxa"/>
            <w:shd w:val="clear" w:color="auto" w:fill="D9D9D9"/>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Years 7-9</w:t>
            </w:r>
          </w:p>
        </w:tc>
        <w:tc>
          <w:tcPr>
            <w:tcW w:w="1341" w:type="dxa"/>
            <w:shd w:val="clear" w:color="auto" w:fill="D9D9D9"/>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Years 10-12</w:t>
            </w:r>
          </w:p>
        </w:tc>
      </w:tr>
      <w:tr w:rsidR="00817E28" w:rsidRPr="00301189" w:rsidTr="00817E28">
        <w:trPr>
          <w:trHeight w:val="363"/>
        </w:trPr>
        <w:tc>
          <w:tcPr>
            <w:tcW w:w="2221" w:type="dxa"/>
            <w:vMerge/>
            <w:shd w:val="clear" w:color="auto" w:fill="auto"/>
            <w:vAlign w:val="center"/>
          </w:tcPr>
          <w:p w:rsidR="00817E28" w:rsidRPr="00301189" w:rsidRDefault="00817E28" w:rsidP="00F935E7">
            <w:pPr>
              <w:spacing w:line="240" w:lineRule="auto"/>
              <w:jc w:val="left"/>
              <w:rPr>
                <w:rFonts w:ascii="Arial" w:hAnsi="Arial" w:cs="Arial"/>
                <w:bCs/>
                <w:sz w:val="20"/>
              </w:rPr>
            </w:pPr>
          </w:p>
        </w:tc>
        <w:tc>
          <w:tcPr>
            <w:tcW w:w="2113" w:type="dxa"/>
            <w:shd w:val="clear" w:color="auto" w:fill="auto"/>
            <w:vAlign w:val="center"/>
          </w:tcPr>
          <w:p w:rsidR="00817E28" w:rsidRPr="00301189" w:rsidRDefault="00817E28" w:rsidP="00A27BE1">
            <w:pPr>
              <w:spacing w:line="240" w:lineRule="auto"/>
              <w:jc w:val="left"/>
              <w:rPr>
                <w:rFonts w:ascii="Arial" w:hAnsi="Arial" w:cs="Arial"/>
                <w:bCs/>
                <w:sz w:val="20"/>
              </w:rPr>
            </w:pPr>
            <w:r w:rsidRPr="00301189">
              <w:rPr>
                <w:rFonts w:ascii="Arial" w:hAnsi="Arial" w:cs="Arial"/>
                <w:bCs/>
                <w:sz w:val="20"/>
              </w:rPr>
              <w:t>All</w:t>
            </w:r>
          </w:p>
        </w:tc>
        <w:tc>
          <w:tcPr>
            <w:tcW w:w="2647" w:type="dxa"/>
            <w:shd w:val="clear" w:color="auto" w:fill="auto"/>
            <w:vAlign w:val="center"/>
          </w:tcPr>
          <w:p w:rsidR="00817E28" w:rsidRDefault="00817E28" w:rsidP="00A27BE1">
            <w:pPr>
              <w:spacing w:line="240" w:lineRule="auto"/>
              <w:ind w:left="-142"/>
              <w:jc w:val="center"/>
              <w:rPr>
                <w:rFonts w:ascii="Arial" w:hAnsi="Arial" w:cs="Arial"/>
                <w:bCs/>
                <w:sz w:val="20"/>
              </w:rPr>
            </w:pPr>
            <w:r>
              <w:rPr>
                <w:rFonts w:ascii="Arial" w:hAnsi="Arial" w:cs="Arial"/>
                <w:bCs/>
                <w:sz w:val="20"/>
              </w:rPr>
              <w:t>2008</w:t>
            </w:r>
          </w:p>
        </w:tc>
        <w:tc>
          <w:tcPr>
            <w:tcW w:w="1340"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81.1%</w:t>
            </w:r>
          </w:p>
        </w:tc>
        <w:tc>
          <w:tcPr>
            <w:tcW w:w="1341"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84.8%</w:t>
            </w:r>
          </w:p>
        </w:tc>
        <w:tc>
          <w:tcPr>
            <w:tcW w:w="1341"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52.2%</w:t>
            </w:r>
          </w:p>
        </w:tc>
        <w:tc>
          <w:tcPr>
            <w:tcW w:w="1341"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88.9%</w:t>
            </w:r>
          </w:p>
        </w:tc>
        <w:tc>
          <w:tcPr>
            <w:tcW w:w="1341"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93.4%</w:t>
            </w:r>
          </w:p>
        </w:tc>
        <w:tc>
          <w:tcPr>
            <w:tcW w:w="1341"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45.7%</w:t>
            </w:r>
          </w:p>
        </w:tc>
      </w:tr>
      <w:tr w:rsidR="00817E28" w:rsidRPr="00301189" w:rsidTr="00817E28">
        <w:trPr>
          <w:trHeight w:val="363"/>
        </w:trPr>
        <w:tc>
          <w:tcPr>
            <w:tcW w:w="2221" w:type="dxa"/>
            <w:vMerge/>
            <w:shd w:val="clear" w:color="auto" w:fill="auto"/>
            <w:vAlign w:val="center"/>
          </w:tcPr>
          <w:p w:rsidR="00817E28" w:rsidRPr="00165B0C" w:rsidRDefault="00817E28" w:rsidP="00F935E7">
            <w:pPr>
              <w:spacing w:line="240" w:lineRule="auto"/>
              <w:jc w:val="left"/>
              <w:rPr>
                <w:rFonts w:ascii="Arial" w:hAnsi="Arial" w:cs="Arial"/>
                <w:bCs/>
                <w:sz w:val="20"/>
              </w:rPr>
            </w:pPr>
          </w:p>
        </w:tc>
        <w:tc>
          <w:tcPr>
            <w:tcW w:w="2113" w:type="dxa"/>
            <w:shd w:val="clear" w:color="auto" w:fill="auto"/>
            <w:vAlign w:val="center"/>
          </w:tcPr>
          <w:p w:rsidR="00817E28" w:rsidRPr="00301189" w:rsidRDefault="00817E28" w:rsidP="00A27BE1">
            <w:pPr>
              <w:spacing w:line="240" w:lineRule="auto"/>
              <w:jc w:val="left"/>
              <w:rPr>
                <w:rFonts w:ascii="Arial" w:hAnsi="Arial" w:cs="Arial"/>
                <w:bCs/>
                <w:sz w:val="20"/>
              </w:rPr>
            </w:pPr>
            <w:r w:rsidRPr="00301189">
              <w:rPr>
                <w:rFonts w:ascii="Arial" w:hAnsi="Arial" w:cs="Arial"/>
                <w:bCs/>
                <w:sz w:val="20"/>
              </w:rPr>
              <w:t>Indigenous</w:t>
            </w:r>
          </w:p>
        </w:tc>
        <w:tc>
          <w:tcPr>
            <w:tcW w:w="2647" w:type="dxa"/>
            <w:shd w:val="clear" w:color="auto" w:fill="auto"/>
            <w:vAlign w:val="center"/>
          </w:tcPr>
          <w:p w:rsidR="00817E28" w:rsidRPr="00301189" w:rsidRDefault="00817E28" w:rsidP="00A27BE1">
            <w:pPr>
              <w:spacing w:line="240" w:lineRule="auto"/>
              <w:ind w:left="-142"/>
              <w:jc w:val="center"/>
              <w:rPr>
                <w:rFonts w:ascii="Arial" w:hAnsi="Arial" w:cs="Arial"/>
                <w:bCs/>
                <w:sz w:val="20"/>
              </w:rPr>
            </w:pPr>
            <w:r>
              <w:rPr>
                <w:rFonts w:ascii="Arial" w:hAnsi="Arial" w:cs="Arial"/>
                <w:bCs/>
                <w:sz w:val="20"/>
              </w:rPr>
              <w:t>2008</w:t>
            </w:r>
          </w:p>
        </w:tc>
        <w:tc>
          <w:tcPr>
            <w:tcW w:w="1340"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84.4%</w:t>
            </w:r>
          </w:p>
        </w:tc>
        <w:tc>
          <w:tcPr>
            <w:tcW w:w="1341"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78.3%</w:t>
            </w:r>
          </w:p>
        </w:tc>
        <w:tc>
          <w:tcPr>
            <w:tcW w:w="1341"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52.5%</w:t>
            </w:r>
          </w:p>
        </w:tc>
        <w:tc>
          <w:tcPr>
            <w:tcW w:w="1341"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94.0%</w:t>
            </w:r>
          </w:p>
        </w:tc>
        <w:tc>
          <w:tcPr>
            <w:tcW w:w="1341"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88.3%</w:t>
            </w:r>
          </w:p>
        </w:tc>
        <w:tc>
          <w:tcPr>
            <w:tcW w:w="1341"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37.3%</w:t>
            </w:r>
          </w:p>
        </w:tc>
      </w:tr>
      <w:tr w:rsidR="00817E28" w:rsidRPr="00301189" w:rsidTr="00817E28">
        <w:trPr>
          <w:trHeight w:val="363"/>
        </w:trPr>
        <w:tc>
          <w:tcPr>
            <w:tcW w:w="2221" w:type="dxa"/>
            <w:vMerge/>
            <w:shd w:val="clear" w:color="auto" w:fill="auto"/>
            <w:vAlign w:val="center"/>
          </w:tcPr>
          <w:p w:rsidR="00817E28" w:rsidRPr="00165B0C" w:rsidRDefault="00817E28" w:rsidP="00F935E7">
            <w:pPr>
              <w:spacing w:line="240" w:lineRule="auto"/>
              <w:jc w:val="left"/>
              <w:rPr>
                <w:rFonts w:ascii="Arial" w:hAnsi="Arial" w:cs="Arial"/>
                <w:bCs/>
                <w:sz w:val="20"/>
              </w:rPr>
            </w:pPr>
          </w:p>
        </w:tc>
        <w:tc>
          <w:tcPr>
            <w:tcW w:w="2113" w:type="dxa"/>
            <w:shd w:val="clear" w:color="auto" w:fill="auto"/>
            <w:vAlign w:val="center"/>
          </w:tcPr>
          <w:p w:rsidR="00817E28" w:rsidRPr="00301189" w:rsidRDefault="00817E28" w:rsidP="00A27BE1">
            <w:pPr>
              <w:spacing w:line="240" w:lineRule="auto"/>
              <w:jc w:val="left"/>
              <w:rPr>
                <w:rFonts w:ascii="Arial" w:hAnsi="Arial" w:cs="Arial"/>
                <w:bCs/>
                <w:sz w:val="20"/>
              </w:rPr>
            </w:pPr>
            <w:r>
              <w:rPr>
                <w:rFonts w:ascii="Arial" w:hAnsi="Arial" w:cs="Arial"/>
                <w:bCs/>
                <w:sz w:val="20"/>
              </w:rPr>
              <w:t>Non-I</w:t>
            </w:r>
            <w:r w:rsidRPr="00301189">
              <w:rPr>
                <w:rFonts w:ascii="Arial" w:hAnsi="Arial" w:cs="Arial"/>
                <w:bCs/>
                <w:sz w:val="20"/>
              </w:rPr>
              <w:t>ndigenous</w:t>
            </w:r>
          </w:p>
        </w:tc>
        <w:tc>
          <w:tcPr>
            <w:tcW w:w="2647" w:type="dxa"/>
            <w:shd w:val="clear" w:color="auto" w:fill="auto"/>
            <w:vAlign w:val="center"/>
          </w:tcPr>
          <w:p w:rsidR="00817E28" w:rsidRPr="00301189" w:rsidRDefault="00817E28" w:rsidP="00A27BE1">
            <w:pPr>
              <w:spacing w:line="240" w:lineRule="auto"/>
              <w:ind w:left="-142"/>
              <w:jc w:val="center"/>
              <w:rPr>
                <w:rFonts w:ascii="Arial" w:hAnsi="Arial" w:cs="Arial"/>
                <w:bCs/>
                <w:sz w:val="20"/>
              </w:rPr>
            </w:pPr>
            <w:r>
              <w:rPr>
                <w:rFonts w:ascii="Arial" w:hAnsi="Arial" w:cs="Arial"/>
                <w:bCs/>
                <w:sz w:val="20"/>
              </w:rPr>
              <w:t>2008</w:t>
            </w:r>
          </w:p>
        </w:tc>
        <w:tc>
          <w:tcPr>
            <w:tcW w:w="1340"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70.0%</w:t>
            </w:r>
          </w:p>
        </w:tc>
        <w:tc>
          <w:tcPr>
            <w:tcW w:w="1341"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103.1%</w:t>
            </w:r>
          </w:p>
        </w:tc>
        <w:tc>
          <w:tcPr>
            <w:tcW w:w="1341"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51.9%</w:t>
            </w:r>
          </w:p>
        </w:tc>
        <w:tc>
          <w:tcPr>
            <w:tcW w:w="1341"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70.3%</w:t>
            </w:r>
          </w:p>
        </w:tc>
        <w:tc>
          <w:tcPr>
            <w:tcW w:w="1341"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107.7%</w:t>
            </w:r>
          </w:p>
        </w:tc>
        <w:tc>
          <w:tcPr>
            <w:tcW w:w="1341" w:type="dxa"/>
            <w:shd w:val="clear" w:color="auto" w:fill="auto"/>
            <w:vAlign w:val="center"/>
          </w:tcPr>
          <w:p w:rsidR="00817E28" w:rsidRPr="00817E28" w:rsidRDefault="00817E28" w:rsidP="00817E28">
            <w:pPr>
              <w:spacing w:line="240" w:lineRule="auto"/>
              <w:ind w:left="-142"/>
              <w:jc w:val="center"/>
              <w:rPr>
                <w:rFonts w:ascii="Arial" w:hAnsi="Arial" w:cs="Arial"/>
                <w:bCs/>
                <w:sz w:val="20"/>
              </w:rPr>
            </w:pPr>
            <w:r w:rsidRPr="00817E28">
              <w:rPr>
                <w:rFonts w:ascii="Arial" w:hAnsi="Arial" w:cs="Arial"/>
                <w:bCs/>
                <w:sz w:val="20"/>
              </w:rPr>
              <w:t>59.0%</w:t>
            </w:r>
          </w:p>
        </w:tc>
      </w:tr>
      <w:tr w:rsidR="00A27BE1" w:rsidRPr="006F389F" w:rsidTr="001A5464">
        <w:trPr>
          <w:trHeight w:val="363"/>
        </w:trPr>
        <w:tc>
          <w:tcPr>
            <w:tcW w:w="2221" w:type="dxa"/>
            <w:vMerge w:val="restart"/>
            <w:shd w:val="clear" w:color="auto" w:fill="auto"/>
            <w:vAlign w:val="center"/>
          </w:tcPr>
          <w:p w:rsidR="00A27BE1" w:rsidRPr="008566F7" w:rsidRDefault="00A27BE1" w:rsidP="00F935E7">
            <w:pPr>
              <w:spacing w:line="240" w:lineRule="auto"/>
              <w:jc w:val="left"/>
              <w:rPr>
                <w:rFonts w:ascii="Arial" w:hAnsi="Arial" w:cs="Arial"/>
                <w:bCs/>
                <w:sz w:val="20"/>
                <w:vertAlign w:val="superscript"/>
              </w:rPr>
            </w:pPr>
            <w:r w:rsidRPr="00165B0C">
              <w:rPr>
                <w:rFonts w:ascii="Arial" w:hAnsi="Arial" w:cs="Arial"/>
                <w:bCs/>
                <w:sz w:val="20"/>
              </w:rPr>
              <w:t>Progress against NT Curriculum Framework</w:t>
            </w:r>
            <w:r>
              <w:rPr>
                <w:rFonts w:ascii="Arial" w:hAnsi="Arial" w:cs="Arial"/>
                <w:bCs/>
                <w:sz w:val="20"/>
              </w:rPr>
              <w:t xml:space="preserve"> </w:t>
            </w:r>
            <w:r w:rsidRPr="00165B0C">
              <w:rPr>
                <w:rFonts w:ascii="Arial" w:hAnsi="Arial" w:cs="Arial"/>
                <w:bCs/>
                <w:sz w:val="20"/>
              </w:rPr>
              <w:t>(matched students)</w:t>
            </w:r>
            <w:r>
              <w:rPr>
                <w:rFonts w:ascii="Arial" w:hAnsi="Arial" w:cs="Arial"/>
                <w:bCs/>
                <w:sz w:val="20"/>
                <w:vertAlign w:val="superscript"/>
              </w:rPr>
              <w:t>4</w:t>
            </w:r>
          </w:p>
        </w:tc>
        <w:tc>
          <w:tcPr>
            <w:tcW w:w="2113" w:type="dxa"/>
            <w:shd w:val="clear" w:color="auto" w:fill="D9D9D9"/>
            <w:vAlign w:val="center"/>
          </w:tcPr>
          <w:p w:rsidR="00A27BE1" w:rsidRPr="00D33CE5" w:rsidRDefault="00A27BE1" w:rsidP="00A27BE1">
            <w:pPr>
              <w:spacing w:line="240" w:lineRule="auto"/>
              <w:ind w:left="-142"/>
              <w:jc w:val="left"/>
              <w:rPr>
                <w:rFonts w:ascii="Arial" w:hAnsi="Arial" w:cs="Arial"/>
                <w:bCs/>
                <w:sz w:val="20"/>
              </w:rPr>
            </w:pPr>
          </w:p>
        </w:tc>
        <w:tc>
          <w:tcPr>
            <w:tcW w:w="2647" w:type="dxa"/>
            <w:shd w:val="clear" w:color="auto" w:fill="D9D9D9"/>
            <w:vAlign w:val="center"/>
          </w:tcPr>
          <w:p w:rsidR="00A27BE1" w:rsidRPr="00D33CE5" w:rsidRDefault="00A27BE1" w:rsidP="00A27BE1">
            <w:pPr>
              <w:spacing w:line="240" w:lineRule="auto"/>
              <w:jc w:val="center"/>
              <w:rPr>
                <w:rFonts w:ascii="Arial" w:hAnsi="Arial" w:cs="Arial"/>
                <w:bCs/>
                <w:sz w:val="20"/>
              </w:rPr>
            </w:pPr>
          </w:p>
        </w:tc>
        <w:tc>
          <w:tcPr>
            <w:tcW w:w="1340" w:type="dxa"/>
            <w:shd w:val="clear" w:color="auto" w:fill="D9D9D9"/>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English</w:t>
            </w:r>
          </w:p>
        </w:tc>
        <w:tc>
          <w:tcPr>
            <w:tcW w:w="1341" w:type="dxa"/>
            <w:shd w:val="clear" w:color="auto" w:fill="D9D9D9"/>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Maths</w:t>
            </w:r>
          </w:p>
        </w:tc>
        <w:tc>
          <w:tcPr>
            <w:tcW w:w="1341" w:type="dxa"/>
            <w:shd w:val="clear" w:color="auto" w:fill="D9D9D9"/>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ESL</w:t>
            </w:r>
          </w:p>
        </w:tc>
        <w:tc>
          <w:tcPr>
            <w:tcW w:w="1341" w:type="dxa"/>
            <w:shd w:val="clear" w:color="auto" w:fill="D9D9D9"/>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English</w:t>
            </w:r>
          </w:p>
        </w:tc>
        <w:tc>
          <w:tcPr>
            <w:tcW w:w="1341" w:type="dxa"/>
            <w:shd w:val="clear" w:color="auto" w:fill="D9D9D9"/>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Maths</w:t>
            </w:r>
          </w:p>
        </w:tc>
        <w:tc>
          <w:tcPr>
            <w:tcW w:w="1341" w:type="dxa"/>
            <w:shd w:val="clear" w:color="auto" w:fill="D9D9D9"/>
            <w:vAlign w:val="center"/>
          </w:tcPr>
          <w:p w:rsidR="00A27BE1" w:rsidRPr="00D33CE5" w:rsidRDefault="00A27BE1" w:rsidP="00A27BE1">
            <w:pPr>
              <w:spacing w:line="240" w:lineRule="auto"/>
              <w:ind w:left="-142"/>
              <w:jc w:val="center"/>
              <w:rPr>
                <w:rFonts w:ascii="Arial" w:hAnsi="Arial" w:cs="Arial"/>
                <w:bCs/>
                <w:sz w:val="20"/>
              </w:rPr>
            </w:pPr>
            <w:r w:rsidRPr="00D33CE5">
              <w:rPr>
                <w:rFonts w:ascii="Arial" w:hAnsi="Arial" w:cs="Arial"/>
                <w:bCs/>
                <w:sz w:val="20"/>
              </w:rPr>
              <w:t>ESL</w:t>
            </w:r>
          </w:p>
        </w:tc>
      </w:tr>
      <w:tr w:rsidR="00A27BE1" w:rsidRPr="005C149C" w:rsidTr="00A27BE1">
        <w:trPr>
          <w:trHeight w:val="363"/>
        </w:trPr>
        <w:tc>
          <w:tcPr>
            <w:tcW w:w="2221" w:type="dxa"/>
            <w:vMerge/>
            <w:shd w:val="clear" w:color="auto" w:fill="auto"/>
            <w:vAlign w:val="center"/>
          </w:tcPr>
          <w:p w:rsidR="00A27BE1" w:rsidRPr="00301189" w:rsidRDefault="00A27BE1" w:rsidP="00A27BE1">
            <w:pPr>
              <w:spacing w:line="240" w:lineRule="auto"/>
              <w:jc w:val="center"/>
              <w:rPr>
                <w:rFonts w:ascii="Arial" w:hAnsi="Arial" w:cs="Arial"/>
                <w:bCs/>
                <w:sz w:val="20"/>
              </w:rPr>
            </w:pPr>
          </w:p>
        </w:tc>
        <w:tc>
          <w:tcPr>
            <w:tcW w:w="2113" w:type="dxa"/>
            <w:shd w:val="clear" w:color="auto" w:fill="auto"/>
            <w:vAlign w:val="center"/>
          </w:tcPr>
          <w:p w:rsidR="00A27BE1" w:rsidRPr="00301189" w:rsidRDefault="00A27BE1" w:rsidP="00A27BE1">
            <w:pPr>
              <w:spacing w:line="240" w:lineRule="auto"/>
              <w:jc w:val="left"/>
              <w:rPr>
                <w:rFonts w:ascii="Arial" w:hAnsi="Arial" w:cs="Arial"/>
                <w:bCs/>
                <w:sz w:val="20"/>
              </w:rPr>
            </w:pPr>
            <w:r w:rsidRPr="00301189">
              <w:rPr>
                <w:rFonts w:ascii="Arial" w:hAnsi="Arial" w:cs="Arial"/>
                <w:bCs/>
                <w:sz w:val="20"/>
              </w:rPr>
              <w:t>All</w:t>
            </w:r>
          </w:p>
        </w:tc>
        <w:tc>
          <w:tcPr>
            <w:tcW w:w="2647" w:type="dxa"/>
            <w:shd w:val="clear" w:color="auto" w:fill="auto"/>
            <w:vAlign w:val="center"/>
          </w:tcPr>
          <w:p w:rsidR="00A27BE1" w:rsidRPr="00D33CE5" w:rsidRDefault="00A27BE1" w:rsidP="00A27BE1">
            <w:pPr>
              <w:spacing w:line="240" w:lineRule="auto"/>
              <w:jc w:val="center"/>
              <w:rPr>
                <w:rFonts w:ascii="Arial" w:hAnsi="Arial" w:cs="Arial"/>
                <w:bCs/>
                <w:sz w:val="20"/>
              </w:rPr>
            </w:pPr>
            <w:r>
              <w:rPr>
                <w:rFonts w:ascii="Arial" w:hAnsi="Arial" w:cs="Arial"/>
                <w:bCs/>
                <w:sz w:val="20"/>
              </w:rPr>
              <w:t>2008-</w:t>
            </w:r>
            <w:r w:rsidRPr="00BA2180">
              <w:rPr>
                <w:rFonts w:ascii="Arial" w:hAnsi="Arial" w:cs="Arial"/>
                <w:bCs/>
                <w:sz w:val="20"/>
              </w:rPr>
              <w:t>2009</w:t>
            </w:r>
          </w:p>
        </w:tc>
        <w:tc>
          <w:tcPr>
            <w:tcW w:w="1340"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0.43</w:t>
            </w:r>
          </w:p>
        </w:tc>
        <w:tc>
          <w:tcPr>
            <w:tcW w:w="1341"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0.34</w:t>
            </w:r>
          </w:p>
        </w:tc>
        <w:tc>
          <w:tcPr>
            <w:tcW w:w="1341"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0.72</w:t>
            </w:r>
          </w:p>
        </w:tc>
        <w:tc>
          <w:tcPr>
            <w:tcW w:w="1341"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0.51</w:t>
            </w:r>
          </w:p>
        </w:tc>
        <w:tc>
          <w:tcPr>
            <w:tcW w:w="1341"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0.44</w:t>
            </w:r>
          </w:p>
        </w:tc>
        <w:tc>
          <w:tcPr>
            <w:tcW w:w="1341"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0.66</w:t>
            </w:r>
          </w:p>
        </w:tc>
      </w:tr>
      <w:tr w:rsidR="00A27BE1" w:rsidRPr="005C149C" w:rsidTr="00A27BE1">
        <w:trPr>
          <w:trHeight w:val="363"/>
        </w:trPr>
        <w:tc>
          <w:tcPr>
            <w:tcW w:w="2221" w:type="dxa"/>
            <w:vMerge/>
            <w:shd w:val="clear" w:color="auto" w:fill="auto"/>
            <w:vAlign w:val="center"/>
          </w:tcPr>
          <w:p w:rsidR="00A27BE1" w:rsidRPr="00301189" w:rsidRDefault="00A27BE1" w:rsidP="00A27BE1">
            <w:pPr>
              <w:spacing w:line="240" w:lineRule="auto"/>
              <w:jc w:val="center"/>
              <w:rPr>
                <w:rFonts w:ascii="Arial" w:hAnsi="Arial" w:cs="Arial"/>
                <w:bCs/>
                <w:sz w:val="20"/>
              </w:rPr>
            </w:pPr>
          </w:p>
        </w:tc>
        <w:tc>
          <w:tcPr>
            <w:tcW w:w="2113" w:type="dxa"/>
            <w:shd w:val="clear" w:color="auto" w:fill="auto"/>
            <w:vAlign w:val="center"/>
          </w:tcPr>
          <w:p w:rsidR="00A27BE1" w:rsidRPr="00301189" w:rsidRDefault="00A27BE1" w:rsidP="00A27BE1">
            <w:pPr>
              <w:spacing w:line="240" w:lineRule="auto"/>
              <w:jc w:val="left"/>
              <w:rPr>
                <w:rFonts w:ascii="Arial" w:hAnsi="Arial" w:cs="Arial"/>
                <w:bCs/>
                <w:sz w:val="20"/>
              </w:rPr>
            </w:pPr>
            <w:r w:rsidRPr="00301189">
              <w:rPr>
                <w:rFonts w:ascii="Arial" w:hAnsi="Arial" w:cs="Arial"/>
                <w:bCs/>
                <w:sz w:val="20"/>
              </w:rPr>
              <w:t>Indigenous</w:t>
            </w:r>
          </w:p>
        </w:tc>
        <w:tc>
          <w:tcPr>
            <w:tcW w:w="2647" w:type="dxa"/>
            <w:shd w:val="clear" w:color="auto" w:fill="auto"/>
            <w:vAlign w:val="center"/>
          </w:tcPr>
          <w:p w:rsidR="00A27BE1" w:rsidRPr="00D33CE5" w:rsidRDefault="00A27BE1" w:rsidP="00A27BE1">
            <w:pPr>
              <w:spacing w:line="240" w:lineRule="auto"/>
              <w:jc w:val="center"/>
              <w:rPr>
                <w:rFonts w:ascii="Arial" w:hAnsi="Arial" w:cs="Arial"/>
                <w:bCs/>
                <w:sz w:val="20"/>
              </w:rPr>
            </w:pPr>
            <w:r>
              <w:rPr>
                <w:rFonts w:ascii="Arial" w:hAnsi="Arial" w:cs="Arial"/>
                <w:bCs/>
                <w:sz w:val="20"/>
              </w:rPr>
              <w:t>2008-</w:t>
            </w:r>
            <w:r w:rsidRPr="00BA2180">
              <w:rPr>
                <w:rFonts w:ascii="Arial" w:hAnsi="Arial" w:cs="Arial"/>
                <w:bCs/>
                <w:sz w:val="20"/>
              </w:rPr>
              <w:t>2009</w:t>
            </w:r>
          </w:p>
        </w:tc>
        <w:tc>
          <w:tcPr>
            <w:tcW w:w="1340"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0.42</w:t>
            </w:r>
          </w:p>
        </w:tc>
        <w:tc>
          <w:tcPr>
            <w:tcW w:w="1341"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0.31</w:t>
            </w:r>
          </w:p>
        </w:tc>
        <w:tc>
          <w:tcPr>
            <w:tcW w:w="1341"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0.72</w:t>
            </w:r>
          </w:p>
        </w:tc>
        <w:tc>
          <w:tcPr>
            <w:tcW w:w="1341"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0.50</w:t>
            </w:r>
          </w:p>
        </w:tc>
        <w:tc>
          <w:tcPr>
            <w:tcW w:w="1341"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0.43</w:t>
            </w:r>
          </w:p>
        </w:tc>
        <w:tc>
          <w:tcPr>
            <w:tcW w:w="1341"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0.65</w:t>
            </w:r>
          </w:p>
        </w:tc>
      </w:tr>
      <w:tr w:rsidR="00A27BE1" w:rsidRPr="005C149C" w:rsidTr="00A27BE1">
        <w:trPr>
          <w:trHeight w:val="363"/>
        </w:trPr>
        <w:tc>
          <w:tcPr>
            <w:tcW w:w="2221" w:type="dxa"/>
            <w:vMerge/>
            <w:shd w:val="clear" w:color="auto" w:fill="auto"/>
            <w:vAlign w:val="center"/>
          </w:tcPr>
          <w:p w:rsidR="00A27BE1" w:rsidRPr="00301189" w:rsidRDefault="00A27BE1" w:rsidP="00A27BE1">
            <w:pPr>
              <w:spacing w:line="240" w:lineRule="auto"/>
              <w:jc w:val="center"/>
              <w:rPr>
                <w:rFonts w:ascii="Arial" w:hAnsi="Arial" w:cs="Arial"/>
                <w:bCs/>
                <w:sz w:val="20"/>
              </w:rPr>
            </w:pPr>
          </w:p>
        </w:tc>
        <w:tc>
          <w:tcPr>
            <w:tcW w:w="2113" w:type="dxa"/>
            <w:shd w:val="clear" w:color="auto" w:fill="auto"/>
            <w:vAlign w:val="center"/>
          </w:tcPr>
          <w:p w:rsidR="00A27BE1" w:rsidRPr="00301189" w:rsidRDefault="00A27BE1" w:rsidP="00A27BE1">
            <w:pPr>
              <w:spacing w:line="240" w:lineRule="auto"/>
              <w:jc w:val="left"/>
              <w:rPr>
                <w:rFonts w:ascii="Arial" w:hAnsi="Arial" w:cs="Arial"/>
                <w:bCs/>
                <w:sz w:val="20"/>
              </w:rPr>
            </w:pPr>
            <w:r>
              <w:rPr>
                <w:rFonts w:ascii="Arial" w:hAnsi="Arial" w:cs="Arial"/>
                <w:bCs/>
                <w:sz w:val="20"/>
              </w:rPr>
              <w:t>Non-I</w:t>
            </w:r>
            <w:r w:rsidRPr="00301189">
              <w:rPr>
                <w:rFonts w:ascii="Arial" w:hAnsi="Arial" w:cs="Arial"/>
                <w:bCs/>
                <w:sz w:val="20"/>
              </w:rPr>
              <w:t>ndigenous</w:t>
            </w:r>
          </w:p>
        </w:tc>
        <w:tc>
          <w:tcPr>
            <w:tcW w:w="2647" w:type="dxa"/>
            <w:shd w:val="clear" w:color="auto" w:fill="auto"/>
            <w:vAlign w:val="center"/>
          </w:tcPr>
          <w:p w:rsidR="00A27BE1" w:rsidRPr="00D33CE5" w:rsidRDefault="00A27BE1" w:rsidP="00A27BE1">
            <w:pPr>
              <w:spacing w:line="240" w:lineRule="auto"/>
              <w:jc w:val="center"/>
              <w:rPr>
                <w:rFonts w:ascii="Arial" w:hAnsi="Arial" w:cs="Arial"/>
                <w:bCs/>
                <w:sz w:val="20"/>
              </w:rPr>
            </w:pPr>
            <w:r>
              <w:rPr>
                <w:rFonts w:ascii="Arial" w:hAnsi="Arial" w:cs="Arial"/>
                <w:bCs/>
                <w:sz w:val="20"/>
              </w:rPr>
              <w:t>2008-</w:t>
            </w:r>
            <w:r w:rsidRPr="00BA2180">
              <w:rPr>
                <w:rFonts w:ascii="Arial" w:hAnsi="Arial" w:cs="Arial"/>
                <w:bCs/>
                <w:sz w:val="20"/>
              </w:rPr>
              <w:t>2009</w:t>
            </w:r>
          </w:p>
        </w:tc>
        <w:tc>
          <w:tcPr>
            <w:tcW w:w="1340"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0.44</w:t>
            </w:r>
          </w:p>
        </w:tc>
        <w:tc>
          <w:tcPr>
            <w:tcW w:w="1341"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0.43</w:t>
            </w:r>
          </w:p>
        </w:tc>
        <w:tc>
          <w:tcPr>
            <w:tcW w:w="1341"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0.89</w:t>
            </w:r>
          </w:p>
        </w:tc>
        <w:tc>
          <w:tcPr>
            <w:tcW w:w="1341"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0.52</w:t>
            </w:r>
          </w:p>
        </w:tc>
        <w:tc>
          <w:tcPr>
            <w:tcW w:w="1341"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0.49</w:t>
            </w:r>
          </w:p>
        </w:tc>
        <w:tc>
          <w:tcPr>
            <w:tcW w:w="1341" w:type="dxa"/>
            <w:shd w:val="clear" w:color="auto" w:fill="auto"/>
            <w:vAlign w:val="center"/>
          </w:tcPr>
          <w:p w:rsidR="00A27BE1" w:rsidRPr="00D33CE5" w:rsidRDefault="00A27BE1" w:rsidP="00A27BE1">
            <w:pPr>
              <w:spacing w:line="240" w:lineRule="auto"/>
              <w:jc w:val="center"/>
              <w:rPr>
                <w:rFonts w:ascii="Arial" w:hAnsi="Arial" w:cs="Arial"/>
                <w:bCs/>
                <w:sz w:val="20"/>
              </w:rPr>
            </w:pPr>
            <w:r w:rsidRPr="00D33CE5">
              <w:rPr>
                <w:rFonts w:ascii="Arial" w:hAnsi="Arial" w:cs="Arial"/>
                <w:bCs/>
                <w:sz w:val="20"/>
              </w:rPr>
              <w:t>0.71</w:t>
            </w:r>
          </w:p>
        </w:tc>
      </w:tr>
    </w:tbl>
    <w:p w:rsidR="00A27BE1" w:rsidRPr="00074577" w:rsidRDefault="00A27BE1" w:rsidP="00A27BE1">
      <w:pPr>
        <w:spacing w:line="240" w:lineRule="auto"/>
        <w:ind w:left="-567" w:hanging="142"/>
        <w:rPr>
          <w:rFonts w:ascii="Arial" w:hAnsi="Arial" w:cs="Arial"/>
          <w:sz w:val="16"/>
          <w:szCs w:val="16"/>
        </w:rPr>
      </w:pPr>
      <w:r w:rsidRPr="00074577">
        <w:rPr>
          <w:rFonts w:ascii="Arial" w:hAnsi="Arial" w:cs="Arial"/>
          <w:sz w:val="16"/>
          <w:szCs w:val="16"/>
          <w:vertAlign w:val="superscript"/>
        </w:rPr>
        <w:t>1</w:t>
      </w:r>
      <w:r w:rsidRPr="00074577">
        <w:rPr>
          <w:rFonts w:ascii="Arial" w:hAnsi="Arial" w:cs="Arial"/>
          <w:sz w:val="16"/>
          <w:szCs w:val="16"/>
        </w:rPr>
        <w:t xml:space="preserve"> Data is based on an average of the eight collections that occur in Week 4 and Week 8 of each school term.</w:t>
      </w:r>
      <w:r w:rsidRPr="00074577">
        <w:rPr>
          <w:rFonts w:ascii="Arial" w:hAnsi="Arial" w:cs="Arial"/>
          <w:sz w:val="16"/>
          <w:szCs w:val="16"/>
        </w:rPr>
        <w:tab/>
      </w:r>
      <w:r w:rsidRPr="00074577">
        <w:rPr>
          <w:rFonts w:ascii="Arial" w:hAnsi="Arial" w:cs="Arial"/>
          <w:sz w:val="16"/>
          <w:szCs w:val="16"/>
        </w:rPr>
        <w:tab/>
      </w:r>
      <w:r w:rsidRPr="00074577">
        <w:rPr>
          <w:rFonts w:ascii="Arial" w:hAnsi="Arial" w:cs="Arial"/>
          <w:sz w:val="16"/>
          <w:szCs w:val="16"/>
        </w:rPr>
        <w:tab/>
      </w:r>
      <w:r w:rsidRPr="00074577">
        <w:rPr>
          <w:rFonts w:ascii="Arial" w:hAnsi="Arial" w:cs="Arial"/>
          <w:sz w:val="16"/>
          <w:szCs w:val="16"/>
        </w:rPr>
        <w:tab/>
      </w:r>
      <w:r w:rsidRPr="00074577">
        <w:rPr>
          <w:rFonts w:ascii="Arial" w:hAnsi="Arial" w:cs="Arial"/>
          <w:sz w:val="16"/>
          <w:szCs w:val="16"/>
        </w:rPr>
        <w:tab/>
      </w:r>
      <w:r w:rsidRPr="00074577">
        <w:rPr>
          <w:rFonts w:ascii="Arial" w:hAnsi="Arial" w:cs="Arial"/>
          <w:sz w:val="16"/>
          <w:szCs w:val="16"/>
        </w:rPr>
        <w:tab/>
      </w:r>
    </w:p>
    <w:p w:rsidR="00A27BE1" w:rsidRPr="00074577" w:rsidRDefault="00A27BE1" w:rsidP="00A27BE1">
      <w:pPr>
        <w:spacing w:line="240" w:lineRule="auto"/>
        <w:ind w:left="-567" w:hanging="142"/>
        <w:rPr>
          <w:rFonts w:ascii="Arial" w:hAnsi="Arial" w:cs="Arial"/>
          <w:sz w:val="16"/>
          <w:szCs w:val="16"/>
        </w:rPr>
      </w:pPr>
      <w:r w:rsidRPr="00074577">
        <w:rPr>
          <w:rFonts w:ascii="Arial" w:hAnsi="Arial" w:cs="Arial"/>
          <w:sz w:val="16"/>
          <w:szCs w:val="16"/>
          <w:vertAlign w:val="superscript"/>
        </w:rPr>
        <w:t>2</w:t>
      </w:r>
      <w:r w:rsidRPr="00074577">
        <w:rPr>
          <w:rFonts w:ascii="Arial" w:hAnsi="Arial" w:cs="Arial"/>
          <w:sz w:val="16"/>
          <w:szCs w:val="16"/>
        </w:rPr>
        <w:t xml:space="preserve"> Data does not include non-Government schools.</w:t>
      </w:r>
      <w:r w:rsidRPr="00074577">
        <w:rPr>
          <w:rFonts w:ascii="Arial" w:hAnsi="Arial" w:cs="Arial"/>
          <w:sz w:val="16"/>
          <w:szCs w:val="16"/>
        </w:rPr>
        <w:tab/>
      </w:r>
      <w:r w:rsidRPr="00074577">
        <w:rPr>
          <w:rFonts w:ascii="Arial" w:hAnsi="Arial" w:cs="Arial"/>
          <w:sz w:val="16"/>
          <w:szCs w:val="16"/>
        </w:rPr>
        <w:tab/>
      </w:r>
      <w:r w:rsidRPr="00074577">
        <w:rPr>
          <w:rFonts w:ascii="Arial" w:hAnsi="Arial" w:cs="Arial"/>
          <w:sz w:val="16"/>
          <w:szCs w:val="16"/>
        </w:rPr>
        <w:tab/>
      </w:r>
      <w:r w:rsidRPr="00074577">
        <w:rPr>
          <w:rFonts w:ascii="Arial" w:hAnsi="Arial" w:cs="Arial"/>
          <w:sz w:val="16"/>
          <w:szCs w:val="16"/>
        </w:rPr>
        <w:tab/>
      </w:r>
      <w:r w:rsidRPr="00074577">
        <w:rPr>
          <w:rFonts w:ascii="Arial" w:hAnsi="Arial" w:cs="Arial"/>
          <w:sz w:val="16"/>
          <w:szCs w:val="16"/>
        </w:rPr>
        <w:tab/>
      </w:r>
      <w:r w:rsidRPr="00074577">
        <w:rPr>
          <w:rFonts w:ascii="Arial" w:hAnsi="Arial" w:cs="Arial"/>
          <w:sz w:val="16"/>
          <w:szCs w:val="16"/>
        </w:rPr>
        <w:tab/>
      </w:r>
      <w:r w:rsidRPr="00074577">
        <w:rPr>
          <w:rFonts w:ascii="Arial" w:hAnsi="Arial" w:cs="Arial"/>
          <w:sz w:val="16"/>
          <w:szCs w:val="16"/>
        </w:rPr>
        <w:tab/>
      </w:r>
    </w:p>
    <w:p w:rsidR="00A27BE1" w:rsidRDefault="00A27BE1" w:rsidP="00A27BE1">
      <w:pPr>
        <w:spacing w:line="240" w:lineRule="auto"/>
        <w:ind w:left="-567" w:hanging="142"/>
        <w:rPr>
          <w:rFonts w:ascii="Arial" w:hAnsi="Arial" w:cs="Arial"/>
          <w:sz w:val="16"/>
          <w:szCs w:val="16"/>
        </w:rPr>
      </w:pPr>
      <w:r w:rsidRPr="00074577">
        <w:rPr>
          <w:rFonts w:ascii="Arial" w:hAnsi="Arial" w:cs="Arial"/>
          <w:sz w:val="16"/>
          <w:szCs w:val="16"/>
          <w:vertAlign w:val="superscript"/>
        </w:rPr>
        <w:t>3</w:t>
      </w:r>
      <w:r w:rsidRPr="00074577">
        <w:rPr>
          <w:rFonts w:ascii="Arial" w:hAnsi="Arial" w:cs="Arial"/>
          <w:sz w:val="16"/>
          <w:szCs w:val="16"/>
        </w:rPr>
        <w:t xml:space="preserve"> Data source is the annual AgeGrade Census (first Friday in August) and does not include Preschool or VET enrolments. The term 'apparent' is used because the indicator is derived from total numbers of students in each of the relevant year levels, rather than matched students.</w:t>
      </w:r>
      <w:r w:rsidRPr="00074577">
        <w:rPr>
          <w:rFonts w:ascii="Arial" w:hAnsi="Arial" w:cs="Arial"/>
          <w:sz w:val="16"/>
          <w:szCs w:val="16"/>
        </w:rPr>
        <w:tab/>
      </w:r>
    </w:p>
    <w:p w:rsidR="00A27BE1" w:rsidRDefault="00A27BE1" w:rsidP="00A27BE1">
      <w:pPr>
        <w:spacing w:line="240" w:lineRule="auto"/>
        <w:ind w:left="-567" w:hanging="142"/>
      </w:pPr>
      <w:r w:rsidRPr="00074577">
        <w:rPr>
          <w:rFonts w:ascii="Arial" w:hAnsi="Arial" w:cs="Arial"/>
          <w:sz w:val="16"/>
          <w:szCs w:val="16"/>
          <w:vertAlign w:val="superscript"/>
        </w:rPr>
        <w:t>4</w:t>
      </w:r>
      <w:r w:rsidRPr="00074577">
        <w:rPr>
          <w:rFonts w:ascii="Arial" w:hAnsi="Arial" w:cs="Arial"/>
          <w:sz w:val="16"/>
          <w:szCs w:val="16"/>
        </w:rPr>
        <w:t xml:space="preserve"> Matched students are students who have been assessed in Term 4 of the first year and Term 4 of the second year at the same school.  Non-Government Schools are not included.</w:t>
      </w:r>
    </w:p>
    <w:p w:rsidR="00A27BE1" w:rsidRDefault="00A27BE1" w:rsidP="00A27BE1">
      <w:pPr>
        <w:spacing w:line="240" w:lineRule="auto"/>
        <w:ind w:left="-709"/>
        <w:rPr>
          <w:rFonts w:ascii="Arial" w:hAnsi="Arial" w:cs="Arial"/>
          <w:bCs/>
          <w:sz w:val="20"/>
        </w:rPr>
      </w:pPr>
      <w:r>
        <w:rPr>
          <w:rFonts w:ascii="Arial" w:hAnsi="Arial" w:cs="Arial"/>
          <w:bCs/>
          <w:sz w:val="20"/>
        </w:rPr>
        <w:br w:type="page"/>
      </w:r>
    </w:p>
    <w:p w:rsidR="006627FB" w:rsidRDefault="006627FB" w:rsidP="00A27BE1">
      <w:pPr>
        <w:spacing w:line="240" w:lineRule="auto"/>
        <w:ind w:left="-709"/>
        <w:rPr>
          <w:rFonts w:ascii="Arial" w:hAnsi="Arial" w:cs="Arial"/>
          <w:bCs/>
          <w:sz w:val="20"/>
        </w:rPr>
      </w:pP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73"/>
        <w:gridCol w:w="2026"/>
        <w:gridCol w:w="860"/>
        <w:gridCol w:w="861"/>
        <w:gridCol w:w="860"/>
        <w:gridCol w:w="861"/>
        <w:gridCol w:w="860"/>
        <w:gridCol w:w="861"/>
        <w:gridCol w:w="861"/>
        <w:gridCol w:w="860"/>
        <w:gridCol w:w="861"/>
        <w:gridCol w:w="860"/>
        <w:gridCol w:w="861"/>
        <w:gridCol w:w="861"/>
      </w:tblGrid>
      <w:tr w:rsidR="00A27BE1" w:rsidRPr="003D0291" w:rsidTr="00A27BE1">
        <w:tc>
          <w:tcPr>
            <w:tcW w:w="15026" w:type="dxa"/>
            <w:gridSpan w:val="14"/>
            <w:shd w:val="clear" w:color="auto" w:fill="C00000"/>
          </w:tcPr>
          <w:p w:rsidR="00A27BE1" w:rsidRPr="001A5464" w:rsidRDefault="00A27BE1" w:rsidP="00A27BE1">
            <w:pPr>
              <w:spacing w:line="240" w:lineRule="auto"/>
              <w:ind w:left="-142"/>
              <w:rPr>
                <w:rFonts w:ascii="Calibri" w:hAnsi="Calibri" w:cs="Calibri"/>
                <w:b/>
                <w:sz w:val="32"/>
                <w:szCs w:val="32"/>
              </w:rPr>
            </w:pPr>
            <w:r w:rsidRPr="001A5464">
              <w:rPr>
                <w:rFonts w:ascii="Calibri" w:hAnsi="Calibri" w:cs="Calibri"/>
                <w:b/>
                <w:sz w:val="32"/>
                <w:szCs w:val="32"/>
              </w:rPr>
              <w:br w:type="page"/>
            </w:r>
            <w:r w:rsidRPr="001A5464">
              <w:rPr>
                <w:rFonts w:ascii="Calibri" w:hAnsi="Calibri" w:cs="Calibri"/>
                <w:b/>
                <w:sz w:val="32"/>
                <w:szCs w:val="32"/>
              </w:rPr>
              <w:br w:type="page"/>
              <w:t xml:space="preserve">  </w:t>
            </w:r>
            <w:r w:rsidRPr="0082135E">
              <w:rPr>
                <w:rFonts w:ascii="Arial" w:hAnsi="Arial" w:cs="Arial"/>
                <w:b/>
                <w:sz w:val="32"/>
                <w:szCs w:val="32"/>
              </w:rPr>
              <w:t>Section 9 – Northern Territory Performance Measures</w:t>
            </w:r>
            <w:r>
              <w:rPr>
                <w:rFonts w:ascii="Arial" w:hAnsi="Arial" w:cs="Arial"/>
                <w:b/>
                <w:sz w:val="32"/>
                <w:szCs w:val="32"/>
              </w:rPr>
              <w:t xml:space="preserve">          </w:t>
            </w:r>
            <w:r w:rsidRPr="001A5464">
              <w:rPr>
                <w:rFonts w:ascii="Calibri" w:hAnsi="Calibri" w:cs="Calibri"/>
                <w:b/>
                <w:sz w:val="32"/>
                <w:szCs w:val="32"/>
              </w:rPr>
              <w:t xml:space="preserve">       </w:t>
            </w:r>
            <w:r w:rsidRPr="00255A2E">
              <w:rPr>
                <w:rFonts w:ascii="Arial" w:hAnsi="Arial" w:cs="Arial"/>
                <w:b/>
                <w:sz w:val="32"/>
                <w:szCs w:val="32"/>
              </w:rPr>
              <w:t>Low SES School Communities NP</w:t>
            </w:r>
          </w:p>
        </w:tc>
      </w:tr>
      <w:tr w:rsidR="00A27BE1" w:rsidRPr="00CF4CF2" w:rsidTr="001A5464">
        <w:trPr>
          <w:trHeight w:val="723"/>
        </w:trPr>
        <w:tc>
          <w:tcPr>
            <w:tcW w:w="15026" w:type="dxa"/>
            <w:gridSpan w:val="14"/>
            <w:shd w:val="clear" w:color="auto" w:fill="17365D"/>
            <w:vAlign w:val="center"/>
          </w:tcPr>
          <w:p w:rsidR="00A27BE1" w:rsidRPr="00CF4CF2" w:rsidRDefault="00A27BE1" w:rsidP="00A27BE1">
            <w:pPr>
              <w:spacing w:line="240" w:lineRule="auto"/>
              <w:rPr>
                <w:rFonts w:ascii="Arial" w:hAnsi="Arial" w:cs="Arial"/>
                <w:sz w:val="22"/>
                <w:szCs w:val="22"/>
              </w:rPr>
            </w:pPr>
            <w:r w:rsidRPr="001B167F">
              <w:rPr>
                <w:rFonts w:ascii="Arial" w:hAnsi="Arial" w:cs="Arial"/>
                <w:b/>
                <w:bCs/>
                <w:sz w:val="22"/>
                <w:szCs w:val="22"/>
              </w:rPr>
              <w:t>Outcome:</w:t>
            </w:r>
            <w:r w:rsidRPr="003B0330">
              <w:rPr>
                <w:rFonts w:ascii="Arial" w:hAnsi="Arial" w:cs="Arial"/>
                <w:bCs/>
                <w:sz w:val="22"/>
                <w:szCs w:val="22"/>
              </w:rPr>
              <w:t xml:space="preserve"> </w:t>
            </w:r>
            <w:r>
              <w:rPr>
                <w:rFonts w:ascii="Arial" w:hAnsi="Arial" w:cs="Arial"/>
                <w:bCs/>
                <w:sz w:val="22"/>
                <w:szCs w:val="22"/>
              </w:rPr>
              <w:t>Young people are meeting basic literacy and numeracy standards, and overall levels of literacy and numeracy achievement are improving. Halve the gap in reading, writing and numeracy achievement for Indigenous children within a decade.</w:t>
            </w:r>
          </w:p>
        </w:tc>
      </w:tr>
      <w:tr w:rsidR="00A27BE1" w:rsidRPr="00741020" w:rsidTr="001A5464">
        <w:trPr>
          <w:trHeight w:val="876"/>
        </w:trPr>
        <w:tc>
          <w:tcPr>
            <w:tcW w:w="2673" w:type="dxa"/>
            <w:vMerge w:val="restart"/>
            <w:shd w:val="clear" w:color="auto" w:fill="D9D9D9"/>
            <w:vAlign w:val="center"/>
          </w:tcPr>
          <w:p w:rsidR="00A27BE1" w:rsidRDefault="00A27BE1" w:rsidP="00A27BE1">
            <w:pPr>
              <w:spacing w:line="240" w:lineRule="auto"/>
              <w:ind w:left="-142"/>
              <w:jc w:val="center"/>
              <w:rPr>
                <w:rFonts w:ascii="Arial" w:hAnsi="Arial" w:cs="Arial"/>
                <w:b/>
                <w:bCs/>
                <w:sz w:val="22"/>
                <w:szCs w:val="22"/>
              </w:rPr>
            </w:pPr>
            <w:r>
              <w:rPr>
                <w:rFonts w:ascii="Arial" w:hAnsi="Arial" w:cs="Arial"/>
                <w:b/>
                <w:bCs/>
                <w:sz w:val="22"/>
                <w:szCs w:val="22"/>
              </w:rPr>
              <w:t>Performance Measure</w:t>
            </w:r>
          </w:p>
          <w:p w:rsidR="00A27BE1" w:rsidRDefault="00A27BE1" w:rsidP="00A27BE1">
            <w:pPr>
              <w:spacing w:line="240" w:lineRule="auto"/>
              <w:ind w:left="-142"/>
              <w:jc w:val="center"/>
              <w:rPr>
                <w:rFonts w:ascii="Arial" w:hAnsi="Arial" w:cs="Arial"/>
                <w:bCs/>
                <w:sz w:val="22"/>
                <w:szCs w:val="22"/>
              </w:rPr>
            </w:pPr>
          </w:p>
        </w:tc>
        <w:tc>
          <w:tcPr>
            <w:tcW w:w="2026" w:type="dxa"/>
            <w:vMerge w:val="restart"/>
            <w:shd w:val="clear" w:color="auto" w:fill="D9D9D9"/>
            <w:vAlign w:val="center"/>
          </w:tcPr>
          <w:p w:rsidR="00A27BE1" w:rsidRDefault="00A27BE1" w:rsidP="00A27BE1">
            <w:pPr>
              <w:spacing w:line="240" w:lineRule="auto"/>
              <w:ind w:left="-142"/>
              <w:jc w:val="center"/>
              <w:rPr>
                <w:rFonts w:ascii="Arial" w:hAnsi="Arial" w:cs="Arial"/>
                <w:bCs/>
                <w:sz w:val="22"/>
                <w:szCs w:val="22"/>
              </w:rPr>
            </w:pPr>
            <w:r>
              <w:rPr>
                <w:rFonts w:ascii="Arial" w:hAnsi="Arial" w:cs="Arial"/>
                <w:b/>
                <w:bCs/>
                <w:sz w:val="22"/>
                <w:szCs w:val="22"/>
              </w:rPr>
              <w:t>Cohort</w:t>
            </w:r>
          </w:p>
        </w:tc>
        <w:tc>
          <w:tcPr>
            <w:tcW w:w="1721" w:type="dxa"/>
            <w:gridSpan w:val="2"/>
            <w:shd w:val="clear" w:color="auto" w:fill="D9D9D9"/>
            <w:vAlign w:val="center"/>
          </w:tcPr>
          <w:p w:rsidR="00A27BE1" w:rsidRDefault="00A27BE1" w:rsidP="00A27BE1">
            <w:pPr>
              <w:spacing w:line="240" w:lineRule="auto"/>
              <w:jc w:val="center"/>
              <w:rPr>
                <w:rFonts w:ascii="Arial" w:hAnsi="Arial" w:cs="Arial"/>
                <w:b/>
                <w:bCs/>
                <w:sz w:val="22"/>
                <w:szCs w:val="22"/>
              </w:rPr>
            </w:pPr>
            <w:r w:rsidRPr="005E24EE">
              <w:rPr>
                <w:rFonts w:ascii="Arial" w:hAnsi="Arial" w:cs="Arial"/>
                <w:b/>
                <w:bCs/>
                <w:sz w:val="22"/>
                <w:szCs w:val="22"/>
              </w:rPr>
              <w:t>Year 3</w:t>
            </w:r>
          </w:p>
          <w:p w:rsidR="00A27BE1" w:rsidRPr="005E24EE" w:rsidRDefault="00A27BE1" w:rsidP="00A27BE1">
            <w:pPr>
              <w:spacing w:line="240" w:lineRule="auto"/>
              <w:jc w:val="center"/>
              <w:rPr>
                <w:rFonts w:ascii="Arial" w:hAnsi="Arial" w:cs="Arial"/>
                <w:b/>
                <w:bCs/>
                <w:sz w:val="22"/>
                <w:szCs w:val="22"/>
              </w:rPr>
            </w:pPr>
            <w:r>
              <w:rPr>
                <w:rFonts w:ascii="Arial" w:hAnsi="Arial" w:cs="Arial"/>
                <w:b/>
                <w:bCs/>
                <w:sz w:val="22"/>
                <w:szCs w:val="22"/>
              </w:rPr>
              <w:t>Reading</w:t>
            </w:r>
          </w:p>
        </w:tc>
        <w:tc>
          <w:tcPr>
            <w:tcW w:w="1721" w:type="dxa"/>
            <w:gridSpan w:val="2"/>
            <w:shd w:val="clear" w:color="auto" w:fill="D9D9D9"/>
            <w:vAlign w:val="center"/>
          </w:tcPr>
          <w:p w:rsidR="00A27BE1" w:rsidRDefault="00A27BE1" w:rsidP="00A27BE1">
            <w:pPr>
              <w:spacing w:line="240" w:lineRule="auto"/>
              <w:jc w:val="center"/>
              <w:rPr>
                <w:rFonts w:ascii="Arial" w:hAnsi="Arial" w:cs="Arial"/>
                <w:b/>
                <w:bCs/>
                <w:sz w:val="22"/>
                <w:szCs w:val="22"/>
              </w:rPr>
            </w:pPr>
            <w:r w:rsidRPr="005E24EE">
              <w:rPr>
                <w:rFonts w:ascii="Arial" w:hAnsi="Arial" w:cs="Arial"/>
                <w:b/>
                <w:bCs/>
                <w:sz w:val="22"/>
                <w:szCs w:val="22"/>
              </w:rPr>
              <w:t>Year 3</w:t>
            </w:r>
          </w:p>
          <w:p w:rsidR="00A27BE1" w:rsidRPr="005E24EE" w:rsidRDefault="00A27BE1" w:rsidP="00A27BE1">
            <w:pPr>
              <w:spacing w:line="240" w:lineRule="auto"/>
              <w:jc w:val="center"/>
              <w:rPr>
                <w:rFonts w:ascii="Arial" w:hAnsi="Arial" w:cs="Arial"/>
                <w:b/>
                <w:bCs/>
                <w:sz w:val="22"/>
                <w:szCs w:val="22"/>
              </w:rPr>
            </w:pPr>
            <w:r>
              <w:rPr>
                <w:rFonts w:ascii="Arial" w:hAnsi="Arial" w:cs="Arial"/>
                <w:b/>
                <w:bCs/>
                <w:sz w:val="22"/>
                <w:szCs w:val="22"/>
              </w:rPr>
              <w:t>Numeracy</w:t>
            </w:r>
          </w:p>
        </w:tc>
        <w:tc>
          <w:tcPr>
            <w:tcW w:w="1721" w:type="dxa"/>
            <w:gridSpan w:val="2"/>
            <w:shd w:val="clear" w:color="auto" w:fill="D9D9D9"/>
            <w:vAlign w:val="center"/>
          </w:tcPr>
          <w:p w:rsidR="00A27BE1" w:rsidRDefault="00A27BE1" w:rsidP="00A27BE1">
            <w:pPr>
              <w:spacing w:line="240" w:lineRule="auto"/>
              <w:jc w:val="center"/>
              <w:rPr>
                <w:rFonts w:ascii="Arial" w:hAnsi="Arial" w:cs="Arial"/>
                <w:b/>
                <w:bCs/>
                <w:sz w:val="22"/>
                <w:szCs w:val="22"/>
              </w:rPr>
            </w:pPr>
            <w:r>
              <w:rPr>
                <w:rFonts w:ascii="Arial" w:hAnsi="Arial" w:cs="Arial"/>
                <w:b/>
                <w:bCs/>
                <w:sz w:val="22"/>
                <w:szCs w:val="22"/>
              </w:rPr>
              <w:t>Year 5</w:t>
            </w:r>
          </w:p>
          <w:p w:rsidR="00A27BE1" w:rsidRPr="005E24EE" w:rsidRDefault="00A27BE1" w:rsidP="00A27BE1">
            <w:pPr>
              <w:spacing w:line="240" w:lineRule="auto"/>
              <w:jc w:val="center"/>
              <w:rPr>
                <w:rFonts w:ascii="Arial" w:hAnsi="Arial" w:cs="Arial"/>
                <w:b/>
                <w:bCs/>
                <w:sz w:val="22"/>
                <w:szCs w:val="22"/>
              </w:rPr>
            </w:pPr>
            <w:r>
              <w:rPr>
                <w:rFonts w:ascii="Arial" w:hAnsi="Arial" w:cs="Arial"/>
                <w:b/>
                <w:bCs/>
                <w:sz w:val="22"/>
                <w:szCs w:val="22"/>
              </w:rPr>
              <w:t>Reading</w:t>
            </w:r>
          </w:p>
        </w:tc>
        <w:tc>
          <w:tcPr>
            <w:tcW w:w="1721" w:type="dxa"/>
            <w:gridSpan w:val="2"/>
            <w:shd w:val="clear" w:color="auto" w:fill="D9D9D9"/>
            <w:vAlign w:val="center"/>
          </w:tcPr>
          <w:p w:rsidR="00A27BE1" w:rsidRDefault="00A27BE1" w:rsidP="00A27BE1">
            <w:pPr>
              <w:spacing w:line="240" w:lineRule="auto"/>
              <w:jc w:val="center"/>
              <w:rPr>
                <w:rFonts w:ascii="Arial" w:hAnsi="Arial" w:cs="Arial"/>
                <w:b/>
                <w:bCs/>
                <w:sz w:val="22"/>
                <w:szCs w:val="22"/>
              </w:rPr>
            </w:pPr>
            <w:r>
              <w:rPr>
                <w:rFonts w:ascii="Arial" w:hAnsi="Arial" w:cs="Arial"/>
                <w:b/>
                <w:bCs/>
                <w:sz w:val="22"/>
                <w:szCs w:val="22"/>
              </w:rPr>
              <w:t>Year 5</w:t>
            </w:r>
          </w:p>
          <w:p w:rsidR="00A27BE1" w:rsidRDefault="00A27BE1" w:rsidP="00A27BE1">
            <w:pPr>
              <w:spacing w:line="240" w:lineRule="auto"/>
              <w:ind w:left="-142"/>
              <w:jc w:val="center"/>
              <w:rPr>
                <w:rFonts w:ascii="Arial" w:hAnsi="Arial" w:cs="Arial"/>
                <w:bCs/>
                <w:sz w:val="22"/>
                <w:szCs w:val="22"/>
              </w:rPr>
            </w:pPr>
            <w:r>
              <w:rPr>
                <w:rFonts w:ascii="Arial" w:hAnsi="Arial" w:cs="Arial"/>
                <w:b/>
                <w:bCs/>
                <w:sz w:val="22"/>
                <w:szCs w:val="22"/>
              </w:rPr>
              <w:t>Numeracy</w:t>
            </w:r>
          </w:p>
        </w:tc>
        <w:tc>
          <w:tcPr>
            <w:tcW w:w="1721" w:type="dxa"/>
            <w:gridSpan w:val="2"/>
            <w:shd w:val="clear" w:color="auto" w:fill="D9D9D9"/>
            <w:vAlign w:val="center"/>
          </w:tcPr>
          <w:p w:rsidR="00A27BE1" w:rsidRDefault="00A27BE1" w:rsidP="00A27BE1">
            <w:pPr>
              <w:spacing w:line="240" w:lineRule="auto"/>
              <w:jc w:val="center"/>
              <w:rPr>
                <w:rFonts w:ascii="Arial" w:hAnsi="Arial" w:cs="Arial"/>
                <w:b/>
                <w:bCs/>
                <w:sz w:val="22"/>
                <w:szCs w:val="22"/>
              </w:rPr>
            </w:pPr>
            <w:r>
              <w:rPr>
                <w:rFonts w:ascii="Arial" w:hAnsi="Arial" w:cs="Arial"/>
                <w:b/>
                <w:bCs/>
                <w:sz w:val="22"/>
                <w:szCs w:val="22"/>
              </w:rPr>
              <w:t>Year 7</w:t>
            </w:r>
          </w:p>
          <w:p w:rsidR="00A27BE1" w:rsidRPr="00741020" w:rsidRDefault="00A27BE1" w:rsidP="00A27BE1">
            <w:pPr>
              <w:spacing w:line="240" w:lineRule="auto"/>
              <w:jc w:val="center"/>
              <w:rPr>
                <w:rFonts w:ascii="Arial" w:hAnsi="Arial" w:cs="Arial"/>
                <w:b/>
                <w:bCs/>
                <w:sz w:val="22"/>
                <w:szCs w:val="22"/>
              </w:rPr>
            </w:pPr>
            <w:r>
              <w:rPr>
                <w:rFonts w:ascii="Arial" w:hAnsi="Arial" w:cs="Arial"/>
                <w:b/>
                <w:bCs/>
                <w:sz w:val="22"/>
                <w:szCs w:val="22"/>
              </w:rPr>
              <w:t>Reading</w:t>
            </w:r>
          </w:p>
        </w:tc>
        <w:tc>
          <w:tcPr>
            <w:tcW w:w="1722" w:type="dxa"/>
            <w:gridSpan w:val="2"/>
            <w:shd w:val="clear" w:color="auto" w:fill="D9D9D9"/>
            <w:vAlign w:val="center"/>
          </w:tcPr>
          <w:p w:rsidR="00A27BE1" w:rsidRDefault="00A27BE1" w:rsidP="00A27BE1">
            <w:pPr>
              <w:spacing w:line="240" w:lineRule="auto"/>
              <w:jc w:val="center"/>
              <w:rPr>
                <w:rFonts w:ascii="Arial" w:hAnsi="Arial" w:cs="Arial"/>
                <w:b/>
                <w:bCs/>
                <w:sz w:val="22"/>
                <w:szCs w:val="22"/>
              </w:rPr>
            </w:pPr>
            <w:r>
              <w:rPr>
                <w:rFonts w:ascii="Arial" w:hAnsi="Arial" w:cs="Arial"/>
                <w:b/>
                <w:bCs/>
                <w:sz w:val="22"/>
                <w:szCs w:val="22"/>
              </w:rPr>
              <w:t>Year 7</w:t>
            </w:r>
          </w:p>
          <w:p w:rsidR="00A27BE1" w:rsidRPr="00741020" w:rsidRDefault="00A27BE1" w:rsidP="00A27BE1">
            <w:pPr>
              <w:spacing w:line="240" w:lineRule="auto"/>
              <w:jc w:val="center"/>
              <w:rPr>
                <w:rFonts w:ascii="Arial" w:hAnsi="Arial" w:cs="Arial"/>
                <w:b/>
                <w:bCs/>
                <w:sz w:val="22"/>
                <w:szCs w:val="22"/>
              </w:rPr>
            </w:pPr>
            <w:r>
              <w:rPr>
                <w:rFonts w:ascii="Arial" w:hAnsi="Arial" w:cs="Arial"/>
                <w:b/>
                <w:bCs/>
                <w:sz w:val="22"/>
                <w:szCs w:val="22"/>
              </w:rPr>
              <w:t>Numeracy</w:t>
            </w:r>
          </w:p>
        </w:tc>
      </w:tr>
      <w:tr w:rsidR="00533DB5" w:rsidRPr="00741020" w:rsidTr="001A5464">
        <w:trPr>
          <w:trHeight w:val="375"/>
        </w:trPr>
        <w:tc>
          <w:tcPr>
            <w:tcW w:w="2673" w:type="dxa"/>
            <w:vMerge/>
            <w:shd w:val="clear" w:color="auto" w:fill="D9D9D9"/>
          </w:tcPr>
          <w:p w:rsidR="00A27BE1" w:rsidRDefault="00A27BE1" w:rsidP="00A27BE1">
            <w:pPr>
              <w:spacing w:line="240" w:lineRule="auto"/>
              <w:ind w:left="-142"/>
              <w:jc w:val="center"/>
              <w:rPr>
                <w:rFonts w:ascii="Arial" w:hAnsi="Arial" w:cs="Arial"/>
                <w:b/>
                <w:bCs/>
                <w:sz w:val="22"/>
                <w:szCs w:val="22"/>
              </w:rPr>
            </w:pPr>
          </w:p>
        </w:tc>
        <w:tc>
          <w:tcPr>
            <w:tcW w:w="2026" w:type="dxa"/>
            <w:vMerge/>
            <w:shd w:val="clear" w:color="auto" w:fill="D9D9D9"/>
          </w:tcPr>
          <w:p w:rsidR="00A27BE1" w:rsidRDefault="00A27BE1" w:rsidP="00A27BE1">
            <w:pPr>
              <w:spacing w:line="240" w:lineRule="auto"/>
              <w:ind w:left="-142"/>
              <w:jc w:val="center"/>
              <w:rPr>
                <w:rFonts w:ascii="Arial" w:hAnsi="Arial" w:cs="Arial"/>
                <w:b/>
                <w:bCs/>
                <w:sz w:val="22"/>
                <w:szCs w:val="22"/>
              </w:rPr>
            </w:pPr>
          </w:p>
        </w:tc>
        <w:tc>
          <w:tcPr>
            <w:tcW w:w="860" w:type="dxa"/>
            <w:shd w:val="clear" w:color="auto" w:fill="D9D9D9"/>
          </w:tcPr>
          <w:p w:rsidR="00A27BE1" w:rsidRDefault="00A27BE1" w:rsidP="00A27BE1">
            <w:pPr>
              <w:jc w:val="center"/>
              <w:rPr>
                <w:rFonts w:ascii="Arial" w:hAnsi="Arial" w:cs="Arial"/>
                <w:b/>
                <w:bCs/>
                <w:sz w:val="20"/>
              </w:rPr>
            </w:pPr>
            <w:r>
              <w:rPr>
                <w:rFonts w:ascii="Arial" w:hAnsi="Arial" w:cs="Arial"/>
                <w:b/>
                <w:bCs/>
                <w:sz w:val="20"/>
              </w:rPr>
              <w:t>2008</w:t>
            </w:r>
          </w:p>
        </w:tc>
        <w:tc>
          <w:tcPr>
            <w:tcW w:w="861" w:type="dxa"/>
            <w:shd w:val="clear" w:color="auto" w:fill="D9D9D9"/>
          </w:tcPr>
          <w:p w:rsidR="00A27BE1" w:rsidRDefault="00A27BE1" w:rsidP="00A27BE1">
            <w:pPr>
              <w:jc w:val="center"/>
              <w:rPr>
                <w:rFonts w:ascii="Arial" w:hAnsi="Arial" w:cs="Arial"/>
                <w:b/>
                <w:bCs/>
                <w:sz w:val="20"/>
              </w:rPr>
            </w:pPr>
            <w:r>
              <w:rPr>
                <w:rFonts w:ascii="Arial" w:hAnsi="Arial" w:cs="Arial"/>
                <w:b/>
                <w:bCs/>
                <w:sz w:val="20"/>
              </w:rPr>
              <w:t>2011</w:t>
            </w:r>
          </w:p>
        </w:tc>
        <w:tc>
          <w:tcPr>
            <w:tcW w:w="860" w:type="dxa"/>
            <w:shd w:val="clear" w:color="auto" w:fill="D9D9D9"/>
          </w:tcPr>
          <w:p w:rsidR="00A27BE1" w:rsidRDefault="00A27BE1" w:rsidP="00A27BE1">
            <w:pPr>
              <w:jc w:val="center"/>
              <w:rPr>
                <w:rFonts w:ascii="Arial" w:hAnsi="Arial" w:cs="Arial"/>
                <w:b/>
                <w:bCs/>
                <w:sz w:val="20"/>
              </w:rPr>
            </w:pPr>
            <w:r>
              <w:rPr>
                <w:rFonts w:ascii="Arial" w:hAnsi="Arial" w:cs="Arial"/>
                <w:b/>
                <w:bCs/>
                <w:sz w:val="20"/>
              </w:rPr>
              <w:t>2008</w:t>
            </w:r>
          </w:p>
        </w:tc>
        <w:tc>
          <w:tcPr>
            <w:tcW w:w="861" w:type="dxa"/>
            <w:shd w:val="clear" w:color="auto" w:fill="D9D9D9"/>
          </w:tcPr>
          <w:p w:rsidR="00A27BE1" w:rsidRDefault="00A27BE1" w:rsidP="00A27BE1">
            <w:pPr>
              <w:jc w:val="center"/>
              <w:rPr>
                <w:rFonts w:ascii="Arial" w:hAnsi="Arial" w:cs="Arial"/>
                <w:b/>
                <w:bCs/>
                <w:sz w:val="20"/>
              </w:rPr>
            </w:pPr>
            <w:r>
              <w:rPr>
                <w:rFonts w:ascii="Arial" w:hAnsi="Arial" w:cs="Arial"/>
                <w:b/>
                <w:bCs/>
                <w:sz w:val="20"/>
              </w:rPr>
              <w:t>2011</w:t>
            </w:r>
          </w:p>
        </w:tc>
        <w:tc>
          <w:tcPr>
            <w:tcW w:w="860" w:type="dxa"/>
            <w:shd w:val="clear" w:color="auto" w:fill="D9D9D9"/>
          </w:tcPr>
          <w:p w:rsidR="00A27BE1" w:rsidRDefault="00A27BE1" w:rsidP="00A27BE1">
            <w:pPr>
              <w:jc w:val="center"/>
              <w:rPr>
                <w:rFonts w:ascii="Arial" w:hAnsi="Arial" w:cs="Arial"/>
                <w:b/>
                <w:bCs/>
                <w:sz w:val="20"/>
              </w:rPr>
            </w:pPr>
            <w:r>
              <w:rPr>
                <w:rFonts w:ascii="Arial" w:hAnsi="Arial" w:cs="Arial"/>
                <w:b/>
                <w:bCs/>
                <w:sz w:val="20"/>
              </w:rPr>
              <w:t>2008</w:t>
            </w:r>
          </w:p>
        </w:tc>
        <w:tc>
          <w:tcPr>
            <w:tcW w:w="861" w:type="dxa"/>
            <w:shd w:val="clear" w:color="auto" w:fill="D9D9D9"/>
          </w:tcPr>
          <w:p w:rsidR="00A27BE1" w:rsidRDefault="00A27BE1" w:rsidP="00A27BE1">
            <w:pPr>
              <w:jc w:val="center"/>
              <w:rPr>
                <w:rFonts w:ascii="Arial" w:hAnsi="Arial" w:cs="Arial"/>
                <w:b/>
                <w:bCs/>
                <w:sz w:val="20"/>
              </w:rPr>
            </w:pPr>
            <w:r>
              <w:rPr>
                <w:rFonts w:ascii="Arial" w:hAnsi="Arial" w:cs="Arial"/>
                <w:b/>
                <w:bCs/>
                <w:sz w:val="20"/>
              </w:rPr>
              <w:t>2011</w:t>
            </w:r>
          </w:p>
        </w:tc>
        <w:tc>
          <w:tcPr>
            <w:tcW w:w="861" w:type="dxa"/>
            <w:shd w:val="clear" w:color="auto" w:fill="D9D9D9"/>
          </w:tcPr>
          <w:p w:rsidR="00A27BE1" w:rsidRDefault="00A27BE1" w:rsidP="00A27BE1">
            <w:pPr>
              <w:jc w:val="center"/>
              <w:rPr>
                <w:rFonts w:ascii="Arial" w:hAnsi="Arial" w:cs="Arial"/>
                <w:b/>
                <w:bCs/>
                <w:sz w:val="20"/>
              </w:rPr>
            </w:pPr>
            <w:r>
              <w:rPr>
                <w:rFonts w:ascii="Arial" w:hAnsi="Arial" w:cs="Arial"/>
                <w:b/>
                <w:bCs/>
                <w:sz w:val="20"/>
              </w:rPr>
              <w:t>2008</w:t>
            </w:r>
          </w:p>
        </w:tc>
        <w:tc>
          <w:tcPr>
            <w:tcW w:w="860" w:type="dxa"/>
            <w:shd w:val="clear" w:color="auto" w:fill="D9D9D9"/>
          </w:tcPr>
          <w:p w:rsidR="00A27BE1" w:rsidRDefault="00A27BE1" w:rsidP="00A27BE1">
            <w:pPr>
              <w:jc w:val="center"/>
              <w:rPr>
                <w:rFonts w:ascii="Arial" w:hAnsi="Arial" w:cs="Arial"/>
                <w:b/>
                <w:bCs/>
                <w:sz w:val="20"/>
              </w:rPr>
            </w:pPr>
            <w:r>
              <w:rPr>
                <w:rFonts w:ascii="Arial" w:hAnsi="Arial" w:cs="Arial"/>
                <w:b/>
                <w:bCs/>
                <w:sz w:val="20"/>
              </w:rPr>
              <w:t>2011</w:t>
            </w:r>
          </w:p>
        </w:tc>
        <w:tc>
          <w:tcPr>
            <w:tcW w:w="861" w:type="dxa"/>
            <w:shd w:val="clear" w:color="auto" w:fill="D9D9D9"/>
          </w:tcPr>
          <w:p w:rsidR="00A27BE1" w:rsidRDefault="00A27BE1" w:rsidP="00A27BE1">
            <w:pPr>
              <w:jc w:val="center"/>
              <w:rPr>
                <w:rFonts w:ascii="Arial" w:hAnsi="Arial" w:cs="Arial"/>
                <w:b/>
                <w:bCs/>
                <w:sz w:val="20"/>
              </w:rPr>
            </w:pPr>
            <w:r>
              <w:rPr>
                <w:rFonts w:ascii="Arial" w:hAnsi="Arial" w:cs="Arial"/>
                <w:b/>
                <w:bCs/>
                <w:sz w:val="20"/>
              </w:rPr>
              <w:t>2008</w:t>
            </w:r>
          </w:p>
        </w:tc>
        <w:tc>
          <w:tcPr>
            <w:tcW w:w="860" w:type="dxa"/>
            <w:shd w:val="clear" w:color="auto" w:fill="D9D9D9"/>
          </w:tcPr>
          <w:p w:rsidR="00A27BE1" w:rsidRDefault="00A27BE1" w:rsidP="00A27BE1">
            <w:pPr>
              <w:jc w:val="center"/>
              <w:rPr>
                <w:rFonts w:ascii="Arial" w:hAnsi="Arial" w:cs="Arial"/>
                <w:b/>
                <w:bCs/>
                <w:sz w:val="20"/>
              </w:rPr>
            </w:pPr>
            <w:r>
              <w:rPr>
                <w:rFonts w:ascii="Arial" w:hAnsi="Arial" w:cs="Arial"/>
                <w:b/>
                <w:bCs/>
                <w:sz w:val="20"/>
              </w:rPr>
              <w:t>2011</w:t>
            </w:r>
          </w:p>
        </w:tc>
        <w:tc>
          <w:tcPr>
            <w:tcW w:w="861" w:type="dxa"/>
            <w:shd w:val="clear" w:color="auto" w:fill="D9D9D9"/>
          </w:tcPr>
          <w:p w:rsidR="00A27BE1" w:rsidRDefault="00A27BE1" w:rsidP="00A27BE1">
            <w:pPr>
              <w:jc w:val="center"/>
              <w:rPr>
                <w:rFonts w:ascii="Arial" w:hAnsi="Arial" w:cs="Arial"/>
                <w:b/>
                <w:bCs/>
                <w:sz w:val="20"/>
              </w:rPr>
            </w:pPr>
            <w:r>
              <w:rPr>
                <w:rFonts w:ascii="Arial" w:hAnsi="Arial" w:cs="Arial"/>
                <w:b/>
                <w:bCs/>
                <w:sz w:val="20"/>
              </w:rPr>
              <w:t>2008</w:t>
            </w:r>
          </w:p>
        </w:tc>
        <w:tc>
          <w:tcPr>
            <w:tcW w:w="861" w:type="dxa"/>
            <w:shd w:val="clear" w:color="auto" w:fill="D9D9D9"/>
          </w:tcPr>
          <w:p w:rsidR="00A27BE1" w:rsidRDefault="00A27BE1" w:rsidP="00A27BE1">
            <w:pPr>
              <w:jc w:val="center"/>
              <w:rPr>
                <w:rFonts w:ascii="Arial" w:hAnsi="Arial" w:cs="Arial"/>
                <w:b/>
                <w:bCs/>
                <w:sz w:val="20"/>
              </w:rPr>
            </w:pPr>
            <w:r>
              <w:rPr>
                <w:rFonts w:ascii="Arial" w:hAnsi="Arial" w:cs="Arial"/>
                <w:b/>
                <w:bCs/>
                <w:sz w:val="20"/>
              </w:rPr>
              <w:t>2011</w:t>
            </w:r>
          </w:p>
        </w:tc>
      </w:tr>
      <w:tr w:rsidR="00A27BE1" w:rsidRPr="005C149C" w:rsidTr="00A27BE1">
        <w:trPr>
          <w:trHeight w:val="360"/>
        </w:trPr>
        <w:tc>
          <w:tcPr>
            <w:tcW w:w="2673" w:type="dxa"/>
            <w:vMerge w:val="restart"/>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NAPLAN MSS</w:t>
            </w:r>
          </w:p>
        </w:tc>
        <w:tc>
          <w:tcPr>
            <w:tcW w:w="2026" w:type="dxa"/>
            <w:shd w:val="clear" w:color="auto" w:fill="auto"/>
            <w:vAlign w:val="center"/>
          </w:tcPr>
          <w:p w:rsidR="00A27BE1" w:rsidRPr="00C54D09" w:rsidRDefault="00A27BE1" w:rsidP="00A27BE1">
            <w:pPr>
              <w:jc w:val="left"/>
              <w:rPr>
                <w:rFonts w:ascii="Arial" w:hAnsi="Arial" w:cs="Arial"/>
                <w:bCs/>
                <w:sz w:val="20"/>
              </w:rPr>
            </w:pPr>
            <w:r w:rsidRPr="00C54D09">
              <w:rPr>
                <w:rFonts w:ascii="Arial" w:hAnsi="Arial" w:cs="Arial"/>
                <w:bCs/>
                <w:sz w:val="20"/>
              </w:rPr>
              <w:t>All</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233.5</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246.2</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288.7</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290.0</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332.7</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326.9</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369.3</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378.4</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423.4</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431.3</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457.1</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437.9</w:t>
            </w:r>
          </w:p>
        </w:tc>
      </w:tr>
      <w:tr w:rsidR="00A27BE1" w:rsidRPr="005C149C" w:rsidTr="00A27BE1">
        <w:trPr>
          <w:trHeight w:val="360"/>
        </w:trPr>
        <w:tc>
          <w:tcPr>
            <w:tcW w:w="2673" w:type="dxa"/>
            <w:vMerge/>
            <w:shd w:val="clear" w:color="auto" w:fill="auto"/>
            <w:vAlign w:val="center"/>
          </w:tcPr>
          <w:p w:rsidR="00A27BE1" w:rsidRPr="00C54D09" w:rsidRDefault="00A27BE1" w:rsidP="00A27BE1">
            <w:pPr>
              <w:spacing w:line="240" w:lineRule="auto"/>
              <w:jc w:val="left"/>
              <w:rPr>
                <w:rFonts w:ascii="Arial" w:hAnsi="Arial" w:cs="Arial"/>
                <w:bCs/>
                <w:sz w:val="20"/>
              </w:rPr>
            </w:pPr>
          </w:p>
        </w:tc>
        <w:tc>
          <w:tcPr>
            <w:tcW w:w="2026" w:type="dxa"/>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Indigenous</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191.8</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215.1</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262.9</w:t>
            </w:r>
          </w:p>
        </w:tc>
        <w:tc>
          <w:tcPr>
            <w:tcW w:w="861" w:type="dxa"/>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270.9</w:t>
            </w:r>
          </w:p>
        </w:tc>
        <w:tc>
          <w:tcPr>
            <w:tcW w:w="860" w:type="dxa"/>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290.6</w:t>
            </w:r>
          </w:p>
        </w:tc>
        <w:tc>
          <w:tcPr>
            <w:tcW w:w="861" w:type="dxa"/>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291.0</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346.1</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356.0</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357.6</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387.3</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412.0</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399.4</w:t>
            </w:r>
          </w:p>
        </w:tc>
      </w:tr>
      <w:tr w:rsidR="00A27BE1" w:rsidRPr="005C149C" w:rsidTr="00A27BE1">
        <w:trPr>
          <w:trHeight w:val="360"/>
        </w:trPr>
        <w:tc>
          <w:tcPr>
            <w:tcW w:w="2673" w:type="dxa"/>
            <w:vMerge w:val="restart"/>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Number of students at or above NMS</w:t>
            </w:r>
          </w:p>
        </w:tc>
        <w:tc>
          <w:tcPr>
            <w:tcW w:w="2026" w:type="dxa"/>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All</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340</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532</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498</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677</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290.6</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363</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412</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538</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468</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580</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588</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515</w:t>
            </w:r>
          </w:p>
        </w:tc>
      </w:tr>
      <w:tr w:rsidR="00A27BE1" w:rsidRPr="005C149C" w:rsidTr="00A27BE1">
        <w:trPr>
          <w:trHeight w:val="360"/>
        </w:trPr>
        <w:tc>
          <w:tcPr>
            <w:tcW w:w="2673" w:type="dxa"/>
            <w:vMerge/>
            <w:shd w:val="clear" w:color="auto" w:fill="auto"/>
            <w:vAlign w:val="center"/>
          </w:tcPr>
          <w:p w:rsidR="00A27BE1" w:rsidRPr="00C54D09" w:rsidRDefault="00A27BE1" w:rsidP="00A27BE1">
            <w:pPr>
              <w:spacing w:line="240" w:lineRule="auto"/>
              <w:jc w:val="left"/>
              <w:rPr>
                <w:rFonts w:ascii="Arial" w:hAnsi="Arial" w:cs="Arial"/>
                <w:bCs/>
                <w:sz w:val="20"/>
              </w:rPr>
            </w:pPr>
          </w:p>
        </w:tc>
        <w:tc>
          <w:tcPr>
            <w:tcW w:w="2026" w:type="dxa"/>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Indigenous</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167</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329</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295</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462</w:t>
            </w:r>
          </w:p>
        </w:tc>
        <w:tc>
          <w:tcPr>
            <w:tcW w:w="860" w:type="dxa"/>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111</w:t>
            </w:r>
          </w:p>
        </w:tc>
        <w:tc>
          <w:tcPr>
            <w:tcW w:w="861" w:type="dxa"/>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155</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217</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318</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132</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283</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241</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224</w:t>
            </w:r>
          </w:p>
        </w:tc>
      </w:tr>
      <w:tr w:rsidR="00A27BE1" w:rsidRPr="005C149C" w:rsidTr="00A27BE1">
        <w:trPr>
          <w:trHeight w:val="360"/>
        </w:trPr>
        <w:tc>
          <w:tcPr>
            <w:tcW w:w="2673" w:type="dxa"/>
            <w:vMerge w:val="restart"/>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 students at or above NMS</w:t>
            </w:r>
          </w:p>
        </w:tc>
        <w:tc>
          <w:tcPr>
            <w:tcW w:w="2026" w:type="dxa"/>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All</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38.0%</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46.6%</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53.9%</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60.3%</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33.1%</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32.4%</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44.3%</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48.9%</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49.3%</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57.7%</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59.6%</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51.3%</w:t>
            </w:r>
          </w:p>
        </w:tc>
      </w:tr>
      <w:tr w:rsidR="00A27BE1" w:rsidRPr="005C149C" w:rsidTr="00A27BE1">
        <w:trPr>
          <w:trHeight w:val="360"/>
        </w:trPr>
        <w:tc>
          <w:tcPr>
            <w:tcW w:w="2673" w:type="dxa"/>
            <w:vMerge/>
            <w:shd w:val="clear" w:color="auto" w:fill="auto"/>
            <w:vAlign w:val="center"/>
          </w:tcPr>
          <w:p w:rsidR="00A27BE1" w:rsidRPr="00C54D09" w:rsidRDefault="00A27BE1" w:rsidP="00A27BE1">
            <w:pPr>
              <w:spacing w:line="240" w:lineRule="auto"/>
              <w:jc w:val="left"/>
              <w:rPr>
                <w:rFonts w:ascii="Arial" w:hAnsi="Arial" w:cs="Arial"/>
                <w:bCs/>
                <w:sz w:val="20"/>
              </w:rPr>
            </w:pPr>
          </w:p>
        </w:tc>
        <w:tc>
          <w:tcPr>
            <w:tcW w:w="2026" w:type="dxa"/>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Indigenous</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24.8%</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37.3%</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41.9%</w:t>
            </w:r>
          </w:p>
        </w:tc>
        <w:tc>
          <w:tcPr>
            <w:tcW w:w="861" w:type="dxa"/>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53.5%</w:t>
            </w:r>
          </w:p>
        </w:tc>
        <w:tc>
          <w:tcPr>
            <w:tcW w:w="860" w:type="dxa"/>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16.5%</w:t>
            </w:r>
          </w:p>
        </w:tc>
        <w:tc>
          <w:tcPr>
            <w:tcW w:w="861" w:type="dxa"/>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17.8%</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31.3%</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37.1%</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22.1%</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42.9%</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38.2%</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34.5%</w:t>
            </w:r>
          </w:p>
        </w:tc>
      </w:tr>
      <w:tr w:rsidR="00A27BE1" w:rsidRPr="005C149C" w:rsidTr="00A27BE1">
        <w:trPr>
          <w:trHeight w:val="360"/>
        </w:trPr>
        <w:tc>
          <w:tcPr>
            <w:tcW w:w="2673" w:type="dxa"/>
            <w:vMerge w:val="restart"/>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Students above NMS</w:t>
            </w:r>
          </w:p>
        </w:tc>
        <w:tc>
          <w:tcPr>
            <w:tcW w:w="2026" w:type="dxa"/>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 Non-Indigenous</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135</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156</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168</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158</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160</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160</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130</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538</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283</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230</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272</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230</w:t>
            </w:r>
          </w:p>
        </w:tc>
      </w:tr>
      <w:tr w:rsidR="00A27BE1" w:rsidRPr="005C149C" w:rsidTr="00A27BE1">
        <w:trPr>
          <w:trHeight w:val="360"/>
        </w:trPr>
        <w:tc>
          <w:tcPr>
            <w:tcW w:w="2673" w:type="dxa"/>
            <w:vMerge/>
            <w:shd w:val="clear" w:color="auto" w:fill="auto"/>
            <w:vAlign w:val="center"/>
          </w:tcPr>
          <w:p w:rsidR="00A27BE1" w:rsidRPr="00C54D09" w:rsidRDefault="00A27BE1" w:rsidP="00A27BE1">
            <w:pPr>
              <w:spacing w:line="240" w:lineRule="auto"/>
              <w:jc w:val="left"/>
              <w:rPr>
                <w:rFonts w:ascii="Arial" w:hAnsi="Arial" w:cs="Arial"/>
                <w:bCs/>
                <w:sz w:val="20"/>
              </w:rPr>
            </w:pPr>
          </w:p>
        </w:tc>
        <w:tc>
          <w:tcPr>
            <w:tcW w:w="2026" w:type="dxa"/>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 Non-Indigenous</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61.1%</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60.5%</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76.4%</w:t>
            </w:r>
          </w:p>
        </w:tc>
        <w:tc>
          <w:tcPr>
            <w:tcW w:w="861" w:type="dxa"/>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60.8%</w:t>
            </w:r>
          </w:p>
        </w:tc>
        <w:tc>
          <w:tcPr>
            <w:tcW w:w="860" w:type="dxa"/>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68.1%</w:t>
            </w:r>
          </w:p>
        </w:tc>
        <w:tc>
          <w:tcPr>
            <w:tcW w:w="861" w:type="dxa"/>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64.0%</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55.3%</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71.3%</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80.2%</w:t>
            </w:r>
          </w:p>
        </w:tc>
        <w:tc>
          <w:tcPr>
            <w:tcW w:w="860"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66.7%</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76.6%</w:t>
            </w:r>
          </w:p>
        </w:tc>
        <w:tc>
          <w:tcPr>
            <w:tcW w:w="861" w:type="dxa"/>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64.8%</w:t>
            </w:r>
          </w:p>
        </w:tc>
      </w:tr>
      <w:tr w:rsidR="00A27BE1" w:rsidRPr="005C149C" w:rsidTr="00A27BE1">
        <w:trPr>
          <w:trHeight w:val="360"/>
        </w:trPr>
        <w:tc>
          <w:tcPr>
            <w:tcW w:w="2673" w:type="dxa"/>
            <w:vMerge w:val="restart"/>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 xml:space="preserve">Number </w:t>
            </w:r>
            <w:r>
              <w:rPr>
                <w:rFonts w:ascii="Arial" w:hAnsi="Arial" w:cs="Arial"/>
                <w:bCs/>
                <w:sz w:val="20"/>
              </w:rPr>
              <w:t xml:space="preserve">of </w:t>
            </w:r>
            <w:r w:rsidRPr="00C54D09">
              <w:rPr>
                <w:rFonts w:ascii="Arial" w:hAnsi="Arial" w:cs="Arial"/>
                <w:bCs/>
                <w:sz w:val="20"/>
              </w:rPr>
              <w:t>students participating in NAPLAN testing</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All</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894</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1141</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924</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1123</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908</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1119</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929</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1101</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949</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1005</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986</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1004</w:t>
            </w:r>
          </w:p>
        </w:tc>
      </w:tr>
      <w:tr w:rsidR="00A27BE1" w:rsidRPr="005C149C" w:rsidTr="00A27BE1">
        <w:trPr>
          <w:trHeight w:val="360"/>
        </w:trPr>
        <w:tc>
          <w:tcPr>
            <w:tcW w:w="2673" w:type="dxa"/>
            <w:vMerge/>
            <w:shd w:val="clear" w:color="auto" w:fill="auto"/>
            <w:vAlign w:val="center"/>
          </w:tcPr>
          <w:p w:rsidR="00A27BE1" w:rsidRPr="00C54D09" w:rsidRDefault="00A27BE1" w:rsidP="00A27BE1">
            <w:pPr>
              <w:spacing w:line="240" w:lineRule="auto"/>
              <w:jc w:val="left"/>
              <w:rPr>
                <w:rFonts w:ascii="Arial" w:hAnsi="Arial" w:cs="Arial"/>
                <w:bCs/>
                <w:sz w:val="20"/>
              </w:rPr>
            </w:pP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Indigenous</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673</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883</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704</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863</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673</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869</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694</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857</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596</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660</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631</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649</w:t>
            </w:r>
          </w:p>
        </w:tc>
      </w:tr>
      <w:tr w:rsidR="00A27BE1" w:rsidRPr="005C149C" w:rsidTr="00A27BE1">
        <w:trPr>
          <w:trHeight w:val="360"/>
        </w:trPr>
        <w:tc>
          <w:tcPr>
            <w:tcW w:w="2673" w:type="dxa"/>
            <w:vMerge/>
            <w:shd w:val="clear" w:color="auto" w:fill="auto"/>
            <w:vAlign w:val="center"/>
          </w:tcPr>
          <w:p w:rsidR="00A27BE1" w:rsidRPr="00C54D09" w:rsidRDefault="00A27BE1" w:rsidP="00A27BE1">
            <w:pPr>
              <w:spacing w:line="240" w:lineRule="auto"/>
              <w:jc w:val="left"/>
              <w:rPr>
                <w:rFonts w:ascii="Arial" w:hAnsi="Arial" w:cs="Arial"/>
                <w:bCs/>
                <w:sz w:val="20"/>
              </w:rPr>
            </w:pP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Non-Indigenous</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221</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258</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220</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260</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235</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250</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235</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244</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353</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345</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355</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355</w:t>
            </w:r>
          </w:p>
        </w:tc>
      </w:tr>
      <w:tr w:rsidR="00A27BE1" w:rsidRPr="005C149C" w:rsidTr="00A27BE1">
        <w:trPr>
          <w:trHeight w:val="360"/>
        </w:trPr>
        <w:tc>
          <w:tcPr>
            <w:tcW w:w="2673" w:type="dxa"/>
            <w:vMerge w:val="restart"/>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 students participating in NAPLAN testing</w:t>
            </w:r>
          </w:p>
          <w:p w:rsidR="00A27BE1" w:rsidRPr="00C54D09" w:rsidRDefault="00A27BE1" w:rsidP="00A27BE1">
            <w:pPr>
              <w:spacing w:line="240" w:lineRule="auto"/>
              <w:jc w:val="left"/>
              <w:rPr>
                <w:rFonts w:ascii="Arial" w:hAnsi="Arial" w:cs="Arial"/>
                <w:bCs/>
                <w:sz w:val="20"/>
              </w:rPr>
            </w:pP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All</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68.1%</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78.8%</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70.4%</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77.6%</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70.7%</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79.2%</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72.3%</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77.9%</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65.3%</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76.5%</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67.9%</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76.5%</w:t>
            </w:r>
          </w:p>
        </w:tc>
      </w:tr>
      <w:tr w:rsidR="00A27BE1" w:rsidRPr="005C149C" w:rsidTr="00A27BE1">
        <w:trPr>
          <w:trHeight w:val="360"/>
        </w:trPr>
        <w:tc>
          <w:tcPr>
            <w:tcW w:w="2673" w:type="dxa"/>
            <w:vMerge/>
            <w:shd w:val="clear" w:color="auto" w:fill="auto"/>
            <w:vAlign w:val="center"/>
          </w:tcPr>
          <w:p w:rsidR="00A27BE1" w:rsidRPr="00C54D09" w:rsidRDefault="00A27BE1" w:rsidP="00A27BE1">
            <w:pPr>
              <w:spacing w:line="240" w:lineRule="auto"/>
              <w:jc w:val="left"/>
              <w:rPr>
                <w:rFonts w:ascii="Arial" w:hAnsi="Arial" w:cs="Arial"/>
                <w:bCs/>
                <w:sz w:val="20"/>
              </w:rPr>
            </w:pP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Indigenous</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62.9%</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76.5%</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65.8%</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74.7%</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65.1%</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76.5%</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67.1%</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75.4%</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57.0%</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71.4%</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60.4%</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70.2%</w:t>
            </w:r>
          </w:p>
        </w:tc>
      </w:tr>
      <w:tr w:rsidR="00A27BE1" w:rsidRPr="005C149C" w:rsidTr="00A27BE1">
        <w:trPr>
          <w:trHeight w:val="360"/>
        </w:trPr>
        <w:tc>
          <w:tcPr>
            <w:tcW w:w="2673" w:type="dxa"/>
            <w:vMerge/>
            <w:shd w:val="clear" w:color="auto" w:fill="auto"/>
            <w:vAlign w:val="center"/>
          </w:tcPr>
          <w:p w:rsidR="00A27BE1" w:rsidRPr="00C54D09" w:rsidRDefault="00A27BE1" w:rsidP="00A27BE1">
            <w:pPr>
              <w:spacing w:line="240" w:lineRule="auto"/>
              <w:jc w:val="left"/>
              <w:rPr>
                <w:rFonts w:ascii="Arial" w:hAnsi="Arial" w:cs="Arial"/>
                <w:bCs/>
                <w:sz w:val="20"/>
              </w:rPr>
            </w:pP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C54D09" w:rsidRDefault="00A27BE1" w:rsidP="00A27BE1">
            <w:pPr>
              <w:spacing w:line="240" w:lineRule="auto"/>
              <w:jc w:val="left"/>
              <w:rPr>
                <w:rFonts w:ascii="Arial" w:hAnsi="Arial" w:cs="Arial"/>
                <w:bCs/>
                <w:sz w:val="20"/>
              </w:rPr>
            </w:pPr>
            <w:r w:rsidRPr="00C54D09">
              <w:rPr>
                <w:rFonts w:ascii="Arial" w:hAnsi="Arial" w:cs="Arial"/>
                <w:bCs/>
                <w:sz w:val="20"/>
              </w:rPr>
              <w:t>Non-Indigenous</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91.3%</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88.1%</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90.9%</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88.7%</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93.6%</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tabs>
                <w:tab w:val="left" w:pos="206"/>
              </w:tabs>
              <w:adjustRightInd/>
              <w:spacing w:line="240" w:lineRule="auto"/>
              <w:jc w:val="center"/>
              <w:textAlignment w:val="auto"/>
              <w:rPr>
                <w:rFonts w:ascii="Arial" w:hAnsi="Arial" w:cs="Arial"/>
                <w:sz w:val="20"/>
                <w:lang w:eastAsia="en-AU"/>
              </w:rPr>
            </w:pPr>
            <w:r w:rsidRPr="00FB43B1">
              <w:rPr>
                <w:rFonts w:ascii="Arial" w:hAnsi="Arial" w:cs="Arial"/>
                <w:sz w:val="20"/>
                <w:lang w:eastAsia="en-AU"/>
              </w:rPr>
              <w:t>90.3%</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93.6%</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88.1%</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86.5%</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88.7%</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87.0%</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FB43B1" w:rsidRDefault="00A27BE1" w:rsidP="00A27BE1">
            <w:pPr>
              <w:widowControl/>
              <w:adjustRightInd/>
              <w:spacing w:line="240" w:lineRule="auto"/>
              <w:jc w:val="center"/>
              <w:textAlignment w:val="auto"/>
              <w:rPr>
                <w:rFonts w:ascii="Arial" w:hAnsi="Arial" w:cs="Arial"/>
                <w:sz w:val="20"/>
                <w:lang w:eastAsia="en-AU"/>
              </w:rPr>
            </w:pPr>
            <w:r w:rsidRPr="00FB43B1">
              <w:rPr>
                <w:rFonts w:ascii="Arial" w:hAnsi="Arial" w:cs="Arial"/>
                <w:sz w:val="20"/>
                <w:lang w:eastAsia="en-AU"/>
              </w:rPr>
              <w:t>91.3%</w:t>
            </w:r>
          </w:p>
        </w:tc>
      </w:tr>
    </w:tbl>
    <w:p w:rsidR="00A27BE1" w:rsidRPr="008A2A7E" w:rsidRDefault="00A27BE1" w:rsidP="00A27BE1">
      <w:pPr>
        <w:spacing w:line="240" w:lineRule="auto"/>
        <w:ind w:left="-567" w:hanging="142"/>
        <w:rPr>
          <w:rFonts w:ascii="Arial" w:hAnsi="Arial" w:cs="Arial"/>
          <w:sz w:val="16"/>
          <w:szCs w:val="16"/>
        </w:rPr>
      </w:pPr>
      <w:r w:rsidRPr="008A2A7E">
        <w:rPr>
          <w:rFonts w:ascii="Arial" w:hAnsi="Arial" w:cs="Arial"/>
          <w:sz w:val="16"/>
          <w:szCs w:val="16"/>
        </w:rPr>
        <w:t>Note</w:t>
      </w:r>
      <w:r w:rsidR="00623AE8" w:rsidRPr="008A2A7E">
        <w:rPr>
          <w:rFonts w:ascii="Arial" w:hAnsi="Arial" w:cs="Arial"/>
          <w:sz w:val="16"/>
          <w:szCs w:val="16"/>
        </w:rPr>
        <w:t>s</w:t>
      </w:r>
      <w:r w:rsidRPr="008A2A7E">
        <w:rPr>
          <w:rFonts w:ascii="Arial" w:hAnsi="Arial" w:cs="Arial"/>
          <w:sz w:val="16"/>
          <w:szCs w:val="16"/>
        </w:rPr>
        <w:t>: NAPLAN = National Assessment Program Literacy and Numeracy; MSS= Mean Scale Score; NMS = National Minimum Standard</w:t>
      </w:r>
    </w:p>
    <w:p w:rsidR="00A27BE1" w:rsidRDefault="00A27BE1" w:rsidP="00A27BE1">
      <w:pPr>
        <w:spacing w:line="240" w:lineRule="auto"/>
        <w:rPr>
          <w:rFonts w:ascii="Arial" w:hAnsi="Arial" w:cs="Arial"/>
          <w:bCs/>
          <w:i/>
          <w:sz w:val="20"/>
        </w:rPr>
      </w:pPr>
      <w:r>
        <w:rPr>
          <w:rFonts w:ascii="Arial" w:hAnsi="Arial" w:cs="Arial"/>
          <w:bCs/>
          <w:i/>
          <w:sz w:val="20"/>
        </w:rPr>
        <w:br w:type="page"/>
      </w:r>
    </w:p>
    <w:p w:rsidR="006627FB" w:rsidRPr="006627FB" w:rsidRDefault="006627FB" w:rsidP="00A27BE1">
      <w:pPr>
        <w:spacing w:line="240" w:lineRule="auto"/>
        <w:rPr>
          <w:rFonts w:ascii="Arial" w:hAnsi="Arial" w:cs="Arial"/>
          <w:bCs/>
          <w:sz w:val="10"/>
          <w:szCs w:val="10"/>
        </w:rPr>
      </w:pP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91"/>
        <w:gridCol w:w="2126"/>
        <w:gridCol w:w="2869"/>
        <w:gridCol w:w="2870"/>
        <w:gridCol w:w="2870"/>
      </w:tblGrid>
      <w:tr w:rsidR="00A27BE1" w:rsidRPr="003D0291" w:rsidTr="00A27BE1">
        <w:tc>
          <w:tcPr>
            <w:tcW w:w="15026" w:type="dxa"/>
            <w:gridSpan w:val="5"/>
            <w:shd w:val="clear" w:color="auto" w:fill="C00000"/>
          </w:tcPr>
          <w:p w:rsidR="00A27BE1" w:rsidRPr="001A5464" w:rsidRDefault="00A27BE1" w:rsidP="00A27BE1">
            <w:pPr>
              <w:spacing w:line="240" w:lineRule="auto"/>
              <w:ind w:left="-142"/>
              <w:rPr>
                <w:rFonts w:ascii="Calibri" w:hAnsi="Calibri" w:cs="Calibri"/>
                <w:b/>
                <w:sz w:val="32"/>
                <w:szCs w:val="32"/>
              </w:rPr>
            </w:pPr>
            <w:r>
              <w:rPr>
                <w:rFonts w:ascii="Arial" w:hAnsi="Arial" w:cs="Arial"/>
                <w:bCs/>
                <w:sz w:val="20"/>
              </w:rPr>
              <w:br w:type="page"/>
            </w:r>
            <w:r w:rsidRPr="001A5464">
              <w:rPr>
                <w:rFonts w:ascii="Calibri" w:hAnsi="Calibri" w:cs="Calibri"/>
                <w:b/>
                <w:sz w:val="32"/>
                <w:szCs w:val="32"/>
              </w:rPr>
              <w:br w:type="page"/>
              <w:t xml:space="preserve">  </w:t>
            </w:r>
            <w:r w:rsidRPr="0082135E">
              <w:rPr>
                <w:rFonts w:ascii="Arial" w:hAnsi="Arial" w:cs="Arial"/>
                <w:b/>
                <w:sz w:val="32"/>
                <w:szCs w:val="32"/>
              </w:rPr>
              <w:t>Section 9 – Northern Territory Performance Measures</w:t>
            </w:r>
            <w:r w:rsidRPr="001A5464">
              <w:rPr>
                <w:rFonts w:ascii="Calibri" w:hAnsi="Calibri" w:cs="Calibri"/>
                <w:b/>
                <w:sz w:val="32"/>
                <w:szCs w:val="32"/>
              </w:rPr>
              <w:tab/>
              <w:t xml:space="preserve">           </w:t>
            </w:r>
            <w:r w:rsidRPr="00255A2E">
              <w:rPr>
                <w:rFonts w:ascii="Arial" w:hAnsi="Arial" w:cs="Arial"/>
                <w:b/>
                <w:sz w:val="32"/>
                <w:szCs w:val="32"/>
              </w:rPr>
              <w:t>Low SES School Communities NP</w:t>
            </w:r>
          </w:p>
        </w:tc>
      </w:tr>
      <w:tr w:rsidR="00A27BE1" w:rsidRPr="00CF4CF2" w:rsidTr="001A5464">
        <w:trPr>
          <w:trHeight w:val="627"/>
        </w:trPr>
        <w:tc>
          <w:tcPr>
            <w:tcW w:w="15026" w:type="dxa"/>
            <w:gridSpan w:val="5"/>
            <w:shd w:val="clear" w:color="auto" w:fill="17365D"/>
            <w:vAlign w:val="center"/>
          </w:tcPr>
          <w:p w:rsidR="00A27BE1" w:rsidRPr="00CF4CF2" w:rsidRDefault="00A27BE1" w:rsidP="00A27BE1">
            <w:pPr>
              <w:spacing w:line="240" w:lineRule="auto"/>
              <w:ind w:left="72"/>
              <w:rPr>
                <w:rFonts w:ascii="Arial" w:hAnsi="Arial" w:cs="Arial"/>
                <w:sz w:val="22"/>
                <w:szCs w:val="22"/>
              </w:rPr>
            </w:pPr>
            <w:r w:rsidRPr="00AB5E2F">
              <w:rPr>
                <w:rFonts w:ascii="Arial" w:hAnsi="Arial" w:cs="Arial"/>
                <w:b/>
                <w:bCs/>
                <w:sz w:val="22"/>
                <w:szCs w:val="22"/>
              </w:rPr>
              <w:t>Outcome:</w:t>
            </w:r>
            <w:r w:rsidRPr="003B0330">
              <w:rPr>
                <w:rFonts w:ascii="Arial" w:hAnsi="Arial" w:cs="Arial"/>
                <w:bCs/>
                <w:sz w:val="22"/>
                <w:szCs w:val="22"/>
              </w:rPr>
              <w:t xml:space="preserve"> </w:t>
            </w:r>
            <w:r>
              <w:rPr>
                <w:rFonts w:ascii="Arial" w:hAnsi="Arial" w:cs="Arial"/>
                <w:bCs/>
                <w:sz w:val="22"/>
                <w:szCs w:val="22"/>
              </w:rPr>
              <w:t>Young people make a successful transition from school to work and further study. Halve the gap for Indigenous students in Year 12 attainment or equivalent rates by 2020.</w:t>
            </w:r>
          </w:p>
        </w:tc>
      </w:tr>
      <w:tr w:rsidR="00A27BE1" w:rsidTr="001A5464">
        <w:trPr>
          <w:trHeight w:val="443"/>
        </w:trPr>
        <w:tc>
          <w:tcPr>
            <w:tcW w:w="4291" w:type="dxa"/>
            <w:shd w:val="clear" w:color="auto" w:fill="D9D9D9"/>
            <w:vAlign w:val="center"/>
          </w:tcPr>
          <w:p w:rsidR="00A27BE1" w:rsidRDefault="00A27BE1" w:rsidP="00A27BE1">
            <w:pPr>
              <w:spacing w:before="60" w:after="60" w:line="240" w:lineRule="auto"/>
              <w:ind w:left="-142"/>
              <w:jc w:val="center"/>
              <w:rPr>
                <w:rFonts w:ascii="Arial" w:hAnsi="Arial" w:cs="Arial"/>
                <w:bCs/>
                <w:sz w:val="22"/>
                <w:szCs w:val="22"/>
              </w:rPr>
            </w:pPr>
            <w:r>
              <w:rPr>
                <w:rFonts w:ascii="Arial" w:hAnsi="Arial" w:cs="Arial"/>
                <w:b/>
                <w:bCs/>
                <w:sz w:val="22"/>
                <w:szCs w:val="22"/>
              </w:rPr>
              <w:t>Performance Measure</w:t>
            </w:r>
          </w:p>
        </w:tc>
        <w:tc>
          <w:tcPr>
            <w:tcW w:w="2126" w:type="dxa"/>
            <w:shd w:val="clear" w:color="auto" w:fill="D9D9D9"/>
            <w:vAlign w:val="center"/>
          </w:tcPr>
          <w:p w:rsidR="00A27BE1" w:rsidRDefault="00A27BE1" w:rsidP="00A27BE1">
            <w:pPr>
              <w:spacing w:before="60" w:after="60" w:line="240" w:lineRule="auto"/>
              <w:ind w:left="-142"/>
              <w:jc w:val="center"/>
              <w:rPr>
                <w:rFonts w:ascii="Arial" w:hAnsi="Arial" w:cs="Arial"/>
                <w:bCs/>
                <w:sz w:val="22"/>
                <w:szCs w:val="22"/>
              </w:rPr>
            </w:pPr>
            <w:r>
              <w:rPr>
                <w:rFonts w:ascii="Arial" w:hAnsi="Arial" w:cs="Arial"/>
                <w:b/>
                <w:bCs/>
                <w:sz w:val="22"/>
                <w:szCs w:val="22"/>
              </w:rPr>
              <w:t>Cohort</w:t>
            </w:r>
          </w:p>
        </w:tc>
        <w:tc>
          <w:tcPr>
            <w:tcW w:w="2869" w:type="dxa"/>
            <w:shd w:val="clear" w:color="auto" w:fill="D9D9D9"/>
            <w:vAlign w:val="center"/>
          </w:tcPr>
          <w:p w:rsidR="00A27BE1" w:rsidRDefault="00A27BE1" w:rsidP="00A27BE1">
            <w:pPr>
              <w:spacing w:before="60" w:after="60" w:line="240" w:lineRule="auto"/>
              <w:ind w:left="-142"/>
              <w:jc w:val="center"/>
              <w:rPr>
                <w:rFonts w:ascii="Arial" w:hAnsi="Arial" w:cs="Arial"/>
                <w:bCs/>
                <w:sz w:val="22"/>
                <w:szCs w:val="22"/>
              </w:rPr>
            </w:pPr>
            <w:r>
              <w:rPr>
                <w:rFonts w:ascii="Arial" w:hAnsi="Arial" w:cs="Arial"/>
                <w:b/>
                <w:bCs/>
                <w:sz w:val="22"/>
                <w:szCs w:val="22"/>
              </w:rPr>
              <w:t>Baseline</w:t>
            </w:r>
          </w:p>
        </w:tc>
        <w:tc>
          <w:tcPr>
            <w:tcW w:w="2870" w:type="dxa"/>
            <w:shd w:val="clear" w:color="auto" w:fill="D9D9D9"/>
            <w:vAlign w:val="center"/>
          </w:tcPr>
          <w:p w:rsidR="00A27BE1" w:rsidRDefault="00A27BE1" w:rsidP="00A27BE1">
            <w:pPr>
              <w:spacing w:before="60" w:after="60" w:line="240" w:lineRule="auto"/>
              <w:ind w:left="-142"/>
              <w:jc w:val="center"/>
              <w:rPr>
                <w:rFonts w:ascii="Arial" w:hAnsi="Arial" w:cs="Arial"/>
                <w:bCs/>
                <w:sz w:val="22"/>
                <w:szCs w:val="22"/>
              </w:rPr>
            </w:pPr>
            <w:r>
              <w:rPr>
                <w:rFonts w:ascii="Arial" w:hAnsi="Arial" w:cs="Arial"/>
                <w:b/>
                <w:bCs/>
                <w:sz w:val="22"/>
                <w:szCs w:val="22"/>
              </w:rPr>
              <w:t>Baseline Year</w:t>
            </w:r>
          </w:p>
        </w:tc>
        <w:tc>
          <w:tcPr>
            <w:tcW w:w="2870" w:type="dxa"/>
            <w:shd w:val="clear" w:color="auto" w:fill="D9D9D9"/>
            <w:vAlign w:val="center"/>
          </w:tcPr>
          <w:p w:rsidR="00A27BE1" w:rsidRDefault="00A27BE1" w:rsidP="00A27BE1">
            <w:pPr>
              <w:spacing w:before="60" w:after="60" w:line="240" w:lineRule="auto"/>
              <w:ind w:left="-142"/>
              <w:jc w:val="center"/>
              <w:rPr>
                <w:rFonts w:ascii="Arial" w:hAnsi="Arial" w:cs="Arial"/>
                <w:bCs/>
                <w:sz w:val="22"/>
                <w:szCs w:val="22"/>
              </w:rPr>
            </w:pPr>
            <w:r>
              <w:rPr>
                <w:rFonts w:ascii="Arial" w:hAnsi="Arial" w:cs="Arial"/>
                <w:b/>
                <w:bCs/>
                <w:sz w:val="22"/>
                <w:szCs w:val="22"/>
              </w:rPr>
              <w:t>Target Year (2011)</w:t>
            </w:r>
          </w:p>
        </w:tc>
      </w:tr>
      <w:tr w:rsidR="005542B3" w:rsidRPr="00351EE2" w:rsidTr="005542B3">
        <w:trPr>
          <w:trHeight w:hRule="exact" w:val="346"/>
        </w:trPr>
        <w:tc>
          <w:tcPr>
            <w:tcW w:w="4291" w:type="dxa"/>
            <w:vMerge w:val="restart"/>
            <w:shd w:val="clear" w:color="auto" w:fill="auto"/>
            <w:vAlign w:val="center"/>
          </w:tcPr>
          <w:p w:rsidR="005542B3" w:rsidRPr="00351EE2" w:rsidRDefault="005542B3" w:rsidP="004B31F7">
            <w:pPr>
              <w:spacing w:before="60" w:after="60" w:line="240" w:lineRule="auto"/>
              <w:ind w:left="72"/>
              <w:jc w:val="left"/>
              <w:rPr>
                <w:rFonts w:ascii="Arial" w:hAnsi="Arial" w:cs="Arial"/>
                <w:bCs/>
                <w:sz w:val="20"/>
              </w:rPr>
            </w:pPr>
            <w:r w:rsidRPr="00351EE2">
              <w:rPr>
                <w:rFonts w:ascii="Arial" w:hAnsi="Arial" w:cs="Arial"/>
                <w:bCs/>
                <w:sz w:val="20"/>
              </w:rPr>
              <w:t xml:space="preserve">Number </w:t>
            </w:r>
            <w:r>
              <w:rPr>
                <w:rFonts w:ascii="Arial" w:hAnsi="Arial" w:cs="Arial"/>
                <w:bCs/>
                <w:sz w:val="20"/>
              </w:rPr>
              <w:t xml:space="preserve">of </w:t>
            </w:r>
            <w:r w:rsidRPr="00351EE2">
              <w:rPr>
                <w:rFonts w:ascii="Arial" w:hAnsi="Arial" w:cs="Arial"/>
                <w:bCs/>
                <w:sz w:val="20"/>
              </w:rPr>
              <w:t>15 – 19 year olds participating in school</w:t>
            </w:r>
          </w:p>
        </w:tc>
        <w:tc>
          <w:tcPr>
            <w:tcW w:w="2126" w:type="dxa"/>
            <w:shd w:val="clear" w:color="auto" w:fill="auto"/>
            <w:vAlign w:val="center"/>
          </w:tcPr>
          <w:p w:rsidR="005542B3" w:rsidRPr="00327A56" w:rsidRDefault="005542B3" w:rsidP="00A27BE1">
            <w:pPr>
              <w:spacing w:before="60" w:after="60" w:line="240" w:lineRule="auto"/>
              <w:rPr>
                <w:rFonts w:ascii="Arial" w:hAnsi="Arial" w:cs="Arial"/>
                <w:bCs/>
                <w:sz w:val="20"/>
              </w:rPr>
            </w:pPr>
            <w:r w:rsidRPr="00327A56">
              <w:rPr>
                <w:rFonts w:ascii="Arial" w:hAnsi="Arial" w:cs="Arial"/>
                <w:bCs/>
                <w:sz w:val="20"/>
              </w:rPr>
              <w:t>All</w:t>
            </w:r>
          </w:p>
        </w:tc>
        <w:tc>
          <w:tcPr>
            <w:tcW w:w="2869" w:type="dxa"/>
            <w:shd w:val="clear" w:color="auto" w:fill="auto"/>
            <w:vAlign w:val="center"/>
          </w:tcPr>
          <w:p w:rsidR="005542B3" w:rsidRPr="00327A56" w:rsidRDefault="005542B3" w:rsidP="00A27BE1">
            <w:pPr>
              <w:spacing w:before="60" w:after="60" w:line="240" w:lineRule="auto"/>
              <w:ind w:left="-142"/>
              <w:jc w:val="center"/>
              <w:rPr>
                <w:rFonts w:ascii="Arial" w:hAnsi="Arial" w:cs="Arial"/>
                <w:bCs/>
                <w:sz w:val="20"/>
              </w:rPr>
            </w:pPr>
            <w:r w:rsidRPr="00327A56">
              <w:rPr>
                <w:rFonts w:ascii="Arial" w:hAnsi="Arial" w:cs="Arial"/>
                <w:bCs/>
                <w:sz w:val="20"/>
              </w:rPr>
              <w:t>2008</w:t>
            </w:r>
          </w:p>
          <w:p w:rsidR="005542B3" w:rsidRPr="00327A56" w:rsidRDefault="005542B3" w:rsidP="00A27BE1">
            <w:pPr>
              <w:spacing w:before="60" w:after="60" w:line="240" w:lineRule="auto"/>
              <w:ind w:left="-142"/>
              <w:jc w:val="center"/>
              <w:rPr>
                <w:rFonts w:ascii="Arial" w:hAnsi="Arial" w:cs="Arial"/>
                <w:bCs/>
                <w:sz w:val="20"/>
              </w:rPr>
            </w:pPr>
          </w:p>
        </w:tc>
        <w:tc>
          <w:tcPr>
            <w:tcW w:w="2870" w:type="dxa"/>
            <w:shd w:val="clear" w:color="auto" w:fill="auto"/>
            <w:vAlign w:val="center"/>
          </w:tcPr>
          <w:p w:rsidR="005542B3" w:rsidRPr="005542B3" w:rsidRDefault="005542B3" w:rsidP="005542B3">
            <w:pPr>
              <w:spacing w:before="60" w:after="60" w:line="240" w:lineRule="auto"/>
              <w:ind w:left="-142"/>
              <w:jc w:val="center"/>
              <w:rPr>
                <w:rFonts w:ascii="Arial" w:hAnsi="Arial" w:cs="Arial"/>
                <w:bCs/>
                <w:sz w:val="20"/>
              </w:rPr>
            </w:pPr>
            <w:r w:rsidRPr="005542B3">
              <w:rPr>
                <w:rFonts w:ascii="Arial" w:hAnsi="Arial" w:cs="Arial"/>
                <w:bCs/>
                <w:sz w:val="20"/>
              </w:rPr>
              <w:t>2,211</w:t>
            </w:r>
          </w:p>
        </w:tc>
        <w:tc>
          <w:tcPr>
            <w:tcW w:w="2870" w:type="dxa"/>
            <w:shd w:val="clear" w:color="auto" w:fill="auto"/>
            <w:vAlign w:val="center"/>
          </w:tcPr>
          <w:p w:rsidR="005542B3" w:rsidRPr="005542B3" w:rsidRDefault="005542B3" w:rsidP="005542B3">
            <w:pPr>
              <w:spacing w:before="60" w:after="60" w:line="240" w:lineRule="auto"/>
              <w:ind w:left="-142"/>
              <w:jc w:val="center"/>
              <w:rPr>
                <w:rFonts w:ascii="Arial" w:hAnsi="Arial" w:cs="Arial"/>
                <w:bCs/>
                <w:sz w:val="20"/>
              </w:rPr>
            </w:pPr>
            <w:r w:rsidRPr="005542B3">
              <w:rPr>
                <w:rFonts w:ascii="Arial" w:hAnsi="Arial" w:cs="Arial"/>
                <w:bCs/>
                <w:sz w:val="20"/>
              </w:rPr>
              <w:t>2,160</w:t>
            </w:r>
          </w:p>
        </w:tc>
      </w:tr>
      <w:tr w:rsidR="005542B3" w:rsidRPr="00351EE2" w:rsidTr="005542B3">
        <w:trPr>
          <w:trHeight w:hRule="exact" w:val="346"/>
        </w:trPr>
        <w:tc>
          <w:tcPr>
            <w:tcW w:w="4291" w:type="dxa"/>
            <w:vMerge/>
            <w:shd w:val="clear" w:color="auto" w:fill="auto"/>
            <w:vAlign w:val="center"/>
          </w:tcPr>
          <w:p w:rsidR="005542B3" w:rsidRPr="00351EE2" w:rsidRDefault="005542B3" w:rsidP="004B31F7">
            <w:pPr>
              <w:spacing w:before="60" w:after="60" w:line="240" w:lineRule="auto"/>
              <w:ind w:left="72"/>
              <w:jc w:val="left"/>
              <w:rPr>
                <w:rFonts w:ascii="Arial" w:hAnsi="Arial" w:cs="Arial"/>
                <w:bCs/>
                <w:sz w:val="20"/>
              </w:rPr>
            </w:pPr>
          </w:p>
        </w:tc>
        <w:tc>
          <w:tcPr>
            <w:tcW w:w="2126" w:type="dxa"/>
            <w:shd w:val="clear" w:color="auto" w:fill="auto"/>
            <w:vAlign w:val="center"/>
          </w:tcPr>
          <w:p w:rsidR="005542B3" w:rsidRPr="00327A56" w:rsidRDefault="005542B3" w:rsidP="00A27BE1">
            <w:pPr>
              <w:spacing w:before="60" w:after="60" w:line="240" w:lineRule="auto"/>
              <w:rPr>
                <w:rFonts w:ascii="Arial" w:hAnsi="Arial" w:cs="Arial"/>
                <w:bCs/>
                <w:sz w:val="20"/>
              </w:rPr>
            </w:pPr>
            <w:r w:rsidRPr="00327A56">
              <w:rPr>
                <w:rFonts w:ascii="Arial" w:hAnsi="Arial" w:cs="Arial"/>
                <w:bCs/>
                <w:sz w:val="20"/>
              </w:rPr>
              <w:t>Indigenous</w:t>
            </w:r>
          </w:p>
        </w:tc>
        <w:tc>
          <w:tcPr>
            <w:tcW w:w="2869" w:type="dxa"/>
            <w:shd w:val="clear" w:color="auto" w:fill="auto"/>
          </w:tcPr>
          <w:p w:rsidR="005542B3" w:rsidRPr="00327A56" w:rsidRDefault="005542B3" w:rsidP="00A27BE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5542B3" w:rsidRPr="005542B3" w:rsidRDefault="005542B3" w:rsidP="005542B3">
            <w:pPr>
              <w:spacing w:before="60" w:after="60" w:line="240" w:lineRule="auto"/>
              <w:ind w:left="-142"/>
              <w:jc w:val="center"/>
              <w:rPr>
                <w:rFonts w:ascii="Arial" w:hAnsi="Arial" w:cs="Arial"/>
                <w:bCs/>
                <w:sz w:val="20"/>
              </w:rPr>
            </w:pPr>
            <w:r w:rsidRPr="005542B3">
              <w:rPr>
                <w:rFonts w:ascii="Arial" w:hAnsi="Arial" w:cs="Arial"/>
                <w:bCs/>
                <w:sz w:val="20"/>
              </w:rPr>
              <w:t>1,358</w:t>
            </w:r>
          </w:p>
        </w:tc>
        <w:tc>
          <w:tcPr>
            <w:tcW w:w="2870" w:type="dxa"/>
            <w:shd w:val="clear" w:color="auto" w:fill="auto"/>
            <w:vAlign w:val="center"/>
          </w:tcPr>
          <w:p w:rsidR="005542B3" w:rsidRPr="005542B3" w:rsidRDefault="005542B3" w:rsidP="005542B3">
            <w:pPr>
              <w:spacing w:before="60" w:after="60" w:line="240" w:lineRule="auto"/>
              <w:ind w:left="-142"/>
              <w:jc w:val="center"/>
              <w:rPr>
                <w:rFonts w:ascii="Arial" w:hAnsi="Arial" w:cs="Arial"/>
                <w:bCs/>
                <w:sz w:val="20"/>
              </w:rPr>
            </w:pPr>
            <w:r w:rsidRPr="005542B3">
              <w:rPr>
                <w:rFonts w:ascii="Arial" w:hAnsi="Arial" w:cs="Arial"/>
                <w:bCs/>
                <w:sz w:val="20"/>
              </w:rPr>
              <w:t>1,341</w:t>
            </w:r>
          </w:p>
        </w:tc>
      </w:tr>
      <w:tr w:rsidR="005542B3" w:rsidRPr="00351EE2" w:rsidTr="005542B3">
        <w:trPr>
          <w:trHeight w:hRule="exact" w:val="346"/>
        </w:trPr>
        <w:tc>
          <w:tcPr>
            <w:tcW w:w="4291" w:type="dxa"/>
            <w:vMerge/>
            <w:shd w:val="clear" w:color="auto" w:fill="auto"/>
            <w:vAlign w:val="center"/>
          </w:tcPr>
          <w:p w:rsidR="005542B3" w:rsidRPr="00351EE2" w:rsidRDefault="005542B3" w:rsidP="004B31F7">
            <w:pPr>
              <w:spacing w:before="60" w:after="60" w:line="240" w:lineRule="auto"/>
              <w:ind w:left="72"/>
              <w:jc w:val="left"/>
              <w:rPr>
                <w:rFonts w:ascii="Arial" w:hAnsi="Arial" w:cs="Arial"/>
                <w:bCs/>
                <w:sz w:val="20"/>
              </w:rPr>
            </w:pPr>
          </w:p>
        </w:tc>
        <w:tc>
          <w:tcPr>
            <w:tcW w:w="2126" w:type="dxa"/>
            <w:shd w:val="clear" w:color="auto" w:fill="auto"/>
            <w:vAlign w:val="center"/>
          </w:tcPr>
          <w:p w:rsidR="005542B3" w:rsidRPr="00327A56" w:rsidRDefault="005542B3" w:rsidP="00A27BE1">
            <w:pPr>
              <w:spacing w:before="60" w:after="60" w:line="240" w:lineRule="auto"/>
              <w:rPr>
                <w:rFonts w:ascii="Arial" w:hAnsi="Arial" w:cs="Arial"/>
                <w:bCs/>
                <w:sz w:val="20"/>
              </w:rPr>
            </w:pPr>
            <w:r w:rsidRPr="00327A56">
              <w:rPr>
                <w:rFonts w:ascii="Arial" w:hAnsi="Arial" w:cs="Arial"/>
                <w:bCs/>
                <w:sz w:val="20"/>
              </w:rPr>
              <w:t>Non-Indigenous</w:t>
            </w:r>
          </w:p>
        </w:tc>
        <w:tc>
          <w:tcPr>
            <w:tcW w:w="2869" w:type="dxa"/>
            <w:shd w:val="clear" w:color="auto" w:fill="auto"/>
          </w:tcPr>
          <w:p w:rsidR="005542B3" w:rsidRPr="00327A56" w:rsidRDefault="005542B3" w:rsidP="00A27BE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5542B3" w:rsidRPr="005542B3" w:rsidRDefault="005542B3" w:rsidP="005542B3">
            <w:pPr>
              <w:spacing w:before="60" w:after="60" w:line="240" w:lineRule="auto"/>
              <w:ind w:left="-142"/>
              <w:jc w:val="center"/>
              <w:rPr>
                <w:rFonts w:ascii="Arial" w:hAnsi="Arial" w:cs="Arial"/>
                <w:bCs/>
                <w:sz w:val="20"/>
              </w:rPr>
            </w:pPr>
            <w:r w:rsidRPr="005542B3">
              <w:rPr>
                <w:rFonts w:ascii="Arial" w:hAnsi="Arial" w:cs="Arial"/>
                <w:bCs/>
                <w:sz w:val="20"/>
              </w:rPr>
              <w:t>853</w:t>
            </w:r>
          </w:p>
        </w:tc>
        <w:tc>
          <w:tcPr>
            <w:tcW w:w="2870" w:type="dxa"/>
            <w:shd w:val="clear" w:color="auto" w:fill="auto"/>
            <w:vAlign w:val="center"/>
          </w:tcPr>
          <w:p w:rsidR="005542B3" w:rsidRPr="005542B3" w:rsidRDefault="005542B3" w:rsidP="005542B3">
            <w:pPr>
              <w:spacing w:before="60" w:after="60" w:line="240" w:lineRule="auto"/>
              <w:ind w:left="-142"/>
              <w:jc w:val="center"/>
              <w:rPr>
                <w:rFonts w:ascii="Arial" w:hAnsi="Arial" w:cs="Arial"/>
                <w:bCs/>
                <w:sz w:val="20"/>
              </w:rPr>
            </w:pPr>
            <w:r w:rsidRPr="005542B3">
              <w:rPr>
                <w:rFonts w:ascii="Arial" w:hAnsi="Arial" w:cs="Arial"/>
                <w:bCs/>
                <w:sz w:val="20"/>
              </w:rPr>
              <w:t>819</w:t>
            </w:r>
          </w:p>
        </w:tc>
      </w:tr>
      <w:tr w:rsidR="00A27BE1" w:rsidRPr="00351EE2" w:rsidTr="004C6411">
        <w:trPr>
          <w:trHeight w:hRule="exact" w:val="346"/>
        </w:trPr>
        <w:tc>
          <w:tcPr>
            <w:tcW w:w="4291" w:type="dxa"/>
            <w:vMerge w:val="restart"/>
            <w:shd w:val="clear" w:color="auto" w:fill="auto"/>
            <w:vAlign w:val="center"/>
          </w:tcPr>
          <w:p w:rsidR="00A27BE1" w:rsidRPr="00351EE2" w:rsidRDefault="00A27BE1" w:rsidP="004B31F7">
            <w:pPr>
              <w:spacing w:before="60" w:after="60" w:line="240" w:lineRule="auto"/>
              <w:ind w:left="72"/>
              <w:jc w:val="left"/>
              <w:rPr>
                <w:rFonts w:ascii="Arial" w:hAnsi="Arial" w:cs="Arial"/>
                <w:bCs/>
                <w:sz w:val="20"/>
              </w:rPr>
            </w:pPr>
            <w:r w:rsidRPr="00351EE2">
              <w:rPr>
                <w:rFonts w:ascii="Arial" w:hAnsi="Arial" w:cs="Arial"/>
                <w:bCs/>
                <w:sz w:val="20"/>
              </w:rPr>
              <w:t>Number of 15-19 year olds participating in VET</w:t>
            </w:r>
          </w:p>
        </w:tc>
        <w:tc>
          <w:tcPr>
            <w:tcW w:w="2126" w:type="dxa"/>
            <w:shd w:val="clear" w:color="auto" w:fill="auto"/>
            <w:vAlign w:val="center"/>
          </w:tcPr>
          <w:p w:rsidR="00A27BE1" w:rsidRPr="00327A56" w:rsidRDefault="00A27BE1" w:rsidP="00A27BE1">
            <w:pPr>
              <w:spacing w:before="60" w:after="60" w:line="240" w:lineRule="auto"/>
              <w:rPr>
                <w:rFonts w:ascii="Arial" w:hAnsi="Arial" w:cs="Arial"/>
                <w:bCs/>
                <w:sz w:val="20"/>
              </w:rPr>
            </w:pPr>
            <w:r w:rsidRPr="00327A56">
              <w:rPr>
                <w:rFonts w:ascii="Arial" w:hAnsi="Arial" w:cs="Arial"/>
                <w:bCs/>
                <w:sz w:val="20"/>
              </w:rPr>
              <w:t>All</w:t>
            </w:r>
          </w:p>
        </w:tc>
        <w:tc>
          <w:tcPr>
            <w:tcW w:w="2869" w:type="dxa"/>
            <w:shd w:val="clear" w:color="auto" w:fill="auto"/>
            <w:vAlign w:val="center"/>
          </w:tcPr>
          <w:p w:rsidR="00A27BE1" w:rsidRPr="00327A56" w:rsidRDefault="00A27BE1" w:rsidP="004C641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A27BE1" w:rsidRPr="009E45D6" w:rsidRDefault="00A27BE1" w:rsidP="00A27BE1">
            <w:pPr>
              <w:spacing w:before="60" w:after="60" w:line="240" w:lineRule="auto"/>
              <w:ind w:left="-142"/>
              <w:jc w:val="center"/>
              <w:rPr>
                <w:rFonts w:ascii="Arial" w:hAnsi="Arial" w:cs="Arial"/>
                <w:bCs/>
                <w:sz w:val="20"/>
              </w:rPr>
            </w:pPr>
            <w:r w:rsidRPr="009E45D6">
              <w:rPr>
                <w:rFonts w:ascii="Arial" w:hAnsi="Arial" w:cs="Arial"/>
                <w:bCs/>
                <w:sz w:val="20"/>
              </w:rPr>
              <w:t>504</w:t>
            </w:r>
          </w:p>
        </w:tc>
        <w:tc>
          <w:tcPr>
            <w:tcW w:w="2870" w:type="dxa"/>
            <w:shd w:val="clear" w:color="auto" w:fill="auto"/>
            <w:vAlign w:val="center"/>
          </w:tcPr>
          <w:p w:rsidR="00A27BE1" w:rsidRPr="009E45D6" w:rsidRDefault="00A27BE1" w:rsidP="00A27BE1">
            <w:pPr>
              <w:spacing w:before="60" w:after="60" w:line="240" w:lineRule="auto"/>
              <w:ind w:left="-142"/>
              <w:jc w:val="center"/>
              <w:rPr>
                <w:rFonts w:ascii="Arial" w:hAnsi="Arial" w:cs="Arial"/>
                <w:bCs/>
                <w:sz w:val="20"/>
              </w:rPr>
            </w:pPr>
            <w:r w:rsidRPr="009E45D6">
              <w:rPr>
                <w:rFonts w:ascii="Arial" w:hAnsi="Arial" w:cs="Arial"/>
                <w:bCs/>
                <w:sz w:val="20"/>
              </w:rPr>
              <w:t>473</w:t>
            </w:r>
          </w:p>
        </w:tc>
      </w:tr>
      <w:tr w:rsidR="00A27BE1" w:rsidRPr="00351EE2" w:rsidTr="004C6411">
        <w:trPr>
          <w:trHeight w:hRule="exact" w:val="346"/>
        </w:trPr>
        <w:tc>
          <w:tcPr>
            <w:tcW w:w="4291" w:type="dxa"/>
            <w:vMerge/>
            <w:shd w:val="clear" w:color="auto" w:fill="auto"/>
            <w:vAlign w:val="center"/>
          </w:tcPr>
          <w:p w:rsidR="00A27BE1" w:rsidRPr="00351EE2" w:rsidRDefault="00A27BE1" w:rsidP="004B31F7">
            <w:pPr>
              <w:spacing w:before="60" w:after="60" w:line="240" w:lineRule="auto"/>
              <w:ind w:left="72"/>
              <w:jc w:val="left"/>
              <w:rPr>
                <w:rFonts w:ascii="Arial" w:hAnsi="Arial" w:cs="Arial"/>
                <w:bCs/>
                <w:sz w:val="20"/>
              </w:rPr>
            </w:pPr>
          </w:p>
        </w:tc>
        <w:tc>
          <w:tcPr>
            <w:tcW w:w="2126" w:type="dxa"/>
            <w:shd w:val="clear" w:color="auto" w:fill="auto"/>
            <w:vAlign w:val="center"/>
          </w:tcPr>
          <w:p w:rsidR="00A27BE1" w:rsidRPr="00327A56" w:rsidRDefault="00A27BE1" w:rsidP="00A27BE1">
            <w:pPr>
              <w:spacing w:before="60" w:after="60" w:line="240" w:lineRule="auto"/>
              <w:rPr>
                <w:rFonts w:ascii="Arial" w:hAnsi="Arial" w:cs="Arial"/>
                <w:bCs/>
                <w:sz w:val="20"/>
              </w:rPr>
            </w:pPr>
            <w:r w:rsidRPr="00327A56">
              <w:rPr>
                <w:rFonts w:ascii="Arial" w:hAnsi="Arial" w:cs="Arial"/>
                <w:bCs/>
                <w:sz w:val="20"/>
              </w:rPr>
              <w:t>Indigenous</w:t>
            </w:r>
          </w:p>
        </w:tc>
        <w:tc>
          <w:tcPr>
            <w:tcW w:w="2869" w:type="dxa"/>
            <w:shd w:val="clear" w:color="auto" w:fill="auto"/>
            <w:vAlign w:val="center"/>
          </w:tcPr>
          <w:p w:rsidR="00A27BE1" w:rsidRPr="00327A56" w:rsidRDefault="00A27BE1" w:rsidP="004C641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A27BE1" w:rsidRPr="009E45D6" w:rsidRDefault="00A27BE1" w:rsidP="00A27BE1">
            <w:pPr>
              <w:spacing w:before="60" w:after="60" w:line="240" w:lineRule="auto"/>
              <w:ind w:left="-142"/>
              <w:jc w:val="center"/>
              <w:rPr>
                <w:rFonts w:ascii="Arial" w:hAnsi="Arial" w:cs="Arial"/>
                <w:bCs/>
                <w:sz w:val="20"/>
              </w:rPr>
            </w:pPr>
            <w:r w:rsidRPr="009E45D6">
              <w:rPr>
                <w:rFonts w:ascii="Arial" w:hAnsi="Arial" w:cs="Arial"/>
                <w:bCs/>
                <w:sz w:val="20"/>
              </w:rPr>
              <w:t>323</w:t>
            </w:r>
          </w:p>
        </w:tc>
        <w:tc>
          <w:tcPr>
            <w:tcW w:w="2870" w:type="dxa"/>
            <w:shd w:val="clear" w:color="auto" w:fill="auto"/>
            <w:vAlign w:val="center"/>
          </w:tcPr>
          <w:p w:rsidR="00A27BE1" w:rsidRPr="009E45D6" w:rsidRDefault="00A27BE1" w:rsidP="00A27BE1">
            <w:pPr>
              <w:spacing w:before="60" w:after="60" w:line="240" w:lineRule="auto"/>
              <w:ind w:left="-142"/>
              <w:jc w:val="center"/>
              <w:rPr>
                <w:rFonts w:ascii="Arial" w:hAnsi="Arial" w:cs="Arial"/>
                <w:bCs/>
                <w:sz w:val="20"/>
              </w:rPr>
            </w:pPr>
            <w:r w:rsidRPr="009E45D6">
              <w:rPr>
                <w:rFonts w:ascii="Arial" w:hAnsi="Arial" w:cs="Arial"/>
                <w:bCs/>
                <w:sz w:val="20"/>
              </w:rPr>
              <w:t>310</w:t>
            </w:r>
          </w:p>
        </w:tc>
      </w:tr>
      <w:tr w:rsidR="00A27BE1" w:rsidRPr="00351EE2" w:rsidTr="004C6411">
        <w:trPr>
          <w:trHeight w:hRule="exact" w:val="346"/>
        </w:trPr>
        <w:tc>
          <w:tcPr>
            <w:tcW w:w="4291" w:type="dxa"/>
            <w:vMerge/>
            <w:shd w:val="clear" w:color="auto" w:fill="auto"/>
            <w:vAlign w:val="center"/>
          </w:tcPr>
          <w:p w:rsidR="00A27BE1" w:rsidRPr="00351EE2" w:rsidRDefault="00A27BE1" w:rsidP="004B31F7">
            <w:pPr>
              <w:spacing w:before="60" w:after="60" w:line="240" w:lineRule="auto"/>
              <w:ind w:left="72"/>
              <w:jc w:val="left"/>
              <w:rPr>
                <w:rFonts w:ascii="Arial" w:hAnsi="Arial" w:cs="Arial"/>
                <w:bCs/>
                <w:sz w:val="20"/>
              </w:rPr>
            </w:pPr>
          </w:p>
        </w:tc>
        <w:tc>
          <w:tcPr>
            <w:tcW w:w="2126" w:type="dxa"/>
            <w:shd w:val="clear" w:color="auto" w:fill="auto"/>
            <w:vAlign w:val="center"/>
          </w:tcPr>
          <w:p w:rsidR="00A27BE1" w:rsidRPr="00327A56" w:rsidRDefault="00A27BE1" w:rsidP="00A27BE1">
            <w:pPr>
              <w:spacing w:before="60" w:after="60" w:line="240" w:lineRule="auto"/>
              <w:rPr>
                <w:rFonts w:ascii="Arial" w:hAnsi="Arial" w:cs="Arial"/>
                <w:bCs/>
                <w:sz w:val="20"/>
              </w:rPr>
            </w:pPr>
            <w:r w:rsidRPr="00327A56">
              <w:rPr>
                <w:rFonts w:ascii="Arial" w:hAnsi="Arial" w:cs="Arial"/>
                <w:bCs/>
                <w:sz w:val="20"/>
              </w:rPr>
              <w:t>Non-Indigenous</w:t>
            </w:r>
          </w:p>
        </w:tc>
        <w:tc>
          <w:tcPr>
            <w:tcW w:w="2869" w:type="dxa"/>
            <w:shd w:val="clear" w:color="auto" w:fill="auto"/>
            <w:vAlign w:val="center"/>
          </w:tcPr>
          <w:p w:rsidR="00A27BE1" w:rsidRPr="00327A56" w:rsidRDefault="00A27BE1" w:rsidP="004C641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A27BE1" w:rsidRPr="009E45D6" w:rsidRDefault="00A27BE1" w:rsidP="00A27BE1">
            <w:pPr>
              <w:spacing w:before="60" w:after="60" w:line="240" w:lineRule="auto"/>
              <w:ind w:left="-142"/>
              <w:jc w:val="center"/>
              <w:rPr>
                <w:rFonts w:ascii="Arial" w:hAnsi="Arial" w:cs="Arial"/>
                <w:bCs/>
                <w:sz w:val="20"/>
              </w:rPr>
            </w:pPr>
            <w:r w:rsidRPr="009E45D6">
              <w:rPr>
                <w:rFonts w:ascii="Arial" w:hAnsi="Arial" w:cs="Arial"/>
                <w:bCs/>
                <w:sz w:val="20"/>
              </w:rPr>
              <w:t>181</w:t>
            </w:r>
          </w:p>
        </w:tc>
        <w:tc>
          <w:tcPr>
            <w:tcW w:w="2870" w:type="dxa"/>
            <w:shd w:val="clear" w:color="auto" w:fill="auto"/>
            <w:vAlign w:val="center"/>
          </w:tcPr>
          <w:p w:rsidR="00A27BE1" w:rsidRPr="009E45D6" w:rsidRDefault="00A27BE1" w:rsidP="00A27BE1">
            <w:pPr>
              <w:spacing w:before="60" w:after="60" w:line="240" w:lineRule="auto"/>
              <w:ind w:left="-142"/>
              <w:jc w:val="center"/>
              <w:rPr>
                <w:rFonts w:ascii="Arial" w:hAnsi="Arial" w:cs="Arial"/>
                <w:bCs/>
                <w:sz w:val="20"/>
              </w:rPr>
            </w:pPr>
            <w:r w:rsidRPr="009E45D6">
              <w:rPr>
                <w:rFonts w:ascii="Arial" w:hAnsi="Arial" w:cs="Arial"/>
                <w:bCs/>
                <w:sz w:val="20"/>
              </w:rPr>
              <w:t>163</w:t>
            </w:r>
          </w:p>
        </w:tc>
      </w:tr>
      <w:tr w:rsidR="00AF4279" w:rsidRPr="00351EE2" w:rsidTr="009356A6">
        <w:trPr>
          <w:trHeight w:hRule="exact" w:val="346"/>
        </w:trPr>
        <w:tc>
          <w:tcPr>
            <w:tcW w:w="4291" w:type="dxa"/>
            <w:vMerge w:val="restart"/>
            <w:shd w:val="clear" w:color="auto" w:fill="auto"/>
            <w:vAlign w:val="center"/>
          </w:tcPr>
          <w:p w:rsidR="00AF4279" w:rsidRPr="00351EE2" w:rsidRDefault="00AF4279" w:rsidP="004B31F7">
            <w:pPr>
              <w:spacing w:before="60" w:after="60" w:line="240" w:lineRule="auto"/>
              <w:ind w:left="72"/>
              <w:jc w:val="left"/>
              <w:rPr>
                <w:rFonts w:ascii="Arial" w:hAnsi="Arial" w:cs="Arial"/>
                <w:bCs/>
                <w:sz w:val="20"/>
              </w:rPr>
            </w:pPr>
            <w:r>
              <w:rPr>
                <w:rFonts w:ascii="Arial" w:hAnsi="Arial" w:cs="Arial"/>
                <w:bCs/>
                <w:sz w:val="20"/>
              </w:rPr>
              <w:t>Proportion of 15-19 year olds participating in VET</w:t>
            </w:r>
          </w:p>
        </w:tc>
        <w:tc>
          <w:tcPr>
            <w:tcW w:w="2126" w:type="dxa"/>
            <w:shd w:val="clear" w:color="auto" w:fill="auto"/>
            <w:vAlign w:val="center"/>
          </w:tcPr>
          <w:p w:rsidR="00AF4279" w:rsidRPr="00327A56" w:rsidRDefault="00AF4279" w:rsidP="00A27BE1">
            <w:pPr>
              <w:spacing w:before="60" w:after="60" w:line="240" w:lineRule="auto"/>
              <w:rPr>
                <w:rFonts w:ascii="Arial" w:hAnsi="Arial" w:cs="Arial"/>
                <w:bCs/>
                <w:sz w:val="20"/>
              </w:rPr>
            </w:pPr>
            <w:r w:rsidRPr="00327A56">
              <w:rPr>
                <w:rFonts w:ascii="Arial" w:hAnsi="Arial" w:cs="Arial"/>
                <w:bCs/>
                <w:sz w:val="20"/>
              </w:rPr>
              <w:t>All</w:t>
            </w:r>
          </w:p>
        </w:tc>
        <w:tc>
          <w:tcPr>
            <w:tcW w:w="2869" w:type="dxa"/>
            <w:shd w:val="clear" w:color="auto" w:fill="auto"/>
            <w:vAlign w:val="center"/>
          </w:tcPr>
          <w:p w:rsidR="00AF4279" w:rsidRPr="00327A56" w:rsidRDefault="00AF4279" w:rsidP="004C641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AF4279" w:rsidRPr="00AF4279" w:rsidRDefault="00AF4279" w:rsidP="009356A6">
            <w:pPr>
              <w:spacing w:before="60" w:after="60" w:line="240" w:lineRule="auto"/>
              <w:ind w:left="-142"/>
              <w:jc w:val="center"/>
              <w:rPr>
                <w:rFonts w:ascii="Arial" w:hAnsi="Arial" w:cs="Arial"/>
                <w:bCs/>
                <w:sz w:val="20"/>
              </w:rPr>
            </w:pPr>
            <w:r w:rsidRPr="00AF4279">
              <w:rPr>
                <w:rFonts w:ascii="Arial" w:hAnsi="Arial" w:cs="Arial"/>
                <w:bCs/>
                <w:sz w:val="20"/>
              </w:rPr>
              <w:t>22.8%</w:t>
            </w:r>
          </w:p>
        </w:tc>
        <w:tc>
          <w:tcPr>
            <w:tcW w:w="2870" w:type="dxa"/>
            <w:shd w:val="clear" w:color="auto" w:fill="auto"/>
          </w:tcPr>
          <w:p w:rsidR="00AF4279" w:rsidRPr="00AF4279" w:rsidRDefault="00AF4279" w:rsidP="009356A6">
            <w:pPr>
              <w:spacing w:before="60" w:after="60" w:line="240" w:lineRule="auto"/>
              <w:ind w:left="-142"/>
              <w:jc w:val="center"/>
              <w:rPr>
                <w:rFonts w:ascii="Arial" w:hAnsi="Arial" w:cs="Arial"/>
                <w:bCs/>
                <w:sz w:val="20"/>
              </w:rPr>
            </w:pPr>
            <w:r w:rsidRPr="00AF4279">
              <w:rPr>
                <w:rFonts w:ascii="Arial" w:hAnsi="Arial" w:cs="Arial"/>
                <w:bCs/>
                <w:sz w:val="20"/>
              </w:rPr>
              <w:t>21.9%</w:t>
            </w:r>
          </w:p>
        </w:tc>
      </w:tr>
      <w:tr w:rsidR="00AF4279" w:rsidRPr="00351EE2" w:rsidTr="009356A6">
        <w:trPr>
          <w:trHeight w:hRule="exact" w:val="346"/>
        </w:trPr>
        <w:tc>
          <w:tcPr>
            <w:tcW w:w="4291" w:type="dxa"/>
            <w:vMerge/>
            <w:shd w:val="clear" w:color="auto" w:fill="auto"/>
            <w:vAlign w:val="center"/>
          </w:tcPr>
          <w:p w:rsidR="00AF4279" w:rsidRPr="00351EE2" w:rsidRDefault="00AF4279" w:rsidP="004B31F7">
            <w:pPr>
              <w:spacing w:before="60" w:after="60" w:line="240" w:lineRule="auto"/>
              <w:ind w:left="72"/>
              <w:jc w:val="left"/>
              <w:rPr>
                <w:rFonts w:ascii="Arial" w:hAnsi="Arial" w:cs="Arial"/>
                <w:bCs/>
                <w:sz w:val="20"/>
              </w:rPr>
            </w:pPr>
          </w:p>
        </w:tc>
        <w:tc>
          <w:tcPr>
            <w:tcW w:w="2126" w:type="dxa"/>
            <w:shd w:val="clear" w:color="auto" w:fill="auto"/>
            <w:vAlign w:val="center"/>
          </w:tcPr>
          <w:p w:rsidR="00AF4279" w:rsidRPr="00327A56" w:rsidRDefault="00AF4279" w:rsidP="00A27BE1">
            <w:pPr>
              <w:spacing w:before="60" w:after="60" w:line="240" w:lineRule="auto"/>
              <w:rPr>
                <w:rFonts w:ascii="Arial" w:hAnsi="Arial" w:cs="Arial"/>
                <w:bCs/>
                <w:sz w:val="20"/>
              </w:rPr>
            </w:pPr>
            <w:r w:rsidRPr="00327A56">
              <w:rPr>
                <w:rFonts w:ascii="Arial" w:hAnsi="Arial" w:cs="Arial"/>
                <w:bCs/>
                <w:sz w:val="20"/>
              </w:rPr>
              <w:t>Indigenous</w:t>
            </w:r>
          </w:p>
        </w:tc>
        <w:tc>
          <w:tcPr>
            <w:tcW w:w="2869" w:type="dxa"/>
            <w:shd w:val="clear" w:color="auto" w:fill="auto"/>
            <w:vAlign w:val="center"/>
          </w:tcPr>
          <w:p w:rsidR="00AF4279" w:rsidRPr="00327A56" w:rsidRDefault="00AF4279" w:rsidP="004C641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AF4279" w:rsidRPr="00AF4279" w:rsidRDefault="00AF4279" w:rsidP="009356A6">
            <w:pPr>
              <w:spacing w:before="60" w:after="60" w:line="240" w:lineRule="auto"/>
              <w:ind w:left="-142"/>
              <w:jc w:val="center"/>
              <w:rPr>
                <w:rFonts w:ascii="Arial" w:hAnsi="Arial" w:cs="Arial"/>
                <w:bCs/>
                <w:sz w:val="20"/>
              </w:rPr>
            </w:pPr>
            <w:r w:rsidRPr="00AF4279">
              <w:rPr>
                <w:rFonts w:ascii="Arial" w:hAnsi="Arial" w:cs="Arial"/>
                <w:bCs/>
                <w:sz w:val="20"/>
              </w:rPr>
              <w:t>23.8%</w:t>
            </w:r>
          </w:p>
        </w:tc>
        <w:tc>
          <w:tcPr>
            <w:tcW w:w="2870" w:type="dxa"/>
            <w:shd w:val="clear" w:color="auto" w:fill="auto"/>
          </w:tcPr>
          <w:p w:rsidR="00AF4279" w:rsidRPr="00AF4279" w:rsidRDefault="00AF4279" w:rsidP="009356A6">
            <w:pPr>
              <w:spacing w:before="60" w:after="60" w:line="240" w:lineRule="auto"/>
              <w:ind w:left="-142"/>
              <w:jc w:val="center"/>
              <w:rPr>
                <w:rFonts w:ascii="Arial" w:hAnsi="Arial" w:cs="Arial"/>
                <w:bCs/>
                <w:sz w:val="20"/>
              </w:rPr>
            </w:pPr>
            <w:r w:rsidRPr="00AF4279">
              <w:rPr>
                <w:rFonts w:ascii="Arial" w:hAnsi="Arial" w:cs="Arial"/>
                <w:bCs/>
                <w:sz w:val="20"/>
              </w:rPr>
              <w:t>23.1%</w:t>
            </w:r>
          </w:p>
        </w:tc>
      </w:tr>
      <w:tr w:rsidR="00AF4279" w:rsidRPr="00351EE2" w:rsidTr="009356A6">
        <w:trPr>
          <w:trHeight w:hRule="exact" w:val="346"/>
        </w:trPr>
        <w:tc>
          <w:tcPr>
            <w:tcW w:w="4291" w:type="dxa"/>
            <w:vMerge/>
            <w:shd w:val="clear" w:color="auto" w:fill="auto"/>
            <w:vAlign w:val="center"/>
          </w:tcPr>
          <w:p w:rsidR="00AF4279" w:rsidRPr="00351EE2" w:rsidRDefault="00AF4279" w:rsidP="004B31F7">
            <w:pPr>
              <w:spacing w:before="60" w:after="60" w:line="240" w:lineRule="auto"/>
              <w:ind w:left="72"/>
              <w:jc w:val="left"/>
              <w:rPr>
                <w:rFonts w:ascii="Arial" w:hAnsi="Arial" w:cs="Arial"/>
                <w:bCs/>
                <w:sz w:val="20"/>
              </w:rPr>
            </w:pPr>
          </w:p>
        </w:tc>
        <w:tc>
          <w:tcPr>
            <w:tcW w:w="2126" w:type="dxa"/>
            <w:shd w:val="clear" w:color="auto" w:fill="auto"/>
            <w:vAlign w:val="center"/>
          </w:tcPr>
          <w:p w:rsidR="00AF4279" w:rsidRPr="00327A56" w:rsidRDefault="00AF4279" w:rsidP="00A27BE1">
            <w:pPr>
              <w:spacing w:before="60" w:after="60" w:line="240" w:lineRule="auto"/>
              <w:rPr>
                <w:rFonts w:ascii="Arial" w:hAnsi="Arial" w:cs="Arial"/>
                <w:bCs/>
                <w:sz w:val="20"/>
              </w:rPr>
            </w:pPr>
            <w:r w:rsidRPr="00327A56">
              <w:rPr>
                <w:rFonts w:ascii="Arial" w:hAnsi="Arial" w:cs="Arial"/>
                <w:bCs/>
                <w:sz w:val="20"/>
              </w:rPr>
              <w:t>Non-Indigenous</w:t>
            </w:r>
          </w:p>
        </w:tc>
        <w:tc>
          <w:tcPr>
            <w:tcW w:w="2869" w:type="dxa"/>
            <w:shd w:val="clear" w:color="auto" w:fill="auto"/>
            <w:vAlign w:val="center"/>
          </w:tcPr>
          <w:p w:rsidR="00AF4279" w:rsidRPr="00327A56" w:rsidRDefault="00AF4279" w:rsidP="004C641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AF4279" w:rsidRPr="00AF4279" w:rsidRDefault="00AF4279" w:rsidP="009356A6">
            <w:pPr>
              <w:spacing w:before="60" w:after="60" w:line="240" w:lineRule="auto"/>
              <w:ind w:left="-142"/>
              <w:jc w:val="center"/>
              <w:rPr>
                <w:rFonts w:ascii="Arial" w:hAnsi="Arial" w:cs="Arial"/>
                <w:bCs/>
                <w:sz w:val="20"/>
              </w:rPr>
            </w:pPr>
            <w:r w:rsidRPr="00AF4279">
              <w:rPr>
                <w:rFonts w:ascii="Arial" w:hAnsi="Arial" w:cs="Arial"/>
                <w:bCs/>
                <w:sz w:val="20"/>
              </w:rPr>
              <w:t>21.2%</w:t>
            </w:r>
          </w:p>
        </w:tc>
        <w:tc>
          <w:tcPr>
            <w:tcW w:w="2870" w:type="dxa"/>
            <w:shd w:val="clear" w:color="auto" w:fill="auto"/>
          </w:tcPr>
          <w:p w:rsidR="00AF4279" w:rsidRPr="00AF4279" w:rsidRDefault="00AF4279" w:rsidP="009356A6">
            <w:pPr>
              <w:spacing w:before="60" w:after="60" w:line="240" w:lineRule="auto"/>
              <w:ind w:left="-142"/>
              <w:jc w:val="center"/>
              <w:rPr>
                <w:rFonts w:ascii="Arial" w:hAnsi="Arial" w:cs="Arial"/>
                <w:bCs/>
                <w:sz w:val="20"/>
              </w:rPr>
            </w:pPr>
            <w:r w:rsidRPr="00AF4279">
              <w:rPr>
                <w:rFonts w:ascii="Arial" w:hAnsi="Arial" w:cs="Arial"/>
                <w:bCs/>
                <w:sz w:val="20"/>
              </w:rPr>
              <w:t>19.9%</w:t>
            </w:r>
          </w:p>
        </w:tc>
      </w:tr>
      <w:tr w:rsidR="00B036C4" w:rsidRPr="00351EE2" w:rsidTr="004C6411">
        <w:trPr>
          <w:trHeight w:hRule="exact" w:val="346"/>
        </w:trPr>
        <w:tc>
          <w:tcPr>
            <w:tcW w:w="4291" w:type="dxa"/>
            <w:vMerge w:val="restart"/>
            <w:shd w:val="clear" w:color="auto" w:fill="auto"/>
            <w:vAlign w:val="center"/>
          </w:tcPr>
          <w:p w:rsidR="00B036C4" w:rsidRPr="00351EE2" w:rsidRDefault="00B036C4" w:rsidP="004B31F7">
            <w:pPr>
              <w:spacing w:before="60" w:after="60" w:line="240" w:lineRule="auto"/>
              <w:ind w:left="72"/>
              <w:jc w:val="left"/>
              <w:rPr>
                <w:rFonts w:ascii="Arial" w:hAnsi="Arial" w:cs="Arial"/>
                <w:bCs/>
                <w:sz w:val="20"/>
              </w:rPr>
            </w:pPr>
            <w:r w:rsidRPr="00351EE2">
              <w:rPr>
                <w:rFonts w:ascii="Arial" w:hAnsi="Arial" w:cs="Arial"/>
                <w:bCs/>
                <w:sz w:val="20"/>
              </w:rPr>
              <w:t>Number of 15-19 year olds participating in school based apprenticeships</w:t>
            </w:r>
          </w:p>
        </w:tc>
        <w:tc>
          <w:tcPr>
            <w:tcW w:w="2126" w:type="dxa"/>
            <w:shd w:val="clear" w:color="auto" w:fill="auto"/>
            <w:vAlign w:val="center"/>
          </w:tcPr>
          <w:p w:rsidR="00B036C4" w:rsidRPr="00327A56" w:rsidRDefault="00B036C4" w:rsidP="00A27BE1">
            <w:pPr>
              <w:spacing w:before="60" w:after="60" w:line="240" w:lineRule="auto"/>
              <w:rPr>
                <w:rFonts w:ascii="Arial" w:hAnsi="Arial" w:cs="Arial"/>
                <w:bCs/>
                <w:sz w:val="20"/>
              </w:rPr>
            </w:pPr>
            <w:r w:rsidRPr="00327A56">
              <w:rPr>
                <w:rFonts w:ascii="Arial" w:hAnsi="Arial" w:cs="Arial"/>
                <w:bCs/>
                <w:sz w:val="20"/>
              </w:rPr>
              <w:t>All</w:t>
            </w:r>
          </w:p>
        </w:tc>
        <w:tc>
          <w:tcPr>
            <w:tcW w:w="2869" w:type="dxa"/>
            <w:shd w:val="clear" w:color="auto" w:fill="auto"/>
            <w:vAlign w:val="center"/>
          </w:tcPr>
          <w:p w:rsidR="00B036C4" w:rsidRPr="00327A56" w:rsidRDefault="00B036C4" w:rsidP="004C641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B036C4" w:rsidRPr="00B036C4" w:rsidRDefault="00B036C4" w:rsidP="00B036C4">
            <w:pPr>
              <w:spacing w:before="60" w:after="60" w:line="240" w:lineRule="auto"/>
              <w:ind w:left="-142"/>
              <w:jc w:val="center"/>
              <w:rPr>
                <w:rFonts w:ascii="Arial" w:hAnsi="Arial" w:cs="Arial"/>
                <w:bCs/>
                <w:sz w:val="20"/>
              </w:rPr>
            </w:pPr>
            <w:r w:rsidRPr="00B036C4">
              <w:rPr>
                <w:rFonts w:ascii="Arial" w:hAnsi="Arial" w:cs="Arial"/>
                <w:bCs/>
                <w:sz w:val="20"/>
              </w:rPr>
              <w:t>11</w:t>
            </w:r>
          </w:p>
        </w:tc>
        <w:tc>
          <w:tcPr>
            <w:tcW w:w="2870" w:type="dxa"/>
            <w:shd w:val="clear" w:color="auto" w:fill="auto"/>
            <w:vAlign w:val="center"/>
          </w:tcPr>
          <w:p w:rsidR="00B036C4" w:rsidRPr="00B036C4" w:rsidRDefault="00B036C4" w:rsidP="00B036C4">
            <w:pPr>
              <w:spacing w:before="60" w:after="60" w:line="240" w:lineRule="auto"/>
              <w:ind w:left="-142"/>
              <w:jc w:val="center"/>
              <w:rPr>
                <w:rFonts w:ascii="Arial" w:hAnsi="Arial" w:cs="Arial"/>
                <w:bCs/>
                <w:sz w:val="20"/>
              </w:rPr>
            </w:pPr>
            <w:r w:rsidRPr="00B036C4">
              <w:rPr>
                <w:rFonts w:ascii="Arial" w:hAnsi="Arial" w:cs="Arial"/>
                <w:bCs/>
                <w:sz w:val="20"/>
              </w:rPr>
              <w:t>49</w:t>
            </w:r>
          </w:p>
        </w:tc>
      </w:tr>
      <w:tr w:rsidR="00B036C4" w:rsidRPr="00351EE2" w:rsidTr="004C6411">
        <w:trPr>
          <w:trHeight w:hRule="exact" w:val="346"/>
        </w:trPr>
        <w:tc>
          <w:tcPr>
            <w:tcW w:w="4291" w:type="dxa"/>
            <w:vMerge/>
            <w:shd w:val="clear" w:color="auto" w:fill="auto"/>
            <w:vAlign w:val="center"/>
          </w:tcPr>
          <w:p w:rsidR="00B036C4" w:rsidRPr="00351EE2" w:rsidRDefault="00B036C4" w:rsidP="004B31F7">
            <w:pPr>
              <w:spacing w:before="60" w:after="60" w:line="240" w:lineRule="auto"/>
              <w:ind w:left="72"/>
              <w:jc w:val="left"/>
              <w:rPr>
                <w:rFonts w:ascii="Arial" w:hAnsi="Arial" w:cs="Arial"/>
                <w:bCs/>
                <w:sz w:val="20"/>
              </w:rPr>
            </w:pPr>
          </w:p>
        </w:tc>
        <w:tc>
          <w:tcPr>
            <w:tcW w:w="2126" w:type="dxa"/>
            <w:shd w:val="clear" w:color="auto" w:fill="auto"/>
            <w:vAlign w:val="center"/>
          </w:tcPr>
          <w:p w:rsidR="00B036C4" w:rsidRPr="00327A56" w:rsidRDefault="00B036C4" w:rsidP="00A27BE1">
            <w:pPr>
              <w:spacing w:before="60" w:after="60" w:line="240" w:lineRule="auto"/>
              <w:rPr>
                <w:rFonts w:ascii="Arial" w:hAnsi="Arial" w:cs="Arial"/>
                <w:bCs/>
                <w:sz w:val="20"/>
              </w:rPr>
            </w:pPr>
            <w:r w:rsidRPr="00327A56">
              <w:rPr>
                <w:rFonts w:ascii="Arial" w:hAnsi="Arial" w:cs="Arial"/>
                <w:bCs/>
                <w:sz w:val="20"/>
              </w:rPr>
              <w:t>Indigenous</w:t>
            </w:r>
          </w:p>
        </w:tc>
        <w:tc>
          <w:tcPr>
            <w:tcW w:w="2869" w:type="dxa"/>
            <w:shd w:val="clear" w:color="auto" w:fill="auto"/>
            <w:vAlign w:val="center"/>
          </w:tcPr>
          <w:p w:rsidR="00B036C4" w:rsidRPr="00327A56" w:rsidRDefault="00B036C4" w:rsidP="004C641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B036C4" w:rsidRPr="00B036C4" w:rsidRDefault="00B036C4" w:rsidP="00B036C4">
            <w:pPr>
              <w:spacing w:before="60" w:after="60" w:line="240" w:lineRule="auto"/>
              <w:ind w:left="-142"/>
              <w:jc w:val="center"/>
              <w:rPr>
                <w:rFonts w:ascii="Arial" w:hAnsi="Arial" w:cs="Arial"/>
                <w:bCs/>
                <w:sz w:val="20"/>
              </w:rPr>
            </w:pPr>
            <w:r w:rsidRPr="00B036C4">
              <w:rPr>
                <w:rFonts w:ascii="Arial" w:hAnsi="Arial" w:cs="Arial"/>
                <w:bCs/>
                <w:sz w:val="20"/>
              </w:rPr>
              <w:t>5</w:t>
            </w:r>
          </w:p>
        </w:tc>
        <w:tc>
          <w:tcPr>
            <w:tcW w:w="2870" w:type="dxa"/>
            <w:shd w:val="clear" w:color="auto" w:fill="auto"/>
            <w:vAlign w:val="center"/>
          </w:tcPr>
          <w:p w:rsidR="00B036C4" w:rsidRPr="00B036C4" w:rsidRDefault="00B036C4" w:rsidP="00B036C4">
            <w:pPr>
              <w:spacing w:before="60" w:after="60" w:line="240" w:lineRule="auto"/>
              <w:ind w:left="-142"/>
              <w:jc w:val="center"/>
              <w:rPr>
                <w:rFonts w:ascii="Arial" w:hAnsi="Arial" w:cs="Arial"/>
                <w:bCs/>
                <w:sz w:val="20"/>
              </w:rPr>
            </w:pPr>
            <w:r w:rsidRPr="00B036C4">
              <w:rPr>
                <w:rFonts w:ascii="Arial" w:hAnsi="Arial" w:cs="Arial"/>
                <w:bCs/>
                <w:sz w:val="20"/>
              </w:rPr>
              <w:t>31</w:t>
            </w:r>
          </w:p>
        </w:tc>
      </w:tr>
      <w:tr w:rsidR="00B036C4" w:rsidRPr="00351EE2" w:rsidTr="004C6411">
        <w:trPr>
          <w:trHeight w:hRule="exact" w:val="346"/>
        </w:trPr>
        <w:tc>
          <w:tcPr>
            <w:tcW w:w="4291" w:type="dxa"/>
            <w:vMerge/>
            <w:shd w:val="clear" w:color="auto" w:fill="auto"/>
            <w:vAlign w:val="center"/>
          </w:tcPr>
          <w:p w:rsidR="00B036C4" w:rsidRPr="00351EE2" w:rsidRDefault="00B036C4" w:rsidP="004B31F7">
            <w:pPr>
              <w:spacing w:before="60" w:after="60" w:line="240" w:lineRule="auto"/>
              <w:ind w:left="72"/>
              <w:jc w:val="left"/>
              <w:rPr>
                <w:rFonts w:ascii="Arial" w:hAnsi="Arial" w:cs="Arial"/>
                <w:bCs/>
                <w:sz w:val="20"/>
              </w:rPr>
            </w:pPr>
          </w:p>
        </w:tc>
        <w:tc>
          <w:tcPr>
            <w:tcW w:w="2126" w:type="dxa"/>
            <w:shd w:val="clear" w:color="auto" w:fill="auto"/>
            <w:vAlign w:val="center"/>
          </w:tcPr>
          <w:p w:rsidR="00B036C4" w:rsidRPr="00327A56" w:rsidRDefault="00B036C4" w:rsidP="00A27BE1">
            <w:pPr>
              <w:spacing w:before="60" w:after="60" w:line="240" w:lineRule="auto"/>
              <w:rPr>
                <w:rFonts w:ascii="Arial" w:hAnsi="Arial" w:cs="Arial"/>
                <w:bCs/>
                <w:sz w:val="20"/>
              </w:rPr>
            </w:pPr>
            <w:r w:rsidRPr="00327A56">
              <w:rPr>
                <w:rFonts w:ascii="Arial" w:hAnsi="Arial" w:cs="Arial"/>
                <w:bCs/>
                <w:sz w:val="20"/>
              </w:rPr>
              <w:t>Non-Indigenous</w:t>
            </w:r>
          </w:p>
        </w:tc>
        <w:tc>
          <w:tcPr>
            <w:tcW w:w="2869" w:type="dxa"/>
            <w:shd w:val="clear" w:color="auto" w:fill="auto"/>
            <w:vAlign w:val="center"/>
          </w:tcPr>
          <w:p w:rsidR="00B036C4" w:rsidRPr="00327A56" w:rsidRDefault="00B036C4" w:rsidP="004C641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B036C4" w:rsidRPr="00B036C4" w:rsidRDefault="00B036C4" w:rsidP="00B036C4">
            <w:pPr>
              <w:spacing w:before="60" w:after="60" w:line="240" w:lineRule="auto"/>
              <w:ind w:left="-142"/>
              <w:jc w:val="center"/>
              <w:rPr>
                <w:rFonts w:ascii="Arial" w:hAnsi="Arial" w:cs="Arial"/>
                <w:bCs/>
                <w:sz w:val="20"/>
              </w:rPr>
            </w:pPr>
            <w:r w:rsidRPr="00B036C4">
              <w:rPr>
                <w:rFonts w:ascii="Arial" w:hAnsi="Arial" w:cs="Arial"/>
                <w:bCs/>
                <w:sz w:val="20"/>
              </w:rPr>
              <w:t>6</w:t>
            </w:r>
          </w:p>
        </w:tc>
        <w:tc>
          <w:tcPr>
            <w:tcW w:w="2870" w:type="dxa"/>
            <w:shd w:val="clear" w:color="auto" w:fill="auto"/>
            <w:vAlign w:val="center"/>
          </w:tcPr>
          <w:p w:rsidR="00B036C4" w:rsidRPr="00B036C4" w:rsidRDefault="00B036C4" w:rsidP="00B036C4">
            <w:pPr>
              <w:spacing w:before="60" w:after="60" w:line="240" w:lineRule="auto"/>
              <w:ind w:left="-142"/>
              <w:jc w:val="center"/>
              <w:rPr>
                <w:rFonts w:ascii="Arial" w:hAnsi="Arial" w:cs="Arial"/>
                <w:bCs/>
                <w:sz w:val="20"/>
              </w:rPr>
            </w:pPr>
            <w:r w:rsidRPr="00B036C4">
              <w:rPr>
                <w:rFonts w:ascii="Arial" w:hAnsi="Arial" w:cs="Arial"/>
                <w:bCs/>
                <w:sz w:val="20"/>
              </w:rPr>
              <w:t>18</w:t>
            </w:r>
          </w:p>
        </w:tc>
      </w:tr>
      <w:tr w:rsidR="00A27BE1" w:rsidRPr="00351EE2" w:rsidTr="004C6411">
        <w:trPr>
          <w:trHeight w:hRule="exact" w:val="346"/>
        </w:trPr>
        <w:tc>
          <w:tcPr>
            <w:tcW w:w="4291" w:type="dxa"/>
            <w:vMerge w:val="restart"/>
            <w:shd w:val="clear" w:color="auto" w:fill="auto"/>
            <w:vAlign w:val="center"/>
          </w:tcPr>
          <w:p w:rsidR="00A27BE1" w:rsidRPr="00351EE2" w:rsidRDefault="00A27BE1" w:rsidP="004B31F7">
            <w:pPr>
              <w:spacing w:before="60" w:after="60" w:line="240" w:lineRule="auto"/>
              <w:ind w:left="72"/>
              <w:jc w:val="left"/>
              <w:rPr>
                <w:rFonts w:ascii="Arial" w:hAnsi="Arial" w:cs="Arial"/>
                <w:bCs/>
                <w:sz w:val="20"/>
              </w:rPr>
            </w:pPr>
            <w:r w:rsidRPr="00351EE2">
              <w:rPr>
                <w:rFonts w:ascii="Arial" w:hAnsi="Arial" w:cs="Arial"/>
                <w:bCs/>
                <w:sz w:val="20"/>
              </w:rPr>
              <w:t>Number of students completing NTCE</w:t>
            </w:r>
          </w:p>
        </w:tc>
        <w:tc>
          <w:tcPr>
            <w:tcW w:w="2126" w:type="dxa"/>
            <w:shd w:val="clear" w:color="auto" w:fill="auto"/>
            <w:vAlign w:val="center"/>
          </w:tcPr>
          <w:p w:rsidR="00A27BE1" w:rsidRPr="00327A56" w:rsidRDefault="00A27BE1" w:rsidP="00A27BE1">
            <w:pPr>
              <w:spacing w:before="60" w:after="60" w:line="240" w:lineRule="auto"/>
              <w:rPr>
                <w:rFonts w:ascii="Arial" w:hAnsi="Arial" w:cs="Arial"/>
                <w:bCs/>
                <w:sz w:val="20"/>
              </w:rPr>
            </w:pPr>
            <w:r w:rsidRPr="00327A56">
              <w:rPr>
                <w:rFonts w:ascii="Arial" w:hAnsi="Arial" w:cs="Arial"/>
                <w:bCs/>
                <w:sz w:val="20"/>
              </w:rPr>
              <w:t>All</w:t>
            </w:r>
          </w:p>
        </w:tc>
        <w:tc>
          <w:tcPr>
            <w:tcW w:w="2869" w:type="dxa"/>
            <w:shd w:val="clear" w:color="auto" w:fill="auto"/>
            <w:vAlign w:val="center"/>
          </w:tcPr>
          <w:p w:rsidR="00A27BE1" w:rsidRPr="00327A56" w:rsidRDefault="00A27BE1" w:rsidP="004C641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A27BE1" w:rsidRPr="00C54D09" w:rsidRDefault="00A27BE1" w:rsidP="00A27BE1">
            <w:pPr>
              <w:spacing w:before="60" w:after="60" w:line="240" w:lineRule="auto"/>
              <w:ind w:left="-142"/>
              <w:jc w:val="center"/>
              <w:rPr>
                <w:rFonts w:ascii="Arial" w:hAnsi="Arial" w:cs="Arial"/>
                <w:bCs/>
                <w:sz w:val="20"/>
              </w:rPr>
            </w:pPr>
            <w:r w:rsidRPr="00C54D09">
              <w:rPr>
                <w:rFonts w:ascii="Arial" w:hAnsi="Arial" w:cs="Arial"/>
                <w:bCs/>
                <w:sz w:val="20"/>
              </w:rPr>
              <w:t>208</w:t>
            </w:r>
          </w:p>
        </w:tc>
        <w:tc>
          <w:tcPr>
            <w:tcW w:w="2870" w:type="dxa"/>
            <w:shd w:val="clear" w:color="auto" w:fill="auto"/>
            <w:vAlign w:val="center"/>
          </w:tcPr>
          <w:p w:rsidR="00A27BE1" w:rsidRPr="00C54D09" w:rsidRDefault="00A27BE1" w:rsidP="00A27BE1">
            <w:pPr>
              <w:spacing w:before="60" w:after="60" w:line="240" w:lineRule="auto"/>
              <w:ind w:left="-142"/>
              <w:jc w:val="center"/>
              <w:rPr>
                <w:rFonts w:ascii="Arial" w:hAnsi="Arial" w:cs="Arial"/>
                <w:bCs/>
                <w:sz w:val="20"/>
              </w:rPr>
            </w:pPr>
            <w:r w:rsidRPr="00C54D09">
              <w:rPr>
                <w:rFonts w:ascii="Arial" w:hAnsi="Arial" w:cs="Arial"/>
                <w:bCs/>
                <w:sz w:val="20"/>
              </w:rPr>
              <w:t>183</w:t>
            </w:r>
          </w:p>
        </w:tc>
      </w:tr>
      <w:tr w:rsidR="00A27BE1" w:rsidRPr="00351EE2" w:rsidTr="004C6411">
        <w:trPr>
          <w:trHeight w:hRule="exact" w:val="346"/>
        </w:trPr>
        <w:tc>
          <w:tcPr>
            <w:tcW w:w="4291" w:type="dxa"/>
            <w:vMerge/>
            <w:shd w:val="clear" w:color="auto" w:fill="auto"/>
            <w:vAlign w:val="center"/>
          </w:tcPr>
          <w:p w:rsidR="00A27BE1" w:rsidRPr="00351EE2" w:rsidRDefault="00A27BE1" w:rsidP="004B31F7">
            <w:pPr>
              <w:spacing w:before="60" w:after="60" w:line="240" w:lineRule="auto"/>
              <w:ind w:left="72"/>
              <w:jc w:val="left"/>
              <w:rPr>
                <w:rFonts w:ascii="Arial" w:hAnsi="Arial" w:cs="Arial"/>
                <w:bCs/>
                <w:sz w:val="20"/>
              </w:rPr>
            </w:pPr>
          </w:p>
        </w:tc>
        <w:tc>
          <w:tcPr>
            <w:tcW w:w="2126" w:type="dxa"/>
            <w:shd w:val="clear" w:color="auto" w:fill="auto"/>
            <w:vAlign w:val="center"/>
          </w:tcPr>
          <w:p w:rsidR="00A27BE1" w:rsidRPr="00327A56" w:rsidRDefault="00A27BE1" w:rsidP="00A27BE1">
            <w:pPr>
              <w:spacing w:before="60" w:after="60" w:line="240" w:lineRule="auto"/>
              <w:rPr>
                <w:rFonts w:ascii="Arial" w:hAnsi="Arial" w:cs="Arial"/>
                <w:bCs/>
                <w:sz w:val="20"/>
              </w:rPr>
            </w:pPr>
            <w:r w:rsidRPr="00327A56">
              <w:rPr>
                <w:rFonts w:ascii="Arial" w:hAnsi="Arial" w:cs="Arial"/>
                <w:bCs/>
                <w:sz w:val="20"/>
              </w:rPr>
              <w:t>Indigenous</w:t>
            </w:r>
          </w:p>
        </w:tc>
        <w:tc>
          <w:tcPr>
            <w:tcW w:w="2869" w:type="dxa"/>
            <w:shd w:val="clear" w:color="auto" w:fill="auto"/>
            <w:vAlign w:val="center"/>
          </w:tcPr>
          <w:p w:rsidR="00A27BE1" w:rsidRPr="00327A56" w:rsidRDefault="00A27BE1" w:rsidP="004C641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A27BE1" w:rsidRPr="00C54D09" w:rsidRDefault="00A27BE1" w:rsidP="00A27BE1">
            <w:pPr>
              <w:spacing w:before="60" w:after="60" w:line="240" w:lineRule="auto"/>
              <w:ind w:left="-142"/>
              <w:jc w:val="center"/>
              <w:rPr>
                <w:rFonts w:ascii="Arial" w:hAnsi="Arial" w:cs="Arial"/>
                <w:bCs/>
                <w:sz w:val="20"/>
              </w:rPr>
            </w:pPr>
            <w:r w:rsidRPr="00C54D09">
              <w:rPr>
                <w:rFonts w:ascii="Arial" w:hAnsi="Arial" w:cs="Arial"/>
                <w:bCs/>
                <w:sz w:val="20"/>
              </w:rPr>
              <w:t>86</w:t>
            </w:r>
          </w:p>
        </w:tc>
        <w:tc>
          <w:tcPr>
            <w:tcW w:w="2870" w:type="dxa"/>
            <w:shd w:val="clear" w:color="auto" w:fill="auto"/>
            <w:vAlign w:val="center"/>
          </w:tcPr>
          <w:p w:rsidR="00A27BE1" w:rsidRPr="00C54D09" w:rsidRDefault="00A27BE1" w:rsidP="00A27BE1">
            <w:pPr>
              <w:spacing w:before="60" w:after="60" w:line="240" w:lineRule="auto"/>
              <w:ind w:left="-142"/>
              <w:jc w:val="center"/>
              <w:rPr>
                <w:rFonts w:ascii="Arial" w:hAnsi="Arial" w:cs="Arial"/>
                <w:bCs/>
                <w:sz w:val="20"/>
              </w:rPr>
            </w:pPr>
            <w:r w:rsidRPr="00C54D09">
              <w:rPr>
                <w:rFonts w:ascii="Arial" w:hAnsi="Arial" w:cs="Arial"/>
                <w:bCs/>
                <w:sz w:val="20"/>
              </w:rPr>
              <w:t>44</w:t>
            </w:r>
          </w:p>
        </w:tc>
      </w:tr>
      <w:tr w:rsidR="00A27BE1" w:rsidRPr="00351EE2" w:rsidTr="004C6411">
        <w:trPr>
          <w:trHeight w:hRule="exact" w:val="346"/>
        </w:trPr>
        <w:tc>
          <w:tcPr>
            <w:tcW w:w="4291" w:type="dxa"/>
            <w:vMerge/>
            <w:shd w:val="clear" w:color="auto" w:fill="auto"/>
            <w:vAlign w:val="center"/>
          </w:tcPr>
          <w:p w:rsidR="00A27BE1" w:rsidRPr="00351EE2" w:rsidRDefault="00A27BE1" w:rsidP="004B31F7">
            <w:pPr>
              <w:spacing w:before="60" w:after="60" w:line="240" w:lineRule="auto"/>
              <w:ind w:left="72"/>
              <w:jc w:val="left"/>
              <w:rPr>
                <w:rFonts w:ascii="Arial" w:hAnsi="Arial" w:cs="Arial"/>
                <w:bCs/>
                <w:sz w:val="20"/>
              </w:rPr>
            </w:pPr>
          </w:p>
        </w:tc>
        <w:tc>
          <w:tcPr>
            <w:tcW w:w="2126" w:type="dxa"/>
            <w:shd w:val="clear" w:color="auto" w:fill="auto"/>
            <w:vAlign w:val="center"/>
          </w:tcPr>
          <w:p w:rsidR="00A27BE1" w:rsidRPr="00327A56" w:rsidRDefault="00A27BE1" w:rsidP="00A27BE1">
            <w:pPr>
              <w:spacing w:before="60" w:after="60" w:line="240" w:lineRule="auto"/>
              <w:rPr>
                <w:rFonts w:ascii="Arial" w:hAnsi="Arial" w:cs="Arial"/>
                <w:bCs/>
                <w:sz w:val="20"/>
              </w:rPr>
            </w:pPr>
            <w:r w:rsidRPr="00327A56">
              <w:rPr>
                <w:rFonts w:ascii="Arial" w:hAnsi="Arial" w:cs="Arial"/>
                <w:bCs/>
                <w:sz w:val="20"/>
              </w:rPr>
              <w:t>Non-Indigenous</w:t>
            </w:r>
          </w:p>
        </w:tc>
        <w:tc>
          <w:tcPr>
            <w:tcW w:w="2869" w:type="dxa"/>
            <w:shd w:val="clear" w:color="auto" w:fill="auto"/>
            <w:vAlign w:val="center"/>
          </w:tcPr>
          <w:p w:rsidR="00A27BE1" w:rsidRPr="00327A56" w:rsidRDefault="00A27BE1" w:rsidP="004C641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A27BE1" w:rsidRPr="00C54D09" w:rsidRDefault="00A27BE1" w:rsidP="00A27BE1">
            <w:pPr>
              <w:spacing w:before="60" w:after="60" w:line="240" w:lineRule="auto"/>
              <w:ind w:left="-142"/>
              <w:jc w:val="center"/>
              <w:rPr>
                <w:rFonts w:ascii="Arial" w:hAnsi="Arial" w:cs="Arial"/>
                <w:bCs/>
                <w:sz w:val="20"/>
              </w:rPr>
            </w:pPr>
            <w:r w:rsidRPr="00C54D09">
              <w:rPr>
                <w:rFonts w:ascii="Arial" w:hAnsi="Arial" w:cs="Arial"/>
                <w:bCs/>
                <w:sz w:val="20"/>
              </w:rPr>
              <w:t>122</w:t>
            </w:r>
          </w:p>
        </w:tc>
        <w:tc>
          <w:tcPr>
            <w:tcW w:w="2870" w:type="dxa"/>
            <w:shd w:val="clear" w:color="auto" w:fill="auto"/>
            <w:vAlign w:val="center"/>
          </w:tcPr>
          <w:p w:rsidR="00A27BE1" w:rsidRPr="00C54D09" w:rsidRDefault="00A27BE1" w:rsidP="00A27BE1">
            <w:pPr>
              <w:spacing w:before="60" w:after="60" w:line="240" w:lineRule="auto"/>
              <w:ind w:left="-142"/>
              <w:jc w:val="center"/>
              <w:rPr>
                <w:rFonts w:ascii="Arial" w:hAnsi="Arial" w:cs="Arial"/>
                <w:bCs/>
                <w:sz w:val="20"/>
              </w:rPr>
            </w:pPr>
            <w:r w:rsidRPr="00C54D09">
              <w:rPr>
                <w:rFonts w:ascii="Arial" w:hAnsi="Arial" w:cs="Arial"/>
                <w:bCs/>
                <w:sz w:val="20"/>
              </w:rPr>
              <w:t>139</w:t>
            </w:r>
          </w:p>
        </w:tc>
      </w:tr>
      <w:tr w:rsidR="00A27BE1" w:rsidRPr="00351EE2" w:rsidTr="004C6411">
        <w:trPr>
          <w:trHeight w:hRule="exact" w:val="346"/>
        </w:trPr>
        <w:tc>
          <w:tcPr>
            <w:tcW w:w="4291" w:type="dxa"/>
            <w:vMerge w:val="restart"/>
            <w:shd w:val="clear" w:color="auto" w:fill="auto"/>
            <w:vAlign w:val="center"/>
          </w:tcPr>
          <w:p w:rsidR="00A27BE1" w:rsidRPr="00351EE2" w:rsidRDefault="00A27BE1" w:rsidP="004B31F7">
            <w:pPr>
              <w:spacing w:before="60" w:after="60" w:line="240" w:lineRule="auto"/>
              <w:ind w:left="72"/>
              <w:jc w:val="left"/>
              <w:rPr>
                <w:rFonts w:ascii="Arial" w:hAnsi="Arial" w:cs="Arial"/>
                <w:bCs/>
                <w:sz w:val="20"/>
              </w:rPr>
            </w:pPr>
            <w:r w:rsidRPr="00351EE2">
              <w:rPr>
                <w:rFonts w:ascii="Arial" w:hAnsi="Arial" w:cs="Arial"/>
                <w:bCs/>
                <w:sz w:val="20"/>
              </w:rPr>
              <w:t>Number of students aged 15-19 completing at least one VET U</w:t>
            </w:r>
            <w:r>
              <w:rPr>
                <w:rFonts w:ascii="Arial" w:hAnsi="Arial" w:cs="Arial"/>
                <w:bCs/>
                <w:sz w:val="20"/>
              </w:rPr>
              <w:t xml:space="preserve">nit </w:t>
            </w:r>
            <w:r w:rsidRPr="00351EE2">
              <w:rPr>
                <w:rFonts w:ascii="Arial" w:hAnsi="Arial" w:cs="Arial"/>
                <w:bCs/>
                <w:sz w:val="20"/>
              </w:rPr>
              <w:t>o</w:t>
            </w:r>
            <w:r>
              <w:rPr>
                <w:rFonts w:ascii="Arial" w:hAnsi="Arial" w:cs="Arial"/>
                <w:bCs/>
                <w:sz w:val="20"/>
              </w:rPr>
              <w:t xml:space="preserve">f </w:t>
            </w:r>
            <w:r w:rsidRPr="00351EE2">
              <w:rPr>
                <w:rFonts w:ascii="Arial" w:hAnsi="Arial" w:cs="Arial"/>
                <w:bCs/>
                <w:sz w:val="20"/>
              </w:rPr>
              <w:t>C</w:t>
            </w:r>
            <w:r>
              <w:rPr>
                <w:rFonts w:ascii="Arial" w:hAnsi="Arial" w:cs="Arial"/>
                <w:bCs/>
                <w:sz w:val="20"/>
              </w:rPr>
              <w:t>ompetency</w:t>
            </w:r>
          </w:p>
        </w:tc>
        <w:tc>
          <w:tcPr>
            <w:tcW w:w="2126" w:type="dxa"/>
            <w:shd w:val="clear" w:color="auto" w:fill="auto"/>
            <w:vAlign w:val="center"/>
          </w:tcPr>
          <w:p w:rsidR="00A27BE1" w:rsidRPr="00327A56" w:rsidRDefault="00A27BE1" w:rsidP="00A27BE1">
            <w:pPr>
              <w:spacing w:before="60" w:after="60" w:line="240" w:lineRule="auto"/>
              <w:rPr>
                <w:rFonts w:ascii="Arial" w:hAnsi="Arial" w:cs="Arial"/>
                <w:bCs/>
                <w:sz w:val="20"/>
              </w:rPr>
            </w:pPr>
            <w:r w:rsidRPr="00327A56">
              <w:rPr>
                <w:rFonts w:ascii="Arial" w:hAnsi="Arial" w:cs="Arial"/>
                <w:bCs/>
                <w:sz w:val="20"/>
              </w:rPr>
              <w:t>All</w:t>
            </w:r>
          </w:p>
        </w:tc>
        <w:tc>
          <w:tcPr>
            <w:tcW w:w="2869" w:type="dxa"/>
            <w:shd w:val="clear" w:color="auto" w:fill="auto"/>
            <w:vAlign w:val="center"/>
          </w:tcPr>
          <w:p w:rsidR="00A27BE1" w:rsidRPr="00327A56" w:rsidRDefault="00A27BE1" w:rsidP="004C641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A27BE1" w:rsidRPr="009E45D6" w:rsidRDefault="00A27BE1" w:rsidP="00A27BE1">
            <w:pPr>
              <w:spacing w:before="60" w:after="60" w:line="240" w:lineRule="auto"/>
              <w:ind w:left="-142"/>
              <w:jc w:val="center"/>
              <w:rPr>
                <w:rFonts w:ascii="Arial" w:hAnsi="Arial" w:cs="Arial"/>
                <w:bCs/>
                <w:sz w:val="20"/>
              </w:rPr>
            </w:pPr>
            <w:r w:rsidRPr="009E45D6">
              <w:rPr>
                <w:rFonts w:ascii="Arial" w:hAnsi="Arial" w:cs="Arial"/>
                <w:bCs/>
                <w:sz w:val="20"/>
              </w:rPr>
              <w:t>498</w:t>
            </w:r>
          </w:p>
        </w:tc>
        <w:tc>
          <w:tcPr>
            <w:tcW w:w="2870" w:type="dxa"/>
            <w:shd w:val="clear" w:color="auto" w:fill="auto"/>
            <w:vAlign w:val="center"/>
          </w:tcPr>
          <w:p w:rsidR="00A27BE1" w:rsidRPr="009E45D6" w:rsidRDefault="00A27BE1" w:rsidP="00A27BE1">
            <w:pPr>
              <w:spacing w:before="60" w:after="60" w:line="240" w:lineRule="auto"/>
              <w:ind w:left="-142"/>
              <w:jc w:val="center"/>
              <w:rPr>
                <w:rFonts w:ascii="Arial" w:hAnsi="Arial" w:cs="Arial"/>
                <w:bCs/>
                <w:sz w:val="20"/>
              </w:rPr>
            </w:pPr>
            <w:r w:rsidRPr="009E45D6">
              <w:rPr>
                <w:rFonts w:ascii="Arial" w:hAnsi="Arial" w:cs="Arial"/>
                <w:bCs/>
                <w:sz w:val="20"/>
              </w:rPr>
              <w:t>475</w:t>
            </w:r>
          </w:p>
        </w:tc>
      </w:tr>
      <w:tr w:rsidR="00A27BE1" w:rsidRPr="00351EE2" w:rsidTr="004C6411">
        <w:trPr>
          <w:trHeight w:hRule="exact" w:val="346"/>
        </w:trPr>
        <w:tc>
          <w:tcPr>
            <w:tcW w:w="4291" w:type="dxa"/>
            <w:vMerge/>
            <w:shd w:val="clear" w:color="auto" w:fill="auto"/>
            <w:vAlign w:val="center"/>
          </w:tcPr>
          <w:p w:rsidR="00A27BE1" w:rsidRPr="00351EE2" w:rsidRDefault="00A27BE1" w:rsidP="00A27BE1">
            <w:pPr>
              <w:spacing w:before="60" w:after="60" w:line="240" w:lineRule="auto"/>
              <w:ind w:left="72"/>
              <w:rPr>
                <w:rFonts w:ascii="Arial" w:hAnsi="Arial" w:cs="Arial"/>
                <w:bCs/>
                <w:sz w:val="20"/>
              </w:rPr>
            </w:pPr>
          </w:p>
        </w:tc>
        <w:tc>
          <w:tcPr>
            <w:tcW w:w="2126" w:type="dxa"/>
            <w:shd w:val="clear" w:color="auto" w:fill="auto"/>
            <w:vAlign w:val="center"/>
          </w:tcPr>
          <w:p w:rsidR="00A27BE1" w:rsidRPr="00327A56" w:rsidRDefault="00A27BE1" w:rsidP="00A27BE1">
            <w:pPr>
              <w:spacing w:before="60" w:after="60" w:line="240" w:lineRule="auto"/>
              <w:rPr>
                <w:rFonts w:ascii="Arial" w:hAnsi="Arial" w:cs="Arial"/>
                <w:bCs/>
                <w:sz w:val="20"/>
              </w:rPr>
            </w:pPr>
            <w:r w:rsidRPr="00327A56">
              <w:rPr>
                <w:rFonts w:ascii="Arial" w:hAnsi="Arial" w:cs="Arial"/>
                <w:bCs/>
                <w:sz w:val="20"/>
              </w:rPr>
              <w:t>Indigenous</w:t>
            </w:r>
          </w:p>
        </w:tc>
        <w:tc>
          <w:tcPr>
            <w:tcW w:w="2869" w:type="dxa"/>
            <w:shd w:val="clear" w:color="auto" w:fill="auto"/>
            <w:vAlign w:val="center"/>
          </w:tcPr>
          <w:p w:rsidR="00A27BE1" w:rsidRPr="00327A56" w:rsidRDefault="00A27BE1" w:rsidP="004C641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A27BE1" w:rsidRPr="009E45D6" w:rsidRDefault="00A27BE1" w:rsidP="00A27BE1">
            <w:pPr>
              <w:spacing w:before="60" w:after="60" w:line="240" w:lineRule="auto"/>
              <w:ind w:left="-142"/>
              <w:jc w:val="center"/>
              <w:rPr>
                <w:rFonts w:ascii="Arial" w:hAnsi="Arial" w:cs="Arial"/>
                <w:bCs/>
                <w:sz w:val="20"/>
              </w:rPr>
            </w:pPr>
            <w:r w:rsidRPr="009E45D6">
              <w:rPr>
                <w:rFonts w:ascii="Arial" w:hAnsi="Arial" w:cs="Arial"/>
                <w:bCs/>
                <w:sz w:val="20"/>
              </w:rPr>
              <w:t>319</w:t>
            </w:r>
          </w:p>
        </w:tc>
        <w:tc>
          <w:tcPr>
            <w:tcW w:w="2870" w:type="dxa"/>
            <w:shd w:val="clear" w:color="auto" w:fill="auto"/>
            <w:vAlign w:val="center"/>
          </w:tcPr>
          <w:p w:rsidR="00A27BE1" w:rsidRPr="009E45D6" w:rsidRDefault="00A27BE1" w:rsidP="00A27BE1">
            <w:pPr>
              <w:spacing w:before="60" w:after="60" w:line="240" w:lineRule="auto"/>
              <w:ind w:left="-142"/>
              <w:jc w:val="center"/>
              <w:rPr>
                <w:rFonts w:ascii="Arial" w:hAnsi="Arial" w:cs="Arial"/>
                <w:bCs/>
                <w:sz w:val="20"/>
              </w:rPr>
            </w:pPr>
            <w:r w:rsidRPr="009E45D6">
              <w:rPr>
                <w:rFonts w:ascii="Arial" w:hAnsi="Arial" w:cs="Arial"/>
                <w:bCs/>
                <w:sz w:val="20"/>
              </w:rPr>
              <w:t>309</w:t>
            </w:r>
          </w:p>
        </w:tc>
      </w:tr>
      <w:tr w:rsidR="00A27BE1" w:rsidRPr="00351EE2" w:rsidTr="004C6411">
        <w:trPr>
          <w:trHeight w:hRule="exact" w:val="346"/>
        </w:trPr>
        <w:tc>
          <w:tcPr>
            <w:tcW w:w="4291" w:type="dxa"/>
            <w:vMerge/>
            <w:shd w:val="clear" w:color="auto" w:fill="auto"/>
            <w:vAlign w:val="center"/>
          </w:tcPr>
          <w:p w:rsidR="00A27BE1" w:rsidRPr="00351EE2" w:rsidRDefault="00A27BE1" w:rsidP="00A27BE1">
            <w:pPr>
              <w:spacing w:before="60" w:after="60" w:line="240" w:lineRule="auto"/>
              <w:ind w:left="72"/>
              <w:rPr>
                <w:rFonts w:ascii="Arial" w:hAnsi="Arial" w:cs="Arial"/>
                <w:bCs/>
                <w:sz w:val="20"/>
              </w:rPr>
            </w:pPr>
          </w:p>
        </w:tc>
        <w:tc>
          <w:tcPr>
            <w:tcW w:w="2126" w:type="dxa"/>
            <w:shd w:val="clear" w:color="auto" w:fill="auto"/>
            <w:vAlign w:val="center"/>
          </w:tcPr>
          <w:p w:rsidR="00A27BE1" w:rsidRPr="00327A56" w:rsidRDefault="00A27BE1" w:rsidP="00A27BE1">
            <w:pPr>
              <w:spacing w:before="60" w:after="60" w:line="240" w:lineRule="auto"/>
              <w:rPr>
                <w:rFonts w:ascii="Arial" w:hAnsi="Arial" w:cs="Arial"/>
                <w:bCs/>
                <w:sz w:val="20"/>
              </w:rPr>
            </w:pPr>
            <w:r w:rsidRPr="00327A56">
              <w:rPr>
                <w:rFonts w:ascii="Arial" w:hAnsi="Arial" w:cs="Arial"/>
                <w:bCs/>
                <w:sz w:val="20"/>
              </w:rPr>
              <w:t>Non-Indigenous</w:t>
            </w:r>
          </w:p>
        </w:tc>
        <w:tc>
          <w:tcPr>
            <w:tcW w:w="2869" w:type="dxa"/>
            <w:shd w:val="clear" w:color="auto" w:fill="auto"/>
            <w:vAlign w:val="center"/>
          </w:tcPr>
          <w:p w:rsidR="00A27BE1" w:rsidRPr="00327A56" w:rsidRDefault="00A27BE1" w:rsidP="004C6411">
            <w:pPr>
              <w:spacing w:before="60" w:after="60" w:line="240" w:lineRule="auto"/>
              <w:ind w:left="-142"/>
              <w:jc w:val="center"/>
              <w:rPr>
                <w:rFonts w:ascii="Arial" w:hAnsi="Arial" w:cs="Arial"/>
                <w:bCs/>
                <w:sz w:val="20"/>
              </w:rPr>
            </w:pPr>
            <w:r w:rsidRPr="00327A56">
              <w:rPr>
                <w:rFonts w:ascii="Arial" w:hAnsi="Arial" w:cs="Arial"/>
                <w:bCs/>
                <w:sz w:val="20"/>
              </w:rPr>
              <w:t>2008</w:t>
            </w:r>
          </w:p>
        </w:tc>
        <w:tc>
          <w:tcPr>
            <w:tcW w:w="2870" w:type="dxa"/>
            <w:shd w:val="clear" w:color="auto" w:fill="auto"/>
            <w:vAlign w:val="center"/>
          </w:tcPr>
          <w:p w:rsidR="00A27BE1" w:rsidRPr="009E45D6" w:rsidRDefault="00A27BE1" w:rsidP="00A27BE1">
            <w:pPr>
              <w:spacing w:before="60" w:after="60" w:line="240" w:lineRule="auto"/>
              <w:ind w:left="-142"/>
              <w:jc w:val="center"/>
              <w:rPr>
                <w:rFonts w:ascii="Arial" w:hAnsi="Arial" w:cs="Arial"/>
                <w:bCs/>
                <w:sz w:val="20"/>
              </w:rPr>
            </w:pPr>
            <w:r w:rsidRPr="009E45D6">
              <w:rPr>
                <w:rFonts w:ascii="Arial" w:hAnsi="Arial" w:cs="Arial"/>
                <w:bCs/>
                <w:sz w:val="20"/>
              </w:rPr>
              <w:t>179</w:t>
            </w:r>
          </w:p>
        </w:tc>
        <w:tc>
          <w:tcPr>
            <w:tcW w:w="2870" w:type="dxa"/>
            <w:shd w:val="clear" w:color="auto" w:fill="auto"/>
            <w:vAlign w:val="center"/>
          </w:tcPr>
          <w:p w:rsidR="00A27BE1" w:rsidRPr="009E45D6" w:rsidRDefault="00A27BE1" w:rsidP="00A27BE1">
            <w:pPr>
              <w:spacing w:before="60" w:after="60" w:line="240" w:lineRule="auto"/>
              <w:ind w:left="-142"/>
              <w:jc w:val="center"/>
              <w:rPr>
                <w:rFonts w:ascii="Arial" w:hAnsi="Arial" w:cs="Arial"/>
                <w:bCs/>
                <w:sz w:val="20"/>
              </w:rPr>
            </w:pPr>
            <w:r w:rsidRPr="009E45D6">
              <w:rPr>
                <w:rFonts w:ascii="Arial" w:hAnsi="Arial" w:cs="Arial"/>
                <w:bCs/>
                <w:sz w:val="20"/>
              </w:rPr>
              <w:t>166</w:t>
            </w:r>
          </w:p>
        </w:tc>
      </w:tr>
    </w:tbl>
    <w:p w:rsidR="00A27BE1" w:rsidRPr="008A2A7E" w:rsidRDefault="00A27BE1" w:rsidP="00A27BE1">
      <w:pPr>
        <w:spacing w:line="240" w:lineRule="auto"/>
        <w:ind w:left="-709"/>
        <w:rPr>
          <w:rFonts w:ascii="Arial" w:hAnsi="Arial" w:cs="Arial"/>
          <w:sz w:val="16"/>
          <w:szCs w:val="16"/>
        </w:rPr>
      </w:pPr>
      <w:r w:rsidRPr="008A2A7E">
        <w:rPr>
          <w:rFonts w:ascii="Arial" w:hAnsi="Arial" w:cs="Arial"/>
          <w:sz w:val="16"/>
          <w:szCs w:val="16"/>
        </w:rPr>
        <w:t>Note</w:t>
      </w:r>
      <w:r w:rsidR="00623AE8" w:rsidRPr="008A2A7E">
        <w:rPr>
          <w:rFonts w:ascii="Arial" w:hAnsi="Arial" w:cs="Arial"/>
          <w:sz w:val="16"/>
          <w:szCs w:val="16"/>
        </w:rPr>
        <w:t>s</w:t>
      </w:r>
      <w:r w:rsidRPr="008A2A7E">
        <w:rPr>
          <w:rFonts w:ascii="Arial" w:hAnsi="Arial" w:cs="Arial"/>
          <w:sz w:val="16"/>
          <w:szCs w:val="16"/>
        </w:rPr>
        <w:t xml:space="preserve">: Data source for number of students participating in school is the AgeGrade Census, a point in time measure.  Number of students participating in VET is a figure reflecting students participating in VET across the full year.  Therefore, number of students participating in VET as a proportion of number of students participating in schooling may exceed 100%. </w:t>
      </w:r>
    </w:p>
    <w:p w:rsidR="00A27BE1" w:rsidRDefault="00A27BE1">
      <w:pPr>
        <w:widowControl/>
        <w:adjustRightInd/>
        <w:spacing w:line="240" w:lineRule="auto"/>
        <w:jc w:val="left"/>
        <w:textAlignment w:val="auto"/>
        <w:rPr>
          <w:rFonts w:ascii="Arial" w:hAnsi="Arial" w:cs="Arial"/>
          <w:bCs/>
          <w:i/>
          <w:sz w:val="20"/>
        </w:rPr>
      </w:pPr>
      <w:r>
        <w:rPr>
          <w:rFonts w:ascii="Arial" w:hAnsi="Arial" w:cs="Arial"/>
          <w:bCs/>
          <w:i/>
          <w:sz w:val="20"/>
        </w:rPr>
        <w:br w:type="page"/>
      </w: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4"/>
        <w:gridCol w:w="77"/>
        <w:gridCol w:w="1949"/>
        <w:gridCol w:w="904"/>
        <w:gridCol w:w="905"/>
        <w:gridCol w:w="905"/>
        <w:gridCol w:w="904"/>
        <w:gridCol w:w="905"/>
        <w:gridCol w:w="905"/>
        <w:gridCol w:w="904"/>
        <w:gridCol w:w="905"/>
        <w:gridCol w:w="905"/>
        <w:gridCol w:w="904"/>
        <w:gridCol w:w="905"/>
        <w:gridCol w:w="905"/>
      </w:tblGrid>
      <w:tr w:rsidR="00A27BE1" w:rsidRPr="00BD353F" w:rsidTr="00A27BE1">
        <w:tc>
          <w:tcPr>
            <w:tcW w:w="15026" w:type="dxa"/>
            <w:gridSpan w:val="15"/>
            <w:shd w:val="clear" w:color="auto" w:fill="C00000"/>
          </w:tcPr>
          <w:p w:rsidR="00A27BE1" w:rsidRPr="0082135E" w:rsidRDefault="00A27BE1" w:rsidP="00A27BE1">
            <w:pPr>
              <w:spacing w:line="240" w:lineRule="auto"/>
              <w:ind w:left="-142"/>
              <w:rPr>
                <w:rFonts w:ascii="Arial" w:hAnsi="Arial" w:cs="Arial"/>
                <w:bCs/>
                <w:sz w:val="22"/>
                <w:szCs w:val="22"/>
              </w:rPr>
            </w:pPr>
            <w:r>
              <w:rPr>
                <w:rFonts w:ascii="Arial" w:hAnsi="Arial" w:cs="Arial"/>
                <w:bCs/>
                <w:sz w:val="20"/>
              </w:rPr>
              <w:lastRenderedPageBreak/>
              <w:br w:type="page"/>
            </w:r>
            <w:r>
              <w:rPr>
                <w:rFonts w:ascii="Arial" w:hAnsi="Arial" w:cs="Arial"/>
                <w:b/>
                <w:bCs/>
                <w:sz w:val="22"/>
                <w:szCs w:val="22"/>
              </w:rPr>
              <w:br w:type="page"/>
            </w:r>
            <w:r>
              <w:rPr>
                <w:rFonts w:ascii="Arial" w:hAnsi="Arial" w:cs="Arial"/>
                <w:b/>
                <w:bCs/>
                <w:sz w:val="22"/>
                <w:szCs w:val="22"/>
              </w:rPr>
              <w:br w:type="page"/>
            </w:r>
            <w:r w:rsidRPr="00CF4CF2">
              <w:rPr>
                <w:rFonts w:ascii="Arial" w:hAnsi="Arial" w:cs="Arial"/>
                <w:sz w:val="22"/>
                <w:szCs w:val="22"/>
              </w:rPr>
              <w:br w:type="page"/>
            </w:r>
            <w:r w:rsidRPr="00CF4CF2">
              <w:rPr>
                <w:rFonts w:ascii="Arial" w:hAnsi="Arial" w:cs="Arial"/>
                <w:b/>
                <w:sz w:val="22"/>
                <w:szCs w:val="22"/>
              </w:rPr>
              <w:t xml:space="preserve">  </w:t>
            </w:r>
            <w:r w:rsidRPr="0082135E">
              <w:rPr>
                <w:rFonts w:ascii="Arial" w:hAnsi="Arial" w:cs="Arial"/>
                <w:b/>
                <w:sz w:val="32"/>
                <w:szCs w:val="32"/>
              </w:rPr>
              <w:t>Section 9 – Northern Territory Performance Measures</w:t>
            </w:r>
            <w:r w:rsidRPr="0082135E">
              <w:rPr>
                <w:rFonts w:ascii="Arial" w:hAnsi="Arial" w:cs="Arial"/>
                <w:sz w:val="32"/>
                <w:szCs w:val="32"/>
              </w:rPr>
              <w:tab/>
            </w:r>
            <w:r w:rsidRPr="0082135E">
              <w:rPr>
                <w:rFonts w:ascii="Arial" w:hAnsi="Arial" w:cs="Arial"/>
                <w:sz w:val="32"/>
                <w:szCs w:val="32"/>
              </w:rPr>
              <w:tab/>
            </w:r>
            <w:r w:rsidRPr="0082135E">
              <w:rPr>
                <w:rFonts w:ascii="Arial" w:hAnsi="Arial" w:cs="Arial"/>
                <w:sz w:val="32"/>
                <w:szCs w:val="32"/>
              </w:rPr>
              <w:tab/>
            </w:r>
            <w:r>
              <w:rPr>
                <w:rFonts w:ascii="Arial" w:hAnsi="Arial" w:cs="Arial"/>
                <w:b/>
                <w:sz w:val="32"/>
                <w:szCs w:val="32"/>
              </w:rPr>
              <w:t xml:space="preserve">       </w:t>
            </w:r>
            <w:r w:rsidRPr="0082135E">
              <w:rPr>
                <w:rFonts w:ascii="Arial" w:hAnsi="Arial" w:cs="Arial"/>
                <w:b/>
                <w:sz w:val="32"/>
                <w:szCs w:val="32"/>
              </w:rPr>
              <w:t>Literacy and Numeracy NP</w:t>
            </w:r>
          </w:p>
        </w:tc>
      </w:tr>
      <w:tr w:rsidR="00A27BE1" w:rsidRPr="00CF4CF2" w:rsidTr="001A5464">
        <w:trPr>
          <w:trHeight w:val="582"/>
        </w:trPr>
        <w:tc>
          <w:tcPr>
            <w:tcW w:w="15026" w:type="dxa"/>
            <w:gridSpan w:val="15"/>
            <w:shd w:val="clear" w:color="auto" w:fill="17365D"/>
            <w:vAlign w:val="center"/>
          </w:tcPr>
          <w:p w:rsidR="00A27BE1" w:rsidRPr="00CF4CF2" w:rsidRDefault="00A27BE1" w:rsidP="00A27BE1">
            <w:pPr>
              <w:spacing w:line="240" w:lineRule="auto"/>
              <w:rPr>
                <w:rFonts w:ascii="Arial" w:hAnsi="Arial" w:cs="Arial"/>
                <w:sz w:val="22"/>
                <w:szCs w:val="22"/>
              </w:rPr>
            </w:pPr>
            <w:r w:rsidRPr="001B167F">
              <w:rPr>
                <w:rFonts w:ascii="Arial" w:hAnsi="Arial" w:cs="Arial"/>
                <w:b/>
                <w:bCs/>
                <w:sz w:val="22"/>
                <w:szCs w:val="22"/>
              </w:rPr>
              <w:t>Outcome:</w:t>
            </w:r>
            <w:r w:rsidRPr="003B0330">
              <w:rPr>
                <w:rFonts w:ascii="Arial" w:hAnsi="Arial" w:cs="Arial"/>
                <w:bCs/>
                <w:sz w:val="22"/>
                <w:szCs w:val="22"/>
              </w:rPr>
              <w:t xml:space="preserve"> All children are engaged in, and benefiting from, schooling. Schooling promotes social inclusion and reduces the educational disadvantage of children, especially Indigenous children. </w:t>
            </w:r>
          </w:p>
        </w:tc>
      </w:tr>
      <w:tr w:rsidR="00A27BE1" w:rsidTr="001A5464">
        <w:trPr>
          <w:trHeight w:val="549"/>
        </w:trPr>
        <w:tc>
          <w:tcPr>
            <w:tcW w:w="2221" w:type="dxa"/>
            <w:gridSpan w:val="2"/>
            <w:shd w:val="clear" w:color="auto" w:fill="D9D9D9"/>
            <w:vAlign w:val="center"/>
          </w:tcPr>
          <w:p w:rsidR="00A27BE1" w:rsidRDefault="00A27BE1" w:rsidP="00A27BE1">
            <w:pPr>
              <w:spacing w:line="240" w:lineRule="auto"/>
              <w:ind w:left="-142"/>
              <w:jc w:val="center"/>
              <w:rPr>
                <w:rFonts w:ascii="Arial" w:hAnsi="Arial" w:cs="Arial"/>
                <w:bCs/>
                <w:sz w:val="22"/>
                <w:szCs w:val="22"/>
              </w:rPr>
            </w:pPr>
            <w:r>
              <w:rPr>
                <w:rFonts w:ascii="Arial" w:hAnsi="Arial" w:cs="Arial"/>
                <w:b/>
                <w:bCs/>
                <w:sz w:val="22"/>
                <w:szCs w:val="22"/>
              </w:rPr>
              <w:t>Performance Measure</w:t>
            </w:r>
          </w:p>
        </w:tc>
        <w:tc>
          <w:tcPr>
            <w:tcW w:w="1949" w:type="dxa"/>
            <w:shd w:val="clear" w:color="auto" w:fill="D9D9D9"/>
            <w:vAlign w:val="center"/>
          </w:tcPr>
          <w:p w:rsidR="00A27BE1" w:rsidRDefault="00A27BE1" w:rsidP="00A27BE1">
            <w:pPr>
              <w:spacing w:line="240" w:lineRule="auto"/>
              <w:ind w:left="-142"/>
              <w:jc w:val="center"/>
              <w:rPr>
                <w:rFonts w:ascii="Arial" w:hAnsi="Arial" w:cs="Arial"/>
                <w:bCs/>
                <w:sz w:val="22"/>
                <w:szCs w:val="22"/>
              </w:rPr>
            </w:pPr>
            <w:r>
              <w:rPr>
                <w:rFonts w:ascii="Arial" w:hAnsi="Arial" w:cs="Arial"/>
                <w:b/>
                <w:bCs/>
                <w:sz w:val="22"/>
                <w:szCs w:val="22"/>
              </w:rPr>
              <w:t>Cohort</w:t>
            </w:r>
          </w:p>
        </w:tc>
        <w:tc>
          <w:tcPr>
            <w:tcW w:w="3618" w:type="dxa"/>
            <w:gridSpan w:val="4"/>
            <w:shd w:val="clear" w:color="auto" w:fill="D9D9D9"/>
            <w:vAlign w:val="center"/>
          </w:tcPr>
          <w:p w:rsidR="00A27BE1" w:rsidRDefault="00A27BE1" w:rsidP="00A27BE1">
            <w:pPr>
              <w:spacing w:line="240" w:lineRule="auto"/>
              <w:ind w:left="-142"/>
              <w:jc w:val="center"/>
              <w:rPr>
                <w:rFonts w:ascii="Arial" w:hAnsi="Arial" w:cs="Arial"/>
                <w:bCs/>
                <w:sz w:val="22"/>
                <w:szCs w:val="22"/>
              </w:rPr>
            </w:pPr>
            <w:r>
              <w:rPr>
                <w:rFonts w:ascii="Arial" w:hAnsi="Arial" w:cs="Arial"/>
                <w:b/>
                <w:bCs/>
                <w:sz w:val="22"/>
                <w:szCs w:val="22"/>
              </w:rPr>
              <w:t xml:space="preserve">Baseline </w:t>
            </w:r>
          </w:p>
        </w:tc>
        <w:tc>
          <w:tcPr>
            <w:tcW w:w="3619" w:type="dxa"/>
            <w:gridSpan w:val="4"/>
            <w:shd w:val="clear" w:color="auto" w:fill="D9D9D9"/>
            <w:vAlign w:val="center"/>
          </w:tcPr>
          <w:p w:rsidR="00A27BE1" w:rsidRDefault="00A27BE1" w:rsidP="00A27BE1">
            <w:pPr>
              <w:spacing w:line="240" w:lineRule="auto"/>
              <w:ind w:left="-142"/>
              <w:jc w:val="center"/>
              <w:rPr>
                <w:rFonts w:ascii="Arial" w:hAnsi="Arial" w:cs="Arial"/>
                <w:bCs/>
                <w:sz w:val="22"/>
                <w:szCs w:val="22"/>
              </w:rPr>
            </w:pPr>
            <w:r>
              <w:rPr>
                <w:rFonts w:ascii="Arial" w:hAnsi="Arial" w:cs="Arial"/>
                <w:b/>
                <w:bCs/>
                <w:sz w:val="22"/>
                <w:szCs w:val="22"/>
              </w:rPr>
              <w:t xml:space="preserve">Baseline Year </w:t>
            </w:r>
          </w:p>
        </w:tc>
        <w:tc>
          <w:tcPr>
            <w:tcW w:w="3619" w:type="dxa"/>
            <w:gridSpan w:val="4"/>
            <w:shd w:val="clear" w:color="auto" w:fill="D9D9D9"/>
            <w:vAlign w:val="center"/>
          </w:tcPr>
          <w:p w:rsidR="00A27BE1" w:rsidRDefault="00A27BE1" w:rsidP="00A27BE1">
            <w:pPr>
              <w:spacing w:line="240" w:lineRule="auto"/>
              <w:ind w:left="-142"/>
              <w:jc w:val="center"/>
              <w:rPr>
                <w:rFonts w:ascii="Arial" w:hAnsi="Arial" w:cs="Arial"/>
                <w:bCs/>
                <w:sz w:val="22"/>
                <w:szCs w:val="22"/>
              </w:rPr>
            </w:pPr>
            <w:r>
              <w:rPr>
                <w:rFonts w:ascii="Arial" w:hAnsi="Arial" w:cs="Arial"/>
                <w:b/>
                <w:bCs/>
                <w:sz w:val="22"/>
                <w:szCs w:val="22"/>
              </w:rPr>
              <w:t>Target Year (2011)</w:t>
            </w:r>
          </w:p>
        </w:tc>
      </w:tr>
      <w:tr w:rsidR="00A27BE1" w:rsidRPr="00301189" w:rsidTr="00A27BE1">
        <w:trPr>
          <w:trHeight w:val="363"/>
        </w:trPr>
        <w:tc>
          <w:tcPr>
            <w:tcW w:w="2221" w:type="dxa"/>
            <w:gridSpan w:val="2"/>
            <w:vMerge w:val="restart"/>
            <w:shd w:val="clear" w:color="auto" w:fill="auto"/>
            <w:vAlign w:val="center"/>
          </w:tcPr>
          <w:p w:rsidR="00A27BE1" w:rsidRPr="007932B5" w:rsidRDefault="00A27BE1" w:rsidP="00A27BE1">
            <w:pPr>
              <w:spacing w:line="240" w:lineRule="auto"/>
              <w:rPr>
                <w:rFonts w:ascii="Arial" w:hAnsi="Arial" w:cs="Arial"/>
                <w:bCs/>
                <w:sz w:val="20"/>
                <w:vertAlign w:val="superscript"/>
              </w:rPr>
            </w:pPr>
            <w:r>
              <w:rPr>
                <w:rFonts w:ascii="Arial" w:hAnsi="Arial" w:cs="Arial"/>
                <w:bCs/>
                <w:sz w:val="20"/>
              </w:rPr>
              <w:t>Proportion of students attending over 80%</w:t>
            </w:r>
            <w:r>
              <w:rPr>
                <w:rFonts w:ascii="Arial" w:hAnsi="Arial" w:cs="Arial"/>
                <w:bCs/>
                <w:sz w:val="20"/>
                <w:vertAlign w:val="superscript"/>
              </w:rPr>
              <w:t>1</w:t>
            </w:r>
          </w:p>
        </w:tc>
        <w:tc>
          <w:tcPr>
            <w:tcW w:w="1949" w:type="dxa"/>
            <w:shd w:val="clear" w:color="auto" w:fill="auto"/>
            <w:vAlign w:val="center"/>
          </w:tcPr>
          <w:p w:rsidR="00A27BE1" w:rsidRPr="00301189" w:rsidRDefault="00A27BE1" w:rsidP="00A27BE1">
            <w:pPr>
              <w:spacing w:line="240" w:lineRule="auto"/>
              <w:rPr>
                <w:rFonts w:ascii="Arial" w:hAnsi="Arial" w:cs="Arial"/>
                <w:bCs/>
                <w:sz w:val="20"/>
              </w:rPr>
            </w:pPr>
            <w:r w:rsidRPr="00301189">
              <w:rPr>
                <w:rFonts w:ascii="Arial" w:hAnsi="Arial" w:cs="Arial"/>
                <w:bCs/>
                <w:sz w:val="20"/>
              </w:rPr>
              <w:t>All</w:t>
            </w:r>
          </w:p>
        </w:tc>
        <w:tc>
          <w:tcPr>
            <w:tcW w:w="3618" w:type="dxa"/>
            <w:gridSpan w:val="4"/>
            <w:shd w:val="clear" w:color="auto" w:fill="auto"/>
            <w:vAlign w:val="center"/>
          </w:tcPr>
          <w:p w:rsidR="00A27BE1" w:rsidRPr="00301189" w:rsidRDefault="00A27BE1" w:rsidP="00A27BE1">
            <w:pPr>
              <w:spacing w:line="240" w:lineRule="auto"/>
              <w:ind w:left="-142"/>
              <w:jc w:val="center"/>
              <w:rPr>
                <w:rFonts w:ascii="Arial" w:hAnsi="Arial" w:cs="Arial"/>
                <w:bCs/>
                <w:sz w:val="20"/>
              </w:rPr>
            </w:pPr>
            <w:r>
              <w:rPr>
                <w:rFonts w:ascii="Arial" w:hAnsi="Arial" w:cs="Arial"/>
                <w:bCs/>
                <w:sz w:val="20"/>
              </w:rPr>
              <w:t>2009</w:t>
            </w:r>
          </w:p>
        </w:tc>
        <w:tc>
          <w:tcPr>
            <w:tcW w:w="3619" w:type="dxa"/>
            <w:gridSpan w:val="4"/>
            <w:shd w:val="clear" w:color="auto" w:fill="auto"/>
            <w:vAlign w:val="center"/>
          </w:tcPr>
          <w:p w:rsidR="00A27BE1" w:rsidRPr="00E80180" w:rsidRDefault="00A27BE1" w:rsidP="00A27BE1">
            <w:pPr>
              <w:spacing w:line="240" w:lineRule="auto"/>
              <w:ind w:left="-142"/>
              <w:jc w:val="center"/>
              <w:rPr>
                <w:rFonts w:ascii="Arial" w:hAnsi="Arial" w:cs="Arial"/>
                <w:bCs/>
                <w:sz w:val="20"/>
              </w:rPr>
            </w:pPr>
            <w:r w:rsidRPr="00E80180">
              <w:rPr>
                <w:rFonts w:ascii="Arial" w:hAnsi="Arial" w:cs="Arial"/>
                <w:bCs/>
                <w:sz w:val="20"/>
              </w:rPr>
              <w:t>77.0%</w:t>
            </w:r>
          </w:p>
        </w:tc>
        <w:tc>
          <w:tcPr>
            <w:tcW w:w="3619" w:type="dxa"/>
            <w:gridSpan w:val="4"/>
            <w:shd w:val="clear" w:color="auto" w:fill="auto"/>
            <w:vAlign w:val="center"/>
          </w:tcPr>
          <w:p w:rsidR="00A27BE1" w:rsidRPr="00E80180" w:rsidRDefault="00A27BE1" w:rsidP="00A27BE1">
            <w:pPr>
              <w:spacing w:line="240" w:lineRule="auto"/>
              <w:ind w:left="-142"/>
              <w:jc w:val="center"/>
              <w:rPr>
                <w:rFonts w:ascii="Arial" w:hAnsi="Arial" w:cs="Arial"/>
                <w:bCs/>
                <w:sz w:val="20"/>
              </w:rPr>
            </w:pPr>
            <w:r w:rsidRPr="00E80180">
              <w:rPr>
                <w:rFonts w:ascii="Arial" w:hAnsi="Arial" w:cs="Arial"/>
                <w:bCs/>
                <w:sz w:val="20"/>
              </w:rPr>
              <w:t>78.3%</w:t>
            </w:r>
          </w:p>
        </w:tc>
      </w:tr>
      <w:tr w:rsidR="00A27BE1" w:rsidRPr="00301189" w:rsidTr="00A27BE1">
        <w:trPr>
          <w:trHeight w:val="363"/>
        </w:trPr>
        <w:tc>
          <w:tcPr>
            <w:tcW w:w="2221" w:type="dxa"/>
            <w:gridSpan w:val="2"/>
            <w:vMerge/>
            <w:shd w:val="clear" w:color="auto" w:fill="auto"/>
            <w:vAlign w:val="center"/>
          </w:tcPr>
          <w:p w:rsidR="00A27BE1" w:rsidRPr="00301189" w:rsidRDefault="00A27BE1" w:rsidP="00A27BE1">
            <w:pPr>
              <w:spacing w:line="240" w:lineRule="auto"/>
              <w:rPr>
                <w:rFonts w:ascii="Arial" w:hAnsi="Arial" w:cs="Arial"/>
                <w:bCs/>
                <w:sz w:val="20"/>
              </w:rPr>
            </w:pPr>
          </w:p>
        </w:tc>
        <w:tc>
          <w:tcPr>
            <w:tcW w:w="1949" w:type="dxa"/>
            <w:shd w:val="clear" w:color="auto" w:fill="auto"/>
            <w:vAlign w:val="center"/>
          </w:tcPr>
          <w:p w:rsidR="00A27BE1" w:rsidRPr="00301189" w:rsidRDefault="00A27BE1" w:rsidP="00A27BE1">
            <w:pPr>
              <w:spacing w:line="240" w:lineRule="auto"/>
              <w:rPr>
                <w:rFonts w:ascii="Arial" w:hAnsi="Arial" w:cs="Arial"/>
                <w:bCs/>
                <w:sz w:val="20"/>
              </w:rPr>
            </w:pPr>
            <w:r w:rsidRPr="00301189">
              <w:rPr>
                <w:rFonts w:ascii="Arial" w:hAnsi="Arial" w:cs="Arial"/>
                <w:bCs/>
                <w:sz w:val="20"/>
              </w:rPr>
              <w:t>Indigenous</w:t>
            </w:r>
          </w:p>
        </w:tc>
        <w:tc>
          <w:tcPr>
            <w:tcW w:w="3618" w:type="dxa"/>
            <w:gridSpan w:val="4"/>
            <w:shd w:val="clear" w:color="auto" w:fill="auto"/>
            <w:vAlign w:val="center"/>
          </w:tcPr>
          <w:p w:rsidR="00A27BE1" w:rsidRPr="00301189" w:rsidRDefault="00A27BE1" w:rsidP="00A27BE1">
            <w:pPr>
              <w:spacing w:line="240" w:lineRule="auto"/>
              <w:ind w:left="-142"/>
              <w:jc w:val="center"/>
              <w:rPr>
                <w:rFonts w:ascii="Arial" w:hAnsi="Arial" w:cs="Arial"/>
                <w:bCs/>
                <w:sz w:val="20"/>
              </w:rPr>
            </w:pPr>
            <w:r>
              <w:rPr>
                <w:rFonts w:ascii="Arial" w:hAnsi="Arial" w:cs="Arial"/>
                <w:bCs/>
                <w:sz w:val="20"/>
              </w:rPr>
              <w:t>2009</w:t>
            </w:r>
          </w:p>
        </w:tc>
        <w:tc>
          <w:tcPr>
            <w:tcW w:w="3619" w:type="dxa"/>
            <w:gridSpan w:val="4"/>
            <w:shd w:val="clear" w:color="auto" w:fill="auto"/>
            <w:vAlign w:val="center"/>
          </w:tcPr>
          <w:p w:rsidR="00A27BE1" w:rsidRPr="00E80180" w:rsidRDefault="00A27BE1" w:rsidP="00A27BE1">
            <w:pPr>
              <w:spacing w:line="240" w:lineRule="auto"/>
              <w:ind w:left="-142"/>
              <w:jc w:val="center"/>
              <w:rPr>
                <w:rFonts w:ascii="Arial" w:hAnsi="Arial" w:cs="Arial"/>
                <w:bCs/>
                <w:sz w:val="20"/>
              </w:rPr>
            </w:pPr>
            <w:r w:rsidRPr="00E80180">
              <w:rPr>
                <w:rFonts w:ascii="Arial" w:hAnsi="Arial" w:cs="Arial"/>
                <w:bCs/>
                <w:sz w:val="20"/>
              </w:rPr>
              <w:t>55.6%</w:t>
            </w:r>
          </w:p>
        </w:tc>
        <w:tc>
          <w:tcPr>
            <w:tcW w:w="3619" w:type="dxa"/>
            <w:gridSpan w:val="4"/>
            <w:shd w:val="clear" w:color="auto" w:fill="auto"/>
            <w:vAlign w:val="center"/>
          </w:tcPr>
          <w:p w:rsidR="00A27BE1" w:rsidRPr="00E80180" w:rsidRDefault="00A27BE1" w:rsidP="00A27BE1">
            <w:pPr>
              <w:spacing w:line="240" w:lineRule="auto"/>
              <w:ind w:left="-142"/>
              <w:jc w:val="center"/>
              <w:rPr>
                <w:rFonts w:ascii="Arial" w:hAnsi="Arial" w:cs="Arial"/>
                <w:bCs/>
                <w:sz w:val="20"/>
              </w:rPr>
            </w:pPr>
            <w:r w:rsidRPr="00E80180">
              <w:rPr>
                <w:rFonts w:ascii="Arial" w:hAnsi="Arial" w:cs="Arial"/>
                <w:bCs/>
                <w:sz w:val="20"/>
              </w:rPr>
              <w:t>59.6%</w:t>
            </w:r>
          </w:p>
        </w:tc>
      </w:tr>
      <w:tr w:rsidR="00A27BE1" w:rsidRPr="00301189" w:rsidTr="00A27BE1">
        <w:trPr>
          <w:trHeight w:val="363"/>
        </w:trPr>
        <w:tc>
          <w:tcPr>
            <w:tcW w:w="2221" w:type="dxa"/>
            <w:gridSpan w:val="2"/>
            <w:vMerge/>
            <w:shd w:val="clear" w:color="auto" w:fill="auto"/>
            <w:vAlign w:val="center"/>
          </w:tcPr>
          <w:p w:rsidR="00A27BE1" w:rsidRPr="00301189" w:rsidRDefault="00A27BE1" w:rsidP="00A27BE1">
            <w:pPr>
              <w:spacing w:line="240" w:lineRule="auto"/>
              <w:rPr>
                <w:rFonts w:ascii="Arial" w:hAnsi="Arial" w:cs="Arial"/>
                <w:bCs/>
                <w:sz w:val="20"/>
              </w:rPr>
            </w:pPr>
          </w:p>
        </w:tc>
        <w:tc>
          <w:tcPr>
            <w:tcW w:w="1949" w:type="dxa"/>
            <w:shd w:val="clear" w:color="auto" w:fill="auto"/>
            <w:vAlign w:val="center"/>
          </w:tcPr>
          <w:p w:rsidR="00A27BE1" w:rsidRPr="00301189" w:rsidRDefault="00A27BE1" w:rsidP="00A27BE1">
            <w:pPr>
              <w:spacing w:line="240" w:lineRule="auto"/>
              <w:rPr>
                <w:rFonts w:ascii="Arial" w:hAnsi="Arial" w:cs="Arial"/>
                <w:bCs/>
                <w:sz w:val="20"/>
              </w:rPr>
            </w:pPr>
            <w:r>
              <w:rPr>
                <w:rFonts w:ascii="Arial" w:hAnsi="Arial" w:cs="Arial"/>
                <w:bCs/>
                <w:sz w:val="20"/>
              </w:rPr>
              <w:t>Non-I</w:t>
            </w:r>
            <w:r w:rsidRPr="00301189">
              <w:rPr>
                <w:rFonts w:ascii="Arial" w:hAnsi="Arial" w:cs="Arial"/>
                <w:bCs/>
                <w:sz w:val="20"/>
              </w:rPr>
              <w:t>ndigenous</w:t>
            </w:r>
          </w:p>
        </w:tc>
        <w:tc>
          <w:tcPr>
            <w:tcW w:w="3618" w:type="dxa"/>
            <w:gridSpan w:val="4"/>
            <w:shd w:val="clear" w:color="auto" w:fill="auto"/>
            <w:vAlign w:val="center"/>
          </w:tcPr>
          <w:p w:rsidR="00A27BE1" w:rsidRPr="00301189" w:rsidRDefault="00A27BE1" w:rsidP="00A27BE1">
            <w:pPr>
              <w:spacing w:line="240" w:lineRule="auto"/>
              <w:ind w:left="-142"/>
              <w:jc w:val="center"/>
              <w:rPr>
                <w:rFonts w:ascii="Arial" w:hAnsi="Arial" w:cs="Arial"/>
                <w:bCs/>
                <w:sz w:val="20"/>
              </w:rPr>
            </w:pPr>
            <w:r>
              <w:rPr>
                <w:rFonts w:ascii="Arial" w:hAnsi="Arial" w:cs="Arial"/>
                <w:bCs/>
                <w:sz w:val="20"/>
              </w:rPr>
              <w:t>2009</w:t>
            </w:r>
          </w:p>
        </w:tc>
        <w:tc>
          <w:tcPr>
            <w:tcW w:w="3619" w:type="dxa"/>
            <w:gridSpan w:val="4"/>
            <w:shd w:val="clear" w:color="auto" w:fill="auto"/>
            <w:vAlign w:val="center"/>
          </w:tcPr>
          <w:p w:rsidR="00A27BE1" w:rsidRPr="00E80180" w:rsidRDefault="00A27BE1" w:rsidP="00A27BE1">
            <w:pPr>
              <w:spacing w:line="240" w:lineRule="auto"/>
              <w:ind w:left="-142"/>
              <w:jc w:val="center"/>
              <w:rPr>
                <w:rFonts w:ascii="Arial" w:hAnsi="Arial" w:cs="Arial"/>
                <w:bCs/>
                <w:sz w:val="20"/>
              </w:rPr>
            </w:pPr>
            <w:r w:rsidRPr="00E80180">
              <w:rPr>
                <w:rFonts w:ascii="Arial" w:hAnsi="Arial" w:cs="Arial"/>
                <w:bCs/>
                <w:sz w:val="20"/>
              </w:rPr>
              <w:t>89.1%</w:t>
            </w:r>
          </w:p>
        </w:tc>
        <w:tc>
          <w:tcPr>
            <w:tcW w:w="3619" w:type="dxa"/>
            <w:gridSpan w:val="4"/>
            <w:shd w:val="clear" w:color="auto" w:fill="auto"/>
            <w:vAlign w:val="center"/>
          </w:tcPr>
          <w:p w:rsidR="00A27BE1" w:rsidRPr="00E80180" w:rsidRDefault="00A27BE1" w:rsidP="00A27BE1">
            <w:pPr>
              <w:spacing w:line="240" w:lineRule="auto"/>
              <w:ind w:left="-142"/>
              <w:jc w:val="center"/>
              <w:rPr>
                <w:rFonts w:ascii="Arial" w:hAnsi="Arial" w:cs="Arial"/>
                <w:bCs/>
                <w:sz w:val="20"/>
              </w:rPr>
            </w:pPr>
            <w:r w:rsidRPr="00E80180">
              <w:rPr>
                <w:rFonts w:ascii="Arial" w:hAnsi="Arial" w:cs="Arial"/>
                <w:bCs/>
                <w:sz w:val="20"/>
              </w:rPr>
              <w:t>89.5%</w:t>
            </w:r>
          </w:p>
        </w:tc>
      </w:tr>
      <w:tr w:rsidR="00A27BE1" w:rsidRPr="00CF4CF2" w:rsidTr="001A5464">
        <w:trPr>
          <w:trHeight w:val="585"/>
        </w:trPr>
        <w:tc>
          <w:tcPr>
            <w:tcW w:w="15026" w:type="dxa"/>
            <w:gridSpan w:val="15"/>
            <w:shd w:val="clear" w:color="auto" w:fill="17365D"/>
            <w:vAlign w:val="center"/>
          </w:tcPr>
          <w:p w:rsidR="00A27BE1" w:rsidRPr="00CF4CF2" w:rsidRDefault="00A27BE1" w:rsidP="00A27BE1">
            <w:pPr>
              <w:spacing w:line="240" w:lineRule="auto"/>
              <w:rPr>
                <w:rFonts w:ascii="Arial" w:hAnsi="Arial" w:cs="Arial"/>
                <w:sz w:val="22"/>
                <w:szCs w:val="22"/>
              </w:rPr>
            </w:pPr>
            <w:r w:rsidRPr="001B167F">
              <w:rPr>
                <w:rFonts w:ascii="Arial" w:hAnsi="Arial" w:cs="Arial"/>
                <w:b/>
                <w:bCs/>
                <w:sz w:val="22"/>
                <w:szCs w:val="22"/>
              </w:rPr>
              <w:t>Outcome:</w:t>
            </w:r>
            <w:r w:rsidRPr="003B0330">
              <w:rPr>
                <w:rFonts w:ascii="Arial" w:hAnsi="Arial" w:cs="Arial"/>
                <w:bCs/>
                <w:sz w:val="22"/>
                <w:szCs w:val="22"/>
              </w:rPr>
              <w:t xml:space="preserve"> </w:t>
            </w:r>
            <w:r>
              <w:rPr>
                <w:rFonts w:ascii="Arial" w:hAnsi="Arial" w:cs="Arial"/>
                <w:bCs/>
                <w:sz w:val="22"/>
                <w:szCs w:val="22"/>
              </w:rPr>
              <w:t>Young people are meeting basic literacy and numeracy standards, and overall levels of literacy and numeracy achievement are improving. Halve the gap in reading, writing and numeracy achievement for Indigenous children within a decade.</w:t>
            </w:r>
          </w:p>
        </w:tc>
      </w:tr>
      <w:tr w:rsidR="00A27BE1" w:rsidRPr="00741020" w:rsidTr="001A5464">
        <w:trPr>
          <w:trHeight w:val="692"/>
        </w:trPr>
        <w:tc>
          <w:tcPr>
            <w:tcW w:w="2144" w:type="dxa"/>
            <w:vMerge w:val="restart"/>
            <w:shd w:val="clear" w:color="auto" w:fill="D9D9D9"/>
            <w:vAlign w:val="center"/>
          </w:tcPr>
          <w:p w:rsidR="00A27BE1" w:rsidRDefault="00A27BE1" w:rsidP="00A27BE1">
            <w:pPr>
              <w:spacing w:line="240" w:lineRule="auto"/>
              <w:ind w:left="-142"/>
              <w:jc w:val="center"/>
              <w:rPr>
                <w:rFonts w:ascii="Arial" w:hAnsi="Arial" w:cs="Arial"/>
                <w:b/>
                <w:bCs/>
                <w:sz w:val="22"/>
                <w:szCs w:val="22"/>
              </w:rPr>
            </w:pPr>
            <w:r>
              <w:rPr>
                <w:rFonts w:ascii="Arial" w:hAnsi="Arial" w:cs="Arial"/>
                <w:b/>
                <w:bCs/>
                <w:sz w:val="22"/>
                <w:szCs w:val="22"/>
              </w:rPr>
              <w:t>Performance Measure</w:t>
            </w:r>
          </w:p>
          <w:p w:rsidR="00A27BE1" w:rsidRDefault="00A27BE1" w:rsidP="00A27BE1">
            <w:pPr>
              <w:spacing w:line="240" w:lineRule="auto"/>
              <w:ind w:left="-142"/>
              <w:jc w:val="center"/>
              <w:rPr>
                <w:rFonts w:ascii="Arial" w:hAnsi="Arial" w:cs="Arial"/>
                <w:bCs/>
                <w:sz w:val="22"/>
                <w:szCs w:val="22"/>
              </w:rPr>
            </w:pPr>
          </w:p>
        </w:tc>
        <w:tc>
          <w:tcPr>
            <w:tcW w:w="2026" w:type="dxa"/>
            <w:gridSpan w:val="2"/>
            <w:vMerge w:val="restart"/>
            <w:shd w:val="clear" w:color="auto" w:fill="D9D9D9"/>
            <w:vAlign w:val="center"/>
          </w:tcPr>
          <w:p w:rsidR="00A27BE1" w:rsidRDefault="00A27BE1" w:rsidP="00A27BE1">
            <w:pPr>
              <w:spacing w:line="240" w:lineRule="auto"/>
              <w:ind w:left="-142"/>
              <w:jc w:val="center"/>
              <w:rPr>
                <w:rFonts w:ascii="Arial" w:hAnsi="Arial" w:cs="Arial"/>
                <w:bCs/>
                <w:sz w:val="22"/>
                <w:szCs w:val="22"/>
              </w:rPr>
            </w:pPr>
            <w:r>
              <w:rPr>
                <w:rFonts w:ascii="Arial" w:hAnsi="Arial" w:cs="Arial"/>
                <w:b/>
                <w:bCs/>
                <w:sz w:val="22"/>
                <w:szCs w:val="22"/>
              </w:rPr>
              <w:t>Cohort</w:t>
            </w:r>
          </w:p>
        </w:tc>
        <w:tc>
          <w:tcPr>
            <w:tcW w:w="1809" w:type="dxa"/>
            <w:gridSpan w:val="2"/>
            <w:shd w:val="clear" w:color="auto" w:fill="D9D9D9"/>
            <w:vAlign w:val="center"/>
          </w:tcPr>
          <w:p w:rsidR="00A27BE1" w:rsidRDefault="00A27BE1" w:rsidP="00A27BE1">
            <w:pPr>
              <w:spacing w:line="240" w:lineRule="auto"/>
              <w:jc w:val="center"/>
              <w:rPr>
                <w:rFonts w:ascii="Arial" w:hAnsi="Arial" w:cs="Arial"/>
                <w:b/>
                <w:bCs/>
                <w:sz w:val="22"/>
                <w:szCs w:val="22"/>
              </w:rPr>
            </w:pPr>
            <w:r w:rsidRPr="005E24EE">
              <w:rPr>
                <w:rFonts w:ascii="Arial" w:hAnsi="Arial" w:cs="Arial"/>
                <w:b/>
                <w:bCs/>
                <w:sz w:val="22"/>
                <w:szCs w:val="22"/>
              </w:rPr>
              <w:t>Year 3</w:t>
            </w:r>
          </w:p>
          <w:p w:rsidR="00A27BE1" w:rsidRPr="005E24EE" w:rsidRDefault="00A27BE1" w:rsidP="00A27BE1">
            <w:pPr>
              <w:spacing w:line="240" w:lineRule="auto"/>
              <w:jc w:val="center"/>
              <w:rPr>
                <w:rFonts w:ascii="Arial" w:hAnsi="Arial" w:cs="Arial"/>
                <w:b/>
                <w:bCs/>
                <w:sz w:val="22"/>
                <w:szCs w:val="22"/>
              </w:rPr>
            </w:pPr>
            <w:r>
              <w:rPr>
                <w:rFonts w:ascii="Arial" w:hAnsi="Arial" w:cs="Arial"/>
                <w:b/>
                <w:bCs/>
                <w:sz w:val="22"/>
                <w:szCs w:val="22"/>
              </w:rPr>
              <w:t>Reading</w:t>
            </w:r>
          </w:p>
        </w:tc>
        <w:tc>
          <w:tcPr>
            <w:tcW w:w="1809" w:type="dxa"/>
            <w:gridSpan w:val="2"/>
            <w:shd w:val="clear" w:color="auto" w:fill="D9D9D9"/>
            <w:vAlign w:val="center"/>
          </w:tcPr>
          <w:p w:rsidR="00A27BE1" w:rsidRDefault="00A27BE1" w:rsidP="00A27BE1">
            <w:pPr>
              <w:spacing w:line="240" w:lineRule="auto"/>
              <w:jc w:val="center"/>
              <w:rPr>
                <w:rFonts w:ascii="Arial" w:hAnsi="Arial" w:cs="Arial"/>
                <w:b/>
                <w:bCs/>
                <w:sz w:val="22"/>
                <w:szCs w:val="22"/>
              </w:rPr>
            </w:pPr>
            <w:r w:rsidRPr="005E24EE">
              <w:rPr>
                <w:rFonts w:ascii="Arial" w:hAnsi="Arial" w:cs="Arial"/>
                <w:b/>
                <w:bCs/>
                <w:sz w:val="22"/>
                <w:szCs w:val="22"/>
              </w:rPr>
              <w:t>Year 3</w:t>
            </w:r>
          </w:p>
          <w:p w:rsidR="00A27BE1" w:rsidRPr="005E24EE" w:rsidRDefault="00A27BE1" w:rsidP="00A27BE1">
            <w:pPr>
              <w:spacing w:line="240" w:lineRule="auto"/>
              <w:jc w:val="center"/>
              <w:rPr>
                <w:rFonts w:ascii="Arial" w:hAnsi="Arial" w:cs="Arial"/>
                <w:b/>
                <w:bCs/>
                <w:sz w:val="22"/>
                <w:szCs w:val="22"/>
              </w:rPr>
            </w:pPr>
            <w:r>
              <w:rPr>
                <w:rFonts w:ascii="Arial" w:hAnsi="Arial" w:cs="Arial"/>
                <w:b/>
                <w:bCs/>
                <w:sz w:val="22"/>
                <w:szCs w:val="22"/>
              </w:rPr>
              <w:t>Numeracy</w:t>
            </w:r>
          </w:p>
        </w:tc>
        <w:tc>
          <w:tcPr>
            <w:tcW w:w="1810" w:type="dxa"/>
            <w:gridSpan w:val="2"/>
            <w:shd w:val="clear" w:color="auto" w:fill="D9D9D9"/>
            <w:vAlign w:val="center"/>
          </w:tcPr>
          <w:p w:rsidR="00A27BE1" w:rsidRDefault="00A27BE1" w:rsidP="00A27BE1">
            <w:pPr>
              <w:spacing w:line="240" w:lineRule="auto"/>
              <w:jc w:val="center"/>
              <w:rPr>
                <w:rFonts w:ascii="Arial" w:hAnsi="Arial" w:cs="Arial"/>
                <w:b/>
                <w:bCs/>
                <w:sz w:val="22"/>
                <w:szCs w:val="22"/>
              </w:rPr>
            </w:pPr>
            <w:r>
              <w:rPr>
                <w:rFonts w:ascii="Arial" w:hAnsi="Arial" w:cs="Arial"/>
                <w:b/>
                <w:bCs/>
                <w:sz w:val="22"/>
                <w:szCs w:val="22"/>
              </w:rPr>
              <w:t>Year 5</w:t>
            </w:r>
          </w:p>
          <w:p w:rsidR="00A27BE1" w:rsidRPr="005E24EE" w:rsidRDefault="00A27BE1" w:rsidP="00A27BE1">
            <w:pPr>
              <w:spacing w:line="240" w:lineRule="auto"/>
              <w:jc w:val="center"/>
              <w:rPr>
                <w:rFonts w:ascii="Arial" w:hAnsi="Arial" w:cs="Arial"/>
                <w:b/>
                <w:bCs/>
                <w:sz w:val="22"/>
                <w:szCs w:val="22"/>
              </w:rPr>
            </w:pPr>
            <w:r>
              <w:rPr>
                <w:rFonts w:ascii="Arial" w:hAnsi="Arial" w:cs="Arial"/>
                <w:b/>
                <w:bCs/>
                <w:sz w:val="22"/>
                <w:szCs w:val="22"/>
              </w:rPr>
              <w:t>Reading</w:t>
            </w:r>
          </w:p>
        </w:tc>
        <w:tc>
          <w:tcPr>
            <w:tcW w:w="1809" w:type="dxa"/>
            <w:gridSpan w:val="2"/>
            <w:shd w:val="clear" w:color="auto" w:fill="D9D9D9"/>
            <w:vAlign w:val="center"/>
          </w:tcPr>
          <w:p w:rsidR="00A27BE1" w:rsidRDefault="00A27BE1" w:rsidP="00A27BE1">
            <w:pPr>
              <w:spacing w:line="240" w:lineRule="auto"/>
              <w:jc w:val="center"/>
              <w:rPr>
                <w:rFonts w:ascii="Arial" w:hAnsi="Arial" w:cs="Arial"/>
                <w:b/>
                <w:bCs/>
                <w:sz w:val="22"/>
                <w:szCs w:val="22"/>
              </w:rPr>
            </w:pPr>
            <w:r>
              <w:rPr>
                <w:rFonts w:ascii="Arial" w:hAnsi="Arial" w:cs="Arial"/>
                <w:b/>
                <w:bCs/>
                <w:sz w:val="22"/>
                <w:szCs w:val="22"/>
              </w:rPr>
              <w:t>Year 5</w:t>
            </w:r>
          </w:p>
          <w:p w:rsidR="00A27BE1" w:rsidRDefault="00A27BE1" w:rsidP="00A27BE1">
            <w:pPr>
              <w:spacing w:line="240" w:lineRule="auto"/>
              <w:ind w:left="-142"/>
              <w:jc w:val="center"/>
              <w:rPr>
                <w:rFonts w:ascii="Arial" w:hAnsi="Arial" w:cs="Arial"/>
                <w:bCs/>
                <w:sz w:val="22"/>
                <w:szCs w:val="22"/>
              </w:rPr>
            </w:pPr>
            <w:r>
              <w:rPr>
                <w:rFonts w:ascii="Arial" w:hAnsi="Arial" w:cs="Arial"/>
                <w:b/>
                <w:bCs/>
                <w:sz w:val="22"/>
                <w:szCs w:val="22"/>
              </w:rPr>
              <w:t>Numeracy</w:t>
            </w:r>
          </w:p>
        </w:tc>
        <w:tc>
          <w:tcPr>
            <w:tcW w:w="1809" w:type="dxa"/>
            <w:gridSpan w:val="2"/>
            <w:shd w:val="clear" w:color="auto" w:fill="D9D9D9"/>
            <w:vAlign w:val="center"/>
          </w:tcPr>
          <w:p w:rsidR="00A27BE1" w:rsidRDefault="00A27BE1" w:rsidP="00A27BE1">
            <w:pPr>
              <w:spacing w:line="240" w:lineRule="auto"/>
              <w:jc w:val="center"/>
              <w:rPr>
                <w:rFonts w:ascii="Arial" w:hAnsi="Arial" w:cs="Arial"/>
                <w:b/>
                <w:bCs/>
                <w:sz w:val="22"/>
                <w:szCs w:val="22"/>
              </w:rPr>
            </w:pPr>
            <w:r>
              <w:rPr>
                <w:rFonts w:ascii="Arial" w:hAnsi="Arial" w:cs="Arial"/>
                <w:b/>
                <w:bCs/>
                <w:sz w:val="22"/>
                <w:szCs w:val="22"/>
              </w:rPr>
              <w:t>Year 7</w:t>
            </w:r>
          </w:p>
          <w:p w:rsidR="00A27BE1" w:rsidRPr="00741020" w:rsidRDefault="00A27BE1" w:rsidP="00A27BE1">
            <w:pPr>
              <w:spacing w:line="240" w:lineRule="auto"/>
              <w:jc w:val="center"/>
              <w:rPr>
                <w:rFonts w:ascii="Arial" w:hAnsi="Arial" w:cs="Arial"/>
                <w:b/>
                <w:bCs/>
                <w:sz w:val="22"/>
                <w:szCs w:val="22"/>
              </w:rPr>
            </w:pPr>
            <w:r>
              <w:rPr>
                <w:rFonts w:ascii="Arial" w:hAnsi="Arial" w:cs="Arial"/>
                <w:b/>
                <w:bCs/>
                <w:sz w:val="22"/>
                <w:szCs w:val="22"/>
              </w:rPr>
              <w:t>Reading</w:t>
            </w:r>
          </w:p>
        </w:tc>
        <w:tc>
          <w:tcPr>
            <w:tcW w:w="1810" w:type="dxa"/>
            <w:gridSpan w:val="2"/>
            <w:shd w:val="clear" w:color="auto" w:fill="D9D9D9"/>
            <w:vAlign w:val="center"/>
          </w:tcPr>
          <w:p w:rsidR="00A27BE1" w:rsidRDefault="00A27BE1" w:rsidP="00A27BE1">
            <w:pPr>
              <w:spacing w:line="240" w:lineRule="auto"/>
              <w:jc w:val="center"/>
              <w:rPr>
                <w:rFonts w:ascii="Arial" w:hAnsi="Arial" w:cs="Arial"/>
                <w:b/>
                <w:bCs/>
                <w:sz w:val="22"/>
                <w:szCs w:val="22"/>
              </w:rPr>
            </w:pPr>
            <w:r>
              <w:rPr>
                <w:rFonts w:ascii="Arial" w:hAnsi="Arial" w:cs="Arial"/>
                <w:b/>
                <w:bCs/>
                <w:sz w:val="22"/>
                <w:szCs w:val="22"/>
              </w:rPr>
              <w:t>Year 7</w:t>
            </w:r>
          </w:p>
          <w:p w:rsidR="00A27BE1" w:rsidRPr="00741020" w:rsidRDefault="00A27BE1" w:rsidP="00A27BE1">
            <w:pPr>
              <w:spacing w:line="240" w:lineRule="auto"/>
              <w:jc w:val="center"/>
              <w:rPr>
                <w:rFonts w:ascii="Arial" w:hAnsi="Arial" w:cs="Arial"/>
                <w:b/>
                <w:bCs/>
                <w:sz w:val="22"/>
                <w:szCs w:val="22"/>
              </w:rPr>
            </w:pPr>
            <w:r>
              <w:rPr>
                <w:rFonts w:ascii="Arial" w:hAnsi="Arial" w:cs="Arial"/>
                <w:b/>
                <w:bCs/>
                <w:sz w:val="22"/>
                <w:szCs w:val="22"/>
              </w:rPr>
              <w:t>Numeracy</w:t>
            </w:r>
          </w:p>
        </w:tc>
      </w:tr>
      <w:tr w:rsidR="00533DB5" w:rsidRPr="00741020" w:rsidTr="001A5464">
        <w:trPr>
          <w:trHeight w:val="375"/>
        </w:trPr>
        <w:tc>
          <w:tcPr>
            <w:tcW w:w="2144" w:type="dxa"/>
            <w:vMerge/>
            <w:shd w:val="clear" w:color="auto" w:fill="D9D9D9"/>
          </w:tcPr>
          <w:p w:rsidR="00A27BE1" w:rsidRDefault="00A27BE1" w:rsidP="00A27BE1">
            <w:pPr>
              <w:spacing w:line="240" w:lineRule="auto"/>
              <w:ind w:left="-142"/>
              <w:jc w:val="center"/>
              <w:rPr>
                <w:rFonts w:ascii="Arial" w:hAnsi="Arial" w:cs="Arial"/>
                <w:b/>
                <w:bCs/>
                <w:sz w:val="22"/>
                <w:szCs w:val="22"/>
              </w:rPr>
            </w:pPr>
          </w:p>
        </w:tc>
        <w:tc>
          <w:tcPr>
            <w:tcW w:w="2026" w:type="dxa"/>
            <w:gridSpan w:val="2"/>
            <w:vMerge/>
            <w:shd w:val="clear" w:color="auto" w:fill="D9D9D9"/>
          </w:tcPr>
          <w:p w:rsidR="00A27BE1" w:rsidRDefault="00A27BE1" w:rsidP="00A27BE1">
            <w:pPr>
              <w:spacing w:line="240" w:lineRule="auto"/>
              <w:ind w:left="-142"/>
              <w:jc w:val="center"/>
              <w:rPr>
                <w:rFonts w:ascii="Arial" w:hAnsi="Arial" w:cs="Arial"/>
                <w:b/>
                <w:bCs/>
                <w:sz w:val="22"/>
                <w:szCs w:val="22"/>
              </w:rPr>
            </w:pPr>
          </w:p>
        </w:tc>
        <w:tc>
          <w:tcPr>
            <w:tcW w:w="904" w:type="dxa"/>
            <w:shd w:val="clear" w:color="auto" w:fill="D9D9D9"/>
            <w:vAlign w:val="center"/>
          </w:tcPr>
          <w:p w:rsidR="00A27BE1" w:rsidRDefault="00A27BE1" w:rsidP="00A27BE1">
            <w:pPr>
              <w:jc w:val="center"/>
              <w:rPr>
                <w:rFonts w:ascii="Arial" w:hAnsi="Arial" w:cs="Arial"/>
                <w:b/>
                <w:bCs/>
                <w:color w:val="000000"/>
                <w:sz w:val="20"/>
              </w:rPr>
            </w:pPr>
            <w:r>
              <w:rPr>
                <w:rFonts w:ascii="Arial" w:hAnsi="Arial" w:cs="Arial"/>
                <w:b/>
                <w:bCs/>
                <w:color w:val="000000"/>
                <w:sz w:val="20"/>
              </w:rPr>
              <w:t>2008</w:t>
            </w:r>
          </w:p>
        </w:tc>
        <w:tc>
          <w:tcPr>
            <w:tcW w:w="905" w:type="dxa"/>
            <w:shd w:val="clear" w:color="auto" w:fill="D9D9D9"/>
            <w:vAlign w:val="center"/>
          </w:tcPr>
          <w:p w:rsidR="00A27BE1" w:rsidRDefault="00A27BE1" w:rsidP="00A27BE1">
            <w:pPr>
              <w:jc w:val="center"/>
              <w:rPr>
                <w:rFonts w:ascii="Arial" w:hAnsi="Arial" w:cs="Arial"/>
                <w:b/>
                <w:bCs/>
                <w:color w:val="000000"/>
                <w:sz w:val="20"/>
              </w:rPr>
            </w:pPr>
            <w:r>
              <w:rPr>
                <w:rFonts w:ascii="Arial" w:hAnsi="Arial" w:cs="Arial"/>
                <w:b/>
                <w:bCs/>
                <w:color w:val="000000"/>
                <w:sz w:val="20"/>
              </w:rPr>
              <w:t>2011</w:t>
            </w:r>
          </w:p>
        </w:tc>
        <w:tc>
          <w:tcPr>
            <w:tcW w:w="905" w:type="dxa"/>
            <w:shd w:val="clear" w:color="auto" w:fill="D9D9D9"/>
            <w:vAlign w:val="center"/>
          </w:tcPr>
          <w:p w:rsidR="00A27BE1" w:rsidRDefault="00A27BE1" w:rsidP="00A27BE1">
            <w:pPr>
              <w:jc w:val="center"/>
              <w:rPr>
                <w:rFonts w:ascii="Arial" w:hAnsi="Arial" w:cs="Arial"/>
                <w:b/>
                <w:bCs/>
                <w:color w:val="000000"/>
                <w:sz w:val="20"/>
              </w:rPr>
            </w:pPr>
            <w:r>
              <w:rPr>
                <w:rFonts w:ascii="Arial" w:hAnsi="Arial" w:cs="Arial"/>
                <w:b/>
                <w:bCs/>
                <w:color w:val="000000"/>
                <w:sz w:val="20"/>
              </w:rPr>
              <w:t>2008</w:t>
            </w:r>
          </w:p>
        </w:tc>
        <w:tc>
          <w:tcPr>
            <w:tcW w:w="904" w:type="dxa"/>
            <w:shd w:val="clear" w:color="auto" w:fill="D9D9D9"/>
            <w:vAlign w:val="center"/>
          </w:tcPr>
          <w:p w:rsidR="00A27BE1" w:rsidRDefault="00A27BE1" w:rsidP="00A27BE1">
            <w:pPr>
              <w:jc w:val="center"/>
              <w:rPr>
                <w:rFonts w:ascii="Arial" w:hAnsi="Arial" w:cs="Arial"/>
                <w:b/>
                <w:bCs/>
                <w:color w:val="000000"/>
                <w:sz w:val="20"/>
              </w:rPr>
            </w:pPr>
            <w:r>
              <w:rPr>
                <w:rFonts w:ascii="Arial" w:hAnsi="Arial" w:cs="Arial"/>
                <w:b/>
                <w:bCs/>
                <w:color w:val="000000"/>
                <w:sz w:val="20"/>
              </w:rPr>
              <w:t>2011</w:t>
            </w:r>
          </w:p>
        </w:tc>
        <w:tc>
          <w:tcPr>
            <w:tcW w:w="905" w:type="dxa"/>
            <w:shd w:val="clear" w:color="auto" w:fill="D9D9D9"/>
            <w:vAlign w:val="center"/>
          </w:tcPr>
          <w:p w:rsidR="00A27BE1" w:rsidRDefault="00A27BE1" w:rsidP="00A27BE1">
            <w:pPr>
              <w:jc w:val="center"/>
              <w:rPr>
                <w:rFonts w:ascii="Arial" w:hAnsi="Arial" w:cs="Arial"/>
                <w:b/>
                <w:bCs/>
                <w:color w:val="000000"/>
                <w:sz w:val="20"/>
              </w:rPr>
            </w:pPr>
            <w:r>
              <w:rPr>
                <w:rFonts w:ascii="Arial" w:hAnsi="Arial" w:cs="Arial"/>
                <w:b/>
                <w:bCs/>
                <w:color w:val="000000"/>
                <w:sz w:val="20"/>
              </w:rPr>
              <w:t>2008</w:t>
            </w:r>
          </w:p>
        </w:tc>
        <w:tc>
          <w:tcPr>
            <w:tcW w:w="905" w:type="dxa"/>
            <w:shd w:val="clear" w:color="auto" w:fill="D9D9D9"/>
            <w:vAlign w:val="center"/>
          </w:tcPr>
          <w:p w:rsidR="00A27BE1" w:rsidRDefault="00A27BE1" w:rsidP="00A27BE1">
            <w:pPr>
              <w:jc w:val="center"/>
              <w:rPr>
                <w:rFonts w:ascii="Arial" w:hAnsi="Arial" w:cs="Arial"/>
                <w:b/>
                <w:bCs/>
                <w:color w:val="000000"/>
                <w:sz w:val="20"/>
              </w:rPr>
            </w:pPr>
            <w:r>
              <w:rPr>
                <w:rFonts w:ascii="Arial" w:hAnsi="Arial" w:cs="Arial"/>
                <w:b/>
                <w:bCs/>
                <w:color w:val="000000"/>
                <w:sz w:val="20"/>
              </w:rPr>
              <w:t>2011</w:t>
            </w:r>
          </w:p>
        </w:tc>
        <w:tc>
          <w:tcPr>
            <w:tcW w:w="904" w:type="dxa"/>
            <w:shd w:val="clear" w:color="auto" w:fill="D9D9D9"/>
            <w:vAlign w:val="center"/>
          </w:tcPr>
          <w:p w:rsidR="00A27BE1" w:rsidRDefault="00A27BE1" w:rsidP="00A27BE1">
            <w:pPr>
              <w:jc w:val="center"/>
              <w:rPr>
                <w:rFonts w:ascii="Arial" w:hAnsi="Arial" w:cs="Arial"/>
                <w:b/>
                <w:bCs/>
                <w:color w:val="000000"/>
                <w:sz w:val="20"/>
              </w:rPr>
            </w:pPr>
            <w:r>
              <w:rPr>
                <w:rFonts w:ascii="Arial" w:hAnsi="Arial" w:cs="Arial"/>
                <w:b/>
                <w:bCs/>
                <w:color w:val="000000"/>
                <w:sz w:val="20"/>
              </w:rPr>
              <w:t>2008</w:t>
            </w:r>
          </w:p>
        </w:tc>
        <w:tc>
          <w:tcPr>
            <w:tcW w:w="905" w:type="dxa"/>
            <w:shd w:val="clear" w:color="auto" w:fill="D9D9D9"/>
            <w:vAlign w:val="center"/>
          </w:tcPr>
          <w:p w:rsidR="00A27BE1" w:rsidRDefault="00A27BE1" w:rsidP="00A27BE1">
            <w:pPr>
              <w:jc w:val="center"/>
              <w:rPr>
                <w:rFonts w:ascii="Arial" w:hAnsi="Arial" w:cs="Arial"/>
                <w:b/>
                <w:bCs/>
                <w:color w:val="000000"/>
                <w:sz w:val="20"/>
              </w:rPr>
            </w:pPr>
            <w:r>
              <w:rPr>
                <w:rFonts w:ascii="Arial" w:hAnsi="Arial" w:cs="Arial"/>
                <w:b/>
                <w:bCs/>
                <w:color w:val="000000"/>
                <w:sz w:val="20"/>
              </w:rPr>
              <w:t>2011</w:t>
            </w:r>
          </w:p>
        </w:tc>
        <w:tc>
          <w:tcPr>
            <w:tcW w:w="905" w:type="dxa"/>
            <w:shd w:val="clear" w:color="auto" w:fill="D9D9D9"/>
            <w:vAlign w:val="center"/>
          </w:tcPr>
          <w:p w:rsidR="00A27BE1" w:rsidRDefault="00A27BE1" w:rsidP="00A27BE1">
            <w:pPr>
              <w:jc w:val="center"/>
              <w:rPr>
                <w:rFonts w:ascii="Arial" w:hAnsi="Arial" w:cs="Arial"/>
                <w:b/>
                <w:bCs/>
                <w:color w:val="000000"/>
                <w:sz w:val="20"/>
              </w:rPr>
            </w:pPr>
            <w:r>
              <w:rPr>
                <w:rFonts w:ascii="Arial" w:hAnsi="Arial" w:cs="Arial"/>
                <w:b/>
                <w:bCs/>
                <w:color w:val="000000"/>
                <w:sz w:val="20"/>
              </w:rPr>
              <w:t>2008</w:t>
            </w:r>
          </w:p>
        </w:tc>
        <w:tc>
          <w:tcPr>
            <w:tcW w:w="904" w:type="dxa"/>
            <w:shd w:val="clear" w:color="auto" w:fill="D9D9D9"/>
            <w:vAlign w:val="center"/>
          </w:tcPr>
          <w:p w:rsidR="00A27BE1" w:rsidRDefault="00A27BE1" w:rsidP="00A27BE1">
            <w:pPr>
              <w:jc w:val="center"/>
              <w:rPr>
                <w:rFonts w:ascii="Arial" w:hAnsi="Arial" w:cs="Arial"/>
                <w:b/>
                <w:bCs/>
                <w:color w:val="000000"/>
                <w:sz w:val="20"/>
              </w:rPr>
            </w:pPr>
            <w:r>
              <w:rPr>
                <w:rFonts w:ascii="Arial" w:hAnsi="Arial" w:cs="Arial"/>
                <w:b/>
                <w:bCs/>
                <w:color w:val="000000"/>
                <w:sz w:val="20"/>
              </w:rPr>
              <w:t>2011</w:t>
            </w:r>
          </w:p>
        </w:tc>
        <w:tc>
          <w:tcPr>
            <w:tcW w:w="905" w:type="dxa"/>
            <w:shd w:val="clear" w:color="auto" w:fill="D9D9D9"/>
            <w:vAlign w:val="center"/>
          </w:tcPr>
          <w:p w:rsidR="00A27BE1" w:rsidRDefault="00A27BE1" w:rsidP="00A27BE1">
            <w:pPr>
              <w:jc w:val="center"/>
              <w:rPr>
                <w:rFonts w:ascii="Arial" w:hAnsi="Arial" w:cs="Arial"/>
                <w:b/>
                <w:bCs/>
                <w:color w:val="000000"/>
                <w:sz w:val="20"/>
              </w:rPr>
            </w:pPr>
            <w:r>
              <w:rPr>
                <w:rFonts w:ascii="Arial" w:hAnsi="Arial" w:cs="Arial"/>
                <w:b/>
                <w:bCs/>
                <w:color w:val="000000"/>
                <w:sz w:val="20"/>
              </w:rPr>
              <w:t>2008</w:t>
            </w:r>
          </w:p>
        </w:tc>
        <w:tc>
          <w:tcPr>
            <w:tcW w:w="905" w:type="dxa"/>
            <w:shd w:val="clear" w:color="auto" w:fill="D9D9D9"/>
            <w:vAlign w:val="center"/>
          </w:tcPr>
          <w:p w:rsidR="00A27BE1" w:rsidRDefault="00A27BE1" w:rsidP="00A27BE1">
            <w:pPr>
              <w:jc w:val="center"/>
              <w:rPr>
                <w:rFonts w:ascii="Arial" w:hAnsi="Arial" w:cs="Arial"/>
                <w:b/>
                <w:bCs/>
                <w:color w:val="000000"/>
                <w:sz w:val="20"/>
              </w:rPr>
            </w:pPr>
            <w:r>
              <w:rPr>
                <w:rFonts w:ascii="Arial" w:hAnsi="Arial" w:cs="Arial"/>
                <w:b/>
                <w:bCs/>
                <w:color w:val="000000"/>
                <w:sz w:val="20"/>
              </w:rPr>
              <w:t>2011</w:t>
            </w:r>
          </w:p>
        </w:tc>
      </w:tr>
      <w:tr w:rsidR="00A27BE1" w:rsidRPr="005C149C" w:rsidTr="00A27BE1">
        <w:trPr>
          <w:trHeight w:val="340"/>
        </w:trPr>
        <w:tc>
          <w:tcPr>
            <w:tcW w:w="2144" w:type="dxa"/>
            <w:vMerge w:val="restart"/>
            <w:shd w:val="clear" w:color="auto" w:fill="auto"/>
            <w:vAlign w:val="center"/>
          </w:tcPr>
          <w:p w:rsidR="00A27BE1" w:rsidRPr="00991D70" w:rsidRDefault="00A27BE1" w:rsidP="00A27BE1">
            <w:pPr>
              <w:spacing w:line="240" w:lineRule="auto"/>
              <w:jc w:val="left"/>
              <w:rPr>
                <w:rFonts w:ascii="Arial" w:hAnsi="Arial" w:cs="Arial"/>
                <w:sz w:val="20"/>
              </w:rPr>
            </w:pPr>
            <w:r>
              <w:rPr>
                <w:rFonts w:ascii="Arial" w:hAnsi="Arial" w:cs="Arial"/>
                <w:bCs/>
                <w:sz w:val="20"/>
              </w:rPr>
              <w:t xml:space="preserve">NAPLAN </w:t>
            </w:r>
            <w:r w:rsidRPr="005C149C">
              <w:rPr>
                <w:rFonts w:ascii="Arial" w:hAnsi="Arial" w:cs="Arial"/>
                <w:bCs/>
                <w:sz w:val="20"/>
              </w:rPr>
              <w:t>MSS</w:t>
            </w:r>
          </w:p>
        </w:tc>
        <w:tc>
          <w:tcPr>
            <w:tcW w:w="2026" w:type="dxa"/>
            <w:gridSpan w:val="2"/>
            <w:shd w:val="clear" w:color="auto" w:fill="auto"/>
            <w:vAlign w:val="center"/>
          </w:tcPr>
          <w:p w:rsidR="00A27BE1" w:rsidRPr="005C149C" w:rsidRDefault="00A27BE1" w:rsidP="00A27BE1">
            <w:pPr>
              <w:spacing w:line="240" w:lineRule="auto"/>
              <w:ind w:left="55"/>
              <w:jc w:val="left"/>
              <w:rPr>
                <w:rFonts w:ascii="Arial" w:hAnsi="Arial" w:cs="Arial"/>
                <w:bCs/>
                <w:sz w:val="20"/>
              </w:rPr>
            </w:pPr>
            <w:r>
              <w:rPr>
                <w:rFonts w:ascii="Arial" w:hAnsi="Arial" w:cs="Arial"/>
                <w:bCs/>
                <w:sz w:val="20"/>
              </w:rPr>
              <w:t>All</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336.2</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350.7</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353.3</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348.5</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442.7</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436.7</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433.1</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440.2</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500.1</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493.4</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497.9</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494.1</w:t>
            </w:r>
          </w:p>
        </w:tc>
      </w:tr>
      <w:tr w:rsidR="00A27BE1" w:rsidRPr="005C149C" w:rsidTr="00A27BE1">
        <w:trPr>
          <w:trHeight w:val="340"/>
        </w:trPr>
        <w:tc>
          <w:tcPr>
            <w:tcW w:w="2144" w:type="dxa"/>
            <w:vMerge/>
            <w:shd w:val="clear" w:color="auto" w:fill="auto"/>
            <w:vAlign w:val="center"/>
          </w:tcPr>
          <w:p w:rsidR="00A27BE1" w:rsidRPr="005C149C" w:rsidRDefault="00A27BE1" w:rsidP="00A27BE1">
            <w:pPr>
              <w:spacing w:line="240" w:lineRule="auto"/>
              <w:jc w:val="left"/>
              <w:rPr>
                <w:rFonts w:ascii="Arial" w:hAnsi="Arial" w:cs="Arial"/>
                <w:bCs/>
                <w:sz w:val="20"/>
              </w:rPr>
            </w:pPr>
          </w:p>
        </w:tc>
        <w:tc>
          <w:tcPr>
            <w:tcW w:w="2026" w:type="dxa"/>
            <w:gridSpan w:val="2"/>
            <w:shd w:val="clear" w:color="auto" w:fill="auto"/>
            <w:vAlign w:val="center"/>
          </w:tcPr>
          <w:p w:rsidR="00A27BE1" w:rsidRPr="005C149C" w:rsidRDefault="00A27BE1" w:rsidP="00A27BE1">
            <w:pPr>
              <w:spacing w:line="240" w:lineRule="auto"/>
              <w:ind w:left="55"/>
              <w:rPr>
                <w:rFonts w:ascii="Arial" w:hAnsi="Arial" w:cs="Arial"/>
                <w:bCs/>
                <w:sz w:val="20"/>
              </w:rPr>
            </w:pPr>
            <w:r>
              <w:rPr>
                <w:rFonts w:ascii="Arial" w:hAnsi="Arial" w:cs="Arial"/>
                <w:bCs/>
                <w:sz w:val="20"/>
              </w:rPr>
              <w:t>Indigenous</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275.4</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304.7</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313.7</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317.7</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382.9</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389.9</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392.9</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407.4</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461.7</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449.6</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465.4</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466.2</w:t>
            </w:r>
          </w:p>
        </w:tc>
      </w:tr>
      <w:tr w:rsidR="00A27BE1" w:rsidRPr="005C149C" w:rsidTr="00A27BE1">
        <w:trPr>
          <w:trHeight w:val="340"/>
        </w:trPr>
        <w:tc>
          <w:tcPr>
            <w:tcW w:w="2144" w:type="dxa"/>
            <w:vMerge w:val="restart"/>
            <w:shd w:val="clear" w:color="auto" w:fill="auto"/>
            <w:vAlign w:val="center"/>
          </w:tcPr>
          <w:p w:rsidR="00A27BE1" w:rsidRPr="005C149C" w:rsidRDefault="00A27BE1" w:rsidP="00A27BE1">
            <w:pPr>
              <w:spacing w:line="240" w:lineRule="auto"/>
              <w:jc w:val="left"/>
              <w:rPr>
                <w:rFonts w:ascii="Arial" w:hAnsi="Arial" w:cs="Arial"/>
                <w:bCs/>
                <w:sz w:val="20"/>
              </w:rPr>
            </w:pPr>
            <w:r>
              <w:rPr>
                <w:rFonts w:ascii="Arial" w:hAnsi="Arial" w:cs="Arial"/>
                <w:sz w:val="20"/>
              </w:rPr>
              <w:t>Number of students at or above NMS</w:t>
            </w:r>
          </w:p>
        </w:tc>
        <w:tc>
          <w:tcPr>
            <w:tcW w:w="2026" w:type="dxa"/>
            <w:gridSpan w:val="2"/>
            <w:shd w:val="clear" w:color="auto" w:fill="auto"/>
            <w:vAlign w:val="center"/>
          </w:tcPr>
          <w:p w:rsidR="00A27BE1" w:rsidRPr="005C149C" w:rsidRDefault="00A27BE1" w:rsidP="00A27BE1">
            <w:pPr>
              <w:spacing w:line="240" w:lineRule="auto"/>
              <w:ind w:left="55"/>
              <w:rPr>
                <w:rFonts w:ascii="Arial" w:hAnsi="Arial" w:cs="Arial"/>
                <w:bCs/>
                <w:sz w:val="20"/>
              </w:rPr>
            </w:pPr>
            <w:r>
              <w:rPr>
                <w:rFonts w:ascii="Arial" w:hAnsi="Arial" w:cs="Arial"/>
                <w:bCs/>
                <w:sz w:val="20"/>
              </w:rPr>
              <w:t>All</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555</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632</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646</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657</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592</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531</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632</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590</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49</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41</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48</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44</w:t>
            </w:r>
          </w:p>
        </w:tc>
      </w:tr>
      <w:tr w:rsidR="00A27BE1" w:rsidRPr="005C149C" w:rsidTr="00A27BE1">
        <w:trPr>
          <w:trHeight w:val="340"/>
        </w:trPr>
        <w:tc>
          <w:tcPr>
            <w:tcW w:w="2144" w:type="dxa"/>
            <w:vMerge/>
            <w:shd w:val="clear" w:color="auto" w:fill="auto"/>
            <w:vAlign w:val="center"/>
          </w:tcPr>
          <w:p w:rsidR="00A27BE1" w:rsidRPr="005C149C" w:rsidRDefault="00A27BE1" w:rsidP="00A27BE1">
            <w:pPr>
              <w:spacing w:line="240" w:lineRule="auto"/>
              <w:jc w:val="left"/>
              <w:rPr>
                <w:rFonts w:ascii="Arial" w:hAnsi="Arial" w:cs="Arial"/>
                <w:bCs/>
                <w:sz w:val="20"/>
              </w:rPr>
            </w:pPr>
          </w:p>
        </w:tc>
        <w:tc>
          <w:tcPr>
            <w:tcW w:w="2026" w:type="dxa"/>
            <w:gridSpan w:val="2"/>
            <w:shd w:val="clear" w:color="auto" w:fill="auto"/>
            <w:vAlign w:val="center"/>
          </w:tcPr>
          <w:p w:rsidR="00A27BE1" w:rsidRPr="005C149C" w:rsidRDefault="00A27BE1" w:rsidP="00A27BE1">
            <w:pPr>
              <w:spacing w:line="240" w:lineRule="auto"/>
              <w:ind w:left="55"/>
              <w:rPr>
                <w:rFonts w:ascii="Arial" w:hAnsi="Arial" w:cs="Arial"/>
                <w:bCs/>
                <w:sz w:val="20"/>
              </w:rPr>
            </w:pPr>
            <w:r>
              <w:rPr>
                <w:rFonts w:ascii="Arial" w:hAnsi="Arial" w:cs="Arial"/>
                <w:bCs/>
                <w:sz w:val="20"/>
              </w:rPr>
              <w:t>Indigenous</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132</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199</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176</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211</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117</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123</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142</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167</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10</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12</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11</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14</w:t>
            </w:r>
          </w:p>
        </w:tc>
      </w:tr>
      <w:tr w:rsidR="00A27BE1" w:rsidRPr="005C149C" w:rsidTr="00A27BE1">
        <w:trPr>
          <w:trHeight w:val="340"/>
        </w:trPr>
        <w:tc>
          <w:tcPr>
            <w:tcW w:w="2144" w:type="dxa"/>
            <w:vMerge w:val="restart"/>
            <w:shd w:val="clear" w:color="auto" w:fill="auto"/>
            <w:vAlign w:val="center"/>
          </w:tcPr>
          <w:p w:rsidR="00A27BE1" w:rsidRPr="005C149C" w:rsidRDefault="00A27BE1" w:rsidP="00A27BE1">
            <w:pPr>
              <w:spacing w:line="240" w:lineRule="auto"/>
              <w:jc w:val="left"/>
              <w:rPr>
                <w:rFonts w:ascii="Arial" w:hAnsi="Arial" w:cs="Arial"/>
                <w:bCs/>
                <w:sz w:val="20"/>
              </w:rPr>
            </w:pPr>
            <w:r>
              <w:rPr>
                <w:rFonts w:ascii="Arial" w:hAnsi="Arial" w:cs="Arial"/>
                <w:sz w:val="20"/>
              </w:rPr>
              <w:t>% students at or above NMS</w:t>
            </w:r>
          </w:p>
        </w:tc>
        <w:tc>
          <w:tcPr>
            <w:tcW w:w="2026" w:type="dxa"/>
            <w:gridSpan w:val="2"/>
            <w:shd w:val="clear" w:color="auto" w:fill="auto"/>
            <w:vAlign w:val="center"/>
          </w:tcPr>
          <w:p w:rsidR="00A27BE1" w:rsidRPr="005C149C" w:rsidRDefault="00A27BE1" w:rsidP="00A27BE1">
            <w:pPr>
              <w:spacing w:line="240" w:lineRule="auto"/>
              <w:ind w:left="55"/>
              <w:rPr>
                <w:rFonts w:ascii="Arial" w:hAnsi="Arial" w:cs="Arial"/>
                <w:bCs/>
                <w:sz w:val="20"/>
              </w:rPr>
            </w:pPr>
            <w:r>
              <w:rPr>
                <w:rFonts w:ascii="Arial" w:hAnsi="Arial" w:cs="Arial"/>
                <w:bCs/>
                <w:sz w:val="20"/>
              </w:rPr>
              <w:t>All</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73.2%</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80.7%</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85.3%</w:t>
            </w:r>
          </w:p>
        </w:tc>
        <w:tc>
          <w:tcPr>
            <w:tcW w:w="904" w:type="dxa"/>
            <w:shd w:val="clear" w:color="auto" w:fill="auto"/>
            <w:vAlign w:val="center"/>
          </w:tcPr>
          <w:p w:rsidR="00A27BE1" w:rsidRPr="00A5232E" w:rsidRDefault="00A27BE1" w:rsidP="00A27BE1">
            <w:pPr>
              <w:widowControl/>
              <w:adjustRightInd/>
              <w:spacing w:before="60" w:after="60" w:line="240" w:lineRule="auto"/>
              <w:jc w:val="center"/>
              <w:textAlignment w:val="auto"/>
              <w:rPr>
                <w:rFonts w:ascii="Arial" w:hAnsi="Arial" w:cs="Arial"/>
                <w:sz w:val="20"/>
                <w:lang w:eastAsia="en-AU"/>
              </w:rPr>
            </w:pPr>
            <w:r w:rsidRPr="00A5232E">
              <w:rPr>
                <w:rFonts w:ascii="Arial" w:hAnsi="Arial" w:cs="Arial"/>
                <w:sz w:val="20"/>
                <w:lang w:eastAsia="en-AU"/>
              </w:rPr>
              <w:t>84.2%</w:t>
            </w:r>
          </w:p>
        </w:tc>
        <w:tc>
          <w:tcPr>
            <w:tcW w:w="905" w:type="dxa"/>
            <w:shd w:val="clear" w:color="auto" w:fill="auto"/>
            <w:vAlign w:val="center"/>
          </w:tcPr>
          <w:p w:rsidR="00A27BE1" w:rsidRPr="00A5232E" w:rsidRDefault="00A27BE1" w:rsidP="00A27BE1">
            <w:pPr>
              <w:widowControl/>
              <w:adjustRightInd/>
              <w:spacing w:before="60" w:after="60" w:line="240" w:lineRule="auto"/>
              <w:jc w:val="center"/>
              <w:textAlignment w:val="auto"/>
              <w:rPr>
                <w:rFonts w:ascii="Arial" w:hAnsi="Arial" w:cs="Arial"/>
                <w:sz w:val="20"/>
                <w:lang w:eastAsia="en-AU"/>
              </w:rPr>
            </w:pPr>
            <w:r w:rsidRPr="00A5232E">
              <w:rPr>
                <w:rFonts w:ascii="Arial" w:hAnsi="Arial" w:cs="Arial"/>
                <w:sz w:val="20"/>
                <w:lang w:eastAsia="en-AU"/>
              </w:rPr>
              <w:t>73.5%</w:t>
            </w:r>
          </w:p>
        </w:tc>
        <w:tc>
          <w:tcPr>
            <w:tcW w:w="905" w:type="dxa"/>
            <w:shd w:val="clear" w:color="auto" w:fill="auto"/>
            <w:vAlign w:val="center"/>
          </w:tcPr>
          <w:p w:rsidR="00A27BE1" w:rsidRPr="00A5232E" w:rsidRDefault="00A27BE1" w:rsidP="00A27BE1">
            <w:pPr>
              <w:widowControl/>
              <w:adjustRightInd/>
              <w:spacing w:before="60" w:after="60" w:line="240" w:lineRule="auto"/>
              <w:jc w:val="center"/>
              <w:textAlignment w:val="auto"/>
              <w:rPr>
                <w:rFonts w:ascii="Arial" w:hAnsi="Arial" w:cs="Arial"/>
                <w:sz w:val="20"/>
                <w:lang w:eastAsia="en-AU"/>
              </w:rPr>
            </w:pPr>
            <w:r w:rsidRPr="00A5232E">
              <w:rPr>
                <w:rFonts w:ascii="Arial" w:hAnsi="Arial" w:cs="Arial"/>
                <w:sz w:val="20"/>
                <w:lang w:eastAsia="en-AU"/>
              </w:rPr>
              <w:t>74.1%</w:t>
            </w:r>
          </w:p>
        </w:tc>
        <w:tc>
          <w:tcPr>
            <w:tcW w:w="904" w:type="dxa"/>
            <w:shd w:val="clear" w:color="auto" w:fill="auto"/>
            <w:vAlign w:val="center"/>
          </w:tcPr>
          <w:p w:rsidR="00A27BE1" w:rsidRPr="00A5232E" w:rsidRDefault="00A27BE1" w:rsidP="00A27BE1">
            <w:pPr>
              <w:widowControl/>
              <w:adjustRightInd/>
              <w:spacing w:before="60" w:after="60" w:line="240" w:lineRule="auto"/>
              <w:jc w:val="center"/>
              <w:textAlignment w:val="auto"/>
              <w:rPr>
                <w:rFonts w:ascii="Arial" w:hAnsi="Arial" w:cs="Arial"/>
                <w:sz w:val="20"/>
                <w:lang w:eastAsia="en-AU"/>
              </w:rPr>
            </w:pPr>
            <w:r w:rsidRPr="00A5232E">
              <w:rPr>
                <w:rFonts w:ascii="Arial" w:hAnsi="Arial" w:cs="Arial"/>
                <w:sz w:val="20"/>
                <w:lang w:eastAsia="en-AU"/>
              </w:rPr>
              <w:t>78.3%</w:t>
            </w:r>
          </w:p>
        </w:tc>
        <w:tc>
          <w:tcPr>
            <w:tcW w:w="905" w:type="dxa"/>
            <w:shd w:val="clear" w:color="auto" w:fill="auto"/>
            <w:vAlign w:val="center"/>
          </w:tcPr>
          <w:p w:rsidR="00A27BE1" w:rsidRPr="00A5232E" w:rsidRDefault="00A27BE1" w:rsidP="00A27BE1">
            <w:pPr>
              <w:widowControl/>
              <w:adjustRightInd/>
              <w:spacing w:before="60" w:after="60" w:line="240" w:lineRule="auto"/>
              <w:jc w:val="center"/>
              <w:textAlignment w:val="auto"/>
              <w:rPr>
                <w:rFonts w:ascii="Arial" w:hAnsi="Arial" w:cs="Arial"/>
                <w:sz w:val="20"/>
                <w:lang w:eastAsia="en-AU"/>
              </w:rPr>
            </w:pPr>
            <w:r w:rsidRPr="00A5232E">
              <w:rPr>
                <w:rFonts w:ascii="Arial" w:hAnsi="Arial" w:cs="Arial"/>
                <w:sz w:val="20"/>
                <w:lang w:eastAsia="en-AU"/>
              </w:rPr>
              <w:t>83.0%</w:t>
            </w:r>
          </w:p>
        </w:tc>
        <w:tc>
          <w:tcPr>
            <w:tcW w:w="905" w:type="dxa"/>
            <w:shd w:val="clear" w:color="auto" w:fill="auto"/>
            <w:vAlign w:val="center"/>
          </w:tcPr>
          <w:p w:rsidR="00A27BE1" w:rsidRPr="00A5232E" w:rsidRDefault="00A27BE1" w:rsidP="00A27BE1">
            <w:pPr>
              <w:widowControl/>
              <w:adjustRightInd/>
              <w:spacing w:before="60" w:after="60" w:line="240" w:lineRule="auto"/>
              <w:jc w:val="center"/>
              <w:textAlignment w:val="auto"/>
              <w:rPr>
                <w:rFonts w:ascii="Arial" w:hAnsi="Arial" w:cs="Arial"/>
                <w:sz w:val="20"/>
                <w:lang w:eastAsia="en-AU"/>
              </w:rPr>
            </w:pPr>
            <w:r w:rsidRPr="00A5232E">
              <w:rPr>
                <w:rFonts w:ascii="Arial" w:hAnsi="Arial" w:cs="Arial"/>
                <w:sz w:val="20"/>
                <w:lang w:eastAsia="en-AU"/>
              </w:rPr>
              <w:t>90.7%</w:t>
            </w:r>
          </w:p>
        </w:tc>
        <w:tc>
          <w:tcPr>
            <w:tcW w:w="904" w:type="dxa"/>
            <w:shd w:val="clear" w:color="auto" w:fill="auto"/>
            <w:vAlign w:val="center"/>
          </w:tcPr>
          <w:p w:rsidR="00A27BE1" w:rsidRPr="00A5232E" w:rsidRDefault="00A27BE1" w:rsidP="00A27BE1">
            <w:pPr>
              <w:widowControl/>
              <w:adjustRightInd/>
              <w:spacing w:before="60" w:after="60" w:line="240" w:lineRule="auto"/>
              <w:jc w:val="center"/>
              <w:textAlignment w:val="auto"/>
              <w:rPr>
                <w:rFonts w:ascii="Arial" w:hAnsi="Arial" w:cs="Arial"/>
                <w:sz w:val="20"/>
                <w:lang w:eastAsia="en-AU"/>
              </w:rPr>
            </w:pPr>
            <w:r w:rsidRPr="00A5232E">
              <w:rPr>
                <w:rFonts w:ascii="Arial" w:hAnsi="Arial" w:cs="Arial"/>
                <w:sz w:val="20"/>
                <w:lang w:eastAsia="en-AU"/>
              </w:rPr>
              <w:t>80.4%</w:t>
            </w:r>
          </w:p>
        </w:tc>
        <w:tc>
          <w:tcPr>
            <w:tcW w:w="905" w:type="dxa"/>
            <w:shd w:val="clear" w:color="auto" w:fill="auto"/>
            <w:vAlign w:val="center"/>
          </w:tcPr>
          <w:p w:rsidR="00A27BE1" w:rsidRPr="00A5232E" w:rsidRDefault="00A27BE1" w:rsidP="00A27BE1">
            <w:pPr>
              <w:widowControl/>
              <w:adjustRightInd/>
              <w:spacing w:before="60" w:after="60" w:line="240" w:lineRule="auto"/>
              <w:jc w:val="center"/>
              <w:textAlignment w:val="auto"/>
              <w:rPr>
                <w:rFonts w:ascii="Arial" w:hAnsi="Arial" w:cs="Arial"/>
                <w:sz w:val="20"/>
                <w:lang w:eastAsia="en-AU"/>
              </w:rPr>
            </w:pPr>
            <w:r w:rsidRPr="00A5232E">
              <w:rPr>
                <w:rFonts w:ascii="Arial" w:hAnsi="Arial" w:cs="Arial"/>
                <w:sz w:val="20"/>
                <w:lang w:eastAsia="en-AU"/>
              </w:rPr>
              <w:t>88.9%</w:t>
            </w:r>
          </w:p>
        </w:tc>
        <w:tc>
          <w:tcPr>
            <w:tcW w:w="905" w:type="dxa"/>
            <w:shd w:val="clear" w:color="auto" w:fill="auto"/>
            <w:vAlign w:val="center"/>
          </w:tcPr>
          <w:p w:rsidR="00A27BE1" w:rsidRPr="00A5232E" w:rsidRDefault="00A27BE1" w:rsidP="00A27BE1">
            <w:pPr>
              <w:widowControl/>
              <w:adjustRightInd/>
              <w:spacing w:before="60" w:after="60" w:line="240" w:lineRule="auto"/>
              <w:jc w:val="center"/>
              <w:textAlignment w:val="auto"/>
              <w:rPr>
                <w:rFonts w:ascii="Arial" w:hAnsi="Arial" w:cs="Arial"/>
                <w:sz w:val="20"/>
                <w:lang w:eastAsia="en-AU"/>
              </w:rPr>
            </w:pPr>
            <w:r w:rsidRPr="00A5232E">
              <w:rPr>
                <w:rFonts w:ascii="Arial" w:hAnsi="Arial" w:cs="Arial"/>
                <w:sz w:val="20"/>
                <w:lang w:eastAsia="en-AU"/>
              </w:rPr>
              <w:t>83.0%</w:t>
            </w:r>
          </w:p>
        </w:tc>
      </w:tr>
      <w:tr w:rsidR="00A27BE1" w:rsidRPr="005C149C" w:rsidTr="00A27BE1">
        <w:trPr>
          <w:trHeight w:val="340"/>
        </w:trPr>
        <w:tc>
          <w:tcPr>
            <w:tcW w:w="2144" w:type="dxa"/>
            <w:vMerge/>
            <w:shd w:val="clear" w:color="auto" w:fill="auto"/>
            <w:vAlign w:val="center"/>
          </w:tcPr>
          <w:p w:rsidR="00A27BE1" w:rsidRPr="005C149C" w:rsidRDefault="00A27BE1" w:rsidP="00A27BE1">
            <w:pPr>
              <w:spacing w:line="240" w:lineRule="auto"/>
              <w:jc w:val="left"/>
              <w:rPr>
                <w:rFonts w:ascii="Arial" w:hAnsi="Arial" w:cs="Arial"/>
                <w:bCs/>
                <w:sz w:val="20"/>
              </w:rPr>
            </w:pPr>
          </w:p>
        </w:tc>
        <w:tc>
          <w:tcPr>
            <w:tcW w:w="2026" w:type="dxa"/>
            <w:gridSpan w:val="2"/>
            <w:shd w:val="clear" w:color="auto" w:fill="auto"/>
            <w:vAlign w:val="center"/>
          </w:tcPr>
          <w:p w:rsidR="00A27BE1" w:rsidRPr="005C149C" w:rsidRDefault="00A27BE1" w:rsidP="00A27BE1">
            <w:pPr>
              <w:spacing w:line="240" w:lineRule="auto"/>
              <w:ind w:left="55"/>
              <w:rPr>
                <w:rFonts w:ascii="Arial" w:hAnsi="Arial" w:cs="Arial"/>
                <w:bCs/>
                <w:sz w:val="20"/>
              </w:rPr>
            </w:pPr>
            <w:r>
              <w:rPr>
                <w:rFonts w:ascii="Arial" w:hAnsi="Arial" w:cs="Arial"/>
                <w:bCs/>
                <w:sz w:val="20"/>
              </w:rPr>
              <w:t>Indigenous</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56.7%</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73.4%</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76.2%</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79.0%</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51.5%</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51.0%</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62.0%</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70.8%</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71.4%</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66.7%</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73.3%</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73.7%</w:t>
            </w:r>
          </w:p>
        </w:tc>
      </w:tr>
      <w:tr w:rsidR="00A27BE1" w:rsidRPr="005C149C" w:rsidTr="00A27BE1">
        <w:trPr>
          <w:trHeight w:val="340"/>
        </w:trPr>
        <w:tc>
          <w:tcPr>
            <w:tcW w:w="2144" w:type="dxa"/>
            <w:vMerge w:val="restart"/>
            <w:shd w:val="clear" w:color="auto" w:fill="auto"/>
            <w:vAlign w:val="center"/>
          </w:tcPr>
          <w:p w:rsidR="00A27BE1" w:rsidRPr="005C149C" w:rsidRDefault="00A27BE1" w:rsidP="00A27BE1">
            <w:pPr>
              <w:spacing w:line="240" w:lineRule="auto"/>
              <w:jc w:val="left"/>
              <w:rPr>
                <w:rFonts w:ascii="Arial" w:hAnsi="Arial" w:cs="Arial"/>
                <w:bCs/>
                <w:sz w:val="20"/>
              </w:rPr>
            </w:pPr>
            <w:r>
              <w:rPr>
                <w:rFonts w:ascii="Arial" w:hAnsi="Arial" w:cs="Arial"/>
                <w:bCs/>
                <w:sz w:val="20"/>
              </w:rPr>
              <w:t>Students above NMS</w:t>
            </w:r>
          </w:p>
        </w:tc>
        <w:tc>
          <w:tcPr>
            <w:tcW w:w="2026" w:type="dxa"/>
            <w:gridSpan w:val="2"/>
            <w:shd w:val="clear" w:color="auto" w:fill="auto"/>
            <w:vAlign w:val="center"/>
          </w:tcPr>
          <w:p w:rsidR="00A27BE1" w:rsidRPr="005C149C" w:rsidRDefault="00A27BE1" w:rsidP="00A27BE1">
            <w:pPr>
              <w:spacing w:line="240" w:lineRule="auto"/>
              <w:ind w:left="55"/>
              <w:rPr>
                <w:rFonts w:ascii="Arial" w:hAnsi="Arial" w:cs="Arial"/>
                <w:bCs/>
                <w:sz w:val="20"/>
              </w:rPr>
            </w:pPr>
            <w:r>
              <w:rPr>
                <w:rFonts w:ascii="Arial" w:hAnsi="Arial" w:cs="Arial"/>
                <w:bCs/>
                <w:sz w:val="20"/>
              </w:rPr>
              <w:t>% Non-I</w:t>
            </w:r>
            <w:r w:rsidRPr="00301189">
              <w:rPr>
                <w:rFonts w:ascii="Arial" w:hAnsi="Arial" w:cs="Arial"/>
                <w:bCs/>
                <w:sz w:val="20"/>
              </w:rPr>
              <w:t>ndigenous</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60.6%</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64.5%</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74.5%</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68.0%</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67.5%</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65.1%</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59.3%</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69.5%</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67.5%</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66.7%</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69.2%</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67.6%</w:t>
            </w:r>
          </w:p>
        </w:tc>
      </w:tr>
      <w:tr w:rsidR="00A27BE1" w:rsidRPr="005C149C" w:rsidTr="00A27BE1">
        <w:trPr>
          <w:trHeight w:val="340"/>
        </w:trPr>
        <w:tc>
          <w:tcPr>
            <w:tcW w:w="2144" w:type="dxa"/>
            <w:vMerge/>
            <w:shd w:val="clear" w:color="auto" w:fill="auto"/>
            <w:vAlign w:val="center"/>
          </w:tcPr>
          <w:p w:rsidR="00A27BE1" w:rsidRPr="005C149C" w:rsidRDefault="00A27BE1" w:rsidP="00A27BE1">
            <w:pPr>
              <w:spacing w:line="240" w:lineRule="auto"/>
              <w:jc w:val="left"/>
              <w:rPr>
                <w:rFonts w:ascii="Arial" w:hAnsi="Arial" w:cs="Arial"/>
                <w:bCs/>
                <w:sz w:val="20"/>
              </w:rPr>
            </w:pPr>
          </w:p>
        </w:tc>
        <w:tc>
          <w:tcPr>
            <w:tcW w:w="2026" w:type="dxa"/>
            <w:gridSpan w:val="2"/>
            <w:shd w:val="clear" w:color="auto" w:fill="auto"/>
            <w:vAlign w:val="center"/>
          </w:tcPr>
          <w:p w:rsidR="00A27BE1" w:rsidRPr="005C149C" w:rsidRDefault="00A27BE1" w:rsidP="00A27BE1">
            <w:pPr>
              <w:spacing w:line="240" w:lineRule="auto"/>
              <w:ind w:left="55"/>
              <w:rPr>
                <w:rFonts w:ascii="Arial" w:hAnsi="Arial" w:cs="Arial"/>
                <w:bCs/>
                <w:sz w:val="20"/>
              </w:rPr>
            </w:pPr>
            <w:r>
              <w:rPr>
                <w:rFonts w:ascii="Arial" w:hAnsi="Arial" w:cs="Arial"/>
                <w:bCs/>
                <w:sz w:val="20"/>
              </w:rPr>
              <w:t># Non-I</w:t>
            </w:r>
            <w:r w:rsidRPr="00301189">
              <w:rPr>
                <w:rFonts w:ascii="Arial" w:hAnsi="Arial" w:cs="Arial"/>
                <w:bCs/>
                <w:sz w:val="20"/>
              </w:rPr>
              <w:t>ndigenous</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318</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330</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392</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349</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390</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310</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343</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330</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27</w:t>
            </w:r>
          </w:p>
        </w:tc>
        <w:tc>
          <w:tcPr>
            <w:tcW w:w="904"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22</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27</w:t>
            </w:r>
          </w:p>
        </w:tc>
        <w:tc>
          <w:tcPr>
            <w:tcW w:w="905" w:type="dxa"/>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23</w:t>
            </w:r>
          </w:p>
        </w:tc>
      </w:tr>
      <w:tr w:rsidR="00A27BE1" w:rsidRPr="005C149C" w:rsidTr="00A27BE1">
        <w:trPr>
          <w:trHeight w:val="340"/>
        </w:trPr>
        <w:tc>
          <w:tcPr>
            <w:tcW w:w="2144" w:type="dxa"/>
            <w:vMerge w:val="restart"/>
            <w:shd w:val="clear" w:color="auto" w:fill="auto"/>
            <w:vAlign w:val="center"/>
          </w:tcPr>
          <w:p w:rsidR="00A27BE1" w:rsidRPr="005C149C" w:rsidRDefault="00A27BE1" w:rsidP="00A27BE1">
            <w:pPr>
              <w:spacing w:line="240" w:lineRule="auto"/>
              <w:jc w:val="left"/>
              <w:rPr>
                <w:rFonts w:ascii="Arial" w:hAnsi="Arial" w:cs="Arial"/>
                <w:bCs/>
                <w:sz w:val="20"/>
              </w:rPr>
            </w:pPr>
            <w:r>
              <w:rPr>
                <w:rFonts w:ascii="Arial" w:hAnsi="Arial" w:cs="Arial"/>
                <w:sz w:val="20"/>
              </w:rPr>
              <w:t>Number of students participating in NAPLAN testing</w:t>
            </w:r>
          </w:p>
        </w:tc>
        <w:tc>
          <w:tcPr>
            <w:tcW w:w="2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27BE1" w:rsidRPr="00A76E4C" w:rsidRDefault="00A27BE1" w:rsidP="00A27BE1">
            <w:pPr>
              <w:spacing w:line="240" w:lineRule="auto"/>
              <w:ind w:left="55"/>
              <w:rPr>
                <w:rFonts w:ascii="Arial" w:hAnsi="Arial" w:cs="Arial"/>
                <w:sz w:val="20"/>
              </w:rPr>
            </w:pPr>
            <w:r w:rsidRPr="00A76E4C">
              <w:rPr>
                <w:rFonts w:ascii="Arial" w:hAnsi="Arial" w:cs="Arial"/>
                <w:sz w:val="20"/>
              </w:rPr>
              <w:t>All</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758</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783</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757</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780</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805</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717</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807</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711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54</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54</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53</w:t>
            </w:r>
          </w:p>
        </w:tc>
      </w:tr>
      <w:tr w:rsidR="00A27BE1" w:rsidRPr="005C149C" w:rsidTr="00A27BE1">
        <w:trPr>
          <w:trHeight w:val="340"/>
        </w:trPr>
        <w:tc>
          <w:tcPr>
            <w:tcW w:w="2144" w:type="dxa"/>
            <w:vMerge/>
            <w:shd w:val="clear" w:color="auto" w:fill="auto"/>
            <w:vAlign w:val="center"/>
          </w:tcPr>
          <w:p w:rsidR="00A27BE1" w:rsidRPr="005C149C" w:rsidRDefault="00A27BE1" w:rsidP="00A27BE1">
            <w:pPr>
              <w:spacing w:line="240" w:lineRule="auto"/>
              <w:ind w:left="-142"/>
              <w:jc w:val="left"/>
              <w:rPr>
                <w:rFonts w:ascii="Arial" w:hAnsi="Arial" w:cs="Arial"/>
                <w:bCs/>
                <w:sz w:val="20"/>
              </w:rPr>
            </w:pPr>
          </w:p>
        </w:tc>
        <w:tc>
          <w:tcPr>
            <w:tcW w:w="2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27BE1" w:rsidRPr="00A76E4C" w:rsidRDefault="00A27BE1" w:rsidP="00A27BE1">
            <w:pPr>
              <w:spacing w:line="240" w:lineRule="auto"/>
              <w:ind w:left="55"/>
              <w:rPr>
                <w:rFonts w:ascii="Arial" w:hAnsi="Arial" w:cs="Arial"/>
                <w:sz w:val="20"/>
              </w:rPr>
            </w:pPr>
            <w:r w:rsidRPr="00A76E4C">
              <w:rPr>
                <w:rFonts w:ascii="Arial" w:hAnsi="Arial" w:cs="Arial"/>
                <w:sz w:val="20"/>
              </w:rPr>
              <w:t>Indigenous</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233</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271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231</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267</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227</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241</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229</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236</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14</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18</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15</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19</w:t>
            </w:r>
          </w:p>
        </w:tc>
      </w:tr>
      <w:tr w:rsidR="00A27BE1" w:rsidRPr="005C149C" w:rsidTr="00A27BE1">
        <w:trPr>
          <w:trHeight w:val="340"/>
        </w:trPr>
        <w:tc>
          <w:tcPr>
            <w:tcW w:w="2144" w:type="dxa"/>
            <w:vMerge/>
            <w:shd w:val="clear" w:color="auto" w:fill="auto"/>
            <w:vAlign w:val="center"/>
          </w:tcPr>
          <w:p w:rsidR="00A27BE1" w:rsidRPr="005C149C" w:rsidRDefault="00A27BE1" w:rsidP="00A27BE1">
            <w:pPr>
              <w:spacing w:line="240" w:lineRule="auto"/>
              <w:ind w:left="-142"/>
              <w:jc w:val="left"/>
              <w:rPr>
                <w:rFonts w:ascii="Arial" w:hAnsi="Arial" w:cs="Arial"/>
                <w:bCs/>
                <w:sz w:val="20"/>
              </w:rPr>
            </w:pPr>
          </w:p>
        </w:tc>
        <w:tc>
          <w:tcPr>
            <w:tcW w:w="2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27BE1" w:rsidRPr="00A76E4C" w:rsidRDefault="00A27BE1" w:rsidP="00A27BE1">
            <w:pPr>
              <w:spacing w:line="240" w:lineRule="auto"/>
              <w:ind w:left="55"/>
              <w:rPr>
                <w:rFonts w:ascii="Arial" w:hAnsi="Arial" w:cs="Arial"/>
                <w:sz w:val="20"/>
              </w:rPr>
            </w:pPr>
            <w:r>
              <w:rPr>
                <w:rFonts w:ascii="Arial" w:hAnsi="Arial" w:cs="Arial"/>
                <w:bCs/>
                <w:sz w:val="20"/>
              </w:rPr>
              <w:t>Non-I</w:t>
            </w:r>
            <w:r w:rsidRPr="00301189">
              <w:rPr>
                <w:rFonts w:ascii="Arial" w:hAnsi="Arial" w:cs="Arial"/>
                <w:bCs/>
                <w:sz w:val="20"/>
              </w:rPr>
              <w:t>ndigenous</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525</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512</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526</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513</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578</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476</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578</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475</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40</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33</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39</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34</w:t>
            </w:r>
          </w:p>
        </w:tc>
      </w:tr>
      <w:tr w:rsidR="00A27BE1" w:rsidRPr="005C149C" w:rsidTr="00A27BE1">
        <w:trPr>
          <w:trHeight w:val="340"/>
        </w:trPr>
        <w:tc>
          <w:tcPr>
            <w:tcW w:w="2144" w:type="dxa"/>
            <w:vMerge w:val="restart"/>
            <w:shd w:val="clear" w:color="auto" w:fill="auto"/>
            <w:vAlign w:val="center"/>
          </w:tcPr>
          <w:p w:rsidR="00A27BE1" w:rsidRPr="005C149C" w:rsidRDefault="00A27BE1" w:rsidP="00A27BE1">
            <w:pPr>
              <w:spacing w:line="240" w:lineRule="auto"/>
              <w:ind w:left="72"/>
              <w:jc w:val="left"/>
              <w:rPr>
                <w:rFonts w:ascii="Arial" w:hAnsi="Arial" w:cs="Arial"/>
                <w:bCs/>
                <w:sz w:val="20"/>
              </w:rPr>
            </w:pPr>
            <w:r>
              <w:rPr>
                <w:rFonts w:ascii="Arial" w:hAnsi="Arial" w:cs="Arial"/>
                <w:sz w:val="20"/>
              </w:rPr>
              <w:t>% students participating in NAPLAN testing</w:t>
            </w:r>
          </w:p>
        </w:tc>
        <w:tc>
          <w:tcPr>
            <w:tcW w:w="2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27BE1" w:rsidRPr="00A76E4C" w:rsidRDefault="00A27BE1" w:rsidP="00A27BE1">
            <w:pPr>
              <w:spacing w:line="240" w:lineRule="auto"/>
              <w:ind w:left="55"/>
              <w:rPr>
                <w:rFonts w:ascii="Arial" w:hAnsi="Arial" w:cs="Arial"/>
                <w:sz w:val="20"/>
              </w:rPr>
            </w:pPr>
            <w:r w:rsidRPr="00A76E4C">
              <w:rPr>
                <w:rFonts w:ascii="Arial" w:hAnsi="Arial" w:cs="Arial"/>
                <w:sz w:val="20"/>
              </w:rPr>
              <w:t>All</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92.2%</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94.0%</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92.1%</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93.6%</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90.9%</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94.8%</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91.1%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94.0%</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85.7%</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91.1%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85.7%</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94.6%</w:t>
            </w:r>
          </w:p>
        </w:tc>
      </w:tr>
      <w:tr w:rsidR="00A27BE1" w:rsidRPr="005C149C" w:rsidTr="00A27BE1">
        <w:trPr>
          <w:trHeight w:val="340"/>
        </w:trPr>
        <w:tc>
          <w:tcPr>
            <w:tcW w:w="2144" w:type="dxa"/>
            <w:vMerge/>
            <w:shd w:val="clear" w:color="auto" w:fill="auto"/>
          </w:tcPr>
          <w:p w:rsidR="00A27BE1" w:rsidRPr="005C149C" w:rsidRDefault="00A27BE1" w:rsidP="00A27BE1">
            <w:pPr>
              <w:spacing w:line="240" w:lineRule="auto"/>
              <w:ind w:left="-142"/>
              <w:rPr>
                <w:rFonts w:ascii="Arial" w:hAnsi="Arial" w:cs="Arial"/>
                <w:bCs/>
                <w:sz w:val="20"/>
              </w:rPr>
            </w:pPr>
          </w:p>
        </w:tc>
        <w:tc>
          <w:tcPr>
            <w:tcW w:w="2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27BE1" w:rsidRPr="00A76E4C" w:rsidRDefault="00A27BE1" w:rsidP="00A27BE1">
            <w:pPr>
              <w:spacing w:line="240" w:lineRule="auto"/>
              <w:ind w:left="55"/>
              <w:rPr>
                <w:rFonts w:ascii="Arial" w:hAnsi="Arial" w:cs="Arial"/>
                <w:sz w:val="20"/>
              </w:rPr>
            </w:pPr>
            <w:r w:rsidRPr="00A76E4C">
              <w:rPr>
                <w:rFonts w:ascii="Arial" w:hAnsi="Arial" w:cs="Arial"/>
                <w:sz w:val="20"/>
              </w:rPr>
              <w:t>Indigenous</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81.4%</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94.9%</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82.1%</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92.9%</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86.3%</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92.8%</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85.6%</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91.4%</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77.8%</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85.7%</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83.3%</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90.5%</w:t>
            </w:r>
          </w:p>
        </w:tc>
      </w:tr>
      <w:tr w:rsidR="00A27BE1" w:rsidRPr="005C149C" w:rsidTr="00A27BE1">
        <w:trPr>
          <w:trHeight w:val="340"/>
        </w:trPr>
        <w:tc>
          <w:tcPr>
            <w:tcW w:w="2144" w:type="dxa"/>
            <w:vMerge/>
            <w:shd w:val="clear" w:color="auto" w:fill="auto"/>
          </w:tcPr>
          <w:p w:rsidR="00A27BE1" w:rsidRPr="005C149C" w:rsidRDefault="00A27BE1" w:rsidP="00A27BE1">
            <w:pPr>
              <w:spacing w:line="240" w:lineRule="auto"/>
              <w:ind w:left="-142"/>
              <w:rPr>
                <w:rFonts w:ascii="Arial" w:hAnsi="Arial" w:cs="Arial"/>
                <w:bCs/>
                <w:sz w:val="20"/>
              </w:rPr>
            </w:pPr>
          </w:p>
        </w:tc>
        <w:tc>
          <w:tcPr>
            <w:tcW w:w="20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27BE1" w:rsidRPr="00A76E4C" w:rsidRDefault="00A27BE1" w:rsidP="00A27BE1">
            <w:pPr>
              <w:spacing w:line="240" w:lineRule="auto"/>
              <w:ind w:left="55"/>
              <w:rPr>
                <w:rFonts w:ascii="Arial" w:hAnsi="Arial" w:cs="Arial"/>
                <w:sz w:val="20"/>
              </w:rPr>
            </w:pPr>
            <w:r>
              <w:rPr>
                <w:rFonts w:ascii="Arial" w:hAnsi="Arial" w:cs="Arial"/>
                <w:bCs/>
                <w:sz w:val="20"/>
              </w:rPr>
              <w:t>Non-I</w:t>
            </w:r>
            <w:r w:rsidRPr="00301189">
              <w:rPr>
                <w:rFonts w:ascii="Arial" w:hAnsi="Arial" w:cs="Arial"/>
                <w:bCs/>
                <w:sz w:val="20"/>
              </w:rPr>
              <w:t>ndigenous</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95.1%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94.6%</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95.3%</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94.8%</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95.2%</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94.8%</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95.2%</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94.6%</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88.9%</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94.3%</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86.7%</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A27BE1" w:rsidRPr="00A5232E" w:rsidRDefault="00A27BE1" w:rsidP="00A27BE1">
            <w:pPr>
              <w:widowControl/>
              <w:adjustRightInd/>
              <w:spacing w:line="240" w:lineRule="auto"/>
              <w:jc w:val="center"/>
              <w:textAlignment w:val="auto"/>
              <w:rPr>
                <w:rFonts w:ascii="Arial" w:hAnsi="Arial" w:cs="Arial"/>
                <w:sz w:val="20"/>
                <w:lang w:eastAsia="en-AU"/>
              </w:rPr>
            </w:pPr>
            <w:r w:rsidRPr="00A5232E">
              <w:rPr>
                <w:rFonts w:ascii="Arial" w:hAnsi="Arial" w:cs="Arial"/>
                <w:sz w:val="20"/>
                <w:lang w:eastAsia="en-AU"/>
              </w:rPr>
              <w:t>97.1%</w:t>
            </w:r>
          </w:p>
        </w:tc>
      </w:tr>
    </w:tbl>
    <w:p w:rsidR="00A27BE1" w:rsidRPr="008A2A7E" w:rsidRDefault="00A27BE1" w:rsidP="00A27BE1">
      <w:pPr>
        <w:spacing w:line="240" w:lineRule="auto"/>
        <w:ind w:hanging="709"/>
        <w:rPr>
          <w:rFonts w:ascii="Arial" w:hAnsi="Arial" w:cs="Arial"/>
          <w:bCs/>
          <w:i/>
          <w:sz w:val="16"/>
          <w:szCs w:val="16"/>
        </w:rPr>
      </w:pPr>
      <w:r w:rsidRPr="008A2A7E">
        <w:rPr>
          <w:rFonts w:ascii="Arial" w:hAnsi="Arial" w:cs="Arial"/>
          <w:bCs/>
          <w:i/>
          <w:sz w:val="16"/>
          <w:szCs w:val="16"/>
          <w:vertAlign w:val="superscript"/>
        </w:rPr>
        <w:t>1</w:t>
      </w:r>
      <w:r w:rsidRPr="008A2A7E">
        <w:rPr>
          <w:rFonts w:ascii="Arial" w:hAnsi="Arial" w:cs="Arial"/>
          <w:bCs/>
          <w:i/>
          <w:sz w:val="16"/>
          <w:szCs w:val="16"/>
        </w:rPr>
        <w:t xml:space="preserve"> Data does not include non-Government schools.</w:t>
      </w:r>
    </w:p>
    <w:p w:rsidR="00A27BE1" w:rsidRPr="008A2A7E" w:rsidRDefault="00623AE8" w:rsidP="00A27BE1">
      <w:pPr>
        <w:spacing w:line="240" w:lineRule="auto"/>
        <w:ind w:hanging="709"/>
        <w:rPr>
          <w:rFonts w:ascii="Arial" w:hAnsi="Arial" w:cs="Arial"/>
          <w:bCs/>
          <w:i/>
          <w:sz w:val="16"/>
          <w:szCs w:val="16"/>
        </w:rPr>
      </w:pPr>
      <w:r w:rsidRPr="008A2A7E">
        <w:rPr>
          <w:rFonts w:ascii="Arial" w:hAnsi="Arial" w:cs="Arial"/>
          <w:bCs/>
          <w:i/>
          <w:sz w:val="16"/>
          <w:szCs w:val="16"/>
        </w:rPr>
        <w:t xml:space="preserve">Notes: </w:t>
      </w:r>
      <w:r w:rsidR="00A27BE1" w:rsidRPr="008A2A7E">
        <w:rPr>
          <w:rFonts w:ascii="Arial" w:hAnsi="Arial" w:cs="Arial"/>
          <w:bCs/>
          <w:i/>
          <w:sz w:val="16"/>
          <w:szCs w:val="16"/>
        </w:rPr>
        <w:t>NAPLAN = National Assessment Program Literacy and Numeracy; MSS= Mean Scale Score; NMS = National Minimum Standard</w:t>
      </w:r>
    </w:p>
    <w:p w:rsidR="00A27BE1" w:rsidRDefault="00A27BE1" w:rsidP="00A27BE1">
      <w:pPr>
        <w:spacing w:line="240" w:lineRule="auto"/>
        <w:rPr>
          <w:rFonts w:ascii="Arial" w:hAnsi="Arial" w:cs="Arial"/>
          <w:bCs/>
          <w:i/>
          <w:sz w:val="20"/>
        </w:rPr>
      </w:pPr>
    </w:p>
    <w:sectPr w:rsidR="00A27BE1" w:rsidSect="00C26B66">
      <w:footerReference w:type="default" r:id="rId39"/>
      <w:footerReference w:type="first" r:id="rId40"/>
      <w:pgSz w:w="16838" w:h="11906" w:orient="landscape"/>
      <w:pgMar w:top="284" w:right="1245" w:bottom="426" w:left="1276"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0F4C" w:rsidRDefault="00AA0F4C">
      <w:r>
        <w:separator/>
      </w:r>
    </w:p>
  </w:endnote>
  <w:endnote w:type="continuationSeparator" w:id="0">
    <w:p w:rsidR="00AA0F4C" w:rsidRDefault="00AA0F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ZapfDingbats">
    <w:panose1 w:val="00000000000000000000"/>
    <w:charset w:val="02"/>
    <w:family w:val="decorative"/>
    <w:notTrueType/>
    <w:pitch w:val="variable"/>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DB5" w:rsidRPr="00005A36" w:rsidRDefault="00533DB5">
    <w:pPr>
      <w:pStyle w:val="Footer"/>
      <w:jc w:val="center"/>
      <w:rPr>
        <w:rFonts w:ascii="Arial" w:hAnsi="Arial" w:cs="Arial"/>
        <w:sz w:val="18"/>
        <w:szCs w:val="18"/>
      </w:rPr>
    </w:pPr>
    <w:r w:rsidRPr="00EC5AD6">
      <w:rPr>
        <w:rFonts w:ascii="Arial" w:hAnsi="Arial" w:cs="Arial"/>
        <w:sz w:val="18"/>
        <w:szCs w:val="18"/>
      </w:rPr>
      <w:fldChar w:fldCharType="begin"/>
    </w:r>
    <w:r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sidR="005F4ABD">
      <w:rPr>
        <w:rFonts w:ascii="Arial" w:hAnsi="Arial" w:cs="Arial"/>
        <w:noProof/>
        <w:sz w:val="18"/>
        <w:szCs w:val="18"/>
      </w:rPr>
      <w:t>34</w:t>
    </w:r>
    <w:r w:rsidRPr="00EC5AD6">
      <w:rPr>
        <w:rFonts w:ascii="Arial" w:hAnsi="Arial" w:cs="Arial"/>
        <w:sz w:val="18"/>
        <w:szCs w:val="18"/>
      </w:rPr>
      <w:fldChar w:fldCharType="end"/>
    </w:r>
  </w:p>
  <w:p w:rsidR="00533DB5" w:rsidRDefault="00533DB5">
    <w:pPr>
      <w:pStyle w:val="Footer"/>
      <w:tabs>
        <w:tab w:val="left" w:pos="615"/>
      </w:tabs>
      <w:rPr>
        <w:szCs w:val="16"/>
      </w:rPr>
    </w:pPr>
    <w:r>
      <w:rPr>
        <w:szCs w:val="16"/>
      </w:rPr>
      <w:tab/>
    </w:r>
    <w:r>
      <w:rPr>
        <w:szCs w:val="16"/>
      </w:rPr>
      <w:tab/>
    </w:r>
    <w:r>
      <w:rPr>
        <w:szCs w:val="16"/>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DB5" w:rsidRPr="00A24988" w:rsidRDefault="00533DB5" w:rsidP="008F4B48">
    <w:pPr>
      <w:pStyle w:val="Footer"/>
      <w:jc w:val="right"/>
      <w:rPr>
        <w:rStyle w:val="PageNumber"/>
        <w:rFonts w:ascii="Arial" w:hAnsi="Arial" w:cs="Arial"/>
        <w:b/>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DB5" w:rsidRPr="00F844A6" w:rsidRDefault="00533DB5">
    <w:pPr>
      <w:pStyle w:val="Footer"/>
      <w:jc w:val="center"/>
      <w:rPr>
        <w:rFonts w:ascii="Arial" w:hAnsi="Arial" w:cs="Arial"/>
      </w:rPr>
    </w:pPr>
    <w:r w:rsidRPr="00F844A6">
      <w:rPr>
        <w:rFonts w:ascii="Arial" w:hAnsi="Arial" w:cs="Arial"/>
      </w:rPr>
      <w:fldChar w:fldCharType="begin"/>
    </w:r>
    <w:r w:rsidRPr="00F844A6">
      <w:rPr>
        <w:rFonts w:ascii="Arial" w:hAnsi="Arial" w:cs="Arial"/>
      </w:rPr>
      <w:instrText xml:space="preserve"> PAGE   \* MERGEFORMAT </w:instrText>
    </w:r>
    <w:r w:rsidRPr="00F844A6">
      <w:rPr>
        <w:rFonts w:ascii="Arial" w:hAnsi="Arial" w:cs="Arial"/>
      </w:rPr>
      <w:fldChar w:fldCharType="separate"/>
    </w:r>
    <w:r w:rsidR="00F00228">
      <w:rPr>
        <w:rFonts w:ascii="Arial" w:hAnsi="Arial" w:cs="Arial"/>
        <w:noProof/>
      </w:rPr>
      <w:t>38</w:t>
    </w:r>
    <w:r w:rsidRPr="00F844A6">
      <w:rPr>
        <w:rFonts w:ascii="Arial" w:hAnsi="Arial" w:cs="Arial"/>
        <w:noProof/>
      </w:rPr>
      <w:fldChar w:fldCharType="end"/>
    </w:r>
  </w:p>
  <w:p w:rsidR="00533DB5" w:rsidRPr="00A24988" w:rsidRDefault="00533DB5" w:rsidP="00A24988">
    <w:pPr>
      <w:pStyle w:val="Footer"/>
      <w:rPr>
        <w:szCs w:val="16"/>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DB5" w:rsidRDefault="00533DB5">
    <w:pPr>
      <w:pStyle w:val="Footer"/>
      <w:jc w:val="center"/>
    </w:pPr>
    <w:fldSimple w:instr=" PAGE   \* MERGEFORMAT ">
      <w:r w:rsidR="005F4ABD">
        <w:rPr>
          <w:noProof/>
        </w:rPr>
        <w:t>35</w:t>
      </w:r>
    </w:fldSimple>
  </w:p>
  <w:p w:rsidR="00533DB5" w:rsidRPr="00A24988" w:rsidRDefault="00533DB5" w:rsidP="008F4B48">
    <w:pPr>
      <w:pStyle w:val="Footer"/>
      <w:jc w:val="right"/>
      <w:rPr>
        <w:rStyle w:val="PageNumber"/>
        <w:rFonts w:ascii="Arial" w:hAnsi="Arial" w:cs="Arial"/>
        <w:b/>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0F4C" w:rsidRDefault="00AA0F4C">
      <w:r>
        <w:separator/>
      </w:r>
    </w:p>
  </w:footnote>
  <w:footnote w:type="continuationSeparator" w:id="0">
    <w:p w:rsidR="00AA0F4C" w:rsidRDefault="00AA0F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DB5" w:rsidRDefault="00533DB5">
    <w:pPr>
      <w:pStyle w:val="Header"/>
    </w:pPr>
    <w:r>
      <w:rPr>
        <w:noProof/>
        <w:lang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513.8pt;height:205.5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166D"/>
    <w:multiLevelType w:val="hybridMultilevel"/>
    <w:tmpl w:val="1FAA46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0E33979"/>
    <w:multiLevelType w:val="hybridMultilevel"/>
    <w:tmpl w:val="3D44A24E"/>
    <w:lvl w:ilvl="0" w:tplc="660A0C52">
      <w:start w:val="1"/>
      <w:numFmt w:val="bullet"/>
      <w:lvlText w:val=""/>
      <w:lvlJc w:val="left"/>
      <w:pPr>
        <w:ind w:left="720" w:hanging="360"/>
      </w:pPr>
      <w:rPr>
        <w:rFonts w:ascii="Symbol" w:hAnsi="Symbol" w:hint="default"/>
        <w:color w:val="auto"/>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1D90C88"/>
    <w:multiLevelType w:val="hybridMultilevel"/>
    <w:tmpl w:val="050631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020237AF"/>
    <w:multiLevelType w:val="hybridMultilevel"/>
    <w:tmpl w:val="42564782"/>
    <w:lvl w:ilvl="0" w:tplc="9340945A">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05A66052"/>
    <w:multiLevelType w:val="hybridMultilevel"/>
    <w:tmpl w:val="F40E5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63B4311"/>
    <w:multiLevelType w:val="hybridMultilevel"/>
    <w:tmpl w:val="596AA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A8F50A5"/>
    <w:multiLevelType w:val="multilevel"/>
    <w:tmpl w:val="63C286D6"/>
    <w:lvl w:ilvl="0">
      <w:start w:val="1"/>
      <w:numFmt w:val="decimal"/>
      <w:lvlText w:val="%1."/>
      <w:lvlJc w:val="left"/>
      <w:pPr>
        <w:tabs>
          <w:tab w:val="num" w:pos="360"/>
        </w:tabs>
        <w:ind w:left="360" w:hanging="360"/>
      </w:pPr>
      <w:rPr>
        <w:rFonts w:cs="Times New Roman" w:hint="default"/>
      </w:rPr>
    </w:lvl>
    <w:lvl w:ilvl="1">
      <w:start w:val="1"/>
      <w:numFmt w:val="lowerRoman"/>
      <w:pStyle w:val="ScheduleListSubHeading"/>
      <w:lvlText w:val="%2."/>
      <w:lvlJc w:val="left"/>
      <w:pPr>
        <w:tabs>
          <w:tab w:val="num" w:pos="720"/>
        </w:tabs>
        <w:ind w:left="720" w:hanging="360"/>
      </w:pPr>
      <w:rPr>
        <w:rFonts w:cs="Times New Roman" w:hint="default"/>
      </w:rPr>
    </w:lvl>
    <w:lvl w:ilvl="2">
      <w:start w:val="1"/>
      <w:numFmt w:val="lowerLetter"/>
      <w:lvlText w:val="%3."/>
      <w:lvlJc w:val="left"/>
      <w:pPr>
        <w:tabs>
          <w:tab w:val="num" w:pos="964"/>
        </w:tabs>
        <w:ind w:left="964" w:hanging="244"/>
      </w:pPr>
      <w:rPr>
        <w:rFonts w:cs="Times New Roman" w:hint="default"/>
        <w:b w:val="0"/>
        <w:bCs w:val="0"/>
        <w:i w:val="0"/>
        <w:iCs w:val="0"/>
        <w:caps w:val="0"/>
        <w:smallCaps w:val="0"/>
        <w:strike w:val="0"/>
        <w:color w:val="000000"/>
      </w:rPr>
    </w:lvl>
    <w:lvl w:ilvl="3">
      <w:start w:val="1"/>
      <w:numFmt w:val="decimal"/>
      <w:lvlText w:val="(%4)"/>
      <w:lvlJc w:val="left"/>
      <w:pPr>
        <w:tabs>
          <w:tab w:val="num" w:pos="1440"/>
        </w:tabs>
        <w:ind w:left="1440" w:hanging="360"/>
      </w:pPr>
      <w:rPr>
        <w:rFonts w:cs="Times New Roman" w:hint="default"/>
        <w:b w:val="0"/>
        <w:bCs w:val="0"/>
      </w:rPr>
    </w:lvl>
    <w:lvl w:ilvl="4">
      <w:start w:val="1"/>
      <w:numFmt w:val="lowerLetter"/>
      <w:lvlText w:val="(%5)"/>
      <w:lvlJc w:val="left"/>
      <w:pPr>
        <w:tabs>
          <w:tab w:val="num" w:pos="1800"/>
        </w:tabs>
        <w:ind w:left="1800" w:hanging="360"/>
      </w:pPr>
      <w:rPr>
        <w:rFonts w:cs="Times New Roman" w:hint="default"/>
        <w:sz w:val="24"/>
        <w:szCs w:val="24"/>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
    <w:nsid w:val="0B2832AC"/>
    <w:multiLevelType w:val="hybridMultilevel"/>
    <w:tmpl w:val="3C9CAD3C"/>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8">
    <w:nsid w:val="0D0067DF"/>
    <w:multiLevelType w:val="hybridMultilevel"/>
    <w:tmpl w:val="5CE29E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2673655"/>
    <w:multiLevelType w:val="hybridMultilevel"/>
    <w:tmpl w:val="1F16E63C"/>
    <w:lvl w:ilvl="0" w:tplc="000F0409">
      <w:start w:val="1"/>
      <w:numFmt w:val="decimal"/>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0">
    <w:nsid w:val="1AE87901"/>
    <w:multiLevelType w:val="hybridMultilevel"/>
    <w:tmpl w:val="FCF6E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F181498"/>
    <w:multiLevelType w:val="hybridMultilevel"/>
    <w:tmpl w:val="6F2ED6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FE26016"/>
    <w:multiLevelType w:val="hybridMultilevel"/>
    <w:tmpl w:val="ED1E1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12A7CF6"/>
    <w:multiLevelType w:val="hybridMultilevel"/>
    <w:tmpl w:val="67C8D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15C0E1F"/>
    <w:multiLevelType w:val="hybridMultilevel"/>
    <w:tmpl w:val="F0B28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19D3315"/>
    <w:multiLevelType w:val="hybridMultilevel"/>
    <w:tmpl w:val="77ACA0B8"/>
    <w:lvl w:ilvl="0" w:tplc="6CCE9A9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72C02CD"/>
    <w:multiLevelType w:val="hybridMultilevel"/>
    <w:tmpl w:val="67C2F2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7E409B5"/>
    <w:multiLevelType w:val="hybridMultilevel"/>
    <w:tmpl w:val="11869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D4870EB"/>
    <w:multiLevelType w:val="hybridMultilevel"/>
    <w:tmpl w:val="2AD479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2D665DFA"/>
    <w:multiLevelType w:val="singleLevel"/>
    <w:tmpl w:val="84146A64"/>
    <w:lvl w:ilvl="0">
      <w:start w:val="1"/>
      <w:numFmt w:val="lowerLetter"/>
      <w:lvlRestart w:val="0"/>
      <w:pStyle w:val="DoubleDot"/>
      <w:lvlText w:val="(%1)"/>
      <w:lvlJc w:val="left"/>
      <w:pPr>
        <w:tabs>
          <w:tab w:val="num" w:pos="1134"/>
        </w:tabs>
        <w:ind w:left="1134" w:hanging="567"/>
      </w:pPr>
      <w:rPr>
        <w:rFonts w:ascii="Book Antiqua" w:hAnsi="Book Antiqua" w:cs="ZapfDingbats" w:hint="default"/>
        <w:b w:val="0"/>
        <w:bCs w:val="0"/>
        <w:i w:val="0"/>
        <w:iCs w:val="0"/>
        <w:sz w:val="20"/>
        <w:szCs w:val="20"/>
      </w:rPr>
    </w:lvl>
  </w:abstractNum>
  <w:abstractNum w:abstractNumId="20">
    <w:nsid w:val="30171A73"/>
    <w:multiLevelType w:val="hybridMultilevel"/>
    <w:tmpl w:val="A1E8DE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31E00A0F"/>
    <w:multiLevelType w:val="hybridMultilevel"/>
    <w:tmpl w:val="03E0F7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4FE2947"/>
    <w:multiLevelType w:val="hybridMultilevel"/>
    <w:tmpl w:val="93906C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37F97D86"/>
    <w:multiLevelType w:val="hybridMultilevel"/>
    <w:tmpl w:val="974EF748"/>
    <w:lvl w:ilvl="0" w:tplc="F2B227E2">
      <w:start w:val="1"/>
      <w:numFmt w:val="lowerRoman"/>
      <w:pStyle w:val="sub-parai"/>
      <w:lvlText w:val="(%1)"/>
      <w:lvlJc w:val="left"/>
      <w:pPr>
        <w:tabs>
          <w:tab w:val="num" w:pos="567"/>
        </w:tabs>
        <w:ind w:left="567" w:hanging="567"/>
      </w:pPr>
      <w:rPr>
        <w:rFonts w:cs="Times New Roman" w:hint="default"/>
      </w:rPr>
    </w:lvl>
    <w:lvl w:ilvl="1" w:tplc="0C090003">
      <w:start w:val="1"/>
      <w:numFmt w:val="bullet"/>
      <w:lvlText w:val="o"/>
      <w:lvlJc w:val="left"/>
      <w:pPr>
        <w:tabs>
          <w:tab w:val="num" w:pos="225"/>
        </w:tabs>
        <w:ind w:left="225" w:hanging="360"/>
      </w:pPr>
      <w:rPr>
        <w:rFonts w:ascii="Courier New" w:hAnsi="Courier New" w:hint="default"/>
      </w:rPr>
    </w:lvl>
    <w:lvl w:ilvl="2" w:tplc="0C09001B">
      <w:start w:val="1"/>
      <w:numFmt w:val="lowerRoman"/>
      <w:lvlText w:val="%3."/>
      <w:lvlJc w:val="right"/>
      <w:pPr>
        <w:tabs>
          <w:tab w:val="num" w:pos="945"/>
        </w:tabs>
        <w:ind w:left="945" w:hanging="180"/>
      </w:pPr>
      <w:rPr>
        <w:rFonts w:cs="Times New Roman"/>
      </w:rPr>
    </w:lvl>
    <w:lvl w:ilvl="3" w:tplc="0C09000F">
      <w:start w:val="1"/>
      <w:numFmt w:val="decimal"/>
      <w:lvlText w:val="%4."/>
      <w:lvlJc w:val="left"/>
      <w:pPr>
        <w:tabs>
          <w:tab w:val="num" w:pos="1665"/>
        </w:tabs>
        <w:ind w:left="1665" w:hanging="360"/>
      </w:pPr>
      <w:rPr>
        <w:rFonts w:cs="Times New Roman"/>
      </w:rPr>
    </w:lvl>
    <w:lvl w:ilvl="4" w:tplc="0C090019">
      <w:start w:val="1"/>
      <w:numFmt w:val="lowerLetter"/>
      <w:lvlText w:val="%5."/>
      <w:lvlJc w:val="left"/>
      <w:pPr>
        <w:tabs>
          <w:tab w:val="num" w:pos="2385"/>
        </w:tabs>
        <w:ind w:left="2385" w:hanging="360"/>
      </w:pPr>
      <w:rPr>
        <w:rFonts w:cs="Times New Roman"/>
      </w:rPr>
    </w:lvl>
    <w:lvl w:ilvl="5" w:tplc="0C09001B" w:tentative="1">
      <w:start w:val="1"/>
      <w:numFmt w:val="lowerRoman"/>
      <w:lvlText w:val="%6."/>
      <w:lvlJc w:val="right"/>
      <w:pPr>
        <w:tabs>
          <w:tab w:val="num" w:pos="3105"/>
        </w:tabs>
        <w:ind w:left="3105" w:hanging="180"/>
      </w:pPr>
      <w:rPr>
        <w:rFonts w:cs="Times New Roman"/>
      </w:rPr>
    </w:lvl>
    <w:lvl w:ilvl="6" w:tplc="0C09000F" w:tentative="1">
      <w:start w:val="1"/>
      <w:numFmt w:val="decimal"/>
      <w:lvlText w:val="%7."/>
      <w:lvlJc w:val="left"/>
      <w:pPr>
        <w:tabs>
          <w:tab w:val="num" w:pos="3825"/>
        </w:tabs>
        <w:ind w:left="3825" w:hanging="360"/>
      </w:pPr>
      <w:rPr>
        <w:rFonts w:cs="Times New Roman"/>
      </w:rPr>
    </w:lvl>
    <w:lvl w:ilvl="7" w:tplc="0C090019" w:tentative="1">
      <w:start w:val="1"/>
      <w:numFmt w:val="lowerLetter"/>
      <w:lvlText w:val="%8."/>
      <w:lvlJc w:val="left"/>
      <w:pPr>
        <w:tabs>
          <w:tab w:val="num" w:pos="4545"/>
        </w:tabs>
        <w:ind w:left="4545" w:hanging="360"/>
      </w:pPr>
      <w:rPr>
        <w:rFonts w:cs="Times New Roman"/>
      </w:rPr>
    </w:lvl>
    <w:lvl w:ilvl="8" w:tplc="0C09001B" w:tentative="1">
      <w:start w:val="1"/>
      <w:numFmt w:val="lowerRoman"/>
      <w:lvlText w:val="%9."/>
      <w:lvlJc w:val="right"/>
      <w:pPr>
        <w:tabs>
          <w:tab w:val="num" w:pos="5265"/>
        </w:tabs>
        <w:ind w:left="5265" w:hanging="180"/>
      </w:pPr>
      <w:rPr>
        <w:rFonts w:cs="Times New Roman"/>
      </w:rPr>
    </w:lvl>
  </w:abstractNum>
  <w:abstractNum w:abstractNumId="24">
    <w:nsid w:val="3B171C39"/>
    <w:multiLevelType w:val="hybridMultilevel"/>
    <w:tmpl w:val="B85E6A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3D4E15C2"/>
    <w:multiLevelType w:val="hybridMultilevel"/>
    <w:tmpl w:val="E86E6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3FD17F28"/>
    <w:multiLevelType w:val="hybridMultilevel"/>
    <w:tmpl w:val="EAB00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2626126"/>
    <w:multiLevelType w:val="hybridMultilevel"/>
    <w:tmpl w:val="60C26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0D664C3"/>
    <w:multiLevelType w:val="hybridMultilevel"/>
    <w:tmpl w:val="BB009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2D56FF9"/>
    <w:multiLevelType w:val="hybridMultilevel"/>
    <w:tmpl w:val="C3788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31">
    <w:nsid w:val="5AB76A34"/>
    <w:multiLevelType w:val="hybridMultilevel"/>
    <w:tmpl w:val="6FEE6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0E913A8"/>
    <w:multiLevelType w:val="hybridMultilevel"/>
    <w:tmpl w:val="823E19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5A0025F"/>
    <w:multiLevelType w:val="hybridMultilevel"/>
    <w:tmpl w:val="D6561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6DD0B02"/>
    <w:multiLevelType w:val="hybridMultilevel"/>
    <w:tmpl w:val="EFEE2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9E676DF"/>
    <w:multiLevelType w:val="hybridMultilevel"/>
    <w:tmpl w:val="3F8EA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A405D33"/>
    <w:multiLevelType w:val="hybridMultilevel"/>
    <w:tmpl w:val="084CB050"/>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37">
    <w:nsid w:val="6DED6C77"/>
    <w:multiLevelType w:val="hybridMultilevel"/>
    <w:tmpl w:val="89E6D47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nsid w:val="70C21085"/>
    <w:multiLevelType w:val="hybridMultilevel"/>
    <w:tmpl w:val="DE7CECC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nsid w:val="75790691"/>
    <w:multiLevelType w:val="hybridMultilevel"/>
    <w:tmpl w:val="235E32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97C6C42"/>
    <w:multiLevelType w:val="hybridMultilevel"/>
    <w:tmpl w:val="BF5473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nsid w:val="79FA4702"/>
    <w:multiLevelType w:val="hybridMultilevel"/>
    <w:tmpl w:val="01E04B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7B0A71CC"/>
    <w:multiLevelType w:val="hybridMultilevel"/>
    <w:tmpl w:val="E86E50C0"/>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43">
    <w:nsid w:val="7F3906A7"/>
    <w:multiLevelType w:val="hybridMultilevel"/>
    <w:tmpl w:val="ADA0614E"/>
    <w:lvl w:ilvl="0" w:tplc="0C090001">
      <w:start w:val="1"/>
      <w:numFmt w:val="bullet"/>
      <w:lvlText w:val=""/>
      <w:lvlJc w:val="left"/>
      <w:pPr>
        <w:ind w:left="781" w:hanging="360"/>
      </w:pPr>
      <w:rPr>
        <w:rFonts w:ascii="Symbol" w:hAnsi="Symbol" w:hint="default"/>
      </w:rPr>
    </w:lvl>
    <w:lvl w:ilvl="1" w:tplc="0C090003" w:tentative="1">
      <w:start w:val="1"/>
      <w:numFmt w:val="bullet"/>
      <w:lvlText w:val="o"/>
      <w:lvlJc w:val="left"/>
      <w:pPr>
        <w:ind w:left="1501" w:hanging="360"/>
      </w:pPr>
      <w:rPr>
        <w:rFonts w:ascii="Courier New" w:hAnsi="Courier New" w:cs="Courier New" w:hint="default"/>
      </w:rPr>
    </w:lvl>
    <w:lvl w:ilvl="2" w:tplc="0C090005" w:tentative="1">
      <w:start w:val="1"/>
      <w:numFmt w:val="bullet"/>
      <w:lvlText w:val=""/>
      <w:lvlJc w:val="left"/>
      <w:pPr>
        <w:ind w:left="2221" w:hanging="360"/>
      </w:pPr>
      <w:rPr>
        <w:rFonts w:ascii="Wingdings" w:hAnsi="Wingdings" w:hint="default"/>
      </w:rPr>
    </w:lvl>
    <w:lvl w:ilvl="3" w:tplc="0C090001" w:tentative="1">
      <w:start w:val="1"/>
      <w:numFmt w:val="bullet"/>
      <w:lvlText w:val=""/>
      <w:lvlJc w:val="left"/>
      <w:pPr>
        <w:ind w:left="2941" w:hanging="360"/>
      </w:pPr>
      <w:rPr>
        <w:rFonts w:ascii="Symbol" w:hAnsi="Symbol" w:hint="default"/>
      </w:rPr>
    </w:lvl>
    <w:lvl w:ilvl="4" w:tplc="0C090003" w:tentative="1">
      <w:start w:val="1"/>
      <w:numFmt w:val="bullet"/>
      <w:lvlText w:val="o"/>
      <w:lvlJc w:val="left"/>
      <w:pPr>
        <w:ind w:left="3661" w:hanging="360"/>
      </w:pPr>
      <w:rPr>
        <w:rFonts w:ascii="Courier New" w:hAnsi="Courier New" w:cs="Courier New" w:hint="default"/>
      </w:rPr>
    </w:lvl>
    <w:lvl w:ilvl="5" w:tplc="0C090005" w:tentative="1">
      <w:start w:val="1"/>
      <w:numFmt w:val="bullet"/>
      <w:lvlText w:val=""/>
      <w:lvlJc w:val="left"/>
      <w:pPr>
        <w:ind w:left="4381" w:hanging="360"/>
      </w:pPr>
      <w:rPr>
        <w:rFonts w:ascii="Wingdings" w:hAnsi="Wingdings" w:hint="default"/>
      </w:rPr>
    </w:lvl>
    <w:lvl w:ilvl="6" w:tplc="0C090001" w:tentative="1">
      <w:start w:val="1"/>
      <w:numFmt w:val="bullet"/>
      <w:lvlText w:val=""/>
      <w:lvlJc w:val="left"/>
      <w:pPr>
        <w:ind w:left="5101" w:hanging="360"/>
      </w:pPr>
      <w:rPr>
        <w:rFonts w:ascii="Symbol" w:hAnsi="Symbol" w:hint="default"/>
      </w:rPr>
    </w:lvl>
    <w:lvl w:ilvl="7" w:tplc="0C090003" w:tentative="1">
      <w:start w:val="1"/>
      <w:numFmt w:val="bullet"/>
      <w:lvlText w:val="o"/>
      <w:lvlJc w:val="left"/>
      <w:pPr>
        <w:ind w:left="5821" w:hanging="360"/>
      </w:pPr>
      <w:rPr>
        <w:rFonts w:ascii="Courier New" w:hAnsi="Courier New" w:cs="Courier New" w:hint="default"/>
      </w:rPr>
    </w:lvl>
    <w:lvl w:ilvl="8" w:tplc="0C090005" w:tentative="1">
      <w:start w:val="1"/>
      <w:numFmt w:val="bullet"/>
      <w:lvlText w:val=""/>
      <w:lvlJc w:val="left"/>
      <w:pPr>
        <w:ind w:left="6541" w:hanging="360"/>
      </w:pPr>
      <w:rPr>
        <w:rFonts w:ascii="Wingdings" w:hAnsi="Wingdings" w:hint="default"/>
      </w:rPr>
    </w:lvl>
  </w:abstractNum>
  <w:abstractNum w:abstractNumId="44">
    <w:nsid w:val="7F3E347B"/>
    <w:multiLevelType w:val="hybridMultilevel"/>
    <w:tmpl w:val="2A9E6A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7F885305"/>
    <w:multiLevelType w:val="hybridMultilevel"/>
    <w:tmpl w:val="4E3E13E8"/>
    <w:lvl w:ilvl="0" w:tplc="0C090005">
      <w:start w:val="1"/>
      <w:numFmt w:val="bullet"/>
      <w:lvlText w:val=""/>
      <w:lvlJc w:val="left"/>
      <w:pPr>
        <w:ind w:left="720" w:hanging="360"/>
      </w:pPr>
      <w:rPr>
        <w:rFonts w:ascii="Wingdings" w:hAnsi="Wingdings" w:hint="default"/>
      </w:rPr>
    </w:lvl>
    <w:lvl w:ilvl="1" w:tplc="0C090019">
      <w:start w:val="1"/>
      <w:numFmt w:val="lowerLetter"/>
      <w:lvlText w:val="%2."/>
      <w:lvlJc w:val="left"/>
      <w:pPr>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num w:numId="1">
    <w:abstractNumId w:val="6"/>
  </w:num>
  <w:num w:numId="2">
    <w:abstractNumId w:val="30"/>
  </w:num>
  <w:num w:numId="3">
    <w:abstractNumId w:val="23"/>
  </w:num>
  <w:num w:numId="4">
    <w:abstractNumId w:val="19"/>
  </w:num>
  <w:num w:numId="5">
    <w:abstractNumId w:val="34"/>
  </w:num>
  <w:num w:numId="6">
    <w:abstractNumId w:val="7"/>
  </w:num>
  <w:num w:numId="7">
    <w:abstractNumId w:val="28"/>
  </w:num>
  <w:num w:numId="8">
    <w:abstractNumId w:val="13"/>
  </w:num>
  <w:num w:numId="9">
    <w:abstractNumId w:val="27"/>
  </w:num>
  <w:num w:numId="10">
    <w:abstractNumId w:val="35"/>
  </w:num>
  <w:num w:numId="11">
    <w:abstractNumId w:val="44"/>
  </w:num>
  <w:num w:numId="12">
    <w:abstractNumId w:val="25"/>
  </w:num>
  <w:num w:numId="13">
    <w:abstractNumId w:val="11"/>
  </w:num>
  <w:num w:numId="14">
    <w:abstractNumId w:val="14"/>
  </w:num>
  <w:num w:numId="15">
    <w:abstractNumId w:val="5"/>
  </w:num>
  <w:num w:numId="16">
    <w:abstractNumId w:val="12"/>
  </w:num>
  <w:num w:numId="17">
    <w:abstractNumId w:val="29"/>
  </w:num>
  <w:num w:numId="18">
    <w:abstractNumId w:val="37"/>
  </w:num>
  <w:num w:numId="19">
    <w:abstractNumId w:val="18"/>
  </w:num>
  <w:num w:numId="20">
    <w:abstractNumId w:val="22"/>
  </w:num>
  <w:num w:numId="21">
    <w:abstractNumId w:val="24"/>
  </w:num>
  <w:num w:numId="22">
    <w:abstractNumId w:val="33"/>
  </w:num>
  <w:num w:numId="23">
    <w:abstractNumId w:val="8"/>
  </w:num>
  <w:num w:numId="24">
    <w:abstractNumId w:val="40"/>
  </w:num>
  <w:num w:numId="25">
    <w:abstractNumId w:val="20"/>
  </w:num>
  <w:num w:numId="26">
    <w:abstractNumId w:val="38"/>
  </w:num>
  <w:num w:numId="27">
    <w:abstractNumId w:val="32"/>
  </w:num>
  <w:num w:numId="28">
    <w:abstractNumId w:val="3"/>
  </w:num>
  <w:num w:numId="29">
    <w:abstractNumId w:val="43"/>
  </w:num>
  <w:num w:numId="30">
    <w:abstractNumId w:val="9"/>
  </w:num>
  <w:num w:numId="31">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36"/>
  </w:num>
  <w:num w:numId="34">
    <w:abstractNumId w:val="41"/>
  </w:num>
  <w:num w:numId="35">
    <w:abstractNumId w:val="21"/>
  </w:num>
  <w:num w:numId="36">
    <w:abstractNumId w:val="4"/>
  </w:num>
  <w:num w:numId="37">
    <w:abstractNumId w:val="31"/>
  </w:num>
  <w:num w:numId="38">
    <w:abstractNumId w:val="26"/>
  </w:num>
  <w:num w:numId="39">
    <w:abstractNumId w:val="10"/>
  </w:num>
  <w:num w:numId="40">
    <w:abstractNumId w:val="39"/>
  </w:num>
  <w:num w:numId="41">
    <w:abstractNumId w:val="42"/>
  </w:num>
  <w:num w:numId="42">
    <w:abstractNumId w:val="1"/>
  </w:num>
  <w:num w:numId="43">
    <w:abstractNumId w:val="15"/>
  </w:num>
  <w:num w:numId="44">
    <w:abstractNumId w:val="17"/>
  </w:num>
  <w:num w:numId="45">
    <w:abstractNumId w:val="0"/>
  </w:num>
  <w:num w:numId="46">
    <w:abstractNumId w:val="16"/>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proofState w:spelling="clean" w:grammar="clean"/>
  <w:stylePaneFormatFilter w:val="3F01"/>
  <w:defaultTabStop w:val="720"/>
  <w:doNotHyphenateCaps/>
  <w:drawingGridHorizontalSpacing w:val="120"/>
  <w:drawingGridVerticalSpacing w:val="181"/>
  <w:displayHorizontalDrawingGridEvery w:val="2"/>
  <w:characterSpacingControl w:val="doNotCompress"/>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rsids>
    <w:rsidRoot w:val="00C22990"/>
    <w:rsid w:val="00000B90"/>
    <w:rsid w:val="00001612"/>
    <w:rsid w:val="00002073"/>
    <w:rsid w:val="00002277"/>
    <w:rsid w:val="00004AAE"/>
    <w:rsid w:val="0000594B"/>
    <w:rsid w:val="00005A36"/>
    <w:rsid w:val="00006402"/>
    <w:rsid w:val="0000646B"/>
    <w:rsid w:val="00006E9B"/>
    <w:rsid w:val="00006F89"/>
    <w:rsid w:val="000070D6"/>
    <w:rsid w:val="0000775F"/>
    <w:rsid w:val="00007A46"/>
    <w:rsid w:val="00010690"/>
    <w:rsid w:val="00010877"/>
    <w:rsid w:val="00011740"/>
    <w:rsid w:val="000137F1"/>
    <w:rsid w:val="00014322"/>
    <w:rsid w:val="0001571F"/>
    <w:rsid w:val="00015D62"/>
    <w:rsid w:val="00017A74"/>
    <w:rsid w:val="00017EB6"/>
    <w:rsid w:val="0002069D"/>
    <w:rsid w:val="00020C04"/>
    <w:rsid w:val="00020C6A"/>
    <w:rsid w:val="00020EFE"/>
    <w:rsid w:val="00023A0F"/>
    <w:rsid w:val="00023E90"/>
    <w:rsid w:val="00023ECE"/>
    <w:rsid w:val="00024420"/>
    <w:rsid w:val="000258BC"/>
    <w:rsid w:val="000263EB"/>
    <w:rsid w:val="000275EE"/>
    <w:rsid w:val="00027A58"/>
    <w:rsid w:val="00030E49"/>
    <w:rsid w:val="00031085"/>
    <w:rsid w:val="00031258"/>
    <w:rsid w:val="000324E6"/>
    <w:rsid w:val="0003563F"/>
    <w:rsid w:val="000357DD"/>
    <w:rsid w:val="00037146"/>
    <w:rsid w:val="000371C0"/>
    <w:rsid w:val="00037B30"/>
    <w:rsid w:val="00040E66"/>
    <w:rsid w:val="00041EE4"/>
    <w:rsid w:val="00043375"/>
    <w:rsid w:val="00043AE9"/>
    <w:rsid w:val="00043EDD"/>
    <w:rsid w:val="0004483E"/>
    <w:rsid w:val="00045810"/>
    <w:rsid w:val="00045BDD"/>
    <w:rsid w:val="0004720B"/>
    <w:rsid w:val="00050518"/>
    <w:rsid w:val="0005145B"/>
    <w:rsid w:val="00051BFE"/>
    <w:rsid w:val="00052750"/>
    <w:rsid w:val="00052D58"/>
    <w:rsid w:val="0005425E"/>
    <w:rsid w:val="0005508A"/>
    <w:rsid w:val="0005614B"/>
    <w:rsid w:val="000567D8"/>
    <w:rsid w:val="00057034"/>
    <w:rsid w:val="000601FC"/>
    <w:rsid w:val="000609A5"/>
    <w:rsid w:val="000611BD"/>
    <w:rsid w:val="0006199C"/>
    <w:rsid w:val="00061F50"/>
    <w:rsid w:val="00063B65"/>
    <w:rsid w:val="000645C7"/>
    <w:rsid w:val="00064CBF"/>
    <w:rsid w:val="00065D17"/>
    <w:rsid w:val="000663FD"/>
    <w:rsid w:val="00067D02"/>
    <w:rsid w:val="00070658"/>
    <w:rsid w:val="00070DFF"/>
    <w:rsid w:val="00072E39"/>
    <w:rsid w:val="0007540A"/>
    <w:rsid w:val="00075AD0"/>
    <w:rsid w:val="000812F7"/>
    <w:rsid w:val="00082335"/>
    <w:rsid w:val="000827B1"/>
    <w:rsid w:val="0008435E"/>
    <w:rsid w:val="000843AC"/>
    <w:rsid w:val="00085740"/>
    <w:rsid w:val="00086636"/>
    <w:rsid w:val="00087E6C"/>
    <w:rsid w:val="00090858"/>
    <w:rsid w:val="000919AA"/>
    <w:rsid w:val="00092602"/>
    <w:rsid w:val="00093701"/>
    <w:rsid w:val="000938BE"/>
    <w:rsid w:val="00093A76"/>
    <w:rsid w:val="00094713"/>
    <w:rsid w:val="000948ED"/>
    <w:rsid w:val="00094C78"/>
    <w:rsid w:val="00095D16"/>
    <w:rsid w:val="00095E74"/>
    <w:rsid w:val="0009629F"/>
    <w:rsid w:val="000968B9"/>
    <w:rsid w:val="00096C1E"/>
    <w:rsid w:val="00096DAA"/>
    <w:rsid w:val="00096F3C"/>
    <w:rsid w:val="000A0BA4"/>
    <w:rsid w:val="000A22AE"/>
    <w:rsid w:val="000A38D5"/>
    <w:rsid w:val="000A3F3C"/>
    <w:rsid w:val="000A6B1F"/>
    <w:rsid w:val="000A6BFC"/>
    <w:rsid w:val="000A7C58"/>
    <w:rsid w:val="000B01DA"/>
    <w:rsid w:val="000B14F5"/>
    <w:rsid w:val="000B1A0B"/>
    <w:rsid w:val="000B4218"/>
    <w:rsid w:val="000B47AD"/>
    <w:rsid w:val="000B4DBF"/>
    <w:rsid w:val="000B4E19"/>
    <w:rsid w:val="000B544A"/>
    <w:rsid w:val="000B607F"/>
    <w:rsid w:val="000B6C62"/>
    <w:rsid w:val="000C2D5E"/>
    <w:rsid w:val="000C3532"/>
    <w:rsid w:val="000C36E1"/>
    <w:rsid w:val="000C3945"/>
    <w:rsid w:val="000C3B9D"/>
    <w:rsid w:val="000C4DF0"/>
    <w:rsid w:val="000C5996"/>
    <w:rsid w:val="000C5C94"/>
    <w:rsid w:val="000C6F06"/>
    <w:rsid w:val="000D09D3"/>
    <w:rsid w:val="000D0EB1"/>
    <w:rsid w:val="000D0F63"/>
    <w:rsid w:val="000D33BC"/>
    <w:rsid w:val="000D3D3F"/>
    <w:rsid w:val="000D5DEE"/>
    <w:rsid w:val="000D76BD"/>
    <w:rsid w:val="000D775F"/>
    <w:rsid w:val="000E10BE"/>
    <w:rsid w:val="000E26B5"/>
    <w:rsid w:val="000E2712"/>
    <w:rsid w:val="000E2EA1"/>
    <w:rsid w:val="000E3ECB"/>
    <w:rsid w:val="000E45B7"/>
    <w:rsid w:val="000E4992"/>
    <w:rsid w:val="000E5473"/>
    <w:rsid w:val="000E5951"/>
    <w:rsid w:val="000E666F"/>
    <w:rsid w:val="000E7B1C"/>
    <w:rsid w:val="000F0797"/>
    <w:rsid w:val="000F0D7D"/>
    <w:rsid w:val="000F11D6"/>
    <w:rsid w:val="000F32FB"/>
    <w:rsid w:val="000F4AE1"/>
    <w:rsid w:val="000F4B1E"/>
    <w:rsid w:val="000F5927"/>
    <w:rsid w:val="000F6D04"/>
    <w:rsid w:val="000F7875"/>
    <w:rsid w:val="000F7D07"/>
    <w:rsid w:val="001001DA"/>
    <w:rsid w:val="00100990"/>
    <w:rsid w:val="001010C7"/>
    <w:rsid w:val="0010332B"/>
    <w:rsid w:val="00103F35"/>
    <w:rsid w:val="00104363"/>
    <w:rsid w:val="00105011"/>
    <w:rsid w:val="001056E8"/>
    <w:rsid w:val="00106586"/>
    <w:rsid w:val="00107748"/>
    <w:rsid w:val="001107D1"/>
    <w:rsid w:val="001116FB"/>
    <w:rsid w:val="00112047"/>
    <w:rsid w:val="001122F7"/>
    <w:rsid w:val="001125AB"/>
    <w:rsid w:val="00112F79"/>
    <w:rsid w:val="00113F9D"/>
    <w:rsid w:val="00114315"/>
    <w:rsid w:val="0011520A"/>
    <w:rsid w:val="00116E3B"/>
    <w:rsid w:val="00116F4D"/>
    <w:rsid w:val="0012054F"/>
    <w:rsid w:val="00120818"/>
    <w:rsid w:val="00121C35"/>
    <w:rsid w:val="001221BF"/>
    <w:rsid w:val="00123404"/>
    <w:rsid w:val="00123453"/>
    <w:rsid w:val="001234DF"/>
    <w:rsid w:val="001235E7"/>
    <w:rsid w:val="00123657"/>
    <w:rsid w:val="0012377F"/>
    <w:rsid w:val="00124763"/>
    <w:rsid w:val="001249BF"/>
    <w:rsid w:val="0012659A"/>
    <w:rsid w:val="00126AA1"/>
    <w:rsid w:val="001276ED"/>
    <w:rsid w:val="00127DFB"/>
    <w:rsid w:val="001307C7"/>
    <w:rsid w:val="001314DC"/>
    <w:rsid w:val="00131AEC"/>
    <w:rsid w:val="00132115"/>
    <w:rsid w:val="00133C5D"/>
    <w:rsid w:val="00134247"/>
    <w:rsid w:val="001344E1"/>
    <w:rsid w:val="0013459D"/>
    <w:rsid w:val="001352DB"/>
    <w:rsid w:val="00136CA7"/>
    <w:rsid w:val="001370B6"/>
    <w:rsid w:val="00137208"/>
    <w:rsid w:val="00137362"/>
    <w:rsid w:val="001376D7"/>
    <w:rsid w:val="00137E1C"/>
    <w:rsid w:val="0014141D"/>
    <w:rsid w:val="0014250E"/>
    <w:rsid w:val="001440D4"/>
    <w:rsid w:val="001441EF"/>
    <w:rsid w:val="001442F6"/>
    <w:rsid w:val="00144E56"/>
    <w:rsid w:val="0014512B"/>
    <w:rsid w:val="00145857"/>
    <w:rsid w:val="00146731"/>
    <w:rsid w:val="00146DC0"/>
    <w:rsid w:val="00147311"/>
    <w:rsid w:val="001475CC"/>
    <w:rsid w:val="0015155C"/>
    <w:rsid w:val="001526D4"/>
    <w:rsid w:val="00154028"/>
    <w:rsid w:val="0015466D"/>
    <w:rsid w:val="001549F4"/>
    <w:rsid w:val="00155965"/>
    <w:rsid w:val="00156B76"/>
    <w:rsid w:val="001571DC"/>
    <w:rsid w:val="00160B6C"/>
    <w:rsid w:val="0016181E"/>
    <w:rsid w:val="00163948"/>
    <w:rsid w:val="0016438E"/>
    <w:rsid w:val="00164D63"/>
    <w:rsid w:val="001651BE"/>
    <w:rsid w:val="00165B0C"/>
    <w:rsid w:val="0016604F"/>
    <w:rsid w:val="00166E4F"/>
    <w:rsid w:val="001674D5"/>
    <w:rsid w:val="00167C96"/>
    <w:rsid w:val="00170672"/>
    <w:rsid w:val="001715BD"/>
    <w:rsid w:val="001726B6"/>
    <w:rsid w:val="00173CE4"/>
    <w:rsid w:val="00175B9F"/>
    <w:rsid w:val="00175FAB"/>
    <w:rsid w:val="00176BC0"/>
    <w:rsid w:val="00176F44"/>
    <w:rsid w:val="0017760C"/>
    <w:rsid w:val="0018288D"/>
    <w:rsid w:val="001849D6"/>
    <w:rsid w:val="00184F18"/>
    <w:rsid w:val="001850D6"/>
    <w:rsid w:val="001860AC"/>
    <w:rsid w:val="00190888"/>
    <w:rsid w:val="00191752"/>
    <w:rsid w:val="001918E0"/>
    <w:rsid w:val="00191DF2"/>
    <w:rsid w:val="001922F3"/>
    <w:rsid w:val="00194117"/>
    <w:rsid w:val="00194BC8"/>
    <w:rsid w:val="00194EC8"/>
    <w:rsid w:val="001963DB"/>
    <w:rsid w:val="001964D1"/>
    <w:rsid w:val="001A015B"/>
    <w:rsid w:val="001A0779"/>
    <w:rsid w:val="001A153C"/>
    <w:rsid w:val="001A1C03"/>
    <w:rsid w:val="001A333A"/>
    <w:rsid w:val="001A3CDB"/>
    <w:rsid w:val="001A5464"/>
    <w:rsid w:val="001A6228"/>
    <w:rsid w:val="001A677F"/>
    <w:rsid w:val="001A7B50"/>
    <w:rsid w:val="001A7FFC"/>
    <w:rsid w:val="001B02F8"/>
    <w:rsid w:val="001B11F2"/>
    <w:rsid w:val="001B3284"/>
    <w:rsid w:val="001B4DBC"/>
    <w:rsid w:val="001B7AE2"/>
    <w:rsid w:val="001C42D4"/>
    <w:rsid w:val="001C5693"/>
    <w:rsid w:val="001C5D98"/>
    <w:rsid w:val="001C60E7"/>
    <w:rsid w:val="001C6656"/>
    <w:rsid w:val="001D2891"/>
    <w:rsid w:val="001D39A9"/>
    <w:rsid w:val="001D4559"/>
    <w:rsid w:val="001D52BC"/>
    <w:rsid w:val="001D671A"/>
    <w:rsid w:val="001D7346"/>
    <w:rsid w:val="001D7D14"/>
    <w:rsid w:val="001E098C"/>
    <w:rsid w:val="001E17F7"/>
    <w:rsid w:val="001E2F53"/>
    <w:rsid w:val="001E31EA"/>
    <w:rsid w:val="001E3EA4"/>
    <w:rsid w:val="001E4531"/>
    <w:rsid w:val="001E45F6"/>
    <w:rsid w:val="001E5BAA"/>
    <w:rsid w:val="001E5C17"/>
    <w:rsid w:val="001E6835"/>
    <w:rsid w:val="001E6F79"/>
    <w:rsid w:val="001E713A"/>
    <w:rsid w:val="001F006B"/>
    <w:rsid w:val="001F0547"/>
    <w:rsid w:val="001F14A1"/>
    <w:rsid w:val="001F14DB"/>
    <w:rsid w:val="001F426F"/>
    <w:rsid w:val="001F4DD8"/>
    <w:rsid w:val="001F589D"/>
    <w:rsid w:val="001F59EF"/>
    <w:rsid w:val="001F651D"/>
    <w:rsid w:val="001F75A8"/>
    <w:rsid w:val="001F7A75"/>
    <w:rsid w:val="002003FE"/>
    <w:rsid w:val="0020095A"/>
    <w:rsid w:val="002017E9"/>
    <w:rsid w:val="00201DD7"/>
    <w:rsid w:val="002022B9"/>
    <w:rsid w:val="00203813"/>
    <w:rsid w:val="00203E77"/>
    <w:rsid w:val="00204022"/>
    <w:rsid w:val="00204265"/>
    <w:rsid w:val="00204437"/>
    <w:rsid w:val="00204D32"/>
    <w:rsid w:val="0020535A"/>
    <w:rsid w:val="00205723"/>
    <w:rsid w:val="0020593B"/>
    <w:rsid w:val="00206370"/>
    <w:rsid w:val="0021149F"/>
    <w:rsid w:val="002131A4"/>
    <w:rsid w:val="00214D3C"/>
    <w:rsid w:val="002159CA"/>
    <w:rsid w:val="00215F47"/>
    <w:rsid w:val="002210F7"/>
    <w:rsid w:val="0022171C"/>
    <w:rsid w:val="002217D3"/>
    <w:rsid w:val="00222CED"/>
    <w:rsid w:val="00223AF5"/>
    <w:rsid w:val="00225913"/>
    <w:rsid w:val="00225CC9"/>
    <w:rsid w:val="002262F8"/>
    <w:rsid w:val="002264D1"/>
    <w:rsid w:val="0022697B"/>
    <w:rsid w:val="00226981"/>
    <w:rsid w:val="002269D0"/>
    <w:rsid w:val="00226B23"/>
    <w:rsid w:val="002270A4"/>
    <w:rsid w:val="00227348"/>
    <w:rsid w:val="00227E9F"/>
    <w:rsid w:val="00231A47"/>
    <w:rsid w:val="00232F13"/>
    <w:rsid w:val="00234379"/>
    <w:rsid w:val="00236496"/>
    <w:rsid w:val="002367CA"/>
    <w:rsid w:val="00237035"/>
    <w:rsid w:val="00237F17"/>
    <w:rsid w:val="00241A3A"/>
    <w:rsid w:val="00242A0B"/>
    <w:rsid w:val="00242D32"/>
    <w:rsid w:val="00244148"/>
    <w:rsid w:val="0024478B"/>
    <w:rsid w:val="002451DB"/>
    <w:rsid w:val="002509FB"/>
    <w:rsid w:val="00251597"/>
    <w:rsid w:val="00253C6C"/>
    <w:rsid w:val="00254296"/>
    <w:rsid w:val="00254AC8"/>
    <w:rsid w:val="00254FA7"/>
    <w:rsid w:val="00255A2E"/>
    <w:rsid w:val="00256A7E"/>
    <w:rsid w:val="002601CE"/>
    <w:rsid w:val="00262997"/>
    <w:rsid w:val="002647FE"/>
    <w:rsid w:val="00265BEF"/>
    <w:rsid w:val="0026732F"/>
    <w:rsid w:val="00267D7E"/>
    <w:rsid w:val="00267E1C"/>
    <w:rsid w:val="002705BC"/>
    <w:rsid w:val="00270AAE"/>
    <w:rsid w:val="00271FCD"/>
    <w:rsid w:val="00272027"/>
    <w:rsid w:val="00272BDA"/>
    <w:rsid w:val="00273D42"/>
    <w:rsid w:val="00274584"/>
    <w:rsid w:val="00274706"/>
    <w:rsid w:val="00276399"/>
    <w:rsid w:val="00276982"/>
    <w:rsid w:val="002777FD"/>
    <w:rsid w:val="00277B1C"/>
    <w:rsid w:val="0028171A"/>
    <w:rsid w:val="00281FA8"/>
    <w:rsid w:val="00282472"/>
    <w:rsid w:val="002836B6"/>
    <w:rsid w:val="0028410D"/>
    <w:rsid w:val="0028487F"/>
    <w:rsid w:val="0028492C"/>
    <w:rsid w:val="00285588"/>
    <w:rsid w:val="0028610A"/>
    <w:rsid w:val="00286CA6"/>
    <w:rsid w:val="00286D78"/>
    <w:rsid w:val="0029009E"/>
    <w:rsid w:val="0029083D"/>
    <w:rsid w:val="00293267"/>
    <w:rsid w:val="00293D4B"/>
    <w:rsid w:val="00293F10"/>
    <w:rsid w:val="00294838"/>
    <w:rsid w:val="002958FC"/>
    <w:rsid w:val="002959AB"/>
    <w:rsid w:val="00296547"/>
    <w:rsid w:val="002A01DC"/>
    <w:rsid w:val="002A1635"/>
    <w:rsid w:val="002A1A19"/>
    <w:rsid w:val="002A2285"/>
    <w:rsid w:val="002A4D4F"/>
    <w:rsid w:val="002A5164"/>
    <w:rsid w:val="002A76C3"/>
    <w:rsid w:val="002A7E21"/>
    <w:rsid w:val="002B09C8"/>
    <w:rsid w:val="002B0ABD"/>
    <w:rsid w:val="002B1512"/>
    <w:rsid w:val="002B1C3E"/>
    <w:rsid w:val="002B2DD5"/>
    <w:rsid w:val="002B33E6"/>
    <w:rsid w:val="002B3DB2"/>
    <w:rsid w:val="002B6909"/>
    <w:rsid w:val="002B7640"/>
    <w:rsid w:val="002B7F88"/>
    <w:rsid w:val="002C0983"/>
    <w:rsid w:val="002C1ACA"/>
    <w:rsid w:val="002C27ED"/>
    <w:rsid w:val="002C39B5"/>
    <w:rsid w:val="002C3F91"/>
    <w:rsid w:val="002C4A42"/>
    <w:rsid w:val="002C4B84"/>
    <w:rsid w:val="002C515B"/>
    <w:rsid w:val="002C5724"/>
    <w:rsid w:val="002C5A9E"/>
    <w:rsid w:val="002C5B2C"/>
    <w:rsid w:val="002C5E93"/>
    <w:rsid w:val="002C6906"/>
    <w:rsid w:val="002C7C41"/>
    <w:rsid w:val="002D047A"/>
    <w:rsid w:val="002D299B"/>
    <w:rsid w:val="002D4117"/>
    <w:rsid w:val="002D46EF"/>
    <w:rsid w:val="002D4A56"/>
    <w:rsid w:val="002D55D7"/>
    <w:rsid w:val="002D66D9"/>
    <w:rsid w:val="002D7EE1"/>
    <w:rsid w:val="002E0566"/>
    <w:rsid w:val="002E0D93"/>
    <w:rsid w:val="002E1087"/>
    <w:rsid w:val="002E15E3"/>
    <w:rsid w:val="002E1E5C"/>
    <w:rsid w:val="002E2B47"/>
    <w:rsid w:val="002E4C82"/>
    <w:rsid w:val="002E5A06"/>
    <w:rsid w:val="002E67E3"/>
    <w:rsid w:val="002E68A3"/>
    <w:rsid w:val="002F1BD8"/>
    <w:rsid w:val="002F2D7B"/>
    <w:rsid w:val="002F2D96"/>
    <w:rsid w:val="002F3463"/>
    <w:rsid w:val="002F50A5"/>
    <w:rsid w:val="002F50B3"/>
    <w:rsid w:val="002F58E0"/>
    <w:rsid w:val="002F591A"/>
    <w:rsid w:val="00300213"/>
    <w:rsid w:val="00300A8C"/>
    <w:rsid w:val="00300AA9"/>
    <w:rsid w:val="00301189"/>
    <w:rsid w:val="003019C6"/>
    <w:rsid w:val="003022A3"/>
    <w:rsid w:val="003038FB"/>
    <w:rsid w:val="00306845"/>
    <w:rsid w:val="00306A4D"/>
    <w:rsid w:val="00306BF8"/>
    <w:rsid w:val="00310197"/>
    <w:rsid w:val="00310409"/>
    <w:rsid w:val="003104B1"/>
    <w:rsid w:val="00311C8A"/>
    <w:rsid w:val="00312DB2"/>
    <w:rsid w:val="00313A45"/>
    <w:rsid w:val="00315868"/>
    <w:rsid w:val="003167DB"/>
    <w:rsid w:val="00316966"/>
    <w:rsid w:val="00316DF0"/>
    <w:rsid w:val="0032119D"/>
    <w:rsid w:val="00323860"/>
    <w:rsid w:val="00323C67"/>
    <w:rsid w:val="003244DC"/>
    <w:rsid w:val="0032453F"/>
    <w:rsid w:val="00325670"/>
    <w:rsid w:val="00325E75"/>
    <w:rsid w:val="00327A56"/>
    <w:rsid w:val="003323D7"/>
    <w:rsid w:val="00332D8C"/>
    <w:rsid w:val="00333159"/>
    <w:rsid w:val="00334281"/>
    <w:rsid w:val="0033429A"/>
    <w:rsid w:val="00337573"/>
    <w:rsid w:val="003401C5"/>
    <w:rsid w:val="003419FC"/>
    <w:rsid w:val="003426B8"/>
    <w:rsid w:val="00342C42"/>
    <w:rsid w:val="00342DF5"/>
    <w:rsid w:val="003434DB"/>
    <w:rsid w:val="00343BD6"/>
    <w:rsid w:val="003449FA"/>
    <w:rsid w:val="003450A7"/>
    <w:rsid w:val="00347099"/>
    <w:rsid w:val="00351CAC"/>
    <w:rsid w:val="00351EE2"/>
    <w:rsid w:val="00352157"/>
    <w:rsid w:val="00352A15"/>
    <w:rsid w:val="00353801"/>
    <w:rsid w:val="003549E2"/>
    <w:rsid w:val="00354CA8"/>
    <w:rsid w:val="00355921"/>
    <w:rsid w:val="0035652B"/>
    <w:rsid w:val="00356B11"/>
    <w:rsid w:val="00356E53"/>
    <w:rsid w:val="00360105"/>
    <w:rsid w:val="003616DF"/>
    <w:rsid w:val="003638DA"/>
    <w:rsid w:val="003639EC"/>
    <w:rsid w:val="00363DBA"/>
    <w:rsid w:val="00363E48"/>
    <w:rsid w:val="0036421E"/>
    <w:rsid w:val="0036688E"/>
    <w:rsid w:val="00366AA2"/>
    <w:rsid w:val="00367009"/>
    <w:rsid w:val="003671C1"/>
    <w:rsid w:val="0037071F"/>
    <w:rsid w:val="00370AC7"/>
    <w:rsid w:val="00370E01"/>
    <w:rsid w:val="00371F8B"/>
    <w:rsid w:val="00372788"/>
    <w:rsid w:val="00372CC8"/>
    <w:rsid w:val="0037419D"/>
    <w:rsid w:val="00380D5E"/>
    <w:rsid w:val="00382ABD"/>
    <w:rsid w:val="0038330F"/>
    <w:rsid w:val="003848E3"/>
    <w:rsid w:val="00385A55"/>
    <w:rsid w:val="00385C42"/>
    <w:rsid w:val="00387C56"/>
    <w:rsid w:val="00390C95"/>
    <w:rsid w:val="003912E3"/>
    <w:rsid w:val="00391744"/>
    <w:rsid w:val="003917B8"/>
    <w:rsid w:val="00391B69"/>
    <w:rsid w:val="003927A2"/>
    <w:rsid w:val="00392E55"/>
    <w:rsid w:val="0039408C"/>
    <w:rsid w:val="00394ACC"/>
    <w:rsid w:val="003953ED"/>
    <w:rsid w:val="00396615"/>
    <w:rsid w:val="00396715"/>
    <w:rsid w:val="00396BB7"/>
    <w:rsid w:val="00397640"/>
    <w:rsid w:val="003A008F"/>
    <w:rsid w:val="003A0A20"/>
    <w:rsid w:val="003A13B9"/>
    <w:rsid w:val="003A2667"/>
    <w:rsid w:val="003A2BAC"/>
    <w:rsid w:val="003A3023"/>
    <w:rsid w:val="003A38DC"/>
    <w:rsid w:val="003A4062"/>
    <w:rsid w:val="003A5486"/>
    <w:rsid w:val="003A548F"/>
    <w:rsid w:val="003A63A7"/>
    <w:rsid w:val="003B0330"/>
    <w:rsid w:val="003B18D5"/>
    <w:rsid w:val="003B1980"/>
    <w:rsid w:val="003B2287"/>
    <w:rsid w:val="003B25CB"/>
    <w:rsid w:val="003B26B9"/>
    <w:rsid w:val="003B2A88"/>
    <w:rsid w:val="003B50F8"/>
    <w:rsid w:val="003B5EC6"/>
    <w:rsid w:val="003B5FF2"/>
    <w:rsid w:val="003B6A0A"/>
    <w:rsid w:val="003B7686"/>
    <w:rsid w:val="003B776E"/>
    <w:rsid w:val="003B785C"/>
    <w:rsid w:val="003C0743"/>
    <w:rsid w:val="003C0A67"/>
    <w:rsid w:val="003C1A94"/>
    <w:rsid w:val="003C2DB0"/>
    <w:rsid w:val="003C3439"/>
    <w:rsid w:val="003C40A7"/>
    <w:rsid w:val="003C54D1"/>
    <w:rsid w:val="003C56B7"/>
    <w:rsid w:val="003C5F15"/>
    <w:rsid w:val="003C64D4"/>
    <w:rsid w:val="003C6A53"/>
    <w:rsid w:val="003C72CA"/>
    <w:rsid w:val="003D0291"/>
    <w:rsid w:val="003D0DCC"/>
    <w:rsid w:val="003D1C30"/>
    <w:rsid w:val="003D1EEB"/>
    <w:rsid w:val="003D2289"/>
    <w:rsid w:val="003D2673"/>
    <w:rsid w:val="003D2B1F"/>
    <w:rsid w:val="003D3C1F"/>
    <w:rsid w:val="003D4C0E"/>
    <w:rsid w:val="003D596A"/>
    <w:rsid w:val="003D7428"/>
    <w:rsid w:val="003D7782"/>
    <w:rsid w:val="003D7A5F"/>
    <w:rsid w:val="003E1FC0"/>
    <w:rsid w:val="003E2027"/>
    <w:rsid w:val="003E217F"/>
    <w:rsid w:val="003E256C"/>
    <w:rsid w:val="003E32C5"/>
    <w:rsid w:val="003E614F"/>
    <w:rsid w:val="003E734A"/>
    <w:rsid w:val="003E7D89"/>
    <w:rsid w:val="003F05D5"/>
    <w:rsid w:val="003F2640"/>
    <w:rsid w:val="003F2A3D"/>
    <w:rsid w:val="003F4BC5"/>
    <w:rsid w:val="003F619C"/>
    <w:rsid w:val="003F6445"/>
    <w:rsid w:val="003F7366"/>
    <w:rsid w:val="00400BC7"/>
    <w:rsid w:val="00401F85"/>
    <w:rsid w:val="004031B0"/>
    <w:rsid w:val="004039E8"/>
    <w:rsid w:val="004047AE"/>
    <w:rsid w:val="00405488"/>
    <w:rsid w:val="00407057"/>
    <w:rsid w:val="004110C8"/>
    <w:rsid w:val="00411112"/>
    <w:rsid w:val="004121DC"/>
    <w:rsid w:val="00412BA6"/>
    <w:rsid w:val="00412C87"/>
    <w:rsid w:val="004142A4"/>
    <w:rsid w:val="004142B6"/>
    <w:rsid w:val="00414682"/>
    <w:rsid w:val="004146DC"/>
    <w:rsid w:val="00415D07"/>
    <w:rsid w:val="00417B26"/>
    <w:rsid w:val="00420413"/>
    <w:rsid w:val="00420894"/>
    <w:rsid w:val="004209E2"/>
    <w:rsid w:val="00424B73"/>
    <w:rsid w:val="00427E1D"/>
    <w:rsid w:val="0043018B"/>
    <w:rsid w:val="00432DF7"/>
    <w:rsid w:val="004344C3"/>
    <w:rsid w:val="00434F1A"/>
    <w:rsid w:val="004353B7"/>
    <w:rsid w:val="0043658C"/>
    <w:rsid w:val="00437327"/>
    <w:rsid w:val="00437429"/>
    <w:rsid w:val="00440B81"/>
    <w:rsid w:val="0044184F"/>
    <w:rsid w:val="00443B05"/>
    <w:rsid w:val="00444167"/>
    <w:rsid w:val="00444562"/>
    <w:rsid w:val="0044495C"/>
    <w:rsid w:val="00445C94"/>
    <w:rsid w:val="00446043"/>
    <w:rsid w:val="00446C96"/>
    <w:rsid w:val="00446F0B"/>
    <w:rsid w:val="00446F34"/>
    <w:rsid w:val="004477CE"/>
    <w:rsid w:val="00447A5B"/>
    <w:rsid w:val="00447C7D"/>
    <w:rsid w:val="00447F38"/>
    <w:rsid w:val="00451168"/>
    <w:rsid w:val="00451A25"/>
    <w:rsid w:val="00451DBD"/>
    <w:rsid w:val="0045316E"/>
    <w:rsid w:val="004539D8"/>
    <w:rsid w:val="00453C78"/>
    <w:rsid w:val="004547E7"/>
    <w:rsid w:val="004549D3"/>
    <w:rsid w:val="00454D8E"/>
    <w:rsid w:val="00454D9B"/>
    <w:rsid w:val="00456F4B"/>
    <w:rsid w:val="00457362"/>
    <w:rsid w:val="00461A19"/>
    <w:rsid w:val="004635DF"/>
    <w:rsid w:val="00463C6C"/>
    <w:rsid w:val="0046439D"/>
    <w:rsid w:val="00464945"/>
    <w:rsid w:val="00466209"/>
    <w:rsid w:val="004662EC"/>
    <w:rsid w:val="00466F3E"/>
    <w:rsid w:val="00467CDB"/>
    <w:rsid w:val="00467EA3"/>
    <w:rsid w:val="0047144F"/>
    <w:rsid w:val="004722EF"/>
    <w:rsid w:val="004728C5"/>
    <w:rsid w:val="00473B70"/>
    <w:rsid w:val="00475C9D"/>
    <w:rsid w:val="0047619B"/>
    <w:rsid w:val="00476556"/>
    <w:rsid w:val="0047677F"/>
    <w:rsid w:val="00476785"/>
    <w:rsid w:val="00476877"/>
    <w:rsid w:val="00480026"/>
    <w:rsid w:val="00480209"/>
    <w:rsid w:val="00481A26"/>
    <w:rsid w:val="00482EB4"/>
    <w:rsid w:val="004833F8"/>
    <w:rsid w:val="00484F9E"/>
    <w:rsid w:val="00486F5E"/>
    <w:rsid w:val="00487711"/>
    <w:rsid w:val="004900E2"/>
    <w:rsid w:val="00490350"/>
    <w:rsid w:val="004905BE"/>
    <w:rsid w:val="00490C88"/>
    <w:rsid w:val="004911A7"/>
    <w:rsid w:val="00491878"/>
    <w:rsid w:val="00491AF9"/>
    <w:rsid w:val="00494295"/>
    <w:rsid w:val="004944BA"/>
    <w:rsid w:val="00494E7D"/>
    <w:rsid w:val="00495B07"/>
    <w:rsid w:val="004960F0"/>
    <w:rsid w:val="00497350"/>
    <w:rsid w:val="004978C4"/>
    <w:rsid w:val="00497F4F"/>
    <w:rsid w:val="004A0AAB"/>
    <w:rsid w:val="004A133A"/>
    <w:rsid w:val="004A293B"/>
    <w:rsid w:val="004A4CDC"/>
    <w:rsid w:val="004A5F2B"/>
    <w:rsid w:val="004A7399"/>
    <w:rsid w:val="004A779F"/>
    <w:rsid w:val="004B2E1E"/>
    <w:rsid w:val="004B31F7"/>
    <w:rsid w:val="004B32E0"/>
    <w:rsid w:val="004B4E03"/>
    <w:rsid w:val="004B4F94"/>
    <w:rsid w:val="004B540F"/>
    <w:rsid w:val="004B7939"/>
    <w:rsid w:val="004B7B5F"/>
    <w:rsid w:val="004C21C3"/>
    <w:rsid w:val="004C27E6"/>
    <w:rsid w:val="004C3212"/>
    <w:rsid w:val="004C3EA1"/>
    <w:rsid w:val="004C465D"/>
    <w:rsid w:val="004C4C2B"/>
    <w:rsid w:val="004C53EC"/>
    <w:rsid w:val="004C55E7"/>
    <w:rsid w:val="004C6411"/>
    <w:rsid w:val="004C6E08"/>
    <w:rsid w:val="004C72D0"/>
    <w:rsid w:val="004C783C"/>
    <w:rsid w:val="004C7A8C"/>
    <w:rsid w:val="004D0517"/>
    <w:rsid w:val="004D0F92"/>
    <w:rsid w:val="004D1C92"/>
    <w:rsid w:val="004D247E"/>
    <w:rsid w:val="004D2EB4"/>
    <w:rsid w:val="004D2F10"/>
    <w:rsid w:val="004D3A95"/>
    <w:rsid w:val="004D5EE1"/>
    <w:rsid w:val="004E0E6E"/>
    <w:rsid w:val="004E21C9"/>
    <w:rsid w:val="004E278B"/>
    <w:rsid w:val="004E2D28"/>
    <w:rsid w:val="004E2D79"/>
    <w:rsid w:val="004E2F16"/>
    <w:rsid w:val="004E36E4"/>
    <w:rsid w:val="004E4D67"/>
    <w:rsid w:val="004E713E"/>
    <w:rsid w:val="004F1445"/>
    <w:rsid w:val="004F1591"/>
    <w:rsid w:val="004F1A83"/>
    <w:rsid w:val="004F1DA0"/>
    <w:rsid w:val="004F275E"/>
    <w:rsid w:val="004F375D"/>
    <w:rsid w:val="004F3D59"/>
    <w:rsid w:val="004F5F4C"/>
    <w:rsid w:val="004F6035"/>
    <w:rsid w:val="004F6480"/>
    <w:rsid w:val="004F67D4"/>
    <w:rsid w:val="004F6B49"/>
    <w:rsid w:val="004F6B5B"/>
    <w:rsid w:val="005009E5"/>
    <w:rsid w:val="0050168A"/>
    <w:rsid w:val="00501833"/>
    <w:rsid w:val="00501F83"/>
    <w:rsid w:val="005023B1"/>
    <w:rsid w:val="00503DEB"/>
    <w:rsid w:val="00504930"/>
    <w:rsid w:val="005057C1"/>
    <w:rsid w:val="00505AB2"/>
    <w:rsid w:val="00506D05"/>
    <w:rsid w:val="00510370"/>
    <w:rsid w:val="00510429"/>
    <w:rsid w:val="00510A4F"/>
    <w:rsid w:val="00510FC7"/>
    <w:rsid w:val="005116C5"/>
    <w:rsid w:val="005119F5"/>
    <w:rsid w:val="00511FA7"/>
    <w:rsid w:val="005121AD"/>
    <w:rsid w:val="00512F59"/>
    <w:rsid w:val="0051318A"/>
    <w:rsid w:val="00513D3B"/>
    <w:rsid w:val="005143DC"/>
    <w:rsid w:val="0051501B"/>
    <w:rsid w:val="0051554A"/>
    <w:rsid w:val="00516850"/>
    <w:rsid w:val="005170E6"/>
    <w:rsid w:val="005177CB"/>
    <w:rsid w:val="0052012E"/>
    <w:rsid w:val="005208B2"/>
    <w:rsid w:val="00521B95"/>
    <w:rsid w:val="00521E9A"/>
    <w:rsid w:val="005222BA"/>
    <w:rsid w:val="005244FC"/>
    <w:rsid w:val="0052587B"/>
    <w:rsid w:val="005258C0"/>
    <w:rsid w:val="0053017B"/>
    <w:rsid w:val="005311E0"/>
    <w:rsid w:val="0053140A"/>
    <w:rsid w:val="00531D06"/>
    <w:rsid w:val="00532D6A"/>
    <w:rsid w:val="00533B76"/>
    <w:rsid w:val="00533DB5"/>
    <w:rsid w:val="00537F70"/>
    <w:rsid w:val="00537FC1"/>
    <w:rsid w:val="00540EC9"/>
    <w:rsid w:val="00543AF7"/>
    <w:rsid w:val="00545126"/>
    <w:rsid w:val="005458B4"/>
    <w:rsid w:val="0054682D"/>
    <w:rsid w:val="00550223"/>
    <w:rsid w:val="005519E4"/>
    <w:rsid w:val="00551F75"/>
    <w:rsid w:val="0055223E"/>
    <w:rsid w:val="00553521"/>
    <w:rsid w:val="005537F5"/>
    <w:rsid w:val="005542B3"/>
    <w:rsid w:val="005544F9"/>
    <w:rsid w:val="00554608"/>
    <w:rsid w:val="0055468F"/>
    <w:rsid w:val="00555348"/>
    <w:rsid w:val="00555B86"/>
    <w:rsid w:val="00555BF4"/>
    <w:rsid w:val="00556C3A"/>
    <w:rsid w:val="00557002"/>
    <w:rsid w:val="0055703F"/>
    <w:rsid w:val="005572CD"/>
    <w:rsid w:val="00560090"/>
    <w:rsid w:val="0056045A"/>
    <w:rsid w:val="0056186A"/>
    <w:rsid w:val="00562D1F"/>
    <w:rsid w:val="00563CF2"/>
    <w:rsid w:val="00564279"/>
    <w:rsid w:val="00564362"/>
    <w:rsid w:val="00565464"/>
    <w:rsid w:val="005656D8"/>
    <w:rsid w:val="005659B6"/>
    <w:rsid w:val="0056727C"/>
    <w:rsid w:val="005700C5"/>
    <w:rsid w:val="0057119A"/>
    <w:rsid w:val="00571AEA"/>
    <w:rsid w:val="00571E22"/>
    <w:rsid w:val="00572151"/>
    <w:rsid w:val="005734A5"/>
    <w:rsid w:val="00573983"/>
    <w:rsid w:val="005761CD"/>
    <w:rsid w:val="00577481"/>
    <w:rsid w:val="00580470"/>
    <w:rsid w:val="00583503"/>
    <w:rsid w:val="00583C08"/>
    <w:rsid w:val="00585014"/>
    <w:rsid w:val="0058630A"/>
    <w:rsid w:val="00586CD2"/>
    <w:rsid w:val="00587EB8"/>
    <w:rsid w:val="00590F4A"/>
    <w:rsid w:val="00592E90"/>
    <w:rsid w:val="00592FE9"/>
    <w:rsid w:val="00593665"/>
    <w:rsid w:val="00594180"/>
    <w:rsid w:val="00594268"/>
    <w:rsid w:val="00594DEF"/>
    <w:rsid w:val="00594F0D"/>
    <w:rsid w:val="005A004F"/>
    <w:rsid w:val="005A02CD"/>
    <w:rsid w:val="005A05E7"/>
    <w:rsid w:val="005A21DF"/>
    <w:rsid w:val="005A3138"/>
    <w:rsid w:val="005A323E"/>
    <w:rsid w:val="005A411E"/>
    <w:rsid w:val="005A5ACA"/>
    <w:rsid w:val="005A6493"/>
    <w:rsid w:val="005A75B1"/>
    <w:rsid w:val="005A7C22"/>
    <w:rsid w:val="005A7DDD"/>
    <w:rsid w:val="005B00C1"/>
    <w:rsid w:val="005B083A"/>
    <w:rsid w:val="005B0BB0"/>
    <w:rsid w:val="005B352E"/>
    <w:rsid w:val="005B3604"/>
    <w:rsid w:val="005B3E34"/>
    <w:rsid w:val="005B4D33"/>
    <w:rsid w:val="005B59F4"/>
    <w:rsid w:val="005C0C00"/>
    <w:rsid w:val="005C1018"/>
    <w:rsid w:val="005C149C"/>
    <w:rsid w:val="005C2D61"/>
    <w:rsid w:val="005C34F2"/>
    <w:rsid w:val="005C3B24"/>
    <w:rsid w:val="005C3D61"/>
    <w:rsid w:val="005C49E0"/>
    <w:rsid w:val="005C5FF3"/>
    <w:rsid w:val="005C607E"/>
    <w:rsid w:val="005C6654"/>
    <w:rsid w:val="005C71F1"/>
    <w:rsid w:val="005C7B89"/>
    <w:rsid w:val="005D0DAF"/>
    <w:rsid w:val="005D28A7"/>
    <w:rsid w:val="005D310E"/>
    <w:rsid w:val="005D3943"/>
    <w:rsid w:val="005D46DB"/>
    <w:rsid w:val="005D4A02"/>
    <w:rsid w:val="005D54C4"/>
    <w:rsid w:val="005D5574"/>
    <w:rsid w:val="005D5DD1"/>
    <w:rsid w:val="005E0D2C"/>
    <w:rsid w:val="005E22BE"/>
    <w:rsid w:val="005E24EE"/>
    <w:rsid w:val="005E4381"/>
    <w:rsid w:val="005E4CA6"/>
    <w:rsid w:val="005E58B3"/>
    <w:rsid w:val="005E5F23"/>
    <w:rsid w:val="005E6D9C"/>
    <w:rsid w:val="005E7558"/>
    <w:rsid w:val="005F3EA4"/>
    <w:rsid w:val="005F4281"/>
    <w:rsid w:val="005F4ABD"/>
    <w:rsid w:val="005F7248"/>
    <w:rsid w:val="005F7904"/>
    <w:rsid w:val="005F7F8B"/>
    <w:rsid w:val="006001F0"/>
    <w:rsid w:val="00601A22"/>
    <w:rsid w:val="00601E32"/>
    <w:rsid w:val="0060241F"/>
    <w:rsid w:val="00602E41"/>
    <w:rsid w:val="006033D6"/>
    <w:rsid w:val="00603F66"/>
    <w:rsid w:val="006041CA"/>
    <w:rsid w:val="006059F6"/>
    <w:rsid w:val="00606643"/>
    <w:rsid w:val="00606DFA"/>
    <w:rsid w:val="006073C5"/>
    <w:rsid w:val="0060753F"/>
    <w:rsid w:val="006075D1"/>
    <w:rsid w:val="0060781C"/>
    <w:rsid w:val="006079E5"/>
    <w:rsid w:val="0061028D"/>
    <w:rsid w:val="006111CA"/>
    <w:rsid w:val="00612481"/>
    <w:rsid w:val="006125DE"/>
    <w:rsid w:val="006129A5"/>
    <w:rsid w:val="00615F32"/>
    <w:rsid w:val="00616144"/>
    <w:rsid w:val="0062044F"/>
    <w:rsid w:val="0062064D"/>
    <w:rsid w:val="0062131B"/>
    <w:rsid w:val="0062177F"/>
    <w:rsid w:val="0062203A"/>
    <w:rsid w:val="006222A1"/>
    <w:rsid w:val="00622F94"/>
    <w:rsid w:val="006237FC"/>
    <w:rsid w:val="00623811"/>
    <w:rsid w:val="00623AE8"/>
    <w:rsid w:val="00624925"/>
    <w:rsid w:val="00624D14"/>
    <w:rsid w:val="00627EA9"/>
    <w:rsid w:val="00627FCB"/>
    <w:rsid w:val="006306B0"/>
    <w:rsid w:val="00631EA6"/>
    <w:rsid w:val="00633073"/>
    <w:rsid w:val="0063370A"/>
    <w:rsid w:val="0063384B"/>
    <w:rsid w:val="00634202"/>
    <w:rsid w:val="0063443D"/>
    <w:rsid w:val="00635C0E"/>
    <w:rsid w:val="00635CFB"/>
    <w:rsid w:val="00636AB8"/>
    <w:rsid w:val="00641C06"/>
    <w:rsid w:val="00642E93"/>
    <w:rsid w:val="0064388A"/>
    <w:rsid w:val="006450A7"/>
    <w:rsid w:val="006456A5"/>
    <w:rsid w:val="006462B7"/>
    <w:rsid w:val="0064768F"/>
    <w:rsid w:val="00651548"/>
    <w:rsid w:val="0065154E"/>
    <w:rsid w:val="00651B95"/>
    <w:rsid w:val="00653A91"/>
    <w:rsid w:val="00653D94"/>
    <w:rsid w:val="00653DD4"/>
    <w:rsid w:val="006544BB"/>
    <w:rsid w:val="006549B8"/>
    <w:rsid w:val="00654CCA"/>
    <w:rsid w:val="00656CD4"/>
    <w:rsid w:val="00656F13"/>
    <w:rsid w:val="00660607"/>
    <w:rsid w:val="00660B4B"/>
    <w:rsid w:val="00660C34"/>
    <w:rsid w:val="00660CD6"/>
    <w:rsid w:val="0066121A"/>
    <w:rsid w:val="00661607"/>
    <w:rsid w:val="00661C21"/>
    <w:rsid w:val="00661E5C"/>
    <w:rsid w:val="00662167"/>
    <w:rsid w:val="0066263E"/>
    <w:rsid w:val="006627FB"/>
    <w:rsid w:val="00662EE9"/>
    <w:rsid w:val="00663447"/>
    <w:rsid w:val="00664021"/>
    <w:rsid w:val="006642B5"/>
    <w:rsid w:val="0066483D"/>
    <w:rsid w:val="00664CEF"/>
    <w:rsid w:val="00664FBA"/>
    <w:rsid w:val="00665B19"/>
    <w:rsid w:val="006663D6"/>
    <w:rsid w:val="00667504"/>
    <w:rsid w:val="00667689"/>
    <w:rsid w:val="0066775D"/>
    <w:rsid w:val="006679EE"/>
    <w:rsid w:val="00667ECF"/>
    <w:rsid w:val="006703DF"/>
    <w:rsid w:val="006706C5"/>
    <w:rsid w:val="0067168A"/>
    <w:rsid w:val="00672AD3"/>
    <w:rsid w:val="00672F0C"/>
    <w:rsid w:val="00673A46"/>
    <w:rsid w:val="00675DF7"/>
    <w:rsid w:val="00676117"/>
    <w:rsid w:val="0067730C"/>
    <w:rsid w:val="00680043"/>
    <w:rsid w:val="006802BC"/>
    <w:rsid w:val="0068241A"/>
    <w:rsid w:val="00682A55"/>
    <w:rsid w:val="00683605"/>
    <w:rsid w:val="006842C0"/>
    <w:rsid w:val="0068464D"/>
    <w:rsid w:val="00684D61"/>
    <w:rsid w:val="0068689B"/>
    <w:rsid w:val="006930FB"/>
    <w:rsid w:val="00693A0B"/>
    <w:rsid w:val="00693D79"/>
    <w:rsid w:val="006943F1"/>
    <w:rsid w:val="0069457D"/>
    <w:rsid w:val="006963D3"/>
    <w:rsid w:val="006977D7"/>
    <w:rsid w:val="00697FC5"/>
    <w:rsid w:val="006A06D4"/>
    <w:rsid w:val="006A1C62"/>
    <w:rsid w:val="006A2FE0"/>
    <w:rsid w:val="006A434D"/>
    <w:rsid w:val="006A57D2"/>
    <w:rsid w:val="006A58DE"/>
    <w:rsid w:val="006A617F"/>
    <w:rsid w:val="006A62EF"/>
    <w:rsid w:val="006B01DB"/>
    <w:rsid w:val="006B1367"/>
    <w:rsid w:val="006B23BB"/>
    <w:rsid w:val="006B3222"/>
    <w:rsid w:val="006B34D9"/>
    <w:rsid w:val="006B3A60"/>
    <w:rsid w:val="006B4BD7"/>
    <w:rsid w:val="006B50E6"/>
    <w:rsid w:val="006B54B6"/>
    <w:rsid w:val="006B5FC6"/>
    <w:rsid w:val="006B632E"/>
    <w:rsid w:val="006B669A"/>
    <w:rsid w:val="006B71A1"/>
    <w:rsid w:val="006C17A9"/>
    <w:rsid w:val="006C2D92"/>
    <w:rsid w:val="006C2E02"/>
    <w:rsid w:val="006C3809"/>
    <w:rsid w:val="006C3FAF"/>
    <w:rsid w:val="006C4176"/>
    <w:rsid w:val="006C6143"/>
    <w:rsid w:val="006C61CD"/>
    <w:rsid w:val="006D1BB0"/>
    <w:rsid w:val="006D37C0"/>
    <w:rsid w:val="006D3F53"/>
    <w:rsid w:val="006D506A"/>
    <w:rsid w:val="006D5CEF"/>
    <w:rsid w:val="006D6089"/>
    <w:rsid w:val="006D7D85"/>
    <w:rsid w:val="006E0122"/>
    <w:rsid w:val="006E015B"/>
    <w:rsid w:val="006E01EB"/>
    <w:rsid w:val="006E0CA4"/>
    <w:rsid w:val="006E1DDF"/>
    <w:rsid w:val="006E1E2A"/>
    <w:rsid w:val="006E2611"/>
    <w:rsid w:val="006E54F5"/>
    <w:rsid w:val="006E59BB"/>
    <w:rsid w:val="006E6608"/>
    <w:rsid w:val="006E7A41"/>
    <w:rsid w:val="006F16E4"/>
    <w:rsid w:val="006F3236"/>
    <w:rsid w:val="006F493A"/>
    <w:rsid w:val="006F5830"/>
    <w:rsid w:val="006F62C0"/>
    <w:rsid w:val="006F6DFD"/>
    <w:rsid w:val="006F7170"/>
    <w:rsid w:val="00700CF6"/>
    <w:rsid w:val="00700D09"/>
    <w:rsid w:val="007011B9"/>
    <w:rsid w:val="00702005"/>
    <w:rsid w:val="007022E8"/>
    <w:rsid w:val="00702FA1"/>
    <w:rsid w:val="007040AB"/>
    <w:rsid w:val="00704396"/>
    <w:rsid w:val="00704B07"/>
    <w:rsid w:val="00705621"/>
    <w:rsid w:val="00705742"/>
    <w:rsid w:val="007057BC"/>
    <w:rsid w:val="007075FF"/>
    <w:rsid w:val="0071129D"/>
    <w:rsid w:val="0071254F"/>
    <w:rsid w:val="007128AE"/>
    <w:rsid w:val="007147B7"/>
    <w:rsid w:val="00715C4C"/>
    <w:rsid w:val="007161BF"/>
    <w:rsid w:val="0071629C"/>
    <w:rsid w:val="00716BC7"/>
    <w:rsid w:val="00717F85"/>
    <w:rsid w:val="00720A78"/>
    <w:rsid w:val="00720E59"/>
    <w:rsid w:val="00721020"/>
    <w:rsid w:val="00722C50"/>
    <w:rsid w:val="00723867"/>
    <w:rsid w:val="007238FE"/>
    <w:rsid w:val="00723FC0"/>
    <w:rsid w:val="0072463D"/>
    <w:rsid w:val="00725908"/>
    <w:rsid w:val="007275CD"/>
    <w:rsid w:val="00727E99"/>
    <w:rsid w:val="00727FD1"/>
    <w:rsid w:val="0073145D"/>
    <w:rsid w:val="007319C0"/>
    <w:rsid w:val="00732156"/>
    <w:rsid w:val="00732837"/>
    <w:rsid w:val="00732ADB"/>
    <w:rsid w:val="0073458D"/>
    <w:rsid w:val="0073488F"/>
    <w:rsid w:val="007348D7"/>
    <w:rsid w:val="007357E9"/>
    <w:rsid w:val="00736E8B"/>
    <w:rsid w:val="007372D5"/>
    <w:rsid w:val="007377BD"/>
    <w:rsid w:val="00737CE8"/>
    <w:rsid w:val="0074017F"/>
    <w:rsid w:val="00740F52"/>
    <w:rsid w:val="00741020"/>
    <w:rsid w:val="0074194D"/>
    <w:rsid w:val="007431F1"/>
    <w:rsid w:val="007441E2"/>
    <w:rsid w:val="00745623"/>
    <w:rsid w:val="00745648"/>
    <w:rsid w:val="00745DA9"/>
    <w:rsid w:val="007468CC"/>
    <w:rsid w:val="00746CCF"/>
    <w:rsid w:val="007477C3"/>
    <w:rsid w:val="0074792E"/>
    <w:rsid w:val="0075079D"/>
    <w:rsid w:val="00751852"/>
    <w:rsid w:val="007532BA"/>
    <w:rsid w:val="00753E9A"/>
    <w:rsid w:val="0075457B"/>
    <w:rsid w:val="00754D3E"/>
    <w:rsid w:val="007552B6"/>
    <w:rsid w:val="0075605B"/>
    <w:rsid w:val="007570DE"/>
    <w:rsid w:val="00760E13"/>
    <w:rsid w:val="00760FC1"/>
    <w:rsid w:val="00763BE1"/>
    <w:rsid w:val="0076453A"/>
    <w:rsid w:val="00764B39"/>
    <w:rsid w:val="00765C6B"/>
    <w:rsid w:val="00765F1F"/>
    <w:rsid w:val="0076663C"/>
    <w:rsid w:val="00766A32"/>
    <w:rsid w:val="0076784C"/>
    <w:rsid w:val="00771CBB"/>
    <w:rsid w:val="007722F4"/>
    <w:rsid w:val="00772480"/>
    <w:rsid w:val="007727F4"/>
    <w:rsid w:val="00773C51"/>
    <w:rsid w:val="0077414F"/>
    <w:rsid w:val="0077446A"/>
    <w:rsid w:val="007747F9"/>
    <w:rsid w:val="00776EC3"/>
    <w:rsid w:val="0077743C"/>
    <w:rsid w:val="00780539"/>
    <w:rsid w:val="007805F6"/>
    <w:rsid w:val="007818B1"/>
    <w:rsid w:val="007819DC"/>
    <w:rsid w:val="007827BB"/>
    <w:rsid w:val="007852EA"/>
    <w:rsid w:val="007861A9"/>
    <w:rsid w:val="00787784"/>
    <w:rsid w:val="00787D4A"/>
    <w:rsid w:val="007912E0"/>
    <w:rsid w:val="0079136E"/>
    <w:rsid w:val="00791CB0"/>
    <w:rsid w:val="007920A4"/>
    <w:rsid w:val="007921E9"/>
    <w:rsid w:val="00794341"/>
    <w:rsid w:val="007947B7"/>
    <w:rsid w:val="00795BD9"/>
    <w:rsid w:val="007963EB"/>
    <w:rsid w:val="007963F8"/>
    <w:rsid w:val="007964E1"/>
    <w:rsid w:val="00797291"/>
    <w:rsid w:val="00797500"/>
    <w:rsid w:val="00797661"/>
    <w:rsid w:val="00797E8E"/>
    <w:rsid w:val="00797FF9"/>
    <w:rsid w:val="007A0A7B"/>
    <w:rsid w:val="007A0FD2"/>
    <w:rsid w:val="007A4F64"/>
    <w:rsid w:val="007A5A83"/>
    <w:rsid w:val="007A67D0"/>
    <w:rsid w:val="007A76F9"/>
    <w:rsid w:val="007A7817"/>
    <w:rsid w:val="007A7B06"/>
    <w:rsid w:val="007B09A3"/>
    <w:rsid w:val="007B2395"/>
    <w:rsid w:val="007B3164"/>
    <w:rsid w:val="007B3F95"/>
    <w:rsid w:val="007B4D6A"/>
    <w:rsid w:val="007B68F5"/>
    <w:rsid w:val="007B6AFE"/>
    <w:rsid w:val="007B75E6"/>
    <w:rsid w:val="007B76B3"/>
    <w:rsid w:val="007C014B"/>
    <w:rsid w:val="007C06CA"/>
    <w:rsid w:val="007C09BB"/>
    <w:rsid w:val="007C199D"/>
    <w:rsid w:val="007C34BA"/>
    <w:rsid w:val="007C3879"/>
    <w:rsid w:val="007C42B3"/>
    <w:rsid w:val="007C5B7C"/>
    <w:rsid w:val="007C5C92"/>
    <w:rsid w:val="007C5E21"/>
    <w:rsid w:val="007C5E55"/>
    <w:rsid w:val="007C6DAC"/>
    <w:rsid w:val="007C6F12"/>
    <w:rsid w:val="007D163A"/>
    <w:rsid w:val="007D19D0"/>
    <w:rsid w:val="007D22BA"/>
    <w:rsid w:val="007D30C1"/>
    <w:rsid w:val="007D45EC"/>
    <w:rsid w:val="007D499F"/>
    <w:rsid w:val="007D5E47"/>
    <w:rsid w:val="007D713C"/>
    <w:rsid w:val="007D738B"/>
    <w:rsid w:val="007E0104"/>
    <w:rsid w:val="007E0D99"/>
    <w:rsid w:val="007E1162"/>
    <w:rsid w:val="007E1955"/>
    <w:rsid w:val="007E23B9"/>
    <w:rsid w:val="007E4BE0"/>
    <w:rsid w:val="007E5954"/>
    <w:rsid w:val="007E5BB0"/>
    <w:rsid w:val="007E6E83"/>
    <w:rsid w:val="007E74FB"/>
    <w:rsid w:val="007E76DA"/>
    <w:rsid w:val="007F1009"/>
    <w:rsid w:val="007F25F5"/>
    <w:rsid w:val="007F3350"/>
    <w:rsid w:val="007F350F"/>
    <w:rsid w:val="007F41C0"/>
    <w:rsid w:val="007F5261"/>
    <w:rsid w:val="007F533C"/>
    <w:rsid w:val="007F5F6E"/>
    <w:rsid w:val="007F609A"/>
    <w:rsid w:val="007F613C"/>
    <w:rsid w:val="007F6C98"/>
    <w:rsid w:val="007F6EEF"/>
    <w:rsid w:val="007F75A9"/>
    <w:rsid w:val="008002BD"/>
    <w:rsid w:val="00800C82"/>
    <w:rsid w:val="00802069"/>
    <w:rsid w:val="00803591"/>
    <w:rsid w:val="0080362F"/>
    <w:rsid w:val="0080413E"/>
    <w:rsid w:val="008064D8"/>
    <w:rsid w:val="0080650B"/>
    <w:rsid w:val="00807BBE"/>
    <w:rsid w:val="00810E15"/>
    <w:rsid w:val="00811FDE"/>
    <w:rsid w:val="00812E27"/>
    <w:rsid w:val="0081300F"/>
    <w:rsid w:val="008136BD"/>
    <w:rsid w:val="008139C1"/>
    <w:rsid w:val="00813D9A"/>
    <w:rsid w:val="00814B14"/>
    <w:rsid w:val="0081529F"/>
    <w:rsid w:val="00816A9F"/>
    <w:rsid w:val="0081724F"/>
    <w:rsid w:val="00817D66"/>
    <w:rsid w:val="00817E28"/>
    <w:rsid w:val="00820945"/>
    <w:rsid w:val="00820D80"/>
    <w:rsid w:val="0082135E"/>
    <w:rsid w:val="00821525"/>
    <w:rsid w:val="008216E3"/>
    <w:rsid w:val="00822563"/>
    <w:rsid w:val="00825AB6"/>
    <w:rsid w:val="00826262"/>
    <w:rsid w:val="0083263A"/>
    <w:rsid w:val="00833108"/>
    <w:rsid w:val="0083356E"/>
    <w:rsid w:val="00834696"/>
    <w:rsid w:val="008349B7"/>
    <w:rsid w:val="00834BF1"/>
    <w:rsid w:val="00837489"/>
    <w:rsid w:val="00837D95"/>
    <w:rsid w:val="008408BC"/>
    <w:rsid w:val="00840A37"/>
    <w:rsid w:val="00840D49"/>
    <w:rsid w:val="00841378"/>
    <w:rsid w:val="00841663"/>
    <w:rsid w:val="00841BF9"/>
    <w:rsid w:val="0084269B"/>
    <w:rsid w:val="008429B0"/>
    <w:rsid w:val="008445CE"/>
    <w:rsid w:val="00844A9D"/>
    <w:rsid w:val="00845330"/>
    <w:rsid w:val="008464AF"/>
    <w:rsid w:val="00846CD6"/>
    <w:rsid w:val="00846EB0"/>
    <w:rsid w:val="00847693"/>
    <w:rsid w:val="00847BC6"/>
    <w:rsid w:val="00847CF8"/>
    <w:rsid w:val="00847F94"/>
    <w:rsid w:val="00850329"/>
    <w:rsid w:val="00850399"/>
    <w:rsid w:val="008505A2"/>
    <w:rsid w:val="008529C5"/>
    <w:rsid w:val="00852CCA"/>
    <w:rsid w:val="00853007"/>
    <w:rsid w:val="0085331C"/>
    <w:rsid w:val="00853780"/>
    <w:rsid w:val="00853950"/>
    <w:rsid w:val="008540F2"/>
    <w:rsid w:val="00854EDA"/>
    <w:rsid w:val="0085504A"/>
    <w:rsid w:val="008557A4"/>
    <w:rsid w:val="00857E78"/>
    <w:rsid w:val="008601B4"/>
    <w:rsid w:val="008601BD"/>
    <w:rsid w:val="008607F9"/>
    <w:rsid w:val="00861FB1"/>
    <w:rsid w:val="00862BF6"/>
    <w:rsid w:val="0086376F"/>
    <w:rsid w:val="00863E6B"/>
    <w:rsid w:val="00864359"/>
    <w:rsid w:val="00865F0C"/>
    <w:rsid w:val="00866034"/>
    <w:rsid w:val="008668BC"/>
    <w:rsid w:val="0086739A"/>
    <w:rsid w:val="008677A0"/>
    <w:rsid w:val="00871391"/>
    <w:rsid w:val="00871B7B"/>
    <w:rsid w:val="0087324B"/>
    <w:rsid w:val="00873289"/>
    <w:rsid w:val="00875492"/>
    <w:rsid w:val="008763FF"/>
    <w:rsid w:val="008766BD"/>
    <w:rsid w:val="0087678E"/>
    <w:rsid w:val="00883B8B"/>
    <w:rsid w:val="00883CEB"/>
    <w:rsid w:val="00884106"/>
    <w:rsid w:val="00884B0E"/>
    <w:rsid w:val="008862D2"/>
    <w:rsid w:val="008865FB"/>
    <w:rsid w:val="00887778"/>
    <w:rsid w:val="0089068F"/>
    <w:rsid w:val="008909F7"/>
    <w:rsid w:val="00892331"/>
    <w:rsid w:val="008944BD"/>
    <w:rsid w:val="00894AC3"/>
    <w:rsid w:val="008953A8"/>
    <w:rsid w:val="00895443"/>
    <w:rsid w:val="00895E19"/>
    <w:rsid w:val="0089635E"/>
    <w:rsid w:val="0089720F"/>
    <w:rsid w:val="008A0454"/>
    <w:rsid w:val="008A27B7"/>
    <w:rsid w:val="008A2A7E"/>
    <w:rsid w:val="008A3C3C"/>
    <w:rsid w:val="008A4CAF"/>
    <w:rsid w:val="008A577C"/>
    <w:rsid w:val="008A5D55"/>
    <w:rsid w:val="008A6F63"/>
    <w:rsid w:val="008B00B4"/>
    <w:rsid w:val="008B014A"/>
    <w:rsid w:val="008B04A5"/>
    <w:rsid w:val="008B1BF0"/>
    <w:rsid w:val="008B1F5C"/>
    <w:rsid w:val="008B31CF"/>
    <w:rsid w:val="008B39EE"/>
    <w:rsid w:val="008B39F8"/>
    <w:rsid w:val="008B461D"/>
    <w:rsid w:val="008B4D07"/>
    <w:rsid w:val="008B5032"/>
    <w:rsid w:val="008B5377"/>
    <w:rsid w:val="008B5B7E"/>
    <w:rsid w:val="008B6870"/>
    <w:rsid w:val="008C042A"/>
    <w:rsid w:val="008C1207"/>
    <w:rsid w:val="008C5472"/>
    <w:rsid w:val="008C56D6"/>
    <w:rsid w:val="008C5D1C"/>
    <w:rsid w:val="008C6BEE"/>
    <w:rsid w:val="008D02BF"/>
    <w:rsid w:val="008D0BEF"/>
    <w:rsid w:val="008D1FC6"/>
    <w:rsid w:val="008D2473"/>
    <w:rsid w:val="008D2DFC"/>
    <w:rsid w:val="008D3DB1"/>
    <w:rsid w:val="008D65C5"/>
    <w:rsid w:val="008D65D4"/>
    <w:rsid w:val="008E2282"/>
    <w:rsid w:val="008E3CFE"/>
    <w:rsid w:val="008E3F3A"/>
    <w:rsid w:val="008E418C"/>
    <w:rsid w:val="008E524A"/>
    <w:rsid w:val="008E5855"/>
    <w:rsid w:val="008E58DD"/>
    <w:rsid w:val="008E5CFE"/>
    <w:rsid w:val="008E6997"/>
    <w:rsid w:val="008E7CE6"/>
    <w:rsid w:val="008F07F7"/>
    <w:rsid w:val="008F08DC"/>
    <w:rsid w:val="008F1AE2"/>
    <w:rsid w:val="008F34A0"/>
    <w:rsid w:val="008F3C77"/>
    <w:rsid w:val="008F4476"/>
    <w:rsid w:val="008F4B48"/>
    <w:rsid w:val="008F6FAE"/>
    <w:rsid w:val="008F7661"/>
    <w:rsid w:val="00900C20"/>
    <w:rsid w:val="00900FB8"/>
    <w:rsid w:val="00901D62"/>
    <w:rsid w:val="0090315B"/>
    <w:rsid w:val="00904BA8"/>
    <w:rsid w:val="00904C09"/>
    <w:rsid w:val="009062CD"/>
    <w:rsid w:val="00906EBF"/>
    <w:rsid w:val="009074A0"/>
    <w:rsid w:val="0091027B"/>
    <w:rsid w:val="009103B1"/>
    <w:rsid w:val="009104A8"/>
    <w:rsid w:val="009104E8"/>
    <w:rsid w:val="00910819"/>
    <w:rsid w:val="00910E64"/>
    <w:rsid w:val="0091197C"/>
    <w:rsid w:val="00912864"/>
    <w:rsid w:val="00912D95"/>
    <w:rsid w:val="009133AF"/>
    <w:rsid w:val="00913425"/>
    <w:rsid w:val="00914D8E"/>
    <w:rsid w:val="0091511A"/>
    <w:rsid w:val="0091518B"/>
    <w:rsid w:val="00915668"/>
    <w:rsid w:val="00915D7D"/>
    <w:rsid w:val="00915FE2"/>
    <w:rsid w:val="00916546"/>
    <w:rsid w:val="00916B59"/>
    <w:rsid w:val="00916DBA"/>
    <w:rsid w:val="0091744C"/>
    <w:rsid w:val="009200CA"/>
    <w:rsid w:val="009202B1"/>
    <w:rsid w:val="00920CC0"/>
    <w:rsid w:val="00921FA2"/>
    <w:rsid w:val="0092324E"/>
    <w:rsid w:val="00923C52"/>
    <w:rsid w:val="00923C68"/>
    <w:rsid w:val="00924403"/>
    <w:rsid w:val="00925F6B"/>
    <w:rsid w:val="0093090B"/>
    <w:rsid w:val="00931F72"/>
    <w:rsid w:val="009322F0"/>
    <w:rsid w:val="00932A4B"/>
    <w:rsid w:val="00933B96"/>
    <w:rsid w:val="0093410C"/>
    <w:rsid w:val="00934AC1"/>
    <w:rsid w:val="00934EE0"/>
    <w:rsid w:val="00934FAC"/>
    <w:rsid w:val="009356A6"/>
    <w:rsid w:val="00935DC2"/>
    <w:rsid w:val="009370E4"/>
    <w:rsid w:val="0093788B"/>
    <w:rsid w:val="009407BD"/>
    <w:rsid w:val="00945F49"/>
    <w:rsid w:val="00950B9C"/>
    <w:rsid w:val="0095174A"/>
    <w:rsid w:val="00951BF5"/>
    <w:rsid w:val="00951FE6"/>
    <w:rsid w:val="00952131"/>
    <w:rsid w:val="0095215D"/>
    <w:rsid w:val="00952ED1"/>
    <w:rsid w:val="00952F93"/>
    <w:rsid w:val="009536C6"/>
    <w:rsid w:val="009543A0"/>
    <w:rsid w:val="0095479D"/>
    <w:rsid w:val="00954A31"/>
    <w:rsid w:val="00954D1B"/>
    <w:rsid w:val="00955DAD"/>
    <w:rsid w:val="009574BC"/>
    <w:rsid w:val="00957500"/>
    <w:rsid w:val="00960372"/>
    <w:rsid w:val="009617D8"/>
    <w:rsid w:val="009619B9"/>
    <w:rsid w:val="00962ACF"/>
    <w:rsid w:val="009630BF"/>
    <w:rsid w:val="009639D5"/>
    <w:rsid w:val="00964E27"/>
    <w:rsid w:val="0096629A"/>
    <w:rsid w:val="00966BF7"/>
    <w:rsid w:val="0096735F"/>
    <w:rsid w:val="00967801"/>
    <w:rsid w:val="00967A06"/>
    <w:rsid w:val="009702D3"/>
    <w:rsid w:val="00970BCB"/>
    <w:rsid w:val="00972555"/>
    <w:rsid w:val="009734A3"/>
    <w:rsid w:val="009745B1"/>
    <w:rsid w:val="00974C0B"/>
    <w:rsid w:val="00981842"/>
    <w:rsid w:val="00982EF5"/>
    <w:rsid w:val="00983552"/>
    <w:rsid w:val="00983866"/>
    <w:rsid w:val="00983BCA"/>
    <w:rsid w:val="009841EA"/>
    <w:rsid w:val="0098473F"/>
    <w:rsid w:val="00984896"/>
    <w:rsid w:val="00985A56"/>
    <w:rsid w:val="00985E1F"/>
    <w:rsid w:val="00985ECC"/>
    <w:rsid w:val="00986443"/>
    <w:rsid w:val="00986480"/>
    <w:rsid w:val="0098778C"/>
    <w:rsid w:val="009879A8"/>
    <w:rsid w:val="00987E8B"/>
    <w:rsid w:val="00991D70"/>
    <w:rsid w:val="009950A2"/>
    <w:rsid w:val="009957CC"/>
    <w:rsid w:val="00995880"/>
    <w:rsid w:val="00996284"/>
    <w:rsid w:val="009962BF"/>
    <w:rsid w:val="00997F81"/>
    <w:rsid w:val="009A06FD"/>
    <w:rsid w:val="009A0BCE"/>
    <w:rsid w:val="009A2054"/>
    <w:rsid w:val="009A2200"/>
    <w:rsid w:val="009A227F"/>
    <w:rsid w:val="009A3FEF"/>
    <w:rsid w:val="009A46C4"/>
    <w:rsid w:val="009A4900"/>
    <w:rsid w:val="009A5F19"/>
    <w:rsid w:val="009A7CD2"/>
    <w:rsid w:val="009B169E"/>
    <w:rsid w:val="009B237B"/>
    <w:rsid w:val="009B2AD2"/>
    <w:rsid w:val="009B3FE2"/>
    <w:rsid w:val="009B4F05"/>
    <w:rsid w:val="009B5249"/>
    <w:rsid w:val="009B5B1D"/>
    <w:rsid w:val="009B5C4C"/>
    <w:rsid w:val="009B6373"/>
    <w:rsid w:val="009B6D00"/>
    <w:rsid w:val="009B7D7D"/>
    <w:rsid w:val="009C0BB6"/>
    <w:rsid w:val="009C1B5C"/>
    <w:rsid w:val="009C2658"/>
    <w:rsid w:val="009C298F"/>
    <w:rsid w:val="009C2BE3"/>
    <w:rsid w:val="009C57DB"/>
    <w:rsid w:val="009C6122"/>
    <w:rsid w:val="009C633E"/>
    <w:rsid w:val="009C6F5B"/>
    <w:rsid w:val="009C7443"/>
    <w:rsid w:val="009C7886"/>
    <w:rsid w:val="009C7ECC"/>
    <w:rsid w:val="009D1164"/>
    <w:rsid w:val="009D1603"/>
    <w:rsid w:val="009D1A4D"/>
    <w:rsid w:val="009D2C4F"/>
    <w:rsid w:val="009D2C51"/>
    <w:rsid w:val="009D3840"/>
    <w:rsid w:val="009D424A"/>
    <w:rsid w:val="009D4A92"/>
    <w:rsid w:val="009D4BB9"/>
    <w:rsid w:val="009D5302"/>
    <w:rsid w:val="009D66D8"/>
    <w:rsid w:val="009D6790"/>
    <w:rsid w:val="009D7596"/>
    <w:rsid w:val="009D7C6B"/>
    <w:rsid w:val="009E13AD"/>
    <w:rsid w:val="009E273E"/>
    <w:rsid w:val="009E2ED3"/>
    <w:rsid w:val="009E313A"/>
    <w:rsid w:val="009E3B9F"/>
    <w:rsid w:val="009E3EE1"/>
    <w:rsid w:val="009E6E65"/>
    <w:rsid w:val="009E7A33"/>
    <w:rsid w:val="009E7ED9"/>
    <w:rsid w:val="009F17D9"/>
    <w:rsid w:val="009F79DA"/>
    <w:rsid w:val="00A00F5D"/>
    <w:rsid w:val="00A0170F"/>
    <w:rsid w:val="00A027FC"/>
    <w:rsid w:val="00A04450"/>
    <w:rsid w:val="00A04543"/>
    <w:rsid w:val="00A04EB1"/>
    <w:rsid w:val="00A057DE"/>
    <w:rsid w:val="00A06AF9"/>
    <w:rsid w:val="00A11963"/>
    <w:rsid w:val="00A11BE0"/>
    <w:rsid w:val="00A12DBB"/>
    <w:rsid w:val="00A12E48"/>
    <w:rsid w:val="00A15007"/>
    <w:rsid w:val="00A15112"/>
    <w:rsid w:val="00A16011"/>
    <w:rsid w:val="00A16AAD"/>
    <w:rsid w:val="00A17529"/>
    <w:rsid w:val="00A20B45"/>
    <w:rsid w:val="00A20F46"/>
    <w:rsid w:val="00A21197"/>
    <w:rsid w:val="00A2245A"/>
    <w:rsid w:val="00A23152"/>
    <w:rsid w:val="00A236D1"/>
    <w:rsid w:val="00A24036"/>
    <w:rsid w:val="00A24730"/>
    <w:rsid w:val="00A24988"/>
    <w:rsid w:val="00A266FB"/>
    <w:rsid w:val="00A27325"/>
    <w:rsid w:val="00A27BE1"/>
    <w:rsid w:val="00A27C90"/>
    <w:rsid w:val="00A32FC8"/>
    <w:rsid w:val="00A34F0D"/>
    <w:rsid w:val="00A3752A"/>
    <w:rsid w:val="00A41828"/>
    <w:rsid w:val="00A42BD2"/>
    <w:rsid w:val="00A438D9"/>
    <w:rsid w:val="00A445F8"/>
    <w:rsid w:val="00A45F4D"/>
    <w:rsid w:val="00A47197"/>
    <w:rsid w:val="00A475CA"/>
    <w:rsid w:val="00A47E1C"/>
    <w:rsid w:val="00A51076"/>
    <w:rsid w:val="00A53020"/>
    <w:rsid w:val="00A5466B"/>
    <w:rsid w:val="00A54997"/>
    <w:rsid w:val="00A5513A"/>
    <w:rsid w:val="00A5564D"/>
    <w:rsid w:val="00A5633B"/>
    <w:rsid w:val="00A56509"/>
    <w:rsid w:val="00A565AA"/>
    <w:rsid w:val="00A565F6"/>
    <w:rsid w:val="00A61BD1"/>
    <w:rsid w:val="00A62666"/>
    <w:rsid w:val="00A63756"/>
    <w:rsid w:val="00A63E57"/>
    <w:rsid w:val="00A64A6C"/>
    <w:rsid w:val="00A6683F"/>
    <w:rsid w:val="00A678CC"/>
    <w:rsid w:val="00A67ED9"/>
    <w:rsid w:val="00A706AD"/>
    <w:rsid w:val="00A70A22"/>
    <w:rsid w:val="00A71AC5"/>
    <w:rsid w:val="00A75F1C"/>
    <w:rsid w:val="00A76078"/>
    <w:rsid w:val="00A77C9C"/>
    <w:rsid w:val="00A8154E"/>
    <w:rsid w:val="00A81834"/>
    <w:rsid w:val="00A81D04"/>
    <w:rsid w:val="00A82BFB"/>
    <w:rsid w:val="00A84155"/>
    <w:rsid w:val="00A86EC9"/>
    <w:rsid w:val="00A87090"/>
    <w:rsid w:val="00A87C87"/>
    <w:rsid w:val="00A9053A"/>
    <w:rsid w:val="00A90842"/>
    <w:rsid w:val="00A93598"/>
    <w:rsid w:val="00A93DBF"/>
    <w:rsid w:val="00A942A0"/>
    <w:rsid w:val="00A942C1"/>
    <w:rsid w:val="00A94578"/>
    <w:rsid w:val="00A94DE7"/>
    <w:rsid w:val="00A95D04"/>
    <w:rsid w:val="00A96CBD"/>
    <w:rsid w:val="00AA0292"/>
    <w:rsid w:val="00AA0F4C"/>
    <w:rsid w:val="00AA10CF"/>
    <w:rsid w:val="00AA1740"/>
    <w:rsid w:val="00AA37D1"/>
    <w:rsid w:val="00AA3E20"/>
    <w:rsid w:val="00AA489E"/>
    <w:rsid w:val="00AA540F"/>
    <w:rsid w:val="00AA5D3C"/>
    <w:rsid w:val="00AA67F2"/>
    <w:rsid w:val="00AA6F8F"/>
    <w:rsid w:val="00AA6FC8"/>
    <w:rsid w:val="00AA7699"/>
    <w:rsid w:val="00AB08A4"/>
    <w:rsid w:val="00AB103C"/>
    <w:rsid w:val="00AB192E"/>
    <w:rsid w:val="00AB3266"/>
    <w:rsid w:val="00AB3357"/>
    <w:rsid w:val="00AB35A4"/>
    <w:rsid w:val="00AB3A7E"/>
    <w:rsid w:val="00AB48AF"/>
    <w:rsid w:val="00AC087B"/>
    <w:rsid w:val="00AC0ADA"/>
    <w:rsid w:val="00AC0E3B"/>
    <w:rsid w:val="00AC0EDA"/>
    <w:rsid w:val="00AC1FD2"/>
    <w:rsid w:val="00AC28B9"/>
    <w:rsid w:val="00AC2926"/>
    <w:rsid w:val="00AC4B4F"/>
    <w:rsid w:val="00AC574C"/>
    <w:rsid w:val="00AC5A72"/>
    <w:rsid w:val="00AC6B48"/>
    <w:rsid w:val="00AC7206"/>
    <w:rsid w:val="00AC7648"/>
    <w:rsid w:val="00AC77F8"/>
    <w:rsid w:val="00AD0346"/>
    <w:rsid w:val="00AD0867"/>
    <w:rsid w:val="00AD09A5"/>
    <w:rsid w:val="00AD1459"/>
    <w:rsid w:val="00AD1644"/>
    <w:rsid w:val="00AD529F"/>
    <w:rsid w:val="00AD5C3B"/>
    <w:rsid w:val="00AD5EE9"/>
    <w:rsid w:val="00AD5F0E"/>
    <w:rsid w:val="00AD61E6"/>
    <w:rsid w:val="00AD652D"/>
    <w:rsid w:val="00AE05A0"/>
    <w:rsid w:val="00AE0C89"/>
    <w:rsid w:val="00AE0F81"/>
    <w:rsid w:val="00AE1891"/>
    <w:rsid w:val="00AE1F2B"/>
    <w:rsid w:val="00AE202F"/>
    <w:rsid w:val="00AE3535"/>
    <w:rsid w:val="00AE5C83"/>
    <w:rsid w:val="00AE5F6F"/>
    <w:rsid w:val="00AE7B3F"/>
    <w:rsid w:val="00AE7E46"/>
    <w:rsid w:val="00AF0106"/>
    <w:rsid w:val="00AF08E9"/>
    <w:rsid w:val="00AF0BDF"/>
    <w:rsid w:val="00AF0D3A"/>
    <w:rsid w:val="00AF1375"/>
    <w:rsid w:val="00AF4279"/>
    <w:rsid w:val="00AF584D"/>
    <w:rsid w:val="00AF5EC2"/>
    <w:rsid w:val="00AF6B5F"/>
    <w:rsid w:val="00AF72E6"/>
    <w:rsid w:val="00B004CD"/>
    <w:rsid w:val="00B0086F"/>
    <w:rsid w:val="00B036C4"/>
    <w:rsid w:val="00B03D9D"/>
    <w:rsid w:val="00B03F06"/>
    <w:rsid w:val="00B03FC5"/>
    <w:rsid w:val="00B04306"/>
    <w:rsid w:val="00B052EC"/>
    <w:rsid w:val="00B057D6"/>
    <w:rsid w:val="00B077F3"/>
    <w:rsid w:val="00B07AAB"/>
    <w:rsid w:val="00B102BE"/>
    <w:rsid w:val="00B113A6"/>
    <w:rsid w:val="00B12ACE"/>
    <w:rsid w:val="00B134B8"/>
    <w:rsid w:val="00B1351D"/>
    <w:rsid w:val="00B13965"/>
    <w:rsid w:val="00B13BAF"/>
    <w:rsid w:val="00B153ED"/>
    <w:rsid w:val="00B15AC4"/>
    <w:rsid w:val="00B17385"/>
    <w:rsid w:val="00B17C91"/>
    <w:rsid w:val="00B201A8"/>
    <w:rsid w:val="00B20635"/>
    <w:rsid w:val="00B22880"/>
    <w:rsid w:val="00B22E60"/>
    <w:rsid w:val="00B23080"/>
    <w:rsid w:val="00B235C7"/>
    <w:rsid w:val="00B237FB"/>
    <w:rsid w:val="00B245A5"/>
    <w:rsid w:val="00B25AAE"/>
    <w:rsid w:val="00B261CA"/>
    <w:rsid w:val="00B262A4"/>
    <w:rsid w:val="00B263A5"/>
    <w:rsid w:val="00B269F5"/>
    <w:rsid w:val="00B26D6A"/>
    <w:rsid w:val="00B277A1"/>
    <w:rsid w:val="00B30607"/>
    <w:rsid w:val="00B30C4B"/>
    <w:rsid w:val="00B316C1"/>
    <w:rsid w:val="00B327E0"/>
    <w:rsid w:val="00B33861"/>
    <w:rsid w:val="00B35400"/>
    <w:rsid w:val="00B35454"/>
    <w:rsid w:val="00B3597B"/>
    <w:rsid w:val="00B36012"/>
    <w:rsid w:val="00B420CA"/>
    <w:rsid w:val="00B4281D"/>
    <w:rsid w:val="00B44347"/>
    <w:rsid w:val="00B444B9"/>
    <w:rsid w:val="00B44BAF"/>
    <w:rsid w:val="00B4569E"/>
    <w:rsid w:val="00B4717E"/>
    <w:rsid w:val="00B4723F"/>
    <w:rsid w:val="00B47446"/>
    <w:rsid w:val="00B47656"/>
    <w:rsid w:val="00B4770E"/>
    <w:rsid w:val="00B477FB"/>
    <w:rsid w:val="00B479CA"/>
    <w:rsid w:val="00B47F02"/>
    <w:rsid w:val="00B52871"/>
    <w:rsid w:val="00B554F0"/>
    <w:rsid w:val="00B55B13"/>
    <w:rsid w:val="00B55F32"/>
    <w:rsid w:val="00B57D0E"/>
    <w:rsid w:val="00B61AD8"/>
    <w:rsid w:val="00B6362B"/>
    <w:rsid w:val="00B6362C"/>
    <w:rsid w:val="00B653A0"/>
    <w:rsid w:val="00B65E3B"/>
    <w:rsid w:val="00B667FB"/>
    <w:rsid w:val="00B67247"/>
    <w:rsid w:val="00B702A6"/>
    <w:rsid w:val="00B704AA"/>
    <w:rsid w:val="00B70EC0"/>
    <w:rsid w:val="00B71D51"/>
    <w:rsid w:val="00B71D78"/>
    <w:rsid w:val="00B72430"/>
    <w:rsid w:val="00B74707"/>
    <w:rsid w:val="00B7515D"/>
    <w:rsid w:val="00B761A4"/>
    <w:rsid w:val="00B77153"/>
    <w:rsid w:val="00B77930"/>
    <w:rsid w:val="00B77A05"/>
    <w:rsid w:val="00B77AE4"/>
    <w:rsid w:val="00B8061D"/>
    <w:rsid w:val="00B80806"/>
    <w:rsid w:val="00B80C3E"/>
    <w:rsid w:val="00B81A48"/>
    <w:rsid w:val="00B82F1C"/>
    <w:rsid w:val="00B833C5"/>
    <w:rsid w:val="00B84C5B"/>
    <w:rsid w:val="00B860D2"/>
    <w:rsid w:val="00B8620A"/>
    <w:rsid w:val="00B87527"/>
    <w:rsid w:val="00B90965"/>
    <w:rsid w:val="00B91BD5"/>
    <w:rsid w:val="00B94C4E"/>
    <w:rsid w:val="00B94EA2"/>
    <w:rsid w:val="00B95257"/>
    <w:rsid w:val="00B95523"/>
    <w:rsid w:val="00B96BB7"/>
    <w:rsid w:val="00B96BC8"/>
    <w:rsid w:val="00BA0DAC"/>
    <w:rsid w:val="00BA0E35"/>
    <w:rsid w:val="00BA1A6E"/>
    <w:rsid w:val="00BA2828"/>
    <w:rsid w:val="00BA3B7D"/>
    <w:rsid w:val="00BA4067"/>
    <w:rsid w:val="00BA4FF4"/>
    <w:rsid w:val="00BA6575"/>
    <w:rsid w:val="00BA6BE9"/>
    <w:rsid w:val="00BA6D54"/>
    <w:rsid w:val="00BA7198"/>
    <w:rsid w:val="00BA78D2"/>
    <w:rsid w:val="00BB0D8E"/>
    <w:rsid w:val="00BB291C"/>
    <w:rsid w:val="00BB584F"/>
    <w:rsid w:val="00BB6B20"/>
    <w:rsid w:val="00BB7BDB"/>
    <w:rsid w:val="00BC021B"/>
    <w:rsid w:val="00BC08A6"/>
    <w:rsid w:val="00BC1077"/>
    <w:rsid w:val="00BC14CD"/>
    <w:rsid w:val="00BC3C60"/>
    <w:rsid w:val="00BC4823"/>
    <w:rsid w:val="00BC5F1A"/>
    <w:rsid w:val="00BC5F8A"/>
    <w:rsid w:val="00BC6124"/>
    <w:rsid w:val="00BC6523"/>
    <w:rsid w:val="00BD015B"/>
    <w:rsid w:val="00BD1323"/>
    <w:rsid w:val="00BD353F"/>
    <w:rsid w:val="00BD374C"/>
    <w:rsid w:val="00BD3D0F"/>
    <w:rsid w:val="00BD5853"/>
    <w:rsid w:val="00BD59D9"/>
    <w:rsid w:val="00BD5E3E"/>
    <w:rsid w:val="00BD735C"/>
    <w:rsid w:val="00BD749B"/>
    <w:rsid w:val="00BD758D"/>
    <w:rsid w:val="00BD79AE"/>
    <w:rsid w:val="00BD7BC7"/>
    <w:rsid w:val="00BE2179"/>
    <w:rsid w:val="00BE26EF"/>
    <w:rsid w:val="00BE2819"/>
    <w:rsid w:val="00BE343C"/>
    <w:rsid w:val="00BE358E"/>
    <w:rsid w:val="00BE459A"/>
    <w:rsid w:val="00BE6602"/>
    <w:rsid w:val="00BE76AA"/>
    <w:rsid w:val="00BE7A95"/>
    <w:rsid w:val="00BF0384"/>
    <w:rsid w:val="00BF1042"/>
    <w:rsid w:val="00BF10F0"/>
    <w:rsid w:val="00BF1C60"/>
    <w:rsid w:val="00BF21FA"/>
    <w:rsid w:val="00BF230E"/>
    <w:rsid w:val="00BF3DFE"/>
    <w:rsid w:val="00BF3E5F"/>
    <w:rsid w:val="00BF3F8C"/>
    <w:rsid w:val="00BF500A"/>
    <w:rsid w:val="00BF51C2"/>
    <w:rsid w:val="00BF52A1"/>
    <w:rsid w:val="00BF5787"/>
    <w:rsid w:val="00BF5C34"/>
    <w:rsid w:val="00BF5F9C"/>
    <w:rsid w:val="00BF6E0D"/>
    <w:rsid w:val="00C006F8"/>
    <w:rsid w:val="00C026D5"/>
    <w:rsid w:val="00C02701"/>
    <w:rsid w:val="00C0287E"/>
    <w:rsid w:val="00C03603"/>
    <w:rsid w:val="00C03AB8"/>
    <w:rsid w:val="00C046F4"/>
    <w:rsid w:val="00C04D18"/>
    <w:rsid w:val="00C063A9"/>
    <w:rsid w:val="00C064A0"/>
    <w:rsid w:val="00C0786D"/>
    <w:rsid w:val="00C104A4"/>
    <w:rsid w:val="00C10DD9"/>
    <w:rsid w:val="00C11810"/>
    <w:rsid w:val="00C12089"/>
    <w:rsid w:val="00C126CB"/>
    <w:rsid w:val="00C12E1A"/>
    <w:rsid w:val="00C132D7"/>
    <w:rsid w:val="00C1393F"/>
    <w:rsid w:val="00C15AAB"/>
    <w:rsid w:val="00C1663F"/>
    <w:rsid w:val="00C16A13"/>
    <w:rsid w:val="00C16C1D"/>
    <w:rsid w:val="00C175FB"/>
    <w:rsid w:val="00C17664"/>
    <w:rsid w:val="00C219D9"/>
    <w:rsid w:val="00C21E11"/>
    <w:rsid w:val="00C22990"/>
    <w:rsid w:val="00C22AE4"/>
    <w:rsid w:val="00C22C98"/>
    <w:rsid w:val="00C2300B"/>
    <w:rsid w:val="00C233D0"/>
    <w:rsid w:val="00C236E2"/>
    <w:rsid w:val="00C23E49"/>
    <w:rsid w:val="00C252BC"/>
    <w:rsid w:val="00C26162"/>
    <w:rsid w:val="00C26665"/>
    <w:rsid w:val="00C268CB"/>
    <w:rsid w:val="00C26B66"/>
    <w:rsid w:val="00C27033"/>
    <w:rsid w:val="00C2762C"/>
    <w:rsid w:val="00C27DBD"/>
    <w:rsid w:val="00C30686"/>
    <w:rsid w:val="00C31269"/>
    <w:rsid w:val="00C3180F"/>
    <w:rsid w:val="00C31B81"/>
    <w:rsid w:val="00C3236F"/>
    <w:rsid w:val="00C343B5"/>
    <w:rsid w:val="00C3443E"/>
    <w:rsid w:val="00C34C51"/>
    <w:rsid w:val="00C34E35"/>
    <w:rsid w:val="00C406C2"/>
    <w:rsid w:val="00C41112"/>
    <w:rsid w:val="00C415DE"/>
    <w:rsid w:val="00C4180E"/>
    <w:rsid w:val="00C42F99"/>
    <w:rsid w:val="00C4351C"/>
    <w:rsid w:val="00C443C2"/>
    <w:rsid w:val="00C46003"/>
    <w:rsid w:val="00C502D0"/>
    <w:rsid w:val="00C50E0F"/>
    <w:rsid w:val="00C50EBF"/>
    <w:rsid w:val="00C5155D"/>
    <w:rsid w:val="00C5334D"/>
    <w:rsid w:val="00C54D09"/>
    <w:rsid w:val="00C554C2"/>
    <w:rsid w:val="00C55881"/>
    <w:rsid w:val="00C56643"/>
    <w:rsid w:val="00C56B57"/>
    <w:rsid w:val="00C56D49"/>
    <w:rsid w:val="00C60826"/>
    <w:rsid w:val="00C609CF"/>
    <w:rsid w:val="00C60CE9"/>
    <w:rsid w:val="00C60DBA"/>
    <w:rsid w:val="00C63022"/>
    <w:rsid w:val="00C6503A"/>
    <w:rsid w:val="00C65E35"/>
    <w:rsid w:val="00C662A3"/>
    <w:rsid w:val="00C6759F"/>
    <w:rsid w:val="00C67880"/>
    <w:rsid w:val="00C7059B"/>
    <w:rsid w:val="00C70AD6"/>
    <w:rsid w:val="00C71797"/>
    <w:rsid w:val="00C72BE9"/>
    <w:rsid w:val="00C72F83"/>
    <w:rsid w:val="00C7314F"/>
    <w:rsid w:val="00C7324A"/>
    <w:rsid w:val="00C7421A"/>
    <w:rsid w:val="00C75562"/>
    <w:rsid w:val="00C77130"/>
    <w:rsid w:val="00C803E9"/>
    <w:rsid w:val="00C8288D"/>
    <w:rsid w:val="00C84067"/>
    <w:rsid w:val="00C84330"/>
    <w:rsid w:val="00C85401"/>
    <w:rsid w:val="00C85446"/>
    <w:rsid w:val="00C8592B"/>
    <w:rsid w:val="00C860D3"/>
    <w:rsid w:val="00C87464"/>
    <w:rsid w:val="00C87475"/>
    <w:rsid w:val="00C87BD6"/>
    <w:rsid w:val="00C903A6"/>
    <w:rsid w:val="00C9098C"/>
    <w:rsid w:val="00C91E06"/>
    <w:rsid w:val="00C91FCC"/>
    <w:rsid w:val="00C920EC"/>
    <w:rsid w:val="00C929CB"/>
    <w:rsid w:val="00C937CB"/>
    <w:rsid w:val="00C93D34"/>
    <w:rsid w:val="00C943FB"/>
    <w:rsid w:val="00C9448D"/>
    <w:rsid w:val="00C9477C"/>
    <w:rsid w:val="00C96D0B"/>
    <w:rsid w:val="00C97DD9"/>
    <w:rsid w:val="00C97FAD"/>
    <w:rsid w:val="00CA0102"/>
    <w:rsid w:val="00CA257B"/>
    <w:rsid w:val="00CA30A0"/>
    <w:rsid w:val="00CA3488"/>
    <w:rsid w:val="00CA394A"/>
    <w:rsid w:val="00CA7330"/>
    <w:rsid w:val="00CA7393"/>
    <w:rsid w:val="00CA758B"/>
    <w:rsid w:val="00CA778B"/>
    <w:rsid w:val="00CB06A4"/>
    <w:rsid w:val="00CB0FDB"/>
    <w:rsid w:val="00CB1749"/>
    <w:rsid w:val="00CB1B6E"/>
    <w:rsid w:val="00CB2641"/>
    <w:rsid w:val="00CB2F59"/>
    <w:rsid w:val="00CB4690"/>
    <w:rsid w:val="00CB6887"/>
    <w:rsid w:val="00CB6B04"/>
    <w:rsid w:val="00CB6B11"/>
    <w:rsid w:val="00CB6B49"/>
    <w:rsid w:val="00CB6C09"/>
    <w:rsid w:val="00CB7884"/>
    <w:rsid w:val="00CC206E"/>
    <w:rsid w:val="00CC272E"/>
    <w:rsid w:val="00CC2DAA"/>
    <w:rsid w:val="00CC480F"/>
    <w:rsid w:val="00CC50C1"/>
    <w:rsid w:val="00CC58ED"/>
    <w:rsid w:val="00CC5D0C"/>
    <w:rsid w:val="00CC6D4A"/>
    <w:rsid w:val="00CD0244"/>
    <w:rsid w:val="00CD03EF"/>
    <w:rsid w:val="00CD05FE"/>
    <w:rsid w:val="00CD1AF7"/>
    <w:rsid w:val="00CD1C78"/>
    <w:rsid w:val="00CD2C02"/>
    <w:rsid w:val="00CD30AA"/>
    <w:rsid w:val="00CD425B"/>
    <w:rsid w:val="00CD459C"/>
    <w:rsid w:val="00CD52F6"/>
    <w:rsid w:val="00CD5423"/>
    <w:rsid w:val="00CD5FCE"/>
    <w:rsid w:val="00CD6C0C"/>
    <w:rsid w:val="00CD7633"/>
    <w:rsid w:val="00CE0621"/>
    <w:rsid w:val="00CE0B84"/>
    <w:rsid w:val="00CE2732"/>
    <w:rsid w:val="00CE334B"/>
    <w:rsid w:val="00CE3B55"/>
    <w:rsid w:val="00CE5210"/>
    <w:rsid w:val="00CE6525"/>
    <w:rsid w:val="00CE7BF1"/>
    <w:rsid w:val="00CF074E"/>
    <w:rsid w:val="00CF0F57"/>
    <w:rsid w:val="00CF1059"/>
    <w:rsid w:val="00CF12DB"/>
    <w:rsid w:val="00CF3603"/>
    <w:rsid w:val="00CF45AF"/>
    <w:rsid w:val="00CF4A94"/>
    <w:rsid w:val="00CF4CF2"/>
    <w:rsid w:val="00CF5E30"/>
    <w:rsid w:val="00CF649E"/>
    <w:rsid w:val="00CF6A44"/>
    <w:rsid w:val="00CF6DFF"/>
    <w:rsid w:val="00D00DAD"/>
    <w:rsid w:val="00D015A5"/>
    <w:rsid w:val="00D01664"/>
    <w:rsid w:val="00D01FEB"/>
    <w:rsid w:val="00D03AF8"/>
    <w:rsid w:val="00D0465B"/>
    <w:rsid w:val="00D055FC"/>
    <w:rsid w:val="00D05840"/>
    <w:rsid w:val="00D1172B"/>
    <w:rsid w:val="00D119AF"/>
    <w:rsid w:val="00D20126"/>
    <w:rsid w:val="00D20C91"/>
    <w:rsid w:val="00D218FE"/>
    <w:rsid w:val="00D224A1"/>
    <w:rsid w:val="00D248F9"/>
    <w:rsid w:val="00D273DB"/>
    <w:rsid w:val="00D311D0"/>
    <w:rsid w:val="00D31939"/>
    <w:rsid w:val="00D337CE"/>
    <w:rsid w:val="00D33CB2"/>
    <w:rsid w:val="00D33CE5"/>
    <w:rsid w:val="00D34C7D"/>
    <w:rsid w:val="00D35C69"/>
    <w:rsid w:val="00D36828"/>
    <w:rsid w:val="00D37471"/>
    <w:rsid w:val="00D40327"/>
    <w:rsid w:val="00D4261F"/>
    <w:rsid w:val="00D4283B"/>
    <w:rsid w:val="00D43F73"/>
    <w:rsid w:val="00D4444A"/>
    <w:rsid w:val="00D501EA"/>
    <w:rsid w:val="00D51481"/>
    <w:rsid w:val="00D52974"/>
    <w:rsid w:val="00D53BE3"/>
    <w:rsid w:val="00D56318"/>
    <w:rsid w:val="00D563FC"/>
    <w:rsid w:val="00D56F26"/>
    <w:rsid w:val="00D6234F"/>
    <w:rsid w:val="00D625EB"/>
    <w:rsid w:val="00D63514"/>
    <w:rsid w:val="00D641CA"/>
    <w:rsid w:val="00D64307"/>
    <w:rsid w:val="00D64F3D"/>
    <w:rsid w:val="00D64F8A"/>
    <w:rsid w:val="00D67BA3"/>
    <w:rsid w:val="00D70C2A"/>
    <w:rsid w:val="00D71BAC"/>
    <w:rsid w:val="00D73066"/>
    <w:rsid w:val="00D7397F"/>
    <w:rsid w:val="00D77CA8"/>
    <w:rsid w:val="00D80C0C"/>
    <w:rsid w:val="00D810CC"/>
    <w:rsid w:val="00D822F0"/>
    <w:rsid w:val="00D82ACD"/>
    <w:rsid w:val="00D85468"/>
    <w:rsid w:val="00D8591E"/>
    <w:rsid w:val="00D85DF9"/>
    <w:rsid w:val="00D87FF0"/>
    <w:rsid w:val="00D92645"/>
    <w:rsid w:val="00D9336A"/>
    <w:rsid w:val="00D933B4"/>
    <w:rsid w:val="00D94601"/>
    <w:rsid w:val="00D94D02"/>
    <w:rsid w:val="00D95C7B"/>
    <w:rsid w:val="00D972C6"/>
    <w:rsid w:val="00DA10BF"/>
    <w:rsid w:val="00DA1B7F"/>
    <w:rsid w:val="00DA21B5"/>
    <w:rsid w:val="00DA2672"/>
    <w:rsid w:val="00DA38C0"/>
    <w:rsid w:val="00DA4B75"/>
    <w:rsid w:val="00DA5640"/>
    <w:rsid w:val="00DA5C9E"/>
    <w:rsid w:val="00DA6C81"/>
    <w:rsid w:val="00DB0B92"/>
    <w:rsid w:val="00DB119D"/>
    <w:rsid w:val="00DB3058"/>
    <w:rsid w:val="00DB349C"/>
    <w:rsid w:val="00DB3FE3"/>
    <w:rsid w:val="00DB4059"/>
    <w:rsid w:val="00DB4301"/>
    <w:rsid w:val="00DB47CC"/>
    <w:rsid w:val="00DB54FF"/>
    <w:rsid w:val="00DB5763"/>
    <w:rsid w:val="00DB61EF"/>
    <w:rsid w:val="00DB7B41"/>
    <w:rsid w:val="00DC141E"/>
    <w:rsid w:val="00DC160A"/>
    <w:rsid w:val="00DC1798"/>
    <w:rsid w:val="00DC17F9"/>
    <w:rsid w:val="00DC21F1"/>
    <w:rsid w:val="00DC22ED"/>
    <w:rsid w:val="00DC2BBA"/>
    <w:rsid w:val="00DC3493"/>
    <w:rsid w:val="00DC5450"/>
    <w:rsid w:val="00DC546C"/>
    <w:rsid w:val="00DC5478"/>
    <w:rsid w:val="00DC6F08"/>
    <w:rsid w:val="00DC7E28"/>
    <w:rsid w:val="00DD291E"/>
    <w:rsid w:val="00DD2DE8"/>
    <w:rsid w:val="00DD3244"/>
    <w:rsid w:val="00DD3D45"/>
    <w:rsid w:val="00DD4272"/>
    <w:rsid w:val="00DD43C1"/>
    <w:rsid w:val="00DD48A6"/>
    <w:rsid w:val="00DD6CFE"/>
    <w:rsid w:val="00DD77D4"/>
    <w:rsid w:val="00DD7C6E"/>
    <w:rsid w:val="00DE0ED8"/>
    <w:rsid w:val="00DE1100"/>
    <w:rsid w:val="00DE127D"/>
    <w:rsid w:val="00DE2349"/>
    <w:rsid w:val="00DE27AA"/>
    <w:rsid w:val="00DE2E75"/>
    <w:rsid w:val="00DE442F"/>
    <w:rsid w:val="00DE446B"/>
    <w:rsid w:val="00DE4712"/>
    <w:rsid w:val="00DE4BFD"/>
    <w:rsid w:val="00DE60CD"/>
    <w:rsid w:val="00DE6BC5"/>
    <w:rsid w:val="00DE7494"/>
    <w:rsid w:val="00DF186F"/>
    <w:rsid w:val="00DF2440"/>
    <w:rsid w:val="00DF2451"/>
    <w:rsid w:val="00DF29F9"/>
    <w:rsid w:val="00DF323A"/>
    <w:rsid w:val="00DF3AE3"/>
    <w:rsid w:val="00DF41F3"/>
    <w:rsid w:val="00DF5159"/>
    <w:rsid w:val="00DF5BBE"/>
    <w:rsid w:val="00DF5E3D"/>
    <w:rsid w:val="00DF5F3D"/>
    <w:rsid w:val="00DF5FCD"/>
    <w:rsid w:val="00DF65F3"/>
    <w:rsid w:val="00DF66B2"/>
    <w:rsid w:val="00DF67F2"/>
    <w:rsid w:val="00DF79AD"/>
    <w:rsid w:val="00DF7B85"/>
    <w:rsid w:val="00E002DA"/>
    <w:rsid w:val="00E03749"/>
    <w:rsid w:val="00E037F3"/>
    <w:rsid w:val="00E03D4E"/>
    <w:rsid w:val="00E03DBD"/>
    <w:rsid w:val="00E042ED"/>
    <w:rsid w:val="00E045B5"/>
    <w:rsid w:val="00E04961"/>
    <w:rsid w:val="00E04B80"/>
    <w:rsid w:val="00E04F4C"/>
    <w:rsid w:val="00E05A51"/>
    <w:rsid w:val="00E06742"/>
    <w:rsid w:val="00E075CA"/>
    <w:rsid w:val="00E10110"/>
    <w:rsid w:val="00E10EB4"/>
    <w:rsid w:val="00E12A30"/>
    <w:rsid w:val="00E12B1D"/>
    <w:rsid w:val="00E12FA3"/>
    <w:rsid w:val="00E13D56"/>
    <w:rsid w:val="00E140BB"/>
    <w:rsid w:val="00E14234"/>
    <w:rsid w:val="00E146DF"/>
    <w:rsid w:val="00E1488D"/>
    <w:rsid w:val="00E1552F"/>
    <w:rsid w:val="00E16CC9"/>
    <w:rsid w:val="00E16EBD"/>
    <w:rsid w:val="00E1767F"/>
    <w:rsid w:val="00E209D6"/>
    <w:rsid w:val="00E2105F"/>
    <w:rsid w:val="00E232D6"/>
    <w:rsid w:val="00E266D1"/>
    <w:rsid w:val="00E278A5"/>
    <w:rsid w:val="00E278FA"/>
    <w:rsid w:val="00E309E5"/>
    <w:rsid w:val="00E342B3"/>
    <w:rsid w:val="00E346CA"/>
    <w:rsid w:val="00E348ED"/>
    <w:rsid w:val="00E3537C"/>
    <w:rsid w:val="00E35AE2"/>
    <w:rsid w:val="00E36D1C"/>
    <w:rsid w:val="00E36FE6"/>
    <w:rsid w:val="00E40F6B"/>
    <w:rsid w:val="00E433EC"/>
    <w:rsid w:val="00E43C5B"/>
    <w:rsid w:val="00E44725"/>
    <w:rsid w:val="00E45381"/>
    <w:rsid w:val="00E45D1B"/>
    <w:rsid w:val="00E45E09"/>
    <w:rsid w:val="00E466D6"/>
    <w:rsid w:val="00E46AE3"/>
    <w:rsid w:val="00E47608"/>
    <w:rsid w:val="00E47C8B"/>
    <w:rsid w:val="00E50026"/>
    <w:rsid w:val="00E511CD"/>
    <w:rsid w:val="00E51AF0"/>
    <w:rsid w:val="00E5368A"/>
    <w:rsid w:val="00E53CFB"/>
    <w:rsid w:val="00E5434C"/>
    <w:rsid w:val="00E55876"/>
    <w:rsid w:val="00E56148"/>
    <w:rsid w:val="00E56202"/>
    <w:rsid w:val="00E57684"/>
    <w:rsid w:val="00E60371"/>
    <w:rsid w:val="00E60452"/>
    <w:rsid w:val="00E60549"/>
    <w:rsid w:val="00E60D73"/>
    <w:rsid w:val="00E634FD"/>
    <w:rsid w:val="00E64C1D"/>
    <w:rsid w:val="00E64E86"/>
    <w:rsid w:val="00E6564D"/>
    <w:rsid w:val="00E66FB0"/>
    <w:rsid w:val="00E67FA0"/>
    <w:rsid w:val="00E73C83"/>
    <w:rsid w:val="00E74101"/>
    <w:rsid w:val="00E74602"/>
    <w:rsid w:val="00E75B1A"/>
    <w:rsid w:val="00E75F8F"/>
    <w:rsid w:val="00E77611"/>
    <w:rsid w:val="00E80180"/>
    <w:rsid w:val="00E80409"/>
    <w:rsid w:val="00E81047"/>
    <w:rsid w:val="00E81075"/>
    <w:rsid w:val="00E81721"/>
    <w:rsid w:val="00E81A8F"/>
    <w:rsid w:val="00E82A8B"/>
    <w:rsid w:val="00E872E2"/>
    <w:rsid w:val="00E87FD5"/>
    <w:rsid w:val="00E90BD1"/>
    <w:rsid w:val="00E91497"/>
    <w:rsid w:val="00E938C6"/>
    <w:rsid w:val="00E9668C"/>
    <w:rsid w:val="00E96EC1"/>
    <w:rsid w:val="00E97153"/>
    <w:rsid w:val="00E97365"/>
    <w:rsid w:val="00E97C56"/>
    <w:rsid w:val="00E97D08"/>
    <w:rsid w:val="00EA0537"/>
    <w:rsid w:val="00EA0E15"/>
    <w:rsid w:val="00EA100D"/>
    <w:rsid w:val="00EA1731"/>
    <w:rsid w:val="00EA2326"/>
    <w:rsid w:val="00EA2889"/>
    <w:rsid w:val="00EA293E"/>
    <w:rsid w:val="00EA3511"/>
    <w:rsid w:val="00EA4326"/>
    <w:rsid w:val="00EA4416"/>
    <w:rsid w:val="00EA48B2"/>
    <w:rsid w:val="00EA4B29"/>
    <w:rsid w:val="00EA59AE"/>
    <w:rsid w:val="00EA6256"/>
    <w:rsid w:val="00EA74E2"/>
    <w:rsid w:val="00EA7F86"/>
    <w:rsid w:val="00EB004E"/>
    <w:rsid w:val="00EB0B99"/>
    <w:rsid w:val="00EB2EE5"/>
    <w:rsid w:val="00EB5949"/>
    <w:rsid w:val="00EB714E"/>
    <w:rsid w:val="00EC0183"/>
    <w:rsid w:val="00EC02A3"/>
    <w:rsid w:val="00EC0FA3"/>
    <w:rsid w:val="00EC105C"/>
    <w:rsid w:val="00EC3130"/>
    <w:rsid w:val="00EC42FD"/>
    <w:rsid w:val="00EC5AD6"/>
    <w:rsid w:val="00EC5CBA"/>
    <w:rsid w:val="00ED1433"/>
    <w:rsid w:val="00ED1D28"/>
    <w:rsid w:val="00ED2594"/>
    <w:rsid w:val="00ED27C6"/>
    <w:rsid w:val="00ED3E17"/>
    <w:rsid w:val="00ED402A"/>
    <w:rsid w:val="00ED4453"/>
    <w:rsid w:val="00ED4FFF"/>
    <w:rsid w:val="00ED65E4"/>
    <w:rsid w:val="00ED71E4"/>
    <w:rsid w:val="00EE0979"/>
    <w:rsid w:val="00EE121C"/>
    <w:rsid w:val="00EE2D81"/>
    <w:rsid w:val="00EE2EF4"/>
    <w:rsid w:val="00EE589E"/>
    <w:rsid w:val="00EE58FE"/>
    <w:rsid w:val="00EE61E2"/>
    <w:rsid w:val="00EE6CF8"/>
    <w:rsid w:val="00EF1322"/>
    <w:rsid w:val="00EF18CD"/>
    <w:rsid w:val="00EF18F2"/>
    <w:rsid w:val="00EF3418"/>
    <w:rsid w:val="00EF442E"/>
    <w:rsid w:val="00EF6132"/>
    <w:rsid w:val="00EF680E"/>
    <w:rsid w:val="00EF7958"/>
    <w:rsid w:val="00F00207"/>
    <w:rsid w:val="00F00228"/>
    <w:rsid w:val="00F039CB"/>
    <w:rsid w:val="00F03D4E"/>
    <w:rsid w:val="00F04AB5"/>
    <w:rsid w:val="00F05BAF"/>
    <w:rsid w:val="00F05C00"/>
    <w:rsid w:val="00F0782B"/>
    <w:rsid w:val="00F10175"/>
    <w:rsid w:val="00F103BA"/>
    <w:rsid w:val="00F10702"/>
    <w:rsid w:val="00F10C44"/>
    <w:rsid w:val="00F1199D"/>
    <w:rsid w:val="00F11FDA"/>
    <w:rsid w:val="00F125C0"/>
    <w:rsid w:val="00F12609"/>
    <w:rsid w:val="00F13683"/>
    <w:rsid w:val="00F13C98"/>
    <w:rsid w:val="00F14C68"/>
    <w:rsid w:val="00F14FD5"/>
    <w:rsid w:val="00F1513E"/>
    <w:rsid w:val="00F205E2"/>
    <w:rsid w:val="00F2194F"/>
    <w:rsid w:val="00F230F5"/>
    <w:rsid w:val="00F23D36"/>
    <w:rsid w:val="00F23DCD"/>
    <w:rsid w:val="00F2605C"/>
    <w:rsid w:val="00F35AEB"/>
    <w:rsid w:val="00F35CFF"/>
    <w:rsid w:val="00F4120E"/>
    <w:rsid w:val="00F41DE6"/>
    <w:rsid w:val="00F428EA"/>
    <w:rsid w:val="00F4386A"/>
    <w:rsid w:val="00F45FFC"/>
    <w:rsid w:val="00F46356"/>
    <w:rsid w:val="00F46857"/>
    <w:rsid w:val="00F46BF6"/>
    <w:rsid w:val="00F46E31"/>
    <w:rsid w:val="00F51968"/>
    <w:rsid w:val="00F526D6"/>
    <w:rsid w:val="00F536C6"/>
    <w:rsid w:val="00F5442E"/>
    <w:rsid w:val="00F547CC"/>
    <w:rsid w:val="00F55E6B"/>
    <w:rsid w:val="00F561B0"/>
    <w:rsid w:val="00F57FA1"/>
    <w:rsid w:val="00F60C63"/>
    <w:rsid w:val="00F61A15"/>
    <w:rsid w:val="00F61D33"/>
    <w:rsid w:val="00F62AC0"/>
    <w:rsid w:val="00F638C1"/>
    <w:rsid w:val="00F6394D"/>
    <w:rsid w:val="00F64B91"/>
    <w:rsid w:val="00F6522D"/>
    <w:rsid w:val="00F663E0"/>
    <w:rsid w:val="00F6761F"/>
    <w:rsid w:val="00F70A96"/>
    <w:rsid w:val="00F71BDE"/>
    <w:rsid w:val="00F734EF"/>
    <w:rsid w:val="00F737FC"/>
    <w:rsid w:val="00F73AE2"/>
    <w:rsid w:val="00F7461F"/>
    <w:rsid w:val="00F749BF"/>
    <w:rsid w:val="00F754E1"/>
    <w:rsid w:val="00F75C6F"/>
    <w:rsid w:val="00F75D80"/>
    <w:rsid w:val="00F767E0"/>
    <w:rsid w:val="00F77A85"/>
    <w:rsid w:val="00F805D6"/>
    <w:rsid w:val="00F833BF"/>
    <w:rsid w:val="00F83FEE"/>
    <w:rsid w:val="00F844A6"/>
    <w:rsid w:val="00F84CA1"/>
    <w:rsid w:val="00F851D2"/>
    <w:rsid w:val="00F85E68"/>
    <w:rsid w:val="00F85EDD"/>
    <w:rsid w:val="00F86A03"/>
    <w:rsid w:val="00F86B30"/>
    <w:rsid w:val="00F9188D"/>
    <w:rsid w:val="00F91D53"/>
    <w:rsid w:val="00F92E5E"/>
    <w:rsid w:val="00F9320C"/>
    <w:rsid w:val="00F935E7"/>
    <w:rsid w:val="00F93DA3"/>
    <w:rsid w:val="00F93E71"/>
    <w:rsid w:val="00F94832"/>
    <w:rsid w:val="00F952FF"/>
    <w:rsid w:val="00F9551D"/>
    <w:rsid w:val="00F959A1"/>
    <w:rsid w:val="00F966CA"/>
    <w:rsid w:val="00F96A00"/>
    <w:rsid w:val="00F96FB9"/>
    <w:rsid w:val="00F976FB"/>
    <w:rsid w:val="00FA141D"/>
    <w:rsid w:val="00FA3D98"/>
    <w:rsid w:val="00FA5146"/>
    <w:rsid w:val="00FA5661"/>
    <w:rsid w:val="00FB0B61"/>
    <w:rsid w:val="00FB1274"/>
    <w:rsid w:val="00FB21A0"/>
    <w:rsid w:val="00FB2FED"/>
    <w:rsid w:val="00FB793E"/>
    <w:rsid w:val="00FC042A"/>
    <w:rsid w:val="00FC30E7"/>
    <w:rsid w:val="00FC3529"/>
    <w:rsid w:val="00FC3B32"/>
    <w:rsid w:val="00FC3E27"/>
    <w:rsid w:val="00FC3F1F"/>
    <w:rsid w:val="00FC4401"/>
    <w:rsid w:val="00FC4793"/>
    <w:rsid w:val="00FC544A"/>
    <w:rsid w:val="00FC7916"/>
    <w:rsid w:val="00FC7ACC"/>
    <w:rsid w:val="00FD0BBB"/>
    <w:rsid w:val="00FD1F86"/>
    <w:rsid w:val="00FD21DF"/>
    <w:rsid w:val="00FD3959"/>
    <w:rsid w:val="00FD40AA"/>
    <w:rsid w:val="00FE0249"/>
    <w:rsid w:val="00FE0653"/>
    <w:rsid w:val="00FE2E33"/>
    <w:rsid w:val="00FE3B36"/>
    <w:rsid w:val="00FE3D52"/>
    <w:rsid w:val="00FE3F0A"/>
    <w:rsid w:val="00FE4763"/>
    <w:rsid w:val="00FE520F"/>
    <w:rsid w:val="00FE5A6E"/>
    <w:rsid w:val="00FE5B88"/>
    <w:rsid w:val="00FE68C7"/>
    <w:rsid w:val="00FF0297"/>
    <w:rsid w:val="00FF10A8"/>
    <w:rsid w:val="00FF223D"/>
    <w:rsid w:val="00FF45CD"/>
    <w:rsid w:val="00FF5A45"/>
    <w:rsid w:val="00FF5CD7"/>
    <w:rsid w:val="00FF759D"/>
    <w:rsid w:val="00FF75B8"/>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881"/>
    <w:pPr>
      <w:widowControl w:val="0"/>
      <w:adjustRightInd w:val="0"/>
      <w:spacing w:line="360" w:lineRule="atLeast"/>
      <w:jc w:val="both"/>
      <w:textAlignment w:val="baseline"/>
    </w:pPr>
    <w:rPr>
      <w:sz w:val="24"/>
      <w:lang w:eastAsia="en-US"/>
    </w:rPr>
  </w:style>
  <w:style w:type="paragraph" w:styleId="Heading1">
    <w:name w:val="heading 1"/>
    <w:basedOn w:val="Normal"/>
    <w:next w:val="Normal"/>
    <w:link w:val="Heading1Char"/>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050518"/>
    <w:pPr>
      <w:keepNext/>
      <w:spacing w:before="240" w:after="60"/>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F14C68"/>
    <w:rPr>
      <w:rFonts w:ascii="Arial" w:hAnsi="Arial" w:cs="Arial"/>
      <w:b/>
      <w:bCs/>
      <w:kern w:val="32"/>
      <w:sz w:val="32"/>
      <w:szCs w:val="32"/>
      <w:lang w:val="en-AU" w:eastAsia="en-US" w:bidi="ar-SA"/>
    </w:rPr>
  </w:style>
  <w:style w:type="character" w:customStyle="1" w:styleId="Heading3Char">
    <w:name w:val="Heading 3 Char"/>
    <w:link w:val="Heading3"/>
    <w:uiPriority w:val="99"/>
    <w:semiHidden/>
    <w:locked/>
    <w:rsid w:val="008A6F63"/>
    <w:rPr>
      <w:rFonts w:ascii="Cambria" w:eastAsia="SimSun" w:hAnsi="Cambria" w:cs="Times New Roman"/>
      <w:b/>
      <w:bCs/>
      <w:sz w:val="26"/>
      <w:szCs w:val="26"/>
      <w:lang w:eastAsia="en-US"/>
    </w:rPr>
  </w:style>
  <w:style w:type="character" w:customStyle="1" w:styleId="Heading5Char">
    <w:name w:val="Heading 5 Char"/>
    <w:link w:val="Heading5"/>
    <w:uiPriority w:val="99"/>
    <w:semiHidden/>
    <w:locked/>
    <w:rsid w:val="008A6F63"/>
    <w:rPr>
      <w:rFonts w:ascii="Calibri" w:eastAsia="SimSun" w:hAnsi="Calibri" w:cs="Times New Roman"/>
      <w:b/>
      <w:bCs/>
      <w:i/>
      <w:iCs/>
      <w:sz w:val="26"/>
      <w:szCs w:val="26"/>
      <w:lang w:eastAsia="en-US"/>
    </w:rPr>
  </w:style>
  <w:style w:type="character" w:styleId="PageNumber">
    <w:name w:val="page number"/>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link w:val="Footer"/>
    <w:uiPriority w:val="99"/>
    <w:locked/>
    <w:rsid w:val="00717F85"/>
    <w:rPr>
      <w:rFonts w:cs="Times New Roman"/>
      <w:sz w:val="24"/>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link w:val="Header"/>
    <w:uiPriority w:val="99"/>
    <w:locked/>
    <w:rsid w:val="00C31B81"/>
    <w:rPr>
      <w:rFonts w:cs="Times New Roman"/>
      <w:sz w:val="24"/>
      <w:lang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uiPriority w:val="20"/>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link w:val="BalloonText"/>
    <w:uiPriority w:val="99"/>
    <w:semiHidden/>
    <w:locked/>
    <w:rsid w:val="008A6F63"/>
    <w:rPr>
      <w:rFonts w:cs="Times New Roman"/>
      <w:sz w:val="2"/>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link w:val="DocumentMap"/>
    <w:uiPriority w:val="99"/>
    <w:semiHidden/>
    <w:locked/>
    <w:rsid w:val="008A6F63"/>
    <w:rPr>
      <w:rFonts w:cs="Times New Roman"/>
      <w:sz w:val="2"/>
      <w:lang w:eastAsia="en-US"/>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spacing w:before="120" w:after="120"/>
      <w:ind w:left="720"/>
    </w:pPr>
    <w:rPr>
      <w:rFonts w:ascii="Calibri" w:hAnsi="Calibri"/>
      <w:sz w:val="22"/>
      <w:szCs w:val="22"/>
    </w:rPr>
  </w:style>
  <w:style w:type="paragraph" w:customStyle="1" w:styleId="Default">
    <w:name w:val="Default"/>
    <w:rsid w:val="00F14C68"/>
    <w:pPr>
      <w:widowControl w:val="0"/>
      <w:autoSpaceDE w:val="0"/>
      <w:autoSpaceDN w:val="0"/>
      <w:adjustRightInd w:val="0"/>
      <w:spacing w:line="360" w:lineRule="atLeast"/>
      <w:jc w:val="both"/>
      <w:textAlignment w:val="baseline"/>
    </w:pPr>
    <w:rPr>
      <w:rFonts w:ascii="Arial" w:hAnsi="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rsid w:val="00F14C68"/>
    <w:pPr>
      <w:numPr>
        <w:numId w:val="2"/>
      </w:numPr>
      <w:spacing w:after="240" w:line="260" w:lineRule="exact"/>
    </w:pPr>
    <w:rPr>
      <w:rFonts w:ascii="Corbel" w:hAnsi="Corbel"/>
      <w:color w:val="000000"/>
      <w:sz w:val="23"/>
      <w:lang w:eastAsia="en-AU"/>
    </w:rPr>
  </w:style>
  <w:style w:type="character" w:styleId="CommentReference">
    <w:name w:val="annotation reference"/>
    <w:uiPriority w:val="99"/>
    <w:rsid w:val="001C6656"/>
    <w:rPr>
      <w:rFonts w:cs="Times New Roman"/>
      <w:sz w:val="16"/>
      <w:szCs w:val="16"/>
    </w:rPr>
  </w:style>
  <w:style w:type="paragraph" w:styleId="CommentText">
    <w:name w:val="annotation text"/>
    <w:basedOn w:val="Normal"/>
    <w:link w:val="CommentTextChar1"/>
    <w:uiPriority w:val="99"/>
    <w:rsid w:val="001C6656"/>
    <w:rPr>
      <w:sz w:val="20"/>
    </w:rPr>
  </w:style>
  <w:style w:type="character" w:customStyle="1" w:styleId="CommentTextChar1">
    <w:name w:val="Comment Text Char1"/>
    <w:link w:val="CommentText"/>
    <w:uiPriority w:val="99"/>
    <w:semiHidden/>
    <w:locked/>
    <w:rsid w:val="008A6F63"/>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link w:val="CommentSubject"/>
    <w:uiPriority w:val="99"/>
    <w:semiHidden/>
    <w:locked/>
    <w:rsid w:val="008A6F63"/>
    <w:rPr>
      <w:rFonts w:cs="Times New Roman"/>
      <w:b/>
      <w:bCs/>
      <w:sz w:val="20"/>
      <w:szCs w:val="20"/>
      <w:lang w:eastAsia="en-US"/>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paragraph" w:styleId="Revision">
    <w:name w:val="Revision"/>
    <w:hidden/>
    <w:uiPriority w:val="99"/>
    <w:semiHidden/>
    <w:rsid w:val="002210F7"/>
    <w:pPr>
      <w:widowControl w:val="0"/>
      <w:adjustRightInd w:val="0"/>
      <w:spacing w:line="360" w:lineRule="atLeast"/>
      <w:jc w:val="both"/>
      <w:textAlignment w:val="baseline"/>
    </w:pPr>
    <w:rPr>
      <w:sz w:val="24"/>
      <w:lang w:eastAsia="en-US"/>
    </w:rPr>
  </w:style>
  <w:style w:type="paragraph" w:customStyle="1" w:styleId="sub-parai">
    <w:name w:val="sub-para(i)"/>
    <w:basedOn w:val="Normal"/>
    <w:uiPriority w:val="99"/>
    <w:rsid w:val="000E45B7"/>
    <w:pPr>
      <w:numPr>
        <w:numId w:val="3"/>
      </w:numPr>
    </w:pPr>
    <w:rPr>
      <w:rFonts w:ascii="Arial" w:hAnsi="Arial"/>
      <w:sz w:val="22"/>
      <w:szCs w:val="24"/>
    </w:rPr>
  </w:style>
  <w:style w:type="character" w:customStyle="1" w:styleId="CommentTextChar">
    <w:name w:val="Comment Text Char"/>
    <w:locked/>
    <w:rsid w:val="0092324E"/>
    <w:rPr>
      <w:rFonts w:cs="Times New Roman"/>
      <w:sz w:val="20"/>
      <w:szCs w:val="20"/>
      <w:lang w:eastAsia="en-US"/>
    </w:rPr>
  </w:style>
  <w:style w:type="paragraph" w:customStyle="1" w:styleId="DoubleDot">
    <w:name w:val="Double Dot"/>
    <w:basedOn w:val="Normal"/>
    <w:rsid w:val="00497F4F"/>
    <w:pPr>
      <w:numPr>
        <w:numId w:val="4"/>
      </w:numPr>
      <w:tabs>
        <w:tab w:val="clear" w:pos="1134"/>
        <w:tab w:val="num" w:pos="1701"/>
      </w:tabs>
      <w:spacing w:after="240"/>
      <w:ind w:left="1701"/>
    </w:pPr>
    <w:rPr>
      <w:rFonts w:ascii="Arial Narrow" w:hAnsi="Arial Narrow"/>
      <w:sz w:val="22"/>
      <w:szCs w:val="24"/>
      <w:lang w:eastAsia="en-AU"/>
    </w:rPr>
  </w:style>
  <w:style w:type="paragraph" w:customStyle="1" w:styleId="ScheduleListSubHeading">
    <w:name w:val="ScheduleListSubHeading"/>
    <w:basedOn w:val="Normal"/>
    <w:rsid w:val="00497F4F"/>
    <w:pPr>
      <w:numPr>
        <w:ilvl w:val="1"/>
        <w:numId w:val="1"/>
      </w:numPr>
      <w:spacing w:after="240" w:line="260" w:lineRule="exact"/>
    </w:pPr>
    <w:rPr>
      <w:rFonts w:ascii="Corbel" w:hAnsi="Corbel"/>
      <w:b/>
      <w:color w:val="000000"/>
      <w:sz w:val="23"/>
      <w:lang w:eastAsia="en-AU"/>
    </w:rPr>
  </w:style>
  <w:style w:type="paragraph" w:customStyle="1" w:styleId="TableTextLeft">
    <w:name w:val="Table Text Left"/>
    <w:basedOn w:val="Normal"/>
    <w:uiPriority w:val="99"/>
    <w:rsid w:val="00CF4CF2"/>
    <w:pPr>
      <w:spacing w:before="40" w:after="40"/>
    </w:pPr>
    <w:rPr>
      <w:rFonts w:ascii="Corbel" w:hAnsi="Corbel"/>
      <w:color w:val="000000"/>
      <w:sz w:val="21"/>
      <w:lang w:eastAsia="en-AU"/>
    </w:rPr>
  </w:style>
  <w:style w:type="paragraph" w:styleId="NoSpacing">
    <w:name w:val="No Spacing"/>
    <w:basedOn w:val="Normal"/>
    <w:link w:val="NoSpacingChar"/>
    <w:uiPriority w:val="1"/>
    <w:qFormat/>
    <w:rsid w:val="00B80C3E"/>
    <w:pPr>
      <w:widowControl/>
      <w:adjustRightInd/>
      <w:spacing w:line="240" w:lineRule="auto"/>
      <w:textAlignment w:val="auto"/>
    </w:pPr>
    <w:rPr>
      <w:rFonts w:ascii="Calibri" w:eastAsia="Calibri" w:hAnsi="Calibri" w:cs="Arial"/>
      <w:sz w:val="20"/>
      <w:lang w:val="en-US" w:bidi="en-US"/>
    </w:rPr>
  </w:style>
  <w:style w:type="character" w:customStyle="1" w:styleId="NoSpacingChar">
    <w:name w:val="No Spacing Char"/>
    <w:link w:val="NoSpacing"/>
    <w:uiPriority w:val="1"/>
    <w:rsid w:val="00B80C3E"/>
    <w:rPr>
      <w:rFonts w:ascii="Calibri" w:eastAsia="Calibri" w:hAnsi="Calibri" w:cs="Arial"/>
      <w:lang w:val="en-US" w:eastAsia="en-US" w:bidi="en-US"/>
    </w:rPr>
  </w:style>
  <w:style w:type="character" w:styleId="FollowedHyperlink">
    <w:name w:val="FollowedHyperlink"/>
    <w:uiPriority w:val="99"/>
    <w:semiHidden/>
    <w:unhideWhenUsed/>
    <w:rsid w:val="005458B4"/>
    <w:rPr>
      <w:color w:val="800080"/>
      <w:u w:val="single"/>
    </w:rPr>
  </w:style>
  <w:style w:type="paragraph" w:styleId="Caption">
    <w:name w:val="caption"/>
    <w:basedOn w:val="Normal"/>
    <w:next w:val="Normal"/>
    <w:uiPriority w:val="35"/>
    <w:unhideWhenUsed/>
    <w:qFormat/>
    <w:locked/>
    <w:rsid w:val="00651548"/>
    <w:pPr>
      <w:spacing w:after="200" w:line="240" w:lineRule="auto"/>
    </w:pPr>
    <w:rPr>
      <w:b/>
      <w:bCs/>
      <w:color w:val="4F81BD"/>
      <w:sz w:val="18"/>
      <w:szCs w:val="18"/>
    </w:rPr>
  </w:style>
  <w:style w:type="table" w:styleId="LightGrid-Accent3">
    <w:name w:val="Light Grid Accent 3"/>
    <w:basedOn w:val="TableNormal"/>
    <w:uiPriority w:val="62"/>
    <w:rsid w:val="004B4F94"/>
    <w:rPr>
      <w:rFonts w:ascii="Calibri" w:eastAsia="Calibri" w:hAnsi="Calibri" w:cs="Arial"/>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FootnoteText">
    <w:name w:val="footnote text"/>
    <w:basedOn w:val="Normal"/>
    <w:link w:val="FootnoteTextChar"/>
    <w:uiPriority w:val="99"/>
    <w:semiHidden/>
    <w:unhideWhenUsed/>
    <w:rsid w:val="00B57D0E"/>
    <w:pPr>
      <w:spacing w:line="240" w:lineRule="auto"/>
    </w:pPr>
    <w:rPr>
      <w:sz w:val="20"/>
    </w:rPr>
  </w:style>
  <w:style w:type="character" w:customStyle="1" w:styleId="FootnoteTextChar">
    <w:name w:val="Footnote Text Char"/>
    <w:link w:val="FootnoteText"/>
    <w:uiPriority w:val="99"/>
    <w:semiHidden/>
    <w:rsid w:val="00B57D0E"/>
    <w:rPr>
      <w:lang w:eastAsia="en-US"/>
    </w:rPr>
  </w:style>
  <w:style w:type="character" w:styleId="FootnoteReference">
    <w:name w:val="footnote reference"/>
    <w:uiPriority w:val="99"/>
    <w:semiHidden/>
    <w:unhideWhenUsed/>
    <w:rsid w:val="00B57D0E"/>
    <w:rPr>
      <w:vertAlign w:val="superscript"/>
    </w:rPr>
  </w:style>
  <w:style w:type="paragraph" w:customStyle="1" w:styleId="Tabletext">
    <w:name w:val="Table text"/>
    <w:basedOn w:val="Normal"/>
    <w:uiPriority w:val="17"/>
    <w:rsid w:val="00490C88"/>
    <w:pPr>
      <w:widowControl/>
      <w:adjustRightInd/>
      <w:spacing w:before="60" w:after="60" w:line="280" w:lineRule="atLeast"/>
      <w:jc w:val="left"/>
      <w:textAlignment w:val="auto"/>
    </w:pPr>
    <w:rPr>
      <w:rFonts w:ascii="Arial" w:hAnsi="Arial" w:cs="Arial"/>
      <w:sz w:val="20"/>
      <w:szCs w:val="24"/>
      <w:lang w:eastAsia="en-AU"/>
    </w:rPr>
  </w:style>
</w:styles>
</file>

<file path=word/webSettings.xml><?xml version="1.0" encoding="utf-8"?>
<w:webSettings xmlns:r="http://schemas.openxmlformats.org/officeDocument/2006/relationships" xmlns:w="http://schemas.openxmlformats.org/wordprocessingml/2006/main">
  <w:divs>
    <w:div w:id="18362249">
      <w:bodyDiv w:val="1"/>
      <w:marLeft w:val="0"/>
      <w:marRight w:val="0"/>
      <w:marTop w:val="0"/>
      <w:marBottom w:val="0"/>
      <w:divBdr>
        <w:top w:val="none" w:sz="0" w:space="0" w:color="auto"/>
        <w:left w:val="none" w:sz="0" w:space="0" w:color="auto"/>
        <w:bottom w:val="none" w:sz="0" w:space="0" w:color="auto"/>
        <w:right w:val="none" w:sz="0" w:space="0" w:color="auto"/>
      </w:divBdr>
    </w:div>
    <w:div w:id="113014951">
      <w:bodyDiv w:val="1"/>
      <w:marLeft w:val="0"/>
      <w:marRight w:val="0"/>
      <w:marTop w:val="0"/>
      <w:marBottom w:val="0"/>
      <w:divBdr>
        <w:top w:val="none" w:sz="0" w:space="0" w:color="auto"/>
        <w:left w:val="none" w:sz="0" w:space="0" w:color="auto"/>
        <w:bottom w:val="none" w:sz="0" w:space="0" w:color="auto"/>
        <w:right w:val="none" w:sz="0" w:space="0" w:color="auto"/>
      </w:divBdr>
    </w:div>
    <w:div w:id="259290592">
      <w:bodyDiv w:val="1"/>
      <w:marLeft w:val="0"/>
      <w:marRight w:val="0"/>
      <w:marTop w:val="0"/>
      <w:marBottom w:val="0"/>
      <w:divBdr>
        <w:top w:val="none" w:sz="0" w:space="0" w:color="auto"/>
        <w:left w:val="none" w:sz="0" w:space="0" w:color="auto"/>
        <w:bottom w:val="none" w:sz="0" w:space="0" w:color="auto"/>
        <w:right w:val="none" w:sz="0" w:space="0" w:color="auto"/>
      </w:divBdr>
      <w:divsChild>
        <w:div w:id="153226160">
          <w:marLeft w:val="547"/>
          <w:marRight w:val="0"/>
          <w:marTop w:val="96"/>
          <w:marBottom w:val="0"/>
          <w:divBdr>
            <w:top w:val="none" w:sz="0" w:space="0" w:color="auto"/>
            <w:left w:val="none" w:sz="0" w:space="0" w:color="auto"/>
            <w:bottom w:val="none" w:sz="0" w:space="0" w:color="auto"/>
            <w:right w:val="none" w:sz="0" w:space="0" w:color="auto"/>
          </w:divBdr>
        </w:div>
        <w:div w:id="345837212">
          <w:marLeft w:val="547"/>
          <w:marRight w:val="0"/>
          <w:marTop w:val="96"/>
          <w:marBottom w:val="0"/>
          <w:divBdr>
            <w:top w:val="none" w:sz="0" w:space="0" w:color="auto"/>
            <w:left w:val="none" w:sz="0" w:space="0" w:color="auto"/>
            <w:bottom w:val="none" w:sz="0" w:space="0" w:color="auto"/>
            <w:right w:val="none" w:sz="0" w:space="0" w:color="auto"/>
          </w:divBdr>
        </w:div>
        <w:div w:id="464733977">
          <w:marLeft w:val="547"/>
          <w:marRight w:val="0"/>
          <w:marTop w:val="96"/>
          <w:marBottom w:val="0"/>
          <w:divBdr>
            <w:top w:val="none" w:sz="0" w:space="0" w:color="auto"/>
            <w:left w:val="none" w:sz="0" w:space="0" w:color="auto"/>
            <w:bottom w:val="none" w:sz="0" w:space="0" w:color="auto"/>
            <w:right w:val="none" w:sz="0" w:space="0" w:color="auto"/>
          </w:divBdr>
        </w:div>
        <w:div w:id="510030003">
          <w:marLeft w:val="547"/>
          <w:marRight w:val="0"/>
          <w:marTop w:val="96"/>
          <w:marBottom w:val="0"/>
          <w:divBdr>
            <w:top w:val="none" w:sz="0" w:space="0" w:color="auto"/>
            <w:left w:val="none" w:sz="0" w:space="0" w:color="auto"/>
            <w:bottom w:val="none" w:sz="0" w:space="0" w:color="auto"/>
            <w:right w:val="none" w:sz="0" w:space="0" w:color="auto"/>
          </w:divBdr>
        </w:div>
        <w:div w:id="689256949">
          <w:marLeft w:val="547"/>
          <w:marRight w:val="0"/>
          <w:marTop w:val="96"/>
          <w:marBottom w:val="0"/>
          <w:divBdr>
            <w:top w:val="none" w:sz="0" w:space="0" w:color="auto"/>
            <w:left w:val="none" w:sz="0" w:space="0" w:color="auto"/>
            <w:bottom w:val="none" w:sz="0" w:space="0" w:color="auto"/>
            <w:right w:val="none" w:sz="0" w:space="0" w:color="auto"/>
          </w:divBdr>
        </w:div>
        <w:div w:id="1574044499">
          <w:marLeft w:val="547"/>
          <w:marRight w:val="0"/>
          <w:marTop w:val="96"/>
          <w:marBottom w:val="0"/>
          <w:divBdr>
            <w:top w:val="none" w:sz="0" w:space="0" w:color="auto"/>
            <w:left w:val="none" w:sz="0" w:space="0" w:color="auto"/>
            <w:bottom w:val="none" w:sz="0" w:space="0" w:color="auto"/>
            <w:right w:val="none" w:sz="0" w:space="0" w:color="auto"/>
          </w:divBdr>
        </w:div>
        <w:div w:id="1763641081">
          <w:marLeft w:val="547"/>
          <w:marRight w:val="0"/>
          <w:marTop w:val="96"/>
          <w:marBottom w:val="0"/>
          <w:divBdr>
            <w:top w:val="none" w:sz="0" w:space="0" w:color="auto"/>
            <w:left w:val="none" w:sz="0" w:space="0" w:color="auto"/>
            <w:bottom w:val="none" w:sz="0" w:space="0" w:color="auto"/>
            <w:right w:val="none" w:sz="0" w:space="0" w:color="auto"/>
          </w:divBdr>
        </w:div>
      </w:divsChild>
    </w:div>
    <w:div w:id="446895966">
      <w:bodyDiv w:val="1"/>
      <w:marLeft w:val="0"/>
      <w:marRight w:val="0"/>
      <w:marTop w:val="0"/>
      <w:marBottom w:val="0"/>
      <w:divBdr>
        <w:top w:val="none" w:sz="0" w:space="0" w:color="auto"/>
        <w:left w:val="none" w:sz="0" w:space="0" w:color="auto"/>
        <w:bottom w:val="none" w:sz="0" w:space="0" w:color="auto"/>
        <w:right w:val="none" w:sz="0" w:space="0" w:color="auto"/>
      </w:divBdr>
    </w:div>
    <w:div w:id="451025141">
      <w:bodyDiv w:val="1"/>
      <w:marLeft w:val="0"/>
      <w:marRight w:val="0"/>
      <w:marTop w:val="0"/>
      <w:marBottom w:val="0"/>
      <w:divBdr>
        <w:top w:val="none" w:sz="0" w:space="0" w:color="auto"/>
        <w:left w:val="none" w:sz="0" w:space="0" w:color="auto"/>
        <w:bottom w:val="none" w:sz="0" w:space="0" w:color="auto"/>
        <w:right w:val="none" w:sz="0" w:space="0" w:color="auto"/>
      </w:divBdr>
    </w:div>
    <w:div w:id="457917579">
      <w:bodyDiv w:val="1"/>
      <w:marLeft w:val="0"/>
      <w:marRight w:val="0"/>
      <w:marTop w:val="0"/>
      <w:marBottom w:val="0"/>
      <w:divBdr>
        <w:top w:val="none" w:sz="0" w:space="0" w:color="auto"/>
        <w:left w:val="none" w:sz="0" w:space="0" w:color="auto"/>
        <w:bottom w:val="none" w:sz="0" w:space="0" w:color="auto"/>
        <w:right w:val="none" w:sz="0" w:space="0" w:color="auto"/>
      </w:divBdr>
    </w:div>
    <w:div w:id="468014998">
      <w:bodyDiv w:val="1"/>
      <w:marLeft w:val="0"/>
      <w:marRight w:val="0"/>
      <w:marTop w:val="0"/>
      <w:marBottom w:val="0"/>
      <w:divBdr>
        <w:top w:val="none" w:sz="0" w:space="0" w:color="auto"/>
        <w:left w:val="none" w:sz="0" w:space="0" w:color="auto"/>
        <w:bottom w:val="none" w:sz="0" w:space="0" w:color="auto"/>
        <w:right w:val="none" w:sz="0" w:space="0" w:color="auto"/>
      </w:divBdr>
    </w:div>
    <w:div w:id="600334040">
      <w:marLeft w:val="0"/>
      <w:marRight w:val="0"/>
      <w:marTop w:val="0"/>
      <w:marBottom w:val="0"/>
      <w:divBdr>
        <w:top w:val="none" w:sz="0" w:space="0" w:color="auto"/>
        <w:left w:val="none" w:sz="0" w:space="0" w:color="auto"/>
        <w:bottom w:val="none" w:sz="0" w:space="0" w:color="auto"/>
        <w:right w:val="none" w:sz="0" w:space="0" w:color="auto"/>
      </w:divBdr>
    </w:div>
    <w:div w:id="600334041">
      <w:marLeft w:val="0"/>
      <w:marRight w:val="0"/>
      <w:marTop w:val="0"/>
      <w:marBottom w:val="0"/>
      <w:divBdr>
        <w:top w:val="none" w:sz="0" w:space="0" w:color="auto"/>
        <w:left w:val="none" w:sz="0" w:space="0" w:color="auto"/>
        <w:bottom w:val="none" w:sz="0" w:space="0" w:color="auto"/>
        <w:right w:val="none" w:sz="0" w:space="0" w:color="auto"/>
      </w:divBdr>
    </w:div>
    <w:div w:id="600334042">
      <w:marLeft w:val="0"/>
      <w:marRight w:val="0"/>
      <w:marTop w:val="0"/>
      <w:marBottom w:val="0"/>
      <w:divBdr>
        <w:top w:val="none" w:sz="0" w:space="0" w:color="auto"/>
        <w:left w:val="none" w:sz="0" w:space="0" w:color="auto"/>
        <w:bottom w:val="none" w:sz="0" w:space="0" w:color="auto"/>
        <w:right w:val="none" w:sz="0" w:space="0" w:color="auto"/>
      </w:divBdr>
    </w:div>
    <w:div w:id="600334043">
      <w:marLeft w:val="0"/>
      <w:marRight w:val="0"/>
      <w:marTop w:val="0"/>
      <w:marBottom w:val="0"/>
      <w:divBdr>
        <w:top w:val="none" w:sz="0" w:space="0" w:color="auto"/>
        <w:left w:val="none" w:sz="0" w:space="0" w:color="auto"/>
        <w:bottom w:val="none" w:sz="0" w:space="0" w:color="auto"/>
        <w:right w:val="none" w:sz="0" w:space="0" w:color="auto"/>
      </w:divBdr>
    </w:div>
    <w:div w:id="600334044">
      <w:marLeft w:val="0"/>
      <w:marRight w:val="0"/>
      <w:marTop w:val="0"/>
      <w:marBottom w:val="0"/>
      <w:divBdr>
        <w:top w:val="none" w:sz="0" w:space="0" w:color="auto"/>
        <w:left w:val="none" w:sz="0" w:space="0" w:color="auto"/>
        <w:bottom w:val="none" w:sz="0" w:space="0" w:color="auto"/>
        <w:right w:val="none" w:sz="0" w:space="0" w:color="auto"/>
      </w:divBdr>
    </w:div>
    <w:div w:id="600334045">
      <w:marLeft w:val="0"/>
      <w:marRight w:val="0"/>
      <w:marTop w:val="0"/>
      <w:marBottom w:val="0"/>
      <w:divBdr>
        <w:top w:val="none" w:sz="0" w:space="0" w:color="auto"/>
        <w:left w:val="none" w:sz="0" w:space="0" w:color="auto"/>
        <w:bottom w:val="none" w:sz="0" w:space="0" w:color="auto"/>
        <w:right w:val="none" w:sz="0" w:space="0" w:color="auto"/>
      </w:divBdr>
    </w:div>
    <w:div w:id="600334046">
      <w:marLeft w:val="0"/>
      <w:marRight w:val="0"/>
      <w:marTop w:val="0"/>
      <w:marBottom w:val="0"/>
      <w:divBdr>
        <w:top w:val="none" w:sz="0" w:space="0" w:color="auto"/>
        <w:left w:val="none" w:sz="0" w:space="0" w:color="auto"/>
        <w:bottom w:val="none" w:sz="0" w:space="0" w:color="auto"/>
        <w:right w:val="none" w:sz="0" w:space="0" w:color="auto"/>
      </w:divBdr>
    </w:div>
    <w:div w:id="600334047">
      <w:marLeft w:val="0"/>
      <w:marRight w:val="0"/>
      <w:marTop w:val="0"/>
      <w:marBottom w:val="0"/>
      <w:divBdr>
        <w:top w:val="none" w:sz="0" w:space="0" w:color="auto"/>
        <w:left w:val="none" w:sz="0" w:space="0" w:color="auto"/>
        <w:bottom w:val="none" w:sz="0" w:space="0" w:color="auto"/>
        <w:right w:val="none" w:sz="0" w:space="0" w:color="auto"/>
      </w:divBdr>
    </w:div>
    <w:div w:id="600334048">
      <w:marLeft w:val="0"/>
      <w:marRight w:val="0"/>
      <w:marTop w:val="0"/>
      <w:marBottom w:val="0"/>
      <w:divBdr>
        <w:top w:val="none" w:sz="0" w:space="0" w:color="auto"/>
        <w:left w:val="none" w:sz="0" w:space="0" w:color="auto"/>
        <w:bottom w:val="none" w:sz="0" w:space="0" w:color="auto"/>
        <w:right w:val="none" w:sz="0" w:space="0" w:color="auto"/>
      </w:divBdr>
    </w:div>
    <w:div w:id="600334049">
      <w:marLeft w:val="0"/>
      <w:marRight w:val="0"/>
      <w:marTop w:val="0"/>
      <w:marBottom w:val="0"/>
      <w:divBdr>
        <w:top w:val="none" w:sz="0" w:space="0" w:color="auto"/>
        <w:left w:val="none" w:sz="0" w:space="0" w:color="auto"/>
        <w:bottom w:val="none" w:sz="0" w:space="0" w:color="auto"/>
        <w:right w:val="none" w:sz="0" w:space="0" w:color="auto"/>
      </w:divBdr>
    </w:div>
    <w:div w:id="600334050">
      <w:marLeft w:val="0"/>
      <w:marRight w:val="0"/>
      <w:marTop w:val="0"/>
      <w:marBottom w:val="0"/>
      <w:divBdr>
        <w:top w:val="none" w:sz="0" w:space="0" w:color="auto"/>
        <w:left w:val="none" w:sz="0" w:space="0" w:color="auto"/>
        <w:bottom w:val="none" w:sz="0" w:space="0" w:color="auto"/>
        <w:right w:val="none" w:sz="0" w:space="0" w:color="auto"/>
      </w:divBdr>
    </w:div>
    <w:div w:id="600334051">
      <w:marLeft w:val="0"/>
      <w:marRight w:val="0"/>
      <w:marTop w:val="0"/>
      <w:marBottom w:val="0"/>
      <w:divBdr>
        <w:top w:val="none" w:sz="0" w:space="0" w:color="auto"/>
        <w:left w:val="none" w:sz="0" w:space="0" w:color="auto"/>
        <w:bottom w:val="none" w:sz="0" w:space="0" w:color="auto"/>
        <w:right w:val="none" w:sz="0" w:space="0" w:color="auto"/>
      </w:divBdr>
    </w:div>
    <w:div w:id="600334052">
      <w:marLeft w:val="0"/>
      <w:marRight w:val="0"/>
      <w:marTop w:val="0"/>
      <w:marBottom w:val="0"/>
      <w:divBdr>
        <w:top w:val="none" w:sz="0" w:space="0" w:color="auto"/>
        <w:left w:val="none" w:sz="0" w:space="0" w:color="auto"/>
        <w:bottom w:val="none" w:sz="0" w:space="0" w:color="auto"/>
        <w:right w:val="none" w:sz="0" w:space="0" w:color="auto"/>
      </w:divBdr>
    </w:div>
    <w:div w:id="600334053">
      <w:marLeft w:val="0"/>
      <w:marRight w:val="0"/>
      <w:marTop w:val="0"/>
      <w:marBottom w:val="0"/>
      <w:divBdr>
        <w:top w:val="none" w:sz="0" w:space="0" w:color="auto"/>
        <w:left w:val="none" w:sz="0" w:space="0" w:color="auto"/>
        <w:bottom w:val="none" w:sz="0" w:space="0" w:color="auto"/>
        <w:right w:val="none" w:sz="0" w:space="0" w:color="auto"/>
      </w:divBdr>
    </w:div>
    <w:div w:id="610287328">
      <w:bodyDiv w:val="1"/>
      <w:marLeft w:val="0"/>
      <w:marRight w:val="0"/>
      <w:marTop w:val="0"/>
      <w:marBottom w:val="0"/>
      <w:divBdr>
        <w:top w:val="none" w:sz="0" w:space="0" w:color="auto"/>
        <w:left w:val="none" w:sz="0" w:space="0" w:color="auto"/>
        <w:bottom w:val="none" w:sz="0" w:space="0" w:color="auto"/>
        <w:right w:val="none" w:sz="0" w:space="0" w:color="auto"/>
      </w:divBdr>
    </w:div>
    <w:div w:id="687214054">
      <w:bodyDiv w:val="1"/>
      <w:marLeft w:val="0"/>
      <w:marRight w:val="0"/>
      <w:marTop w:val="0"/>
      <w:marBottom w:val="0"/>
      <w:divBdr>
        <w:top w:val="none" w:sz="0" w:space="0" w:color="auto"/>
        <w:left w:val="none" w:sz="0" w:space="0" w:color="auto"/>
        <w:bottom w:val="none" w:sz="0" w:space="0" w:color="auto"/>
        <w:right w:val="none" w:sz="0" w:space="0" w:color="auto"/>
      </w:divBdr>
    </w:div>
    <w:div w:id="889725653">
      <w:bodyDiv w:val="1"/>
      <w:marLeft w:val="0"/>
      <w:marRight w:val="0"/>
      <w:marTop w:val="0"/>
      <w:marBottom w:val="0"/>
      <w:divBdr>
        <w:top w:val="none" w:sz="0" w:space="0" w:color="auto"/>
        <w:left w:val="none" w:sz="0" w:space="0" w:color="auto"/>
        <w:bottom w:val="none" w:sz="0" w:space="0" w:color="auto"/>
        <w:right w:val="none" w:sz="0" w:space="0" w:color="auto"/>
      </w:divBdr>
      <w:divsChild>
        <w:div w:id="485173422">
          <w:marLeft w:val="547"/>
          <w:marRight w:val="0"/>
          <w:marTop w:val="86"/>
          <w:marBottom w:val="0"/>
          <w:divBdr>
            <w:top w:val="none" w:sz="0" w:space="0" w:color="auto"/>
            <w:left w:val="none" w:sz="0" w:space="0" w:color="auto"/>
            <w:bottom w:val="none" w:sz="0" w:space="0" w:color="auto"/>
            <w:right w:val="none" w:sz="0" w:space="0" w:color="auto"/>
          </w:divBdr>
        </w:div>
        <w:div w:id="1061757919">
          <w:marLeft w:val="547"/>
          <w:marRight w:val="0"/>
          <w:marTop w:val="86"/>
          <w:marBottom w:val="0"/>
          <w:divBdr>
            <w:top w:val="none" w:sz="0" w:space="0" w:color="auto"/>
            <w:left w:val="none" w:sz="0" w:space="0" w:color="auto"/>
            <w:bottom w:val="none" w:sz="0" w:space="0" w:color="auto"/>
            <w:right w:val="none" w:sz="0" w:space="0" w:color="auto"/>
          </w:divBdr>
        </w:div>
      </w:divsChild>
    </w:div>
    <w:div w:id="1029182198">
      <w:bodyDiv w:val="1"/>
      <w:marLeft w:val="0"/>
      <w:marRight w:val="0"/>
      <w:marTop w:val="0"/>
      <w:marBottom w:val="0"/>
      <w:divBdr>
        <w:top w:val="none" w:sz="0" w:space="0" w:color="auto"/>
        <w:left w:val="none" w:sz="0" w:space="0" w:color="auto"/>
        <w:bottom w:val="none" w:sz="0" w:space="0" w:color="auto"/>
        <w:right w:val="none" w:sz="0" w:space="0" w:color="auto"/>
      </w:divBdr>
    </w:div>
    <w:div w:id="1103572816">
      <w:bodyDiv w:val="1"/>
      <w:marLeft w:val="0"/>
      <w:marRight w:val="0"/>
      <w:marTop w:val="0"/>
      <w:marBottom w:val="0"/>
      <w:divBdr>
        <w:top w:val="none" w:sz="0" w:space="0" w:color="auto"/>
        <w:left w:val="none" w:sz="0" w:space="0" w:color="auto"/>
        <w:bottom w:val="none" w:sz="0" w:space="0" w:color="auto"/>
        <w:right w:val="none" w:sz="0" w:space="0" w:color="auto"/>
      </w:divBdr>
    </w:div>
    <w:div w:id="1161192284">
      <w:bodyDiv w:val="1"/>
      <w:marLeft w:val="0"/>
      <w:marRight w:val="0"/>
      <w:marTop w:val="0"/>
      <w:marBottom w:val="0"/>
      <w:divBdr>
        <w:top w:val="none" w:sz="0" w:space="0" w:color="auto"/>
        <w:left w:val="none" w:sz="0" w:space="0" w:color="auto"/>
        <w:bottom w:val="none" w:sz="0" w:space="0" w:color="auto"/>
        <w:right w:val="none" w:sz="0" w:space="0" w:color="auto"/>
      </w:divBdr>
    </w:div>
    <w:div w:id="1177622106">
      <w:bodyDiv w:val="1"/>
      <w:marLeft w:val="0"/>
      <w:marRight w:val="0"/>
      <w:marTop w:val="0"/>
      <w:marBottom w:val="0"/>
      <w:divBdr>
        <w:top w:val="none" w:sz="0" w:space="0" w:color="auto"/>
        <w:left w:val="none" w:sz="0" w:space="0" w:color="auto"/>
        <w:bottom w:val="none" w:sz="0" w:space="0" w:color="auto"/>
        <w:right w:val="none" w:sz="0" w:space="0" w:color="auto"/>
      </w:divBdr>
    </w:div>
    <w:div w:id="1437020457">
      <w:bodyDiv w:val="1"/>
      <w:marLeft w:val="0"/>
      <w:marRight w:val="0"/>
      <w:marTop w:val="0"/>
      <w:marBottom w:val="0"/>
      <w:divBdr>
        <w:top w:val="none" w:sz="0" w:space="0" w:color="auto"/>
        <w:left w:val="none" w:sz="0" w:space="0" w:color="auto"/>
        <w:bottom w:val="none" w:sz="0" w:space="0" w:color="auto"/>
        <w:right w:val="none" w:sz="0" w:space="0" w:color="auto"/>
      </w:divBdr>
    </w:div>
    <w:div w:id="1489859820">
      <w:bodyDiv w:val="1"/>
      <w:marLeft w:val="0"/>
      <w:marRight w:val="0"/>
      <w:marTop w:val="0"/>
      <w:marBottom w:val="0"/>
      <w:divBdr>
        <w:top w:val="none" w:sz="0" w:space="0" w:color="auto"/>
        <w:left w:val="none" w:sz="0" w:space="0" w:color="auto"/>
        <w:bottom w:val="none" w:sz="0" w:space="0" w:color="auto"/>
        <w:right w:val="none" w:sz="0" w:space="0" w:color="auto"/>
      </w:divBdr>
    </w:div>
    <w:div w:id="1508443548">
      <w:bodyDiv w:val="1"/>
      <w:marLeft w:val="0"/>
      <w:marRight w:val="0"/>
      <w:marTop w:val="0"/>
      <w:marBottom w:val="0"/>
      <w:divBdr>
        <w:top w:val="none" w:sz="0" w:space="0" w:color="auto"/>
        <w:left w:val="none" w:sz="0" w:space="0" w:color="auto"/>
        <w:bottom w:val="none" w:sz="0" w:space="0" w:color="auto"/>
        <w:right w:val="none" w:sz="0" w:space="0" w:color="auto"/>
      </w:divBdr>
    </w:div>
    <w:div w:id="1739478825">
      <w:bodyDiv w:val="1"/>
      <w:marLeft w:val="0"/>
      <w:marRight w:val="0"/>
      <w:marTop w:val="0"/>
      <w:marBottom w:val="0"/>
      <w:divBdr>
        <w:top w:val="none" w:sz="0" w:space="0" w:color="auto"/>
        <w:left w:val="none" w:sz="0" w:space="0" w:color="auto"/>
        <w:bottom w:val="none" w:sz="0" w:space="0" w:color="auto"/>
        <w:right w:val="none" w:sz="0" w:space="0" w:color="auto"/>
      </w:divBdr>
    </w:div>
    <w:div w:id="1810198607">
      <w:bodyDiv w:val="1"/>
      <w:marLeft w:val="0"/>
      <w:marRight w:val="0"/>
      <w:marTop w:val="0"/>
      <w:marBottom w:val="0"/>
      <w:divBdr>
        <w:top w:val="none" w:sz="0" w:space="0" w:color="auto"/>
        <w:left w:val="none" w:sz="0" w:space="0" w:color="auto"/>
        <w:bottom w:val="none" w:sz="0" w:space="0" w:color="auto"/>
        <w:right w:val="none" w:sz="0" w:space="0" w:color="auto"/>
      </w:divBdr>
    </w:div>
    <w:div w:id="2073771565">
      <w:bodyDiv w:val="1"/>
      <w:marLeft w:val="0"/>
      <w:marRight w:val="0"/>
      <w:marTop w:val="0"/>
      <w:marBottom w:val="0"/>
      <w:divBdr>
        <w:top w:val="none" w:sz="0" w:space="0" w:color="auto"/>
        <w:left w:val="none" w:sz="0" w:space="0" w:color="auto"/>
        <w:bottom w:val="none" w:sz="0" w:space="0" w:color="auto"/>
        <w:right w:val="none" w:sz="0" w:space="0" w:color="auto"/>
      </w:divBdr>
    </w:div>
    <w:div w:id="208961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18" Type="http://schemas.openxmlformats.org/officeDocument/2006/relationships/image" Target="media/image8.png"/><Relationship Id="rId26" Type="http://schemas.openxmlformats.org/officeDocument/2006/relationships/image" Target="media/image12.emf"/><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chart" Target="charts/chart6.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det.nt.gov.au/smarterschools" TargetMode="External"/><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chart" Target="charts/chart5.xm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yperlink" Target="http://www.det.nt.gov.au/smarterschools" TargetMode="External"/><Relationship Id="rId29" Type="http://schemas.openxmlformats.org/officeDocument/2006/relationships/chart" Target="charts/chart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det.nt.gov.au/smarterschools" TargetMode="External"/><Relationship Id="rId32" Type="http://schemas.openxmlformats.org/officeDocument/2006/relationships/image" Target="media/image14.jpeg"/><Relationship Id="rId37" Type="http://schemas.openxmlformats.org/officeDocument/2006/relationships/footer" Target="footer1.xml"/><Relationship Id="rId40"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0.jpeg"/><Relationship Id="rId28" Type="http://schemas.openxmlformats.org/officeDocument/2006/relationships/chart" Target="charts/chart3.xml"/><Relationship Id="rId36"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9.jpeg"/><Relationship Id="rId31" Type="http://schemas.openxmlformats.org/officeDocument/2006/relationships/hyperlink" Target="http://www.det.nt.gov.au/smarterschool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det.nt.gov.au/smarterschools" TargetMode="External"/><Relationship Id="rId22" Type="http://schemas.openxmlformats.org/officeDocument/2006/relationships/hyperlink" Target="http://www.det.nt.gov.au/smarterschools" TargetMode="External"/><Relationship Id="rId27" Type="http://schemas.openxmlformats.org/officeDocument/2006/relationships/hyperlink" Target="http://www.det.nt.gov.au/smarterschools" TargetMode="External"/><Relationship Id="rId30" Type="http://schemas.openxmlformats.org/officeDocument/2006/relationships/image" Target="media/image13.png"/><Relationship Id="rId35" Type="http://schemas.openxmlformats.org/officeDocument/2006/relationships/chart" Target="charts/chart7.xm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ntschools.net\corporate\Strategic%20Policy%20and%20Performance\Strategic%20Policy%20&amp;%20Projects\National%20Partnerships%20Implementation\Reporting\April%202012\Drafts\SSNP%20Annual%20Report%20for%202011%20-%20Figures%20and%20Tables%20.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Nell.Clarke\AppData\Local\Microsoft\Windows\Temporary%20Internet%20Files\Content.Outlook\URSWB6KY\Source%20graphs%20-%20FINAL%202%20mod%20for%20Nell.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ntschools.net\corporate\Strategic%20Policy%20and%20Performance\Strategic%20Policy%20&amp;%20Projects\National%20Partnerships%20Implementation\Reporting\October%202011\Additional%20information\Data%20for%20exemplar%20schools_FINAL.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ntschools.net\corporate\Strategic%20Policy%20and%20Performance\Strategic%20Policy%20&amp;%20Projects\National%20Partnerships%20Implementation\Reporting\April%202012\Working%20Docs\Showcases\L&amp;N%20Showcase%20for%20SSNP%202011%20Annual%20Report%20-%20Darwin%20Schools.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ntschools.net\corporate\Strategic%20Policy%20and%20Performance\Strategic%20Policy%20&amp;%20Projects\National%20Partnerships%20Implementation\Reporting\April%202012\Working%20Docs\Showcases\L&amp;N%20Showcase%20for%20SSNP%202011%20Annual%20Report%20-%20Darwin%20Schools.xlsx"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lang val="en-AU"/>
  <c:clrMapOvr bg1="lt1" tx1="dk1" bg2="lt2" tx2="dk2" accent1="accent1" accent2="accent2" accent3="accent3" accent4="accent4" accent5="accent5" accent6="accent6" hlink="hlink" folHlink="folHlink"/>
  <c:chart>
    <c:plotArea>
      <c:layout/>
      <c:barChart>
        <c:barDir val="col"/>
        <c:grouping val="clustered"/>
        <c:ser>
          <c:idx val="0"/>
          <c:order val="0"/>
          <c:tx>
            <c:strRef>
              <c:f>CMS!$A$9</c:f>
              <c:strCache>
                <c:ptCount val="1"/>
                <c:pt idx="0">
                  <c:v>2010</c:v>
                </c:pt>
              </c:strCache>
            </c:strRef>
          </c:tx>
          <c:cat>
            <c:strRef>
              <c:f>CMS!$B$8:$E$8</c:f>
              <c:strCache>
                <c:ptCount val="4"/>
                <c:pt idx="0">
                  <c:v>Term 1</c:v>
                </c:pt>
                <c:pt idx="1">
                  <c:v>Term 2</c:v>
                </c:pt>
                <c:pt idx="2">
                  <c:v>Term 3</c:v>
                </c:pt>
                <c:pt idx="3">
                  <c:v>Term 4</c:v>
                </c:pt>
              </c:strCache>
            </c:strRef>
          </c:cat>
          <c:val>
            <c:numRef>
              <c:f>CMS!$B$9:$E$9</c:f>
              <c:numCache>
                <c:formatCode>#,##0.0%</c:formatCode>
                <c:ptCount val="4"/>
                <c:pt idx="0">
                  <c:v>0.82137834036568214</c:v>
                </c:pt>
                <c:pt idx="1">
                  <c:v>0.79672131147541003</c:v>
                </c:pt>
                <c:pt idx="2">
                  <c:v>0.78906584992343032</c:v>
                </c:pt>
                <c:pt idx="3">
                  <c:v>0.75211267605633803</c:v>
                </c:pt>
              </c:numCache>
            </c:numRef>
          </c:val>
        </c:ser>
        <c:ser>
          <c:idx val="1"/>
          <c:order val="1"/>
          <c:tx>
            <c:strRef>
              <c:f>CMS!$A$10</c:f>
              <c:strCache>
                <c:ptCount val="1"/>
                <c:pt idx="0">
                  <c:v>2011</c:v>
                </c:pt>
              </c:strCache>
            </c:strRef>
          </c:tx>
          <c:spPr>
            <a:solidFill>
              <a:srgbClr val="C00000"/>
            </a:solidFill>
          </c:spPr>
          <c:cat>
            <c:strRef>
              <c:f>CMS!$B$8:$E$8</c:f>
              <c:strCache>
                <c:ptCount val="4"/>
                <c:pt idx="0">
                  <c:v>Term 1</c:v>
                </c:pt>
                <c:pt idx="1">
                  <c:v>Term 2</c:v>
                </c:pt>
                <c:pt idx="2">
                  <c:v>Term 3</c:v>
                </c:pt>
                <c:pt idx="3">
                  <c:v>Term 4</c:v>
                </c:pt>
              </c:strCache>
            </c:strRef>
          </c:cat>
          <c:val>
            <c:numRef>
              <c:f>CMS!$B$10:$E$10</c:f>
              <c:numCache>
                <c:formatCode>#,##0.0%</c:formatCode>
                <c:ptCount val="4"/>
                <c:pt idx="0">
                  <c:v>0.77952112676056351</c:v>
                </c:pt>
                <c:pt idx="1">
                  <c:v>0.82151368760064403</c:v>
                </c:pt>
                <c:pt idx="2">
                  <c:v>0.83955801104972372</c:v>
                </c:pt>
                <c:pt idx="3">
                  <c:v>0.82666666666666655</c:v>
                </c:pt>
              </c:numCache>
            </c:numRef>
          </c:val>
        </c:ser>
        <c:dLbls/>
        <c:axId val="302742144"/>
        <c:axId val="302748032"/>
      </c:barChart>
      <c:catAx>
        <c:axId val="302742144"/>
        <c:scaling>
          <c:orientation val="minMax"/>
        </c:scaling>
        <c:axPos val="b"/>
        <c:tickLblPos val="nextTo"/>
        <c:crossAx val="302748032"/>
        <c:crosses val="autoZero"/>
        <c:auto val="1"/>
        <c:lblAlgn val="ctr"/>
        <c:lblOffset val="100"/>
      </c:catAx>
      <c:valAx>
        <c:axId val="302748032"/>
        <c:scaling>
          <c:orientation val="minMax"/>
        </c:scaling>
        <c:axPos val="l"/>
        <c:majorGridlines/>
        <c:title>
          <c:tx>
            <c:rich>
              <a:bodyPr rot="-5400000" vert="horz"/>
              <a:lstStyle/>
              <a:p>
                <a:pPr>
                  <a:defRPr/>
                </a:pPr>
                <a:r>
                  <a:rPr lang="en-AU"/>
                  <a:t>Average student attendance</a:t>
                </a:r>
              </a:p>
            </c:rich>
          </c:tx>
          <c:layout/>
        </c:title>
        <c:numFmt formatCode="0%" sourceLinked="0"/>
        <c:tickLblPos val="nextTo"/>
        <c:crossAx val="302742144"/>
        <c:crosses val="autoZero"/>
        <c:crossBetween val="between"/>
      </c:valAx>
    </c:plotArea>
    <c:legend>
      <c:legendPos val="r"/>
      <c:layout/>
    </c:legend>
    <c:plotVisOnly val="1"/>
    <c:dispBlanksAs val="gap"/>
  </c:chart>
  <c:spPr>
    <a:ln>
      <a:noFill/>
    </a:ln>
  </c:sp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lang val="en-A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19681949248621"/>
          <c:y val="8.7538053182101172E-2"/>
          <c:w val="0.74073127057722055"/>
          <c:h val="0.7690324059188518"/>
        </c:manualLayout>
      </c:layout>
      <c:barChart>
        <c:barDir val="col"/>
        <c:grouping val="clustered"/>
        <c:ser>
          <c:idx val="0"/>
          <c:order val="0"/>
          <c:tx>
            <c:v>English</c:v>
          </c:tx>
          <c:spPr>
            <a:solidFill>
              <a:schemeClr val="accent1">
                <a:lumMod val="75000"/>
              </a:schemeClr>
            </a:solidFill>
          </c:spPr>
          <c:cat>
            <c:strLit>
              <c:ptCount val="3"/>
              <c:pt idx="0">
                <c:v>2008-2009</c:v>
              </c:pt>
              <c:pt idx="1">
                <c:v>2009-2010</c:v>
              </c:pt>
              <c:pt idx="2">
                <c:v>2010-2011</c:v>
              </c:pt>
            </c:strLit>
          </c:cat>
          <c:val>
            <c:numRef>
              <c:f>('[3]2i'!$C$6,'[3]2i'!$H$6,'[3]2i'!$M$6)</c:f>
              <c:numCache>
                <c:formatCode>0.00</c:formatCode>
                <c:ptCount val="3"/>
                <c:pt idx="0">
                  <c:v>0.3989130434782609</c:v>
                </c:pt>
                <c:pt idx="1">
                  <c:v>0.48951342281879195</c:v>
                </c:pt>
                <c:pt idx="2">
                  <c:v>0.52349397590361446</c:v>
                </c:pt>
              </c:numCache>
            </c:numRef>
          </c:val>
        </c:ser>
        <c:ser>
          <c:idx val="3"/>
          <c:order val="1"/>
          <c:tx>
            <c:strRef>
              <c:f>'[3]2i'!$G$5</c:f>
              <c:strCache>
                <c:ptCount val="1"/>
              </c:strCache>
            </c:strRef>
          </c:tx>
          <c:spPr>
            <a:noFill/>
          </c:spPr>
          <c:cat>
            <c:strLit>
              <c:ptCount val="3"/>
              <c:pt idx="0">
                <c:v>2008-2009</c:v>
              </c:pt>
              <c:pt idx="1">
                <c:v>2009-2010</c:v>
              </c:pt>
              <c:pt idx="2">
                <c:v>2010-2011</c:v>
              </c:pt>
            </c:strLit>
          </c:cat>
          <c:val>
            <c:numRef>
              <c:f>'[3]2i'!$G$6</c:f>
              <c:numCache>
                <c:formatCode>General</c:formatCode>
                <c:ptCount val="1"/>
                <c:pt idx="0">
                  <c:v>0</c:v>
                </c:pt>
              </c:numCache>
            </c:numRef>
          </c:val>
        </c:ser>
        <c:ser>
          <c:idx val="4"/>
          <c:order val="2"/>
          <c:tx>
            <c:v>Maths</c:v>
          </c:tx>
          <c:spPr>
            <a:solidFill>
              <a:srgbClr val="C00000"/>
            </a:solidFill>
          </c:spPr>
          <c:cat>
            <c:strLit>
              <c:ptCount val="3"/>
              <c:pt idx="0">
                <c:v>2008-2009</c:v>
              </c:pt>
              <c:pt idx="1">
                <c:v>2009-2010</c:v>
              </c:pt>
              <c:pt idx="2">
                <c:v>2010-2011</c:v>
              </c:pt>
            </c:strLit>
          </c:cat>
          <c:val>
            <c:numRef>
              <c:f>('[3]2i'!$C$7,'[3]2i'!$H$7,'[3]2i'!$M$7)</c:f>
              <c:numCache>
                <c:formatCode>0.00</c:formatCode>
                <c:ptCount val="3"/>
                <c:pt idx="0">
                  <c:v>0.30802694358686511</c:v>
                </c:pt>
                <c:pt idx="1">
                  <c:v>0.43388548873514288</c:v>
                </c:pt>
                <c:pt idx="2">
                  <c:v>0.42521676300578054</c:v>
                </c:pt>
              </c:numCache>
            </c:numRef>
          </c:val>
        </c:ser>
        <c:ser>
          <c:idx val="7"/>
          <c:order val="3"/>
          <c:tx>
            <c:strRef>
              <c:f>'[3]2i'!$L$5</c:f>
              <c:strCache>
                <c:ptCount val="1"/>
              </c:strCache>
            </c:strRef>
          </c:tx>
          <c:spPr>
            <a:noFill/>
          </c:spPr>
          <c:cat>
            <c:strLit>
              <c:ptCount val="3"/>
              <c:pt idx="0">
                <c:v>2008-2009</c:v>
              </c:pt>
              <c:pt idx="1">
                <c:v>2009-2010</c:v>
              </c:pt>
              <c:pt idx="2">
                <c:v>2010-2011</c:v>
              </c:pt>
            </c:strLit>
          </c:cat>
          <c:val>
            <c:numRef>
              <c:f>'[3]2i'!$L$7</c:f>
              <c:numCache>
                <c:formatCode>General</c:formatCode>
                <c:ptCount val="1"/>
                <c:pt idx="0">
                  <c:v>0</c:v>
                </c:pt>
              </c:numCache>
            </c:numRef>
          </c:val>
        </c:ser>
        <c:dLbls/>
        <c:gapWidth val="174"/>
        <c:axId val="302718976"/>
        <c:axId val="302720512"/>
      </c:barChart>
      <c:catAx>
        <c:axId val="302718976"/>
        <c:scaling>
          <c:orientation val="minMax"/>
        </c:scaling>
        <c:axPos val="b"/>
        <c:tickLblPos val="nextTo"/>
        <c:crossAx val="302720512"/>
        <c:crosses val="autoZero"/>
        <c:auto val="1"/>
        <c:lblAlgn val="ctr"/>
        <c:lblOffset val="100"/>
      </c:catAx>
      <c:valAx>
        <c:axId val="302720512"/>
        <c:scaling>
          <c:orientation val="minMax"/>
        </c:scaling>
        <c:axPos val="l"/>
        <c:majorGridlines/>
        <c:title>
          <c:tx>
            <c:rich>
              <a:bodyPr rot="-5400000" vert="horz"/>
              <a:lstStyle/>
              <a:p>
                <a:pPr>
                  <a:defRPr/>
                </a:pPr>
                <a:r>
                  <a:rPr lang="en-AU"/>
                  <a:t>Average student band</a:t>
                </a:r>
                <a:r>
                  <a:rPr lang="en-AU" baseline="0"/>
                  <a:t> increase</a:t>
                </a:r>
                <a:endParaRPr lang="en-AU"/>
              </a:p>
            </c:rich>
          </c:tx>
          <c:layout/>
        </c:title>
        <c:numFmt formatCode="0.00" sourceLinked="1"/>
        <c:tickLblPos val="nextTo"/>
        <c:crossAx val="302718976"/>
        <c:crosses val="autoZero"/>
        <c:crossBetween val="between"/>
      </c:valAx>
    </c:plotArea>
    <c:legend>
      <c:legendPos val="r"/>
      <c:layout>
        <c:manualLayout>
          <c:xMode val="edge"/>
          <c:yMode val="edge"/>
          <c:x val="0.8272614278408732"/>
          <c:y val="0.3814478337905417"/>
          <c:w val="0.17058028804091796"/>
          <c:h val="0.22145224874779104"/>
        </c:manualLayout>
      </c:layout>
    </c:legend>
    <c:plotVisOnly val="1"/>
    <c:dispBlanksAs val="gap"/>
  </c:chart>
  <c:spPr>
    <a:ln>
      <a:noFill/>
    </a:ln>
  </c:sp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lang val="en-AU"/>
  <c:clrMapOvr bg1="lt1" tx1="dk1" bg2="lt2" tx2="dk2" accent1="accent1" accent2="accent2" accent3="accent3" accent4="accent4" accent5="accent5" accent6="accent6" hlink="hlink" folHlink="folHlink"/>
  <c:chart>
    <c:plotArea>
      <c:layout/>
      <c:barChart>
        <c:barDir val="col"/>
        <c:grouping val="clustered"/>
        <c:ser>
          <c:idx val="0"/>
          <c:order val="0"/>
          <c:tx>
            <c:strRef>
              <c:f>'key groups'!$B$10</c:f>
              <c:strCache>
                <c:ptCount val="1"/>
                <c:pt idx="0">
                  <c:v>reading</c:v>
                </c:pt>
              </c:strCache>
            </c:strRef>
          </c:tx>
          <c:dLbls>
            <c:delete val="1"/>
          </c:dLbls>
          <c:cat>
            <c:strRef>
              <c:f>'key groups'!$A$11:$A$14</c:f>
              <c:strCache>
                <c:ptCount val="4"/>
                <c:pt idx="0">
                  <c:v>MILaN (2 years)</c:v>
                </c:pt>
                <c:pt idx="1">
                  <c:v>MILaN (all)</c:v>
                </c:pt>
                <c:pt idx="2">
                  <c:v>Non-SSNP</c:v>
                </c:pt>
                <c:pt idx="3">
                  <c:v>NT</c:v>
                </c:pt>
              </c:strCache>
            </c:strRef>
          </c:cat>
          <c:val>
            <c:numRef>
              <c:f>'key groups'!$B$11:$B$14</c:f>
              <c:numCache>
                <c:formatCode>0.00</c:formatCode>
                <c:ptCount val="4"/>
                <c:pt idx="0">
                  <c:v>97.701219510000016</c:v>
                </c:pt>
                <c:pt idx="1">
                  <c:v>95.17092049999998</c:v>
                </c:pt>
                <c:pt idx="2">
                  <c:v>93.92915601</c:v>
                </c:pt>
                <c:pt idx="3">
                  <c:v>89.598165140000006</c:v>
                </c:pt>
              </c:numCache>
            </c:numRef>
          </c:val>
        </c:ser>
        <c:ser>
          <c:idx val="1"/>
          <c:order val="1"/>
          <c:tx>
            <c:strRef>
              <c:f>'key groups'!$C$10</c:f>
              <c:strCache>
                <c:ptCount val="1"/>
                <c:pt idx="0">
                  <c:v>numeracy</c:v>
                </c:pt>
              </c:strCache>
            </c:strRef>
          </c:tx>
          <c:dLbls>
            <c:delete val="1"/>
          </c:dLbls>
          <c:cat>
            <c:strRef>
              <c:f>'key groups'!$A$11:$A$14</c:f>
              <c:strCache>
                <c:ptCount val="4"/>
                <c:pt idx="0">
                  <c:v>MILaN (2 years)</c:v>
                </c:pt>
                <c:pt idx="1">
                  <c:v>MILaN (all)</c:v>
                </c:pt>
                <c:pt idx="2">
                  <c:v>Non-SSNP</c:v>
                </c:pt>
                <c:pt idx="3">
                  <c:v>NT</c:v>
                </c:pt>
              </c:strCache>
            </c:strRef>
          </c:cat>
          <c:val>
            <c:numRef>
              <c:f>'key groups'!$C$11:$C$14</c:f>
              <c:numCache>
                <c:formatCode>0.00</c:formatCode>
                <c:ptCount val="4"/>
                <c:pt idx="0">
                  <c:v>105.1638298</c:v>
                </c:pt>
                <c:pt idx="1">
                  <c:v>101.57866110000001</c:v>
                </c:pt>
                <c:pt idx="2">
                  <c:v>96.079846939999968</c:v>
                </c:pt>
                <c:pt idx="3">
                  <c:v>101.13204699999999</c:v>
                </c:pt>
              </c:numCache>
            </c:numRef>
          </c:val>
        </c:ser>
        <c:dLbls>
          <c:showVal val="1"/>
        </c:dLbls>
        <c:axId val="313376128"/>
        <c:axId val="311256192"/>
      </c:barChart>
      <c:catAx>
        <c:axId val="313376128"/>
        <c:scaling>
          <c:orientation val="minMax"/>
        </c:scaling>
        <c:axPos val="b"/>
        <c:tickLblPos val="nextTo"/>
        <c:crossAx val="311256192"/>
        <c:crosses val="autoZero"/>
        <c:auto val="1"/>
        <c:lblAlgn val="ctr"/>
        <c:lblOffset val="100"/>
      </c:catAx>
      <c:valAx>
        <c:axId val="311256192"/>
        <c:scaling>
          <c:orientation val="minMax"/>
          <c:max val="110"/>
          <c:min val="0"/>
        </c:scaling>
        <c:axPos val="l"/>
        <c:majorGridlines/>
        <c:title>
          <c:tx>
            <c:rich>
              <a:bodyPr rot="-5400000" vert="horz"/>
              <a:lstStyle/>
              <a:p>
                <a:pPr>
                  <a:defRPr/>
                </a:pPr>
                <a:r>
                  <a:rPr lang="en-AU"/>
                  <a:t>Avergae</a:t>
                </a:r>
                <a:r>
                  <a:rPr lang="en-AU" baseline="0"/>
                  <a:t> NAPLAN gain</a:t>
                </a:r>
                <a:endParaRPr lang="en-AU"/>
              </a:p>
            </c:rich>
          </c:tx>
          <c:layout/>
        </c:title>
        <c:numFmt formatCode="0" sourceLinked="0"/>
        <c:tickLblPos val="nextTo"/>
        <c:crossAx val="313376128"/>
        <c:crosses val="autoZero"/>
        <c:crossBetween val="between"/>
      </c:valAx>
    </c:plotArea>
    <c:legend>
      <c:legendPos val="r"/>
      <c:layout/>
    </c:legend>
    <c:plotVisOnly val="1"/>
    <c:dispBlanksAs val="gap"/>
  </c:chart>
  <c:spPr>
    <a:ln>
      <a:noFill/>
    </a:ln>
  </c:sp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lang val="en-AU"/>
  <c:clrMapOvr bg1="lt1" tx1="dk1" bg2="lt2" tx2="dk2" accent1="accent1" accent2="accent2" accent3="accent3" accent4="accent4" accent5="accent5" accent6="accent6" hlink="hlink" folHlink="folHlink"/>
  <c:chart>
    <c:plotArea>
      <c:layout/>
      <c:barChart>
        <c:barDir val="col"/>
        <c:grouping val="clustered"/>
        <c:ser>
          <c:idx val="0"/>
          <c:order val="0"/>
          <c:tx>
            <c:strRef>
              <c:f>LNNP!$C$10</c:f>
              <c:strCache>
                <c:ptCount val="1"/>
                <c:pt idx="0">
                  <c:v>2009</c:v>
                </c:pt>
              </c:strCache>
            </c:strRef>
          </c:tx>
          <c:cat>
            <c:strRef>
              <c:f>LNNP!$B$11:$B$13</c:f>
              <c:strCache>
                <c:ptCount val="3"/>
                <c:pt idx="0">
                  <c:v>All students</c:v>
                </c:pt>
                <c:pt idx="1">
                  <c:v>Indigenous students</c:v>
                </c:pt>
                <c:pt idx="2">
                  <c:v>Non-Indigenous students</c:v>
                </c:pt>
              </c:strCache>
            </c:strRef>
          </c:cat>
          <c:val>
            <c:numRef>
              <c:f>LNNP!$C$11:$C$13</c:f>
              <c:numCache>
                <c:formatCode>0.0%</c:formatCode>
                <c:ptCount val="3"/>
                <c:pt idx="0">
                  <c:v>0.77014849600203084</c:v>
                </c:pt>
                <c:pt idx="1">
                  <c:v>0.55618175413878135</c:v>
                </c:pt>
                <c:pt idx="2">
                  <c:v>0.89067460317460334</c:v>
                </c:pt>
              </c:numCache>
            </c:numRef>
          </c:val>
        </c:ser>
        <c:ser>
          <c:idx val="1"/>
          <c:order val="1"/>
          <c:tx>
            <c:strRef>
              <c:f>LNNP!$D$10</c:f>
              <c:strCache>
                <c:ptCount val="1"/>
                <c:pt idx="0">
                  <c:v>2011</c:v>
                </c:pt>
              </c:strCache>
            </c:strRef>
          </c:tx>
          <c:cat>
            <c:strRef>
              <c:f>LNNP!$B$11:$B$13</c:f>
              <c:strCache>
                <c:ptCount val="3"/>
                <c:pt idx="0">
                  <c:v>All students</c:v>
                </c:pt>
                <c:pt idx="1">
                  <c:v>Indigenous students</c:v>
                </c:pt>
                <c:pt idx="2">
                  <c:v>Non-Indigenous students</c:v>
                </c:pt>
              </c:strCache>
            </c:strRef>
          </c:cat>
          <c:val>
            <c:numRef>
              <c:f>LNNP!$D$11:$D$13</c:f>
              <c:numCache>
                <c:formatCode>0.0%</c:formatCode>
                <c:ptCount val="3"/>
                <c:pt idx="0">
                  <c:v>0.78278688524590156</c:v>
                </c:pt>
                <c:pt idx="1">
                  <c:v>0.59611992945326253</c:v>
                </c:pt>
                <c:pt idx="2">
                  <c:v>0.89469232395855369</c:v>
                </c:pt>
              </c:numCache>
            </c:numRef>
          </c:val>
        </c:ser>
        <c:dLbls/>
        <c:axId val="313361152"/>
        <c:axId val="313362688"/>
      </c:barChart>
      <c:catAx>
        <c:axId val="313361152"/>
        <c:scaling>
          <c:orientation val="minMax"/>
        </c:scaling>
        <c:axPos val="b"/>
        <c:tickLblPos val="nextTo"/>
        <c:crossAx val="313362688"/>
        <c:crosses val="autoZero"/>
        <c:auto val="1"/>
        <c:lblAlgn val="ctr"/>
        <c:lblOffset val="100"/>
      </c:catAx>
      <c:valAx>
        <c:axId val="313362688"/>
        <c:scaling>
          <c:orientation val="minMax"/>
          <c:min val="0.5"/>
        </c:scaling>
        <c:axPos val="l"/>
        <c:majorGridlines/>
        <c:title>
          <c:tx>
            <c:rich>
              <a:bodyPr rot="-5400000" vert="horz"/>
              <a:lstStyle/>
              <a:p>
                <a:pPr>
                  <a:defRPr/>
                </a:pPr>
                <a:r>
                  <a:rPr lang="en-AU"/>
                  <a:t>Students attending over 80%</a:t>
                </a:r>
              </a:p>
            </c:rich>
          </c:tx>
          <c:layout/>
        </c:title>
        <c:numFmt formatCode="0%" sourceLinked="0"/>
        <c:tickLblPos val="nextTo"/>
        <c:crossAx val="313361152"/>
        <c:crosses val="autoZero"/>
        <c:crossBetween val="between"/>
      </c:valAx>
    </c:plotArea>
    <c:legend>
      <c:legendPos val="r"/>
      <c:layout/>
    </c:legend>
    <c:plotVisOnly val="1"/>
    <c:dispBlanksAs val="gap"/>
  </c:chart>
  <c:spPr>
    <a:ln>
      <a:noFill/>
    </a:ln>
  </c:sp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lang val="en-A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711439195100617"/>
          <c:y val="7.2330530213468386E-2"/>
          <c:w val="0.73904893244276681"/>
          <c:h val="0.56978801870729334"/>
        </c:manualLayout>
      </c:layout>
      <c:barChart>
        <c:barDir val="col"/>
        <c:grouping val="clustered"/>
        <c:ser>
          <c:idx val="0"/>
          <c:order val="0"/>
          <c:tx>
            <c:strRef>
              <c:f>Sheet1!$B$20</c:f>
              <c:strCache>
                <c:ptCount val="1"/>
                <c:pt idx="0">
                  <c:v>2010</c:v>
                </c:pt>
              </c:strCache>
            </c:strRef>
          </c:tx>
          <c:cat>
            <c:strRef>
              <c:f>Sheet1!$A$21:$A$24</c:f>
              <c:strCache>
                <c:ptCount val="4"/>
                <c:pt idx="0">
                  <c:v>Yr 3 Numeracy
All Students</c:v>
                </c:pt>
                <c:pt idx="1">
                  <c:v>Yr 3 Numeracy Indigneous Students</c:v>
                </c:pt>
                <c:pt idx="2">
                  <c:v>Yr 5 Numeracy
All Students</c:v>
                </c:pt>
                <c:pt idx="3">
                  <c:v>Yr 5 Numeracy  Indigneous Students</c:v>
                </c:pt>
              </c:strCache>
            </c:strRef>
          </c:cat>
          <c:val>
            <c:numRef>
              <c:f>Sheet1!$B$21:$B$24</c:f>
              <c:numCache>
                <c:formatCode>General</c:formatCode>
                <c:ptCount val="4"/>
                <c:pt idx="0">
                  <c:v>264</c:v>
                </c:pt>
                <c:pt idx="1">
                  <c:v>244</c:v>
                </c:pt>
                <c:pt idx="2">
                  <c:v>335</c:v>
                </c:pt>
                <c:pt idx="3">
                  <c:v>322</c:v>
                </c:pt>
              </c:numCache>
            </c:numRef>
          </c:val>
        </c:ser>
        <c:ser>
          <c:idx val="1"/>
          <c:order val="1"/>
          <c:tx>
            <c:strRef>
              <c:f>Sheet1!$C$20</c:f>
              <c:strCache>
                <c:ptCount val="1"/>
                <c:pt idx="0">
                  <c:v>2011</c:v>
                </c:pt>
              </c:strCache>
            </c:strRef>
          </c:tx>
          <c:cat>
            <c:strRef>
              <c:f>Sheet1!$A$21:$A$24</c:f>
              <c:strCache>
                <c:ptCount val="4"/>
                <c:pt idx="0">
                  <c:v>Yr 3 Numeracy
All Students</c:v>
                </c:pt>
                <c:pt idx="1">
                  <c:v>Yr 3 Numeracy Indigneous Students</c:v>
                </c:pt>
                <c:pt idx="2">
                  <c:v>Yr 5 Numeracy
All Students</c:v>
                </c:pt>
                <c:pt idx="3">
                  <c:v>Yr 5 Numeracy  Indigneous Students</c:v>
                </c:pt>
              </c:strCache>
            </c:strRef>
          </c:cat>
          <c:val>
            <c:numRef>
              <c:f>Sheet1!$C$21:$C$24</c:f>
              <c:numCache>
                <c:formatCode>General</c:formatCode>
                <c:ptCount val="4"/>
                <c:pt idx="0">
                  <c:v>280</c:v>
                </c:pt>
                <c:pt idx="1">
                  <c:v>267</c:v>
                </c:pt>
                <c:pt idx="2">
                  <c:v>354</c:v>
                </c:pt>
                <c:pt idx="3">
                  <c:v>350</c:v>
                </c:pt>
              </c:numCache>
            </c:numRef>
          </c:val>
        </c:ser>
        <c:dLbls/>
        <c:axId val="302888832"/>
        <c:axId val="302890368"/>
      </c:barChart>
      <c:catAx>
        <c:axId val="302888832"/>
        <c:scaling>
          <c:orientation val="minMax"/>
        </c:scaling>
        <c:axPos val="b"/>
        <c:tickLblPos val="nextTo"/>
        <c:crossAx val="302890368"/>
        <c:crosses val="autoZero"/>
        <c:auto val="1"/>
        <c:lblAlgn val="ctr"/>
        <c:lblOffset val="100"/>
      </c:catAx>
      <c:valAx>
        <c:axId val="302890368"/>
        <c:scaling>
          <c:orientation val="minMax"/>
        </c:scaling>
        <c:axPos val="l"/>
        <c:majorGridlines/>
        <c:title>
          <c:tx>
            <c:rich>
              <a:bodyPr rot="-5400000" vert="horz"/>
              <a:lstStyle/>
              <a:p>
                <a:pPr>
                  <a:defRPr/>
                </a:pPr>
                <a:r>
                  <a:rPr lang="en-AU"/>
                  <a:t>Mean</a:t>
                </a:r>
                <a:r>
                  <a:rPr lang="en-AU" baseline="0"/>
                  <a:t> scale score</a:t>
                </a:r>
                <a:endParaRPr lang="en-AU"/>
              </a:p>
            </c:rich>
          </c:tx>
          <c:layout>
            <c:manualLayout>
              <c:xMode val="edge"/>
              <c:yMode val="edge"/>
              <c:x val="2.436198600174978E-2"/>
              <c:y val="0.12552261137336138"/>
            </c:manualLayout>
          </c:layout>
        </c:title>
        <c:numFmt formatCode="General" sourceLinked="1"/>
        <c:tickLblPos val="nextTo"/>
        <c:crossAx val="302888832"/>
        <c:crosses val="autoZero"/>
        <c:crossBetween val="between"/>
      </c:valAx>
    </c:plotArea>
    <c:legend>
      <c:legendPos val="r"/>
      <c:layout>
        <c:manualLayout>
          <c:xMode val="edge"/>
          <c:yMode val="edge"/>
          <c:x val="0.8853764216972877"/>
          <c:y val="0.22979626239494819"/>
          <c:w val="0.10351246719160105"/>
          <c:h val="0.13015136805918023"/>
        </c:manualLayout>
      </c:layout>
    </c:legend>
    <c:plotVisOnly val="1"/>
    <c:dispBlanksAs val="gap"/>
  </c:chart>
  <c:spPr>
    <a:ln>
      <a:noFill/>
    </a:ln>
  </c:sp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lang val="en-AU"/>
  <c:clrMapOvr bg1="lt1" tx1="dk1" bg2="lt2" tx2="dk2" accent1="accent1" accent2="accent2" accent3="accent3" accent4="accent4" accent5="accent5" accent6="accent6" hlink="hlink" folHlink="folHlink"/>
  <c:chart>
    <c:plotArea>
      <c:layout>
        <c:manualLayout>
          <c:layoutTarget val="inner"/>
          <c:xMode val="edge"/>
          <c:yMode val="edge"/>
          <c:x val="0.16127080730629195"/>
          <c:y val="5.1400554097404488E-2"/>
          <c:w val="0.72163921649531826"/>
          <c:h val="0.8326195683872849"/>
        </c:manualLayout>
      </c:layout>
      <c:barChart>
        <c:barDir val="col"/>
        <c:grouping val="clustered"/>
        <c:ser>
          <c:idx val="0"/>
          <c:order val="0"/>
          <c:tx>
            <c:strRef>
              <c:f>Jingili!$B$11</c:f>
              <c:strCache>
                <c:ptCount val="1"/>
                <c:pt idx="0">
                  <c:v>2010</c:v>
                </c:pt>
              </c:strCache>
            </c:strRef>
          </c:tx>
          <c:cat>
            <c:strRef>
              <c:f>(Jingili!$A$11,Jingili!$A$13,Jingili!$A$15,Jingili!$A$17)</c:f>
              <c:strCache>
                <c:ptCount val="4"/>
                <c:pt idx="0">
                  <c:v>Yr 3 Grammar</c:v>
                </c:pt>
                <c:pt idx="1">
                  <c:v>Yr 3 Spelling</c:v>
                </c:pt>
                <c:pt idx="2">
                  <c:v>Yr 5 Grammar</c:v>
                </c:pt>
                <c:pt idx="3">
                  <c:v>Yr 5 Spelling</c:v>
                </c:pt>
              </c:strCache>
            </c:strRef>
          </c:cat>
          <c:val>
            <c:numRef>
              <c:f>(Jingili!$K$11,Jingili!$K$13,Jingili!$K$15,Jingili!$K$17)</c:f>
              <c:numCache>
                <c:formatCode>#,##0%</c:formatCode>
                <c:ptCount val="4"/>
                <c:pt idx="0">
                  <c:v>0.74285714285714288</c:v>
                </c:pt>
                <c:pt idx="1">
                  <c:v>0.79999999999999993</c:v>
                </c:pt>
                <c:pt idx="2">
                  <c:v>0.85714285714285721</c:v>
                </c:pt>
                <c:pt idx="3">
                  <c:v>0.74285714285714288</c:v>
                </c:pt>
              </c:numCache>
            </c:numRef>
          </c:val>
        </c:ser>
        <c:ser>
          <c:idx val="1"/>
          <c:order val="1"/>
          <c:tx>
            <c:strRef>
              <c:f>Jingili!$B$12</c:f>
              <c:strCache>
                <c:ptCount val="1"/>
                <c:pt idx="0">
                  <c:v>2011</c:v>
                </c:pt>
              </c:strCache>
            </c:strRef>
          </c:tx>
          <c:cat>
            <c:strRef>
              <c:f>(Jingili!$A$11,Jingili!$A$13,Jingili!$A$15,Jingili!$A$17)</c:f>
              <c:strCache>
                <c:ptCount val="4"/>
                <c:pt idx="0">
                  <c:v>Yr 3 Grammar</c:v>
                </c:pt>
                <c:pt idx="1">
                  <c:v>Yr 3 Spelling</c:v>
                </c:pt>
                <c:pt idx="2">
                  <c:v>Yr 5 Grammar</c:v>
                </c:pt>
                <c:pt idx="3">
                  <c:v>Yr 5 Spelling</c:v>
                </c:pt>
              </c:strCache>
            </c:strRef>
          </c:cat>
          <c:val>
            <c:numRef>
              <c:f>(Jingili!$K$12,Jingili!$K$14,Jingili!$K$16,Jingili!$K$18)</c:f>
              <c:numCache>
                <c:formatCode>#,##0%</c:formatCode>
                <c:ptCount val="4"/>
                <c:pt idx="0">
                  <c:v>0.8787878787878789</c:v>
                </c:pt>
                <c:pt idx="1">
                  <c:v>0.84848484848484862</c:v>
                </c:pt>
                <c:pt idx="2">
                  <c:v>0.86363636363636354</c:v>
                </c:pt>
                <c:pt idx="3">
                  <c:v>0.77272727272727282</c:v>
                </c:pt>
              </c:numCache>
            </c:numRef>
          </c:val>
        </c:ser>
        <c:dLbls/>
        <c:gapWidth val="137"/>
        <c:overlap val="-22"/>
        <c:axId val="302824448"/>
        <c:axId val="302834432"/>
      </c:barChart>
      <c:catAx>
        <c:axId val="302824448"/>
        <c:scaling>
          <c:orientation val="minMax"/>
        </c:scaling>
        <c:axPos val="b"/>
        <c:tickLblPos val="nextTo"/>
        <c:crossAx val="302834432"/>
        <c:crosses val="autoZero"/>
        <c:auto val="1"/>
        <c:lblAlgn val="ctr"/>
        <c:lblOffset val="100"/>
      </c:catAx>
      <c:valAx>
        <c:axId val="302834432"/>
        <c:scaling>
          <c:orientation val="minMax"/>
          <c:min val="0.70000000000000018"/>
        </c:scaling>
        <c:axPos val="l"/>
        <c:majorGridlines/>
        <c:title>
          <c:tx>
            <c:rich>
              <a:bodyPr rot="-5400000" vert="horz"/>
              <a:lstStyle/>
              <a:p>
                <a:pPr>
                  <a:defRPr/>
                </a:pPr>
                <a:r>
                  <a:rPr lang="en-US"/>
                  <a:t>% of students At or Above 
National Minimum Standard</a:t>
                </a:r>
              </a:p>
            </c:rich>
          </c:tx>
          <c:layout/>
        </c:title>
        <c:numFmt formatCode="#,##0%" sourceLinked="1"/>
        <c:tickLblPos val="nextTo"/>
        <c:crossAx val="302824448"/>
        <c:crosses val="autoZero"/>
        <c:crossBetween val="between"/>
      </c:valAx>
    </c:plotArea>
    <c:legend>
      <c:legendPos val="r"/>
      <c:layout/>
    </c:legend>
    <c:plotVisOnly val="1"/>
    <c:dispBlanksAs val="gap"/>
  </c:chart>
  <c:spPr>
    <a:ln>
      <a:noFill/>
    </a:ln>
  </c:sp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lang val="en-AU"/>
  <c:clrMapOvr bg1="lt1" tx1="dk1" bg2="lt2" tx2="dk2" accent1="accent1" accent2="accent2" accent3="accent3" accent4="accent4" accent5="accent5" accent6="accent6" hlink="hlink" folHlink="folHlink"/>
  <c:chart>
    <c:plotArea>
      <c:layout/>
      <c:barChart>
        <c:barDir val="col"/>
        <c:grouping val="clustered"/>
        <c:ser>
          <c:idx val="0"/>
          <c:order val="0"/>
          <c:cat>
            <c:numRef>
              <c:f>Wagaman!$B$2:$E$2</c:f>
              <c:numCache>
                <c:formatCode>General</c:formatCode>
                <c:ptCount val="4"/>
                <c:pt idx="0">
                  <c:v>2008</c:v>
                </c:pt>
                <c:pt idx="1">
                  <c:v>2009</c:v>
                </c:pt>
                <c:pt idx="2">
                  <c:v>2010</c:v>
                </c:pt>
                <c:pt idx="3">
                  <c:v>2011</c:v>
                </c:pt>
              </c:numCache>
            </c:numRef>
          </c:cat>
          <c:val>
            <c:numRef>
              <c:f>Wagaman!$B$3:$E$3</c:f>
              <c:numCache>
                <c:formatCode>General</c:formatCode>
                <c:ptCount val="4"/>
                <c:pt idx="0">
                  <c:v>433</c:v>
                </c:pt>
                <c:pt idx="1">
                  <c:v>442</c:v>
                </c:pt>
                <c:pt idx="2">
                  <c:v>452</c:v>
                </c:pt>
                <c:pt idx="3">
                  <c:v>457</c:v>
                </c:pt>
              </c:numCache>
            </c:numRef>
          </c:val>
        </c:ser>
        <c:dLbls/>
        <c:axId val="302797568"/>
        <c:axId val="302799104"/>
      </c:barChart>
      <c:catAx>
        <c:axId val="302797568"/>
        <c:scaling>
          <c:orientation val="minMax"/>
        </c:scaling>
        <c:axPos val="b"/>
        <c:numFmt formatCode="General" sourceLinked="1"/>
        <c:tickLblPos val="nextTo"/>
        <c:crossAx val="302799104"/>
        <c:crosses val="autoZero"/>
        <c:auto val="1"/>
        <c:lblAlgn val="ctr"/>
        <c:lblOffset val="100"/>
      </c:catAx>
      <c:valAx>
        <c:axId val="302799104"/>
        <c:scaling>
          <c:orientation val="minMax"/>
        </c:scaling>
        <c:axPos val="l"/>
        <c:majorGridlines/>
        <c:title>
          <c:tx>
            <c:rich>
              <a:bodyPr rot="-5400000" vert="horz"/>
              <a:lstStyle/>
              <a:p>
                <a:pPr>
                  <a:defRPr sz="900"/>
                </a:pPr>
                <a:r>
                  <a:rPr lang="en-US" sz="900"/>
                  <a:t>Mean Scale Score</a:t>
                </a:r>
              </a:p>
            </c:rich>
          </c:tx>
          <c:layout/>
        </c:title>
        <c:numFmt formatCode="General" sourceLinked="1"/>
        <c:tickLblPos val="nextTo"/>
        <c:crossAx val="302797568"/>
        <c:crosses val="autoZero"/>
        <c:crossBetween val="between"/>
      </c:valAx>
    </c:plotArea>
    <c:plotVisOnly val="1"/>
    <c:dispBlanksAs val="gap"/>
  </c:chart>
  <c:spPr>
    <a:ln>
      <a:noFill/>
    </a:ln>
  </c:sp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E8073-AFFD-487E-B309-F37236763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46</Pages>
  <Words>19108</Words>
  <Characters>108922</Characters>
  <Application>Microsoft Office Word</Application>
  <DocSecurity>0</DocSecurity>
  <Lines>907</Lines>
  <Paragraphs>255</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127775</CharactersWithSpaces>
  <SharedDoc>false</SharedDoc>
  <HLinks>
    <vt:vector size="42" baseType="variant">
      <vt:variant>
        <vt:i4>3866686</vt:i4>
      </vt:variant>
      <vt:variant>
        <vt:i4>18</vt:i4>
      </vt:variant>
      <vt:variant>
        <vt:i4>0</vt:i4>
      </vt:variant>
      <vt:variant>
        <vt:i4>5</vt:i4>
      </vt:variant>
      <vt:variant>
        <vt:lpwstr>http://www.det.nt.gov.au/smarterschools</vt:lpwstr>
      </vt:variant>
      <vt:variant>
        <vt:lpwstr/>
      </vt:variant>
      <vt:variant>
        <vt:i4>3866686</vt:i4>
      </vt:variant>
      <vt:variant>
        <vt:i4>15</vt:i4>
      </vt:variant>
      <vt:variant>
        <vt:i4>0</vt:i4>
      </vt:variant>
      <vt:variant>
        <vt:i4>5</vt:i4>
      </vt:variant>
      <vt:variant>
        <vt:lpwstr>http://www.det.nt.gov.au/smarterschools</vt:lpwstr>
      </vt:variant>
      <vt:variant>
        <vt:lpwstr/>
      </vt:variant>
      <vt:variant>
        <vt:i4>3866686</vt:i4>
      </vt:variant>
      <vt:variant>
        <vt:i4>12</vt:i4>
      </vt:variant>
      <vt:variant>
        <vt:i4>0</vt:i4>
      </vt:variant>
      <vt:variant>
        <vt:i4>5</vt:i4>
      </vt:variant>
      <vt:variant>
        <vt:lpwstr>http://www.det.nt.gov.au/smarterschools</vt:lpwstr>
      </vt:variant>
      <vt:variant>
        <vt:lpwstr/>
      </vt:variant>
      <vt:variant>
        <vt:i4>3866686</vt:i4>
      </vt:variant>
      <vt:variant>
        <vt:i4>9</vt:i4>
      </vt:variant>
      <vt:variant>
        <vt:i4>0</vt:i4>
      </vt:variant>
      <vt:variant>
        <vt:i4>5</vt:i4>
      </vt:variant>
      <vt:variant>
        <vt:lpwstr>http://www.det.nt.gov.au/smarterschools</vt:lpwstr>
      </vt:variant>
      <vt:variant>
        <vt:lpwstr/>
      </vt:variant>
      <vt:variant>
        <vt:i4>3866686</vt:i4>
      </vt:variant>
      <vt:variant>
        <vt:i4>6</vt:i4>
      </vt:variant>
      <vt:variant>
        <vt:i4>0</vt:i4>
      </vt:variant>
      <vt:variant>
        <vt:i4>5</vt:i4>
      </vt:variant>
      <vt:variant>
        <vt:lpwstr>http://www.det.nt.gov.au/smarterschools</vt:lpwstr>
      </vt:variant>
      <vt:variant>
        <vt:lpwstr/>
      </vt:variant>
      <vt:variant>
        <vt:i4>3866686</vt:i4>
      </vt:variant>
      <vt:variant>
        <vt:i4>3</vt:i4>
      </vt:variant>
      <vt:variant>
        <vt:i4>0</vt:i4>
      </vt:variant>
      <vt:variant>
        <vt:i4>5</vt:i4>
      </vt:variant>
      <vt:variant>
        <vt:lpwstr>http://www.det.nt.gov.au/smarterschools</vt:lpwstr>
      </vt:variant>
      <vt:variant>
        <vt:lpwstr/>
      </vt:variant>
      <vt:variant>
        <vt:i4>3866686</vt:i4>
      </vt:variant>
      <vt:variant>
        <vt:i4>0</vt:i4>
      </vt:variant>
      <vt:variant>
        <vt:i4>0</vt:i4>
      </vt:variant>
      <vt:variant>
        <vt:i4>5</vt:i4>
      </vt:variant>
      <vt:variant>
        <vt:lpwstr>http://www.det.nt.gov.au/smarterschools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Daniel Marshall</cp:lastModifiedBy>
  <cp:revision>2</cp:revision>
  <cp:lastPrinted>2012-05-08T07:07:00Z</cp:lastPrinted>
  <dcterms:created xsi:type="dcterms:W3CDTF">2012-06-20T05:01:00Z</dcterms:created>
  <dcterms:modified xsi:type="dcterms:W3CDTF">2012-06-20T05:01:00Z</dcterms:modified>
</cp:coreProperties>
</file>