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A9A" w:rsidRDefault="00ED0A9A" w:rsidP="00D05840">
      <w:pPr>
        <w:jc w:val="both"/>
        <w:rPr>
          <w:rFonts w:ascii="Arial" w:hAnsi="Arial" w:cs="Arial"/>
          <w:sz w:val="22"/>
          <w:szCs w:val="22"/>
        </w:rPr>
      </w:pPr>
      <w:bookmarkStart w:id="0" w:name="OLE_LINK33"/>
      <w:bookmarkStart w:id="1" w:name="OLE_LINK34"/>
      <w:bookmarkStart w:id="2" w:name="OLE_LINK1"/>
      <w:bookmarkStart w:id="3" w:name="_GoBack"/>
      <w:bookmarkEnd w:id="3"/>
      <w:r>
        <w:rPr>
          <w:rFonts w:ascii="Arial" w:hAnsi="Arial" w:cs="Arial"/>
          <w:sz w:val="22"/>
          <w:szCs w:val="22"/>
        </w:rPr>
        <w:t>Australian Government</w:t>
      </w:r>
    </w:p>
    <w:p w:rsidR="00BA06E0" w:rsidRPr="009C6122" w:rsidRDefault="00ED0A9A" w:rsidP="00D05840">
      <w:pPr>
        <w:jc w:val="both"/>
        <w:rPr>
          <w:rFonts w:ascii="Arial" w:hAnsi="Arial" w:cs="Arial"/>
          <w:sz w:val="22"/>
          <w:szCs w:val="22"/>
        </w:rPr>
      </w:pPr>
      <w:r>
        <w:rPr>
          <w:rFonts w:ascii="Arial" w:hAnsi="Arial" w:cs="Arial"/>
          <w:sz w:val="22"/>
          <w:szCs w:val="22"/>
        </w:rPr>
        <w:t>Smarter Schools National Partnerships</w:t>
      </w:r>
      <w:r w:rsidR="00BA06E0">
        <w:rPr>
          <w:rFonts w:ascii="Arial" w:hAnsi="Arial" w:cs="Arial"/>
          <w:sz w:val="22"/>
          <w:szCs w:val="22"/>
        </w:rPr>
        <w:t xml:space="preserve">  </w:t>
      </w:r>
    </w:p>
    <w:p w:rsidR="00BA06E0" w:rsidRPr="00CB0FDB" w:rsidRDefault="00BA06E0" w:rsidP="00CB0FDB">
      <w:pPr>
        <w:pStyle w:val="Heading5"/>
        <w:jc w:val="center"/>
        <w:rPr>
          <w:rFonts w:ascii="Arial" w:hAnsi="Arial" w:cs="Arial"/>
        </w:rPr>
      </w:pPr>
      <w:bookmarkStart w:id="4" w:name="OLE_LINK5"/>
      <w:bookmarkStart w:id="5" w:name="OLE_LINK6"/>
    </w:p>
    <w:p w:rsidR="00BA06E0" w:rsidRDefault="00BA06E0" w:rsidP="00F14C68">
      <w:pPr>
        <w:pStyle w:val="Heading5"/>
        <w:jc w:val="center"/>
        <w:rPr>
          <w:rFonts w:ascii="Arial" w:hAnsi="Arial" w:cs="Arial"/>
          <w:i w:val="0"/>
          <w:smallCaps/>
          <w:sz w:val="36"/>
          <w:szCs w:val="36"/>
        </w:rPr>
      </w:pPr>
      <w:bookmarkStart w:id="6" w:name="OLE_LINK3"/>
      <w:bookmarkStart w:id="7" w:name="OLE_LINK4"/>
    </w:p>
    <w:p w:rsidR="00BA06E0" w:rsidRDefault="00BA06E0" w:rsidP="00F14C68">
      <w:pPr>
        <w:pStyle w:val="Heading5"/>
        <w:jc w:val="center"/>
        <w:rPr>
          <w:rFonts w:ascii="Arial" w:hAnsi="Arial" w:cs="Arial"/>
          <w:i w:val="0"/>
          <w:smallCaps/>
          <w:sz w:val="36"/>
          <w:szCs w:val="36"/>
        </w:rPr>
      </w:pPr>
    </w:p>
    <w:p w:rsidR="00BA06E0" w:rsidRDefault="00BA06E0" w:rsidP="00F14C68">
      <w:pPr>
        <w:pStyle w:val="Heading5"/>
        <w:jc w:val="center"/>
        <w:rPr>
          <w:rFonts w:ascii="Arial" w:hAnsi="Arial" w:cs="Arial"/>
          <w:i w:val="0"/>
          <w:smallCaps/>
          <w:sz w:val="36"/>
          <w:szCs w:val="36"/>
        </w:rPr>
      </w:pPr>
    </w:p>
    <w:p w:rsidR="00BA06E0" w:rsidRPr="00B94C4E" w:rsidRDefault="00BA06E0" w:rsidP="00F14C68">
      <w:pPr>
        <w:pStyle w:val="Heading5"/>
        <w:jc w:val="center"/>
        <w:rPr>
          <w:rFonts w:ascii="Arial" w:hAnsi="Arial" w:cs="Arial"/>
          <w:i w:val="0"/>
          <w:smallCaps/>
          <w:sz w:val="36"/>
          <w:szCs w:val="36"/>
        </w:rPr>
      </w:pPr>
      <w:r w:rsidRPr="00B94C4E">
        <w:rPr>
          <w:rFonts w:ascii="Arial" w:hAnsi="Arial" w:cs="Arial"/>
          <w:i w:val="0"/>
          <w:smallCaps/>
          <w:sz w:val="36"/>
          <w:szCs w:val="36"/>
        </w:rPr>
        <w:t>Smarter Schools National Partnerships</w:t>
      </w:r>
    </w:p>
    <w:p w:rsidR="00BA06E0" w:rsidRDefault="00BA06E0" w:rsidP="00F14C68">
      <w:pPr>
        <w:rPr>
          <w:rFonts w:ascii="Arial" w:hAnsi="Arial" w:cs="Arial"/>
          <w:sz w:val="16"/>
          <w:szCs w:val="16"/>
        </w:rPr>
      </w:pPr>
    </w:p>
    <w:p w:rsidR="00BA06E0" w:rsidRDefault="00BA06E0" w:rsidP="00F14C68">
      <w:pPr>
        <w:rPr>
          <w:rFonts w:ascii="Arial" w:hAnsi="Arial" w:cs="Arial"/>
          <w:sz w:val="16"/>
          <w:szCs w:val="16"/>
        </w:rPr>
      </w:pPr>
    </w:p>
    <w:p w:rsidR="00BA06E0" w:rsidRDefault="00BA06E0" w:rsidP="00F14C68">
      <w:pPr>
        <w:rPr>
          <w:rFonts w:ascii="Arial" w:hAnsi="Arial" w:cs="Arial"/>
          <w:sz w:val="16"/>
          <w:szCs w:val="16"/>
        </w:rPr>
      </w:pPr>
    </w:p>
    <w:p w:rsidR="00BA06E0" w:rsidRDefault="00BA06E0" w:rsidP="00F14C68">
      <w:pPr>
        <w:rPr>
          <w:rFonts w:ascii="Arial" w:hAnsi="Arial" w:cs="Arial"/>
          <w:sz w:val="16"/>
          <w:szCs w:val="16"/>
        </w:rPr>
      </w:pPr>
    </w:p>
    <w:p w:rsidR="00BA06E0" w:rsidRDefault="00BA06E0" w:rsidP="00F14C68">
      <w:pPr>
        <w:rPr>
          <w:rFonts w:ascii="Arial" w:hAnsi="Arial" w:cs="Arial"/>
          <w:sz w:val="16"/>
          <w:szCs w:val="16"/>
        </w:rPr>
      </w:pPr>
    </w:p>
    <w:p w:rsidR="00BA06E0" w:rsidRPr="00D05840" w:rsidRDefault="00BA06E0" w:rsidP="00F14C68">
      <w:pPr>
        <w:rPr>
          <w:rFonts w:ascii="Arial" w:hAnsi="Arial" w:cs="Arial"/>
          <w:sz w:val="16"/>
          <w:szCs w:val="16"/>
        </w:rPr>
      </w:pPr>
    </w:p>
    <w:p w:rsidR="00BA06E0" w:rsidRPr="00B94C4E" w:rsidRDefault="00BA06E0" w:rsidP="00F14C68">
      <w:pPr>
        <w:pStyle w:val="Heading5"/>
        <w:jc w:val="center"/>
        <w:rPr>
          <w:rFonts w:ascii="Arial" w:hAnsi="Arial" w:cs="Arial"/>
          <w:i w:val="0"/>
          <w:smallCaps/>
          <w:sz w:val="36"/>
          <w:szCs w:val="36"/>
        </w:rPr>
      </w:pPr>
      <w:r w:rsidRPr="00B94C4E">
        <w:rPr>
          <w:rFonts w:ascii="Arial" w:hAnsi="Arial" w:cs="Arial"/>
          <w:i w:val="0"/>
          <w:smallCaps/>
          <w:sz w:val="36"/>
          <w:szCs w:val="36"/>
        </w:rPr>
        <w:t>Improving Teacher Quality</w:t>
      </w:r>
    </w:p>
    <w:p w:rsidR="00BA06E0" w:rsidRPr="00B94C4E" w:rsidRDefault="00BA06E0" w:rsidP="00F14C68">
      <w:pPr>
        <w:pStyle w:val="Heading5"/>
        <w:jc w:val="center"/>
        <w:rPr>
          <w:rFonts w:ascii="Arial" w:hAnsi="Arial" w:cs="Arial"/>
          <w:i w:val="0"/>
          <w:smallCaps/>
          <w:sz w:val="36"/>
          <w:szCs w:val="36"/>
        </w:rPr>
      </w:pPr>
      <w:r w:rsidRPr="00B94C4E">
        <w:rPr>
          <w:rFonts w:ascii="Arial" w:hAnsi="Arial" w:cs="Arial"/>
          <w:i w:val="0"/>
          <w:smallCaps/>
          <w:sz w:val="36"/>
          <w:szCs w:val="36"/>
        </w:rPr>
        <w:t>Low S</w:t>
      </w:r>
      <w:r>
        <w:rPr>
          <w:rFonts w:ascii="Arial" w:hAnsi="Arial" w:cs="Arial"/>
          <w:i w:val="0"/>
          <w:smallCaps/>
          <w:sz w:val="36"/>
          <w:szCs w:val="36"/>
        </w:rPr>
        <w:t>ocio-</w:t>
      </w:r>
      <w:r w:rsidRPr="00B94C4E">
        <w:rPr>
          <w:rFonts w:ascii="Arial" w:hAnsi="Arial" w:cs="Arial"/>
          <w:i w:val="0"/>
          <w:smallCaps/>
          <w:sz w:val="36"/>
          <w:szCs w:val="36"/>
        </w:rPr>
        <w:t>E</w:t>
      </w:r>
      <w:r>
        <w:rPr>
          <w:rFonts w:ascii="Arial" w:hAnsi="Arial" w:cs="Arial"/>
          <w:i w:val="0"/>
          <w:smallCaps/>
          <w:sz w:val="36"/>
          <w:szCs w:val="36"/>
        </w:rPr>
        <w:t>conomic Status</w:t>
      </w:r>
      <w:r w:rsidRPr="00B94C4E">
        <w:rPr>
          <w:rFonts w:ascii="Arial" w:hAnsi="Arial" w:cs="Arial"/>
          <w:i w:val="0"/>
          <w:smallCaps/>
          <w:sz w:val="36"/>
          <w:szCs w:val="36"/>
        </w:rPr>
        <w:t xml:space="preserve"> School Communities</w:t>
      </w:r>
    </w:p>
    <w:p w:rsidR="00BA06E0" w:rsidRDefault="00BA06E0" w:rsidP="00F14C68">
      <w:pPr>
        <w:pStyle w:val="Heading5"/>
        <w:jc w:val="center"/>
        <w:rPr>
          <w:rFonts w:ascii="Arial" w:hAnsi="Arial" w:cs="Arial"/>
          <w:i w:val="0"/>
          <w:smallCaps/>
          <w:sz w:val="36"/>
          <w:szCs w:val="36"/>
        </w:rPr>
      </w:pPr>
      <w:r w:rsidRPr="00B94C4E">
        <w:rPr>
          <w:rFonts w:ascii="Arial" w:hAnsi="Arial" w:cs="Arial"/>
          <w:i w:val="0"/>
          <w:smallCaps/>
          <w:sz w:val="36"/>
          <w:szCs w:val="36"/>
        </w:rPr>
        <w:t>Literacy and Numeracy</w:t>
      </w:r>
    </w:p>
    <w:p w:rsidR="00BA06E0" w:rsidRDefault="00BA06E0" w:rsidP="00F14C68">
      <w:pPr>
        <w:rPr>
          <w:rFonts w:ascii="Arial" w:hAnsi="Arial" w:cs="Arial"/>
        </w:rPr>
      </w:pPr>
    </w:p>
    <w:p w:rsidR="00BA06E0" w:rsidRDefault="00BA06E0" w:rsidP="00F14C68">
      <w:pPr>
        <w:rPr>
          <w:rFonts w:ascii="Arial" w:hAnsi="Arial" w:cs="Arial"/>
        </w:rPr>
      </w:pPr>
    </w:p>
    <w:p w:rsidR="00BA06E0" w:rsidRDefault="00BA06E0" w:rsidP="00F14C68">
      <w:pPr>
        <w:rPr>
          <w:rFonts w:ascii="Arial" w:hAnsi="Arial" w:cs="Arial"/>
        </w:rPr>
      </w:pPr>
    </w:p>
    <w:p w:rsidR="00BA06E0" w:rsidRDefault="00BA06E0" w:rsidP="00F14C68">
      <w:pPr>
        <w:rPr>
          <w:rFonts w:ascii="Arial" w:hAnsi="Arial" w:cs="Arial"/>
        </w:rPr>
      </w:pPr>
    </w:p>
    <w:p w:rsidR="00BA06E0" w:rsidRPr="00FC4401" w:rsidRDefault="00BA06E0" w:rsidP="00C5155D">
      <w:pPr>
        <w:jc w:val="center"/>
        <w:rPr>
          <w:rFonts w:ascii="Arial" w:hAnsi="Arial" w:cs="Arial"/>
          <w:b/>
          <w:bCs/>
          <w:iCs/>
          <w:sz w:val="48"/>
          <w:szCs w:val="26"/>
        </w:rPr>
      </w:pPr>
      <w:smartTag w:uri="urn:schemas-microsoft-com:office:smarttags" w:element="place">
        <w:smartTag w:uri="urn:schemas-microsoft-com:office:smarttags" w:element="State">
          <w:r>
            <w:rPr>
              <w:rFonts w:ascii="Arial" w:hAnsi="Arial" w:cs="Arial"/>
              <w:b/>
              <w:bCs/>
              <w:iCs/>
              <w:sz w:val="48"/>
              <w:szCs w:val="26"/>
            </w:rPr>
            <w:t>Queensland</w:t>
          </w:r>
        </w:smartTag>
      </w:smartTag>
    </w:p>
    <w:p w:rsidR="00BA06E0" w:rsidRDefault="00BA06E0" w:rsidP="00F14C68">
      <w:pPr>
        <w:pStyle w:val="Heading5"/>
        <w:spacing w:before="120"/>
        <w:jc w:val="center"/>
        <w:rPr>
          <w:rFonts w:ascii="Arial" w:hAnsi="Arial" w:cs="Arial"/>
          <w:i w:val="0"/>
          <w:sz w:val="48"/>
        </w:rPr>
      </w:pPr>
      <w:r w:rsidRPr="00B94C4E">
        <w:rPr>
          <w:rFonts w:ascii="Arial" w:hAnsi="Arial" w:cs="Arial"/>
          <w:i w:val="0"/>
          <w:sz w:val="48"/>
        </w:rPr>
        <w:t xml:space="preserve">Annual Report </w:t>
      </w:r>
      <w:r>
        <w:rPr>
          <w:rFonts w:ascii="Arial" w:hAnsi="Arial" w:cs="Arial"/>
          <w:i w:val="0"/>
          <w:sz w:val="48"/>
        </w:rPr>
        <w:t>for 2010</w:t>
      </w:r>
    </w:p>
    <w:p w:rsidR="00BA06E0" w:rsidRDefault="00BA06E0" w:rsidP="00F14C68">
      <w:pPr>
        <w:rPr>
          <w:rFonts w:ascii="Arial" w:hAnsi="Arial" w:cs="Arial"/>
          <w:szCs w:val="22"/>
        </w:rPr>
      </w:pPr>
    </w:p>
    <w:p w:rsidR="00BB6E19" w:rsidRDefault="00BB6E19" w:rsidP="00F14C68">
      <w:pPr>
        <w:rPr>
          <w:rFonts w:ascii="Arial" w:hAnsi="Arial" w:cs="Arial"/>
          <w:szCs w:val="22"/>
        </w:rPr>
      </w:pPr>
    </w:p>
    <w:p w:rsidR="00BB6E19" w:rsidRDefault="00BB6E19" w:rsidP="00F14C68">
      <w:pPr>
        <w:rPr>
          <w:rFonts w:ascii="Arial" w:hAnsi="Arial" w:cs="Arial"/>
          <w:szCs w:val="22"/>
        </w:rPr>
      </w:pPr>
    </w:p>
    <w:p w:rsidR="009D08F3" w:rsidRDefault="009D08F3" w:rsidP="009D08F3">
      <w:pPr>
        <w:ind w:left="2160" w:firstLine="720"/>
        <w:rPr>
          <w:rFonts w:ascii="Arial" w:hAnsi="Arial" w:cs="Arial"/>
          <w:szCs w:val="22"/>
        </w:rPr>
      </w:pPr>
    </w:p>
    <w:p w:rsidR="009D08F3" w:rsidRDefault="009D08F3" w:rsidP="009D08F3">
      <w:pPr>
        <w:ind w:left="2160" w:firstLine="720"/>
        <w:rPr>
          <w:rFonts w:ascii="Arial" w:hAnsi="Arial" w:cs="Arial"/>
          <w:szCs w:val="22"/>
        </w:rPr>
      </w:pPr>
    </w:p>
    <w:p w:rsidR="009D08F3" w:rsidRDefault="009D08F3" w:rsidP="009D08F3">
      <w:pPr>
        <w:ind w:left="2160" w:firstLine="720"/>
        <w:rPr>
          <w:rFonts w:ascii="Arial" w:hAnsi="Arial" w:cs="Arial"/>
          <w:szCs w:val="22"/>
        </w:rPr>
      </w:pPr>
    </w:p>
    <w:p w:rsidR="009D08F3" w:rsidRDefault="009D08F3" w:rsidP="009D08F3">
      <w:pPr>
        <w:ind w:left="2160" w:firstLine="720"/>
        <w:rPr>
          <w:rFonts w:ascii="Arial" w:hAnsi="Arial" w:cs="Arial"/>
          <w:szCs w:val="22"/>
        </w:rPr>
      </w:pPr>
    </w:p>
    <w:p w:rsidR="009D08F3" w:rsidRDefault="009D08F3" w:rsidP="009D08F3">
      <w:pPr>
        <w:ind w:left="2160" w:firstLine="720"/>
        <w:rPr>
          <w:rFonts w:ascii="Arial" w:hAnsi="Arial" w:cs="Arial"/>
          <w:szCs w:val="22"/>
        </w:rPr>
      </w:pPr>
    </w:p>
    <w:p w:rsidR="009D08F3" w:rsidRDefault="009D08F3" w:rsidP="009D08F3">
      <w:pPr>
        <w:ind w:left="2160" w:firstLine="720"/>
        <w:rPr>
          <w:rFonts w:ascii="Arial" w:hAnsi="Arial" w:cs="Arial"/>
          <w:szCs w:val="22"/>
        </w:rPr>
      </w:pPr>
    </w:p>
    <w:p w:rsidR="009D08F3" w:rsidRDefault="009D08F3" w:rsidP="009D08F3">
      <w:pPr>
        <w:ind w:left="2160" w:firstLine="720"/>
        <w:rPr>
          <w:rFonts w:ascii="Arial" w:hAnsi="Arial" w:cs="Arial"/>
          <w:szCs w:val="22"/>
        </w:rPr>
      </w:pPr>
    </w:p>
    <w:p w:rsidR="009D08F3" w:rsidRDefault="009D08F3" w:rsidP="009D08F3">
      <w:pPr>
        <w:ind w:left="2160" w:firstLine="720"/>
        <w:rPr>
          <w:rFonts w:ascii="Arial" w:hAnsi="Arial" w:cs="Arial"/>
          <w:szCs w:val="22"/>
        </w:rPr>
      </w:pPr>
    </w:p>
    <w:p w:rsidR="009D08F3" w:rsidRDefault="009D08F3" w:rsidP="009D08F3">
      <w:pPr>
        <w:ind w:left="2160" w:firstLine="720"/>
        <w:rPr>
          <w:rFonts w:ascii="Arial" w:hAnsi="Arial" w:cs="Arial"/>
          <w:szCs w:val="22"/>
        </w:rPr>
      </w:pPr>
    </w:p>
    <w:p w:rsidR="00ED0A9A" w:rsidRDefault="009D08F3" w:rsidP="009D08F3">
      <w:pPr>
        <w:ind w:left="5760" w:firstLine="720"/>
        <w:rPr>
          <w:rFonts w:ascii="Arial" w:hAnsi="Arial" w:cs="Arial"/>
          <w:szCs w:val="22"/>
        </w:rPr>
      </w:pPr>
      <w:r>
        <w:rPr>
          <w:rFonts w:ascii="Arial" w:hAnsi="Arial" w:cs="Arial"/>
          <w:szCs w:val="22"/>
        </w:rPr>
        <w:t xml:space="preserve">    </w:t>
      </w:r>
    </w:p>
    <w:p w:rsidR="0036361E" w:rsidRDefault="00ED0A9A" w:rsidP="0036361E">
      <w:pPr>
        <w:rPr>
          <w:rFonts w:ascii="Arial" w:hAnsi="Arial" w:cs="Arial"/>
          <w:szCs w:val="22"/>
        </w:rPr>
      </w:pPr>
      <w:r>
        <w:rPr>
          <w:rFonts w:ascii="Arial" w:hAnsi="Arial" w:cs="Arial"/>
          <w:szCs w:val="22"/>
        </w:rPr>
        <w:t>Queensland Government</w:t>
      </w:r>
      <w:r>
        <w:rPr>
          <w:rFonts w:ascii="Arial" w:hAnsi="Arial" w:cs="Arial"/>
          <w:szCs w:val="22"/>
        </w:rPr>
        <w:tab/>
      </w:r>
      <w:r>
        <w:rPr>
          <w:rFonts w:ascii="Arial" w:hAnsi="Arial" w:cs="Arial"/>
          <w:szCs w:val="22"/>
        </w:rPr>
        <w:tab/>
      </w:r>
    </w:p>
    <w:p w:rsidR="0036361E" w:rsidRDefault="00ED0A9A" w:rsidP="0036361E">
      <w:pPr>
        <w:rPr>
          <w:rFonts w:ascii="Arial" w:hAnsi="Arial" w:cs="Arial"/>
          <w:szCs w:val="22"/>
        </w:rPr>
      </w:pPr>
      <w:r>
        <w:rPr>
          <w:rFonts w:ascii="Arial" w:hAnsi="Arial" w:cs="Arial"/>
          <w:szCs w:val="22"/>
        </w:rPr>
        <w:t xml:space="preserve">QCEC </w:t>
      </w:r>
      <w:r w:rsidR="0036361E">
        <w:rPr>
          <w:rFonts w:ascii="Arial" w:hAnsi="Arial" w:cs="Arial"/>
          <w:szCs w:val="22"/>
        </w:rPr>
        <w:t>- w</w:t>
      </w:r>
      <w:r>
        <w:rPr>
          <w:rFonts w:ascii="Arial" w:hAnsi="Arial" w:cs="Arial"/>
          <w:szCs w:val="22"/>
        </w:rPr>
        <w:t xml:space="preserve">ith </w:t>
      </w:r>
      <w:r w:rsidR="0036361E">
        <w:rPr>
          <w:rFonts w:ascii="Arial" w:hAnsi="Arial" w:cs="Arial"/>
          <w:szCs w:val="22"/>
        </w:rPr>
        <w:t>vision and sp</w:t>
      </w:r>
      <w:r>
        <w:rPr>
          <w:rFonts w:ascii="Arial" w:hAnsi="Arial" w:cs="Arial"/>
          <w:szCs w:val="22"/>
        </w:rPr>
        <w:t>irit</w:t>
      </w:r>
      <w:r>
        <w:rPr>
          <w:rFonts w:ascii="Arial" w:hAnsi="Arial" w:cs="Arial"/>
          <w:szCs w:val="22"/>
        </w:rPr>
        <w:tab/>
      </w:r>
      <w:r>
        <w:rPr>
          <w:rFonts w:ascii="Arial" w:hAnsi="Arial" w:cs="Arial"/>
          <w:szCs w:val="22"/>
        </w:rPr>
        <w:tab/>
      </w:r>
    </w:p>
    <w:p w:rsidR="00BA06E0" w:rsidRDefault="00ED0A9A" w:rsidP="0036361E">
      <w:pPr>
        <w:rPr>
          <w:rFonts w:ascii="Arial" w:hAnsi="Arial" w:cs="Arial"/>
          <w:szCs w:val="22"/>
        </w:rPr>
      </w:pPr>
      <w:r>
        <w:rPr>
          <w:rFonts w:ascii="Arial" w:hAnsi="Arial" w:cs="Arial"/>
          <w:szCs w:val="22"/>
        </w:rPr>
        <w:t xml:space="preserve">Independent Schools Queensland </w:t>
      </w:r>
      <w:r w:rsidR="0036361E">
        <w:rPr>
          <w:rFonts w:ascii="Arial" w:hAnsi="Arial" w:cs="Arial"/>
          <w:szCs w:val="22"/>
        </w:rPr>
        <w:t>– choice &amp; diversity</w:t>
      </w:r>
      <w:r w:rsidR="00BA06E0">
        <w:rPr>
          <w:rFonts w:ascii="Arial" w:hAnsi="Arial" w:cs="Arial"/>
          <w:szCs w:val="22"/>
          <w:highlight w:val="yellow"/>
        </w:rPr>
        <w:br w:type="page"/>
      </w:r>
    </w:p>
    <w:tbl>
      <w:tblPr>
        <w:tblpPr w:leftFromText="180" w:rightFromText="180" w:vertAnchor="text" w:horzAnchor="margin" w:tblpY="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8100"/>
      </w:tblGrid>
      <w:tr w:rsidR="00BA06E0" w:rsidRPr="009C6122" w:rsidTr="00F6394D">
        <w:tc>
          <w:tcPr>
            <w:tcW w:w="1800" w:type="dxa"/>
          </w:tcPr>
          <w:p w:rsidR="00BA06E0" w:rsidRPr="00F6394D" w:rsidRDefault="00BA06E0" w:rsidP="00765C6B">
            <w:pPr>
              <w:pStyle w:val="Heading5"/>
              <w:rPr>
                <w:rFonts w:ascii="Arial" w:hAnsi="Arial" w:cs="Arial"/>
                <w:sz w:val="22"/>
                <w:szCs w:val="22"/>
              </w:rPr>
            </w:pPr>
            <w:r w:rsidRPr="00F6394D">
              <w:rPr>
                <w:rFonts w:ascii="Arial" w:hAnsi="Arial" w:cs="Arial"/>
                <w:sz w:val="22"/>
                <w:szCs w:val="22"/>
              </w:rPr>
              <w:t>Section 1</w:t>
            </w:r>
          </w:p>
        </w:tc>
        <w:tc>
          <w:tcPr>
            <w:tcW w:w="8100" w:type="dxa"/>
          </w:tcPr>
          <w:p w:rsidR="00BA06E0" w:rsidRPr="00F6394D" w:rsidRDefault="00BA06E0" w:rsidP="00765C6B">
            <w:pPr>
              <w:pStyle w:val="Heading5"/>
              <w:rPr>
                <w:rFonts w:ascii="Arial" w:hAnsi="Arial" w:cs="Arial"/>
                <w:sz w:val="22"/>
                <w:szCs w:val="22"/>
              </w:rPr>
            </w:pPr>
            <w:r w:rsidRPr="00F6394D">
              <w:rPr>
                <w:rFonts w:ascii="Arial" w:hAnsi="Arial" w:cs="Arial"/>
                <w:sz w:val="22"/>
                <w:szCs w:val="22"/>
              </w:rPr>
              <w:t xml:space="preserve">Smarter Schools Summary   </w:t>
            </w:r>
          </w:p>
          <w:p w:rsidR="00BA06E0" w:rsidRPr="00F6394D" w:rsidRDefault="00BA06E0" w:rsidP="00765C6B">
            <w:pPr>
              <w:rPr>
                <w:rFonts w:ascii="Arial" w:hAnsi="Arial" w:cs="Arial"/>
                <w:sz w:val="20"/>
              </w:rPr>
            </w:pPr>
          </w:p>
        </w:tc>
      </w:tr>
      <w:tr w:rsidR="00BA06E0" w:rsidRPr="009C6122" w:rsidTr="00F6394D">
        <w:tc>
          <w:tcPr>
            <w:tcW w:w="1800" w:type="dxa"/>
          </w:tcPr>
          <w:p w:rsidR="00BA06E0" w:rsidRPr="00F6394D" w:rsidRDefault="00BA06E0" w:rsidP="00765C6B">
            <w:pPr>
              <w:pStyle w:val="Heading5"/>
              <w:rPr>
                <w:rFonts w:ascii="Arial" w:hAnsi="Arial" w:cs="Arial"/>
                <w:sz w:val="22"/>
                <w:szCs w:val="22"/>
              </w:rPr>
            </w:pPr>
            <w:r w:rsidRPr="00F6394D">
              <w:rPr>
                <w:rFonts w:ascii="Arial" w:hAnsi="Arial" w:cs="Arial"/>
                <w:sz w:val="22"/>
                <w:szCs w:val="22"/>
              </w:rPr>
              <w:t xml:space="preserve">Section 2 </w:t>
            </w:r>
          </w:p>
        </w:tc>
        <w:tc>
          <w:tcPr>
            <w:tcW w:w="8100" w:type="dxa"/>
          </w:tcPr>
          <w:p w:rsidR="00BA06E0" w:rsidRPr="00F6394D" w:rsidRDefault="00BA06E0" w:rsidP="00765C6B">
            <w:pPr>
              <w:pStyle w:val="Heading5"/>
              <w:rPr>
                <w:rFonts w:ascii="Arial" w:hAnsi="Arial" w:cs="Arial"/>
                <w:sz w:val="22"/>
                <w:szCs w:val="22"/>
              </w:rPr>
            </w:pPr>
            <w:r w:rsidRPr="00F6394D">
              <w:rPr>
                <w:rFonts w:ascii="Arial" w:hAnsi="Arial" w:cs="Arial"/>
                <w:sz w:val="22"/>
                <w:szCs w:val="22"/>
              </w:rPr>
              <w:t xml:space="preserve">Improving Teacher Quality  </w:t>
            </w:r>
          </w:p>
          <w:p w:rsidR="00BA06E0" w:rsidRPr="00F6394D" w:rsidRDefault="00BA06E0" w:rsidP="00765C6B">
            <w:pPr>
              <w:rPr>
                <w:rFonts w:ascii="Arial" w:hAnsi="Arial" w:cs="Arial"/>
                <w:sz w:val="20"/>
              </w:rPr>
            </w:pPr>
          </w:p>
        </w:tc>
      </w:tr>
      <w:tr w:rsidR="00BA06E0" w:rsidRPr="009C6122" w:rsidTr="00F6394D">
        <w:tc>
          <w:tcPr>
            <w:tcW w:w="1800" w:type="dxa"/>
          </w:tcPr>
          <w:p w:rsidR="00BA06E0" w:rsidRPr="00F6394D" w:rsidRDefault="00BA06E0" w:rsidP="00765C6B">
            <w:pPr>
              <w:pStyle w:val="Heading5"/>
              <w:rPr>
                <w:rFonts w:ascii="Arial" w:hAnsi="Arial" w:cs="Arial"/>
                <w:sz w:val="22"/>
                <w:szCs w:val="22"/>
              </w:rPr>
            </w:pPr>
            <w:r w:rsidRPr="00F6394D">
              <w:rPr>
                <w:rFonts w:ascii="Arial" w:hAnsi="Arial" w:cs="Arial"/>
                <w:sz w:val="22"/>
                <w:szCs w:val="22"/>
              </w:rPr>
              <w:t>Section 3</w:t>
            </w:r>
          </w:p>
        </w:tc>
        <w:tc>
          <w:tcPr>
            <w:tcW w:w="8100" w:type="dxa"/>
          </w:tcPr>
          <w:p w:rsidR="00BA06E0" w:rsidRPr="00F6394D" w:rsidRDefault="00BA06E0" w:rsidP="00765C6B">
            <w:pPr>
              <w:pStyle w:val="Heading5"/>
              <w:rPr>
                <w:rFonts w:ascii="Arial" w:hAnsi="Arial" w:cs="Arial"/>
                <w:sz w:val="22"/>
                <w:szCs w:val="22"/>
              </w:rPr>
            </w:pPr>
            <w:smartTag w:uri="urn:schemas-microsoft-com:office:smarttags" w:element="place">
              <w:smartTag w:uri="urn:schemas-microsoft-com:office:smarttags" w:element="PlaceName">
                <w:r w:rsidRPr="00F6394D">
                  <w:rPr>
                    <w:rFonts w:ascii="Arial" w:hAnsi="Arial" w:cs="Arial"/>
                    <w:sz w:val="22"/>
                    <w:szCs w:val="22"/>
                  </w:rPr>
                  <w:t>Low</w:t>
                </w:r>
              </w:smartTag>
              <w:r w:rsidRPr="00F6394D">
                <w:rPr>
                  <w:rFonts w:ascii="Arial" w:hAnsi="Arial" w:cs="Arial"/>
                  <w:sz w:val="22"/>
                  <w:szCs w:val="22"/>
                </w:rPr>
                <w:t xml:space="preserve"> </w:t>
              </w:r>
              <w:smartTag w:uri="urn:schemas-microsoft-com:office:smarttags" w:element="PlaceType">
                <w:smartTag w:uri="urn:schemas-microsoft-com:office:smarttags" w:element="PlaceName">
                  <w:r w:rsidRPr="00F6394D">
                    <w:rPr>
                      <w:rFonts w:ascii="Arial" w:hAnsi="Arial" w:cs="Arial"/>
                      <w:sz w:val="22"/>
                      <w:szCs w:val="22"/>
                    </w:rPr>
                    <w:t>Socio-Economic</w:t>
                  </w:r>
                </w:smartTag>
              </w:smartTag>
              <w:r w:rsidRPr="00F6394D">
                <w:rPr>
                  <w:rFonts w:ascii="Arial" w:hAnsi="Arial" w:cs="Arial"/>
                  <w:sz w:val="22"/>
                  <w:szCs w:val="22"/>
                </w:rPr>
                <w:t xml:space="preserve"> </w:t>
              </w:r>
              <w:smartTag w:uri="urn:schemas-microsoft-com:office:smarttags" w:element="PlaceType">
                <w:smartTag w:uri="urn:schemas-microsoft-com:office:smarttags" w:element="PlaceName">
                  <w:r w:rsidRPr="00F6394D">
                    <w:rPr>
                      <w:rFonts w:ascii="Arial" w:hAnsi="Arial" w:cs="Arial"/>
                      <w:sz w:val="22"/>
                      <w:szCs w:val="22"/>
                    </w:rPr>
                    <w:t>Status</w:t>
                  </w:r>
                </w:smartTag>
              </w:smartTag>
              <w:r w:rsidRPr="00F6394D">
                <w:rPr>
                  <w:rFonts w:ascii="Arial" w:hAnsi="Arial" w:cs="Arial"/>
                  <w:sz w:val="22"/>
                  <w:szCs w:val="22"/>
                </w:rPr>
                <w:t xml:space="preserve"> </w:t>
              </w:r>
              <w:smartTag w:uri="urn:schemas-microsoft-com:office:smarttags" w:element="PlaceType">
                <w:r w:rsidRPr="00F6394D">
                  <w:rPr>
                    <w:rFonts w:ascii="Arial" w:hAnsi="Arial" w:cs="Arial"/>
                    <w:sz w:val="22"/>
                    <w:szCs w:val="22"/>
                  </w:rPr>
                  <w:t>School</w:t>
                </w:r>
              </w:smartTag>
            </w:smartTag>
            <w:r w:rsidRPr="00F6394D">
              <w:rPr>
                <w:rFonts w:ascii="Arial" w:hAnsi="Arial" w:cs="Arial"/>
                <w:sz w:val="22"/>
                <w:szCs w:val="22"/>
              </w:rPr>
              <w:t xml:space="preserve"> Communities</w:t>
            </w:r>
          </w:p>
          <w:p w:rsidR="00BA06E0" w:rsidRPr="00F6394D" w:rsidRDefault="00BA06E0" w:rsidP="00765C6B">
            <w:pPr>
              <w:rPr>
                <w:rFonts w:ascii="Arial" w:hAnsi="Arial" w:cs="Arial"/>
                <w:sz w:val="20"/>
              </w:rPr>
            </w:pPr>
          </w:p>
        </w:tc>
      </w:tr>
      <w:tr w:rsidR="00BA06E0" w:rsidRPr="009C6122" w:rsidTr="00F6394D">
        <w:tc>
          <w:tcPr>
            <w:tcW w:w="1800" w:type="dxa"/>
          </w:tcPr>
          <w:p w:rsidR="00BA06E0" w:rsidRPr="00F6394D" w:rsidRDefault="00BA06E0" w:rsidP="00765C6B">
            <w:pPr>
              <w:pStyle w:val="Heading5"/>
              <w:rPr>
                <w:rFonts w:ascii="Arial" w:hAnsi="Arial" w:cs="Arial"/>
                <w:sz w:val="22"/>
                <w:szCs w:val="22"/>
              </w:rPr>
            </w:pPr>
            <w:r w:rsidRPr="00F6394D">
              <w:rPr>
                <w:rFonts w:ascii="Arial" w:hAnsi="Arial" w:cs="Arial"/>
                <w:sz w:val="22"/>
                <w:szCs w:val="22"/>
              </w:rPr>
              <w:t>Section 4</w:t>
            </w:r>
          </w:p>
        </w:tc>
        <w:tc>
          <w:tcPr>
            <w:tcW w:w="8100" w:type="dxa"/>
          </w:tcPr>
          <w:p w:rsidR="00BA06E0" w:rsidRPr="00F6394D" w:rsidRDefault="00BA06E0" w:rsidP="00765C6B">
            <w:pPr>
              <w:pStyle w:val="Heading5"/>
              <w:rPr>
                <w:rFonts w:ascii="Arial" w:hAnsi="Arial" w:cs="Arial"/>
                <w:sz w:val="22"/>
                <w:szCs w:val="22"/>
              </w:rPr>
            </w:pPr>
            <w:r w:rsidRPr="00F6394D">
              <w:rPr>
                <w:rFonts w:ascii="Arial" w:hAnsi="Arial" w:cs="Arial"/>
                <w:sz w:val="22"/>
                <w:szCs w:val="22"/>
              </w:rPr>
              <w:t>Literacy and Numeracy</w:t>
            </w:r>
          </w:p>
          <w:p w:rsidR="00BA06E0" w:rsidRPr="00F6394D" w:rsidRDefault="00BA06E0" w:rsidP="00765C6B">
            <w:pPr>
              <w:rPr>
                <w:rFonts w:ascii="Arial" w:hAnsi="Arial" w:cs="Arial"/>
                <w:sz w:val="20"/>
              </w:rPr>
            </w:pPr>
            <w:r w:rsidRPr="00F6394D">
              <w:rPr>
                <w:rFonts w:ascii="Arial" w:hAnsi="Arial" w:cs="Arial"/>
                <w:sz w:val="20"/>
              </w:rPr>
              <w:t xml:space="preserve"> </w:t>
            </w:r>
          </w:p>
        </w:tc>
      </w:tr>
      <w:tr w:rsidR="00BA06E0" w:rsidRPr="009C6122" w:rsidTr="00F6394D">
        <w:tc>
          <w:tcPr>
            <w:tcW w:w="1800" w:type="dxa"/>
          </w:tcPr>
          <w:p w:rsidR="00BA06E0" w:rsidRPr="00F6394D" w:rsidRDefault="00BA06E0" w:rsidP="00765C6B">
            <w:pPr>
              <w:pStyle w:val="Heading5"/>
              <w:rPr>
                <w:rFonts w:ascii="Arial" w:hAnsi="Arial" w:cs="Arial"/>
                <w:sz w:val="22"/>
                <w:szCs w:val="22"/>
              </w:rPr>
            </w:pPr>
            <w:r w:rsidRPr="00F6394D">
              <w:rPr>
                <w:rFonts w:ascii="Arial" w:hAnsi="Arial" w:cs="Arial"/>
                <w:sz w:val="22"/>
                <w:szCs w:val="22"/>
              </w:rPr>
              <w:t>Section 5</w:t>
            </w:r>
          </w:p>
        </w:tc>
        <w:tc>
          <w:tcPr>
            <w:tcW w:w="8100" w:type="dxa"/>
          </w:tcPr>
          <w:p w:rsidR="00BA06E0" w:rsidRPr="00F6394D" w:rsidRDefault="00BA06E0" w:rsidP="00765C6B">
            <w:pPr>
              <w:pStyle w:val="Heading5"/>
              <w:rPr>
                <w:rFonts w:ascii="Arial" w:hAnsi="Arial" w:cs="Arial"/>
                <w:sz w:val="22"/>
                <w:szCs w:val="22"/>
              </w:rPr>
            </w:pPr>
            <w:r w:rsidRPr="00F6394D">
              <w:rPr>
                <w:rFonts w:ascii="Arial" w:hAnsi="Arial" w:cs="Arial"/>
                <w:sz w:val="22"/>
                <w:szCs w:val="22"/>
              </w:rPr>
              <w:t>Research and Evaluation</w:t>
            </w:r>
          </w:p>
          <w:p w:rsidR="00BA06E0" w:rsidRPr="00BB291C" w:rsidRDefault="00BA06E0" w:rsidP="00BB291C"/>
        </w:tc>
      </w:tr>
      <w:tr w:rsidR="00BA06E0" w:rsidRPr="009C6122" w:rsidTr="00F6394D">
        <w:tc>
          <w:tcPr>
            <w:tcW w:w="1800" w:type="dxa"/>
          </w:tcPr>
          <w:p w:rsidR="00BA06E0" w:rsidRPr="00F6394D" w:rsidRDefault="00BA06E0" w:rsidP="00765C6B">
            <w:pPr>
              <w:pStyle w:val="Heading5"/>
              <w:rPr>
                <w:rFonts w:ascii="Arial" w:hAnsi="Arial" w:cs="Arial"/>
                <w:sz w:val="22"/>
                <w:szCs w:val="22"/>
              </w:rPr>
            </w:pPr>
            <w:r w:rsidRPr="00F6394D">
              <w:rPr>
                <w:rFonts w:ascii="Arial" w:hAnsi="Arial" w:cs="Arial"/>
                <w:sz w:val="22"/>
                <w:szCs w:val="22"/>
              </w:rPr>
              <w:t>Section 6</w:t>
            </w:r>
          </w:p>
        </w:tc>
        <w:tc>
          <w:tcPr>
            <w:tcW w:w="8100" w:type="dxa"/>
          </w:tcPr>
          <w:p w:rsidR="00BA06E0" w:rsidRPr="00F6394D" w:rsidRDefault="00BA06E0" w:rsidP="00765C6B">
            <w:pPr>
              <w:pStyle w:val="Heading5"/>
              <w:rPr>
                <w:rFonts w:ascii="Arial" w:hAnsi="Arial" w:cs="Arial"/>
                <w:sz w:val="22"/>
                <w:szCs w:val="22"/>
              </w:rPr>
            </w:pPr>
            <w:r w:rsidRPr="00F6394D">
              <w:rPr>
                <w:rFonts w:ascii="Arial" w:hAnsi="Arial" w:cs="Arial"/>
                <w:sz w:val="22"/>
                <w:szCs w:val="22"/>
              </w:rPr>
              <w:t>Milestone Reporting</w:t>
            </w:r>
          </w:p>
          <w:p w:rsidR="00BA06E0" w:rsidRPr="00BB291C" w:rsidRDefault="00BA06E0" w:rsidP="00BB291C"/>
        </w:tc>
      </w:tr>
      <w:tr w:rsidR="00BA06E0" w:rsidRPr="009C6122" w:rsidTr="00F6394D">
        <w:trPr>
          <w:trHeight w:val="669"/>
        </w:trPr>
        <w:tc>
          <w:tcPr>
            <w:tcW w:w="1800" w:type="dxa"/>
          </w:tcPr>
          <w:p w:rsidR="00BA06E0" w:rsidRPr="00F6394D" w:rsidRDefault="00BA06E0" w:rsidP="00765C6B">
            <w:pPr>
              <w:pStyle w:val="Heading5"/>
              <w:rPr>
                <w:rFonts w:ascii="Arial" w:hAnsi="Arial" w:cs="Arial"/>
                <w:sz w:val="22"/>
                <w:szCs w:val="22"/>
              </w:rPr>
            </w:pPr>
            <w:r w:rsidRPr="00F6394D">
              <w:rPr>
                <w:rFonts w:ascii="Arial" w:hAnsi="Arial" w:cs="Arial"/>
                <w:sz w:val="22"/>
                <w:szCs w:val="22"/>
              </w:rPr>
              <w:t>Section 7</w:t>
            </w:r>
          </w:p>
        </w:tc>
        <w:tc>
          <w:tcPr>
            <w:tcW w:w="8100" w:type="dxa"/>
          </w:tcPr>
          <w:p w:rsidR="00BA06E0" w:rsidRPr="00F6394D" w:rsidRDefault="00BA06E0" w:rsidP="00765C6B">
            <w:pPr>
              <w:pStyle w:val="Heading5"/>
              <w:rPr>
                <w:rFonts w:ascii="Arial" w:hAnsi="Arial" w:cs="Arial"/>
                <w:sz w:val="22"/>
                <w:szCs w:val="22"/>
              </w:rPr>
            </w:pPr>
            <w:r w:rsidRPr="00F6394D">
              <w:rPr>
                <w:rFonts w:ascii="Arial" w:hAnsi="Arial" w:cs="Arial"/>
                <w:sz w:val="22"/>
                <w:szCs w:val="22"/>
              </w:rPr>
              <w:t>Performance Indicators for Identified Cohorts</w:t>
            </w:r>
          </w:p>
        </w:tc>
      </w:tr>
      <w:tr w:rsidR="00BA06E0" w:rsidRPr="009C6122" w:rsidTr="00F6394D">
        <w:trPr>
          <w:trHeight w:val="693"/>
        </w:trPr>
        <w:tc>
          <w:tcPr>
            <w:tcW w:w="1800" w:type="dxa"/>
          </w:tcPr>
          <w:p w:rsidR="00BA06E0" w:rsidRPr="00F6394D" w:rsidRDefault="00BA06E0" w:rsidP="00765C6B">
            <w:pPr>
              <w:pStyle w:val="Heading5"/>
              <w:rPr>
                <w:rFonts w:ascii="Arial" w:hAnsi="Arial" w:cs="Arial"/>
                <w:sz w:val="22"/>
                <w:szCs w:val="22"/>
              </w:rPr>
            </w:pPr>
            <w:r w:rsidRPr="00F6394D">
              <w:rPr>
                <w:rFonts w:ascii="Arial" w:hAnsi="Arial" w:cs="Arial"/>
                <w:sz w:val="22"/>
                <w:szCs w:val="22"/>
              </w:rPr>
              <w:t>Section 8</w:t>
            </w:r>
          </w:p>
        </w:tc>
        <w:tc>
          <w:tcPr>
            <w:tcW w:w="8100" w:type="dxa"/>
          </w:tcPr>
          <w:p w:rsidR="00BA06E0" w:rsidRPr="00F6394D" w:rsidRDefault="00BA06E0" w:rsidP="00FB21A0">
            <w:pPr>
              <w:pStyle w:val="Heading5"/>
              <w:rPr>
                <w:rFonts w:ascii="Arial" w:hAnsi="Arial" w:cs="Arial"/>
                <w:sz w:val="22"/>
                <w:szCs w:val="22"/>
              </w:rPr>
            </w:pPr>
            <w:r w:rsidRPr="00F6394D">
              <w:rPr>
                <w:rFonts w:ascii="Arial" w:hAnsi="Arial" w:cs="Arial"/>
                <w:sz w:val="22"/>
                <w:szCs w:val="22"/>
              </w:rPr>
              <w:t>State Performance Measures</w:t>
            </w:r>
          </w:p>
        </w:tc>
      </w:tr>
    </w:tbl>
    <w:p w:rsidR="00BA06E0" w:rsidRDefault="00BA06E0" w:rsidP="008A27B7">
      <w:pPr>
        <w:rPr>
          <w:rFonts w:ascii="Arial" w:hAnsi="Arial" w:cs="Arial"/>
          <w:szCs w:val="22"/>
        </w:rPr>
      </w:pPr>
    </w:p>
    <w:p w:rsidR="00BA06E0" w:rsidRDefault="00BA06E0" w:rsidP="00F14C68">
      <w:pPr>
        <w:rPr>
          <w:rFonts w:ascii="Arial" w:hAnsi="Arial" w:cs="Arial"/>
          <w:i/>
          <w:color w:val="1F497D"/>
          <w:sz w:val="22"/>
          <w:szCs w:val="22"/>
        </w:rPr>
      </w:pPr>
    </w:p>
    <w:p w:rsidR="00BA06E0" w:rsidRPr="00265BEF" w:rsidRDefault="00BA06E0" w:rsidP="00F14C68">
      <w:pPr>
        <w:rPr>
          <w:rFonts w:ascii="Arial" w:hAnsi="Arial" w:cs="Arial"/>
          <w:i/>
          <w:color w:val="1F497D"/>
          <w:sz w:val="22"/>
          <w:szCs w:val="22"/>
        </w:rPr>
      </w:pPr>
    </w:p>
    <w:p w:rsidR="00BA06E0" w:rsidRPr="006059F6" w:rsidRDefault="00BA06E0" w:rsidP="00E16EBD">
      <w:pPr>
        <w:rPr>
          <w:rFonts w:ascii="Arial" w:hAnsi="Arial" w:cs="Arial"/>
          <w:bCs/>
          <w:color w:val="1F497D"/>
          <w:sz w:val="22"/>
          <w:szCs w:val="22"/>
        </w:rPr>
      </w:pPr>
    </w:p>
    <w:p w:rsidR="00BA06E0" w:rsidRPr="006059F6" w:rsidRDefault="00BA06E0" w:rsidP="00E16EBD">
      <w:pPr>
        <w:rPr>
          <w:rFonts w:ascii="Arial" w:hAnsi="Arial" w:cs="Arial"/>
          <w:b/>
          <w:bCs/>
          <w:sz w:val="22"/>
          <w:szCs w:val="22"/>
        </w:rPr>
      </w:pPr>
    </w:p>
    <w:p w:rsidR="00BA06E0" w:rsidRDefault="00BA06E0">
      <w:r>
        <w:rPr>
          <w:b/>
          <w:bCs/>
        </w:rPr>
        <w:br w:type="page"/>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BA06E0" w:rsidRPr="006059F6" w:rsidTr="0036361E">
        <w:tc>
          <w:tcPr>
            <w:tcW w:w="10260" w:type="dxa"/>
          </w:tcPr>
          <w:p w:rsidR="00BA06E0" w:rsidRPr="006059F6" w:rsidRDefault="00BA06E0" w:rsidP="00F6394D">
            <w:pPr>
              <w:pStyle w:val="Heading1"/>
              <w:jc w:val="center"/>
            </w:pPr>
            <w:r w:rsidRPr="00F6394D">
              <w:rPr>
                <w:b w:val="0"/>
                <w:sz w:val="24"/>
                <w:szCs w:val="24"/>
              </w:rPr>
              <w:br w:type="page"/>
            </w:r>
            <w:bookmarkEnd w:id="6"/>
            <w:bookmarkEnd w:id="7"/>
            <w:r w:rsidRPr="006059F6">
              <w:br w:type="page"/>
            </w:r>
            <w:bookmarkStart w:id="8" w:name="_Toc136163730"/>
            <w:bookmarkStart w:id="9" w:name="_Toc136163871"/>
            <w:r w:rsidRPr="006059F6">
              <w:t xml:space="preserve">Section 1 – Smarter Schools Executive Summary </w:t>
            </w:r>
          </w:p>
          <w:p w:rsidR="00BA06E0" w:rsidRPr="00F6394D" w:rsidRDefault="00BA06E0" w:rsidP="00F6394D">
            <w:pPr>
              <w:tabs>
                <w:tab w:val="left" w:pos="452"/>
              </w:tabs>
              <w:ind w:right="32"/>
              <w:rPr>
                <w:rFonts w:ascii="Arial" w:hAnsi="Arial" w:cs="Arial"/>
                <w:color w:val="0000FF"/>
              </w:rPr>
            </w:pPr>
            <w:r w:rsidRPr="00F6394D">
              <w:rPr>
                <w:rFonts w:ascii="Arial" w:hAnsi="Arial" w:cs="Arial"/>
                <w:color w:val="0000FF"/>
              </w:rPr>
              <w:t xml:space="preserve">  </w:t>
            </w:r>
          </w:p>
        </w:tc>
      </w:tr>
      <w:tr w:rsidR="00BA06E0" w:rsidRPr="006059F6" w:rsidTr="00497F4F">
        <w:trPr>
          <w:trHeight w:val="1003"/>
        </w:trPr>
        <w:tc>
          <w:tcPr>
            <w:tcW w:w="10260" w:type="dxa"/>
          </w:tcPr>
          <w:p w:rsidR="00BA06E0" w:rsidRPr="00FE37D5" w:rsidRDefault="00BA06E0" w:rsidP="006917B3">
            <w:pPr>
              <w:pStyle w:val="Default"/>
              <w:spacing w:before="120"/>
              <w:rPr>
                <w:b/>
                <w:color w:val="auto"/>
                <w:sz w:val="22"/>
                <w:szCs w:val="22"/>
                <w:lang w:eastAsia="en-US"/>
              </w:rPr>
            </w:pPr>
            <w:r w:rsidRPr="00FE37D5">
              <w:rPr>
                <w:b/>
                <w:color w:val="auto"/>
                <w:sz w:val="22"/>
                <w:szCs w:val="22"/>
                <w:lang w:eastAsia="en-US"/>
              </w:rPr>
              <w:t xml:space="preserve">Overview </w:t>
            </w:r>
          </w:p>
          <w:p w:rsidR="00BA06E0" w:rsidRPr="00FE37D5" w:rsidRDefault="00BA06E0" w:rsidP="006917B3">
            <w:pPr>
              <w:spacing w:after="200"/>
              <w:jc w:val="both"/>
              <w:rPr>
                <w:rFonts w:ascii="Arial" w:hAnsi="Arial" w:cs="Arial"/>
                <w:szCs w:val="22"/>
              </w:rPr>
            </w:pPr>
            <w:smartTag w:uri="urn:schemas-microsoft-com:office:smarttags" w:element="place">
              <w:smartTag w:uri="urn:schemas-microsoft-com:office:smarttags" w:element="State">
                <w:r w:rsidRPr="00FE37D5">
                  <w:rPr>
                    <w:rFonts w:ascii="Arial" w:hAnsi="Arial" w:cs="Arial"/>
                    <w:sz w:val="22"/>
                    <w:szCs w:val="22"/>
                  </w:rPr>
                  <w:t>Queensland</w:t>
                </w:r>
              </w:smartTag>
            </w:smartTag>
            <w:r w:rsidRPr="00FE37D5">
              <w:rPr>
                <w:rFonts w:ascii="Arial" w:hAnsi="Arial" w:cs="Arial"/>
                <w:sz w:val="22"/>
                <w:szCs w:val="22"/>
              </w:rPr>
              <w:t xml:space="preserve">’s 2010 Smarter Schools National Partnership Progress Report January – June 2010 gave a comprehensive report on the execution of the National Partnership (NP) agenda throughout the first half of the year.  The progress report gave </w:t>
            </w:r>
            <w:smartTag w:uri="urn:schemas-microsoft-com:office:smarttags" w:element="place">
              <w:smartTag w:uri="urn:schemas-microsoft-com:office:smarttags" w:element="State">
                <w:r w:rsidRPr="00FE37D5">
                  <w:rPr>
                    <w:rFonts w:ascii="Arial" w:hAnsi="Arial" w:cs="Arial"/>
                    <w:sz w:val="22"/>
                    <w:szCs w:val="22"/>
                  </w:rPr>
                  <w:t>Queensland</w:t>
                </w:r>
              </w:smartTag>
            </w:smartTag>
            <w:r w:rsidRPr="00FE37D5">
              <w:rPr>
                <w:rFonts w:ascii="Arial" w:hAnsi="Arial" w:cs="Arial"/>
                <w:sz w:val="22"/>
                <w:szCs w:val="22"/>
              </w:rPr>
              <w:t xml:space="preserve"> the chance to reflect on the establishment of NP strategies, the enthusiasm and drive to continue the move from establishment to full implementation and the opportunity to consider the continued rollout.  </w:t>
            </w:r>
          </w:p>
          <w:p w:rsidR="00BA06E0" w:rsidRPr="00FE37D5" w:rsidRDefault="00BA06E0" w:rsidP="006917B3">
            <w:pPr>
              <w:jc w:val="both"/>
              <w:rPr>
                <w:rFonts w:ascii="Arial" w:hAnsi="Arial" w:cs="Arial"/>
                <w:szCs w:val="22"/>
              </w:rPr>
            </w:pPr>
            <w:r w:rsidRPr="00FE37D5">
              <w:rPr>
                <w:rFonts w:ascii="Arial" w:hAnsi="Arial" w:cs="Arial"/>
                <w:sz w:val="22"/>
                <w:szCs w:val="22"/>
              </w:rPr>
              <w:t xml:space="preserve">This 2010 Annual Report seeks to consolidate, update and expand on the information and highlights from the Progress Report, showcasing fully </w:t>
            </w:r>
            <w:smartTag w:uri="urn:schemas-microsoft-com:office:smarttags" w:element="place">
              <w:smartTag w:uri="urn:schemas-microsoft-com:office:smarttags" w:element="State">
                <w:r w:rsidRPr="00FE37D5">
                  <w:rPr>
                    <w:rFonts w:ascii="Arial" w:hAnsi="Arial" w:cs="Arial"/>
                    <w:sz w:val="22"/>
                    <w:szCs w:val="22"/>
                  </w:rPr>
                  <w:t>Queensland</w:t>
                </w:r>
              </w:smartTag>
            </w:smartTag>
            <w:r w:rsidRPr="00FE37D5">
              <w:rPr>
                <w:rFonts w:ascii="Arial" w:hAnsi="Arial" w:cs="Arial"/>
                <w:sz w:val="22"/>
                <w:szCs w:val="22"/>
              </w:rPr>
              <w:t xml:space="preserve">’s 2010 implementation.  </w:t>
            </w:r>
          </w:p>
          <w:p w:rsidR="00BA06E0" w:rsidRPr="00FE37D5" w:rsidRDefault="00BA06E0" w:rsidP="00560E9D">
            <w:pPr>
              <w:jc w:val="both"/>
              <w:rPr>
                <w:rFonts w:ascii="Arial" w:hAnsi="Arial" w:cs="Arial"/>
                <w:szCs w:val="22"/>
              </w:rPr>
            </w:pPr>
          </w:p>
        </w:tc>
      </w:tr>
      <w:tr w:rsidR="00BA06E0" w:rsidRPr="004F375D" w:rsidTr="00497F4F">
        <w:trPr>
          <w:trHeight w:val="1609"/>
        </w:trPr>
        <w:tc>
          <w:tcPr>
            <w:tcW w:w="10260" w:type="dxa"/>
          </w:tcPr>
          <w:p w:rsidR="00BA06E0" w:rsidRPr="00FE37D5" w:rsidRDefault="00BA06E0" w:rsidP="006917B3">
            <w:pPr>
              <w:pStyle w:val="Default"/>
              <w:spacing w:before="120"/>
              <w:rPr>
                <w:b/>
                <w:color w:val="auto"/>
                <w:sz w:val="22"/>
                <w:szCs w:val="22"/>
                <w:lang w:eastAsia="en-US"/>
              </w:rPr>
            </w:pPr>
            <w:r w:rsidRPr="00FE37D5">
              <w:rPr>
                <w:b/>
                <w:color w:val="auto"/>
                <w:sz w:val="22"/>
                <w:szCs w:val="22"/>
                <w:lang w:eastAsia="en-US"/>
              </w:rPr>
              <w:t>2010 Key highlights</w:t>
            </w:r>
          </w:p>
          <w:p w:rsidR="00BA06E0" w:rsidRPr="00FE37D5" w:rsidRDefault="00BA06E0" w:rsidP="006917B3">
            <w:pPr>
              <w:rPr>
                <w:rFonts w:ascii="Arial" w:hAnsi="Arial" w:cs="Arial"/>
                <w:szCs w:val="22"/>
              </w:rPr>
            </w:pPr>
          </w:p>
          <w:p w:rsidR="00BA06E0" w:rsidRPr="00FE37D5" w:rsidRDefault="00BA06E0" w:rsidP="00560E9D">
            <w:pPr>
              <w:jc w:val="both"/>
              <w:rPr>
                <w:rFonts w:ascii="Arial" w:hAnsi="Arial" w:cs="Arial"/>
                <w:szCs w:val="22"/>
              </w:rPr>
            </w:pPr>
            <w:r w:rsidRPr="00FE37D5">
              <w:rPr>
                <w:rFonts w:ascii="Arial" w:hAnsi="Arial" w:cs="Arial"/>
                <w:sz w:val="22"/>
                <w:szCs w:val="22"/>
              </w:rPr>
              <w:t xml:space="preserve">In addition to student achievement, particularly demonstrated under the Literacy and Numeracy NP (LN NP), this Report highlights what </w:t>
            </w:r>
            <w:smartTag w:uri="urn:schemas-microsoft-com:office:smarttags" w:element="place">
              <w:smartTag w:uri="urn:schemas-microsoft-com:office:smarttags" w:element="State">
                <w:r w:rsidRPr="00FE37D5">
                  <w:rPr>
                    <w:rFonts w:ascii="Arial" w:hAnsi="Arial" w:cs="Arial"/>
                    <w:sz w:val="22"/>
                    <w:szCs w:val="22"/>
                  </w:rPr>
                  <w:t>Queensland</w:t>
                </w:r>
              </w:smartTag>
            </w:smartTag>
            <w:r w:rsidRPr="00FE37D5">
              <w:rPr>
                <w:rFonts w:ascii="Arial" w:hAnsi="Arial" w:cs="Arial"/>
                <w:sz w:val="22"/>
                <w:szCs w:val="22"/>
              </w:rPr>
              <w:t xml:space="preserve"> sees as some of the key strengths in the execution of the Smarter Schools NPs.  Many strategies have intertwined between the three partnership, and sectors have noted the benefits of support personnel, the importance of professional development and induction, the emphasis on and improvement in the use of data to inform teaching, and the importance of effective school leadership</w:t>
            </w:r>
            <w:bookmarkStart w:id="10" w:name="OLE_LINK18"/>
            <w:bookmarkStart w:id="11" w:name="OLE_LINK21"/>
            <w:r w:rsidRPr="00FE37D5">
              <w:rPr>
                <w:rFonts w:ascii="Arial" w:hAnsi="Arial" w:cs="Arial"/>
                <w:sz w:val="22"/>
                <w:szCs w:val="22"/>
              </w:rPr>
              <w:t>.</w:t>
            </w:r>
            <w:bookmarkEnd w:id="10"/>
            <w:bookmarkEnd w:id="11"/>
          </w:p>
          <w:p w:rsidR="00BA06E0" w:rsidRPr="00FE37D5" w:rsidRDefault="00BA06E0" w:rsidP="006917B3">
            <w:pPr>
              <w:jc w:val="both"/>
              <w:rPr>
                <w:rFonts w:ascii="Arial" w:hAnsi="Arial" w:cs="Arial"/>
                <w:szCs w:val="22"/>
              </w:rPr>
            </w:pPr>
          </w:p>
          <w:p w:rsidR="00BA06E0" w:rsidRPr="00FE37D5" w:rsidRDefault="00BA06E0" w:rsidP="006917B3">
            <w:pPr>
              <w:jc w:val="both"/>
              <w:rPr>
                <w:rFonts w:ascii="Arial" w:hAnsi="Arial" w:cs="Arial"/>
                <w:szCs w:val="22"/>
              </w:rPr>
            </w:pPr>
            <w:r w:rsidRPr="00FE37D5">
              <w:rPr>
                <w:rFonts w:ascii="Arial" w:hAnsi="Arial" w:cs="Arial"/>
                <w:sz w:val="22"/>
                <w:szCs w:val="22"/>
              </w:rPr>
              <w:t xml:space="preserve">Key strategies that have been implemented that support these </w:t>
            </w:r>
            <w:r>
              <w:rPr>
                <w:rFonts w:ascii="Arial" w:hAnsi="Arial" w:cs="Arial"/>
                <w:sz w:val="22"/>
                <w:szCs w:val="22"/>
              </w:rPr>
              <w:t>improvement</w:t>
            </w:r>
            <w:r w:rsidRPr="00FE37D5">
              <w:rPr>
                <w:rFonts w:ascii="Arial" w:hAnsi="Arial" w:cs="Arial"/>
                <w:sz w:val="22"/>
                <w:szCs w:val="22"/>
              </w:rPr>
              <w:t>s include:</w:t>
            </w:r>
          </w:p>
          <w:p w:rsidR="00BA06E0" w:rsidRPr="00FE37D5" w:rsidRDefault="00BA06E0" w:rsidP="00830EF6">
            <w:pPr>
              <w:numPr>
                <w:ilvl w:val="0"/>
                <w:numId w:val="35"/>
              </w:numPr>
              <w:jc w:val="both"/>
              <w:rPr>
                <w:rFonts w:ascii="Arial" w:hAnsi="Arial" w:cs="Arial"/>
                <w:szCs w:val="22"/>
              </w:rPr>
            </w:pPr>
            <w:r w:rsidRPr="00FE37D5">
              <w:rPr>
                <w:rFonts w:ascii="Arial" w:hAnsi="Arial" w:cs="Arial"/>
                <w:sz w:val="22"/>
                <w:szCs w:val="22"/>
              </w:rPr>
              <w:t>Teaching and Learning Audits (state sector)</w:t>
            </w:r>
          </w:p>
          <w:p w:rsidR="00BA06E0" w:rsidRPr="00FE37D5" w:rsidRDefault="00BA06E0" w:rsidP="00830EF6">
            <w:pPr>
              <w:numPr>
                <w:ilvl w:val="0"/>
                <w:numId w:val="35"/>
              </w:numPr>
              <w:jc w:val="both"/>
              <w:rPr>
                <w:rFonts w:ascii="Arial" w:hAnsi="Arial" w:cs="Arial"/>
                <w:szCs w:val="22"/>
              </w:rPr>
            </w:pPr>
            <w:r w:rsidRPr="00FE37D5">
              <w:rPr>
                <w:rFonts w:ascii="Arial" w:hAnsi="Arial" w:cs="Arial"/>
                <w:sz w:val="22"/>
                <w:szCs w:val="22"/>
              </w:rPr>
              <w:t>the Literacy and Numeracy Coaches initiative (state school sector) and Literacy Numeracy coaches/mentors (Catholic sector)</w:t>
            </w:r>
          </w:p>
          <w:p w:rsidR="00BA06E0" w:rsidRPr="00FE37D5" w:rsidRDefault="00BA06E0" w:rsidP="00830EF6">
            <w:pPr>
              <w:numPr>
                <w:ilvl w:val="0"/>
                <w:numId w:val="35"/>
              </w:numPr>
              <w:jc w:val="both"/>
              <w:rPr>
                <w:rFonts w:ascii="Arial" w:hAnsi="Arial" w:cs="Arial"/>
                <w:szCs w:val="22"/>
              </w:rPr>
            </w:pPr>
            <w:r w:rsidRPr="00FE37D5">
              <w:rPr>
                <w:rFonts w:ascii="Arial" w:hAnsi="Arial" w:cs="Arial"/>
                <w:sz w:val="22"/>
                <w:szCs w:val="22"/>
              </w:rPr>
              <w:t>the use of technology to enhance teaching practice, such as the Independent sector’s iPod touch program</w:t>
            </w:r>
          </w:p>
          <w:p w:rsidR="00BA06E0" w:rsidRPr="00FE37D5" w:rsidRDefault="00BA06E0" w:rsidP="00830EF6">
            <w:pPr>
              <w:numPr>
                <w:ilvl w:val="0"/>
                <w:numId w:val="35"/>
              </w:numPr>
              <w:jc w:val="both"/>
              <w:rPr>
                <w:rFonts w:ascii="Arial" w:hAnsi="Arial" w:cs="Arial"/>
                <w:szCs w:val="22"/>
              </w:rPr>
            </w:pPr>
            <w:r w:rsidRPr="00FE37D5">
              <w:rPr>
                <w:rFonts w:ascii="Arial" w:hAnsi="Arial" w:cs="Arial"/>
                <w:sz w:val="22"/>
                <w:szCs w:val="22"/>
              </w:rPr>
              <w:t>Professional Development, mentoring and induction opportunities (all three sectors).</w:t>
            </w:r>
          </w:p>
          <w:p w:rsidR="00BA06E0" w:rsidRPr="00FE37D5" w:rsidRDefault="00BA06E0" w:rsidP="00E31329">
            <w:pPr>
              <w:jc w:val="both"/>
              <w:rPr>
                <w:rFonts w:ascii="Arial" w:hAnsi="Arial" w:cs="Arial"/>
                <w:szCs w:val="22"/>
              </w:rPr>
            </w:pPr>
          </w:p>
        </w:tc>
      </w:tr>
      <w:tr w:rsidR="00BA06E0" w:rsidRPr="004F375D" w:rsidTr="00F6394D">
        <w:tc>
          <w:tcPr>
            <w:tcW w:w="10260" w:type="dxa"/>
          </w:tcPr>
          <w:p w:rsidR="00BA06E0" w:rsidRPr="00FE37D5" w:rsidRDefault="00BA06E0" w:rsidP="006917B3">
            <w:pPr>
              <w:pStyle w:val="Default"/>
              <w:spacing w:before="120"/>
              <w:rPr>
                <w:b/>
                <w:color w:val="auto"/>
                <w:sz w:val="22"/>
                <w:szCs w:val="22"/>
                <w:lang w:eastAsia="en-US"/>
              </w:rPr>
            </w:pPr>
            <w:r w:rsidRPr="00FE37D5">
              <w:rPr>
                <w:b/>
                <w:color w:val="auto"/>
                <w:sz w:val="22"/>
                <w:szCs w:val="22"/>
                <w:lang w:eastAsia="en-US"/>
              </w:rPr>
              <w:t>Cross sector collaboration</w:t>
            </w:r>
          </w:p>
          <w:p w:rsidR="00BA06E0" w:rsidRPr="00FE37D5" w:rsidRDefault="00BA06E0" w:rsidP="00F244DC">
            <w:pPr>
              <w:jc w:val="both"/>
              <w:rPr>
                <w:rFonts w:ascii="Arial" w:hAnsi="Arial" w:cs="Arial"/>
                <w:szCs w:val="22"/>
              </w:rPr>
            </w:pPr>
            <w:bookmarkStart w:id="12" w:name="OLE_LINK7"/>
            <w:smartTag w:uri="urn:schemas-microsoft-com:office:smarttags" w:element="place">
              <w:smartTag w:uri="urn:schemas-microsoft-com:office:smarttags" w:element="State">
                <w:r w:rsidRPr="00FE37D5">
                  <w:rPr>
                    <w:rFonts w:ascii="Arial" w:hAnsi="Arial" w:cs="Arial"/>
                    <w:sz w:val="22"/>
                    <w:szCs w:val="22"/>
                  </w:rPr>
                  <w:t>Queensland</w:t>
                </w:r>
              </w:smartTag>
            </w:smartTag>
            <w:r w:rsidRPr="00FE37D5">
              <w:rPr>
                <w:rFonts w:ascii="Arial" w:hAnsi="Arial" w:cs="Arial"/>
                <w:sz w:val="22"/>
                <w:szCs w:val="22"/>
              </w:rPr>
              <w:t xml:space="preserve"> enjoys a productive, effective and respectful working arrangement between all three education sectors: the state schooling system: The Queensland Catholic Education Commission (QCEC) and Independent Schools Queensland (ISQ).  The sectors engage in collaborative consultation, decision making and feedback processes, and share information on the development and implementation and outcomes of their initiatives. All three sectors participated in Working Group meetings for the individual Agreements, as well as Smarter Schools Working Group meetings throughout 2010.</w:t>
            </w:r>
            <w:bookmarkEnd w:id="12"/>
          </w:p>
          <w:p w:rsidR="00BA06E0" w:rsidRPr="00FE37D5" w:rsidRDefault="00BA06E0" w:rsidP="00F244DC">
            <w:pPr>
              <w:jc w:val="both"/>
              <w:rPr>
                <w:rFonts w:ascii="Arial" w:hAnsi="Arial" w:cs="Arial"/>
                <w:szCs w:val="22"/>
              </w:rPr>
            </w:pPr>
          </w:p>
        </w:tc>
      </w:tr>
      <w:tr w:rsidR="00BA06E0" w:rsidRPr="006059F6" w:rsidTr="00F6394D">
        <w:tc>
          <w:tcPr>
            <w:tcW w:w="10260" w:type="dxa"/>
          </w:tcPr>
          <w:p w:rsidR="00BA06E0" w:rsidRPr="00FE37D5" w:rsidRDefault="00BA06E0" w:rsidP="006917B3">
            <w:pPr>
              <w:autoSpaceDE w:val="0"/>
              <w:autoSpaceDN w:val="0"/>
              <w:adjustRightInd w:val="0"/>
              <w:spacing w:before="120"/>
              <w:rPr>
                <w:rFonts w:ascii="Arial" w:hAnsi="Arial" w:cs="Arial"/>
                <w:b/>
                <w:szCs w:val="22"/>
              </w:rPr>
            </w:pPr>
            <w:r w:rsidRPr="00FE37D5">
              <w:rPr>
                <w:rFonts w:ascii="Arial" w:hAnsi="Arial" w:cs="Arial"/>
                <w:b/>
                <w:sz w:val="22"/>
                <w:szCs w:val="22"/>
              </w:rPr>
              <w:t>School level plans</w:t>
            </w:r>
          </w:p>
          <w:p w:rsidR="00BA06E0" w:rsidRDefault="00BA06E0" w:rsidP="00F244DC">
            <w:pPr>
              <w:jc w:val="both"/>
              <w:rPr>
                <w:rFonts w:ascii="Arial" w:hAnsi="Arial" w:cs="Arial"/>
                <w:szCs w:val="22"/>
              </w:rPr>
            </w:pPr>
            <w:r>
              <w:rPr>
                <w:rFonts w:ascii="Arial" w:hAnsi="Arial" w:cs="Arial"/>
                <w:sz w:val="22"/>
                <w:szCs w:val="22"/>
              </w:rPr>
              <w:t>Low SES and LN NP</w:t>
            </w:r>
            <w:r w:rsidRPr="00C17A55">
              <w:rPr>
                <w:rFonts w:ascii="Arial" w:hAnsi="Arial" w:cs="Arial"/>
                <w:sz w:val="22"/>
                <w:szCs w:val="22"/>
              </w:rPr>
              <w:t xml:space="preserve"> schools in all sectors have negotiated implementation plans with their local school communities</w:t>
            </w:r>
            <w:r>
              <w:rPr>
                <w:rFonts w:ascii="Arial" w:hAnsi="Arial" w:cs="Arial"/>
                <w:sz w:val="22"/>
                <w:szCs w:val="22"/>
              </w:rPr>
              <w:t>.</w:t>
            </w:r>
          </w:p>
          <w:p w:rsidR="00BA06E0" w:rsidRPr="00FE37D5" w:rsidRDefault="00BA06E0" w:rsidP="00F244DC">
            <w:pPr>
              <w:jc w:val="both"/>
              <w:rPr>
                <w:rFonts w:ascii="Arial" w:hAnsi="Arial" w:cs="Arial"/>
                <w:szCs w:val="22"/>
              </w:rPr>
            </w:pPr>
            <w:r>
              <w:rPr>
                <w:rFonts w:ascii="Arial" w:hAnsi="Arial" w:cs="Arial"/>
                <w:sz w:val="22"/>
                <w:szCs w:val="22"/>
              </w:rPr>
              <w:t>Many of the</w:t>
            </w:r>
            <w:r w:rsidRPr="00FE37D5">
              <w:rPr>
                <w:rFonts w:ascii="Arial" w:hAnsi="Arial" w:cs="Arial"/>
                <w:sz w:val="22"/>
                <w:szCs w:val="22"/>
              </w:rPr>
              <w:t xml:space="preserve"> </w:t>
            </w:r>
            <w:smartTag w:uri="urn:schemas-microsoft-com:office:smarttags" w:element="place">
              <w:smartTag w:uri="urn:schemas-microsoft-com:office:smarttags" w:element="State">
                <w:r w:rsidRPr="00FE37D5">
                  <w:rPr>
                    <w:rFonts w:ascii="Arial" w:hAnsi="Arial" w:cs="Arial"/>
                    <w:sz w:val="22"/>
                    <w:szCs w:val="22"/>
                  </w:rPr>
                  <w:t>Queensland</w:t>
                </w:r>
              </w:smartTag>
            </w:smartTag>
            <w:r w:rsidRPr="00FE37D5">
              <w:rPr>
                <w:rFonts w:ascii="Arial" w:hAnsi="Arial" w:cs="Arial"/>
                <w:sz w:val="22"/>
                <w:szCs w:val="22"/>
              </w:rPr>
              <w:t xml:space="preserve"> schools currently involved in the</w:t>
            </w:r>
            <w:r>
              <w:rPr>
                <w:rFonts w:ascii="Arial" w:hAnsi="Arial" w:cs="Arial"/>
                <w:sz w:val="22"/>
                <w:szCs w:val="22"/>
              </w:rPr>
              <w:t>se</w:t>
            </w:r>
            <w:r w:rsidRPr="00FE37D5">
              <w:rPr>
                <w:rFonts w:ascii="Arial" w:hAnsi="Arial" w:cs="Arial"/>
                <w:sz w:val="22"/>
                <w:szCs w:val="22"/>
              </w:rPr>
              <w:t xml:space="preserve"> NP</w:t>
            </w:r>
            <w:r>
              <w:rPr>
                <w:rFonts w:ascii="Arial" w:hAnsi="Arial" w:cs="Arial"/>
                <w:sz w:val="22"/>
                <w:szCs w:val="22"/>
              </w:rPr>
              <w:t>s</w:t>
            </w:r>
            <w:r w:rsidRPr="00FE37D5">
              <w:rPr>
                <w:rFonts w:ascii="Arial" w:hAnsi="Arial" w:cs="Arial"/>
                <w:sz w:val="22"/>
                <w:szCs w:val="22"/>
              </w:rPr>
              <w:t xml:space="preserve"> have school strategic plans published on their school websites.</w:t>
            </w:r>
            <w:r>
              <w:rPr>
                <w:rFonts w:ascii="Arial" w:hAnsi="Arial" w:cs="Arial"/>
                <w:sz w:val="22"/>
                <w:szCs w:val="22"/>
              </w:rPr>
              <w:t xml:space="preserve">   </w:t>
            </w:r>
          </w:p>
          <w:p w:rsidR="00BA06E0" w:rsidRPr="00FE37D5" w:rsidRDefault="00BA06E0" w:rsidP="00F244DC">
            <w:pPr>
              <w:jc w:val="both"/>
              <w:rPr>
                <w:rFonts w:ascii="Arial" w:hAnsi="Arial" w:cs="Arial"/>
                <w:szCs w:val="22"/>
              </w:rPr>
            </w:pPr>
          </w:p>
        </w:tc>
      </w:tr>
    </w:tbl>
    <w:p w:rsidR="00BA06E0" w:rsidRPr="00105011" w:rsidRDefault="00BA06E0" w:rsidP="00651B95">
      <w:pPr>
        <w:ind w:left="459"/>
        <w:rPr>
          <w:rFonts w:ascii="Arial" w:hAnsi="Arial" w:cs="Arial"/>
          <w:color w:val="3366FF"/>
          <w:sz w:val="20"/>
        </w:rPr>
      </w:pPr>
      <w:r w:rsidRPr="00105011">
        <w:rPr>
          <w:rFonts w:ascii="Arial" w:hAnsi="Arial" w:cs="Arial"/>
          <w:color w:val="3366FF"/>
          <w:sz w:val="20"/>
        </w:rPr>
        <w:br w:type="page"/>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BA06E0" w:rsidRPr="006059F6" w:rsidTr="0036361E">
        <w:tc>
          <w:tcPr>
            <w:tcW w:w="10260" w:type="dxa"/>
          </w:tcPr>
          <w:p w:rsidR="00BA06E0" w:rsidRPr="006059F6" w:rsidRDefault="00BA06E0" w:rsidP="00F6394D">
            <w:pPr>
              <w:pStyle w:val="Heading1"/>
              <w:jc w:val="center"/>
            </w:pPr>
            <w:r w:rsidRPr="00F6394D">
              <w:rPr>
                <w:color w:val="3366FF"/>
                <w:sz w:val="22"/>
              </w:rPr>
              <w:br w:type="page"/>
            </w:r>
            <w:r w:rsidRPr="006059F6">
              <w:t xml:space="preserve">Section 2 – Improving Teacher Quality </w:t>
            </w:r>
          </w:p>
        </w:tc>
      </w:tr>
      <w:tr w:rsidR="00BA06E0" w:rsidRPr="006059F6" w:rsidTr="005119F5">
        <w:tblPrEx>
          <w:tblLook w:val="00A0" w:firstRow="1" w:lastRow="0" w:firstColumn="1" w:lastColumn="0" w:noHBand="0" w:noVBand="0"/>
        </w:tblPrEx>
        <w:tc>
          <w:tcPr>
            <w:tcW w:w="10260" w:type="dxa"/>
          </w:tcPr>
          <w:p w:rsidR="00BA06E0" w:rsidRPr="00FE37D5" w:rsidRDefault="00BA06E0" w:rsidP="006917B3">
            <w:pPr>
              <w:pStyle w:val="Default"/>
              <w:spacing w:before="60"/>
              <w:rPr>
                <w:b/>
                <w:color w:val="auto"/>
                <w:sz w:val="22"/>
                <w:szCs w:val="22"/>
                <w:lang w:eastAsia="en-US"/>
              </w:rPr>
            </w:pPr>
            <w:r w:rsidRPr="00FE37D5">
              <w:rPr>
                <w:b/>
                <w:color w:val="auto"/>
                <w:sz w:val="22"/>
                <w:szCs w:val="22"/>
                <w:lang w:eastAsia="en-US"/>
              </w:rPr>
              <w:t>Overview – 1 January to 31 December 2010</w:t>
            </w:r>
          </w:p>
          <w:p w:rsidR="00060855" w:rsidRPr="00FE37D5" w:rsidRDefault="00060855" w:rsidP="00060855">
            <w:pPr>
              <w:pStyle w:val="Default"/>
              <w:spacing w:before="120"/>
              <w:jc w:val="both"/>
              <w:rPr>
                <w:color w:val="auto"/>
                <w:sz w:val="22"/>
                <w:szCs w:val="22"/>
                <w:lang w:eastAsia="en-US"/>
              </w:rPr>
            </w:pPr>
            <w:r w:rsidRPr="00FE37D5">
              <w:rPr>
                <w:color w:val="auto"/>
                <w:sz w:val="22"/>
                <w:szCs w:val="22"/>
                <w:lang w:eastAsia="en-US"/>
              </w:rPr>
              <w:t xml:space="preserve">2010 has been a significant year for implementing the range of reforms within </w:t>
            </w:r>
            <w:smartTag w:uri="urn:schemas-microsoft-com:office:smarttags" w:element="place">
              <w:smartTag w:uri="urn:schemas-microsoft-com:office:smarttags" w:element="State">
                <w:r w:rsidRPr="00FE37D5">
                  <w:rPr>
                    <w:color w:val="auto"/>
                    <w:sz w:val="22"/>
                    <w:szCs w:val="22"/>
                    <w:lang w:eastAsia="en-US"/>
                  </w:rPr>
                  <w:t>Queensland</w:t>
                </w:r>
              </w:smartTag>
            </w:smartTag>
            <w:r w:rsidRPr="00FE37D5">
              <w:rPr>
                <w:color w:val="auto"/>
                <w:sz w:val="22"/>
                <w:szCs w:val="22"/>
                <w:lang w:eastAsia="en-US"/>
              </w:rPr>
              <w:t xml:space="preserve">’s </w:t>
            </w:r>
            <w:r w:rsidRPr="00FE37D5">
              <w:rPr>
                <w:i/>
                <w:color w:val="auto"/>
                <w:sz w:val="22"/>
                <w:szCs w:val="22"/>
                <w:lang w:eastAsia="en-US"/>
              </w:rPr>
              <w:t>Improving Teacher Quality National Partnership Implementation Plan</w:t>
            </w:r>
            <w:r w:rsidRPr="00FE37D5">
              <w:rPr>
                <w:color w:val="auto"/>
                <w:sz w:val="22"/>
                <w:szCs w:val="22"/>
                <w:lang w:eastAsia="en-US"/>
              </w:rPr>
              <w:t>.</w:t>
            </w:r>
          </w:p>
          <w:p w:rsidR="00060855" w:rsidRPr="00FE37D5" w:rsidRDefault="00060855" w:rsidP="00060855">
            <w:pPr>
              <w:pStyle w:val="Default"/>
              <w:spacing w:before="120"/>
              <w:jc w:val="both"/>
              <w:rPr>
                <w:color w:val="auto"/>
                <w:sz w:val="22"/>
                <w:szCs w:val="22"/>
                <w:lang w:eastAsia="en-US"/>
              </w:rPr>
            </w:pPr>
            <w:r w:rsidRPr="00FE37D5">
              <w:rPr>
                <w:color w:val="auto"/>
                <w:sz w:val="22"/>
                <w:szCs w:val="22"/>
                <w:lang w:eastAsia="en-US"/>
              </w:rPr>
              <w:t>The Department of Education and Training (DET)</w:t>
            </w:r>
            <w:r w:rsidRPr="00FE37D5">
              <w:rPr>
                <w:b/>
                <w:color w:val="auto"/>
                <w:sz w:val="22"/>
                <w:szCs w:val="22"/>
                <w:lang w:eastAsia="en-US"/>
              </w:rPr>
              <w:t xml:space="preserve"> </w:t>
            </w:r>
            <w:r w:rsidRPr="00FE37D5">
              <w:rPr>
                <w:color w:val="auto"/>
                <w:sz w:val="22"/>
                <w:szCs w:val="22"/>
                <w:lang w:eastAsia="en-US"/>
              </w:rPr>
              <w:t xml:space="preserve">has represented both the state sector and acted as representative of all sectors in relation to </w:t>
            </w:r>
            <w:r>
              <w:rPr>
                <w:color w:val="auto"/>
                <w:sz w:val="22"/>
                <w:szCs w:val="22"/>
                <w:lang w:eastAsia="en-US"/>
              </w:rPr>
              <w:t xml:space="preserve">national and statewide action to deliver </w:t>
            </w:r>
            <w:r w:rsidRPr="00FE37D5">
              <w:rPr>
                <w:color w:val="auto"/>
                <w:sz w:val="22"/>
                <w:szCs w:val="22"/>
                <w:lang w:eastAsia="en-US"/>
              </w:rPr>
              <w:t xml:space="preserve">the </w:t>
            </w:r>
            <w:r>
              <w:rPr>
                <w:color w:val="auto"/>
                <w:sz w:val="22"/>
                <w:szCs w:val="22"/>
                <w:lang w:eastAsia="en-US"/>
              </w:rPr>
              <w:t xml:space="preserve">reform </w:t>
            </w:r>
            <w:r w:rsidRPr="00FE37D5">
              <w:rPr>
                <w:color w:val="auto"/>
                <w:sz w:val="22"/>
                <w:szCs w:val="22"/>
                <w:lang w:eastAsia="en-US"/>
              </w:rPr>
              <w:t xml:space="preserve">initiatives under the </w:t>
            </w:r>
            <w:r w:rsidRPr="00A322D6">
              <w:rPr>
                <w:i/>
                <w:color w:val="auto"/>
                <w:sz w:val="22"/>
                <w:szCs w:val="22"/>
                <w:lang w:eastAsia="en-US"/>
              </w:rPr>
              <w:t>Improving Teacher Quality</w:t>
            </w:r>
            <w:r w:rsidRPr="00FE37D5">
              <w:rPr>
                <w:color w:val="auto"/>
                <w:sz w:val="22"/>
                <w:szCs w:val="22"/>
                <w:lang w:eastAsia="en-US"/>
              </w:rPr>
              <w:t xml:space="preserve"> NP.</w:t>
            </w:r>
          </w:p>
          <w:p w:rsidR="00060855" w:rsidRPr="00FE37D5" w:rsidRDefault="00060855" w:rsidP="00060855">
            <w:pPr>
              <w:pStyle w:val="Default"/>
              <w:spacing w:before="120"/>
              <w:jc w:val="both"/>
              <w:rPr>
                <w:color w:val="auto"/>
                <w:sz w:val="22"/>
                <w:szCs w:val="22"/>
                <w:lang w:eastAsia="en-US"/>
              </w:rPr>
            </w:pPr>
            <w:r w:rsidRPr="00FE37D5">
              <w:rPr>
                <w:color w:val="auto"/>
                <w:sz w:val="22"/>
                <w:szCs w:val="22"/>
                <w:lang w:eastAsia="en-US"/>
              </w:rPr>
              <w:t xml:space="preserve">As reported in the 2010 Progress Report, the state schooling system has been required to </w:t>
            </w:r>
            <w:r>
              <w:rPr>
                <w:color w:val="auto"/>
                <w:sz w:val="22"/>
                <w:szCs w:val="22"/>
                <w:lang w:eastAsia="en-US"/>
              </w:rPr>
              <w:t>undertake</w:t>
            </w:r>
            <w:r w:rsidRPr="00FE37D5">
              <w:rPr>
                <w:color w:val="auto"/>
                <w:sz w:val="22"/>
                <w:szCs w:val="22"/>
                <w:lang w:eastAsia="en-US"/>
              </w:rPr>
              <w:t xml:space="preserve"> intensive stakeholder engagement to address industrial, legislative and cultural barriers due to the level of reform ambition contained within </w:t>
            </w:r>
            <w:smartTag w:uri="urn:schemas-microsoft-com:office:smarttags" w:element="place">
              <w:smartTag w:uri="urn:schemas-microsoft-com:office:smarttags" w:element="State">
                <w:r w:rsidRPr="00FE37D5">
                  <w:rPr>
                    <w:color w:val="auto"/>
                    <w:sz w:val="22"/>
                    <w:szCs w:val="22"/>
                    <w:lang w:eastAsia="en-US"/>
                  </w:rPr>
                  <w:t>Queensland</w:t>
                </w:r>
              </w:smartTag>
            </w:smartTag>
            <w:r w:rsidRPr="00FE37D5">
              <w:rPr>
                <w:color w:val="auto"/>
                <w:sz w:val="22"/>
                <w:szCs w:val="22"/>
                <w:lang w:eastAsia="en-US"/>
              </w:rPr>
              <w:t xml:space="preserve">’s plan. The system has undertaken negotiations during Enterprise Bargaining discussions with the Queensland Teachers’ Union (QTU), and aspects of the NP have been specifically noted within the final </w:t>
            </w:r>
            <w:r>
              <w:rPr>
                <w:color w:val="auto"/>
                <w:sz w:val="22"/>
                <w:szCs w:val="22"/>
                <w:lang w:eastAsia="en-US"/>
              </w:rPr>
              <w:t xml:space="preserve">teachers’ </w:t>
            </w:r>
            <w:r w:rsidRPr="00FE37D5">
              <w:rPr>
                <w:color w:val="auto"/>
                <w:sz w:val="22"/>
                <w:szCs w:val="22"/>
                <w:lang w:eastAsia="en-US"/>
              </w:rPr>
              <w:t>certified agreement.</w:t>
            </w:r>
          </w:p>
          <w:p w:rsidR="00060855" w:rsidRPr="00FE37D5" w:rsidRDefault="00060855" w:rsidP="00060855">
            <w:pPr>
              <w:pStyle w:val="Default"/>
              <w:spacing w:before="120"/>
              <w:jc w:val="both"/>
              <w:rPr>
                <w:color w:val="auto"/>
                <w:sz w:val="22"/>
                <w:szCs w:val="22"/>
                <w:lang w:eastAsia="en-US"/>
              </w:rPr>
            </w:pPr>
            <w:r w:rsidRPr="00FE37D5">
              <w:rPr>
                <w:color w:val="auto"/>
                <w:sz w:val="22"/>
                <w:szCs w:val="22"/>
                <w:lang w:eastAsia="en-US"/>
              </w:rPr>
              <w:t xml:space="preserve">Despite this, </w:t>
            </w:r>
            <w:smartTag w:uri="urn:schemas-microsoft-com:office:smarttags" w:element="place">
              <w:smartTag w:uri="urn:schemas-microsoft-com:office:smarttags" w:element="State">
                <w:r w:rsidRPr="00FE37D5">
                  <w:rPr>
                    <w:color w:val="auto"/>
                    <w:sz w:val="22"/>
                    <w:szCs w:val="22"/>
                    <w:lang w:eastAsia="en-US"/>
                  </w:rPr>
                  <w:t>Queensland</w:t>
                </w:r>
              </w:smartTag>
            </w:smartTag>
            <w:r w:rsidRPr="00FE37D5">
              <w:rPr>
                <w:color w:val="auto"/>
                <w:sz w:val="22"/>
                <w:szCs w:val="22"/>
                <w:lang w:eastAsia="en-US"/>
              </w:rPr>
              <w:t xml:space="preserve"> has been able to largely address stakeholder concerns and achieve agreement to progress the reform initiatives to meet the required timelines.</w:t>
            </w:r>
          </w:p>
          <w:p w:rsidR="00060855" w:rsidRPr="00FE37D5" w:rsidRDefault="00060855" w:rsidP="00060855">
            <w:pPr>
              <w:pStyle w:val="Default"/>
              <w:spacing w:before="120"/>
              <w:jc w:val="both"/>
              <w:rPr>
                <w:color w:val="auto"/>
                <w:sz w:val="22"/>
                <w:szCs w:val="22"/>
                <w:lang w:eastAsia="en-US"/>
              </w:rPr>
            </w:pPr>
            <w:smartTag w:uri="urn:schemas-microsoft-com:office:smarttags" w:element="place">
              <w:smartTag w:uri="urn:schemas-microsoft-com:office:smarttags" w:element="State">
                <w:r w:rsidRPr="00FE37D5">
                  <w:rPr>
                    <w:color w:val="auto"/>
                    <w:sz w:val="22"/>
                    <w:szCs w:val="22"/>
                    <w:lang w:eastAsia="en-US"/>
                  </w:rPr>
                  <w:t>Queensland</w:t>
                </w:r>
              </w:smartTag>
            </w:smartTag>
            <w:r w:rsidRPr="00FE37D5">
              <w:rPr>
                <w:color w:val="auto"/>
                <w:sz w:val="22"/>
                <w:szCs w:val="22"/>
                <w:lang w:eastAsia="en-US"/>
              </w:rPr>
              <w:t xml:space="preserve"> continues to await the </w:t>
            </w:r>
            <w:r>
              <w:rPr>
                <w:color w:val="auto"/>
                <w:sz w:val="22"/>
                <w:szCs w:val="22"/>
                <w:lang w:eastAsia="en-US"/>
              </w:rPr>
              <w:t>finalisation</w:t>
            </w:r>
            <w:r w:rsidRPr="00FE37D5">
              <w:rPr>
                <w:color w:val="auto"/>
                <w:sz w:val="22"/>
                <w:szCs w:val="22"/>
                <w:lang w:eastAsia="en-US"/>
              </w:rPr>
              <w:t xml:space="preserve"> of the development of the new National Professional Standards for Teachers</w:t>
            </w:r>
            <w:r>
              <w:rPr>
                <w:color w:val="auto"/>
                <w:sz w:val="22"/>
                <w:szCs w:val="22"/>
                <w:lang w:eastAsia="en-US"/>
              </w:rPr>
              <w:t xml:space="preserve"> and their subsequent implementation plan. The new Standards will </w:t>
            </w:r>
            <w:r w:rsidRPr="00FE37D5">
              <w:rPr>
                <w:color w:val="auto"/>
                <w:sz w:val="22"/>
                <w:szCs w:val="22"/>
                <w:lang w:eastAsia="en-US"/>
              </w:rPr>
              <w:t>underpin a range of subsequent reforms, including nationally-consistent processes for registering teachers and accrediting teacher education programs.</w:t>
            </w:r>
            <w:r>
              <w:rPr>
                <w:color w:val="auto"/>
                <w:sz w:val="22"/>
                <w:szCs w:val="22"/>
                <w:lang w:eastAsia="en-US"/>
              </w:rPr>
              <w:t xml:space="preserve"> In addition, </w:t>
            </w:r>
            <w:smartTag w:uri="urn:schemas-microsoft-com:office:smarttags" w:element="State">
              <w:smartTag w:uri="urn:schemas-microsoft-com:office:smarttags" w:element="place">
                <w:r>
                  <w:rPr>
                    <w:color w:val="auto"/>
                    <w:sz w:val="22"/>
                    <w:szCs w:val="22"/>
                    <w:lang w:eastAsia="en-US"/>
                  </w:rPr>
                  <w:t>Queensland</w:t>
                </w:r>
              </w:smartTag>
            </w:smartTag>
            <w:r w:rsidR="0016383B">
              <w:rPr>
                <w:color w:val="auto"/>
                <w:sz w:val="22"/>
                <w:szCs w:val="22"/>
                <w:lang w:eastAsia="en-US"/>
              </w:rPr>
              <w:t xml:space="preserve"> has collaborated to</w:t>
            </w:r>
            <w:r>
              <w:rPr>
                <w:color w:val="auto"/>
                <w:sz w:val="22"/>
                <w:szCs w:val="22"/>
                <w:lang w:eastAsia="en-US"/>
              </w:rPr>
              <w:t xml:space="preserve"> achieve the successful development of the new National Standard for Principals.</w:t>
            </w:r>
          </w:p>
          <w:p w:rsidR="00060855" w:rsidRPr="00FE37D5" w:rsidRDefault="00060855" w:rsidP="00060855">
            <w:pPr>
              <w:pStyle w:val="Default"/>
              <w:spacing w:before="120"/>
              <w:jc w:val="both"/>
              <w:rPr>
                <w:color w:val="auto"/>
                <w:sz w:val="22"/>
                <w:szCs w:val="22"/>
                <w:lang w:eastAsia="en-US"/>
              </w:rPr>
            </w:pPr>
            <w:r w:rsidRPr="00FE37D5">
              <w:rPr>
                <w:color w:val="auto"/>
                <w:sz w:val="22"/>
                <w:szCs w:val="22"/>
                <w:lang w:eastAsia="en-US"/>
              </w:rPr>
              <w:t>DET</w:t>
            </w:r>
            <w:r w:rsidRPr="00FE37D5">
              <w:rPr>
                <w:b/>
                <w:color w:val="auto"/>
                <w:sz w:val="22"/>
                <w:szCs w:val="22"/>
                <w:lang w:eastAsia="en-US"/>
              </w:rPr>
              <w:t xml:space="preserve"> </w:t>
            </w:r>
            <w:r w:rsidRPr="00FE37D5">
              <w:rPr>
                <w:color w:val="auto"/>
                <w:sz w:val="22"/>
                <w:szCs w:val="22"/>
                <w:lang w:eastAsia="en-US"/>
              </w:rPr>
              <w:t>has</w:t>
            </w:r>
            <w:r w:rsidRPr="00FE37D5">
              <w:rPr>
                <w:b/>
                <w:color w:val="auto"/>
                <w:sz w:val="22"/>
                <w:szCs w:val="22"/>
                <w:lang w:eastAsia="en-US"/>
              </w:rPr>
              <w:t xml:space="preserve"> </w:t>
            </w:r>
            <w:r w:rsidRPr="00FE37D5">
              <w:rPr>
                <w:color w:val="auto"/>
                <w:sz w:val="22"/>
                <w:szCs w:val="22"/>
                <w:lang w:eastAsia="en-US"/>
              </w:rPr>
              <w:t>signif</w:t>
            </w:r>
            <w:r w:rsidR="0016383B">
              <w:rPr>
                <w:color w:val="auto"/>
                <w:sz w:val="22"/>
                <w:szCs w:val="22"/>
                <w:lang w:eastAsia="en-US"/>
              </w:rPr>
              <w:t>icant barriers to implement</w:t>
            </w:r>
            <w:r w:rsidRPr="00FE37D5">
              <w:rPr>
                <w:color w:val="auto"/>
                <w:sz w:val="22"/>
                <w:szCs w:val="22"/>
                <w:lang w:eastAsia="en-US"/>
              </w:rPr>
              <w:t xml:space="preserve"> the planned pilot of </w:t>
            </w:r>
            <w:r w:rsidRPr="00FE37D5">
              <w:rPr>
                <w:i/>
                <w:color w:val="auto"/>
                <w:sz w:val="22"/>
                <w:szCs w:val="22"/>
                <w:lang w:eastAsia="en-US"/>
              </w:rPr>
              <w:t>Teach for Australia</w:t>
            </w:r>
            <w:r w:rsidRPr="00FE37D5">
              <w:rPr>
                <w:color w:val="auto"/>
                <w:sz w:val="22"/>
                <w:szCs w:val="22"/>
                <w:lang w:eastAsia="en-US"/>
              </w:rPr>
              <w:t xml:space="preserve">, </w:t>
            </w:r>
            <w:r>
              <w:rPr>
                <w:color w:val="auto"/>
                <w:sz w:val="22"/>
                <w:szCs w:val="22"/>
                <w:lang w:eastAsia="en-US"/>
              </w:rPr>
              <w:t xml:space="preserve">and is continuing to seek Commonwealth acceptance that these prevent implementation of the program in </w:t>
            </w:r>
            <w:smartTag w:uri="urn:schemas-microsoft-com:office:smarttags" w:element="State">
              <w:smartTag w:uri="urn:schemas-microsoft-com:office:smarttags" w:element="place">
                <w:r>
                  <w:rPr>
                    <w:color w:val="auto"/>
                    <w:sz w:val="22"/>
                    <w:szCs w:val="22"/>
                    <w:lang w:eastAsia="en-US"/>
                  </w:rPr>
                  <w:t>Queensland</w:t>
                </w:r>
              </w:smartTag>
            </w:smartTag>
            <w:r>
              <w:rPr>
                <w:color w:val="auto"/>
                <w:sz w:val="22"/>
                <w:szCs w:val="22"/>
                <w:lang w:eastAsia="en-US"/>
              </w:rPr>
              <w:t xml:space="preserve"> schools. In the meantime, </w:t>
            </w:r>
            <w:r w:rsidRPr="00FE37D5">
              <w:rPr>
                <w:color w:val="auto"/>
                <w:sz w:val="22"/>
                <w:szCs w:val="22"/>
                <w:lang w:eastAsia="en-US"/>
              </w:rPr>
              <w:t xml:space="preserve">several </w:t>
            </w:r>
            <w:smartTag w:uri="urn:schemas-microsoft-com:office:smarttags" w:element="place">
              <w:smartTag w:uri="urn:schemas-microsoft-com:office:smarttags" w:element="State">
                <w:r>
                  <w:rPr>
                    <w:color w:val="auto"/>
                    <w:sz w:val="22"/>
                    <w:szCs w:val="22"/>
                    <w:lang w:eastAsia="en-US"/>
                  </w:rPr>
                  <w:t>Queensland</w:t>
                </w:r>
              </w:smartTag>
            </w:smartTag>
            <w:r>
              <w:rPr>
                <w:color w:val="auto"/>
                <w:sz w:val="22"/>
                <w:szCs w:val="22"/>
                <w:lang w:eastAsia="en-US"/>
              </w:rPr>
              <w:t xml:space="preserve"> </w:t>
            </w:r>
            <w:r w:rsidRPr="00FE37D5">
              <w:rPr>
                <w:color w:val="auto"/>
                <w:sz w:val="22"/>
                <w:szCs w:val="22"/>
                <w:lang w:eastAsia="en-US"/>
              </w:rPr>
              <w:t>universities have come forward with models of new pathways into teaching that do not have the same impediments, and we await the Commonwealth’s consideration of an amendment to the implementation plan to enable these models to be piloted.</w:t>
            </w:r>
          </w:p>
          <w:p w:rsidR="00060855" w:rsidRPr="00FE37D5" w:rsidRDefault="00060855" w:rsidP="00060855">
            <w:pPr>
              <w:pStyle w:val="Default"/>
              <w:spacing w:before="120"/>
              <w:jc w:val="both"/>
              <w:rPr>
                <w:color w:val="auto"/>
                <w:sz w:val="22"/>
                <w:szCs w:val="22"/>
                <w:lang w:eastAsia="en-US"/>
              </w:rPr>
            </w:pPr>
            <w:r w:rsidRPr="00FE37D5">
              <w:rPr>
                <w:color w:val="auto"/>
                <w:sz w:val="22"/>
                <w:szCs w:val="22"/>
                <w:lang w:eastAsia="en-US"/>
              </w:rPr>
              <w:t xml:space="preserve">DET’s models of School Centres of </w:t>
            </w:r>
            <w:r>
              <w:rPr>
                <w:color w:val="auto"/>
                <w:sz w:val="22"/>
                <w:szCs w:val="22"/>
                <w:lang w:eastAsia="en-US"/>
              </w:rPr>
              <w:t>E</w:t>
            </w:r>
            <w:r w:rsidRPr="00FE37D5">
              <w:rPr>
                <w:color w:val="auto"/>
                <w:sz w:val="22"/>
                <w:szCs w:val="22"/>
                <w:lang w:eastAsia="en-US"/>
              </w:rPr>
              <w:t>xcellence have progressed</w:t>
            </w:r>
            <w:r w:rsidR="005D3538">
              <w:rPr>
                <w:color w:val="auto"/>
                <w:sz w:val="22"/>
                <w:szCs w:val="22"/>
                <w:lang w:eastAsia="en-US"/>
              </w:rPr>
              <w:t>,</w:t>
            </w:r>
            <w:r w:rsidRPr="00FE37D5">
              <w:rPr>
                <w:color w:val="auto"/>
                <w:sz w:val="22"/>
                <w:szCs w:val="22"/>
                <w:lang w:eastAsia="en-US"/>
              </w:rPr>
              <w:t xml:space="preserve"> and will offer new and exciting ways to identify high quality pre-service teachers and provide them with pre-and post induction programs that will strengthen their practicum experience and prepare them well for the challenges of contemporary state schooling.</w:t>
            </w:r>
          </w:p>
          <w:p w:rsidR="00060855" w:rsidRPr="00FE37D5" w:rsidRDefault="00060855" w:rsidP="00060855">
            <w:pPr>
              <w:pStyle w:val="Default"/>
              <w:spacing w:before="120"/>
              <w:jc w:val="both"/>
              <w:rPr>
                <w:color w:val="auto"/>
                <w:sz w:val="22"/>
                <w:szCs w:val="22"/>
                <w:lang w:eastAsia="en-US"/>
              </w:rPr>
            </w:pPr>
            <w:r w:rsidRPr="00FE37D5">
              <w:rPr>
                <w:color w:val="auto"/>
                <w:sz w:val="22"/>
                <w:szCs w:val="22"/>
                <w:lang w:eastAsia="en-US"/>
              </w:rPr>
              <w:t xml:space="preserve">Further engagement with pre-service teachers through initiatives such as </w:t>
            </w:r>
            <w:r w:rsidRPr="00FE37D5">
              <w:rPr>
                <w:i/>
                <w:color w:val="auto"/>
                <w:sz w:val="22"/>
                <w:szCs w:val="22"/>
                <w:lang w:eastAsia="en-US"/>
              </w:rPr>
              <w:t>Beyond the Range</w:t>
            </w:r>
            <w:r w:rsidRPr="00FE37D5">
              <w:rPr>
                <w:color w:val="auto"/>
                <w:sz w:val="22"/>
                <w:szCs w:val="22"/>
                <w:lang w:eastAsia="en-US"/>
              </w:rPr>
              <w:t xml:space="preserve">, </w:t>
            </w:r>
            <w:r w:rsidRPr="00FE37D5">
              <w:rPr>
                <w:i/>
                <w:color w:val="auto"/>
                <w:sz w:val="22"/>
                <w:szCs w:val="22"/>
                <w:lang w:eastAsia="en-US"/>
              </w:rPr>
              <w:t>Step into Teaching</w:t>
            </w:r>
            <w:r w:rsidRPr="00FE37D5">
              <w:rPr>
                <w:color w:val="auto"/>
                <w:sz w:val="22"/>
                <w:szCs w:val="22"/>
                <w:lang w:eastAsia="en-US"/>
              </w:rPr>
              <w:t xml:space="preserve"> and the </w:t>
            </w:r>
            <w:r w:rsidRPr="00FE37D5">
              <w:rPr>
                <w:i/>
                <w:color w:val="auto"/>
                <w:sz w:val="22"/>
                <w:szCs w:val="22"/>
                <w:lang w:eastAsia="en-US"/>
              </w:rPr>
              <w:t xml:space="preserve">Make a </w:t>
            </w:r>
            <w:r w:rsidR="005D3538">
              <w:rPr>
                <w:i/>
                <w:color w:val="auto"/>
                <w:sz w:val="22"/>
                <w:szCs w:val="22"/>
                <w:lang w:eastAsia="en-US"/>
              </w:rPr>
              <w:t>d</w:t>
            </w:r>
            <w:r w:rsidRPr="00FE37D5">
              <w:rPr>
                <w:i/>
                <w:color w:val="auto"/>
                <w:sz w:val="22"/>
                <w:szCs w:val="22"/>
                <w:lang w:eastAsia="en-US"/>
              </w:rPr>
              <w:t>ifference</w:t>
            </w:r>
            <w:r w:rsidR="004B1B84">
              <w:rPr>
                <w:i/>
                <w:color w:val="auto"/>
                <w:sz w:val="22"/>
                <w:szCs w:val="22"/>
                <w:lang w:eastAsia="en-US"/>
              </w:rPr>
              <w:t>.</w:t>
            </w:r>
            <w:r w:rsidRPr="00FE37D5">
              <w:rPr>
                <w:i/>
                <w:color w:val="auto"/>
                <w:sz w:val="22"/>
                <w:szCs w:val="22"/>
                <w:lang w:eastAsia="en-US"/>
              </w:rPr>
              <w:t xml:space="preserve"> Teach</w:t>
            </w:r>
            <w:r w:rsidR="004B1B84">
              <w:rPr>
                <w:i/>
                <w:color w:val="auto"/>
                <w:sz w:val="22"/>
                <w:szCs w:val="22"/>
                <w:lang w:eastAsia="en-US"/>
              </w:rPr>
              <w:t xml:space="preserve"> </w:t>
            </w:r>
            <w:r w:rsidRPr="00FE37D5">
              <w:rPr>
                <w:color w:val="auto"/>
                <w:sz w:val="22"/>
                <w:szCs w:val="22"/>
                <w:lang w:eastAsia="en-US"/>
              </w:rPr>
              <w:t>campaign have continued to grow the imperative linkages between the peak employing authority and higher education providers.</w:t>
            </w:r>
          </w:p>
          <w:p w:rsidR="00BA06E0" w:rsidRPr="00FE37D5" w:rsidRDefault="00BA06E0" w:rsidP="006917B3">
            <w:pPr>
              <w:pStyle w:val="Default"/>
              <w:rPr>
                <w:b/>
                <w:color w:val="auto"/>
                <w:sz w:val="22"/>
                <w:szCs w:val="22"/>
                <w:lang w:eastAsia="en-US"/>
              </w:rPr>
            </w:pPr>
          </w:p>
          <w:p w:rsidR="00BA06E0" w:rsidRPr="00FE37D5" w:rsidRDefault="00BA06E0" w:rsidP="006917B3">
            <w:pPr>
              <w:pStyle w:val="Default"/>
              <w:jc w:val="center"/>
              <w:rPr>
                <w:rFonts w:ascii="Wingdings" w:hAnsi="Wingdings"/>
                <w:color w:val="auto"/>
                <w:sz w:val="22"/>
                <w:szCs w:val="22"/>
                <w:lang w:eastAsia="en-US"/>
              </w:rPr>
            </w:pPr>
            <w:bookmarkStart w:id="13" w:name=""/>
            <w:bookmarkEnd w:id="13"/>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p>
          <w:p w:rsidR="00BA06E0" w:rsidRPr="00FE37D5" w:rsidRDefault="00BA06E0" w:rsidP="006917B3">
            <w:pPr>
              <w:pStyle w:val="Default"/>
              <w:rPr>
                <w:rFonts w:ascii="Wingdings" w:hAnsi="Wingdings"/>
                <w:b/>
                <w:color w:val="auto"/>
                <w:sz w:val="22"/>
                <w:szCs w:val="22"/>
                <w:lang w:eastAsia="en-US"/>
              </w:rPr>
            </w:pPr>
          </w:p>
          <w:p w:rsidR="00BA06E0" w:rsidRPr="00FE37D5" w:rsidRDefault="00BA06E0" w:rsidP="006917B3">
            <w:pPr>
              <w:jc w:val="both"/>
              <w:rPr>
                <w:rFonts w:ascii="Arial" w:hAnsi="Arial" w:cs="Arial"/>
                <w:b/>
                <w:szCs w:val="22"/>
              </w:rPr>
            </w:pPr>
            <w:smartTag w:uri="urn:schemas-microsoft-com:office:smarttags" w:element="State">
              <w:smartTag w:uri="urn:schemas-microsoft-com:office:smarttags" w:element="place">
                <w:smartTag w:uri="urn:schemas-microsoft-com:office:smarttags" w:element="PlaceType">
                  <w:r w:rsidRPr="00FE37D5">
                    <w:rPr>
                      <w:rFonts w:ascii="Arial" w:hAnsi="Arial" w:cs="Arial"/>
                      <w:b/>
                      <w:sz w:val="22"/>
                      <w:szCs w:val="22"/>
                    </w:rPr>
                    <w:t>Queensland</w:t>
                  </w:r>
                </w:smartTag>
              </w:smartTag>
            </w:smartTag>
            <w:r w:rsidRPr="00FE37D5">
              <w:rPr>
                <w:rFonts w:ascii="Arial" w:hAnsi="Arial" w:cs="Arial"/>
                <w:b/>
                <w:sz w:val="22"/>
                <w:szCs w:val="22"/>
              </w:rPr>
              <w:t xml:space="preserve"> Catholic Education Commission</w:t>
            </w:r>
          </w:p>
          <w:p w:rsidR="00BA06E0" w:rsidRPr="00FE37D5" w:rsidRDefault="00BA06E0" w:rsidP="006917B3">
            <w:pPr>
              <w:jc w:val="both"/>
              <w:rPr>
                <w:rFonts w:ascii="Arial" w:hAnsi="Arial" w:cs="Arial"/>
                <w:i/>
                <w:szCs w:val="22"/>
              </w:rPr>
            </w:pPr>
          </w:p>
          <w:p w:rsidR="00BA06E0" w:rsidRPr="00FE37D5" w:rsidRDefault="00BA06E0" w:rsidP="006917B3">
            <w:pPr>
              <w:jc w:val="both"/>
              <w:rPr>
                <w:rFonts w:ascii="Arial" w:hAnsi="Arial" w:cs="Arial"/>
                <w:i/>
                <w:szCs w:val="22"/>
              </w:rPr>
            </w:pPr>
            <w:smartTag w:uri="urn:schemas-microsoft-com:office:smarttags" w:element="City">
              <w:smartTag w:uri="urn:schemas-microsoft-com:office:smarttags" w:element="place">
                <w:smartTag w:uri="urn:schemas-microsoft-com:office:smarttags" w:element="PlaceType">
                  <w:r w:rsidRPr="00FE37D5">
                    <w:rPr>
                      <w:rFonts w:ascii="Arial" w:hAnsi="Arial" w:cs="Arial"/>
                      <w:i/>
                      <w:sz w:val="22"/>
                      <w:szCs w:val="22"/>
                    </w:rPr>
                    <w:t>Brisbane</w:t>
                  </w:r>
                </w:smartTag>
              </w:smartTag>
            </w:smartTag>
            <w:r w:rsidRPr="00FE37D5">
              <w:rPr>
                <w:rFonts w:ascii="Arial" w:hAnsi="Arial" w:cs="Arial"/>
                <w:i/>
                <w:sz w:val="22"/>
                <w:szCs w:val="22"/>
              </w:rPr>
              <w:t xml:space="preserve"> Archdiocese</w:t>
            </w:r>
          </w:p>
          <w:p w:rsidR="00BA06E0" w:rsidRPr="00FE37D5" w:rsidRDefault="00BA06E0" w:rsidP="004C30A3">
            <w:pPr>
              <w:spacing w:before="60"/>
              <w:ind w:right="34"/>
              <w:jc w:val="both"/>
              <w:rPr>
                <w:rFonts w:ascii="Arial" w:hAnsi="Arial" w:cs="Arial"/>
                <w:szCs w:val="22"/>
              </w:rPr>
            </w:pPr>
            <w:r w:rsidRPr="00FE37D5">
              <w:rPr>
                <w:rFonts w:ascii="Arial" w:hAnsi="Arial" w:cs="Arial"/>
                <w:sz w:val="22"/>
                <w:szCs w:val="22"/>
              </w:rPr>
              <w:t xml:space="preserve">The </w:t>
            </w:r>
            <w:smartTag w:uri="urn:schemas-microsoft-com:office:smarttags" w:element="City">
              <w:smartTag w:uri="urn:schemas-microsoft-com:office:smarttags" w:element="place">
                <w:smartTag w:uri="urn:schemas-microsoft-com:office:smarttags" w:element="PlaceType">
                  <w:r w:rsidRPr="00FE37D5">
                    <w:rPr>
                      <w:rFonts w:ascii="Arial" w:hAnsi="Arial" w:cs="Arial"/>
                      <w:sz w:val="22"/>
                      <w:szCs w:val="22"/>
                    </w:rPr>
                    <w:t>Brisbane</w:t>
                  </w:r>
                </w:smartTag>
              </w:smartTag>
            </w:smartTag>
            <w:r w:rsidRPr="00FE37D5">
              <w:rPr>
                <w:rFonts w:ascii="Arial" w:hAnsi="Arial" w:cs="Arial"/>
                <w:sz w:val="22"/>
                <w:szCs w:val="22"/>
              </w:rPr>
              <w:t xml:space="preserve"> diocese is using a team approach to teacher performance and development. The diocese has on-line accessibility to this data so that it can respond to needs and support as they arise.  </w:t>
            </w:r>
          </w:p>
          <w:p w:rsidR="00BA06E0" w:rsidRPr="00FE37D5" w:rsidRDefault="00BA06E0" w:rsidP="006917B3">
            <w:pPr>
              <w:jc w:val="both"/>
              <w:rPr>
                <w:rFonts w:ascii="Arial" w:hAnsi="Arial" w:cs="Arial"/>
                <w:szCs w:val="22"/>
              </w:rPr>
            </w:pPr>
          </w:p>
          <w:p w:rsidR="00BA06E0" w:rsidRPr="00FE37D5" w:rsidRDefault="00BA06E0" w:rsidP="006917B3">
            <w:pPr>
              <w:jc w:val="both"/>
              <w:rPr>
                <w:rFonts w:ascii="Arial" w:hAnsi="Arial" w:cs="Arial"/>
                <w:szCs w:val="22"/>
              </w:rPr>
            </w:pPr>
            <w:r w:rsidRPr="00FE37D5">
              <w:rPr>
                <w:rFonts w:ascii="Arial" w:hAnsi="Arial" w:cs="Arial"/>
                <w:sz w:val="22"/>
                <w:szCs w:val="22"/>
              </w:rPr>
              <w:t>Feedback from pre-service teachers and teacher tutors has been exceptionally positive, better preparing teachers for the practice of the classroom.  The quality and number of candidates applying for school/Brisbane Catholic Education Office (BCEO) leadership positions has significantly increased as a result of teacher engagement with leadership and succession management programs.  Additionally, the mentoring capacity of leaders across Brisbane Catholic Education (BCE) has significantly increased.</w:t>
            </w:r>
          </w:p>
          <w:p w:rsidR="00BA06E0" w:rsidRDefault="00BA06E0" w:rsidP="006917B3">
            <w:pPr>
              <w:jc w:val="both"/>
              <w:rPr>
                <w:rFonts w:ascii="Arial" w:hAnsi="Arial" w:cs="Arial"/>
                <w:i/>
                <w:szCs w:val="22"/>
              </w:rPr>
            </w:pPr>
          </w:p>
          <w:p w:rsidR="004B1B84" w:rsidRPr="00FE37D5" w:rsidRDefault="004B1B84" w:rsidP="006917B3">
            <w:pPr>
              <w:jc w:val="both"/>
              <w:rPr>
                <w:rFonts w:ascii="Arial" w:hAnsi="Arial" w:cs="Arial"/>
                <w:i/>
                <w:szCs w:val="22"/>
              </w:rPr>
            </w:pPr>
          </w:p>
          <w:p w:rsidR="00BA06E0" w:rsidRPr="00FE37D5" w:rsidRDefault="00BA06E0" w:rsidP="006917B3">
            <w:pPr>
              <w:jc w:val="both"/>
              <w:rPr>
                <w:rFonts w:ascii="Arial" w:hAnsi="Arial" w:cs="Arial"/>
                <w:i/>
                <w:szCs w:val="22"/>
              </w:rPr>
            </w:pPr>
            <w:r w:rsidRPr="00FE37D5">
              <w:rPr>
                <w:rFonts w:ascii="Arial" w:hAnsi="Arial" w:cs="Arial"/>
                <w:i/>
                <w:sz w:val="22"/>
                <w:szCs w:val="22"/>
              </w:rPr>
              <w:lastRenderedPageBreak/>
              <w:t>Rockhampton Diocese:</w:t>
            </w:r>
          </w:p>
          <w:p w:rsidR="00BA06E0" w:rsidRPr="00FE37D5" w:rsidRDefault="00BA06E0" w:rsidP="006917B3">
            <w:pPr>
              <w:jc w:val="both"/>
              <w:rPr>
                <w:rFonts w:ascii="Arial" w:hAnsi="Arial" w:cs="Arial"/>
                <w:szCs w:val="22"/>
              </w:rPr>
            </w:pPr>
            <w:r w:rsidRPr="00FE37D5">
              <w:rPr>
                <w:rFonts w:ascii="Arial" w:hAnsi="Arial" w:cs="Arial"/>
                <w:sz w:val="22"/>
                <w:szCs w:val="22"/>
              </w:rPr>
              <w:t xml:space="preserve">To improve teacher quality, student behaviour management was identified as an area of need for new teachers to the profession.  Of additional importance was the provision of support for teachers in our more isolated western schools, typically staffed by inexperienced teachers who quite often do not have experienced teachers of the same year level with whom they can collaborate. As a result, the </w:t>
            </w:r>
            <w:r w:rsidRPr="00FE37D5">
              <w:rPr>
                <w:rFonts w:ascii="Arial" w:hAnsi="Arial" w:cs="Arial"/>
                <w:i/>
                <w:sz w:val="22"/>
                <w:szCs w:val="22"/>
              </w:rPr>
              <w:t>Better Behaviour, Better Learning</w:t>
            </w:r>
            <w:r w:rsidRPr="00FE37D5">
              <w:rPr>
                <w:rFonts w:ascii="Arial" w:hAnsi="Arial" w:cs="Arial"/>
                <w:sz w:val="22"/>
                <w:szCs w:val="22"/>
              </w:rPr>
              <w:t xml:space="preserve"> program was conducted at various venues throughout the diocese with follow-up teaching sessions. </w:t>
            </w:r>
          </w:p>
          <w:p w:rsidR="00BA06E0" w:rsidRPr="00FE37D5" w:rsidRDefault="00BA06E0" w:rsidP="006917B3">
            <w:pPr>
              <w:jc w:val="both"/>
              <w:rPr>
                <w:rFonts w:ascii="Arial" w:hAnsi="Arial" w:cs="Arial"/>
                <w:szCs w:val="22"/>
              </w:rPr>
            </w:pPr>
          </w:p>
          <w:p w:rsidR="00BA06E0" w:rsidRPr="00FE37D5" w:rsidRDefault="00BA06E0" w:rsidP="006917B3">
            <w:pPr>
              <w:jc w:val="both"/>
              <w:rPr>
                <w:rFonts w:ascii="Arial" w:hAnsi="Arial" w:cs="Arial"/>
                <w:szCs w:val="22"/>
              </w:rPr>
            </w:pPr>
            <w:r w:rsidRPr="00FE37D5">
              <w:rPr>
                <w:rFonts w:ascii="Arial" w:hAnsi="Arial" w:cs="Arial"/>
                <w:sz w:val="22"/>
                <w:szCs w:val="22"/>
              </w:rPr>
              <w:t xml:space="preserve">Professional development has improved teacher capacity.  </w:t>
            </w:r>
          </w:p>
          <w:p w:rsidR="00BA06E0" w:rsidRPr="00FE37D5" w:rsidRDefault="00BA06E0" w:rsidP="006917B3">
            <w:pPr>
              <w:jc w:val="both"/>
              <w:rPr>
                <w:rFonts w:ascii="Arial" w:hAnsi="Arial" w:cs="Arial"/>
                <w:szCs w:val="22"/>
              </w:rPr>
            </w:pPr>
          </w:p>
          <w:p w:rsidR="00BA06E0" w:rsidRPr="00FE37D5" w:rsidRDefault="00BA06E0" w:rsidP="006917B3">
            <w:pPr>
              <w:jc w:val="both"/>
              <w:rPr>
                <w:rFonts w:ascii="Arial" w:hAnsi="Arial" w:cs="Arial"/>
                <w:szCs w:val="22"/>
              </w:rPr>
            </w:pPr>
            <w:r w:rsidRPr="00FE37D5">
              <w:rPr>
                <w:rFonts w:ascii="Arial" w:hAnsi="Arial" w:cs="Arial"/>
                <w:sz w:val="22"/>
                <w:szCs w:val="22"/>
              </w:rPr>
              <w:t>A succession management plan targeted 20 aspiring leaders to attend the CHRISTOS program - a leadership succession program for senior leadership positions.  The CHRISTOS program has resulted in a marked increase in applications for leadership positions.</w:t>
            </w:r>
          </w:p>
          <w:p w:rsidR="00BA06E0" w:rsidRPr="00FE37D5" w:rsidRDefault="00BA06E0" w:rsidP="004C30A3">
            <w:pPr>
              <w:ind w:right="34"/>
              <w:jc w:val="both"/>
              <w:rPr>
                <w:rFonts w:ascii="Arial" w:hAnsi="Arial" w:cs="Arial"/>
                <w:szCs w:val="22"/>
              </w:rPr>
            </w:pPr>
          </w:p>
          <w:p w:rsidR="00BA06E0" w:rsidRPr="00FE37D5" w:rsidRDefault="00BA06E0" w:rsidP="004C30A3">
            <w:pPr>
              <w:spacing w:before="60"/>
              <w:ind w:right="34"/>
              <w:jc w:val="both"/>
              <w:rPr>
                <w:rFonts w:ascii="Arial" w:hAnsi="Arial" w:cs="Arial"/>
                <w:szCs w:val="22"/>
              </w:rPr>
            </w:pPr>
            <w:r w:rsidRPr="00FE37D5">
              <w:rPr>
                <w:rFonts w:ascii="Arial" w:hAnsi="Arial" w:cs="Arial"/>
                <w:sz w:val="22"/>
                <w:szCs w:val="22"/>
              </w:rPr>
              <w:t>Other improvements in this diocese include an improvement in collegiality and morale, and an interest in teaching in rural areas and an excitement around rural education.</w:t>
            </w:r>
          </w:p>
          <w:p w:rsidR="00BA06E0" w:rsidRPr="00FE37D5" w:rsidRDefault="00BA06E0" w:rsidP="006917B3">
            <w:pPr>
              <w:jc w:val="both"/>
              <w:rPr>
                <w:rFonts w:ascii="Arial" w:hAnsi="Arial" w:cs="Arial"/>
                <w:i/>
                <w:szCs w:val="22"/>
              </w:rPr>
            </w:pPr>
          </w:p>
          <w:p w:rsidR="00BA06E0" w:rsidRPr="00FE37D5" w:rsidRDefault="00BA06E0" w:rsidP="006917B3">
            <w:pPr>
              <w:jc w:val="both"/>
              <w:rPr>
                <w:rFonts w:ascii="Arial" w:hAnsi="Arial" w:cs="Arial"/>
                <w:i/>
                <w:szCs w:val="22"/>
              </w:rPr>
            </w:pPr>
            <w:r w:rsidRPr="00FE37D5">
              <w:rPr>
                <w:rFonts w:ascii="Arial" w:hAnsi="Arial" w:cs="Arial"/>
                <w:i/>
                <w:sz w:val="22"/>
                <w:szCs w:val="22"/>
              </w:rPr>
              <w:t>Toowoomba Diocese:</w:t>
            </w:r>
          </w:p>
          <w:p w:rsidR="00BA06E0" w:rsidRPr="00FE37D5" w:rsidRDefault="00BA06E0" w:rsidP="006917B3">
            <w:pPr>
              <w:jc w:val="both"/>
              <w:rPr>
                <w:rFonts w:ascii="Arial" w:hAnsi="Arial" w:cs="Arial"/>
                <w:szCs w:val="22"/>
              </w:rPr>
            </w:pPr>
            <w:r w:rsidRPr="00FE37D5">
              <w:rPr>
                <w:rFonts w:ascii="Arial" w:hAnsi="Arial" w:cs="Arial"/>
                <w:sz w:val="22"/>
                <w:szCs w:val="22"/>
              </w:rPr>
              <w:t xml:space="preserve">The mentoring program for 29 beginning teachers has been well received across the whole diocese.  Training was provided to 32 mentor teachers by an Associate Professor from QUT. The training programs are research-based and training focused on the needs of the participants. </w:t>
            </w:r>
          </w:p>
          <w:p w:rsidR="00BA06E0" w:rsidRPr="00FE37D5" w:rsidRDefault="00BA06E0" w:rsidP="006917B3">
            <w:pPr>
              <w:pStyle w:val="ListParagraph"/>
              <w:spacing w:before="0" w:after="0"/>
              <w:ind w:left="0" w:right="578"/>
              <w:rPr>
                <w:rFonts w:ascii="Verdana" w:hAnsi="Verdana"/>
                <w:color w:val="FF0000"/>
              </w:rPr>
            </w:pPr>
          </w:p>
          <w:p w:rsidR="00BA06E0" w:rsidRPr="00FE37D5" w:rsidRDefault="00BA06E0" w:rsidP="006917B3">
            <w:pPr>
              <w:jc w:val="both"/>
              <w:rPr>
                <w:rFonts w:ascii="Arial" w:hAnsi="Arial" w:cs="Arial"/>
                <w:i/>
                <w:szCs w:val="22"/>
              </w:rPr>
            </w:pPr>
            <w:r w:rsidRPr="00FE37D5">
              <w:rPr>
                <w:rFonts w:ascii="Arial" w:hAnsi="Arial" w:cs="Arial"/>
                <w:i/>
                <w:sz w:val="22"/>
                <w:szCs w:val="22"/>
              </w:rPr>
              <w:t>Townsville Diocese:</w:t>
            </w:r>
          </w:p>
          <w:p w:rsidR="00BA06E0" w:rsidRPr="00FE37D5" w:rsidRDefault="00BA06E0" w:rsidP="006917B3">
            <w:pPr>
              <w:jc w:val="both"/>
              <w:rPr>
                <w:rFonts w:ascii="Arial" w:hAnsi="Arial" w:cs="Arial"/>
                <w:szCs w:val="22"/>
              </w:rPr>
            </w:pPr>
            <w:r w:rsidRPr="00FE37D5">
              <w:rPr>
                <w:rFonts w:ascii="Arial" w:hAnsi="Arial" w:cs="Arial"/>
                <w:sz w:val="22"/>
                <w:szCs w:val="22"/>
              </w:rPr>
              <w:t xml:space="preserve">The early career teachers mentor program has been hugely successful.  An experienced teacher/mentor works with early career teachers in their area, providing support and help in any area relevant to the teacher’s professional life. The support is in class time and may take the form of demonstration lessons, resource development and provision, modelling etc.  The program has been so successful that it will be expanded in 2011 to cover both Townsville and </w:t>
            </w:r>
            <w:smartTag w:uri="urn:schemas-microsoft-com:office:smarttags" w:element="place">
              <w:smartTag w:uri="urn:schemas-microsoft-com:office:smarttags" w:element="PlaceType">
                <w:r w:rsidRPr="00FE37D5">
                  <w:rPr>
                    <w:rFonts w:ascii="Arial" w:hAnsi="Arial" w:cs="Arial"/>
                    <w:sz w:val="22"/>
                    <w:szCs w:val="22"/>
                  </w:rPr>
                  <w:t>Mt.</w:t>
                </w:r>
              </w:smartTag>
              <w:r w:rsidRPr="00FE37D5">
                <w:rPr>
                  <w:rFonts w:ascii="Arial" w:hAnsi="Arial" w:cs="Arial"/>
                  <w:sz w:val="22"/>
                  <w:szCs w:val="22"/>
                </w:rPr>
                <w:t xml:space="preserve"> </w:t>
              </w:r>
              <w:smartTag w:uri="urn:schemas-microsoft-com:office:smarttags" w:element="PlaceName">
                <w:smartTag w:uri="urn:schemas-microsoft-com:office:smarttags" w:element="PlaceType">
                  <w:r w:rsidRPr="00FE37D5">
                    <w:rPr>
                      <w:rFonts w:ascii="Arial" w:hAnsi="Arial" w:cs="Arial"/>
                      <w:sz w:val="22"/>
                      <w:szCs w:val="22"/>
                    </w:rPr>
                    <w:t>Isa.</w:t>
                  </w:r>
                </w:smartTag>
              </w:smartTag>
            </w:smartTag>
          </w:p>
          <w:p w:rsidR="00BA06E0" w:rsidRPr="00FE37D5" w:rsidRDefault="00BA06E0" w:rsidP="006917B3">
            <w:pPr>
              <w:pStyle w:val="Default"/>
              <w:ind w:right="578"/>
              <w:jc w:val="both"/>
              <w:rPr>
                <w:rFonts w:ascii="Verdana" w:hAnsi="Verdana" w:cs="Times New Roman"/>
                <w:color w:val="FF0000"/>
                <w:sz w:val="22"/>
                <w:szCs w:val="22"/>
                <w:lang w:eastAsia="en-US"/>
              </w:rPr>
            </w:pPr>
          </w:p>
          <w:p w:rsidR="00BA06E0" w:rsidRPr="00FE37D5" w:rsidRDefault="00BA06E0" w:rsidP="006917B3">
            <w:pPr>
              <w:jc w:val="both"/>
              <w:rPr>
                <w:rFonts w:ascii="Arial" w:hAnsi="Arial" w:cs="Arial"/>
                <w:szCs w:val="22"/>
              </w:rPr>
            </w:pPr>
            <w:r w:rsidRPr="00FE37D5">
              <w:rPr>
                <w:rFonts w:ascii="Arial" w:hAnsi="Arial" w:cs="Arial"/>
                <w:sz w:val="22"/>
                <w:szCs w:val="22"/>
              </w:rPr>
              <w:t>At a school level, strategic planning, professional development and leadership capabilities have all been impacted upon due to initiatives under this NP.</w:t>
            </w:r>
          </w:p>
          <w:p w:rsidR="00BA06E0" w:rsidRPr="00FE37D5" w:rsidRDefault="00BA06E0" w:rsidP="006917B3">
            <w:pPr>
              <w:jc w:val="both"/>
              <w:rPr>
                <w:rFonts w:ascii="Arial" w:hAnsi="Arial" w:cs="Arial"/>
                <w:szCs w:val="22"/>
              </w:rPr>
            </w:pPr>
          </w:p>
          <w:p w:rsidR="00BA06E0" w:rsidRPr="00FE37D5" w:rsidRDefault="00BA06E0" w:rsidP="0012031E">
            <w:pPr>
              <w:jc w:val="both"/>
              <w:rPr>
                <w:rFonts w:ascii="Arial" w:hAnsi="Arial" w:cs="Arial"/>
                <w:szCs w:val="22"/>
              </w:rPr>
            </w:pPr>
            <w:r w:rsidRPr="00FE37D5">
              <w:rPr>
                <w:rFonts w:ascii="Arial" w:hAnsi="Arial" w:cs="Arial"/>
                <w:sz w:val="22"/>
                <w:szCs w:val="22"/>
              </w:rPr>
              <w:t>The Catholic sector has reported an increased professional capacity of staff through the professional development initiatives already implemented.  In particular:</w:t>
            </w:r>
          </w:p>
          <w:p w:rsidR="00BA06E0" w:rsidRPr="00FE37D5" w:rsidRDefault="00BA06E0" w:rsidP="0012031E">
            <w:pPr>
              <w:pStyle w:val="Default"/>
              <w:numPr>
                <w:ilvl w:val="0"/>
                <w:numId w:val="11"/>
              </w:numPr>
              <w:rPr>
                <w:color w:val="auto"/>
                <w:sz w:val="22"/>
                <w:szCs w:val="22"/>
                <w:lang w:eastAsia="en-US"/>
              </w:rPr>
            </w:pPr>
            <w:r w:rsidRPr="00FE37D5">
              <w:rPr>
                <w:color w:val="auto"/>
                <w:sz w:val="22"/>
                <w:szCs w:val="22"/>
                <w:lang w:eastAsia="en-US"/>
              </w:rPr>
              <w:t>positive relationship building across schools that involves sharing of expertise and resources</w:t>
            </w:r>
          </w:p>
          <w:p w:rsidR="00BA06E0" w:rsidRPr="00FE37D5" w:rsidRDefault="00BA06E0" w:rsidP="0012031E">
            <w:pPr>
              <w:pStyle w:val="Default"/>
              <w:numPr>
                <w:ilvl w:val="0"/>
                <w:numId w:val="11"/>
              </w:numPr>
              <w:rPr>
                <w:color w:val="auto"/>
                <w:sz w:val="22"/>
                <w:szCs w:val="22"/>
                <w:lang w:eastAsia="en-US"/>
              </w:rPr>
            </w:pPr>
            <w:r w:rsidRPr="00FE37D5">
              <w:rPr>
                <w:color w:val="auto"/>
                <w:sz w:val="22"/>
                <w:szCs w:val="22"/>
                <w:lang w:eastAsia="en-US"/>
              </w:rPr>
              <w:t xml:space="preserve">positive external review and evaluation of pilot mentoring programs and succession planning </w:t>
            </w:r>
          </w:p>
          <w:p w:rsidR="00BA06E0" w:rsidRPr="00FE37D5" w:rsidRDefault="00BA06E0" w:rsidP="0012031E">
            <w:pPr>
              <w:pStyle w:val="Default"/>
              <w:numPr>
                <w:ilvl w:val="0"/>
                <w:numId w:val="11"/>
              </w:numPr>
              <w:rPr>
                <w:color w:val="auto"/>
                <w:sz w:val="22"/>
                <w:szCs w:val="22"/>
                <w:lang w:eastAsia="en-US"/>
              </w:rPr>
            </w:pPr>
            <w:r w:rsidRPr="00FE37D5">
              <w:rPr>
                <w:color w:val="auto"/>
                <w:sz w:val="22"/>
                <w:szCs w:val="22"/>
                <w:lang w:eastAsia="en-US"/>
              </w:rPr>
              <w:t xml:space="preserve">an increase in applications for leadership positions resulting from the Christos program </w:t>
            </w:r>
          </w:p>
          <w:p w:rsidR="00BA06E0" w:rsidRPr="00FE37D5" w:rsidRDefault="00BA06E0" w:rsidP="0012031E">
            <w:pPr>
              <w:pStyle w:val="Default"/>
              <w:numPr>
                <w:ilvl w:val="0"/>
                <w:numId w:val="11"/>
              </w:numPr>
              <w:rPr>
                <w:color w:val="auto"/>
                <w:sz w:val="22"/>
                <w:szCs w:val="22"/>
                <w:lang w:eastAsia="en-US"/>
              </w:rPr>
            </w:pPr>
            <w:r w:rsidRPr="00FE37D5">
              <w:rPr>
                <w:color w:val="auto"/>
                <w:sz w:val="22"/>
                <w:szCs w:val="22"/>
                <w:lang w:eastAsia="en-US"/>
              </w:rPr>
              <w:t>growth in professional conversations between new staff and mentors</w:t>
            </w:r>
          </w:p>
          <w:p w:rsidR="00BA06E0" w:rsidRPr="00FE37D5" w:rsidRDefault="00BA06E0" w:rsidP="0012031E">
            <w:pPr>
              <w:pStyle w:val="Default"/>
              <w:numPr>
                <w:ilvl w:val="0"/>
                <w:numId w:val="11"/>
              </w:numPr>
              <w:rPr>
                <w:color w:val="auto"/>
                <w:sz w:val="22"/>
                <w:szCs w:val="22"/>
                <w:lang w:eastAsia="en-US"/>
              </w:rPr>
            </w:pPr>
            <w:r w:rsidRPr="00FE37D5">
              <w:rPr>
                <w:color w:val="auto"/>
                <w:sz w:val="22"/>
                <w:szCs w:val="22"/>
                <w:lang w:eastAsia="en-US"/>
              </w:rPr>
              <w:t>development of a culture of peer support fostering professional growth and learning opportunities</w:t>
            </w:r>
          </w:p>
          <w:p w:rsidR="00BA06E0" w:rsidRPr="00FE37D5" w:rsidRDefault="00BA06E0" w:rsidP="0012031E">
            <w:pPr>
              <w:pStyle w:val="Default"/>
              <w:numPr>
                <w:ilvl w:val="0"/>
                <w:numId w:val="11"/>
              </w:numPr>
              <w:rPr>
                <w:color w:val="auto"/>
                <w:sz w:val="22"/>
                <w:szCs w:val="22"/>
                <w:lang w:eastAsia="en-US"/>
              </w:rPr>
            </w:pPr>
            <w:r w:rsidRPr="00FE37D5">
              <w:rPr>
                <w:color w:val="auto"/>
                <w:sz w:val="22"/>
                <w:szCs w:val="22"/>
                <w:lang w:eastAsia="en-US"/>
              </w:rPr>
              <w:t xml:space="preserve">a rise in the standard of professional learning from the laptop trial. </w:t>
            </w:r>
          </w:p>
          <w:p w:rsidR="00BA06E0" w:rsidRPr="00FE37D5" w:rsidRDefault="00BA06E0" w:rsidP="006917B3">
            <w:pPr>
              <w:jc w:val="both"/>
              <w:rPr>
                <w:rFonts w:ascii="Arial" w:hAnsi="Arial" w:cs="Arial"/>
                <w:szCs w:val="22"/>
              </w:rPr>
            </w:pPr>
          </w:p>
          <w:p w:rsidR="00BA06E0" w:rsidRPr="00FE37D5" w:rsidRDefault="00BA06E0" w:rsidP="006917B3">
            <w:pPr>
              <w:pStyle w:val="Default"/>
              <w:jc w:val="center"/>
              <w:rPr>
                <w:rFonts w:ascii="Wingdings" w:hAnsi="Wingdings"/>
                <w:color w:val="auto"/>
                <w:sz w:val="22"/>
                <w:szCs w:val="22"/>
                <w:lang w:eastAsia="en-US"/>
              </w:rPr>
            </w:pP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p>
          <w:p w:rsidR="00BA06E0" w:rsidRPr="00FE37D5" w:rsidRDefault="00BA06E0" w:rsidP="006917B3">
            <w:pPr>
              <w:rPr>
                <w:rFonts w:ascii="Calibri" w:hAnsi="Calibri"/>
                <w:szCs w:val="22"/>
                <w:lang w:val="en-US"/>
              </w:rPr>
            </w:pPr>
          </w:p>
          <w:p w:rsidR="00BA06E0" w:rsidRPr="00FE37D5" w:rsidRDefault="00BA06E0" w:rsidP="006917B3">
            <w:pPr>
              <w:jc w:val="both"/>
              <w:rPr>
                <w:rFonts w:ascii="Arial" w:hAnsi="Arial" w:cs="Arial"/>
                <w:b/>
                <w:szCs w:val="22"/>
              </w:rPr>
            </w:pPr>
            <w:r w:rsidRPr="00FE37D5">
              <w:rPr>
                <w:rFonts w:ascii="Arial" w:hAnsi="Arial" w:cs="Arial"/>
                <w:b/>
                <w:sz w:val="22"/>
                <w:szCs w:val="22"/>
              </w:rPr>
              <w:t>Independent Sector</w:t>
            </w:r>
          </w:p>
          <w:p w:rsidR="00BA06E0" w:rsidRPr="00FE37D5" w:rsidRDefault="00BA06E0" w:rsidP="006917B3">
            <w:pPr>
              <w:pStyle w:val="Default"/>
              <w:spacing w:before="120"/>
              <w:jc w:val="both"/>
              <w:rPr>
                <w:sz w:val="22"/>
                <w:szCs w:val="22"/>
              </w:rPr>
            </w:pPr>
            <w:r w:rsidRPr="00FE37D5">
              <w:rPr>
                <w:color w:val="auto"/>
                <w:sz w:val="22"/>
                <w:szCs w:val="22"/>
              </w:rPr>
              <w:t xml:space="preserve">ISQ has also begun implementation of a broad array of strategies to enhance leadership skills and teaching and learning and to develop the skills, knowledge and practice of effective educators.  Centres of Excellence in pre-service teaching have been established in four Independent schools: </w:t>
            </w:r>
            <w:smartTag w:uri="urn:schemas-microsoft-com:office:smarttags" w:element="PlaceName">
              <w:smartTag w:uri="urn:schemas-microsoft-com:office:smarttags" w:element="PlaceType">
                <w:r w:rsidRPr="00FE37D5">
                  <w:rPr>
                    <w:color w:val="auto"/>
                    <w:sz w:val="22"/>
                    <w:szCs w:val="22"/>
                  </w:rPr>
                  <w:t>Brisbane</w:t>
                </w:r>
              </w:smartTag>
            </w:smartTag>
            <w:r w:rsidRPr="00FE37D5">
              <w:rPr>
                <w:color w:val="auto"/>
                <w:sz w:val="22"/>
                <w:szCs w:val="22"/>
              </w:rPr>
              <w:t xml:space="preserve"> </w:t>
            </w:r>
            <w:smartTag w:uri="urn:schemas-microsoft-com:office:smarttags" w:element="PlaceName">
              <w:smartTag w:uri="urn:schemas-microsoft-com:office:smarttags" w:element="PlaceType">
                <w:r w:rsidRPr="00FE37D5">
                  <w:rPr>
                    <w:color w:val="auto"/>
                    <w:sz w:val="22"/>
                    <w:szCs w:val="22"/>
                  </w:rPr>
                  <w:t>Girls</w:t>
                </w:r>
              </w:smartTag>
            </w:smartTag>
            <w:r w:rsidRPr="00FE37D5">
              <w:rPr>
                <w:color w:val="auto"/>
                <w:sz w:val="22"/>
                <w:szCs w:val="22"/>
              </w:rPr>
              <w:t xml:space="preserve"> </w:t>
            </w:r>
            <w:smartTag w:uri="urn:schemas-microsoft-com:office:smarttags" w:element="PlaceType">
              <w:r w:rsidRPr="00FE37D5">
                <w:rPr>
                  <w:color w:val="auto"/>
                  <w:sz w:val="22"/>
                  <w:szCs w:val="22"/>
                </w:rPr>
                <w:t>Grammar School</w:t>
              </w:r>
            </w:smartTag>
            <w:r w:rsidRPr="00FE37D5">
              <w:rPr>
                <w:color w:val="auto"/>
                <w:sz w:val="22"/>
                <w:szCs w:val="22"/>
              </w:rPr>
              <w:t xml:space="preserve">, </w:t>
            </w:r>
            <w:smartTag w:uri="urn:schemas-microsoft-com:office:smarttags" w:element="PlaceType">
              <w:r w:rsidRPr="00FE37D5">
                <w:rPr>
                  <w:color w:val="auto"/>
                  <w:sz w:val="22"/>
                  <w:szCs w:val="22"/>
                </w:rPr>
                <w:t>Forest</w:t>
              </w:r>
            </w:smartTag>
            <w:r w:rsidRPr="00FE37D5">
              <w:rPr>
                <w:color w:val="auto"/>
                <w:sz w:val="22"/>
                <w:szCs w:val="22"/>
              </w:rPr>
              <w:t xml:space="preserve"> </w:t>
            </w:r>
            <w:smartTag w:uri="urn:schemas-microsoft-com:office:smarttags" w:element="PlaceType">
              <w:r w:rsidRPr="00FE37D5">
                <w:rPr>
                  <w:color w:val="auto"/>
                  <w:sz w:val="22"/>
                  <w:szCs w:val="22"/>
                </w:rPr>
                <w:t>Lake</w:t>
              </w:r>
            </w:smartTag>
            <w:r w:rsidRPr="00FE37D5">
              <w:rPr>
                <w:color w:val="auto"/>
                <w:sz w:val="22"/>
                <w:szCs w:val="22"/>
              </w:rPr>
              <w:t xml:space="preserve"> </w:t>
            </w:r>
            <w:smartTag w:uri="urn:schemas-microsoft-com:office:smarttags" w:element="PlaceType">
              <w:r w:rsidRPr="00FE37D5">
                <w:rPr>
                  <w:color w:val="auto"/>
                  <w:sz w:val="22"/>
                  <w:szCs w:val="22"/>
                </w:rPr>
                <w:t>College</w:t>
              </w:r>
            </w:smartTag>
            <w:r w:rsidRPr="00FE37D5">
              <w:rPr>
                <w:color w:val="auto"/>
                <w:sz w:val="22"/>
                <w:szCs w:val="22"/>
              </w:rPr>
              <w:t xml:space="preserve">, </w:t>
            </w:r>
            <w:smartTag w:uri="urn:schemas-microsoft-com:office:smarttags" w:element="PlaceName">
              <w:smartTag w:uri="urn:schemas-microsoft-com:office:smarttags" w:element="PlaceType">
                <w:r w:rsidRPr="00FE37D5">
                  <w:rPr>
                    <w:color w:val="auto"/>
                    <w:sz w:val="22"/>
                    <w:szCs w:val="22"/>
                  </w:rPr>
                  <w:t>Trinity</w:t>
                </w:r>
              </w:smartTag>
            </w:smartTag>
            <w:r w:rsidRPr="00FE37D5">
              <w:rPr>
                <w:color w:val="auto"/>
                <w:sz w:val="22"/>
                <w:szCs w:val="22"/>
              </w:rPr>
              <w:t xml:space="preserve"> </w:t>
            </w:r>
            <w:smartTag w:uri="urn:schemas-microsoft-com:office:smarttags" w:element="PlaceName">
              <w:smartTag w:uri="urn:schemas-microsoft-com:office:smarttags" w:element="PlaceType">
                <w:r w:rsidRPr="00FE37D5">
                  <w:rPr>
                    <w:sz w:val="22"/>
                    <w:szCs w:val="22"/>
                  </w:rPr>
                  <w:t>Lutheran</w:t>
                </w:r>
              </w:smartTag>
            </w:smartTag>
            <w:r w:rsidRPr="00FE37D5">
              <w:rPr>
                <w:sz w:val="22"/>
                <w:szCs w:val="22"/>
              </w:rPr>
              <w:t xml:space="preserve"> </w:t>
            </w:r>
            <w:smartTag w:uri="urn:schemas-microsoft-com:office:smarttags" w:element="PlaceType">
              <w:r w:rsidRPr="00FE37D5">
                <w:rPr>
                  <w:sz w:val="22"/>
                  <w:szCs w:val="22"/>
                </w:rPr>
                <w:t>College</w:t>
              </w:r>
            </w:smartTag>
            <w:r w:rsidRPr="00FE37D5">
              <w:rPr>
                <w:sz w:val="22"/>
                <w:szCs w:val="22"/>
              </w:rPr>
              <w:t xml:space="preserve"> and </w:t>
            </w:r>
            <w:smartTag w:uri="urn:schemas-microsoft-com:office:smarttags" w:element="PlaceName">
              <w:smartTag w:uri="urn:schemas-microsoft-com:office:smarttags" w:element="place">
                <w:smartTag w:uri="urn:schemas-microsoft-com:office:smarttags" w:element="PlaceType">
                  <w:r w:rsidRPr="00FE37D5">
                    <w:rPr>
                      <w:sz w:val="22"/>
                      <w:szCs w:val="22"/>
                    </w:rPr>
                    <w:t>Cannon</w:t>
                  </w:r>
                </w:smartTag>
              </w:smartTag>
              <w:r w:rsidRPr="00FE37D5">
                <w:rPr>
                  <w:sz w:val="22"/>
                  <w:szCs w:val="22"/>
                </w:rPr>
                <w:t xml:space="preserve"> </w:t>
              </w:r>
              <w:smartTag w:uri="urn:schemas-microsoft-com:office:smarttags" w:element="PlaceType">
                <w:r w:rsidRPr="00FE37D5">
                  <w:rPr>
                    <w:sz w:val="22"/>
                    <w:szCs w:val="22"/>
                  </w:rPr>
                  <w:t>Hill</w:t>
                </w:r>
              </w:smartTag>
              <w:r w:rsidRPr="00FE37D5">
                <w:rPr>
                  <w:sz w:val="22"/>
                  <w:szCs w:val="22"/>
                </w:rPr>
                <w:t xml:space="preserve"> </w:t>
              </w:r>
              <w:smartTag w:uri="urn:schemas-microsoft-com:office:smarttags" w:element="PlaceName">
                <w:smartTag w:uri="urn:schemas-microsoft-com:office:smarttags" w:element="PlaceType">
                  <w:r w:rsidRPr="00FE37D5">
                    <w:rPr>
                      <w:sz w:val="22"/>
                      <w:szCs w:val="22"/>
                    </w:rPr>
                    <w:t>Anglican</w:t>
                  </w:r>
                </w:smartTag>
              </w:smartTag>
              <w:r w:rsidRPr="00FE37D5">
                <w:rPr>
                  <w:sz w:val="22"/>
                  <w:szCs w:val="22"/>
                </w:rPr>
                <w:t xml:space="preserve"> </w:t>
              </w:r>
              <w:smartTag w:uri="urn:schemas-microsoft-com:office:smarttags" w:element="PlaceType">
                <w:r w:rsidRPr="00FE37D5">
                  <w:rPr>
                    <w:sz w:val="22"/>
                    <w:szCs w:val="22"/>
                  </w:rPr>
                  <w:t>College</w:t>
                </w:r>
              </w:smartTag>
            </w:smartTag>
            <w:r w:rsidRPr="00FE37D5">
              <w:rPr>
                <w:sz w:val="22"/>
                <w:szCs w:val="22"/>
              </w:rPr>
              <w:t>.</w:t>
            </w:r>
          </w:p>
          <w:p w:rsidR="00BA06E0" w:rsidRPr="00FE37D5" w:rsidRDefault="00BA06E0" w:rsidP="006917B3">
            <w:pPr>
              <w:jc w:val="both"/>
              <w:rPr>
                <w:rFonts w:ascii="Arial" w:hAnsi="Arial" w:cs="Arial"/>
                <w:szCs w:val="22"/>
              </w:rPr>
            </w:pPr>
          </w:p>
          <w:p w:rsidR="00BA06E0" w:rsidRPr="00FE37D5" w:rsidRDefault="00BA06E0" w:rsidP="006917B3">
            <w:pPr>
              <w:jc w:val="both"/>
              <w:rPr>
                <w:rFonts w:ascii="Arial" w:hAnsi="Arial" w:cs="Arial"/>
                <w:szCs w:val="22"/>
                <w:lang w:val="en-US"/>
              </w:rPr>
            </w:pPr>
            <w:r w:rsidRPr="00FE37D5">
              <w:rPr>
                <w:rFonts w:ascii="Arial" w:hAnsi="Arial" w:cs="Arial"/>
                <w:sz w:val="22"/>
                <w:szCs w:val="22"/>
                <w:lang w:val="en-US"/>
              </w:rPr>
              <w:t xml:space="preserve">Throughout 2010 the focus has been on building leadership capacity in Independent schools via a series of programs, ranging from those for beginning teachers to those for highly experienced principals. A focus of the program is sustainability. This is enacted by ongoing contact with participants in the program throughout the year and built in opportunities for participants to continue working with </w:t>
            </w:r>
            <w:r w:rsidRPr="00FE37D5">
              <w:rPr>
                <w:rFonts w:ascii="Arial" w:hAnsi="Arial" w:cs="Arial"/>
                <w:sz w:val="22"/>
                <w:szCs w:val="22"/>
                <w:lang w:val="en-US"/>
              </w:rPr>
              <w:lastRenderedPageBreak/>
              <w:t>colleagues when the formal program presentations have been completed.</w:t>
            </w:r>
          </w:p>
          <w:p w:rsidR="00BA06E0" w:rsidRPr="00FE37D5" w:rsidRDefault="00BA06E0" w:rsidP="006917B3">
            <w:pPr>
              <w:jc w:val="both"/>
              <w:rPr>
                <w:rFonts w:ascii="Arial" w:hAnsi="Arial" w:cs="Arial"/>
                <w:szCs w:val="22"/>
                <w:lang w:val="en-US"/>
              </w:rPr>
            </w:pPr>
          </w:p>
          <w:p w:rsidR="00BA06E0" w:rsidRPr="00FE37D5" w:rsidRDefault="00BA06E0" w:rsidP="006917B3">
            <w:pPr>
              <w:jc w:val="both"/>
              <w:rPr>
                <w:rFonts w:ascii="Arial" w:hAnsi="Arial" w:cs="Arial"/>
                <w:szCs w:val="22"/>
                <w:lang w:val="en-US"/>
              </w:rPr>
            </w:pPr>
            <w:r w:rsidRPr="00FE37D5">
              <w:rPr>
                <w:rFonts w:ascii="Arial" w:hAnsi="Arial" w:cs="Arial"/>
                <w:sz w:val="22"/>
                <w:szCs w:val="22"/>
                <w:lang w:val="en-US"/>
              </w:rPr>
              <w:t>ISQ’s capacity building programs are further expanded in the showcase section.</w:t>
            </w:r>
          </w:p>
          <w:p w:rsidR="00BA06E0" w:rsidRPr="00FE37D5" w:rsidRDefault="00BA06E0" w:rsidP="00F6394D">
            <w:pPr>
              <w:pStyle w:val="Default"/>
              <w:jc w:val="right"/>
              <w:rPr>
                <w:i/>
                <w:color w:val="0000FF"/>
                <w:sz w:val="22"/>
                <w:szCs w:val="22"/>
                <w:lang w:eastAsia="en-US"/>
              </w:rPr>
            </w:pPr>
          </w:p>
        </w:tc>
      </w:tr>
      <w:tr w:rsidR="00BA06E0" w:rsidRPr="006059F6" w:rsidTr="00F244DC">
        <w:tblPrEx>
          <w:tblLook w:val="00A0" w:firstRow="1" w:lastRow="0" w:firstColumn="1" w:lastColumn="0" w:noHBand="0" w:noVBand="0"/>
        </w:tblPrEx>
        <w:trPr>
          <w:trHeight w:val="466"/>
        </w:trPr>
        <w:tc>
          <w:tcPr>
            <w:tcW w:w="10260" w:type="dxa"/>
            <w:tcBorders>
              <w:bottom w:val="dotted" w:sz="4" w:space="0" w:color="auto"/>
            </w:tcBorders>
          </w:tcPr>
          <w:p w:rsidR="00BA06E0" w:rsidRPr="00FE37D5" w:rsidRDefault="00BA06E0" w:rsidP="00215F47">
            <w:pPr>
              <w:autoSpaceDE w:val="0"/>
              <w:autoSpaceDN w:val="0"/>
              <w:adjustRightInd w:val="0"/>
              <w:spacing w:before="120"/>
              <w:rPr>
                <w:rFonts w:ascii="Arial" w:hAnsi="Arial" w:cs="Arial"/>
                <w:b/>
                <w:szCs w:val="22"/>
              </w:rPr>
            </w:pPr>
            <w:r w:rsidRPr="00FE37D5">
              <w:rPr>
                <w:rFonts w:ascii="Arial" w:hAnsi="Arial" w:cs="Arial"/>
                <w:b/>
                <w:sz w:val="22"/>
                <w:szCs w:val="22"/>
              </w:rPr>
              <w:lastRenderedPageBreak/>
              <w:t>Progress against TQNP Facilitation Reforms – 1 January to 31 December 2010</w:t>
            </w:r>
          </w:p>
        </w:tc>
      </w:tr>
      <w:tr w:rsidR="00BA06E0" w:rsidRPr="006059F6" w:rsidTr="00F244DC">
        <w:tblPrEx>
          <w:tblLook w:val="00A0" w:firstRow="1" w:lastRow="0" w:firstColumn="1" w:lastColumn="0" w:noHBand="0" w:noVBand="0"/>
        </w:tblPrEx>
        <w:trPr>
          <w:trHeight w:val="889"/>
        </w:trPr>
        <w:tc>
          <w:tcPr>
            <w:tcW w:w="10260" w:type="dxa"/>
            <w:tcBorders>
              <w:top w:val="dotted" w:sz="4" w:space="0" w:color="auto"/>
              <w:bottom w:val="dotted" w:sz="4" w:space="0" w:color="auto"/>
            </w:tcBorders>
          </w:tcPr>
          <w:p w:rsidR="00BA06E0" w:rsidRPr="00FE37D5" w:rsidRDefault="00BA06E0" w:rsidP="004D0666">
            <w:pPr>
              <w:spacing w:before="120" w:after="120"/>
              <w:rPr>
                <w:rFonts w:ascii="Arial" w:hAnsi="Arial" w:cs="Arial"/>
                <w:b/>
                <w:szCs w:val="22"/>
                <w:u w:val="single"/>
              </w:rPr>
            </w:pPr>
            <w:r w:rsidRPr="00FE37D5">
              <w:rPr>
                <w:rFonts w:ascii="Arial" w:hAnsi="Arial" w:cs="Arial"/>
                <w:b/>
                <w:sz w:val="22"/>
                <w:szCs w:val="22"/>
                <w:u w:val="single"/>
              </w:rPr>
              <w:t>National Professional Standards for Teachers</w:t>
            </w:r>
          </w:p>
          <w:p w:rsidR="000101D7" w:rsidRPr="00FE37D5" w:rsidRDefault="000101D7" w:rsidP="000101D7">
            <w:pPr>
              <w:jc w:val="both"/>
              <w:rPr>
                <w:rFonts w:ascii="Arial" w:hAnsi="Arial" w:cs="Arial"/>
                <w:szCs w:val="22"/>
              </w:rPr>
            </w:pPr>
            <w:bookmarkStart w:id="14" w:name="OLE_LINK15"/>
            <w:bookmarkStart w:id="15" w:name="OLE_LINK16"/>
            <w:r>
              <w:rPr>
                <w:rFonts w:ascii="Arial" w:hAnsi="Arial" w:cs="Arial"/>
                <w:sz w:val="22"/>
                <w:szCs w:val="22"/>
              </w:rPr>
              <w:t>T</w:t>
            </w:r>
            <w:r w:rsidRPr="00FE37D5">
              <w:rPr>
                <w:rFonts w:ascii="Arial" w:hAnsi="Arial" w:cs="Arial"/>
                <w:sz w:val="22"/>
                <w:szCs w:val="22"/>
              </w:rPr>
              <w:t xml:space="preserve">he delay in endorsement for the Standards </w:t>
            </w:r>
            <w:r>
              <w:rPr>
                <w:rFonts w:ascii="Arial" w:hAnsi="Arial" w:cs="Arial"/>
                <w:sz w:val="22"/>
                <w:szCs w:val="22"/>
              </w:rPr>
              <w:t xml:space="preserve">is </w:t>
            </w:r>
            <w:r w:rsidRPr="00FE37D5">
              <w:rPr>
                <w:rFonts w:ascii="Arial" w:hAnsi="Arial" w:cs="Arial"/>
                <w:sz w:val="22"/>
                <w:szCs w:val="22"/>
              </w:rPr>
              <w:t>creat</w:t>
            </w:r>
            <w:r>
              <w:rPr>
                <w:rFonts w:ascii="Arial" w:hAnsi="Arial" w:cs="Arial"/>
                <w:sz w:val="22"/>
                <w:szCs w:val="22"/>
              </w:rPr>
              <w:t>ing</w:t>
            </w:r>
            <w:r w:rsidRPr="00FE37D5">
              <w:rPr>
                <w:rFonts w:ascii="Arial" w:hAnsi="Arial" w:cs="Arial"/>
                <w:sz w:val="22"/>
                <w:szCs w:val="22"/>
              </w:rPr>
              <w:t xml:space="preserve"> pressure on timelines, as many further reforms are dependent on this occurring </w:t>
            </w:r>
            <w:r>
              <w:rPr>
                <w:rFonts w:ascii="Arial" w:hAnsi="Arial" w:cs="Arial"/>
                <w:sz w:val="22"/>
                <w:szCs w:val="22"/>
              </w:rPr>
              <w:t>(</w:t>
            </w:r>
            <w:r w:rsidRPr="00FE37D5">
              <w:rPr>
                <w:rFonts w:ascii="Arial" w:hAnsi="Arial" w:cs="Arial"/>
                <w:sz w:val="22"/>
                <w:szCs w:val="22"/>
              </w:rPr>
              <w:t>e</w:t>
            </w:r>
            <w:r w:rsidR="00741FB9">
              <w:rPr>
                <w:rFonts w:ascii="Arial" w:hAnsi="Arial" w:cs="Arial"/>
                <w:sz w:val="22"/>
                <w:szCs w:val="22"/>
              </w:rPr>
              <w:t>.</w:t>
            </w:r>
            <w:r w:rsidRPr="00FE37D5">
              <w:rPr>
                <w:rFonts w:ascii="Arial" w:hAnsi="Arial" w:cs="Arial"/>
                <w:sz w:val="22"/>
                <w:szCs w:val="22"/>
              </w:rPr>
              <w:t>g</w:t>
            </w:r>
            <w:r w:rsidR="00741FB9">
              <w:rPr>
                <w:rFonts w:ascii="Arial" w:hAnsi="Arial" w:cs="Arial"/>
                <w:sz w:val="22"/>
                <w:szCs w:val="22"/>
              </w:rPr>
              <w:t>.</w:t>
            </w:r>
            <w:r w:rsidRPr="00FE37D5">
              <w:rPr>
                <w:rFonts w:ascii="Arial" w:hAnsi="Arial" w:cs="Arial"/>
                <w:sz w:val="22"/>
                <w:szCs w:val="22"/>
              </w:rPr>
              <w:t xml:space="preserve"> nationally-consistent teacher registration and accreditation of teacher education programs, accreditation of highly accomplished teachers).  </w:t>
            </w:r>
          </w:p>
          <w:p w:rsidR="000101D7" w:rsidRPr="00FE37D5" w:rsidRDefault="000101D7" w:rsidP="000101D7">
            <w:pPr>
              <w:jc w:val="both"/>
              <w:rPr>
                <w:rFonts w:ascii="Arial" w:hAnsi="Arial" w:cs="Arial"/>
                <w:szCs w:val="22"/>
              </w:rPr>
            </w:pPr>
          </w:p>
          <w:p w:rsidR="000101D7" w:rsidRPr="00FE37D5" w:rsidRDefault="00741FB9" w:rsidP="000101D7">
            <w:pPr>
              <w:jc w:val="both"/>
              <w:rPr>
                <w:rFonts w:ascii="Arial" w:hAnsi="Arial" w:cs="Arial"/>
                <w:szCs w:val="22"/>
              </w:rPr>
            </w:pPr>
            <w:r>
              <w:rPr>
                <w:rFonts w:ascii="Arial" w:hAnsi="Arial" w:cs="Arial"/>
                <w:sz w:val="22"/>
                <w:szCs w:val="22"/>
              </w:rPr>
              <w:t>DET participated in the N</w:t>
            </w:r>
            <w:r w:rsidR="000101D7" w:rsidRPr="00FE37D5">
              <w:rPr>
                <w:rFonts w:ascii="Arial" w:hAnsi="Arial" w:cs="Arial"/>
                <w:sz w:val="22"/>
                <w:szCs w:val="22"/>
              </w:rPr>
              <w:t xml:space="preserve">ational approach to developing the draft National Standards for Teachers by </w:t>
            </w:r>
            <w:r w:rsidR="000101D7">
              <w:rPr>
                <w:rFonts w:ascii="Arial" w:hAnsi="Arial" w:cs="Arial"/>
                <w:sz w:val="22"/>
                <w:szCs w:val="22"/>
              </w:rPr>
              <w:t>leading</w:t>
            </w:r>
            <w:r w:rsidR="000101D7" w:rsidRPr="00FE37D5">
              <w:rPr>
                <w:rFonts w:ascii="Arial" w:hAnsi="Arial" w:cs="Arial"/>
                <w:sz w:val="22"/>
                <w:szCs w:val="22"/>
              </w:rPr>
              <w:t xml:space="preserve"> extensive </w:t>
            </w:r>
            <w:r w:rsidR="000101D7">
              <w:rPr>
                <w:rFonts w:ascii="Arial" w:hAnsi="Arial" w:cs="Arial"/>
                <w:sz w:val="22"/>
                <w:szCs w:val="22"/>
              </w:rPr>
              <w:t xml:space="preserve">statewide </w:t>
            </w:r>
            <w:r w:rsidR="000101D7" w:rsidRPr="00FE37D5">
              <w:rPr>
                <w:rFonts w:ascii="Arial" w:hAnsi="Arial" w:cs="Arial"/>
                <w:sz w:val="22"/>
                <w:szCs w:val="22"/>
              </w:rPr>
              <w:t xml:space="preserve">consultation </w:t>
            </w:r>
            <w:r w:rsidR="000101D7">
              <w:rPr>
                <w:rFonts w:ascii="Arial" w:hAnsi="Arial" w:cs="Arial"/>
                <w:sz w:val="22"/>
                <w:szCs w:val="22"/>
              </w:rPr>
              <w:t xml:space="preserve">on the </w:t>
            </w:r>
            <w:r w:rsidR="000101D7" w:rsidRPr="00FE37D5">
              <w:rPr>
                <w:rFonts w:ascii="Arial" w:hAnsi="Arial" w:cs="Arial"/>
                <w:sz w:val="22"/>
                <w:szCs w:val="22"/>
              </w:rPr>
              <w:t>Standards, collating stakeholder feedback, and forwarding this as a submission to the Australian Government.</w:t>
            </w:r>
          </w:p>
          <w:p w:rsidR="000101D7" w:rsidRPr="00FE37D5" w:rsidRDefault="000101D7" w:rsidP="000101D7">
            <w:pPr>
              <w:spacing w:before="120" w:after="120"/>
              <w:rPr>
                <w:rFonts w:ascii="Arial" w:hAnsi="Arial" w:cs="Arial"/>
                <w:szCs w:val="22"/>
              </w:rPr>
            </w:pPr>
            <w:r w:rsidRPr="00FE37D5">
              <w:rPr>
                <w:rFonts w:ascii="Arial" w:hAnsi="Arial" w:cs="Arial"/>
                <w:b/>
                <w:sz w:val="22"/>
                <w:szCs w:val="22"/>
              </w:rPr>
              <w:t>Legislative barriers</w:t>
            </w:r>
          </w:p>
          <w:p w:rsidR="000101D7" w:rsidRPr="00FE37D5" w:rsidRDefault="000101D7" w:rsidP="000101D7">
            <w:pPr>
              <w:jc w:val="both"/>
              <w:rPr>
                <w:rFonts w:ascii="Arial" w:hAnsi="Arial" w:cs="Arial"/>
                <w:szCs w:val="22"/>
              </w:rPr>
            </w:pPr>
            <w:r w:rsidRPr="00FE37D5">
              <w:rPr>
                <w:rFonts w:ascii="Arial" w:hAnsi="Arial" w:cs="Arial"/>
                <w:sz w:val="22"/>
                <w:szCs w:val="22"/>
              </w:rPr>
              <w:t xml:space="preserve">Legislative change will take approximately one year from endorsement </w:t>
            </w:r>
            <w:r>
              <w:rPr>
                <w:rFonts w:ascii="Arial" w:hAnsi="Arial" w:cs="Arial"/>
                <w:sz w:val="22"/>
                <w:szCs w:val="22"/>
              </w:rPr>
              <w:t xml:space="preserve">of the Standards </w:t>
            </w:r>
            <w:r w:rsidRPr="00FE37D5">
              <w:rPr>
                <w:rFonts w:ascii="Arial" w:hAnsi="Arial" w:cs="Arial"/>
                <w:sz w:val="22"/>
                <w:szCs w:val="22"/>
              </w:rPr>
              <w:t>for the Graduate and Proficient Standards to be used for registration purposes.</w:t>
            </w:r>
          </w:p>
          <w:p w:rsidR="000101D7" w:rsidRPr="00FE37D5" w:rsidRDefault="000101D7" w:rsidP="000101D7">
            <w:pPr>
              <w:pStyle w:val="Default"/>
              <w:spacing w:before="120"/>
              <w:jc w:val="both"/>
              <w:rPr>
                <w:color w:val="auto"/>
                <w:sz w:val="22"/>
                <w:szCs w:val="22"/>
                <w:lang w:eastAsia="en-US"/>
              </w:rPr>
            </w:pPr>
            <w:r w:rsidRPr="00FE37D5">
              <w:rPr>
                <w:b/>
                <w:color w:val="auto"/>
                <w:sz w:val="22"/>
                <w:szCs w:val="22"/>
                <w:lang w:eastAsia="en-US"/>
              </w:rPr>
              <w:t>Industrial barriers</w:t>
            </w:r>
          </w:p>
          <w:p w:rsidR="000101D7" w:rsidRPr="00230628" w:rsidRDefault="000101D7" w:rsidP="000101D7">
            <w:pPr>
              <w:jc w:val="both"/>
              <w:rPr>
                <w:rFonts w:ascii="Arial" w:hAnsi="Arial" w:cs="Arial"/>
                <w:szCs w:val="22"/>
              </w:rPr>
            </w:pPr>
            <w:r w:rsidRPr="00FE37D5">
              <w:rPr>
                <w:rFonts w:ascii="Arial" w:hAnsi="Arial" w:cs="Arial"/>
                <w:sz w:val="22"/>
                <w:szCs w:val="22"/>
              </w:rPr>
              <w:t xml:space="preserve">The state system in </w:t>
            </w:r>
            <w:smartTag w:uri="urn:schemas-microsoft-com:office:smarttags" w:element="State">
              <w:r w:rsidRPr="00FE37D5">
                <w:rPr>
                  <w:rFonts w:ascii="Arial" w:hAnsi="Arial" w:cs="Arial"/>
                  <w:sz w:val="22"/>
                  <w:szCs w:val="22"/>
                </w:rPr>
                <w:t>Queensland</w:t>
              </w:r>
            </w:smartTag>
            <w:r w:rsidRPr="00FE37D5">
              <w:rPr>
                <w:rFonts w:ascii="Arial" w:hAnsi="Arial" w:cs="Arial"/>
                <w:sz w:val="22"/>
                <w:szCs w:val="22"/>
              </w:rPr>
              <w:t xml:space="preserve"> will also be required to undertake significant consultation with the Q</w:t>
            </w:r>
            <w:r w:rsidR="007D6CE4">
              <w:rPr>
                <w:rFonts w:ascii="Arial" w:hAnsi="Arial" w:cs="Arial"/>
                <w:sz w:val="22"/>
                <w:szCs w:val="22"/>
              </w:rPr>
              <w:t xml:space="preserve">ueensland </w:t>
            </w:r>
            <w:r w:rsidRPr="00FE37D5">
              <w:rPr>
                <w:rFonts w:ascii="Arial" w:hAnsi="Arial" w:cs="Arial"/>
                <w:sz w:val="22"/>
                <w:szCs w:val="22"/>
              </w:rPr>
              <w:t>T</w:t>
            </w:r>
            <w:r w:rsidR="007D6CE4">
              <w:rPr>
                <w:rFonts w:ascii="Arial" w:hAnsi="Arial" w:cs="Arial"/>
                <w:sz w:val="22"/>
                <w:szCs w:val="22"/>
              </w:rPr>
              <w:t xml:space="preserve">eachers </w:t>
            </w:r>
            <w:r w:rsidRPr="00FE37D5">
              <w:rPr>
                <w:rFonts w:ascii="Arial" w:hAnsi="Arial" w:cs="Arial"/>
                <w:sz w:val="22"/>
                <w:szCs w:val="22"/>
              </w:rPr>
              <w:t>U</w:t>
            </w:r>
            <w:r w:rsidR="007D6CE4">
              <w:rPr>
                <w:rFonts w:ascii="Arial" w:hAnsi="Arial" w:cs="Arial"/>
                <w:sz w:val="22"/>
                <w:szCs w:val="22"/>
              </w:rPr>
              <w:t>nion</w:t>
            </w:r>
            <w:r w:rsidRPr="00FE37D5">
              <w:rPr>
                <w:rFonts w:ascii="Arial" w:hAnsi="Arial" w:cs="Arial"/>
                <w:sz w:val="22"/>
                <w:szCs w:val="22"/>
              </w:rPr>
              <w:t xml:space="preserve"> </w:t>
            </w:r>
            <w:r w:rsidR="00741FB9">
              <w:rPr>
                <w:rFonts w:ascii="Arial" w:hAnsi="Arial" w:cs="Arial"/>
                <w:sz w:val="22"/>
                <w:szCs w:val="22"/>
              </w:rPr>
              <w:t xml:space="preserve">(QTU) </w:t>
            </w:r>
            <w:r w:rsidRPr="00FE37D5">
              <w:rPr>
                <w:rFonts w:ascii="Arial" w:hAnsi="Arial" w:cs="Arial"/>
                <w:sz w:val="22"/>
                <w:szCs w:val="22"/>
              </w:rPr>
              <w:t xml:space="preserve">to address </w:t>
            </w:r>
            <w:r>
              <w:rPr>
                <w:rFonts w:ascii="Arial" w:hAnsi="Arial" w:cs="Arial"/>
                <w:sz w:val="22"/>
                <w:szCs w:val="22"/>
              </w:rPr>
              <w:t>a range of</w:t>
            </w:r>
            <w:r w:rsidRPr="00FE37D5">
              <w:rPr>
                <w:rFonts w:ascii="Arial" w:hAnsi="Arial" w:cs="Arial"/>
                <w:sz w:val="22"/>
                <w:szCs w:val="22"/>
              </w:rPr>
              <w:t xml:space="preserve"> issues relating to the inclusion of </w:t>
            </w:r>
            <w:smartTag w:uri="urn:schemas-microsoft-com:office:smarttags" w:element="State">
              <w:smartTag w:uri="urn:schemas-microsoft-com:office:smarttags" w:element="place">
                <w:r w:rsidRPr="00FE37D5">
                  <w:rPr>
                    <w:rFonts w:ascii="Arial" w:hAnsi="Arial" w:cs="Arial"/>
                    <w:sz w:val="22"/>
                    <w:szCs w:val="22"/>
                  </w:rPr>
                  <w:t>Queensland</w:t>
                </w:r>
              </w:smartTag>
            </w:smartTag>
            <w:r w:rsidRPr="00FE37D5">
              <w:rPr>
                <w:rFonts w:ascii="Arial" w:hAnsi="Arial" w:cs="Arial"/>
                <w:sz w:val="22"/>
                <w:szCs w:val="22"/>
              </w:rPr>
              <w:t xml:space="preserve">’s existing Professional Standards for Teachers in the recently agreed </w:t>
            </w:r>
            <w:hyperlink r:id="rId8" w:history="1">
              <w:r w:rsidRPr="00FE37D5">
                <w:rPr>
                  <w:rFonts w:ascii="Arial" w:hAnsi="Arial" w:cs="Arial"/>
                  <w:i/>
                  <w:sz w:val="22"/>
                  <w:szCs w:val="22"/>
                </w:rPr>
                <w:t>Department of Education and Training Teachers' Certified Agreement 2010</w:t>
              </w:r>
            </w:hyperlink>
            <w:r w:rsidRPr="00FE37D5">
              <w:rPr>
                <w:rFonts w:ascii="Arial" w:hAnsi="Arial" w:cs="Arial"/>
                <w:i/>
                <w:sz w:val="22"/>
                <w:szCs w:val="22"/>
              </w:rPr>
              <w:t>.</w:t>
            </w:r>
            <w:r>
              <w:rPr>
                <w:rFonts w:ascii="Arial" w:hAnsi="Arial" w:cs="Arial"/>
                <w:sz w:val="22"/>
                <w:szCs w:val="22"/>
              </w:rPr>
              <w:t xml:space="preserve"> Currently</w:t>
            </w:r>
            <w:r w:rsidR="00741FB9">
              <w:rPr>
                <w:rFonts w:ascii="Arial" w:hAnsi="Arial" w:cs="Arial"/>
                <w:sz w:val="22"/>
                <w:szCs w:val="22"/>
              </w:rPr>
              <w:t>,</w:t>
            </w:r>
            <w:r>
              <w:rPr>
                <w:rFonts w:ascii="Arial" w:hAnsi="Arial" w:cs="Arial"/>
                <w:sz w:val="22"/>
                <w:szCs w:val="22"/>
              </w:rPr>
              <w:t xml:space="preserve"> the QTU does not support the replacement of the existing standards with the new National Standards.</w:t>
            </w:r>
          </w:p>
          <w:bookmarkEnd w:id="14"/>
          <w:bookmarkEnd w:id="15"/>
          <w:p w:rsidR="000101D7" w:rsidRPr="00FE37D5" w:rsidRDefault="000101D7" w:rsidP="000101D7">
            <w:pPr>
              <w:pStyle w:val="Default"/>
              <w:spacing w:before="120"/>
              <w:jc w:val="both"/>
              <w:rPr>
                <w:color w:val="auto"/>
                <w:sz w:val="22"/>
                <w:szCs w:val="22"/>
                <w:lang w:eastAsia="en-US"/>
              </w:rPr>
            </w:pPr>
            <w:r w:rsidRPr="00FE37D5">
              <w:rPr>
                <w:b/>
                <w:color w:val="auto"/>
                <w:sz w:val="22"/>
                <w:szCs w:val="22"/>
                <w:lang w:eastAsia="en-US"/>
              </w:rPr>
              <w:t>Local consultation</w:t>
            </w:r>
            <w:r w:rsidRPr="00FE37D5">
              <w:rPr>
                <w:color w:val="auto"/>
                <w:sz w:val="22"/>
                <w:szCs w:val="22"/>
                <w:lang w:eastAsia="en-US"/>
              </w:rPr>
              <w:t xml:space="preserve"> </w:t>
            </w:r>
          </w:p>
          <w:p w:rsidR="000101D7" w:rsidRPr="00FE37D5" w:rsidRDefault="000101D7" w:rsidP="000101D7">
            <w:pPr>
              <w:jc w:val="both"/>
              <w:rPr>
                <w:rFonts w:ascii="Arial" w:hAnsi="Arial" w:cs="Arial"/>
                <w:szCs w:val="22"/>
              </w:rPr>
            </w:pPr>
            <w:r>
              <w:rPr>
                <w:rFonts w:ascii="Arial" w:hAnsi="Arial" w:cs="Arial"/>
                <w:sz w:val="22"/>
                <w:szCs w:val="22"/>
              </w:rPr>
              <w:t xml:space="preserve">At all stages of the NP planning and implementation, </w:t>
            </w:r>
            <w:smartTag w:uri="urn:schemas-microsoft-com:office:smarttags" w:element="place">
              <w:smartTag w:uri="urn:schemas-microsoft-com:office:smarttags" w:element="State">
                <w:r>
                  <w:rPr>
                    <w:rFonts w:ascii="Arial" w:hAnsi="Arial" w:cs="Arial"/>
                    <w:sz w:val="22"/>
                    <w:szCs w:val="22"/>
                  </w:rPr>
                  <w:t>Queensland</w:t>
                </w:r>
              </w:smartTag>
            </w:smartTag>
            <w:r>
              <w:rPr>
                <w:rFonts w:ascii="Arial" w:hAnsi="Arial" w:cs="Arial"/>
                <w:sz w:val="22"/>
                <w:szCs w:val="22"/>
              </w:rPr>
              <w:t xml:space="preserve"> has undertaken appropriate consultation with relevant unions, the QCT, professional associations, principals and teachers.</w:t>
            </w:r>
          </w:p>
          <w:p w:rsidR="00BA06E0" w:rsidRPr="00FE37D5" w:rsidRDefault="00BA06E0" w:rsidP="00896DBA">
            <w:pPr>
              <w:jc w:val="both"/>
              <w:rPr>
                <w:rFonts w:ascii="Arial" w:hAnsi="Arial" w:cs="Arial"/>
                <w:b/>
                <w:szCs w:val="22"/>
              </w:rPr>
            </w:pPr>
          </w:p>
        </w:tc>
      </w:tr>
      <w:tr w:rsidR="00BA06E0" w:rsidRPr="006059F6" w:rsidTr="005119F5">
        <w:tblPrEx>
          <w:tblLook w:val="00A0" w:firstRow="1" w:lastRow="0" w:firstColumn="1" w:lastColumn="0" w:noHBand="0" w:noVBand="0"/>
        </w:tblPrEx>
        <w:trPr>
          <w:trHeight w:val="1843"/>
        </w:trPr>
        <w:tc>
          <w:tcPr>
            <w:tcW w:w="10260" w:type="dxa"/>
            <w:tcBorders>
              <w:top w:val="dotted" w:sz="4" w:space="0" w:color="auto"/>
              <w:bottom w:val="dotted" w:sz="4" w:space="0" w:color="auto"/>
            </w:tcBorders>
          </w:tcPr>
          <w:p w:rsidR="00BA06E0" w:rsidRPr="00FE37D5" w:rsidRDefault="00BA06E0" w:rsidP="00F6394D">
            <w:pPr>
              <w:autoSpaceDE w:val="0"/>
              <w:autoSpaceDN w:val="0"/>
              <w:adjustRightInd w:val="0"/>
              <w:spacing w:before="120"/>
              <w:rPr>
                <w:rFonts w:ascii="Arial" w:hAnsi="Arial" w:cs="Arial"/>
                <w:b/>
                <w:szCs w:val="22"/>
              </w:rPr>
            </w:pPr>
            <w:r w:rsidRPr="00FE37D5">
              <w:rPr>
                <w:rFonts w:ascii="Arial" w:hAnsi="Arial" w:cs="Arial"/>
                <w:b/>
                <w:sz w:val="22"/>
                <w:szCs w:val="22"/>
                <w:u w:val="single"/>
              </w:rPr>
              <w:t>National Certification of Accomplished and Lead Teachers</w:t>
            </w:r>
          </w:p>
          <w:p w:rsidR="00BA06E0" w:rsidRPr="00FE37D5" w:rsidRDefault="00BA06E0" w:rsidP="00896DBA">
            <w:pPr>
              <w:jc w:val="both"/>
              <w:rPr>
                <w:rFonts w:ascii="Arial" w:hAnsi="Arial" w:cs="Arial"/>
                <w:szCs w:val="22"/>
              </w:rPr>
            </w:pPr>
          </w:p>
          <w:p w:rsidR="00BA06E0" w:rsidRPr="00FE37D5" w:rsidRDefault="00BA06E0" w:rsidP="00896DBA">
            <w:pPr>
              <w:jc w:val="both"/>
              <w:rPr>
                <w:rFonts w:ascii="Arial" w:hAnsi="Arial" w:cs="Arial"/>
                <w:szCs w:val="22"/>
              </w:rPr>
            </w:pPr>
            <w:smartTag w:uri="urn:schemas-microsoft-com:office:smarttags" w:element="State">
              <w:smartTag w:uri="urn:schemas-microsoft-com:office:smarttags" w:element="place">
                <w:smartTag w:uri="urn:schemas-microsoft-com:office:smarttags" w:element="PlaceType">
                  <w:r w:rsidRPr="00FE37D5">
                    <w:rPr>
                      <w:rFonts w:ascii="Arial" w:hAnsi="Arial" w:cs="Arial"/>
                      <w:sz w:val="22"/>
                      <w:szCs w:val="22"/>
                    </w:rPr>
                    <w:t>Queensland</w:t>
                  </w:r>
                </w:smartTag>
              </w:smartTag>
            </w:smartTag>
            <w:r w:rsidRPr="00FE37D5">
              <w:rPr>
                <w:rFonts w:ascii="Arial" w:hAnsi="Arial" w:cs="Arial"/>
                <w:sz w:val="22"/>
                <w:szCs w:val="22"/>
              </w:rPr>
              <w:t xml:space="preserve"> supports national work in progress in this area.</w:t>
            </w:r>
          </w:p>
          <w:p w:rsidR="00BA06E0" w:rsidRPr="00FE37D5" w:rsidRDefault="00BA06E0" w:rsidP="00896DBA">
            <w:pPr>
              <w:jc w:val="both"/>
              <w:rPr>
                <w:rFonts w:ascii="Arial" w:hAnsi="Arial" w:cs="Arial"/>
                <w:szCs w:val="22"/>
              </w:rPr>
            </w:pPr>
          </w:p>
          <w:p w:rsidR="00BA06E0" w:rsidRPr="00FE37D5" w:rsidRDefault="00BA06E0" w:rsidP="00896DBA">
            <w:pPr>
              <w:jc w:val="both"/>
              <w:rPr>
                <w:rFonts w:ascii="Arial" w:hAnsi="Arial" w:cs="Arial"/>
                <w:szCs w:val="22"/>
              </w:rPr>
            </w:pPr>
            <w:r w:rsidRPr="00FE37D5">
              <w:rPr>
                <w:rFonts w:ascii="Arial" w:hAnsi="Arial" w:cs="Arial"/>
                <w:sz w:val="22"/>
                <w:szCs w:val="22"/>
              </w:rPr>
              <w:t xml:space="preserve">The Queensland </w:t>
            </w:r>
            <w:r w:rsidRPr="000101D7">
              <w:rPr>
                <w:rFonts w:ascii="Arial" w:hAnsi="Arial" w:cs="Arial"/>
                <w:i/>
                <w:sz w:val="22"/>
                <w:szCs w:val="22"/>
              </w:rPr>
              <w:t xml:space="preserve">Improving </w:t>
            </w:r>
            <w:r w:rsidR="000101D7" w:rsidRPr="000101D7">
              <w:rPr>
                <w:rFonts w:ascii="Arial" w:hAnsi="Arial" w:cs="Arial"/>
                <w:i/>
                <w:sz w:val="22"/>
                <w:szCs w:val="22"/>
              </w:rPr>
              <w:t>T</w:t>
            </w:r>
            <w:r w:rsidRPr="000101D7">
              <w:rPr>
                <w:rFonts w:ascii="Arial" w:hAnsi="Arial" w:cs="Arial"/>
                <w:i/>
                <w:sz w:val="22"/>
                <w:szCs w:val="22"/>
              </w:rPr>
              <w:t>eacher Quality</w:t>
            </w:r>
            <w:r w:rsidRPr="00FE37D5">
              <w:rPr>
                <w:rFonts w:ascii="Arial" w:hAnsi="Arial" w:cs="Arial"/>
                <w:sz w:val="22"/>
                <w:szCs w:val="22"/>
              </w:rPr>
              <w:t xml:space="preserve"> NP Working Group, comprising representatives from each schooling sector plus the Queensland College of Teachers, meets quarterly to discuss matters relevant to NP implementation and will convene to develop a statewide consistent approach on advice from the Commonwealth.</w:t>
            </w:r>
          </w:p>
          <w:p w:rsidR="00BA06E0" w:rsidRPr="00FE37D5" w:rsidRDefault="00BA06E0" w:rsidP="00896DBA">
            <w:pPr>
              <w:jc w:val="both"/>
              <w:rPr>
                <w:rFonts w:ascii="Arial" w:hAnsi="Arial" w:cs="Arial"/>
                <w:szCs w:val="22"/>
              </w:rPr>
            </w:pPr>
          </w:p>
          <w:p w:rsidR="00BA06E0" w:rsidRPr="00FE37D5" w:rsidRDefault="00BA06E0" w:rsidP="00896DBA">
            <w:pPr>
              <w:jc w:val="both"/>
              <w:rPr>
                <w:rFonts w:ascii="Arial" w:hAnsi="Arial" w:cs="Arial"/>
                <w:b/>
                <w:szCs w:val="22"/>
              </w:rPr>
            </w:pPr>
            <w:smartTag w:uri="urn:schemas-microsoft-com:office:smarttags" w:element="State">
              <w:smartTag w:uri="urn:schemas-microsoft-com:office:smarttags" w:element="place">
                <w:smartTag w:uri="urn:schemas-microsoft-com:office:smarttags" w:element="PlaceType">
                  <w:r w:rsidRPr="00FE37D5">
                    <w:rPr>
                      <w:rFonts w:ascii="Arial" w:hAnsi="Arial" w:cs="Arial"/>
                      <w:sz w:val="22"/>
                      <w:szCs w:val="22"/>
                    </w:rPr>
                    <w:t>Queensland</w:t>
                  </w:r>
                </w:smartTag>
              </w:smartTag>
            </w:smartTag>
            <w:r w:rsidRPr="00FE37D5">
              <w:rPr>
                <w:rFonts w:ascii="Arial" w:hAnsi="Arial" w:cs="Arial"/>
                <w:sz w:val="22"/>
                <w:szCs w:val="22"/>
              </w:rPr>
              <w:t xml:space="preserve"> notes that, without additional resourcing from the Commonwealth, accreditation cannot be linked with remuneration.</w:t>
            </w:r>
          </w:p>
          <w:p w:rsidR="00BA06E0" w:rsidRPr="00FE37D5" w:rsidRDefault="00BA06E0" w:rsidP="004D0666">
            <w:pPr>
              <w:jc w:val="both"/>
              <w:rPr>
                <w:rFonts w:ascii="Arial" w:hAnsi="Arial" w:cs="Arial"/>
                <w:b/>
                <w:szCs w:val="22"/>
              </w:rPr>
            </w:pPr>
          </w:p>
        </w:tc>
      </w:tr>
      <w:tr w:rsidR="00BA06E0" w:rsidRPr="006059F6" w:rsidTr="00F244DC">
        <w:tblPrEx>
          <w:tblLook w:val="00A0" w:firstRow="1" w:lastRow="0" w:firstColumn="1" w:lastColumn="0" w:noHBand="0" w:noVBand="0"/>
        </w:tblPrEx>
        <w:trPr>
          <w:trHeight w:val="1254"/>
        </w:trPr>
        <w:tc>
          <w:tcPr>
            <w:tcW w:w="10260" w:type="dxa"/>
            <w:tcBorders>
              <w:top w:val="dotted" w:sz="4" w:space="0" w:color="auto"/>
              <w:bottom w:val="dotted" w:sz="4" w:space="0" w:color="auto"/>
            </w:tcBorders>
          </w:tcPr>
          <w:p w:rsidR="00BA06E0" w:rsidRPr="00FE37D5" w:rsidRDefault="00BA06E0" w:rsidP="00D34C7D">
            <w:pPr>
              <w:pStyle w:val="ListParagraph"/>
              <w:autoSpaceDE w:val="0"/>
              <w:autoSpaceDN w:val="0"/>
              <w:adjustRightInd w:val="0"/>
              <w:ind w:left="0"/>
              <w:rPr>
                <w:rFonts w:ascii="Arial" w:hAnsi="Arial" w:cs="Arial"/>
              </w:rPr>
            </w:pPr>
            <w:r w:rsidRPr="00FE37D5">
              <w:rPr>
                <w:rFonts w:ascii="Arial" w:hAnsi="Arial" w:cs="Arial"/>
                <w:b/>
                <w:u w:val="single"/>
              </w:rPr>
              <w:t>Nationally Consistent Registration of Teachers</w:t>
            </w:r>
          </w:p>
          <w:p w:rsidR="00BA06E0" w:rsidRPr="00FE37D5" w:rsidRDefault="00BA06E0" w:rsidP="00896DBA">
            <w:pPr>
              <w:jc w:val="both"/>
              <w:rPr>
                <w:rFonts w:ascii="Arial" w:hAnsi="Arial" w:cs="Arial"/>
                <w:szCs w:val="22"/>
              </w:rPr>
            </w:pPr>
            <w:smartTag w:uri="urn:schemas-microsoft-com:office:smarttags" w:element="State">
              <w:smartTag w:uri="urn:schemas-microsoft-com:office:smarttags" w:element="place">
                <w:smartTag w:uri="urn:schemas-microsoft-com:office:smarttags" w:element="PlaceType">
                  <w:r w:rsidRPr="00FE37D5">
                    <w:rPr>
                      <w:rFonts w:ascii="Arial" w:hAnsi="Arial" w:cs="Arial"/>
                      <w:sz w:val="22"/>
                      <w:szCs w:val="22"/>
                    </w:rPr>
                    <w:t>Queensland</w:t>
                  </w:r>
                </w:smartTag>
              </w:smartTag>
            </w:smartTag>
            <w:r w:rsidRPr="00FE37D5">
              <w:rPr>
                <w:rFonts w:ascii="Arial" w:hAnsi="Arial" w:cs="Arial"/>
                <w:sz w:val="22"/>
                <w:szCs w:val="22"/>
              </w:rPr>
              <w:t xml:space="preserve"> has provided advice and feedback on proposed nationally-consistent processes for teacher registration and will continue to participate in national forums to progress this reform.</w:t>
            </w:r>
          </w:p>
        </w:tc>
      </w:tr>
      <w:tr w:rsidR="00BA06E0" w:rsidRPr="006059F6" w:rsidTr="00896DBA">
        <w:tblPrEx>
          <w:tblLook w:val="00A0" w:firstRow="1" w:lastRow="0" w:firstColumn="1" w:lastColumn="0" w:noHBand="0" w:noVBand="0"/>
        </w:tblPrEx>
        <w:trPr>
          <w:trHeight w:val="1105"/>
        </w:trPr>
        <w:tc>
          <w:tcPr>
            <w:tcW w:w="10260" w:type="dxa"/>
            <w:tcBorders>
              <w:top w:val="dotted" w:sz="4" w:space="0" w:color="auto"/>
              <w:bottom w:val="dotted" w:sz="4" w:space="0" w:color="auto"/>
            </w:tcBorders>
          </w:tcPr>
          <w:p w:rsidR="00BA06E0" w:rsidRPr="00FE37D5" w:rsidRDefault="00BA06E0" w:rsidP="00D34C7D">
            <w:pPr>
              <w:pStyle w:val="ListParagraph"/>
              <w:autoSpaceDE w:val="0"/>
              <w:autoSpaceDN w:val="0"/>
              <w:adjustRightInd w:val="0"/>
              <w:ind w:left="0"/>
              <w:rPr>
                <w:rFonts w:ascii="Arial" w:hAnsi="Arial" w:cs="Arial"/>
              </w:rPr>
            </w:pPr>
            <w:r w:rsidRPr="00FE37D5">
              <w:rPr>
                <w:rFonts w:ascii="Arial" w:hAnsi="Arial" w:cs="Arial"/>
                <w:b/>
                <w:u w:val="single"/>
              </w:rPr>
              <w:t>National Accreditation of Pre-service Teacher Education Courses</w:t>
            </w:r>
          </w:p>
          <w:p w:rsidR="00BA06E0" w:rsidRPr="00FE37D5" w:rsidRDefault="00BA06E0" w:rsidP="00896DBA">
            <w:pPr>
              <w:jc w:val="both"/>
              <w:rPr>
                <w:rFonts w:ascii="Arial" w:hAnsi="Arial" w:cs="Arial"/>
                <w:b/>
                <w:szCs w:val="22"/>
              </w:rPr>
            </w:pPr>
            <w:smartTag w:uri="urn:schemas-microsoft-com:office:smarttags" w:element="State">
              <w:smartTag w:uri="urn:schemas-microsoft-com:office:smarttags" w:element="place">
                <w:smartTag w:uri="urn:schemas-microsoft-com:office:smarttags" w:element="PlaceType">
                  <w:r w:rsidRPr="00FE37D5">
                    <w:rPr>
                      <w:rFonts w:ascii="Arial" w:hAnsi="Arial" w:cs="Arial"/>
                      <w:sz w:val="22"/>
                      <w:szCs w:val="22"/>
                    </w:rPr>
                    <w:t>Queensland</w:t>
                  </w:r>
                </w:smartTag>
              </w:smartTag>
            </w:smartTag>
            <w:r w:rsidRPr="00FE37D5">
              <w:rPr>
                <w:rFonts w:ascii="Arial" w:hAnsi="Arial" w:cs="Arial"/>
                <w:sz w:val="22"/>
                <w:szCs w:val="22"/>
              </w:rPr>
              <w:t xml:space="preserve"> has provided advice as part of an expert working group on the accreditation of pre-service teacher education programs and will continue to participate in national forums to progress this reform.</w:t>
            </w:r>
          </w:p>
        </w:tc>
      </w:tr>
      <w:tr w:rsidR="00BA06E0" w:rsidRPr="006059F6" w:rsidTr="005119F5">
        <w:tblPrEx>
          <w:tblLook w:val="00A0" w:firstRow="1" w:lastRow="0" w:firstColumn="1" w:lastColumn="0" w:noHBand="0" w:noVBand="0"/>
        </w:tblPrEx>
        <w:trPr>
          <w:trHeight w:val="1843"/>
        </w:trPr>
        <w:tc>
          <w:tcPr>
            <w:tcW w:w="10260" w:type="dxa"/>
            <w:tcBorders>
              <w:top w:val="dotted" w:sz="4" w:space="0" w:color="auto"/>
              <w:bottom w:val="dotted" w:sz="4" w:space="0" w:color="auto"/>
            </w:tcBorders>
          </w:tcPr>
          <w:p w:rsidR="00BA06E0" w:rsidRPr="00FE37D5" w:rsidRDefault="00BA06E0" w:rsidP="00D34C7D">
            <w:pPr>
              <w:pStyle w:val="ListParagraph"/>
              <w:autoSpaceDE w:val="0"/>
              <w:autoSpaceDN w:val="0"/>
              <w:adjustRightInd w:val="0"/>
              <w:ind w:left="0"/>
              <w:rPr>
                <w:rFonts w:ascii="Arial" w:hAnsi="Arial" w:cs="Arial"/>
                <w:color w:val="1F497D"/>
              </w:rPr>
            </w:pPr>
            <w:r w:rsidRPr="00FE37D5">
              <w:rPr>
                <w:rFonts w:ascii="Arial" w:hAnsi="Arial" w:cs="Arial"/>
                <w:b/>
                <w:u w:val="single"/>
              </w:rPr>
              <w:lastRenderedPageBreak/>
              <w:t>Professional Development and Support for Principals</w:t>
            </w:r>
          </w:p>
          <w:p w:rsidR="000101D7" w:rsidRPr="00FE37D5" w:rsidRDefault="000101D7" w:rsidP="000101D7">
            <w:pPr>
              <w:jc w:val="both"/>
              <w:rPr>
                <w:rFonts w:ascii="Arial" w:hAnsi="Arial" w:cs="Arial"/>
                <w:szCs w:val="22"/>
              </w:rPr>
            </w:pPr>
            <w:smartTag w:uri="urn:schemas-microsoft-com:office:smarttags" w:element="State">
              <w:smartTag w:uri="urn:schemas-microsoft-com:office:smarttags" w:element="place">
                <w:r w:rsidRPr="00FE37D5">
                  <w:rPr>
                    <w:rFonts w:ascii="Arial" w:hAnsi="Arial" w:cs="Arial"/>
                    <w:sz w:val="22"/>
                    <w:szCs w:val="22"/>
                  </w:rPr>
                  <w:t>Queensland</w:t>
                </w:r>
              </w:smartTag>
            </w:smartTag>
            <w:r w:rsidRPr="00FE37D5">
              <w:rPr>
                <w:rFonts w:ascii="Arial" w:hAnsi="Arial" w:cs="Arial"/>
                <w:sz w:val="22"/>
                <w:szCs w:val="22"/>
              </w:rPr>
              <w:t xml:space="preserve"> is waiting on </w:t>
            </w:r>
            <w:r>
              <w:rPr>
                <w:rFonts w:ascii="Arial" w:hAnsi="Arial" w:cs="Arial"/>
                <w:sz w:val="22"/>
                <w:szCs w:val="22"/>
              </w:rPr>
              <w:t xml:space="preserve">progression of </w:t>
            </w:r>
            <w:r w:rsidRPr="00FE37D5">
              <w:rPr>
                <w:rFonts w:ascii="Arial" w:hAnsi="Arial" w:cs="Arial"/>
                <w:sz w:val="22"/>
                <w:szCs w:val="22"/>
              </w:rPr>
              <w:t xml:space="preserve">national work in this area.  </w:t>
            </w:r>
            <w:r>
              <w:rPr>
                <w:rFonts w:ascii="Arial" w:hAnsi="Arial" w:cs="Arial"/>
                <w:sz w:val="22"/>
                <w:szCs w:val="22"/>
              </w:rPr>
              <w:t>A</w:t>
            </w:r>
            <w:r w:rsidRPr="00FE37D5">
              <w:rPr>
                <w:rFonts w:ascii="Arial" w:hAnsi="Arial" w:cs="Arial"/>
                <w:sz w:val="22"/>
                <w:szCs w:val="22"/>
              </w:rPr>
              <w:t>t a state level, the Queensland Educational Leadership Institute was established in 2010 to work closely with the Australian Institute for Teaching and School Leadership (AITSL) on professional develop</w:t>
            </w:r>
            <w:r>
              <w:rPr>
                <w:rFonts w:ascii="Arial" w:hAnsi="Arial" w:cs="Arial"/>
                <w:sz w:val="22"/>
                <w:szCs w:val="22"/>
              </w:rPr>
              <w:t>ment for teachers and school leaders</w:t>
            </w:r>
            <w:r w:rsidRPr="00FE37D5">
              <w:rPr>
                <w:rFonts w:ascii="Arial" w:hAnsi="Arial" w:cs="Arial"/>
                <w:sz w:val="22"/>
                <w:szCs w:val="22"/>
              </w:rPr>
              <w:t>.</w:t>
            </w:r>
          </w:p>
          <w:p w:rsidR="000101D7" w:rsidRPr="00FE37D5" w:rsidRDefault="000101D7" w:rsidP="000101D7">
            <w:pPr>
              <w:jc w:val="both"/>
              <w:rPr>
                <w:rFonts w:ascii="Arial" w:hAnsi="Arial" w:cs="Arial"/>
                <w:szCs w:val="22"/>
              </w:rPr>
            </w:pPr>
          </w:p>
          <w:p w:rsidR="000101D7" w:rsidRPr="00FE37D5" w:rsidRDefault="000101D7" w:rsidP="000101D7">
            <w:pPr>
              <w:jc w:val="both"/>
              <w:rPr>
                <w:rFonts w:ascii="Arial" w:hAnsi="Arial" w:cs="Arial"/>
                <w:szCs w:val="22"/>
              </w:rPr>
            </w:pPr>
            <w:r w:rsidRPr="00FE37D5">
              <w:rPr>
                <w:rFonts w:ascii="Arial" w:hAnsi="Arial" w:cs="Arial"/>
                <w:sz w:val="22"/>
                <w:szCs w:val="22"/>
              </w:rPr>
              <w:t>State Sector</w:t>
            </w:r>
          </w:p>
          <w:p w:rsidR="000101D7" w:rsidRPr="00FE37D5" w:rsidRDefault="000101D7" w:rsidP="000101D7">
            <w:pPr>
              <w:jc w:val="both"/>
              <w:rPr>
                <w:rFonts w:ascii="Arial" w:hAnsi="Arial" w:cs="Arial"/>
                <w:szCs w:val="22"/>
              </w:rPr>
            </w:pPr>
            <w:r w:rsidRPr="00FE37D5">
              <w:rPr>
                <w:rFonts w:ascii="Arial" w:hAnsi="Arial" w:cs="Arial"/>
                <w:sz w:val="22"/>
                <w:szCs w:val="22"/>
              </w:rPr>
              <w:t xml:space="preserve">Through the </w:t>
            </w:r>
            <w:r w:rsidRPr="00FE37D5">
              <w:rPr>
                <w:rFonts w:ascii="Arial" w:hAnsi="Arial" w:cs="Arial"/>
                <w:i/>
                <w:sz w:val="22"/>
                <w:szCs w:val="22"/>
              </w:rPr>
              <w:t>Take the Lead</w:t>
            </w:r>
            <w:r w:rsidRPr="00FE37D5">
              <w:rPr>
                <w:rFonts w:ascii="Arial" w:hAnsi="Arial" w:cs="Arial"/>
                <w:sz w:val="22"/>
                <w:szCs w:val="22"/>
              </w:rPr>
              <w:t xml:space="preserve"> strategy, the state sector is developing new and improved ways to develop and sustain leadership in small schools through </w:t>
            </w:r>
            <w:smartTag w:uri="urn:schemas-microsoft-com:office:smarttags" w:element="place">
              <w:smartTag w:uri="urn:schemas-microsoft-com:office:smarttags" w:element="State">
                <w:r w:rsidRPr="00FE37D5">
                  <w:rPr>
                    <w:rFonts w:ascii="Arial" w:hAnsi="Arial" w:cs="Arial"/>
                    <w:sz w:val="22"/>
                    <w:szCs w:val="22"/>
                  </w:rPr>
                  <w:t>Queensland</w:t>
                </w:r>
              </w:smartTag>
            </w:smartTag>
            <w:r>
              <w:rPr>
                <w:rFonts w:ascii="Arial" w:hAnsi="Arial" w:cs="Arial"/>
                <w:sz w:val="22"/>
                <w:szCs w:val="22"/>
              </w:rPr>
              <w:t>, including new approaches to selection, recruitment, induction, development and career planning.</w:t>
            </w:r>
          </w:p>
          <w:p w:rsidR="00BA06E0" w:rsidRPr="00FE37D5" w:rsidRDefault="00BA06E0" w:rsidP="004D0666">
            <w:pPr>
              <w:pStyle w:val="ListParagraph"/>
              <w:keepNext/>
              <w:widowControl/>
              <w:autoSpaceDE w:val="0"/>
              <w:autoSpaceDN w:val="0"/>
              <w:adjustRightInd w:val="0"/>
              <w:spacing w:before="40" w:after="40"/>
              <w:ind w:left="0"/>
              <w:rPr>
                <w:rFonts w:ascii="Arial" w:hAnsi="Arial" w:cs="Arial"/>
              </w:rPr>
            </w:pPr>
          </w:p>
          <w:p w:rsidR="00BA06E0" w:rsidRPr="00FE37D5" w:rsidRDefault="00BA06E0" w:rsidP="004D0666">
            <w:pPr>
              <w:pStyle w:val="ListParagraph"/>
              <w:keepNext/>
              <w:widowControl/>
              <w:autoSpaceDE w:val="0"/>
              <w:autoSpaceDN w:val="0"/>
              <w:adjustRightInd w:val="0"/>
              <w:spacing w:before="40" w:after="40"/>
              <w:ind w:left="0"/>
              <w:rPr>
                <w:rFonts w:ascii="Arial" w:hAnsi="Arial" w:cs="Arial"/>
              </w:rPr>
            </w:pPr>
            <w:r w:rsidRPr="00FE37D5">
              <w:rPr>
                <w:rFonts w:ascii="Arial" w:hAnsi="Arial" w:cs="Arial"/>
              </w:rPr>
              <w:t>Catholic Sector</w:t>
            </w:r>
          </w:p>
          <w:p w:rsidR="00BA06E0" w:rsidRPr="00FE37D5" w:rsidRDefault="00BA06E0" w:rsidP="00896DBA">
            <w:pPr>
              <w:jc w:val="both"/>
              <w:rPr>
                <w:rFonts w:ascii="Arial" w:hAnsi="Arial" w:cs="Arial"/>
                <w:szCs w:val="22"/>
              </w:rPr>
            </w:pPr>
            <w:r w:rsidRPr="00FE37D5">
              <w:rPr>
                <w:rFonts w:ascii="Arial" w:hAnsi="Arial" w:cs="Arial"/>
                <w:sz w:val="22"/>
                <w:szCs w:val="22"/>
              </w:rPr>
              <w:t xml:space="preserve">In the </w:t>
            </w:r>
            <w:smartTag w:uri="urn:schemas-microsoft-com:office:smarttags" w:element="City">
              <w:smartTag w:uri="urn:schemas-microsoft-com:office:smarttags" w:element="place">
                <w:smartTag w:uri="urn:schemas-microsoft-com:office:smarttags" w:element="PlaceType">
                  <w:r w:rsidRPr="00FE37D5">
                    <w:rPr>
                      <w:rFonts w:ascii="Arial" w:hAnsi="Arial" w:cs="Arial"/>
                      <w:sz w:val="22"/>
                      <w:szCs w:val="22"/>
                    </w:rPr>
                    <w:t>Brisbane</w:t>
                  </w:r>
                </w:smartTag>
              </w:smartTag>
            </w:smartTag>
            <w:r w:rsidRPr="00FE37D5">
              <w:rPr>
                <w:rFonts w:ascii="Arial" w:hAnsi="Arial" w:cs="Arial"/>
                <w:sz w:val="22"/>
                <w:szCs w:val="22"/>
              </w:rPr>
              <w:t xml:space="preserve"> diocese, the Leadership Foundations program was completed for 16 principals early in their career development.  Professor Steve Dinham has been engaged as a critical friend to work with BCE in developing a professional learning plan for leadership in schools and BCEO.  </w:t>
            </w:r>
          </w:p>
          <w:p w:rsidR="00BA06E0" w:rsidRPr="00FE37D5" w:rsidRDefault="00BA06E0" w:rsidP="00896DBA">
            <w:pPr>
              <w:jc w:val="both"/>
              <w:rPr>
                <w:rFonts w:ascii="Arial" w:hAnsi="Arial" w:cs="Arial"/>
                <w:szCs w:val="22"/>
              </w:rPr>
            </w:pPr>
          </w:p>
          <w:p w:rsidR="00BA06E0" w:rsidRPr="00FE37D5" w:rsidRDefault="00BA06E0" w:rsidP="00896DBA">
            <w:pPr>
              <w:jc w:val="both"/>
              <w:rPr>
                <w:rFonts w:ascii="Arial" w:hAnsi="Arial" w:cs="Arial"/>
                <w:szCs w:val="22"/>
              </w:rPr>
            </w:pPr>
            <w:r w:rsidRPr="00FE37D5">
              <w:rPr>
                <w:rFonts w:ascii="Arial" w:hAnsi="Arial" w:cs="Arial"/>
                <w:sz w:val="22"/>
                <w:szCs w:val="22"/>
              </w:rPr>
              <w:t>Induction processes for beginning principals and a Succession Management Plan</w:t>
            </w:r>
            <w:r w:rsidRPr="00FE37D5">
              <w:rPr>
                <w:rFonts w:ascii="Arial" w:hAnsi="Arial" w:cs="Arial"/>
                <w:color w:val="FF0000"/>
                <w:sz w:val="22"/>
                <w:szCs w:val="22"/>
              </w:rPr>
              <w:t xml:space="preserve"> </w:t>
            </w:r>
            <w:r w:rsidRPr="00FE37D5">
              <w:rPr>
                <w:rFonts w:ascii="Arial" w:hAnsi="Arial" w:cs="Arial"/>
                <w:sz w:val="22"/>
                <w:szCs w:val="22"/>
              </w:rPr>
              <w:t>targeted 28 aspiring, existing and transitional leaders in the Rockhampton Diocese and 22 in the Townsville Diocese. Feedback was very positive, and a follow-up course is to be held in Rockhampton in Semester 1, 2011.</w:t>
            </w:r>
          </w:p>
          <w:p w:rsidR="00BA06E0" w:rsidRPr="00FE37D5" w:rsidRDefault="00BA06E0" w:rsidP="00896DBA">
            <w:pPr>
              <w:jc w:val="both"/>
              <w:rPr>
                <w:rFonts w:ascii="Arial" w:hAnsi="Arial" w:cs="Arial"/>
                <w:szCs w:val="22"/>
              </w:rPr>
            </w:pPr>
          </w:p>
          <w:p w:rsidR="00BA06E0" w:rsidRPr="00FE37D5" w:rsidRDefault="00BA06E0" w:rsidP="00896DBA">
            <w:pPr>
              <w:jc w:val="both"/>
              <w:rPr>
                <w:rFonts w:ascii="Arial" w:hAnsi="Arial" w:cs="Arial"/>
                <w:szCs w:val="22"/>
              </w:rPr>
            </w:pPr>
            <w:r w:rsidRPr="00FE37D5">
              <w:rPr>
                <w:rFonts w:ascii="Arial" w:hAnsi="Arial" w:cs="Arial"/>
                <w:sz w:val="22"/>
                <w:szCs w:val="22"/>
              </w:rPr>
              <w:t xml:space="preserve">In the </w:t>
            </w:r>
            <w:smartTag w:uri="urn:schemas-microsoft-com:office:smarttags" w:element="City">
              <w:smartTag w:uri="urn:schemas-microsoft-com:office:smarttags" w:element="place">
                <w:smartTag w:uri="urn:schemas-microsoft-com:office:smarttags" w:element="PlaceType">
                  <w:r w:rsidRPr="00FE37D5">
                    <w:rPr>
                      <w:rFonts w:ascii="Arial" w:hAnsi="Arial" w:cs="Arial"/>
                      <w:sz w:val="22"/>
                      <w:szCs w:val="22"/>
                    </w:rPr>
                    <w:t>Cairns</w:t>
                  </w:r>
                </w:smartTag>
              </w:smartTag>
            </w:smartTag>
            <w:r w:rsidRPr="00FE37D5">
              <w:rPr>
                <w:rFonts w:ascii="Arial" w:hAnsi="Arial" w:cs="Arial"/>
                <w:sz w:val="22"/>
                <w:szCs w:val="22"/>
              </w:rPr>
              <w:t xml:space="preserve"> diocese, the mentoring program for new leaders </w:t>
            </w:r>
            <w:r w:rsidRPr="00FE37D5">
              <w:rPr>
                <w:rFonts w:ascii="Arial" w:hAnsi="Arial" w:cs="Arial"/>
                <w:i/>
                <w:sz w:val="22"/>
                <w:szCs w:val="22"/>
              </w:rPr>
              <w:t>Reflective Partners</w:t>
            </w:r>
            <w:r w:rsidRPr="00FE37D5">
              <w:rPr>
                <w:rFonts w:ascii="Arial" w:hAnsi="Arial" w:cs="Arial"/>
                <w:sz w:val="22"/>
                <w:szCs w:val="22"/>
              </w:rPr>
              <w:t xml:space="preserve"> was developed, with 28 participants (both mentors and mentees).  Approximately 50% of the reflective partnerships continue, with the program to be run again in 2012.</w:t>
            </w:r>
          </w:p>
          <w:p w:rsidR="00BA06E0" w:rsidRPr="00FE37D5" w:rsidRDefault="00BA06E0" w:rsidP="00896DBA">
            <w:pPr>
              <w:jc w:val="both"/>
              <w:rPr>
                <w:rFonts w:ascii="Arial" w:hAnsi="Arial" w:cs="Arial"/>
                <w:szCs w:val="22"/>
              </w:rPr>
            </w:pPr>
          </w:p>
          <w:p w:rsidR="00BA06E0" w:rsidRPr="00FE37D5" w:rsidRDefault="00BA06E0" w:rsidP="00896DBA">
            <w:pPr>
              <w:jc w:val="both"/>
              <w:rPr>
                <w:rFonts w:ascii="Arial" w:hAnsi="Arial" w:cs="Arial"/>
                <w:szCs w:val="22"/>
              </w:rPr>
            </w:pPr>
            <w:r w:rsidRPr="00FE37D5">
              <w:rPr>
                <w:rFonts w:ascii="Arial" w:hAnsi="Arial" w:cs="Arial"/>
                <w:sz w:val="22"/>
                <w:szCs w:val="22"/>
              </w:rPr>
              <w:t xml:space="preserve">A meeting on the </w:t>
            </w:r>
            <w:r w:rsidRPr="00FE37D5">
              <w:rPr>
                <w:rFonts w:ascii="Arial" w:hAnsi="Arial" w:cs="Arial"/>
                <w:i/>
                <w:sz w:val="22"/>
                <w:szCs w:val="22"/>
              </w:rPr>
              <w:t>Aspiring Leaders Program</w:t>
            </w:r>
            <w:r w:rsidRPr="00FE37D5">
              <w:rPr>
                <w:rFonts w:ascii="Arial" w:hAnsi="Arial" w:cs="Arial"/>
                <w:sz w:val="22"/>
                <w:szCs w:val="22"/>
              </w:rPr>
              <w:t xml:space="preserve"> was held in </w:t>
            </w:r>
            <w:smartTag w:uri="urn:schemas-microsoft-com:office:smarttags" w:element="City">
              <w:smartTag w:uri="urn:schemas-microsoft-com:office:smarttags" w:element="place">
                <w:smartTag w:uri="urn:schemas-microsoft-com:office:smarttags" w:element="PlaceType">
                  <w:r w:rsidRPr="00FE37D5">
                    <w:rPr>
                      <w:rFonts w:ascii="Arial" w:hAnsi="Arial" w:cs="Arial"/>
                      <w:sz w:val="22"/>
                      <w:szCs w:val="22"/>
                    </w:rPr>
                    <w:t>Cairns</w:t>
                  </w:r>
                </w:smartTag>
              </w:smartTag>
            </w:smartTag>
            <w:r w:rsidRPr="00FE37D5">
              <w:rPr>
                <w:rFonts w:ascii="Arial" w:hAnsi="Arial" w:cs="Arial"/>
                <w:sz w:val="22"/>
                <w:szCs w:val="22"/>
              </w:rPr>
              <w:t xml:space="preserve"> in September, with Mayor of Cairns as the keynote speaker, followed by further planning for the 2011 program.</w:t>
            </w:r>
          </w:p>
          <w:p w:rsidR="00BA06E0" w:rsidRPr="00FE37D5" w:rsidRDefault="00BA06E0" w:rsidP="004D0666">
            <w:pPr>
              <w:jc w:val="both"/>
              <w:rPr>
                <w:rFonts w:ascii="Arial" w:hAnsi="Arial" w:cs="Arial"/>
                <w:b/>
                <w:szCs w:val="22"/>
              </w:rPr>
            </w:pPr>
          </w:p>
        </w:tc>
      </w:tr>
      <w:tr w:rsidR="00BA06E0" w:rsidRPr="006059F6" w:rsidTr="00896DBA">
        <w:tblPrEx>
          <w:tblLook w:val="00A0" w:firstRow="1" w:lastRow="0" w:firstColumn="1" w:lastColumn="0" w:noHBand="0" w:noVBand="0"/>
        </w:tblPrEx>
        <w:trPr>
          <w:trHeight w:val="1425"/>
        </w:trPr>
        <w:tc>
          <w:tcPr>
            <w:tcW w:w="10260" w:type="dxa"/>
            <w:tcBorders>
              <w:top w:val="dotted" w:sz="4" w:space="0" w:color="auto"/>
              <w:bottom w:val="dotted" w:sz="4" w:space="0" w:color="auto"/>
            </w:tcBorders>
          </w:tcPr>
          <w:p w:rsidR="00BA06E0" w:rsidRPr="00FE37D5" w:rsidRDefault="00BA06E0" w:rsidP="00D34C7D">
            <w:pPr>
              <w:pStyle w:val="ListParagraph"/>
              <w:autoSpaceDE w:val="0"/>
              <w:autoSpaceDN w:val="0"/>
              <w:adjustRightInd w:val="0"/>
              <w:ind w:left="0"/>
              <w:rPr>
                <w:rFonts w:ascii="Arial" w:hAnsi="Arial" w:cs="Arial"/>
                <w:color w:val="1F497D"/>
              </w:rPr>
            </w:pPr>
            <w:r w:rsidRPr="00FE37D5">
              <w:rPr>
                <w:rFonts w:ascii="Arial" w:hAnsi="Arial" w:cs="Arial"/>
                <w:b/>
                <w:u w:val="single"/>
              </w:rPr>
              <w:t>Improved Performance Management and continuous improvement in schools</w:t>
            </w:r>
          </w:p>
          <w:p w:rsidR="00BA06E0" w:rsidRPr="00FE37D5" w:rsidRDefault="00BA06E0" w:rsidP="00896DBA">
            <w:pPr>
              <w:jc w:val="both"/>
              <w:rPr>
                <w:rFonts w:ascii="Arial" w:hAnsi="Arial" w:cs="Arial"/>
                <w:szCs w:val="22"/>
              </w:rPr>
            </w:pPr>
            <w:r w:rsidRPr="00FE37D5">
              <w:rPr>
                <w:rFonts w:ascii="Arial" w:hAnsi="Arial" w:cs="Arial"/>
                <w:sz w:val="22"/>
                <w:szCs w:val="22"/>
              </w:rPr>
              <w:t xml:space="preserve">The state </w:t>
            </w:r>
            <w:r w:rsidRPr="0036361E">
              <w:rPr>
                <w:rFonts w:ascii="Arial" w:hAnsi="Arial" w:cs="Arial"/>
                <w:sz w:val="22"/>
                <w:szCs w:val="22"/>
              </w:rPr>
              <w:t xml:space="preserve">sector’s </w:t>
            </w:r>
            <w:hyperlink r:id="rId9" w:history="1">
              <w:r w:rsidRPr="0036361E">
                <w:rPr>
                  <w:rStyle w:val="Hyperlink"/>
                  <w:rFonts w:ascii="Arial" w:hAnsi="Arial" w:cs="Arial"/>
                  <w:i/>
                  <w:color w:val="auto"/>
                  <w:sz w:val="22"/>
                  <w:szCs w:val="22"/>
                </w:rPr>
                <w:t>Developing Performance Framework</w:t>
              </w:r>
            </w:hyperlink>
            <w:r w:rsidRPr="0036361E">
              <w:rPr>
                <w:rFonts w:ascii="Arial" w:hAnsi="Arial" w:cs="Arial"/>
                <w:sz w:val="22"/>
                <w:szCs w:val="22"/>
              </w:rPr>
              <w:t xml:space="preserve"> has been endorsed and phased statewide implementation has begun.   Regional teams are currently planning strategies to support their schools and work units to integrate the </w:t>
            </w:r>
            <w:hyperlink r:id="rId10" w:history="1">
              <w:r w:rsidRPr="0036361E">
                <w:rPr>
                  <w:rStyle w:val="Hyperlink"/>
                  <w:rFonts w:ascii="Arial" w:hAnsi="Arial" w:cs="Arial"/>
                  <w:i/>
                  <w:color w:val="auto"/>
                  <w:sz w:val="22"/>
                  <w:szCs w:val="22"/>
                </w:rPr>
                <w:t>Developing Performance Framework</w:t>
              </w:r>
            </w:hyperlink>
            <w:r w:rsidRPr="0036361E">
              <w:rPr>
                <w:rFonts w:ascii="Arial" w:hAnsi="Arial" w:cs="Arial"/>
                <w:i/>
                <w:sz w:val="22"/>
                <w:szCs w:val="22"/>
              </w:rPr>
              <w:t xml:space="preserve"> </w:t>
            </w:r>
            <w:r w:rsidRPr="0036361E">
              <w:rPr>
                <w:rFonts w:ascii="Arial" w:hAnsi="Arial" w:cs="Arial"/>
                <w:sz w:val="22"/>
                <w:szCs w:val="22"/>
              </w:rPr>
              <w:t>into their d</w:t>
            </w:r>
            <w:r w:rsidRPr="00FE37D5">
              <w:rPr>
                <w:rFonts w:ascii="Arial" w:hAnsi="Arial" w:cs="Arial"/>
                <w:sz w:val="22"/>
                <w:szCs w:val="22"/>
              </w:rPr>
              <w:t>ay to day practices.</w:t>
            </w:r>
          </w:p>
        </w:tc>
      </w:tr>
      <w:tr w:rsidR="00BA06E0" w:rsidRPr="006059F6" w:rsidTr="00030E31">
        <w:tblPrEx>
          <w:tblLook w:val="00A0" w:firstRow="1" w:lastRow="0" w:firstColumn="1" w:lastColumn="0" w:noHBand="0" w:noVBand="0"/>
        </w:tblPrEx>
        <w:trPr>
          <w:trHeight w:val="350"/>
        </w:trPr>
        <w:tc>
          <w:tcPr>
            <w:tcW w:w="10260" w:type="dxa"/>
            <w:tcBorders>
              <w:top w:val="dotted" w:sz="4" w:space="0" w:color="auto"/>
              <w:bottom w:val="dotted" w:sz="4" w:space="0" w:color="auto"/>
            </w:tcBorders>
          </w:tcPr>
          <w:p w:rsidR="00BA06E0" w:rsidRPr="00FE37D5" w:rsidRDefault="00BA06E0" w:rsidP="00D34C7D">
            <w:pPr>
              <w:pStyle w:val="ListParagraph"/>
              <w:autoSpaceDE w:val="0"/>
              <w:autoSpaceDN w:val="0"/>
              <w:adjustRightInd w:val="0"/>
              <w:ind w:left="0"/>
              <w:rPr>
                <w:rFonts w:ascii="Arial" w:hAnsi="Arial" w:cs="Arial"/>
                <w:color w:val="1F497D"/>
              </w:rPr>
            </w:pPr>
            <w:r w:rsidRPr="00FE37D5">
              <w:rPr>
                <w:rFonts w:ascii="Arial" w:hAnsi="Arial" w:cs="Arial"/>
                <w:b/>
                <w:u w:val="single"/>
              </w:rPr>
              <w:t>New Pathways into Teaching</w:t>
            </w:r>
          </w:p>
          <w:p w:rsidR="00BA06E0" w:rsidRPr="00FE37D5" w:rsidRDefault="00BA06E0" w:rsidP="00896DBA">
            <w:pPr>
              <w:pStyle w:val="Default"/>
              <w:spacing w:before="120"/>
              <w:jc w:val="both"/>
              <w:rPr>
                <w:color w:val="auto"/>
                <w:sz w:val="22"/>
                <w:szCs w:val="22"/>
                <w:lang w:eastAsia="en-US"/>
              </w:rPr>
            </w:pPr>
            <w:r w:rsidRPr="00FE37D5">
              <w:rPr>
                <w:color w:val="auto"/>
                <w:sz w:val="22"/>
                <w:szCs w:val="22"/>
                <w:lang w:eastAsia="en-US"/>
              </w:rPr>
              <w:t>A range of initiatives have been progressed under this reform, including:</w:t>
            </w:r>
          </w:p>
          <w:p w:rsidR="00BA06E0" w:rsidRPr="0036361E" w:rsidRDefault="00BA06E0" w:rsidP="00896DBA">
            <w:pPr>
              <w:pStyle w:val="Default"/>
              <w:numPr>
                <w:ilvl w:val="0"/>
                <w:numId w:val="8"/>
              </w:numPr>
              <w:jc w:val="both"/>
              <w:rPr>
                <w:color w:val="auto"/>
                <w:sz w:val="22"/>
                <w:szCs w:val="22"/>
                <w:lang w:eastAsia="en-US"/>
              </w:rPr>
            </w:pPr>
            <w:r w:rsidRPr="00FE37D5">
              <w:rPr>
                <w:color w:val="auto"/>
                <w:sz w:val="22"/>
                <w:szCs w:val="22"/>
                <w:lang w:eastAsia="en-US"/>
              </w:rPr>
              <w:t xml:space="preserve">development of new pathways, in partnership with higher education providers, to attract high </w:t>
            </w:r>
            <w:r w:rsidRPr="0036361E">
              <w:rPr>
                <w:color w:val="auto"/>
                <w:sz w:val="22"/>
                <w:szCs w:val="22"/>
                <w:lang w:eastAsia="en-US"/>
              </w:rPr>
              <w:t xml:space="preserve">quality non-teaching graduates into the teaching profession, including implementation of the </w:t>
            </w:r>
            <w:hyperlink r:id="rId11" w:history="1">
              <w:r w:rsidRPr="0036361E">
                <w:rPr>
                  <w:i/>
                  <w:color w:val="auto"/>
                  <w:sz w:val="22"/>
                  <w:szCs w:val="22"/>
                  <w:u w:val="single"/>
                  <w:lang w:eastAsia="en-US"/>
                </w:rPr>
                <w:t>Step into Teaching</w:t>
              </w:r>
            </w:hyperlink>
            <w:r w:rsidRPr="0036361E">
              <w:rPr>
                <w:color w:val="auto"/>
                <w:sz w:val="22"/>
                <w:szCs w:val="22"/>
                <w:lang w:eastAsia="en-US"/>
              </w:rPr>
              <w:t xml:space="preserve"> scholarships to attract high calibre science and mathematics graduates to gain a teaching qualification and w</w:t>
            </w:r>
            <w:r w:rsidR="00972228" w:rsidRPr="0036361E">
              <w:rPr>
                <w:color w:val="auto"/>
                <w:sz w:val="22"/>
                <w:szCs w:val="22"/>
                <w:lang w:eastAsia="en-US"/>
              </w:rPr>
              <w:t>ork in rural and remote schools</w:t>
            </w:r>
          </w:p>
          <w:p w:rsidR="00BA06E0" w:rsidRPr="0036361E" w:rsidRDefault="00BA06E0" w:rsidP="00896DBA">
            <w:pPr>
              <w:pStyle w:val="Default"/>
              <w:numPr>
                <w:ilvl w:val="0"/>
                <w:numId w:val="8"/>
              </w:numPr>
              <w:jc w:val="both"/>
              <w:rPr>
                <w:color w:val="auto"/>
                <w:sz w:val="22"/>
                <w:szCs w:val="22"/>
                <w:lang w:eastAsia="en-US"/>
              </w:rPr>
            </w:pPr>
            <w:r w:rsidRPr="0036361E">
              <w:rPr>
                <w:color w:val="auto"/>
                <w:sz w:val="22"/>
                <w:szCs w:val="22"/>
                <w:lang w:eastAsia="en-US"/>
              </w:rPr>
              <w:t xml:space="preserve">continuation of the </w:t>
            </w:r>
            <w:hyperlink r:id="rId12" w:history="1">
              <w:r w:rsidRPr="0036361E">
                <w:rPr>
                  <w:rStyle w:val="Hyperlink"/>
                  <w:rFonts w:cs="Arial"/>
                  <w:i/>
                  <w:color w:val="auto"/>
                  <w:sz w:val="22"/>
                  <w:szCs w:val="22"/>
                </w:rPr>
                <w:t>Make a difference</w:t>
              </w:r>
              <w:r w:rsidR="00972228" w:rsidRPr="0036361E">
                <w:rPr>
                  <w:rStyle w:val="Hyperlink"/>
                  <w:rFonts w:cs="Arial"/>
                  <w:i/>
                  <w:color w:val="auto"/>
                  <w:sz w:val="22"/>
                  <w:szCs w:val="22"/>
                </w:rPr>
                <w:t>.</w:t>
              </w:r>
              <w:r w:rsidRPr="0036361E">
                <w:rPr>
                  <w:rStyle w:val="Hyperlink"/>
                  <w:rFonts w:cs="Arial"/>
                  <w:i/>
                  <w:color w:val="auto"/>
                  <w:sz w:val="22"/>
                  <w:szCs w:val="22"/>
                </w:rPr>
                <w:t xml:space="preserve"> </w:t>
              </w:r>
              <w:r w:rsidR="00972228" w:rsidRPr="0036361E">
                <w:rPr>
                  <w:rStyle w:val="Hyperlink"/>
                  <w:rFonts w:cs="Arial"/>
                  <w:i/>
                  <w:color w:val="auto"/>
                  <w:sz w:val="22"/>
                  <w:szCs w:val="22"/>
                </w:rPr>
                <w:t>T</w:t>
              </w:r>
              <w:r w:rsidRPr="0036361E">
                <w:rPr>
                  <w:rStyle w:val="Hyperlink"/>
                  <w:rFonts w:cs="Arial"/>
                  <w:i/>
                  <w:color w:val="auto"/>
                  <w:sz w:val="22"/>
                  <w:szCs w:val="22"/>
                </w:rPr>
                <w:t>each</w:t>
              </w:r>
            </w:hyperlink>
            <w:r w:rsidRPr="0036361E">
              <w:rPr>
                <w:color w:val="auto"/>
                <w:sz w:val="22"/>
                <w:szCs w:val="22"/>
                <w:lang w:eastAsia="en-US"/>
              </w:rPr>
              <w:t xml:space="preserve"> recruitment and marketing strategy to promote both the profession and working in rural and remote locations through a range of events and careers expos, materials and a dedicated web presence</w:t>
            </w:r>
          </w:p>
          <w:p w:rsidR="00BA06E0" w:rsidRPr="00FE37D5" w:rsidRDefault="00BA06E0" w:rsidP="00030E31">
            <w:pPr>
              <w:pStyle w:val="Default"/>
              <w:numPr>
                <w:ilvl w:val="0"/>
                <w:numId w:val="8"/>
              </w:numPr>
              <w:jc w:val="both"/>
              <w:rPr>
                <w:color w:val="auto"/>
                <w:sz w:val="22"/>
                <w:szCs w:val="22"/>
                <w:lang w:eastAsia="en-US"/>
              </w:rPr>
            </w:pPr>
            <w:r w:rsidRPr="0036361E">
              <w:rPr>
                <w:color w:val="auto"/>
                <w:sz w:val="22"/>
                <w:szCs w:val="22"/>
                <w:lang w:eastAsia="en-US"/>
              </w:rPr>
              <w:t>mapping current programs that provide school</w:t>
            </w:r>
            <w:r w:rsidRPr="00FE37D5">
              <w:rPr>
                <w:color w:val="auto"/>
                <w:sz w:val="22"/>
                <w:szCs w:val="22"/>
                <w:lang w:eastAsia="en-US"/>
              </w:rPr>
              <w:t xml:space="preserve"> students with opportunity to begin tertiary teacher education programs whilst still in secondary school to identify the best programs for expansion, and working with schools and universities to progress expansion.</w:t>
            </w:r>
          </w:p>
          <w:p w:rsidR="00BA06E0" w:rsidRPr="00FE37D5" w:rsidRDefault="00BA06E0" w:rsidP="00030E31">
            <w:pPr>
              <w:pStyle w:val="Default"/>
              <w:spacing w:before="120"/>
              <w:jc w:val="both"/>
              <w:rPr>
                <w:color w:val="auto"/>
                <w:sz w:val="22"/>
                <w:szCs w:val="22"/>
                <w:lang w:eastAsia="en-US"/>
              </w:rPr>
            </w:pPr>
            <w:smartTag w:uri="urn:schemas-microsoft-com:office:smarttags" w:element="State">
              <w:r w:rsidRPr="00FE37D5">
                <w:rPr>
                  <w:color w:val="auto"/>
                  <w:sz w:val="22"/>
                  <w:szCs w:val="22"/>
                  <w:lang w:eastAsia="en-US"/>
                </w:rPr>
                <w:t>Queensland</w:t>
              </w:r>
            </w:smartTag>
            <w:r w:rsidRPr="00FE37D5">
              <w:rPr>
                <w:color w:val="auto"/>
                <w:sz w:val="22"/>
                <w:szCs w:val="22"/>
                <w:lang w:eastAsia="en-US"/>
              </w:rPr>
              <w:t xml:space="preserve"> is unable to participate in a planned pilot of </w:t>
            </w:r>
            <w:r w:rsidRPr="00FE37D5">
              <w:rPr>
                <w:i/>
                <w:color w:val="auto"/>
                <w:sz w:val="22"/>
                <w:szCs w:val="22"/>
                <w:lang w:eastAsia="en-US"/>
              </w:rPr>
              <w:t xml:space="preserve">Teach for </w:t>
            </w:r>
            <w:smartTag w:uri="urn:schemas-microsoft-com:office:smarttags" w:element="country-region">
              <w:smartTag w:uri="urn:schemas-microsoft-com:office:smarttags" w:element="place">
                <w:r w:rsidRPr="00FE37D5">
                  <w:rPr>
                    <w:color w:val="auto"/>
                    <w:sz w:val="22"/>
                    <w:szCs w:val="22"/>
                    <w:lang w:eastAsia="en-US"/>
                  </w:rPr>
                  <w:t>Australia</w:t>
                </w:r>
              </w:smartTag>
            </w:smartTag>
            <w:r w:rsidRPr="00FE37D5">
              <w:rPr>
                <w:color w:val="auto"/>
                <w:sz w:val="22"/>
                <w:szCs w:val="22"/>
                <w:lang w:eastAsia="en-US"/>
              </w:rPr>
              <w:t xml:space="preserve"> from 2011, and has </w:t>
            </w:r>
            <w:r w:rsidR="00972228">
              <w:rPr>
                <w:color w:val="auto"/>
                <w:sz w:val="22"/>
                <w:szCs w:val="22"/>
                <w:lang w:eastAsia="en-US"/>
              </w:rPr>
              <w:t>consul</w:t>
            </w:r>
            <w:r w:rsidR="00972228" w:rsidRPr="00FE37D5">
              <w:rPr>
                <w:color w:val="auto"/>
                <w:sz w:val="22"/>
                <w:szCs w:val="22"/>
                <w:lang w:eastAsia="en-US"/>
              </w:rPr>
              <w:t>te</w:t>
            </w:r>
            <w:r w:rsidR="00972228">
              <w:rPr>
                <w:color w:val="auto"/>
                <w:sz w:val="22"/>
                <w:szCs w:val="22"/>
                <w:lang w:eastAsia="en-US"/>
              </w:rPr>
              <w:t>d</w:t>
            </w:r>
            <w:r w:rsidRPr="00FE37D5">
              <w:rPr>
                <w:color w:val="auto"/>
                <w:sz w:val="22"/>
                <w:szCs w:val="22"/>
                <w:lang w:eastAsia="en-US"/>
              </w:rPr>
              <w:t xml:space="preserve"> with DEEWR regarding </w:t>
            </w:r>
            <w:r w:rsidRPr="00FE37D5">
              <w:rPr>
                <w:i/>
                <w:color w:val="auto"/>
                <w:sz w:val="22"/>
                <w:szCs w:val="22"/>
                <w:lang w:eastAsia="en-US"/>
              </w:rPr>
              <w:t xml:space="preserve">Teach Next </w:t>
            </w:r>
            <w:r w:rsidRPr="00FE37D5">
              <w:rPr>
                <w:color w:val="auto"/>
                <w:sz w:val="22"/>
                <w:szCs w:val="22"/>
                <w:lang w:eastAsia="en-US"/>
              </w:rPr>
              <w:t xml:space="preserve">as a future option. </w:t>
            </w:r>
            <w:smartTag w:uri="urn:schemas-microsoft-com:office:smarttags" w:element="State">
              <w:smartTag w:uri="urn:schemas-microsoft-com:office:smarttags" w:element="place">
                <w:smartTag w:uri="urn:schemas-microsoft-com:office:smarttags" w:element="PlaceType">
                  <w:r w:rsidRPr="00FE37D5">
                    <w:rPr>
                      <w:color w:val="auto"/>
                      <w:sz w:val="22"/>
                      <w:szCs w:val="22"/>
                      <w:lang w:eastAsia="en-US"/>
                    </w:rPr>
                    <w:t>Queensland</w:t>
                  </w:r>
                </w:smartTag>
              </w:smartTag>
            </w:smartTag>
            <w:r w:rsidRPr="00FE37D5">
              <w:rPr>
                <w:color w:val="auto"/>
                <w:sz w:val="22"/>
                <w:szCs w:val="22"/>
                <w:lang w:eastAsia="en-US"/>
              </w:rPr>
              <w:t xml:space="preserve"> continues to await confirmation from the Commonwealth of the new Griffith University Master of Teaching program as the replacement for </w:t>
            </w:r>
            <w:r w:rsidRPr="00FE37D5">
              <w:rPr>
                <w:i/>
                <w:color w:val="auto"/>
                <w:sz w:val="22"/>
                <w:szCs w:val="22"/>
                <w:lang w:eastAsia="en-US"/>
              </w:rPr>
              <w:t>Teach for Australia</w:t>
            </w:r>
            <w:r w:rsidRPr="00FE37D5">
              <w:rPr>
                <w:color w:val="auto"/>
                <w:sz w:val="22"/>
                <w:szCs w:val="22"/>
                <w:lang w:eastAsia="en-US"/>
              </w:rPr>
              <w:t>, and is working with the university in the interim so that it can be active when required. DET has discussed a maximum of 100 participants in this program annually.</w:t>
            </w:r>
          </w:p>
          <w:p w:rsidR="00BA06E0" w:rsidRPr="00FE37D5" w:rsidRDefault="00972228" w:rsidP="00030E31">
            <w:pPr>
              <w:pStyle w:val="Default"/>
              <w:spacing w:before="120"/>
              <w:jc w:val="both"/>
              <w:rPr>
                <w:color w:val="auto"/>
                <w:sz w:val="22"/>
                <w:szCs w:val="22"/>
                <w:lang w:eastAsia="en-US"/>
              </w:rPr>
            </w:pPr>
            <w:r>
              <w:rPr>
                <w:color w:val="auto"/>
                <w:sz w:val="22"/>
                <w:szCs w:val="22"/>
                <w:lang w:eastAsia="en-US"/>
              </w:rPr>
              <w:t xml:space="preserve">DET has </w:t>
            </w:r>
            <w:r w:rsidR="00BA06E0" w:rsidRPr="00FE37D5">
              <w:rPr>
                <w:color w:val="auto"/>
                <w:sz w:val="22"/>
                <w:szCs w:val="22"/>
                <w:lang w:eastAsia="en-US"/>
              </w:rPr>
              <w:t xml:space="preserve">been in negotiation with several other </w:t>
            </w:r>
            <w:smartTag w:uri="urn:schemas-microsoft-com:office:smarttags" w:element="State">
              <w:smartTag w:uri="urn:schemas-microsoft-com:office:smarttags" w:element="place">
                <w:r w:rsidR="00BA06E0" w:rsidRPr="00FE37D5">
                  <w:rPr>
                    <w:color w:val="auto"/>
                    <w:sz w:val="22"/>
                    <w:szCs w:val="22"/>
                    <w:lang w:eastAsia="en-US"/>
                  </w:rPr>
                  <w:t>Queensland</w:t>
                </w:r>
              </w:smartTag>
            </w:smartTag>
            <w:r w:rsidR="00BA06E0" w:rsidRPr="00FE37D5">
              <w:rPr>
                <w:color w:val="auto"/>
                <w:sz w:val="22"/>
                <w:szCs w:val="22"/>
                <w:lang w:eastAsia="en-US"/>
              </w:rPr>
              <w:t xml:space="preserve"> universities interested in developing alternative new pathways programs and may seek to include these as additional initiatives over 2011.</w:t>
            </w:r>
          </w:p>
          <w:p w:rsidR="00BA06E0" w:rsidRPr="00FE37D5" w:rsidRDefault="00BA06E0" w:rsidP="00896DBA">
            <w:pPr>
              <w:autoSpaceDE w:val="0"/>
              <w:autoSpaceDN w:val="0"/>
              <w:adjustRightInd w:val="0"/>
              <w:spacing w:before="120"/>
              <w:ind w:right="480"/>
              <w:rPr>
                <w:rFonts w:ascii="Arial" w:hAnsi="Arial" w:cs="Arial"/>
                <w:szCs w:val="22"/>
              </w:rPr>
            </w:pPr>
          </w:p>
        </w:tc>
      </w:tr>
      <w:tr w:rsidR="00BA06E0" w:rsidRPr="006059F6" w:rsidTr="004C30A3">
        <w:tblPrEx>
          <w:tblLook w:val="00A0" w:firstRow="1" w:lastRow="0" w:firstColumn="1" w:lastColumn="0" w:noHBand="0" w:noVBand="0"/>
        </w:tblPrEx>
        <w:trPr>
          <w:trHeight w:val="58"/>
        </w:trPr>
        <w:tc>
          <w:tcPr>
            <w:tcW w:w="10260" w:type="dxa"/>
            <w:tcBorders>
              <w:top w:val="dotted" w:sz="4" w:space="0" w:color="auto"/>
              <w:bottom w:val="dotted" w:sz="4" w:space="0" w:color="auto"/>
            </w:tcBorders>
          </w:tcPr>
          <w:p w:rsidR="00BA06E0" w:rsidRPr="00FE37D5" w:rsidRDefault="00BA06E0" w:rsidP="00D34C7D">
            <w:pPr>
              <w:pStyle w:val="ListParagraph"/>
              <w:autoSpaceDE w:val="0"/>
              <w:autoSpaceDN w:val="0"/>
              <w:adjustRightInd w:val="0"/>
              <w:ind w:left="0"/>
              <w:rPr>
                <w:rFonts w:ascii="Arial" w:hAnsi="Arial" w:cs="Arial"/>
                <w:color w:val="1F497D"/>
              </w:rPr>
            </w:pPr>
            <w:r w:rsidRPr="00FE37D5">
              <w:rPr>
                <w:rFonts w:ascii="Arial" w:hAnsi="Arial" w:cs="Arial"/>
                <w:b/>
                <w:u w:val="single"/>
              </w:rPr>
              <w:lastRenderedPageBreak/>
              <w:t>Better Pathways into Teaching</w:t>
            </w:r>
          </w:p>
          <w:p w:rsidR="000101D7" w:rsidRPr="00FE37D5" w:rsidRDefault="000101D7" w:rsidP="000101D7">
            <w:pPr>
              <w:pStyle w:val="Default"/>
              <w:spacing w:before="120"/>
              <w:jc w:val="both"/>
              <w:rPr>
                <w:color w:val="auto"/>
                <w:sz w:val="22"/>
                <w:szCs w:val="22"/>
                <w:lang w:eastAsia="en-US"/>
              </w:rPr>
            </w:pPr>
            <w:r w:rsidRPr="00FE37D5">
              <w:rPr>
                <w:color w:val="auto"/>
                <w:sz w:val="22"/>
                <w:szCs w:val="22"/>
                <w:lang w:eastAsia="en-US"/>
              </w:rPr>
              <w:t xml:space="preserve">The </w:t>
            </w:r>
            <w:bookmarkStart w:id="16" w:name="OLE_LINK32"/>
            <w:r w:rsidRPr="00FE37D5">
              <w:rPr>
                <w:color w:val="auto"/>
                <w:sz w:val="22"/>
                <w:szCs w:val="22"/>
                <w:lang w:eastAsia="en-US"/>
              </w:rPr>
              <w:t xml:space="preserve">Remote Area Teacher Education Program </w:t>
            </w:r>
            <w:bookmarkEnd w:id="16"/>
            <w:r w:rsidRPr="00FE37D5">
              <w:rPr>
                <w:color w:val="auto"/>
                <w:sz w:val="22"/>
                <w:szCs w:val="22"/>
                <w:lang w:eastAsia="en-US"/>
              </w:rPr>
              <w:t xml:space="preserve">(RATEP) is continuing to expand opportunities for Aboriginal and Torres Strait Islander Queenslanders to gain education qualifications. The current focus is on expansion throughout remote parts of Torres Strait, and re-positioning the program from supporting mainly existing workers to gain a formal teaching qualification to targeting high-calibre secondary graduates, and providing a supported in-situ pathway to a teaching degree in partnership with </w:t>
            </w:r>
            <w:smartTag w:uri="urn:schemas-microsoft-com:office:smarttags" w:element="place">
              <w:smartTag w:uri="urn:schemas-microsoft-com:office:smarttags" w:element="PlaceName">
                <w:r w:rsidRPr="00FE37D5">
                  <w:rPr>
                    <w:color w:val="auto"/>
                    <w:sz w:val="22"/>
                    <w:szCs w:val="22"/>
                    <w:lang w:eastAsia="en-US"/>
                  </w:rPr>
                  <w:t>James</w:t>
                </w:r>
              </w:smartTag>
              <w:r w:rsidRPr="00FE37D5">
                <w:rPr>
                  <w:color w:val="auto"/>
                  <w:sz w:val="22"/>
                  <w:szCs w:val="22"/>
                  <w:lang w:eastAsia="en-US"/>
                </w:rPr>
                <w:t xml:space="preserve"> </w:t>
              </w:r>
              <w:smartTag w:uri="urn:schemas-microsoft-com:office:smarttags" w:element="PlaceName">
                <w:r w:rsidRPr="00FE37D5">
                  <w:rPr>
                    <w:color w:val="auto"/>
                    <w:sz w:val="22"/>
                    <w:szCs w:val="22"/>
                    <w:lang w:eastAsia="en-US"/>
                  </w:rPr>
                  <w:t>Cook</w:t>
                </w:r>
              </w:smartTag>
              <w:r w:rsidRPr="00FE37D5">
                <w:rPr>
                  <w:color w:val="auto"/>
                  <w:sz w:val="22"/>
                  <w:szCs w:val="22"/>
                  <w:lang w:eastAsia="en-US"/>
                </w:rPr>
                <w:t xml:space="preserve"> </w:t>
              </w:r>
              <w:smartTag w:uri="urn:schemas-microsoft-com:office:smarttags" w:element="PlaceType">
                <w:r w:rsidRPr="00FE37D5">
                  <w:rPr>
                    <w:color w:val="auto"/>
                    <w:sz w:val="22"/>
                    <w:szCs w:val="22"/>
                    <w:lang w:eastAsia="en-US"/>
                  </w:rPr>
                  <w:t>University</w:t>
                </w:r>
              </w:smartTag>
            </w:smartTag>
            <w:r w:rsidRPr="00FE37D5">
              <w:rPr>
                <w:color w:val="auto"/>
                <w:sz w:val="22"/>
                <w:szCs w:val="22"/>
                <w:lang w:eastAsia="en-US"/>
              </w:rPr>
              <w:t>.</w:t>
            </w:r>
          </w:p>
          <w:p w:rsidR="000101D7" w:rsidRPr="00FE37D5" w:rsidRDefault="000101D7" w:rsidP="000101D7">
            <w:pPr>
              <w:pStyle w:val="Default"/>
              <w:spacing w:before="120"/>
              <w:jc w:val="both"/>
              <w:rPr>
                <w:color w:val="auto"/>
                <w:sz w:val="22"/>
                <w:szCs w:val="22"/>
                <w:lang w:eastAsia="en-US"/>
              </w:rPr>
            </w:pPr>
            <w:r w:rsidRPr="00FE37D5">
              <w:rPr>
                <w:color w:val="auto"/>
                <w:sz w:val="22"/>
                <w:szCs w:val="22"/>
                <w:lang w:eastAsia="en-US"/>
              </w:rPr>
              <w:t>Opportunities are also being identified to use the program structure to support Indigenous people to gain qualifications to enable them work in early childhood education and care services in remote Indigenous communities.</w:t>
            </w:r>
          </w:p>
          <w:p w:rsidR="000101D7" w:rsidRPr="00FE37D5" w:rsidRDefault="000101D7" w:rsidP="000101D7">
            <w:pPr>
              <w:pStyle w:val="Default"/>
              <w:spacing w:before="120"/>
              <w:jc w:val="both"/>
              <w:rPr>
                <w:color w:val="auto"/>
                <w:sz w:val="22"/>
                <w:szCs w:val="22"/>
                <w:lang w:eastAsia="en-US"/>
              </w:rPr>
            </w:pPr>
            <w:r w:rsidRPr="00FE37D5">
              <w:rPr>
                <w:color w:val="auto"/>
                <w:sz w:val="22"/>
                <w:szCs w:val="22"/>
                <w:lang w:eastAsia="en-US"/>
              </w:rPr>
              <w:t xml:space="preserve">Whilst a small pilot of a Trades-to-Teaching initiative has been conducted in Mackay, the model is expensive and requires long-term investment to be successful. A key issue is that people with a trade qualification </w:t>
            </w:r>
            <w:r>
              <w:rPr>
                <w:color w:val="auto"/>
                <w:sz w:val="22"/>
                <w:szCs w:val="22"/>
                <w:lang w:eastAsia="en-US"/>
              </w:rPr>
              <w:t xml:space="preserve">generally </w:t>
            </w:r>
            <w:r w:rsidRPr="00FE37D5">
              <w:rPr>
                <w:color w:val="auto"/>
                <w:sz w:val="22"/>
                <w:szCs w:val="22"/>
                <w:lang w:eastAsia="en-US"/>
              </w:rPr>
              <w:t xml:space="preserve">do not possess any formal tertiary qualifications, and therefore are required to undertake a four-year teaching qualification. Whilst those with adult education backgrounds and significant industry experience can receive approximately one year of credit, they are still required to study fulltime for three years to complete their degree. Models that provide employment, and thus income, lengthen this </w:t>
            </w:r>
            <w:r>
              <w:rPr>
                <w:color w:val="auto"/>
                <w:sz w:val="22"/>
                <w:szCs w:val="22"/>
                <w:lang w:eastAsia="en-US"/>
              </w:rPr>
              <w:t xml:space="preserve">duration which is </w:t>
            </w:r>
            <w:r w:rsidRPr="00FE37D5">
              <w:rPr>
                <w:color w:val="auto"/>
                <w:sz w:val="22"/>
                <w:szCs w:val="22"/>
                <w:lang w:eastAsia="en-US"/>
              </w:rPr>
              <w:t>prolonged significantly</w:t>
            </w:r>
            <w:r>
              <w:rPr>
                <w:color w:val="auto"/>
                <w:sz w:val="22"/>
                <w:szCs w:val="22"/>
                <w:lang w:eastAsia="en-US"/>
              </w:rPr>
              <w:t xml:space="preserve"> s</w:t>
            </w:r>
            <w:r w:rsidRPr="00FE37D5">
              <w:rPr>
                <w:color w:val="auto"/>
                <w:sz w:val="22"/>
                <w:szCs w:val="22"/>
                <w:lang w:eastAsia="en-US"/>
              </w:rPr>
              <w:t xml:space="preserve">hould the study be undertaken part-time. </w:t>
            </w:r>
            <w:r>
              <w:rPr>
                <w:color w:val="auto"/>
                <w:sz w:val="22"/>
                <w:szCs w:val="22"/>
                <w:lang w:eastAsia="en-US"/>
              </w:rPr>
              <w:t>A f</w:t>
            </w:r>
            <w:r w:rsidRPr="00FE37D5">
              <w:rPr>
                <w:color w:val="auto"/>
                <w:sz w:val="22"/>
                <w:szCs w:val="22"/>
                <w:lang w:eastAsia="en-US"/>
              </w:rPr>
              <w:t>urther complicati</w:t>
            </w:r>
            <w:r>
              <w:rPr>
                <w:color w:val="auto"/>
                <w:sz w:val="22"/>
                <w:szCs w:val="22"/>
                <w:lang w:eastAsia="en-US"/>
              </w:rPr>
              <w:t>on</w:t>
            </w:r>
            <w:r w:rsidRPr="00FE37D5">
              <w:rPr>
                <w:color w:val="auto"/>
                <w:sz w:val="22"/>
                <w:szCs w:val="22"/>
                <w:lang w:eastAsia="en-US"/>
              </w:rPr>
              <w:t xml:space="preserve"> is that participants generally have little or no formal study experience, and therefore tend to find the expectations extremely challenging.</w:t>
            </w:r>
          </w:p>
          <w:p w:rsidR="000101D7" w:rsidRPr="00FE37D5" w:rsidRDefault="000101D7" w:rsidP="000101D7">
            <w:pPr>
              <w:pStyle w:val="Default"/>
              <w:spacing w:before="120"/>
              <w:jc w:val="both"/>
              <w:rPr>
                <w:color w:val="auto"/>
                <w:sz w:val="22"/>
                <w:szCs w:val="22"/>
                <w:lang w:eastAsia="en-US"/>
              </w:rPr>
            </w:pPr>
            <w:r w:rsidRPr="00FE37D5">
              <w:rPr>
                <w:color w:val="auto"/>
                <w:sz w:val="22"/>
                <w:szCs w:val="22"/>
                <w:lang w:eastAsia="en-US"/>
              </w:rPr>
              <w:t>DET is exploring industry partnerships through which tradespeople may study part-time whilst working in their trade. Such a model may be useful in locations such as mining towns where the provision of quality school education is a workforce attractor and is</w:t>
            </w:r>
            <w:r w:rsidR="007528C9">
              <w:rPr>
                <w:color w:val="auto"/>
                <w:sz w:val="22"/>
                <w:szCs w:val="22"/>
                <w:lang w:eastAsia="en-US"/>
              </w:rPr>
              <w:t>,</w:t>
            </w:r>
            <w:r w:rsidRPr="00FE37D5">
              <w:rPr>
                <w:color w:val="auto"/>
                <w:sz w:val="22"/>
                <w:szCs w:val="22"/>
                <w:lang w:eastAsia="en-US"/>
              </w:rPr>
              <w:t xml:space="preserve"> therefore</w:t>
            </w:r>
            <w:r w:rsidR="007528C9">
              <w:rPr>
                <w:color w:val="auto"/>
                <w:sz w:val="22"/>
                <w:szCs w:val="22"/>
                <w:lang w:eastAsia="en-US"/>
              </w:rPr>
              <w:t>,</w:t>
            </w:r>
            <w:r w:rsidRPr="00FE37D5">
              <w:rPr>
                <w:color w:val="auto"/>
                <w:sz w:val="22"/>
                <w:szCs w:val="22"/>
                <w:lang w:eastAsia="en-US"/>
              </w:rPr>
              <w:t xml:space="preserve"> in the interests of the mining company to work with schooling sectors to ensure schools have access to suitably qualified teachers in areas such as Industrial Technology and Design.</w:t>
            </w:r>
          </w:p>
          <w:p w:rsidR="00BA06E0" w:rsidRPr="00FE37D5" w:rsidRDefault="00BA06E0" w:rsidP="001B521B">
            <w:pPr>
              <w:pStyle w:val="Default"/>
              <w:spacing w:before="120"/>
              <w:jc w:val="both"/>
              <w:rPr>
                <w:b/>
                <w:sz w:val="22"/>
                <w:szCs w:val="22"/>
              </w:rPr>
            </w:pPr>
          </w:p>
        </w:tc>
      </w:tr>
      <w:tr w:rsidR="00BA06E0" w:rsidRPr="006059F6" w:rsidTr="0012031E">
        <w:tblPrEx>
          <w:tblLook w:val="00A0" w:firstRow="1" w:lastRow="0" w:firstColumn="1" w:lastColumn="0" w:noHBand="0" w:noVBand="0"/>
        </w:tblPrEx>
        <w:trPr>
          <w:trHeight w:val="58"/>
        </w:trPr>
        <w:tc>
          <w:tcPr>
            <w:tcW w:w="10260" w:type="dxa"/>
            <w:tcBorders>
              <w:top w:val="dotted" w:sz="4" w:space="0" w:color="auto"/>
              <w:bottom w:val="dotted" w:sz="4" w:space="0" w:color="auto"/>
            </w:tcBorders>
          </w:tcPr>
          <w:p w:rsidR="00BA06E0" w:rsidRPr="00FE37D5" w:rsidRDefault="00BA06E0" w:rsidP="00D34C7D">
            <w:pPr>
              <w:pStyle w:val="ListParagraph"/>
              <w:autoSpaceDE w:val="0"/>
              <w:autoSpaceDN w:val="0"/>
              <w:adjustRightInd w:val="0"/>
              <w:ind w:left="0"/>
              <w:rPr>
                <w:rFonts w:ascii="Arial" w:hAnsi="Arial" w:cs="Arial"/>
                <w:color w:val="1F497D"/>
              </w:rPr>
            </w:pPr>
            <w:r w:rsidRPr="00FE37D5">
              <w:rPr>
                <w:rFonts w:ascii="Arial" w:hAnsi="Arial" w:cs="Arial"/>
                <w:b/>
                <w:u w:val="single"/>
              </w:rPr>
              <w:t>Improved Quality and Availability of Teacher Workforce Data</w:t>
            </w:r>
          </w:p>
          <w:p w:rsidR="00BA06E0" w:rsidRPr="00FE37D5" w:rsidRDefault="00BA06E0" w:rsidP="00030E31">
            <w:pPr>
              <w:pStyle w:val="Default"/>
              <w:jc w:val="both"/>
              <w:rPr>
                <w:color w:val="auto"/>
                <w:sz w:val="22"/>
                <w:szCs w:val="22"/>
                <w:lang w:eastAsia="en-US"/>
              </w:rPr>
            </w:pPr>
            <w:r w:rsidRPr="00FE37D5">
              <w:rPr>
                <w:color w:val="auto"/>
                <w:sz w:val="22"/>
                <w:szCs w:val="22"/>
                <w:lang w:eastAsia="en-US"/>
              </w:rPr>
              <w:t xml:space="preserve">Whilst DET has stepped back from cross-jurisdictional leadership of the working group that is developing the National Teaching Workforce Dataset to support workforce planning, we continue to actively participate in the group on all sector’s behalf. </w:t>
            </w:r>
          </w:p>
          <w:p w:rsidR="00BA06E0" w:rsidRPr="00FE37D5" w:rsidRDefault="00BA06E0" w:rsidP="00030E31">
            <w:pPr>
              <w:pStyle w:val="Default"/>
              <w:jc w:val="both"/>
              <w:rPr>
                <w:color w:val="auto"/>
                <w:sz w:val="22"/>
                <w:szCs w:val="22"/>
                <w:lang w:eastAsia="en-US"/>
              </w:rPr>
            </w:pPr>
          </w:p>
          <w:p w:rsidR="00BA06E0" w:rsidRPr="00FE37D5" w:rsidRDefault="00BA06E0" w:rsidP="00030E31">
            <w:pPr>
              <w:jc w:val="both"/>
              <w:rPr>
                <w:rFonts w:ascii="Arial" w:hAnsi="Arial" w:cs="Arial"/>
                <w:szCs w:val="22"/>
              </w:rPr>
            </w:pPr>
            <w:r w:rsidRPr="00FE37D5">
              <w:rPr>
                <w:rFonts w:ascii="Arial" w:hAnsi="Arial" w:cs="Arial"/>
                <w:sz w:val="22"/>
                <w:szCs w:val="22"/>
              </w:rPr>
              <w:t>DET has long recognised the need for a sound evidence base for policy and educational decision-making. This has been reinforced by the national focus in recent years on the results of national and international testing as a framework for policy response.</w:t>
            </w:r>
          </w:p>
          <w:p w:rsidR="00BA06E0" w:rsidRPr="00FE37D5" w:rsidRDefault="00BA06E0" w:rsidP="00030E31">
            <w:pPr>
              <w:jc w:val="both"/>
              <w:rPr>
                <w:rFonts w:ascii="Arial" w:hAnsi="Arial" w:cs="Arial"/>
                <w:szCs w:val="22"/>
              </w:rPr>
            </w:pPr>
          </w:p>
          <w:p w:rsidR="00BA06E0" w:rsidRPr="00FE37D5" w:rsidRDefault="00BA06E0" w:rsidP="00030E31">
            <w:pPr>
              <w:jc w:val="both"/>
              <w:rPr>
                <w:rFonts w:ascii="Arial" w:hAnsi="Arial" w:cs="Arial"/>
                <w:szCs w:val="22"/>
              </w:rPr>
            </w:pPr>
            <w:r w:rsidRPr="00FE37D5">
              <w:rPr>
                <w:rFonts w:ascii="Arial" w:hAnsi="Arial" w:cs="Arial"/>
                <w:sz w:val="22"/>
                <w:szCs w:val="22"/>
              </w:rPr>
              <w:t xml:space="preserve">DET has worked with </w:t>
            </w:r>
            <w:smartTag w:uri="urn:schemas-microsoft-com:office:smarttags" w:element="State">
              <w:smartTag w:uri="urn:schemas-microsoft-com:office:smarttags" w:element="place">
                <w:smartTag w:uri="urn:schemas-microsoft-com:office:smarttags" w:element="PlaceType">
                  <w:r w:rsidRPr="00FE37D5">
                    <w:rPr>
                      <w:rFonts w:ascii="Arial" w:hAnsi="Arial" w:cs="Arial"/>
                      <w:sz w:val="22"/>
                      <w:szCs w:val="22"/>
                    </w:rPr>
                    <w:t>Queensland</w:t>
                  </w:r>
                </w:smartTag>
              </w:smartTag>
            </w:smartTag>
            <w:r w:rsidRPr="00FE37D5">
              <w:rPr>
                <w:rFonts w:ascii="Arial" w:hAnsi="Arial" w:cs="Arial"/>
                <w:sz w:val="22"/>
                <w:szCs w:val="22"/>
              </w:rPr>
              <w:t xml:space="preserve"> universities during 2010 to identify opportunities to integrate student data analysis into pre-service teacher programs. The universities have responded positively and to assist, DET has committed to making generic student data files for interrogation during university programs available.</w:t>
            </w:r>
          </w:p>
          <w:p w:rsidR="00BA06E0" w:rsidRPr="00FE37D5" w:rsidRDefault="00BA06E0" w:rsidP="00030E31">
            <w:pPr>
              <w:jc w:val="both"/>
              <w:rPr>
                <w:rFonts w:ascii="Arial" w:hAnsi="Arial" w:cs="Arial"/>
                <w:szCs w:val="22"/>
              </w:rPr>
            </w:pPr>
          </w:p>
          <w:p w:rsidR="00BA06E0" w:rsidRPr="00FE37D5" w:rsidRDefault="00BA06E0" w:rsidP="00030E31">
            <w:pPr>
              <w:jc w:val="both"/>
              <w:rPr>
                <w:rFonts w:ascii="Arial" w:hAnsi="Arial" w:cs="Arial"/>
                <w:szCs w:val="22"/>
              </w:rPr>
            </w:pPr>
            <w:r w:rsidRPr="00FE37D5">
              <w:rPr>
                <w:rFonts w:ascii="Arial" w:hAnsi="Arial" w:cs="Arial"/>
                <w:sz w:val="22"/>
                <w:szCs w:val="22"/>
              </w:rPr>
              <w:t xml:space="preserve">All schools and teachers are benefiting from state-wide Teaching and Learning Audits that verify sound data collection and analysis processes are in place in curriculum </w:t>
            </w:r>
            <w:r w:rsidR="007528C9">
              <w:rPr>
                <w:rFonts w:ascii="Arial" w:hAnsi="Arial" w:cs="Arial"/>
                <w:sz w:val="22"/>
                <w:szCs w:val="22"/>
              </w:rPr>
              <w:t>planning and implementation (refer</w:t>
            </w:r>
            <w:r w:rsidRPr="00FE37D5">
              <w:rPr>
                <w:rFonts w:ascii="Arial" w:hAnsi="Arial" w:cs="Arial"/>
                <w:sz w:val="22"/>
                <w:szCs w:val="22"/>
              </w:rPr>
              <w:t xml:space="preserve"> below).</w:t>
            </w:r>
          </w:p>
          <w:p w:rsidR="00BA06E0" w:rsidRPr="00FE37D5" w:rsidRDefault="00BA06E0" w:rsidP="00FF5F19">
            <w:pPr>
              <w:rPr>
                <w:rFonts w:ascii="Arial" w:eastAsia="SimSun" w:hAnsi="Arial" w:cs="Arial"/>
                <w:b/>
                <w:color w:val="000000"/>
                <w:szCs w:val="22"/>
                <w:lang w:eastAsia="zh-CN"/>
              </w:rPr>
            </w:pPr>
          </w:p>
          <w:p w:rsidR="00BA06E0" w:rsidRPr="00FE37D5" w:rsidRDefault="00BA06E0" w:rsidP="00FF5F19">
            <w:pPr>
              <w:rPr>
                <w:rFonts w:ascii="Arial" w:eastAsia="SimSun" w:hAnsi="Arial" w:cs="Arial"/>
                <w:b/>
                <w:color w:val="000000"/>
                <w:szCs w:val="22"/>
                <w:lang w:eastAsia="zh-CN"/>
              </w:rPr>
            </w:pPr>
            <w:r w:rsidRPr="00FE37D5">
              <w:rPr>
                <w:rFonts w:ascii="Arial" w:eastAsia="SimSun" w:hAnsi="Arial" w:cs="Arial"/>
                <w:b/>
                <w:color w:val="000000"/>
                <w:sz w:val="22"/>
                <w:szCs w:val="22"/>
                <w:lang w:eastAsia="zh-CN"/>
              </w:rPr>
              <w:t>Teaching &amp; learning Audit</w:t>
            </w:r>
          </w:p>
          <w:p w:rsidR="00BA06E0" w:rsidRPr="00FE37D5" w:rsidRDefault="00BA06E0" w:rsidP="00FE7F8F">
            <w:pPr>
              <w:jc w:val="both"/>
              <w:rPr>
                <w:rFonts w:ascii="Arial" w:eastAsia="SimSun" w:hAnsi="Arial" w:cs="Arial"/>
                <w:b/>
                <w:color w:val="000000"/>
                <w:szCs w:val="22"/>
                <w:lang w:eastAsia="zh-CN"/>
              </w:rPr>
            </w:pPr>
            <w:r w:rsidRPr="00FE37D5">
              <w:rPr>
                <w:rFonts w:ascii="Arial" w:eastAsia="SimSun" w:hAnsi="Arial" w:cs="Arial"/>
                <w:color w:val="000000"/>
                <w:sz w:val="22"/>
                <w:szCs w:val="22"/>
                <w:lang w:eastAsia="zh-CN"/>
              </w:rPr>
              <w:t xml:space="preserve">The Queensland Government introduced new comprehensive audit requirements for state schools in the area of teaching and learning. In 2010, all state schools across </w:t>
            </w:r>
            <w:smartTag w:uri="urn:schemas-microsoft-com:office:smarttags" w:element="State">
              <w:smartTag w:uri="urn:schemas-microsoft-com:office:smarttags" w:element="place">
                <w:smartTag w:uri="urn:schemas-microsoft-com:office:smarttags" w:element="PlaceType">
                  <w:r w:rsidRPr="00FE37D5">
                    <w:rPr>
                      <w:rFonts w:ascii="Arial" w:eastAsia="SimSun" w:hAnsi="Arial" w:cs="Arial"/>
                      <w:color w:val="000000"/>
                      <w:sz w:val="22"/>
                      <w:szCs w:val="22"/>
                      <w:lang w:eastAsia="zh-CN"/>
                    </w:rPr>
                    <w:t>Queensland</w:t>
                  </w:r>
                </w:smartTag>
              </w:smartTag>
            </w:smartTag>
            <w:r w:rsidRPr="00FE37D5">
              <w:rPr>
                <w:rFonts w:ascii="Arial" w:eastAsia="SimSun" w:hAnsi="Arial" w:cs="Arial"/>
                <w:color w:val="000000"/>
                <w:sz w:val="22"/>
                <w:szCs w:val="22"/>
                <w:lang w:eastAsia="zh-CN"/>
              </w:rPr>
              <w:t xml:space="preserve"> were audited.</w:t>
            </w:r>
          </w:p>
          <w:p w:rsidR="00BA06E0" w:rsidRPr="0036361E" w:rsidRDefault="00BA06E0" w:rsidP="00FE7F8F">
            <w:pPr>
              <w:spacing w:before="100" w:beforeAutospacing="1" w:after="100" w:afterAutospacing="1"/>
              <w:jc w:val="both"/>
              <w:rPr>
                <w:rFonts w:ascii="Arial" w:eastAsia="SimSun" w:hAnsi="Arial" w:cs="Arial"/>
                <w:szCs w:val="22"/>
                <w:lang w:eastAsia="zh-CN"/>
              </w:rPr>
            </w:pPr>
            <w:r w:rsidRPr="00FE37D5">
              <w:rPr>
                <w:rFonts w:ascii="Arial" w:hAnsi="Arial" w:cs="Arial"/>
                <w:color w:val="000000"/>
                <w:sz w:val="22"/>
                <w:szCs w:val="22"/>
              </w:rPr>
              <w:t xml:space="preserve">The audit instrument </w:t>
            </w:r>
            <w:r w:rsidRPr="0036361E">
              <w:rPr>
                <w:rFonts w:ascii="Arial" w:hAnsi="Arial" w:cs="Arial"/>
                <w:sz w:val="22"/>
                <w:szCs w:val="22"/>
              </w:rPr>
              <w:t xml:space="preserve">was based on the findings and recommendations from the 2009 Report by Professor Geoff Masters, </w:t>
            </w:r>
            <w:hyperlink r:id="rId13" w:tgtFrame="_blank" w:history="1">
              <w:r w:rsidRPr="0036361E">
                <w:rPr>
                  <w:rStyle w:val="Hyperlink"/>
                  <w:rFonts w:ascii="Arial" w:hAnsi="Arial" w:cs="Arial"/>
                  <w:color w:val="auto"/>
                  <w:sz w:val="22"/>
                  <w:szCs w:val="22"/>
                </w:rPr>
                <w:t>A Shared Challenge: Improving Literacy, Numeracy and Science Learning in Queensland Primary Schools.</w:t>
              </w:r>
            </w:hyperlink>
            <w:r w:rsidRPr="0036361E">
              <w:rPr>
                <w:rFonts w:ascii="Arial" w:hAnsi="Arial" w:cs="Arial"/>
                <w:sz w:val="22"/>
                <w:szCs w:val="22"/>
              </w:rPr>
              <w:t xml:space="preserve"> The audit has been developed by the </w:t>
            </w:r>
            <w:hyperlink r:id="rId14" w:history="1">
              <w:r w:rsidRPr="0036361E">
                <w:rPr>
                  <w:rStyle w:val="Hyperlink"/>
                  <w:rFonts w:ascii="Arial" w:hAnsi="Arial" w:cs="Arial"/>
                  <w:color w:val="auto"/>
                  <w:sz w:val="22"/>
                  <w:szCs w:val="22"/>
                </w:rPr>
                <w:t xml:space="preserve">Australian Council for Educational </w:t>
              </w:r>
              <w:r w:rsidRPr="0036361E">
                <w:rPr>
                  <w:rStyle w:val="Hyperlink"/>
                  <w:rFonts w:ascii="Arial" w:hAnsi="Arial" w:cs="Arial"/>
                  <w:color w:val="auto"/>
                  <w:sz w:val="22"/>
                  <w:szCs w:val="22"/>
                </w:rPr>
                <w:lastRenderedPageBreak/>
                <w:t>Research</w:t>
              </w:r>
            </w:hyperlink>
            <w:r w:rsidRPr="0036361E">
              <w:rPr>
                <w:rFonts w:ascii="Arial" w:hAnsi="Arial" w:cs="Arial"/>
                <w:sz w:val="22"/>
                <w:szCs w:val="22"/>
              </w:rPr>
              <w:t xml:space="preserve"> (ACER) under contract to the </w:t>
            </w:r>
            <w:hyperlink r:id="rId15" w:history="1">
              <w:r w:rsidRPr="0036361E">
                <w:rPr>
                  <w:rStyle w:val="Hyperlink"/>
                  <w:rFonts w:ascii="Arial" w:hAnsi="Arial" w:cs="Arial"/>
                  <w:color w:val="auto"/>
                  <w:sz w:val="22"/>
                  <w:szCs w:val="22"/>
                </w:rPr>
                <w:t>Department of Education and Training</w:t>
              </w:r>
            </w:hyperlink>
            <w:r w:rsidRPr="0036361E">
              <w:rPr>
                <w:rFonts w:ascii="Arial" w:hAnsi="Arial" w:cs="Arial"/>
                <w:sz w:val="22"/>
                <w:szCs w:val="22"/>
              </w:rPr>
              <w:t xml:space="preserve"> using international research and is informed by Education Queensland's </w:t>
            </w:r>
            <w:hyperlink r:id="rId16" w:tgtFrame="_blank" w:history="1">
              <w:r w:rsidRPr="0036361E">
                <w:rPr>
                  <w:rStyle w:val="Hyperlink"/>
                  <w:rFonts w:ascii="Arial" w:hAnsi="Arial" w:cs="Arial"/>
                  <w:color w:val="auto"/>
                  <w:sz w:val="22"/>
                  <w:szCs w:val="22"/>
                </w:rPr>
                <w:t>Roadmap for curriculum, teaching, assessment and reporting.</w:t>
              </w:r>
            </w:hyperlink>
          </w:p>
          <w:p w:rsidR="00BA06E0" w:rsidRPr="00FE37D5" w:rsidRDefault="00BA06E0" w:rsidP="00030E31">
            <w:pPr>
              <w:jc w:val="both"/>
              <w:rPr>
                <w:rFonts w:ascii="Arial" w:hAnsi="Arial" w:cs="Arial"/>
                <w:szCs w:val="22"/>
              </w:rPr>
            </w:pPr>
            <w:r w:rsidRPr="00FE37D5">
              <w:rPr>
                <w:rFonts w:ascii="Arial" w:hAnsi="Arial" w:cs="Arial"/>
                <w:sz w:val="22"/>
                <w:szCs w:val="22"/>
              </w:rPr>
              <w:t>Auditors are all highly-effective school principals working off-line.  Audit ratings of Outstanding, High, Medium and Low have been awarded in each of the eight Audit Instrument Dimensions. Audit reports include commendations (for exemplary practice), affirmations (for effective practice) and recommendations.  The Teaching and Learning Audits are detailed in Section 3, Significant Achievements of the Low SES NP.</w:t>
            </w:r>
          </w:p>
          <w:p w:rsidR="00BA06E0" w:rsidRPr="00FE37D5" w:rsidRDefault="00BA06E0" w:rsidP="00030E31">
            <w:pPr>
              <w:pStyle w:val="Default"/>
              <w:spacing w:before="120"/>
              <w:rPr>
                <w:bCs/>
                <w:color w:val="auto"/>
                <w:sz w:val="22"/>
                <w:szCs w:val="22"/>
              </w:rPr>
            </w:pPr>
          </w:p>
          <w:p w:rsidR="00BA06E0" w:rsidRPr="00FE37D5" w:rsidRDefault="00BA06E0" w:rsidP="00030E31">
            <w:pPr>
              <w:rPr>
                <w:rFonts w:ascii="Arial" w:eastAsia="SimSun" w:hAnsi="Arial" w:cs="Arial"/>
                <w:b/>
                <w:szCs w:val="22"/>
                <w:lang w:eastAsia="zh-CN"/>
              </w:rPr>
            </w:pPr>
            <w:r w:rsidRPr="00FE37D5">
              <w:rPr>
                <w:rFonts w:ascii="Arial" w:eastAsia="SimSun" w:hAnsi="Arial" w:cs="Arial"/>
                <w:b/>
                <w:sz w:val="22"/>
                <w:szCs w:val="22"/>
                <w:lang w:eastAsia="zh-CN"/>
              </w:rPr>
              <w:t>Systemic Data Reports</w:t>
            </w:r>
          </w:p>
          <w:p w:rsidR="00BA06E0" w:rsidRPr="0036361E" w:rsidRDefault="00BA06E0" w:rsidP="0012031E">
            <w:pPr>
              <w:pStyle w:val="Default"/>
              <w:spacing w:before="120"/>
              <w:jc w:val="both"/>
              <w:rPr>
                <w:rFonts w:eastAsia="SimSun"/>
                <w:color w:val="auto"/>
                <w:sz w:val="22"/>
                <w:szCs w:val="22"/>
              </w:rPr>
            </w:pPr>
            <w:r w:rsidRPr="00FE37D5">
              <w:rPr>
                <w:rFonts w:eastAsia="SimSun"/>
                <w:sz w:val="22"/>
                <w:szCs w:val="22"/>
              </w:rPr>
              <w:t xml:space="preserve">A </w:t>
            </w:r>
            <w:r w:rsidRPr="00FE37D5">
              <w:rPr>
                <w:rFonts w:eastAsia="SimSun"/>
                <w:i/>
                <w:sz w:val="22"/>
                <w:szCs w:val="22"/>
              </w:rPr>
              <w:t>School Performance Profile</w:t>
            </w:r>
            <w:r w:rsidRPr="00FE37D5">
              <w:rPr>
                <w:rFonts w:eastAsia="SimSun"/>
                <w:sz w:val="22"/>
                <w:szCs w:val="22"/>
              </w:rPr>
              <w:t xml:space="preserve"> is created for every state school in </w:t>
            </w:r>
            <w:smartTag w:uri="urn:schemas-microsoft-com:office:smarttags" w:element="State">
              <w:smartTag w:uri="urn:schemas-microsoft-com:office:smarttags" w:element="place">
                <w:smartTag w:uri="urn:schemas-microsoft-com:office:smarttags" w:element="PlaceType">
                  <w:r w:rsidRPr="00FE37D5">
                    <w:rPr>
                      <w:rFonts w:eastAsia="SimSun"/>
                      <w:sz w:val="22"/>
                      <w:szCs w:val="22"/>
                    </w:rPr>
                    <w:t>Queensland</w:t>
                  </w:r>
                </w:smartTag>
              </w:smartTag>
            </w:smartTag>
            <w:r w:rsidRPr="00FE37D5">
              <w:rPr>
                <w:rFonts w:eastAsia="SimSun"/>
                <w:sz w:val="22"/>
                <w:szCs w:val="22"/>
              </w:rPr>
              <w:t xml:space="preserve">.  Originally a one-page broad summary report, the Framework has been expanded to include a range of datasets in four broad </w:t>
            </w:r>
            <w:r w:rsidRPr="0036361E">
              <w:rPr>
                <w:rFonts w:eastAsia="SimSun"/>
                <w:color w:val="auto"/>
                <w:sz w:val="22"/>
                <w:szCs w:val="22"/>
              </w:rPr>
              <w:t>categories:</w:t>
            </w:r>
            <w:r w:rsidRPr="0036361E">
              <w:rPr>
                <w:color w:val="auto"/>
                <w:sz w:val="22"/>
                <w:szCs w:val="22"/>
              </w:rPr>
              <w:t> E</w:t>
            </w:r>
            <w:r w:rsidRPr="0036361E">
              <w:rPr>
                <w:rFonts w:eastAsia="SimSun"/>
                <w:color w:val="auto"/>
                <w:sz w:val="22"/>
                <w:szCs w:val="22"/>
              </w:rPr>
              <w:t xml:space="preserve">ngagement, Achievement, Confidence (ie destination, school opinion surveys) and Supplement (ie gender, Indigenous identification, A-E grades).  Used in conjunction with the datasets in </w:t>
            </w:r>
            <w:hyperlink r:id="rId17" w:history="1">
              <w:r w:rsidRPr="0036361E">
                <w:rPr>
                  <w:rStyle w:val="Hyperlink"/>
                  <w:rFonts w:eastAsia="SimSun" w:cs="Arial"/>
                  <w:i/>
                  <w:color w:val="auto"/>
                  <w:sz w:val="22"/>
                  <w:szCs w:val="22"/>
                  <w:lang w:eastAsia="zh-CN"/>
                </w:rPr>
                <w:t>OneSchool</w:t>
              </w:r>
            </w:hyperlink>
            <w:r w:rsidRPr="0036361E">
              <w:rPr>
                <w:rFonts w:eastAsia="SimSun"/>
                <w:color w:val="auto"/>
                <w:sz w:val="22"/>
                <w:szCs w:val="22"/>
              </w:rPr>
              <w:t xml:space="preserve"> and </w:t>
            </w:r>
            <w:hyperlink r:id="rId18" w:history="1">
              <w:r w:rsidRPr="0036361E">
                <w:rPr>
                  <w:rStyle w:val="Hyperlink"/>
                  <w:rFonts w:eastAsia="SimSun" w:cs="Arial"/>
                  <w:i/>
                  <w:color w:val="auto"/>
                  <w:sz w:val="22"/>
                  <w:szCs w:val="22"/>
                  <w:lang w:eastAsia="zh-CN"/>
                </w:rPr>
                <w:t>My School</w:t>
              </w:r>
            </w:hyperlink>
            <w:r w:rsidRPr="0036361E">
              <w:rPr>
                <w:rFonts w:eastAsia="SimSun"/>
                <w:color w:val="auto"/>
                <w:sz w:val="22"/>
                <w:szCs w:val="22"/>
              </w:rPr>
              <w:t>, as well as school’s own data, School Performance Profiles are a valuable tool for the Low SES National Partnership state schools to analyse data, initiate discussions around the core business of teaching and learning, and to assist them in meeting requirements under the</w:t>
            </w:r>
            <w:r w:rsidRPr="0036361E">
              <w:rPr>
                <w:rFonts w:eastAsia="SimSun"/>
                <w:i/>
                <w:color w:val="auto"/>
                <w:sz w:val="22"/>
                <w:szCs w:val="22"/>
              </w:rPr>
              <w:t xml:space="preserve"> </w:t>
            </w:r>
            <w:hyperlink r:id="rId19" w:history="1">
              <w:r w:rsidRPr="0036361E">
                <w:rPr>
                  <w:rStyle w:val="Hyperlink"/>
                  <w:rFonts w:eastAsia="SimSun" w:cs="Arial"/>
                  <w:i/>
                  <w:color w:val="auto"/>
                  <w:sz w:val="22"/>
                  <w:szCs w:val="22"/>
                  <w:lang w:eastAsia="zh-CN"/>
                </w:rPr>
                <w:t>School Planning, Reporting and Reviewing Framework</w:t>
              </w:r>
            </w:hyperlink>
            <w:r w:rsidRPr="0036361E">
              <w:rPr>
                <w:rFonts w:eastAsia="SimSun"/>
                <w:color w:val="auto"/>
                <w:sz w:val="22"/>
                <w:szCs w:val="22"/>
              </w:rPr>
              <w:t>.</w:t>
            </w:r>
          </w:p>
          <w:p w:rsidR="00BA06E0" w:rsidRPr="00FE37D5" w:rsidRDefault="00BA06E0" w:rsidP="0012031E">
            <w:pPr>
              <w:pStyle w:val="Default"/>
              <w:spacing w:before="120"/>
              <w:jc w:val="both"/>
              <w:rPr>
                <w:rFonts w:eastAsia="SimSun"/>
                <w:sz w:val="22"/>
                <w:szCs w:val="22"/>
                <w:lang w:eastAsia="zh-CN"/>
              </w:rPr>
            </w:pPr>
          </w:p>
        </w:tc>
      </w:tr>
      <w:tr w:rsidR="00BA06E0" w:rsidRPr="006059F6" w:rsidTr="005119F5">
        <w:tblPrEx>
          <w:tblLook w:val="00A0" w:firstRow="1" w:lastRow="0" w:firstColumn="1" w:lastColumn="0" w:noHBand="0" w:noVBand="0"/>
        </w:tblPrEx>
        <w:trPr>
          <w:trHeight w:val="841"/>
        </w:trPr>
        <w:tc>
          <w:tcPr>
            <w:tcW w:w="10260" w:type="dxa"/>
            <w:tcBorders>
              <w:top w:val="dotted" w:sz="4" w:space="0" w:color="auto"/>
              <w:bottom w:val="dotted" w:sz="4" w:space="0" w:color="auto"/>
            </w:tcBorders>
          </w:tcPr>
          <w:p w:rsidR="00BA06E0" w:rsidRPr="00FE37D5" w:rsidRDefault="00BA06E0" w:rsidP="001B521B">
            <w:pPr>
              <w:pStyle w:val="ListParagraph"/>
              <w:autoSpaceDE w:val="0"/>
              <w:autoSpaceDN w:val="0"/>
              <w:adjustRightInd w:val="0"/>
              <w:ind w:left="0"/>
              <w:rPr>
                <w:rFonts w:ascii="Arial" w:hAnsi="Arial" w:cs="Arial"/>
              </w:rPr>
            </w:pPr>
            <w:r w:rsidRPr="00FE37D5">
              <w:rPr>
                <w:rFonts w:ascii="Arial" w:hAnsi="Arial" w:cs="Arial"/>
                <w:b/>
                <w:u w:val="single"/>
              </w:rPr>
              <w:lastRenderedPageBreak/>
              <w:t>Indigenous Education Workforce Pathways</w:t>
            </w:r>
          </w:p>
          <w:p w:rsidR="00BA06E0" w:rsidRPr="00FE37D5" w:rsidRDefault="00BA06E0" w:rsidP="001B521B">
            <w:pPr>
              <w:jc w:val="both"/>
              <w:rPr>
                <w:rFonts w:ascii="Arial" w:hAnsi="Arial" w:cs="Arial"/>
                <w:szCs w:val="22"/>
              </w:rPr>
            </w:pPr>
          </w:p>
          <w:p w:rsidR="00BA06E0" w:rsidRPr="00FE37D5" w:rsidRDefault="00BA06E0" w:rsidP="00762090">
            <w:pPr>
              <w:jc w:val="both"/>
              <w:rPr>
                <w:rFonts w:ascii="Arial" w:hAnsi="Arial" w:cs="Arial"/>
                <w:szCs w:val="22"/>
              </w:rPr>
            </w:pPr>
            <w:r w:rsidRPr="00FE37D5">
              <w:rPr>
                <w:rFonts w:ascii="Arial" w:hAnsi="Arial" w:cs="Arial"/>
                <w:sz w:val="22"/>
                <w:szCs w:val="22"/>
              </w:rPr>
              <w:t xml:space="preserve">The expansion of RATEP will provide new and additional opportunities for Indigenous students to participate in the real economy by gaining qualifications particularly for working in the education and early childhood education and care sectors. The proposed revised model for RATEP seeks to shift from the initial model which sought to assist those already working in schools to raise their qualification level to attracting high-performing secondary school graduates into teaching, providing supported induction into tertiary studies and in-community learning support from dedicated RATEP Centre Coordinators. </w:t>
            </w:r>
          </w:p>
          <w:p w:rsidR="00BA06E0" w:rsidRPr="00FE37D5" w:rsidRDefault="00BA06E0" w:rsidP="00762090">
            <w:pPr>
              <w:jc w:val="both"/>
              <w:rPr>
                <w:rFonts w:ascii="Arial" w:hAnsi="Arial" w:cs="Arial"/>
                <w:szCs w:val="22"/>
              </w:rPr>
            </w:pPr>
          </w:p>
          <w:p w:rsidR="00BA06E0" w:rsidRPr="00FE37D5" w:rsidRDefault="00BA06E0" w:rsidP="001B521B">
            <w:pPr>
              <w:jc w:val="both"/>
              <w:rPr>
                <w:rFonts w:ascii="Arial" w:hAnsi="Arial" w:cs="Arial"/>
                <w:szCs w:val="22"/>
              </w:rPr>
            </w:pPr>
            <w:r w:rsidRPr="00FE37D5">
              <w:rPr>
                <w:rFonts w:ascii="Arial" w:hAnsi="Arial" w:cs="Arial"/>
                <w:sz w:val="22"/>
                <w:szCs w:val="22"/>
              </w:rPr>
              <w:t xml:space="preserve">There is also a keen focus in initiatives and programs that centre on increasing interest in teaching in rural and remote locations where many of the poorest-performing Indigenous students are located. Through initiatives such as </w:t>
            </w:r>
            <w:r w:rsidRPr="00FE37D5">
              <w:rPr>
                <w:rFonts w:ascii="Arial" w:hAnsi="Arial" w:cs="Arial"/>
                <w:i/>
                <w:sz w:val="22"/>
                <w:szCs w:val="22"/>
              </w:rPr>
              <w:t>Make a difference</w:t>
            </w:r>
            <w:r w:rsidR="00C7235C">
              <w:rPr>
                <w:rFonts w:ascii="Arial" w:hAnsi="Arial" w:cs="Arial"/>
                <w:i/>
                <w:sz w:val="22"/>
                <w:szCs w:val="22"/>
              </w:rPr>
              <w:t>.</w:t>
            </w:r>
            <w:r w:rsidRPr="00FE37D5">
              <w:rPr>
                <w:rFonts w:ascii="Arial" w:hAnsi="Arial" w:cs="Arial"/>
                <w:i/>
                <w:sz w:val="22"/>
                <w:szCs w:val="22"/>
              </w:rPr>
              <w:t xml:space="preserve"> </w:t>
            </w:r>
            <w:r w:rsidR="00C7235C">
              <w:rPr>
                <w:rFonts w:ascii="Arial" w:hAnsi="Arial" w:cs="Arial"/>
                <w:i/>
                <w:sz w:val="22"/>
                <w:szCs w:val="22"/>
              </w:rPr>
              <w:t>T</w:t>
            </w:r>
            <w:r w:rsidRPr="00FE37D5">
              <w:rPr>
                <w:rFonts w:ascii="Arial" w:hAnsi="Arial" w:cs="Arial"/>
                <w:i/>
                <w:sz w:val="22"/>
                <w:szCs w:val="22"/>
              </w:rPr>
              <w:t>each</w:t>
            </w:r>
            <w:r w:rsidRPr="00FE37D5">
              <w:rPr>
                <w:rFonts w:ascii="Arial" w:hAnsi="Arial" w:cs="Arial"/>
                <w:sz w:val="22"/>
                <w:szCs w:val="22"/>
              </w:rPr>
              <w:t xml:space="preserve">, the improved Remote Area Incentive Scheme (RAIS) and </w:t>
            </w:r>
            <w:r w:rsidRPr="00FE37D5">
              <w:rPr>
                <w:rFonts w:ascii="Arial" w:hAnsi="Arial" w:cs="Arial"/>
                <w:i/>
                <w:sz w:val="22"/>
                <w:szCs w:val="22"/>
              </w:rPr>
              <w:t>Beyond the Range</w:t>
            </w:r>
            <w:r w:rsidRPr="00FE37D5">
              <w:rPr>
                <w:rFonts w:ascii="Arial" w:hAnsi="Arial" w:cs="Arial"/>
                <w:sz w:val="22"/>
                <w:szCs w:val="22"/>
              </w:rPr>
              <w:t>, it is anticipated that greater numbers of high quality teachers will seek appointments in these locations to work with Indigenous students. These teachers will benefit f</w:t>
            </w:r>
            <w:r w:rsidR="00D24F4B">
              <w:rPr>
                <w:rFonts w:ascii="Arial" w:hAnsi="Arial" w:cs="Arial"/>
                <w:sz w:val="22"/>
                <w:szCs w:val="22"/>
              </w:rPr>
              <w:t>ro</w:t>
            </w:r>
            <w:r w:rsidRPr="00FE37D5">
              <w:rPr>
                <w:rFonts w:ascii="Arial" w:hAnsi="Arial" w:cs="Arial"/>
                <w:sz w:val="22"/>
                <w:szCs w:val="22"/>
              </w:rPr>
              <w:t xml:space="preserve">m parallel work undertaken in </w:t>
            </w:r>
            <w:smartTag w:uri="urn:schemas-microsoft-com:office:smarttags" w:element="State">
              <w:smartTag w:uri="urn:schemas-microsoft-com:office:smarttags" w:element="place">
                <w:r w:rsidRPr="00FE37D5">
                  <w:rPr>
                    <w:rFonts w:ascii="Arial" w:hAnsi="Arial" w:cs="Arial"/>
                    <w:sz w:val="22"/>
                    <w:szCs w:val="22"/>
                  </w:rPr>
                  <w:t>Queensland</w:t>
                </w:r>
              </w:smartTag>
            </w:smartTag>
            <w:r w:rsidRPr="00FE37D5">
              <w:rPr>
                <w:rFonts w:ascii="Arial" w:hAnsi="Arial" w:cs="Arial"/>
                <w:sz w:val="22"/>
                <w:szCs w:val="22"/>
              </w:rPr>
              <w:t xml:space="preserve"> in support of the </w:t>
            </w:r>
            <w:r w:rsidRPr="00FE37D5">
              <w:rPr>
                <w:rFonts w:ascii="Arial" w:hAnsi="Arial" w:cs="Arial"/>
                <w:i/>
                <w:sz w:val="22"/>
                <w:szCs w:val="22"/>
              </w:rPr>
              <w:t>Masters Review of Primary Education</w:t>
            </w:r>
            <w:r w:rsidRPr="00FE37D5">
              <w:rPr>
                <w:rFonts w:ascii="Arial" w:hAnsi="Arial" w:cs="Arial"/>
                <w:sz w:val="22"/>
                <w:szCs w:val="22"/>
              </w:rPr>
              <w:t xml:space="preserve"> and the </w:t>
            </w:r>
            <w:r w:rsidRPr="00FE37D5">
              <w:rPr>
                <w:rFonts w:ascii="Arial" w:hAnsi="Arial" w:cs="Arial"/>
                <w:i/>
                <w:sz w:val="22"/>
                <w:szCs w:val="22"/>
              </w:rPr>
              <w:t>Flying Start for Queensland Children</w:t>
            </w:r>
            <w:r w:rsidRPr="00FE37D5">
              <w:rPr>
                <w:rFonts w:ascii="Arial" w:hAnsi="Arial" w:cs="Arial"/>
                <w:sz w:val="22"/>
                <w:szCs w:val="22"/>
              </w:rPr>
              <w:t xml:space="preserve"> Green Paper, such as the </w:t>
            </w:r>
            <w:r w:rsidRPr="00FE37D5">
              <w:rPr>
                <w:rFonts w:ascii="Arial" w:hAnsi="Arial" w:cs="Arial"/>
                <w:i/>
                <w:sz w:val="22"/>
                <w:szCs w:val="22"/>
              </w:rPr>
              <w:t>Review of Teacher Education and Induction</w:t>
            </w:r>
            <w:r w:rsidRPr="00FE37D5">
              <w:rPr>
                <w:rFonts w:ascii="Arial" w:hAnsi="Arial" w:cs="Arial"/>
                <w:sz w:val="22"/>
                <w:szCs w:val="22"/>
              </w:rPr>
              <w:t>, which seeks to improve the preparation of graduate teachers including their capacity to support Indigenous students and students with special learning needs.</w:t>
            </w:r>
          </w:p>
          <w:p w:rsidR="00BA06E0" w:rsidRPr="00FE37D5" w:rsidRDefault="00BA06E0" w:rsidP="001B521B">
            <w:pPr>
              <w:jc w:val="both"/>
              <w:rPr>
                <w:rFonts w:ascii="Arial" w:hAnsi="Arial" w:cs="Arial"/>
                <w:szCs w:val="22"/>
              </w:rPr>
            </w:pPr>
          </w:p>
          <w:p w:rsidR="00BA06E0" w:rsidRPr="00FE37D5" w:rsidRDefault="00BA06E0" w:rsidP="001B521B">
            <w:pPr>
              <w:jc w:val="both"/>
              <w:rPr>
                <w:rFonts w:ascii="Arial" w:hAnsi="Arial" w:cs="Arial"/>
                <w:szCs w:val="22"/>
              </w:rPr>
            </w:pPr>
            <w:r w:rsidRPr="00FE37D5">
              <w:rPr>
                <w:rFonts w:ascii="Arial" w:hAnsi="Arial" w:cs="Arial"/>
                <w:sz w:val="22"/>
                <w:szCs w:val="22"/>
              </w:rPr>
              <w:t>QCEC’s awarding of scholarships is encouraging senior secondary Indigenous students to remain at school.  Scholarships and cadetship positions have been identified for advertisement for Indigenous school leavers and mid career entrants.  Additionally, in terms of staff support and expectations:</w:t>
            </w:r>
          </w:p>
          <w:p w:rsidR="00BA06E0" w:rsidRPr="00FE37D5" w:rsidRDefault="00BA06E0" w:rsidP="001B521B">
            <w:pPr>
              <w:pStyle w:val="ListParagraph"/>
              <w:widowControl/>
              <w:numPr>
                <w:ilvl w:val="0"/>
                <w:numId w:val="9"/>
              </w:numPr>
              <w:spacing w:before="0" w:after="0"/>
              <w:rPr>
                <w:rFonts w:ascii="Arial" w:hAnsi="Arial" w:cs="Arial"/>
              </w:rPr>
            </w:pPr>
            <w:r w:rsidRPr="00FE37D5">
              <w:rPr>
                <w:rFonts w:ascii="Arial" w:hAnsi="Arial" w:cs="Arial"/>
              </w:rPr>
              <w:t>Senior Secondary Leadership Camps are providing Indigenous students with leadership skills and the confidence and motivation to establish learning goals and complete their secondary education.</w:t>
            </w:r>
          </w:p>
          <w:p w:rsidR="00BA06E0" w:rsidRPr="00FE37D5" w:rsidRDefault="00BA06E0" w:rsidP="001B521B">
            <w:pPr>
              <w:pStyle w:val="ListParagraph"/>
              <w:widowControl/>
              <w:numPr>
                <w:ilvl w:val="0"/>
                <w:numId w:val="9"/>
              </w:numPr>
              <w:spacing w:before="0" w:after="0"/>
              <w:rPr>
                <w:rFonts w:ascii="Arial" w:hAnsi="Arial" w:cs="Arial"/>
              </w:rPr>
            </w:pPr>
            <w:r w:rsidRPr="00FE37D5">
              <w:rPr>
                <w:rFonts w:ascii="Arial" w:hAnsi="Arial" w:cs="Arial"/>
              </w:rPr>
              <w:t>Indigenous staffs in schools provide ongoing support to staff, students and families.</w:t>
            </w:r>
          </w:p>
          <w:p w:rsidR="00BA06E0" w:rsidRPr="00FE37D5" w:rsidRDefault="004D4F1A" w:rsidP="001B521B">
            <w:pPr>
              <w:pStyle w:val="ListParagraph"/>
              <w:widowControl/>
              <w:numPr>
                <w:ilvl w:val="0"/>
                <w:numId w:val="9"/>
              </w:numPr>
              <w:spacing w:before="0" w:after="0"/>
              <w:rPr>
                <w:rFonts w:ascii="Arial" w:hAnsi="Arial" w:cs="Arial"/>
              </w:rPr>
            </w:pPr>
            <w:r>
              <w:rPr>
                <w:rFonts w:ascii="Arial" w:hAnsi="Arial" w:cs="Arial"/>
              </w:rPr>
              <w:t>H</w:t>
            </w:r>
            <w:r w:rsidR="00BA06E0" w:rsidRPr="00FE37D5">
              <w:rPr>
                <w:rFonts w:ascii="Arial" w:hAnsi="Arial" w:cs="Arial"/>
              </w:rPr>
              <w:t>igh expectations for all students has improved learning outcomes for Indigenous students</w:t>
            </w:r>
            <w:r>
              <w:rPr>
                <w:rFonts w:ascii="Arial" w:hAnsi="Arial" w:cs="Arial"/>
              </w:rPr>
              <w:t>.</w:t>
            </w:r>
          </w:p>
          <w:p w:rsidR="00BA06E0" w:rsidRPr="00FE37D5" w:rsidRDefault="004D4F1A" w:rsidP="001B521B">
            <w:pPr>
              <w:pStyle w:val="ListParagraph"/>
              <w:widowControl/>
              <w:numPr>
                <w:ilvl w:val="0"/>
                <w:numId w:val="9"/>
              </w:numPr>
              <w:spacing w:before="0" w:after="0"/>
              <w:rPr>
                <w:rFonts w:ascii="Arial" w:hAnsi="Arial" w:cs="Arial"/>
              </w:rPr>
            </w:pPr>
            <w:r>
              <w:rPr>
                <w:rFonts w:ascii="Arial" w:hAnsi="Arial" w:cs="Arial"/>
              </w:rPr>
              <w:t>P</w:t>
            </w:r>
            <w:r w:rsidR="00BA06E0" w:rsidRPr="00FE37D5">
              <w:rPr>
                <w:rFonts w:ascii="Arial" w:hAnsi="Arial" w:cs="Arial"/>
              </w:rPr>
              <w:t>lans are under way for a Leadership Forum for young Indigenous women in three of the four cluster schools.</w:t>
            </w:r>
          </w:p>
          <w:p w:rsidR="00BA06E0" w:rsidRPr="00FE37D5" w:rsidRDefault="00BA06E0" w:rsidP="00610F6F">
            <w:pPr>
              <w:pStyle w:val="ListParagraph"/>
              <w:widowControl/>
              <w:spacing w:before="0" w:after="0"/>
              <w:ind w:left="0"/>
              <w:jc w:val="left"/>
              <w:rPr>
                <w:rFonts w:ascii="Arial" w:hAnsi="Arial" w:cs="Arial"/>
              </w:rPr>
            </w:pPr>
          </w:p>
          <w:p w:rsidR="00BA06E0" w:rsidRPr="00FE37D5" w:rsidRDefault="00BA06E0" w:rsidP="00610F6F">
            <w:pPr>
              <w:pStyle w:val="ListParagraph"/>
              <w:widowControl/>
              <w:spacing w:before="0" w:after="0"/>
              <w:ind w:left="0"/>
              <w:jc w:val="left"/>
              <w:rPr>
                <w:rFonts w:ascii="Arial" w:hAnsi="Arial" w:cs="Arial"/>
              </w:rPr>
            </w:pPr>
            <w:r w:rsidRPr="00FE37D5">
              <w:rPr>
                <w:rFonts w:ascii="Arial" w:hAnsi="Arial" w:cs="Arial"/>
              </w:rPr>
              <w:t>The table below demonstrates the increase in Indigenous staff within the QCEC.</w:t>
            </w:r>
          </w:p>
          <w:p w:rsidR="00BA06E0" w:rsidRPr="00FE37D5" w:rsidRDefault="00BA06E0" w:rsidP="00610F6F">
            <w:pPr>
              <w:pStyle w:val="ListParagraph"/>
              <w:widowControl/>
              <w:spacing w:before="0" w:after="0"/>
              <w:ind w:left="0"/>
              <w:jc w:val="left"/>
              <w:rPr>
                <w:rFonts w:ascii="Arial" w:hAnsi="Arial" w:cs="Arial"/>
              </w:rPr>
            </w:pPr>
          </w:p>
          <w:tbl>
            <w:tblPr>
              <w:tblW w:w="9795" w:type="dxa"/>
              <w:tblBorders>
                <w:top w:val="single" w:sz="18" w:space="0" w:color="000000"/>
                <w:left w:val="single" w:sz="18" w:space="0" w:color="000000"/>
                <w:bottom w:val="single" w:sz="18" w:space="0" w:color="000000"/>
                <w:right w:val="single" w:sz="18" w:space="0" w:color="000000"/>
                <w:insideH w:val="single" w:sz="6" w:space="0" w:color="C0C0C0"/>
              </w:tblBorders>
              <w:tblLook w:val="00A0" w:firstRow="1" w:lastRow="0" w:firstColumn="1" w:lastColumn="0" w:noHBand="0" w:noVBand="0"/>
            </w:tblPr>
            <w:tblGrid>
              <w:gridCol w:w="4755"/>
              <w:gridCol w:w="1080"/>
              <w:gridCol w:w="1200"/>
              <w:gridCol w:w="1200"/>
              <w:gridCol w:w="1560"/>
            </w:tblGrid>
            <w:tr w:rsidR="00BA06E0" w:rsidRPr="00FE37D5" w:rsidTr="0036361E">
              <w:tc>
                <w:tcPr>
                  <w:tcW w:w="4755" w:type="dxa"/>
                  <w:tcBorders>
                    <w:top w:val="single" w:sz="18" w:space="0" w:color="000000"/>
                    <w:left w:val="single" w:sz="36" w:space="0" w:color="000000"/>
                    <w:bottom w:val="single" w:sz="6" w:space="0" w:color="000000"/>
                    <w:right w:val="single" w:sz="6" w:space="0" w:color="000000"/>
                  </w:tcBorders>
                </w:tcPr>
                <w:p w:rsidR="00BA06E0" w:rsidRPr="0036361E" w:rsidRDefault="00BA06E0" w:rsidP="00030E31">
                  <w:pPr>
                    <w:keepNext/>
                    <w:ind w:right="-760"/>
                    <w:jc w:val="both"/>
                    <w:rPr>
                      <w:rFonts w:ascii="Verdana" w:hAnsi="Verdana"/>
                      <w:b/>
                      <w:bCs/>
                      <w:szCs w:val="22"/>
                    </w:rPr>
                  </w:pPr>
                  <w:r w:rsidRPr="0036361E">
                    <w:rPr>
                      <w:rFonts w:ascii="Verdana" w:hAnsi="Verdana"/>
                      <w:b/>
                      <w:bCs/>
                      <w:sz w:val="22"/>
                      <w:szCs w:val="22"/>
                    </w:rPr>
                    <w:lastRenderedPageBreak/>
                    <w:t>QCEC</w:t>
                  </w:r>
                </w:p>
              </w:tc>
              <w:tc>
                <w:tcPr>
                  <w:tcW w:w="1080" w:type="dxa"/>
                  <w:tcBorders>
                    <w:top w:val="single" w:sz="18" w:space="0" w:color="000000"/>
                    <w:bottom w:val="single" w:sz="6" w:space="0" w:color="000000"/>
                  </w:tcBorders>
                </w:tcPr>
                <w:p w:rsidR="00BA06E0" w:rsidRPr="0036361E" w:rsidRDefault="00BA06E0" w:rsidP="00030E31">
                  <w:pPr>
                    <w:keepNext/>
                    <w:ind w:left="175" w:right="-760"/>
                    <w:jc w:val="both"/>
                    <w:rPr>
                      <w:rFonts w:ascii="Verdana" w:hAnsi="Verdana"/>
                      <w:szCs w:val="22"/>
                    </w:rPr>
                  </w:pPr>
                  <w:r w:rsidRPr="0036361E">
                    <w:rPr>
                      <w:rFonts w:ascii="Verdana" w:hAnsi="Verdana"/>
                      <w:sz w:val="22"/>
                      <w:szCs w:val="22"/>
                    </w:rPr>
                    <w:t>2008</w:t>
                  </w:r>
                </w:p>
              </w:tc>
              <w:tc>
                <w:tcPr>
                  <w:tcW w:w="1200" w:type="dxa"/>
                  <w:tcBorders>
                    <w:top w:val="single" w:sz="18" w:space="0" w:color="000000"/>
                    <w:bottom w:val="single" w:sz="6" w:space="0" w:color="000000"/>
                  </w:tcBorders>
                </w:tcPr>
                <w:p w:rsidR="00BA06E0" w:rsidRPr="0036361E" w:rsidRDefault="00BA06E0" w:rsidP="00030E31">
                  <w:pPr>
                    <w:keepNext/>
                    <w:ind w:right="-760"/>
                    <w:jc w:val="both"/>
                    <w:rPr>
                      <w:rFonts w:ascii="Verdana" w:hAnsi="Verdana"/>
                      <w:szCs w:val="22"/>
                    </w:rPr>
                  </w:pPr>
                  <w:r w:rsidRPr="0036361E">
                    <w:rPr>
                      <w:rFonts w:ascii="Verdana" w:hAnsi="Verdana"/>
                      <w:sz w:val="22"/>
                      <w:szCs w:val="22"/>
                    </w:rPr>
                    <w:t>2009</w:t>
                  </w:r>
                </w:p>
              </w:tc>
              <w:tc>
                <w:tcPr>
                  <w:tcW w:w="1200" w:type="dxa"/>
                  <w:tcBorders>
                    <w:top w:val="single" w:sz="18" w:space="0" w:color="000000"/>
                    <w:bottom w:val="single" w:sz="6" w:space="0" w:color="000000"/>
                  </w:tcBorders>
                </w:tcPr>
                <w:p w:rsidR="00BA06E0" w:rsidRPr="0036361E" w:rsidRDefault="00BA06E0" w:rsidP="00030E31">
                  <w:pPr>
                    <w:keepNext/>
                    <w:ind w:right="-760"/>
                    <w:jc w:val="both"/>
                    <w:rPr>
                      <w:rFonts w:ascii="Verdana" w:hAnsi="Verdana"/>
                      <w:szCs w:val="22"/>
                    </w:rPr>
                  </w:pPr>
                  <w:r w:rsidRPr="0036361E">
                    <w:rPr>
                      <w:rFonts w:ascii="Verdana" w:hAnsi="Verdana"/>
                      <w:sz w:val="22"/>
                      <w:szCs w:val="22"/>
                    </w:rPr>
                    <w:t>2010</w:t>
                  </w:r>
                </w:p>
              </w:tc>
              <w:tc>
                <w:tcPr>
                  <w:tcW w:w="1560" w:type="dxa"/>
                  <w:tcBorders>
                    <w:top w:val="single" w:sz="18" w:space="0" w:color="000000"/>
                    <w:bottom w:val="single" w:sz="6" w:space="0" w:color="000000"/>
                    <w:right w:val="single" w:sz="18" w:space="0" w:color="000000"/>
                  </w:tcBorders>
                </w:tcPr>
                <w:p w:rsidR="00BA06E0" w:rsidRPr="0036361E" w:rsidRDefault="00BA06E0" w:rsidP="00030E31">
                  <w:pPr>
                    <w:keepNext/>
                    <w:ind w:right="-760"/>
                    <w:jc w:val="both"/>
                    <w:rPr>
                      <w:rFonts w:ascii="Verdana" w:hAnsi="Verdana"/>
                      <w:szCs w:val="22"/>
                    </w:rPr>
                  </w:pPr>
                  <w:r w:rsidRPr="0036361E">
                    <w:rPr>
                      <w:rFonts w:ascii="Verdana" w:hAnsi="Verdana"/>
                      <w:sz w:val="22"/>
                      <w:szCs w:val="22"/>
                    </w:rPr>
                    <w:t>Increase</w:t>
                  </w:r>
                </w:p>
              </w:tc>
            </w:tr>
            <w:tr w:rsidR="00BA06E0" w:rsidRPr="00FE37D5" w:rsidTr="0036361E">
              <w:tc>
                <w:tcPr>
                  <w:tcW w:w="4755" w:type="dxa"/>
                  <w:tcBorders>
                    <w:top w:val="single" w:sz="6" w:space="0" w:color="C0C0C0"/>
                    <w:left w:val="single" w:sz="36" w:space="0" w:color="000000"/>
                    <w:bottom w:val="single" w:sz="6" w:space="0" w:color="C0C0C0"/>
                    <w:right w:val="single" w:sz="6" w:space="0" w:color="000000"/>
                  </w:tcBorders>
                </w:tcPr>
                <w:p w:rsidR="00BA06E0" w:rsidRPr="0036361E" w:rsidRDefault="00BA06E0" w:rsidP="00030E31">
                  <w:pPr>
                    <w:keepNext/>
                    <w:ind w:right="-760"/>
                    <w:jc w:val="both"/>
                    <w:rPr>
                      <w:rFonts w:ascii="Verdana" w:hAnsi="Verdana"/>
                      <w:szCs w:val="22"/>
                    </w:rPr>
                  </w:pPr>
                  <w:r w:rsidRPr="0036361E">
                    <w:rPr>
                      <w:rFonts w:ascii="Verdana" w:hAnsi="Verdana"/>
                      <w:sz w:val="22"/>
                      <w:szCs w:val="22"/>
                    </w:rPr>
                    <w:t>Indigenous Teaching staff</w:t>
                  </w:r>
                </w:p>
              </w:tc>
              <w:tc>
                <w:tcPr>
                  <w:tcW w:w="1080" w:type="dxa"/>
                  <w:tcBorders>
                    <w:top w:val="single" w:sz="6" w:space="0" w:color="C0C0C0"/>
                    <w:bottom w:val="single" w:sz="6" w:space="0" w:color="C0C0C0"/>
                  </w:tcBorders>
                </w:tcPr>
                <w:p w:rsidR="00BA06E0" w:rsidRPr="0036361E" w:rsidRDefault="00BA06E0" w:rsidP="00030E31">
                  <w:pPr>
                    <w:keepNext/>
                    <w:ind w:left="175" w:right="-760"/>
                    <w:jc w:val="both"/>
                    <w:rPr>
                      <w:rFonts w:ascii="Verdana" w:hAnsi="Verdana"/>
                      <w:b/>
                      <w:szCs w:val="22"/>
                    </w:rPr>
                  </w:pPr>
                  <w:r w:rsidRPr="0036361E">
                    <w:rPr>
                      <w:rFonts w:ascii="Verdana" w:hAnsi="Verdana"/>
                      <w:b/>
                      <w:sz w:val="22"/>
                      <w:szCs w:val="22"/>
                    </w:rPr>
                    <w:t>38</w:t>
                  </w:r>
                </w:p>
              </w:tc>
              <w:tc>
                <w:tcPr>
                  <w:tcW w:w="1200" w:type="dxa"/>
                  <w:tcBorders>
                    <w:top w:val="single" w:sz="6" w:space="0" w:color="C0C0C0"/>
                    <w:bottom w:val="single" w:sz="6" w:space="0" w:color="C0C0C0"/>
                  </w:tcBorders>
                </w:tcPr>
                <w:p w:rsidR="00BA06E0" w:rsidRPr="0036361E" w:rsidRDefault="00BA06E0" w:rsidP="00030E31">
                  <w:pPr>
                    <w:keepNext/>
                    <w:ind w:right="-760"/>
                    <w:jc w:val="both"/>
                    <w:rPr>
                      <w:rFonts w:ascii="Verdana" w:hAnsi="Verdana"/>
                      <w:b/>
                      <w:szCs w:val="22"/>
                    </w:rPr>
                  </w:pPr>
                  <w:r w:rsidRPr="0036361E">
                    <w:rPr>
                      <w:rFonts w:ascii="Verdana" w:hAnsi="Verdana"/>
                      <w:b/>
                      <w:sz w:val="22"/>
                      <w:szCs w:val="22"/>
                    </w:rPr>
                    <w:t>40</w:t>
                  </w:r>
                </w:p>
              </w:tc>
              <w:tc>
                <w:tcPr>
                  <w:tcW w:w="1200" w:type="dxa"/>
                  <w:tcBorders>
                    <w:top w:val="single" w:sz="6" w:space="0" w:color="C0C0C0"/>
                    <w:bottom w:val="single" w:sz="6" w:space="0" w:color="C0C0C0"/>
                  </w:tcBorders>
                </w:tcPr>
                <w:p w:rsidR="00BA06E0" w:rsidRPr="0036361E" w:rsidRDefault="00BA06E0" w:rsidP="00030E31">
                  <w:pPr>
                    <w:keepNext/>
                    <w:ind w:right="-760"/>
                    <w:jc w:val="both"/>
                    <w:rPr>
                      <w:rFonts w:ascii="Verdana" w:hAnsi="Verdana"/>
                      <w:b/>
                      <w:szCs w:val="22"/>
                    </w:rPr>
                  </w:pPr>
                  <w:r w:rsidRPr="0036361E">
                    <w:rPr>
                      <w:rFonts w:ascii="Verdana" w:hAnsi="Verdana"/>
                      <w:b/>
                      <w:sz w:val="22"/>
                      <w:szCs w:val="22"/>
                    </w:rPr>
                    <w:t>52</w:t>
                  </w:r>
                </w:p>
              </w:tc>
              <w:tc>
                <w:tcPr>
                  <w:tcW w:w="1560" w:type="dxa"/>
                  <w:tcBorders>
                    <w:top w:val="single" w:sz="6" w:space="0" w:color="C0C0C0"/>
                    <w:bottom w:val="single" w:sz="6" w:space="0" w:color="C0C0C0"/>
                    <w:right w:val="single" w:sz="18" w:space="0" w:color="000000"/>
                  </w:tcBorders>
                </w:tcPr>
                <w:p w:rsidR="00BA06E0" w:rsidRPr="0036361E" w:rsidRDefault="00BA06E0" w:rsidP="00030E31">
                  <w:pPr>
                    <w:keepNext/>
                    <w:ind w:right="-760"/>
                    <w:jc w:val="both"/>
                    <w:rPr>
                      <w:rFonts w:ascii="Verdana" w:hAnsi="Verdana"/>
                      <w:b/>
                      <w:szCs w:val="22"/>
                    </w:rPr>
                  </w:pPr>
                  <w:r w:rsidRPr="0036361E">
                    <w:rPr>
                      <w:rFonts w:ascii="Verdana" w:hAnsi="Verdana"/>
                      <w:b/>
                      <w:sz w:val="22"/>
                      <w:szCs w:val="22"/>
                    </w:rPr>
                    <w:t>37%</w:t>
                  </w:r>
                </w:p>
              </w:tc>
            </w:tr>
            <w:tr w:rsidR="00BA06E0" w:rsidRPr="00FE37D5" w:rsidTr="0036361E">
              <w:tc>
                <w:tcPr>
                  <w:tcW w:w="4755" w:type="dxa"/>
                  <w:tcBorders>
                    <w:top w:val="single" w:sz="6" w:space="0" w:color="C0C0C0"/>
                    <w:left w:val="single" w:sz="36" w:space="0" w:color="000000"/>
                    <w:bottom w:val="single" w:sz="18" w:space="0" w:color="000000"/>
                    <w:right w:val="single" w:sz="6" w:space="0" w:color="000000"/>
                  </w:tcBorders>
                </w:tcPr>
                <w:p w:rsidR="00BA06E0" w:rsidRPr="0036361E" w:rsidRDefault="00BA06E0" w:rsidP="00030E31">
                  <w:pPr>
                    <w:keepNext/>
                    <w:ind w:right="-760"/>
                    <w:jc w:val="both"/>
                    <w:rPr>
                      <w:rFonts w:ascii="Verdana" w:hAnsi="Verdana"/>
                      <w:szCs w:val="22"/>
                    </w:rPr>
                  </w:pPr>
                  <w:r w:rsidRPr="0036361E">
                    <w:rPr>
                      <w:rFonts w:ascii="Verdana" w:hAnsi="Verdana"/>
                      <w:sz w:val="22"/>
                      <w:szCs w:val="22"/>
                    </w:rPr>
                    <w:t>Indigenous support staff</w:t>
                  </w:r>
                </w:p>
              </w:tc>
              <w:tc>
                <w:tcPr>
                  <w:tcW w:w="1080" w:type="dxa"/>
                  <w:tcBorders>
                    <w:top w:val="single" w:sz="6" w:space="0" w:color="C0C0C0"/>
                    <w:bottom w:val="single" w:sz="18" w:space="0" w:color="000000"/>
                  </w:tcBorders>
                </w:tcPr>
                <w:p w:rsidR="00BA06E0" w:rsidRPr="0036361E" w:rsidRDefault="00BA06E0" w:rsidP="00030E31">
                  <w:pPr>
                    <w:keepNext/>
                    <w:ind w:left="175" w:right="-760"/>
                    <w:jc w:val="both"/>
                    <w:rPr>
                      <w:rFonts w:ascii="Verdana" w:hAnsi="Verdana"/>
                      <w:b/>
                      <w:szCs w:val="22"/>
                    </w:rPr>
                  </w:pPr>
                  <w:r w:rsidRPr="0036361E">
                    <w:rPr>
                      <w:rFonts w:ascii="Verdana" w:hAnsi="Verdana"/>
                      <w:b/>
                      <w:sz w:val="22"/>
                      <w:szCs w:val="22"/>
                    </w:rPr>
                    <w:t>147</w:t>
                  </w:r>
                </w:p>
              </w:tc>
              <w:tc>
                <w:tcPr>
                  <w:tcW w:w="1200" w:type="dxa"/>
                  <w:tcBorders>
                    <w:top w:val="single" w:sz="6" w:space="0" w:color="C0C0C0"/>
                    <w:bottom w:val="single" w:sz="18" w:space="0" w:color="000000"/>
                  </w:tcBorders>
                </w:tcPr>
                <w:p w:rsidR="00BA06E0" w:rsidRPr="0036361E" w:rsidRDefault="00BA06E0" w:rsidP="00030E31">
                  <w:pPr>
                    <w:keepNext/>
                    <w:ind w:right="-760"/>
                    <w:jc w:val="both"/>
                    <w:rPr>
                      <w:rFonts w:ascii="Verdana" w:hAnsi="Verdana"/>
                      <w:b/>
                      <w:szCs w:val="22"/>
                    </w:rPr>
                  </w:pPr>
                  <w:r w:rsidRPr="0036361E">
                    <w:rPr>
                      <w:rFonts w:ascii="Verdana" w:hAnsi="Verdana"/>
                      <w:b/>
                      <w:sz w:val="22"/>
                      <w:szCs w:val="22"/>
                    </w:rPr>
                    <w:t>153</w:t>
                  </w:r>
                </w:p>
              </w:tc>
              <w:tc>
                <w:tcPr>
                  <w:tcW w:w="1200" w:type="dxa"/>
                  <w:tcBorders>
                    <w:top w:val="single" w:sz="6" w:space="0" w:color="C0C0C0"/>
                    <w:bottom w:val="single" w:sz="18" w:space="0" w:color="000000"/>
                  </w:tcBorders>
                </w:tcPr>
                <w:p w:rsidR="00BA06E0" w:rsidRPr="0036361E" w:rsidRDefault="00BA06E0" w:rsidP="00030E31">
                  <w:pPr>
                    <w:keepNext/>
                    <w:ind w:right="-760"/>
                    <w:jc w:val="both"/>
                    <w:rPr>
                      <w:rFonts w:ascii="Verdana" w:hAnsi="Verdana"/>
                      <w:b/>
                      <w:szCs w:val="22"/>
                    </w:rPr>
                  </w:pPr>
                  <w:r w:rsidRPr="0036361E">
                    <w:rPr>
                      <w:rFonts w:ascii="Verdana" w:hAnsi="Verdana"/>
                      <w:b/>
                      <w:sz w:val="22"/>
                      <w:szCs w:val="22"/>
                    </w:rPr>
                    <w:t>160</w:t>
                  </w:r>
                </w:p>
              </w:tc>
              <w:tc>
                <w:tcPr>
                  <w:tcW w:w="1560" w:type="dxa"/>
                  <w:tcBorders>
                    <w:top w:val="single" w:sz="6" w:space="0" w:color="C0C0C0"/>
                    <w:bottom w:val="single" w:sz="18" w:space="0" w:color="000000"/>
                    <w:right w:val="single" w:sz="18" w:space="0" w:color="000000"/>
                  </w:tcBorders>
                </w:tcPr>
                <w:p w:rsidR="00BA06E0" w:rsidRPr="0036361E" w:rsidRDefault="00BA06E0" w:rsidP="00030E31">
                  <w:pPr>
                    <w:keepNext/>
                    <w:ind w:right="-760"/>
                    <w:jc w:val="both"/>
                    <w:rPr>
                      <w:rFonts w:ascii="Verdana" w:hAnsi="Verdana"/>
                      <w:b/>
                      <w:szCs w:val="22"/>
                    </w:rPr>
                  </w:pPr>
                  <w:r w:rsidRPr="0036361E">
                    <w:rPr>
                      <w:rFonts w:ascii="Verdana" w:hAnsi="Verdana"/>
                      <w:b/>
                      <w:sz w:val="22"/>
                      <w:szCs w:val="22"/>
                    </w:rPr>
                    <w:t>9%</w:t>
                  </w:r>
                </w:p>
              </w:tc>
            </w:tr>
          </w:tbl>
          <w:p w:rsidR="00BA06E0" w:rsidRPr="00FE37D5" w:rsidRDefault="00BA06E0" w:rsidP="00030E31">
            <w:pPr>
              <w:keepNext/>
              <w:ind w:right="-760"/>
              <w:jc w:val="both"/>
              <w:rPr>
                <w:rFonts w:ascii="Verdana" w:hAnsi="Verdana"/>
                <w:szCs w:val="22"/>
              </w:rPr>
            </w:pPr>
          </w:p>
          <w:p w:rsidR="00BA06E0" w:rsidRPr="00FE37D5" w:rsidRDefault="00BA06E0" w:rsidP="00030E31">
            <w:pPr>
              <w:keepNext/>
              <w:ind w:right="-760"/>
              <w:jc w:val="both"/>
              <w:rPr>
                <w:rFonts w:ascii="Verdana" w:hAnsi="Verdana"/>
                <w:szCs w:val="22"/>
              </w:rPr>
            </w:pPr>
          </w:p>
          <w:p w:rsidR="00BA06E0" w:rsidRPr="00FE37D5" w:rsidRDefault="00BA06E0" w:rsidP="001B521B">
            <w:pPr>
              <w:jc w:val="both"/>
              <w:rPr>
                <w:rFonts w:ascii="Arial" w:hAnsi="Arial" w:cs="Arial"/>
                <w:szCs w:val="22"/>
              </w:rPr>
            </w:pPr>
            <w:r w:rsidRPr="00FE37D5">
              <w:rPr>
                <w:rFonts w:ascii="Arial" w:hAnsi="Arial" w:cs="Arial"/>
                <w:sz w:val="22"/>
                <w:szCs w:val="22"/>
              </w:rPr>
              <w:t>In the Cairns Diocese, Indigenous scholarships have been advertised and applicants interviewed.  It is expected that two scholarships will commence in 2011.</w:t>
            </w:r>
          </w:p>
          <w:p w:rsidR="00BA06E0" w:rsidRPr="00FE37D5" w:rsidRDefault="00BA06E0" w:rsidP="001B521B">
            <w:pPr>
              <w:jc w:val="both"/>
              <w:rPr>
                <w:rFonts w:ascii="Arial" w:hAnsi="Arial" w:cs="Arial"/>
                <w:szCs w:val="22"/>
              </w:rPr>
            </w:pPr>
          </w:p>
          <w:p w:rsidR="00BA06E0" w:rsidRPr="00FE37D5" w:rsidRDefault="00BA06E0" w:rsidP="001B521B">
            <w:pPr>
              <w:jc w:val="both"/>
              <w:rPr>
                <w:rFonts w:ascii="Arial" w:hAnsi="Arial" w:cs="Arial"/>
                <w:szCs w:val="22"/>
              </w:rPr>
            </w:pPr>
            <w:r w:rsidRPr="00FE37D5">
              <w:rPr>
                <w:rFonts w:ascii="Arial" w:hAnsi="Arial" w:cs="Arial"/>
                <w:sz w:val="22"/>
                <w:szCs w:val="22"/>
              </w:rPr>
              <w:t>Two candidates have been selected for the</w:t>
            </w:r>
            <w:r>
              <w:rPr>
                <w:rFonts w:ascii="Arial" w:hAnsi="Arial" w:cs="Arial"/>
                <w:sz w:val="22"/>
                <w:szCs w:val="22"/>
              </w:rPr>
              <w:t xml:space="preserve"> National Indigenous Cadetship Program</w:t>
            </w:r>
            <w:r w:rsidRPr="00FE37D5">
              <w:rPr>
                <w:rFonts w:ascii="Arial" w:hAnsi="Arial" w:cs="Arial"/>
                <w:sz w:val="22"/>
                <w:szCs w:val="22"/>
              </w:rPr>
              <w:t xml:space="preserve"> </w:t>
            </w:r>
            <w:r>
              <w:rPr>
                <w:rFonts w:ascii="Arial" w:hAnsi="Arial" w:cs="Arial"/>
                <w:sz w:val="22"/>
                <w:szCs w:val="22"/>
              </w:rPr>
              <w:t>(</w:t>
            </w:r>
            <w:r w:rsidRPr="00FE37D5">
              <w:rPr>
                <w:rFonts w:ascii="Arial" w:hAnsi="Arial" w:cs="Arial"/>
                <w:sz w:val="22"/>
                <w:szCs w:val="22"/>
              </w:rPr>
              <w:t>NICP</w:t>
            </w:r>
            <w:r>
              <w:rPr>
                <w:rFonts w:ascii="Arial" w:hAnsi="Arial" w:cs="Arial"/>
                <w:sz w:val="22"/>
                <w:szCs w:val="22"/>
              </w:rPr>
              <w:t>)</w:t>
            </w:r>
            <w:r w:rsidRPr="00FE37D5">
              <w:rPr>
                <w:rFonts w:ascii="Arial" w:hAnsi="Arial" w:cs="Arial"/>
                <w:sz w:val="22"/>
                <w:szCs w:val="22"/>
              </w:rPr>
              <w:t xml:space="preserve"> within the diocese and the application process is underway. The diocese will have two cadetships commencing in 2011.</w:t>
            </w:r>
          </w:p>
          <w:p w:rsidR="00BA06E0" w:rsidRPr="00FE37D5" w:rsidRDefault="00BA06E0" w:rsidP="001B521B">
            <w:pPr>
              <w:jc w:val="both"/>
              <w:rPr>
                <w:rFonts w:ascii="Arial" w:hAnsi="Arial" w:cs="Arial"/>
                <w:szCs w:val="22"/>
              </w:rPr>
            </w:pPr>
          </w:p>
          <w:p w:rsidR="00BA06E0" w:rsidRPr="00FE37D5" w:rsidRDefault="00BA06E0" w:rsidP="001B521B">
            <w:pPr>
              <w:jc w:val="both"/>
              <w:rPr>
                <w:rFonts w:ascii="Arial" w:hAnsi="Arial" w:cs="Arial"/>
                <w:szCs w:val="22"/>
              </w:rPr>
            </w:pPr>
            <w:r w:rsidRPr="00FE37D5">
              <w:rPr>
                <w:rFonts w:ascii="Arial" w:hAnsi="Arial" w:cs="Arial"/>
                <w:sz w:val="22"/>
                <w:szCs w:val="22"/>
              </w:rPr>
              <w:t>A mentoring program has been developed for scholarship recipients and cadets. The scholarship and cadetship strategies are specifically related to supporting Indigenous students, mid career entrants and existing employees committed to commencing study.</w:t>
            </w:r>
          </w:p>
          <w:p w:rsidR="00BA06E0" w:rsidRPr="00FE37D5" w:rsidRDefault="00BA06E0" w:rsidP="001B521B">
            <w:pPr>
              <w:jc w:val="both"/>
              <w:rPr>
                <w:rFonts w:ascii="Arial" w:hAnsi="Arial" w:cs="Arial"/>
                <w:szCs w:val="22"/>
              </w:rPr>
            </w:pPr>
          </w:p>
          <w:p w:rsidR="00BA06E0" w:rsidRPr="00FE37D5" w:rsidRDefault="00BA06E0" w:rsidP="001B521B">
            <w:pPr>
              <w:jc w:val="both"/>
              <w:rPr>
                <w:rFonts w:ascii="Arial" w:hAnsi="Arial" w:cs="Arial"/>
                <w:szCs w:val="22"/>
              </w:rPr>
            </w:pPr>
            <w:r w:rsidRPr="00FE37D5">
              <w:rPr>
                <w:rFonts w:ascii="Arial" w:hAnsi="Arial" w:cs="Arial"/>
                <w:sz w:val="22"/>
                <w:szCs w:val="22"/>
              </w:rPr>
              <w:t>All Indigenous Year 12 school leavers were profiled and identified as interested in a teaching career prior to the completion of Year 12 by the Career and Transition Pathways Officer, Indigenous Education.  The Officer worked alongside the Career Counsellors and Indigenous Education Workers within the colleges to identify potential students</w:t>
            </w:r>
          </w:p>
          <w:p w:rsidR="00BA06E0" w:rsidRPr="00FE37D5" w:rsidRDefault="00BA06E0" w:rsidP="00030E31">
            <w:pPr>
              <w:keepNext/>
              <w:jc w:val="both"/>
              <w:rPr>
                <w:rFonts w:ascii="Verdana" w:hAnsi="Verdana"/>
                <w:i/>
                <w:color w:val="FF0000"/>
                <w:szCs w:val="22"/>
              </w:rPr>
            </w:pPr>
          </w:p>
          <w:p w:rsidR="00BA06E0" w:rsidRPr="00FE37D5" w:rsidRDefault="00BA06E0" w:rsidP="00030E31">
            <w:pPr>
              <w:jc w:val="both"/>
              <w:rPr>
                <w:rFonts w:ascii="Arial" w:hAnsi="Arial" w:cs="Arial"/>
                <w:szCs w:val="22"/>
              </w:rPr>
            </w:pPr>
            <w:r w:rsidRPr="00FE37D5">
              <w:rPr>
                <w:rFonts w:ascii="Arial" w:hAnsi="Arial" w:cs="Arial"/>
                <w:sz w:val="22"/>
                <w:szCs w:val="22"/>
              </w:rPr>
              <w:t xml:space="preserve">There are currently 16 Indigenous teachers employed in the Townsville Diocese.  12 Cadetships are underway, and two community members are involved as part of the leadership team of </w:t>
            </w:r>
            <w:r w:rsidRPr="00F36D14">
              <w:rPr>
                <w:rFonts w:ascii="Arial" w:eastAsia="SimSun" w:hAnsi="Arial" w:cs="Arial"/>
                <w:sz w:val="22"/>
                <w:szCs w:val="22"/>
                <w:lang w:eastAsia="zh-CN"/>
              </w:rPr>
              <w:t xml:space="preserve">St Michael’s </w:t>
            </w:r>
            <w:smartTag w:uri="urn:schemas-microsoft-com:office:smarttags" w:element="PlaceName">
              <w:smartTag w:uri="urn:schemas-microsoft-com:office:smarttags" w:element="place">
                <w:smartTag w:uri="urn:schemas-microsoft-com:office:smarttags" w:element="PlaceType">
                  <w:r w:rsidRPr="00F36D14">
                    <w:rPr>
                      <w:rFonts w:ascii="Arial" w:eastAsia="SimSun" w:hAnsi="Arial" w:cs="Arial"/>
                      <w:sz w:val="22"/>
                      <w:szCs w:val="22"/>
                      <w:lang w:eastAsia="zh-CN"/>
                    </w:rPr>
                    <w:t>Palm</w:t>
                  </w:r>
                </w:smartTag>
              </w:smartTag>
              <w:r w:rsidRPr="00F36D14">
                <w:rPr>
                  <w:rFonts w:ascii="Arial" w:eastAsia="SimSun" w:hAnsi="Arial" w:cs="Arial"/>
                  <w:sz w:val="22"/>
                  <w:szCs w:val="22"/>
                  <w:lang w:eastAsia="zh-CN"/>
                </w:rPr>
                <w:t xml:space="preserve"> </w:t>
              </w:r>
              <w:smartTag w:uri="urn:schemas-microsoft-com:office:smarttags" w:element="PlaceType">
                <w:r w:rsidRPr="00F36D14">
                  <w:rPr>
                    <w:rFonts w:ascii="Arial" w:eastAsia="SimSun" w:hAnsi="Arial" w:cs="Arial"/>
                    <w:sz w:val="22"/>
                    <w:szCs w:val="22"/>
                    <w:lang w:eastAsia="zh-CN"/>
                  </w:rPr>
                  <w:t>Island</w:t>
                </w:r>
              </w:smartTag>
            </w:smartTag>
            <w:r w:rsidRPr="00FE37D5">
              <w:rPr>
                <w:rFonts w:ascii="Arial" w:hAnsi="Arial" w:cs="Arial"/>
                <w:sz w:val="22"/>
                <w:szCs w:val="22"/>
              </w:rPr>
              <w:t>.  All 28 schools in the diocese have entered into partnerships with traditional owners, with a new school, St. Clare’s, (under development) and are members of the</w:t>
            </w:r>
            <w:r w:rsidRPr="00FE37D5">
              <w:rPr>
                <w:rFonts w:ascii="Verdana" w:hAnsi="Verdana" w:cs="Arial"/>
                <w:color w:val="FF0000"/>
                <w:sz w:val="22"/>
                <w:szCs w:val="22"/>
              </w:rPr>
              <w:t xml:space="preserve"> </w:t>
            </w:r>
            <w:r w:rsidRPr="00FE37D5">
              <w:rPr>
                <w:rFonts w:ascii="Verdana" w:hAnsi="Verdana" w:cs="Arial"/>
                <w:i/>
                <w:sz w:val="22"/>
                <w:szCs w:val="22"/>
              </w:rPr>
              <w:t>Dare to Lead Coalition</w:t>
            </w:r>
            <w:r w:rsidRPr="00FE37D5">
              <w:rPr>
                <w:rFonts w:ascii="Verdana" w:hAnsi="Verdana" w:cs="Arial"/>
                <w:color w:val="FF0000"/>
                <w:sz w:val="22"/>
                <w:szCs w:val="22"/>
              </w:rPr>
              <w:t>.</w:t>
            </w:r>
          </w:p>
          <w:p w:rsidR="00BA06E0" w:rsidRPr="00FE37D5" w:rsidRDefault="00BA06E0" w:rsidP="00030E31">
            <w:pPr>
              <w:pStyle w:val="Default"/>
              <w:jc w:val="both"/>
              <w:rPr>
                <w:rFonts w:ascii="Verdana" w:hAnsi="Verdana"/>
                <w:sz w:val="22"/>
                <w:szCs w:val="22"/>
              </w:rPr>
            </w:pPr>
          </w:p>
          <w:p w:rsidR="00BA06E0" w:rsidRPr="00FE37D5" w:rsidRDefault="00BA06E0" w:rsidP="001B521B">
            <w:pPr>
              <w:jc w:val="both"/>
              <w:rPr>
                <w:rFonts w:ascii="Arial" w:hAnsi="Arial" w:cs="Arial"/>
                <w:szCs w:val="22"/>
              </w:rPr>
            </w:pPr>
            <w:r w:rsidRPr="00FE37D5">
              <w:rPr>
                <w:rFonts w:ascii="Arial" w:hAnsi="Arial" w:cs="Arial"/>
                <w:sz w:val="22"/>
                <w:szCs w:val="22"/>
              </w:rPr>
              <w:t>The two scholarship students in the Rockhampton Diocese continue to study post secondary courses, and one of the cadetships has been fulfilled.</w:t>
            </w:r>
          </w:p>
          <w:p w:rsidR="00BA06E0" w:rsidRPr="00FE37D5" w:rsidRDefault="00BA06E0" w:rsidP="001B521B">
            <w:pPr>
              <w:jc w:val="both"/>
              <w:rPr>
                <w:rFonts w:ascii="Arial" w:hAnsi="Arial" w:cs="Arial"/>
                <w:szCs w:val="22"/>
              </w:rPr>
            </w:pPr>
          </w:p>
          <w:p w:rsidR="00BA06E0" w:rsidRPr="00FE37D5" w:rsidRDefault="00BA06E0" w:rsidP="00030E31">
            <w:pPr>
              <w:jc w:val="both"/>
              <w:rPr>
                <w:rFonts w:ascii="Arial" w:hAnsi="Arial" w:cs="Arial"/>
                <w:szCs w:val="22"/>
              </w:rPr>
            </w:pPr>
            <w:r w:rsidRPr="00FE37D5">
              <w:rPr>
                <w:rFonts w:ascii="Arial" w:hAnsi="Arial" w:cs="Arial"/>
                <w:sz w:val="22"/>
                <w:szCs w:val="22"/>
              </w:rPr>
              <w:t xml:space="preserve">There has been continued employment of an education officer at </w:t>
            </w:r>
            <w:smartTag w:uri="urn:schemas-microsoft-com:office:smarttags" w:element="PlaceName">
              <w:smartTag w:uri="urn:schemas-microsoft-com:office:smarttags" w:element="place">
                <w:r w:rsidRPr="00FE37D5">
                  <w:rPr>
                    <w:rFonts w:ascii="Arial" w:hAnsi="Arial" w:cs="Arial"/>
                    <w:sz w:val="22"/>
                    <w:szCs w:val="22"/>
                  </w:rPr>
                  <w:t>Woorabinda</w:t>
                </w:r>
              </w:smartTag>
              <w:r w:rsidRPr="00FE37D5">
                <w:rPr>
                  <w:rFonts w:ascii="Arial" w:hAnsi="Arial" w:cs="Arial"/>
                  <w:sz w:val="22"/>
                  <w:szCs w:val="22"/>
                </w:rPr>
                <w:t xml:space="preserve"> </w:t>
              </w:r>
              <w:smartTag w:uri="urn:schemas-microsoft-com:office:smarttags" w:element="PlaceType">
                <w:r w:rsidR="00DA5396">
                  <w:rPr>
                    <w:rFonts w:ascii="Arial" w:hAnsi="Arial" w:cs="Arial"/>
                    <w:sz w:val="22"/>
                    <w:szCs w:val="22"/>
                  </w:rPr>
                  <w:t>S</w:t>
                </w:r>
                <w:r w:rsidRPr="00FE37D5">
                  <w:rPr>
                    <w:rFonts w:ascii="Arial" w:hAnsi="Arial" w:cs="Arial"/>
                    <w:sz w:val="22"/>
                    <w:szCs w:val="22"/>
                  </w:rPr>
                  <w:t>tate</w:t>
                </w:r>
              </w:smartTag>
              <w:r w:rsidRPr="00FE37D5">
                <w:rPr>
                  <w:rFonts w:ascii="Arial" w:hAnsi="Arial" w:cs="Arial"/>
                  <w:sz w:val="22"/>
                  <w:szCs w:val="22"/>
                </w:rPr>
                <w:t xml:space="preserve"> </w:t>
              </w:r>
              <w:smartTag w:uri="urn:schemas-microsoft-com:office:smarttags" w:element="PlaceType">
                <w:r w:rsidR="00DA5396">
                  <w:rPr>
                    <w:rFonts w:ascii="Arial" w:hAnsi="Arial" w:cs="Arial"/>
                    <w:sz w:val="22"/>
                    <w:szCs w:val="22"/>
                  </w:rPr>
                  <w:t>S</w:t>
                </w:r>
                <w:r w:rsidRPr="00FE37D5">
                  <w:rPr>
                    <w:rFonts w:ascii="Arial" w:hAnsi="Arial" w:cs="Arial"/>
                    <w:sz w:val="22"/>
                    <w:szCs w:val="22"/>
                  </w:rPr>
                  <w:t>chool</w:t>
                </w:r>
              </w:smartTag>
            </w:smartTag>
            <w:r w:rsidRPr="00FE37D5">
              <w:rPr>
                <w:rFonts w:ascii="Arial" w:hAnsi="Arial" w:cs="Arial"/>
                <w:sz w:val="22"/>
                <w:szCs w:val="22"/>
              </w:rPr>
              <w:t xml:space="preserve"> to assist with transitioning from primary school to secondary boarding school.  Senior Secondary Leadership Camps are providing Indigenous students with leadership skills and the confidence and motivation to establish learning goals and complete their secondary education. Indigenous support staff in schools </w:t>
            </w:r>
            <w:r w:rsidR="00D24F4B">
              <w:rPr>
                <w:rFonts w:ascii="Arial" w:hAnsi="Arial" w:cs="Arial"/>
                <w:sz w:val="22"/>
                <w:szCs w:val="22"/>
              </w:rPr>
              <w:t>are</w:t>
            </w:r>
            <w:r w:rsidRPr="00FE37D5">
              <w:rPr>
                <w:rFonts w:ascii="Arial" w:hAnsi="Arial" w:cs="Arial"/>
                <w:sz w:val="22"/>
                <w:szCs w:val="22"/>
              </w:rPr>
              <w:t xml:space="preserve"> providing ongoing support to staff, students and families. Having high expectations for all students has improved learning outcomes for Indigenous students.</w:t>
            </w:r>
          </w:p>
          <w:p w:rsidR="00BA06E0" w:rsidRPr="00FE37D5" w:rsidRDefault="00BA06E0" w:rsidP="00AE6DBC">
            <w:pPr>
              <w:jc w:val="both"/>
              <w:rPr>
                <w:rFonts w:ascii="Arial" w:hAnsi="Arial" w:cs="Arial"/>
                <w:szCs w:val="22"/>
              </w:rPr>
            </w:pPr>
          </w:p>
        </w:tc>
      </w:tr>
      <w:tr w:rsidR="00BA06E0" w:rsidRPr="006059F6" w:rsidTr="005119F5">
        <w:tblPrEx>
          <w:tblLook w:val="00A0" w:firstRow="1" w:lastRow="0" w:firstColumn="1" w:lastColumn="0" w:noHBand="0" w:noVBand="0"/>
        </w:tblPrEx>
        <w:trPr>
          <w:trHeight w:val="1691"/>
        </w:trPr>
        <w:tc>
          <w:tcPr>
            <w:tcW w:w="10260" w:type="dxa"/>
            <w:tcBorders>
              <w:top w:val="dotted" w:sz="4" w:space="0" w:color="auto"/>
              <w:bottom w:val="dotted" w:sz="4" w:space="0" w:color="auto"/>
            </w:tcBorders>
          </w:tcPr>
          <w:p w:rsidR="00BA06E0" w:rsidRPr="00FE37D5" w:rsidRDefault="00BA06E0" w:rsidP="00D34C7D">
            <w:pPr>
              <w:pStyle w:val="ListParagraph"/>
              <w:autoSpaceDE w:val="0"/>
              <w:autoSpaceDN w:val="0"/>
              <w:adjustRightInd w:val="0"/>
              <w:ind w:left="0"/>
              <w:rPr>
                <w:rFonts w:ascii="Arial" w:hAnsi="Arial" w:cs="Arial"/>
                <w:color w:val="1F497D"/>
              </w:rPr>
            </w:pPr>
            <w:r w:rsidRPr="00FE37D5">
              <w:rPr>
                <w:rFonts w:ascii="Arial" w:hAnsi="Arial" w:cs="Arial"/>
                <w:b/>
                <w:u w:val="single"/>
              </w:rPr>
              <w:lastRenderedPageBreak/>
              <w:t>Quality Placements</w:t>
            </w:r>
          </w:p>
          <w:p w:rsidR="00BA06E0" w:rsidRPr="00FE37D5" w:rsidRDefault="00BA06E0" w:rsidP="00030E31">
            <w:pPr>
              <w:jc w:val="both"/>
              <w:rPr>
                <w:rFonts w:ascii="Arial" w:hAnsi="Arial" w:cs="Arial"/>
                <w:szCs w:val="22"/>
              </w:rPr>
            </w:pPr>
            <w:r w:rsidRPr="00FE37D5">
              <w:rPr>
                <w:rFonts w:ascii="Arial" w:hAnsi="Arial" w:cs="Arial"/>
                <w:sz w:val="22"/>
                <w:szCs w:val="22"/>
              </w:rPr>
              <w:t xml:space="preserve">All three schooling sectors are members of </w:t>
            </w:r>
            <w:smartTag w:uri="urn:schemas-microsoft-com:office:smarttags" w:element="State">
              <w:smartTag w:uri="urn:schemas-microsoft-com:office:smarttags" w:element="place">
                <w:smartTag w:uri="urn:schemas-microsoft-com:office:smarttags" w:element="PlaceType">
                  <w:r w:rsidRPr="00FE37D5">
                    <w:rPr>
                      <w:rFonts w:ascii="Arial" w:hAnsi="Arial" w:cs="Arial"/>
                      <w:sz w:val="22"/>
                      <w:szCs w:val="22"/>
                    </w:rPr>
                    <w:t>Queensland</w:t>
                  </w:r>
                </w:smartTag>
              </w:smartTag>
            </w:smartTag>
            <w:r w:rsidRPr="00FE37D5">
              <w:rPr>
                <w:rFonts w:ascii="Arial" w:hAnsi="Arial" w:cs="Arial"/>
                <w:sz w:val="22"/>
                <w:szCs w:val="22"/>
              </w:rPr>
              <w:t>’s Consortium for Professional Experiences in Pre-service Teacher Education; a key stakeholder group for discussing matters relating to pre-service teacher field experiences, including placements.</w:t>
            </w:r>
          </w:p>
          <w:p w:rsidR="00BA06E0" w:rsidRPr="00FE37D5" w:rsidRDefault="00BA06E0" w:rsidP="00030E31">
            <w:pPr>
              <w:jc w:val="both"/>
              <w:rPr>
                <w:rFonts w:ascii="Arial" w:hAnsi="Arial" w:cs="Arial"/>
                <w:szCs w:val="22"/>
              </w:rPr>
            </w:pPr>
          </w:p>
          <w:p w:rsidR="00BA06E0" w:rsidRPr="00FE37D5" w:rsidRDefault="00BA06E0" w:rsidP="00030E31">
            <w:pPr>
              <w:jc w:val="both"/>
              <w:rPr>
                <w:rFonts w:ascii="Arial" w:hAnsi="Arial" w:cs="Arial"/>
                <w:szCs w:val="22"/>
              </w:rPr>
            </w:pPr>
            <w:r w:rsidRPr="00FE37D5">
              <w:rPr>
                <w:rFonts w:ascii="Arial" w:hAnsi="Arial" w:cs="Arial"/>
                <w:sz w:val="22"/>
                <w:szCs w:val="22"/>
              </w:rPr>
              <w:t xml:space="preserve">Additionally, pre-service teachers from all </w:t>
            </w:r>
            <w:smartTag w:uri="urn:schemas-microsoft-com:office:smarttags" w:element="State">
              <w:smartTag w:uri="urn:schemas-microsoft-com:office:smarttags" w:element="place">
                <w:smartTag w:uri="urn:schemas-microsoft-com:office:smarttags" w:element="PlaceType">
                  <w:r w:rsidRPr="00FE37D5">
                    <w:rPr>
                      <w:rFonts w:ascii="Arial" w:hAnsi="Arial" w:cs="Arial"/>
                      <w:sz w:val="22"/>
                      <w:szCs w:val="22"/>
                    </w:rPr>
                    <w:t>Queensland</w:t>
                  </w:r>
                </w:smartTag>
              </w:smartTag>
            </w:smartTag>
            <w:r w:rsidRPr="00FE37D5">
              <w:rPr>
                <w:rFonts w:ascii="Arial" w:hAnsi="Arial" w:cs="Arial"/>
                <w:sz w:val="22"/>
                <w:szCs w:val="22"/>
              </w:rPr>
              <w:t xml:space="preserve"> universities are able to access support to undertake mentored practicum placements in rural and remote schools through the </w:t>
            </w:r>
            <w:r w:rsidRPr="00FE37D5">
              <w:rPr>
                <w:rFonts w:ascii="Arial" w:hAnsi="Arial" w:cs="Arial"/>
                <w:i/>
                <w:sz w:val="22"/>
                <w:szCs w:val="22"/>
              </w:rPr>
              <w:t>Beyond the Range</w:t>
            </w:r>
            <w:r w:rsidRPr="00FE37D5">
              <w:rPr>
                <w:rFonts w:ascii="Arial" w:hAnsi="Arial" w:cs="Arial"/>
                <w:sz w:val="22"/>
                <w:szCs w:val="22"/>
              </w:rPr>
              <w:t xml:space="preserve"> initiative. Acceptance is via application, with recipients linked with schools that have appropriate facilities.  Additional support may be possible through the Priority Country Area Program (PCAP) and university programs. The program seeks to provide positive experiences in non-preferred locations, encouraging participants to not only seek placements in rural and remote locations upon graduation, but also to act as ambassadors for these locations with peers on their return to their university.</w:t>
            </w:r>
          </w:p>
          <w:p w:rsidR="00BA06E0" w:rsidRPr="00FE37D5" w:rsidRDefault="00BA06E0" w:rsidP="00030E31">
            <w:pPr>
              <w:jc w:val="both"/>
              <w:rPr>
                <w:rFonts w:ascii="Arial" w:hAnsi="Arial" w:cs="Arial"/>
                <w:szCs w:val="22"/>
              </w:rPr>
            </w:pPr>
          </w:p>
          <w:p w:rsidR="00BA06E0" w:rsidRPr="00FE37D5" w:rsidRDefault="00BA06E0" w:rsidP="00030E31">
            <w:pPr>
              <w:jc w:val="both"/>
              <w:rPr>
                <w:rFonts w:ascii="Arial" w:hAnsi="Arial" w:cs="Arial"/>
                <w:szCs w:val="22"/>
              </w:rPr>
            </w:pPr>
            <w:r w:rsidRPr="00FE37D5">
              <w:rPr>
                <w:rFonts w:ascii="Arial" w:hAnsi="Arial" w:cs="Arial"/>
                <w:sz w:val="22"/>
                <w:szCs w:val="22"/>
              </w:rPr>
              <w:t xml:space="preserve">The DET model for Centres of Excellence has a strong focus on improving the field studies component of pre-service teacher programs. In particular, DET is exploring ways to provide increased in-school opportunities for pre-service teachers, models for engagement between schools and pre-service teachers, how field experiences can provide effective pre-induction, the content of university programs </w:t>
            </w:r>
            <w:r w:rsidRPr="00FE37D5">
              <w:rPr>
                <w:rFonts w:ascii="Arial" w:hAnsi="Arial" w:cs="Arial"/>
                <w:sz w:val="22"/>
                <w:szCs w:val="22"/>
              </w:rPr>
              <w:lastRenderedPageBreak/>
              <w:t>and evaluation of pre-service teacher during in-school experiences.</w:t>
            </w:r>
          </w:p>
          <w:p w:rsidR="00BA06E0" w:rsidRPr="00FE37D5" w:rsidRDefault="00BA06E0" w:rsidP="00030E31">
            <w:pPr>
              <w:jc w:val="both"/>
              <w:rPr>
                <w:rFonts w:ascii="Arial" w:hAnsi="Arial" w:cs="Arial"/>
                <w:szCs w:val="22"/>
              </w:rPr>
            </w:pPr>
          </w:p>
          <w:p w:rsidR="00BA06E0" w:rsidRPr="00FE37D5" w:rsidRDefault="00BA06E0" w:rsidP="00030E31">
            <w:pPr>
              <w:spacing w:before="120" w:after="120"/>
              <w:ind w:right="34"/>
              <w:jc w:val="both"/>
              <w:rPr>
                <w:rFonts w:ascii="Arial" w:hAnsi="Arial" w:cs="Arial"/>
                <w:szCs w:val="22"/>
              </w:rPr>
            </w:pPr>
            <w:r w:rsidRPr="00FE37D5">
              <w:rPr>
                <w:rFonts w:ascii="Arial" w:hAnsi="Arial" w:cs="Arial"/>
                <w:sz w:val="22"/>
                <w:szCs w:val="22"/>
              </w:rPr>
              <w:t xml:space="preserve">A productive partnership has been established between BCE and </w:t>
            </w:r>
            <w:smartTag w:uri="urn:schemas-microsoft-com:office:smarttags" w:element="PlaceName">
              <w:smartTag w:uri="urn:schemas-microsoft-com:office:smarttags" w:element="PlaceType">
                <w:r w:rsidRPr="00FE37D5">
                  <w:rPr>
                    <w:rFonts w:ascii="Arial" w:hAnsi="Arial" w:cs="Arial"/>
                    <w:sz w:val="22"/>
                    <w:szCs w:val="22"/>
                  </w:rPr>
                  <w:t>Australian</w:t>
                </w:r>
              </w:smartTag>
            </w:smartTag>
            <w:r w:rsidRPr="00FE37D5">
              <w:rPr>
                <w:rFonts w:ascii="Arial" w:hAnsi="Arial" w:cs="Arial"/>
                <w:sz w:val="22"/>
                <w:szCs w:val="22"/>
              </w:rPr>
              <w:t xml:space="preserve"> </w:t>
            </w:r>
            <w:smartTag w:uri="urn:schemas-microsoft-com:office:smarttags" w:element="PlaceName">
              <w:smartTag w:uri="urn:schemas-microsoft-com:office:smarttags" w:element="PlaceType">
                <w:r w:rsidRPr="00FE37D5">
                  <w:rPr>
                    <w:rFonts w:ascii="Arial" w:hAnsi="Arial" w:cs="Arial"/>
                    <w:sz w:val="22"/>
                    <w:szCs w:val="22"/>
                  </w:rPr>
                  <w:t>Catholic</w:t>
                </w:r>
              </w:smartTag>
            </w:smartTag>
            <w:r w:rsidRPr="00FE37D5">
              <w:rPr>
                <w:rFonts w:ascii="Arial" w:hAnsi="Arial" w:cs="Arial"/>
                <w:sz w:val="22"/>
                <w:szCs w:val="22"/>
              </w:rPr>
              <w:t xml:space="preserve"> </w:t>
            </w:r>
            <w:smartTag w:uri="urn:schemas-microsoft-com:office:smarttags" w:element="PlaceType">
              <w:r w:rsidRPr="00FE37D5">
                <w:rPr>
                  <w:rFonts w:ascii="Arial" w:hAnsi="Arial" w:cs="Arial"/>
                  <w:sz w:val="22"/>
                  <w:szCs w:val="22"/>
                </w:rPr>
                <w:t>University</w:t>
              </w:r>
            </w:smartTag>
            <w:r w:rsidRPr="00FE37D5">
              <w:rPr>
                <w:rFonts w:ascii="Arial" w:hAnsi="Arial" w:cs="Arial"/>
                <w:sz w:val="22"/>
                <w:szCs w:val="22"/>
              </w:rPr>
              <w:t xml:space="preserve"> (</w:t>
            </w:r>
            <w:smartTag w:uri="urn:schemas-microsoft-com:office:smarttags" w:element="City">
              <w:smartTag w:uri="urn:schemas-microsoft-com:office:smarttags" w:element="place">
                <w:smartTag w:uri="urn:schemas-microsoft-com:office:smarttags" w:element="PlaceType">
                  <w:r w:rsidRPr="00FE37D5">
                    <w:rPr>
                      <w:rFonts w:ascii="Arial" w:hAnsi="Arial" w:cs="Arial"/>
                      <w:sz w:val="22"/>
                      <w:szCs w:val="22"/>
                    </w:rPr>
                    <w:t>Brisbane</w:t>
                  </w:r>
                </w:smartTag>
              </w:smartTag>
            </w:smartTag>
            <w:r w:rsidRPr="00FE37D5">
              <w:rPr>
                <w:rFonts w:ascii="Arial" w:hAnsi="Arial" w:cs="Arial"/>
                <w:sz w:val="22"/>
                <w:szCs w:val="22"/>
              </w:rPr>
              <w:t>) through this program resulting in an enhanced program of training delivery for pre-service teachers at ACU Brisbane.  Teacher tutors have received significant professional learning through their engagement in the program, which provided a stronger practical link between teaching theory and practice. The program will be run in 2011 with the addition of a secondary cohort.</w:t>
            </w:r>
          </w:p>
          <w:p w:rsidR="00BA06E0" w:rsidRPr="00FE37D5" w:rsidRDefault="00BA06E0" w:rsidP="00030E31">
            <w:pPr>
              <w:ind w:right="34"/>
              <w:jc w:val="both"/>
              <w:rPr>
                <w:rFonts w:ascii="Arial" w:hAnsi="Arial" w:cs="Arial"/>
                <w:szCs w:val="22"/>
              </w:rPr>
            </w:pPr>
            <w:r w:rsidRPr="00FE37D5">
              <w:rPr>
                <w:rFonts w:ascii="Arial" w:hAnsi="Arial" w:cs="Arial"/>
                <w:sz w:val="22"/>
                <w:szCs w:val="22"/>
              </w:rPr>
              <w:t>Planning is underway for the development of a register of expertise amongst schools in the Cairns Diocese.  Pre-service teachers will be able to visit specific schools that have been identified and exhibiting best practice in particular areas.</w:t>
            </w:r>
          </w:p>
          <w:p w:rsidR="00BA06E0" w:rsidRPr="00FE37D5" w:rsidRDefault="00BA06E0" w:rsidP="00F6394D">
            <w:pPr>
              <w:autoSpaceDE w:val="0"/>
              <w:autoSpaceDN w:val="0"/>
              <w:adjustRightInd w:val="0"/>
              <w:spacing w:before="120"/>
              <w:jc w:val="right"/>
              <w:rPr>
                <w:rFonts w:ascii="Arial" w:hAnsi="Arial" w:cs="Arial"/>
                <w:b/>
                <w:szCs w:val="22"/>
              </w:rPr>
            </w:pPr>
          </w:p>
        </w:tc>
      </w:tr>
      <w:tr w:rsidR="00BA06E0" w:rsidRPr="006059F6" w:rsidTr="005119F5">
        <w:tblPrEx>
          <w:tblLook w:val="00A0" w:firstRow="1" w:lastRow="0" w:firstColumn="1" w:lastColumn="0" w:noHBand="0" w:noVBand="0"/>
        </w:tblPrEx>
        <w:trPr>
          <w:trHeight w:val="1700"/>
        </w:trPr>
        <w:tc>
          <w:tcPr>
            <w:tcW w:w="10260" w:type="dxa"/>
            <w:tcBorders>
              <w:top w:val="dotted" w:sz="4" w:space="0" w:color="auto"/>
            </w:tcBorders>
          </w:tcPr>
          <w:p w:rsidR="00BA06E0" w:rsidRPr="00FE37D5" w:rsidRDefault="00BA06E0" w:rsidP="00D34C7D">
            <w:pPr>
              <w:pStyle w:val="ListParagraph"/>
              <w:autoSpaceDE w:val="0"/>
              <w:autoSpaceDN w:val="0"/>
              <w:adjustRightInd w:val="0"/>
              <w:ind w:left="0"/>
              <w:rPr>
                <w:rFonts w:ascii="Arial" w:hAnsi="Arial" w:cs="Arial"/>
                <w:color w:val="1F497D"/>
              </w:rPr>
            </w:pPr>
            <w:r w:rsidRPr="00FE37D5">
              <w:rPr>
                <w:rFonts w:ascii="Arial" w:hAnsi="Arial" w:cs="Arial"/>
                <w:b/>
                <w:u w:val="single"/>
              </w:rPr>
              <w:lastRenderedPageBreak/>
              <w:t>School Centres of Excellence</w:t>
            </w:r>
          </w:p>
          <w:p w:rsidR="000101D7" w:rsidRPr="00FE37D5" w:rsidRDefault="000101D7" w:rsidP="000101D7">
            <w:pPr>
              <w:pStyle w:val="Default"/>
              <w:jc w:val="both"/>
              <w:rPr>
                <w:color w:val="auto"/>
                <w:sz w:val="22"/>
                <w:szCs w:val="22"/>
                <w:lang w:eastAsia="en-US"/>
              </w:rPr>
            </w:pPr>
            <w:r>
              <w:rPr>
                <w:color w:val="auto"/>
                <w:sz w:val="22"/>
                <w:szCs w:val="22"/>
                <w:lang w:eastAsia="en-US"/>
              </w:rPr>
              <w:t xml:space="preserve">DET has launched five </w:t>
            </w:r>
            <w:r w:rsidRPr="00FE37D5">
              <w:rPr>
                <w:color w:val="auto"/>
                <w:sz w:val="22"/>
                <w:szCs w:val="22"/>
                <w:lang w:eastAsia="en-US"/>
              </w:rPr>
              <w:t xml:space="preserve">state sector Teacher Education </w:t>
            </w:r>
            <w:hyperlink r:id="rId20" w:history="1">
              <w:r w:rsidRPr="00FE37D5">
                <w:rPr>
                  <w:color w:val="auto"/>
                  <w:sz w:val="22"/>
                  <w:szCs w:val="22"/>
                  <w:lang w:eastAsia="en-US"/>
                </w:rPr>
                <w:t>Centres of Excellence</w:t>
              </w:r>
            </w:hyperlink>
            <w:r w:rsidRPr="00FE37D5">
              <w:rPr>
                <w:color w:val="auto"/>
                <w:sz w:val="22"/>
                <w:szCs w:val="22"/>
                <w:lang w:eastAsia="en-US"/>
              </w:rPr>
              <w:t>. The centres focus on establishing a pre-service induction recruitment program for prospective talented teachers in partnership with universities, and will ensure that teaching graduates are classroom and community ready as they enter the teaching profession.</w:t>
            </w:r>
            <w:r>
              <w:rPr>
                <w:color w:val="auto"/>
                <w:sz w:val="22"/>
                <w:szCs w:val="22"/>
                <w:lang w:eastAsia="en-US"/>
              </w:rPr>
              <w:t xml:space="preserve"> Each centre has an area of strategic focus.</w:t>
            </w:r>
          </w:p>
          <w:p w:rsidR="000101D7" w:rsidRPr="00FE37D5" w:rsidRDefault="000101D7" w:rsidP="000101D7">
            <w:pPr>
              <w:pStyle w:val="Default"/>
              <w:jc w:val="both"/>
              <w:rPr>
                <w:color w:val="auto"/>
                <w:sz w:val="22"/>
                <w:szCs w:val="22"/>
                <w:lang w:eastAsia="en-US"/>
              </w:rPr>
            </w:pPr>
          </w:p>
          <w:p w:rsidR="000101D7" w:rsidRDefault="000101D7" w:rsidP="000101D7">
            <w:pPr>
              <w:pStyle w:val="Default"/>
              <w:jc w:val="both"/>
              <w:rPr>
                <w:color w:val="auto"/>
                <w:sz w:val="22"/>
                <w:szCs w:val="22"/>
                <w:lang w:eastAsia="en-US"/>
              </w:rPr>
            </w:pPr>
            <w:r w:rsidRPr="00FE37D5">
              <w:rPr>
                <w:color w:val="auto"/>
                <w:sz w:val="22"/>
                <w:szCs w:val="22"/>
                <w:lang w:eastAsia="en-US"/>
              </w:rPr>
              <w:t xml:space="preserve">The first centre at Kelvin Grove State College was launched in 2010, focusing on early, middle and senior phases of learning. The remaining four were announced in a high profile public launch in 2011, putting a spotlight on this landmark initiative that will provide an increased supply of high-quality well-prepared teaching graduates and help re-shape the collaboration with university partners.  </w:t>
            </w:r>
          </w:p>
          <w:p w:rsidR="000101D7" w:rsidRDefault="000101D7" w:rsidP="000101D7">
            <w:pPr>
              <w:pStyle w:val="Default"/>
              <w:jc w:val="both"/>
              <w:rPr>
                <w:color w:val="auto"/>
                <w:sz w:val="22"/>
                <w:szCs w:val="22"/>
                <w:lang w:eastAsia="en-US"/>
              </w:rPr>
            </w:pPr>
          </w:p>
          <w:p w:rsidR="000101D7" w:rsidRDefault="000101D7" w:rsidP="000101D7">
            <w:pPr>
              <w:pStyle w:val="Default"/>
              <w:jc w:val="both"/>
              <w:rPr>
                <w:color w:val="auto"/>
                <w:sz w:val="22"/>
                <w:szCs w:val="22"/>
                <w:lang w:eastAsia="en-US"/>
              </w:rPr>
            </w:pPr>
            <w:r>
              <w:rPr>
                <w:color w:val="auto"/>
                <w:sz w:val="22"/>
                <w:szCs w:val="22"/>
                <w:lang w:eastAsia="en-US"/>
              </w:rPr>
              <w:t>These centres are:</w:t>
            </w:r>
          </w:p>
          <w:p w:rsidR="000101D7" w:rsidRDefault="000101D7" w:rsidP="000101D7">
            <w:pPr>
              <w:pStyle w:val="Default"/>
              <w:numPr>
                <w:ilvl w:val="0"/>
                <w:numId w:val="45"/>
              </w:numPr>
              <w:jc w:val="both"/>
              <w:rPr>
                <w:color w:val="auto"/>
                <w:sz w:val="22"/>
                <w:szCs w:val="22"/>
                <w:lang w:eastAsia="en-US"/>
              </w:rPr>
            </w:pPr>
            <w:smartTag w:uri="urn:schemas-microsoft-com:office:smarttags" w:element="PlaceName">
              <w:smartTag w:uri="urn:schemas-microsoft-com:office:smarttags" w:element="place">
                <w:r>
                  <w:rPr>
                    <w:color w:val="auto"/>
                    <w:sz w:val="22"/>
                    <w:szCs w:val="22"/>
                    <w:lang w:eastAsia="en-US"/>
                  </w:rPr>
                  <w:t>Benowa</w:t>
                </w:r>
              </w:smartTag>
              <w:r w:rsidR="000D1E8A">
                <w:rPr>
                  <w:color w:val="auto"/>
                  <w:sz w:val="22"/>
                  <w:szCs w:val="22"/>
                  <w:lang w:eastAsia="en-US"/>
                </w:rPr>
                <w:t xml:space="preserve"> </w:t>
              </w:r>
              <w:smartTag w:uri="urn:schemas-microsoft-com:office:smarttags" w:element="PlaceType">
                <w:r w:rsidR="000D1E8A">
                  <w:rPr>
                    <w:color w:val="auto"/>
                    <w:sz w:val="22"/>
                    <w:szCs w:val="22"/>
                    <w:lang w:eastAsia="en-US"/>
                  </w:rPr>
                  <w:t>State</w:t>
                </w:r>
              </w:smartTag>
              <w:r w:rsidR="000D1E8A">
                <w:rPr>
                  <w:color w:val="auto"/>
                  <w:sz w:val="22"/>
                  <w:szCs w:val="22"/>
                  <w:lang w:eastAsia="en-US"/>
                </w:rPr>
                <w:t xml:space="preserve"> </w:t>
              </w:r>
              <w:smartTag w:uri="urn:schemas-microsoft-com:office:smarttags" w:element="PlaceType">
                <w:r w:rsidR="000D1E8A">
                  <w:rPr>
                    <w:color w:val="auto"/>
                    <w:sz w:val="22"/>
                    <w:szCs w:val="22"/>
                    <w:lang w:eastAsia="en-US"/>
                  </w:rPr>
                  <w:t>High School</w:t>
                </w:r>
              </w:smartTag>
            </w:smartTag>
            <w:r w:rsidR="000D1E8A">
              <w:rPr>
                <w:color w:val="auto"/>
                <w:sz w:val="22"/>
                <w:szCs w:val="22"/>
                <w:lang w:eastAsia="en-US"/>
              </w:rPr>
              <w:t xml:space="preserve"> – (Maths/ Science)</w:t>
            </w:r>
          </w:p>
          <w:p w:rsidR="000101D7" w:rsidRDefault="000D1E8A" w:rsidP="000101D7">
            <w:pPr>
              <w:pStyle w:val="Default"/>
              <w:numPr>
                <w:ilvl w:val="0"/>
                <w:numId w:val="45"/>
              </w:numPr>
              <w:jc w:val="both"/>
              <w:rPr>
                <w:color w:val="auto"/>
                <w:sz w:val="22"/>
                <w:szCs w:val="22"/>
                <w:lang w:eastAsia="en-US"/>
              </w:rPr>
            </w:pPr>
            <w:r>
              <w:rPr>
                <w:color w:val="auto"/>
                <w:sz w:val="22"/>
                <w:szCs w:val="22"/>
                <w:lang w:eastAsia="en-US"/>
              </w:rPr>
              <w:t xml:space="preserve">Special Education - </w:t>
            </w:r>
            <w:smartTag w:uri="urn:schemas-microsoft-com:office:smarttags" w:element="place">
              <w:smartTag w:uri="urn:schemas-microsoft-com:office:smarttags" w:element="PlaceName">
                <w:r w:rsidR="000101D7">
                  <w:rPr>
                    <w:color w:val="auto"/>
                    <w:sz w:val="22"/>
                    <w:szCs w:val="22"/>
                    <w:lang w:eastAsia="en-US"/>
                  </w:rPr>
                  <w:t>Aspley</w:t>
                </w:r>
              </w:smartTag>
              <w:r w:rsidR="000101D7">
                <w:rPr>
                  <w:color w:val="auto"/>
                  <w:sz w:val="22"/>
                  <w:szCs w:val="22"/>
                  <w:lang w:eastAsia="en-US"/>
                </w:rPr>
                <w:t xml:space="preserve"> </w:t>
              </w:r>
              <w:smartTag w:uri="urn:schemas-microsoft-com:office:smarttags" w:element="PlaceName">
                <w:r w:rsidR="000101D7">
                  <w:rPr>
                    <w:color w:val="auto"/>
                    <w:sz w:val="22"/>
                    <w:szCs w:val="22"/>
                    <w:lang w:eastAsia="en-US"/>
                  </w:rPr>
                  <w:t>Special</w:t>
                </w:r>
              </w:smartTag>
              <w:r w:rsidR="000101D7">
                <w:rPr>
                  <w:color w:val="auto"/>
                  <w:sz w:val="22"/>
                  <w:szCs w:val="22"/>
                  <w:lang w:eastAsia="en-US"/>
                </w:rPr>
                <w:t xml:space="preserve"> </w:t>
              </w:r>
              <w:smartTag w:uri="urn:schemas-microsoft-com:office:smarttags" w:element="PlaceType">
                <w:r w:rsidR="000101D7">
                  <w:rPr>
                    <w:color w:val="auto"/>
                    <w:sz w:val="22"/>
                    <w:szCs w:val="22"/>
                    <w:lang w:eastAsia="en-US"/>
                  </w:rPr>
                  <w:t>School</w:t>
                </w:r>
              </w:smartTag>
            </w:smartTag>
            <w:r w:rsidR="000101D7">
              <w:rPr>
                <w:color w:val="auto"/>
                <w:sz w:val="22"/>
                <w:szCs w:val="22"/>
                <w:lang w:eastAsia="en-US"/>
              </w:rPr>
              <w:t xml:space="preserve"> </w:t>
            </w:r>
          </w:p>
          <w:p w:rsidR="000101D7" w:rsidRDefault="00381553" w:rsidP="000101D7">
            <w:pPr>
              <w:pStyle w:val="Default"/>
              <w:numPr>
                <w:ilvl w:val="0"/>
                <w:numId w:val="45"/>
              </w:numPr>
              <w:jc w:val="both"/>
              <w:rPr>
                <w:color w:val="auto"/>
                <w:sz w:val="22"/>
                <w:szCs w:val="22"/>
                <w:lang w:eastAsia="en-US"/>
              </w:rPr>
            </w:pPr>
            <w:r>
              <w:rPr>
                <w:color w:val="auto"/>
                <w:sz w:val="22"/>
                <w:szCs w:val="22"/>
                <w:lang w:eastAsia="en-US"/>
              </w:rPr>
              <w:t>Mt Stuart C</w:t>
            </w:r>
            <w:r w:rsidR="000101D7">
              <w:rPr>
                <w:color w:val="auto"/>
                <w:sz w:val="22"/>
                <w:szCs w:val="22"/>
                <w:lang w:eastAsia="en-US"/>
              </w:rPr>
              <w:t>luster</w:t>
            </w:r>
            <w:r>
              <w:rPr>
                <w:color w:val="auto"/>
                <w:sz w:val="22"/>
                <w:szCs w:val="22"/>
                <w:lang w:eastAsia="en-US"/>
              </w:rPr>
              <w:t xml:space="preserve"> To William Ross SHS</w:t>
            </w:r>
            <w:r w:rsidR="000101D7">
              <w:rPr>
                <w:color w:val="auto"/>
                <w:sz w:val="22"/>
                <w:szCs w:val="22"/>
                <w:lang w:eastAsia="en-US"/>
              </w:rPr>
              <w:t xml:space="preserve"> (Indigenous engagement)</w:t>
            </w:r>
          </w:p>
          <w:p w:rsidR="00BA06E0" w:rsidRPr="000101D7" w:rsidRDefault="000101D7" w:rsidP="000101D7">
            <w:pPr>
              <w:pStyle w:val="Default"/>
              <w:numPr>
                <w:ilvl w:val="0"/>
                <w:numId w:val="45"/>
              </w:numPr>
              <w:jc w:val="both"/>
              <w:rPr>
                <w:color w:val="auto"/>
                <w:sz w:val="22"/>
                <w:szCs w:val="22"/>
                <w:lang w:eastAsia="en-US"/>
              </w:rPr>
            </w:pPr>
            <w:smartTag w:uri="urn:schemas-microsoft-com:office:smarttags" w:element="PlaceName">
              <w:smartTag w:uri="urn:schemas-microsoft-com:office:smarttags" w:element="place">
                <w:r>
                  <w:rPr>
                    <w:color w:val="auto"/>
                    <w:sz w:val="22"/>
                    <w:szCs w:val="22"/>
                    <w:lang w:eastAsia="en-US"/>
                  </w:rPr>
                  <w:t>Morayfield</w:t>
                </w:r>
              </w:smartTag>
              <w:r w:rsidR="000D1E8A">
                <w:rPr>
                  <w:color w:val="auto"/>
                  <w:sz w:val="22"/>
                  <w:szCs w:val="22"/>
                  <w:lang w:eastAsia="en-US"/>
                </w:rPr>
                <w:t xml:space="preserve"> </w:t>
              </w:r>
              <w:smartTag w:uri="urn:schemas-microsoft-com:office:smarttags" w:element="PlaceName">
                <w:r w:rsidR="000D1E8A">
                  <w:rPr>
                    <w:color w:val="auto"/>
                    <w:sz w:val="22"/>
                    <w:szCs w:val="22"/>
                    <w:lang w:eastAsia="en-US"/>
                  </w:rPr>
                  <w:t>East</w:t>
                </w:r>
              </w:smartTag>
              <w:r w:rsidR="000D1E8A">
                <w:rPr>
                  <w:color w:val="auto"/>
                  <w:sz w:val="22"/>
                  <w:szCs w:val="22"/>
                  <w:lang w:eastAsia="en-US"/>
                </w:rPr>
                <w:t xml:space="preserve"> </w:t>
              </w:r>
              <w:smartTag w:uri="urn:schemas-microsoft-com:office:smarttags" w:element="PlaceType">
                <w:r w:rsidR="000D1E8A">
                  <w:rPr>
                    <w:color w:val="auto"/>
                    <w:sz w:val="22"/>
                    <w:szCs w:val="22"/>
                    <w:lang w:eastAsia="en-US"/>
                  </w:rPr>
                  <w:t>State</w:t>
                </w:r>
              </w:smartTag>
              <w:r w:rsidR="000D1E8A">
                <w:rPr>
                  <w:color w:val="auto"/>
                  <w:sz w:val="22"/>
                  <w:szCs w:val="22"/>
                  <w:lang w:eastAsia="en-US"/>
                </w:rPr>
                <w:t xml:space="preserve"> </w:t>
              </w:r>
              <w:smartTag w:uri="urn:schemas-microsoft-com:office:smarttags" w:element="PlaceType">
                <w:r w:rsidR="000D1E8A">
                  <w:rPr>
                    <w:color w:val="auto"/>
                    <w:sz w:val="22"/>
                    <w:szCs w:val="22"/>
                    <w:lang w:eastAsia="en-US"/>
                  </w:rPr>
                  <w:t>School</w:t>
                </w:r>
              </w:smartTag>
            </w:smartTag>
            <w:r w:rsidR="000D1E8A">
              <w:rPr>
                <w:color w:val="auto"/>
                <w:sz w:val="22"/>
                <w:szCs w:val="22"/>
                <w:lang w:eastAsia="en-US"/>
              </w:rPr>
              <w:t xml:space="preserve"> </w:t>
            </w:r>
            <w:r>
              <w:rPr>
                <w:color w:val="auto"/>
                <w:sz w:val="22"/>
                <w:szCs w:val="22"/>
                <w:lang w:eastAsia="en-US"/>
              </w:rPr>
              <w:t>(mentoring)</w:t>
            </w:r>
          </w:p>
          <w:p w:rsidR="00BA06E0" w:rsidRPr="00FE37D5" w:rsidRDefault="00BA06E0" w:rsidP="00CD416B">
            <w:pPr>
              <w:pStyle w:val="Default"/>
              <w:jc w:val="center"/>
              <w:rPr>
                <w:rFonts w:ascii="Wingdings" w:hAnsi="Wingdings"/>
                <w:color w:val="auto"/>
                <w:sz w:val="22"/>
                <w:szCs w:val="22"/>
                <w:lang w:eastAsia="en-US"/>
              </w:rPr>
            </w:pP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p>
          <w:p w:rsidR="00BA06E0" w:rsidRPr="00FE37D5" w:rsidRDefault="00BA06E0" w:rsidP="00030E31">
            <w:pPr>
              <w:pStyle w:val="Default"/>
              <w:ind w:left="360"/>
              <w:jc w:val="both"/>
              <w:rPr>
                <w:color w:val="auto"/>
                <w:sz w:val="22"/>
                <w:szCs w:val="22"/>
                <w:lang w:eastAsia="en-US"/>
              </w:rPr>
            </w:pPr>
          </w:p>
          <w:p w:rsidR="00AE4FC0" w:rsidRDefault="00AE4FC0" w:rsidP="00CD416B">
            <w:pPr>
              <w:pStyle w:val="Default"/>
              <w:spacing w:before="120"/>
              <w:jc w:val="both"/>
              <w:rPr>
                <w:sz w:val="22"/>
                <w:szCs w:val="22"/>
              </w:rPr>
            </w:pPr>
            <w:r w:rsidRPr="001D77B2">
              <w:rPr>
                <w:sz w:val="22"/>
                <w:szCs w:val="22"/>
              </w:rPr>
              <w:t>Four schools are involved in the first phase of ISQ’s Centres of Excellence in pre</w:t>
            </w:r>
            <w:r>
              <w:rPr>
                <w:sz w:val="22"/>
                <w:szCs w:val="22"/>
              </w:rPr>
              <w:t>-</w:t>
            </w:r>
            <w:r w:rsidRPr="001D77B2">
              <w:rPr>
                <w:sz w:val="22"/>
                <w:szCs w:val="22"/>
              </w:rPr>
              <w:t xml:space="preserve">service teaching project.  </w:t>
            </w:r>
            <w:r w:rsidR="00BA06E0" w:rsidRPr="00FE37D5">
              <w:rPr>
                <w:sz w:val="22"/>
                <w:szCs w:val="22"/>
              </w:rPr>
              <w:t xml:space="preserve">There are commonalities amongst the projects, although each school is differentiating their project to suit their school’s priorities.   </w:t>
            </w:r>
            <w:r w:rsidRPr="00FE37D5">
              <w:rPr>
                <w:sz w:val="22"/>
                <w:szCs w:val="22"/>
              </w:rPr>
              <w:t>A wiki has been developed in order to share resources, and resources are also being developed that will be available to all schools.</w:t>
            </w:r>
          </w:p>
          <w:p w:rsidR="00BA06E0" w:rsidRPr="00FE37D5" w:rsidRDefault="00BA06E0" w:rsidP="00CD416B">
            <w:pPr>
              <w:pStyle w:val="Default"/>
              <w:spacing w:before="120"/>
              <w:jc w:val="both"/>
              <w:rPr>
                <w:sz w:val="22"/>
                <w:szCs w:val="22"/>
              </w:rPr>
            </w:pPr>
            <w:r w:rsidRPr="00FE37D5">
              <w:rPr>
                <w:sz w:val="22"/>
                <w:szCs w:val="22"/>
              </w:rPr>
              <w:t xml:space="preserve">The focus for the Centre for Professional Practice operating at </w:t>
            </w:r>
            <w:smartTag w:uri="urn:schemas-microsoft-com:office:smarttags" w:element="place">
              <w:smartTag w:uri="urn:schemas-microsoft-com:office:smarttags" w:element="PlaceName">
                <w:smartTag w:uri="urn:schemas-microsoft-com:office:smarttags" w:element="PlaceType">
                  <w:r w:rsidRPr="00FE37D5">
                    <w:rPr>
                      <w:sz w:val="22"/>
                      <w:szCs w:val="22"/>
                    </w:rPr>
                    <w:t>Brisbane</w:t>
                  </w:r>
                </w:smartTag>
              </w:smartTag>
              <w:r w:rsidRPr="00FE37D5">
                <w:rPr>
                  <w:sz w:val="22"/>
                  <w:szCs w:val="22"/>
                </w:rPr>
                <w:t xml:space="preserve"> </w:t>
              </w:r>
              <w:smartTag w:uri="urn:schemas-microsoft-com:office:smarttags" w:element="PlaceName">
                <w:smartTag w:uri="urn:schemas-microsoft-com:office:smarttags" w:element="PlaceType">
                  <w:r w:rsidRPr="00FE37D5">
                    <w:rPr>
                      <w:sz w:val="22"/>
                      <w:szCs w:val="22"/>
                    </w:rPr>
                    <w:t>Girls</w:t>
                  </w:r>
                </w:smartTag>
              </w:smartTag>
              <w:r w:rsidRPr="00FE37D5">
                <w:rPr>
                  <w:sz w:val="22"/>
                  <w:szCs w:val="22"/>
                </w:rPr>
                <w:t xml:space="preserve"> </w:t>
              </w:r>
              <w:smartTag w:uri="urn:schemas-microsoft-com:office:smarttags" w:element="PlaceType">
                <w:r w:rsidRPr="00FE37D5">
                  <w:rPr>
                    <w:sz w:val="22"/>
                    <w:szCs w:val="22"/>
                  </w:rPr>
                  <w:t>Grammar School</w:t>
                </w:r>
              </w:smartTag>
            </w:smartTag>
            <w:r w:rsidRPr="00FE37D5">
              <w:rPr>
                <w:sz w:val="22"/>
                <w:szCs w:val="22"/>
              </w:rPr>
              <w:t xml:space="preserve"> is the improvement of the practicum experience for pre-service teachers, with particular attention to improving the mentoring capacity of supervising teachers. The project, Quality Mentoring Partnerships, seeks to contribute to a deeper understanding of the supervisory relationship between tutor teacher and pre-service teacher. </w:t>
            </w:r>
          </w:p>
          <w:p w:rsidR="00BA06E0" w:rsidRPr="00FE37D5" w:rsidRDefault="00BA06E0" w:rsidP="00030E31">
            <w:pPr>
              <w:pStyle w:val="Default"/>
              <w:spacing w:before="120"/>
              <w:jc w:val="both"/>
              <w:rPr>
                <w:color w:val="auto"/>
                <w:sz w:val="22"/>
                <w:szCs w:val="22"/>
                <w:highlight w:val="yellow"/>
                <w:lang w:val="en-US"/>
              </w:rPr>
            </w:pPr>
            <w:r w:rsidRPr="00FE37D5">
              <w:rPr>
                <w:noProof/>
                <w:color w:val="auto"/>
                <w:sz w:val="22"/>
                <w:szCs w:val="22"/>
                <w:lang w:val="en-US"/>
              </w:rPr>
              <w:t>Meetings were initiated with the Early Years Education Centre at Griffith University (GU), including visits to primary campus by GU lecturing staff, reciprocal visits to GU by Forest Lake College (FLC) staff. A formal partnership has been developed and approved by university and College executive.</w:t>
            </w:r>
          </w:p>
          <w:p w:rsidR="00BA06E0" w:rsidRPr="00FE37D5" w:rsidRDefault="00BA06E0" w:rsidP="00030E31">
            <w:pPr>
              <w:pStyle w:val="Default"/>
              <w:spacing w:before="120"/>
              <w:jc w:val="both"/>
              <w:rPr>
                <w:color w:val="auto"/>
                <w:sz w:val="22"/>
                <w:szCs w:val="22"/>
                <w:highlight w:val="yellow"/>
                <w:lang w:val="en-US"/>
              </w:rPr>
            </w:pPr>
            <w:r w:rsidRPr="00FE37D5">
              <w:rPr>
                <w:noProof/>
                <w:color w:val="auto"/>
                <w:sz w:val="22"/>
                <w:szCs w:val="22"/>
                <w:lang w:val="en-US"/>
              </w:rPr>
              <w:t>Group 1 teachers have undertaken two days of training as mentors. The focus of these sessions is in unpacking the graduate Level Professional Standards for Teaching (QCT) to develop a framework to guide collaboration, reflection and inquiry thereby creating  more informed and professional discussions between mentor teacher and preservice teacher.</w:t>
            </w:r>
          </w:p>
          <w:p w:rsidR="00BA06E0" w:rsidRPr="00FE37D5" w:rsidRDefault="00BA06E0" w:rsidP="00030E31">
            <w:pPr>
              <w:jc w:val="both"/>
              <w:rPr>
                <w:rFonts w:ascii="Arial" w:hAnsi="Arial" w:cs="Arial"/>
                <w:noProof/>
                <w:szCs w:val="22"/>
                <w:lang w:val="en-US"/>
              </w:rPr>
            </w:pPr>
          </w:p>
          <w:p w:rsidR="00BA06E0" w:rsidRPr="00FE37D5" w:rsidRDefault="00BA06E0" w:rsidP="00030E31">
            <w:pPr>
              <w:jc w:val="both"/>
              <w:rPr>
                <w:rFonts w:ascii="Arial" w:hAnsi="Arial" w:cs="Arial"/>
                <w:noProof/>
                <w:szCs w:val="22"/>
                <w:lang w:val="en-US"/>
              </w:rPr>
            </w:pPr>
            <w:r w:rsidRPr="00FE37D5">
              <w:rPr>
                <w:rFonts w:ascii="Arial" w:hAnsi="Arial" w:cs="Arial"/>
                <w:noProof/>
                <w:sz w:val="22"/>
                <w:szCs w:val="22"/>
                <w:lang w:val="en-US"/>
              </w:rPr>
              <w:t>FLC and GU staff have collaborated in discussions regarding  a review of the university course commencing in 2011.   GU lecturers have videoed preservice teachers at the campus and FLC will be using these to assist in developing feedback and mentoring skills. FLC and GU are now partnering in research projects.</w:t>
            </w:r>
          </w:p>
          <w:p w:rsidR="00BA06E0" w:rsidRPr="00FE37D5" w:rsidRDefault="00BA06E0" w:rsidP="00030E31">
            <w:pPr>
              <w:autoSpaceDE w:val="0"/>
              <w:autoSpaceDN w:val="0"/>
              <w:adjustRightInd w:val="0"/>
              <w:jc w:val="both"/>
              <w:rPr>
                <w:rFonts w:ascii="Arial" w:hAnsi="Arial" w:cs="Arial"/>
                <w:bCs/>
                <w:szCs w:val="22"/>
                <w:lang w:val="en-US"/>
              </w:rPr>
            </w:pPr>
          </w:p>
          <w:p w:rsidR="00BA06E0" w:rsidRPr="00FE37D5" w:rsidRDefault="00BA06E0" w:rsidP="00030E31">
            <w:pPr>
              <w:autoSpaceDE w:val="0"/>
              <w:autoSpaceDN w:val="0"/>
              <w:adjustRightInd w:val="0"/>
              <w:jc w:val="both"/>
              <w:rPr>
                <w:rFonts w:ascii="Arial" w:hAnsi="Arial" w:cs="Arial"/>
                <w:bCs/>
                <w:szCs w:val="22"/>
                <w:lang w:val="en-US"/>
              </w:rPr>
            </w:pPr>
            <w:r w:rsidRPr="00FE37D5">
              <w:rPr>
                <w:rFonts w:ascii="Arial" w:hAnsi="Arial" w:cs="Arial"/>
                <w:bCs/>
                <w:sz w:val="22"/>
                <w:szCs w:val="22"/>
                <w:lang w:val="en-US"/>
              </w:rPr>
              <w:lastRenderedPageBreak/>
              <w:t xml:space="preserve">2010 was a trial year of mentoring and coaching training at </w:t>
            </w:r>
            <w:smartTag w:uri="urn:schemas-microsoft-com:office:smarttags" w:element="PlaceName">
              <w:smartTag w:uri="urn:schemas-microsoft-com:office:smarttags" w:element="place">
                <w:smartTag w:uri="urn:schemas-microsoft-com:office:smarttags" w:element="PlaceType">
                  <w:r w:rsidRPr="00FE37D5">
                    <w:rPr>
                      <w:rFonts w:ascii="Arial" w:hAnsi="Arial" w:cs="Arial"/>
                      <w:bCs/>
                      <w:sz w:val="22"/>
                      <w:szCs w:val="22"/>
                      <w:lang w:val="en-US"/>
                    </w:rPr>
                    <w:t>Trinity</w:t>
                  </w:r>
                </w:smartTag>
              </w:smartTag>
              <w:r w:rsidRPr="00FE37D5">
                <w:rPr>
                  <w:rFonts w:ascii="Arial" w:hAnsi="Arial" w:cs="Arial"/>
                  <w:bCs/>
                  <w:sz w:val="22"/>
                  <w:szCs w:val="22"/>
                  <w:lang w:val="en-US"/>
                </w:rPr>
                <w:t xml:space="preserve"> </w:t>
              </w:r>
              <w:smartTag w:uri="urn:schemas-microsoft-com:office:smarttags" w:element="PlaceName">
                <w:smartTag w:uri="urn:schemas-microsoft-com:office:smarttags" w:element="PlaceType">
                  <w:r w:rsidRPr="00FE37D5">
                    <w:rPr>
                      <w:rFonts w:ascii="Arial" w:hAnsi="Arial" w:cs="Arial"/>
                      <w:bCs/>
                      <w:sz w:val="22"/>
                      <w:szCs w:val="22"/>
                      <w:lang w:val="en-US"/>
                    </w:rPr>
                    <w:t>Lutheran</w:t>
                  </w:r>
                </w:smartTag>
              </w:smartTag>
              <w:r w:rsidRPr="00FE37D5">
                <w:rPr>
                  <w:rFonts w:ascii="Arial" w:hAnsi="Arial" w:cs="Arial"/>
                  <w:bCs/>
                  <w:sz w:val="22"/>
                  <w:szCs w:val="22"/>
                  <w:lang w:val="en-US"/>
                </w:rPr>
                <w:t xml:space="preserve"> </w:t>
              </w:r>
              <w:smartTag w:uri="urn:schemas-microsoft-com:office:smarttags" w:element="PlaceType">
                <w:r w:rsidRPr="00FE37D5">
                  <w:rPr>
                    <w:rFonts w:ascii="Arial" w:hAnsi="Arial" w:cs="Arial"/>
                    <w:bCs/>
                    <w:sz w:val="22"/>
                    <w:szCs w:val="22"/>
                    <w:lang w:val="en-US"/>
                  </w:rPr>
                  <w:t>College</w:t>
                </w:r>
              </w:smartTag>
            </w:smartTag>
            <w:r w:rsidRPr="00FE37D5">
              <w:rPr>
                <w:rFonts w:ascii="Arial" w:hAnsi="Arial" w:cs="Arial"/>
                <w:bCs/>
                <w:sz w:val="22"/>
                <w:szCs w:val="22"/>
                <w:lang w:val="en-US"/>
              </w:rPr>
              <w:t>. It is not compulsory for 2010 supervising teachers as it is a new program. Only eight teachers were involved in the inaugural five workshops series covering a range of mentoring conversations skills.</w:t>
            </w:r>
          </w:p>
          <w:p w:rsidR="00BA06E0" w:rsidRPr="00FE37D5" w:rsidRDefault="00BA06E0" w:rsidP="00030E31">
            <w:pPr>
              <w:autoSpaceDE w:val="0"/>
              <w:autoSpaceDN w:val="0"/>
              <w:adjustRightInd w:val="0"/>
              <w:jc w:val="both"/>
              <w:rPr>
                <w:rFonts w:ascii="Arial" w:hAnsi="Arial" w:cs="Arial"/>
                <w:bCs/>
                <w:szCs w:val="22"/>
                <w:lang w:val="en-US"/>
              </w:rPr>
            </w:pPr>
          </w:p>
          <w:p w:rsidR="00BA06E0" w:rsidRPr="00FE37D5" w:rsidRDefault="00BA06E0" w:rsidP="00030E31">
            <w:pPr>
              <w:autoSpaceDE w:val="0"/>
              <w:autoSpaceDN w:val="0"/>
              <w:adjustRightInd w:val="0"/>
              <w:jc w:val="both"/>
              <w:rPr>
                <w:rFonts w:ascii="Arial" w:hAnsi="Arial" w:cs="Arial"/>
                <w:bCs/>
                <w:szCs w:val="22"/>
                <w:lang w:val="en-US"/>
              </w:rPr>
            </w:pPr>
            <w:r w:rsidRPr="00FE37D5">
              <w:rPr>
                <w:rFonts w:ascii="Arial" w:hAnsi="Arial" w:cs="Arial"/>
                <w:bCs/>
                <w:sz w:val="22"/>
                <w:szCs w:val="22"/>
                <w:lang w:val="en-US"/>
              </w:rPr>
              <w:t>In 2010 Pre-service teachers co-ordination was managed by three Deputy Heads of School, providing the supervising teachers and pre-service teachers point of contacts for support.  From 2011, all staff will undergo the mentoring/coaching overview and those supervising practicum teachers will be required to attend the workshop series.</w:t>
            </w:r>
          </w:p>
          <w:p w:rsidR="00BA06E0" w:rsidRPr="00FE37D5" w:rsidRDefault="00BA06E0" w:rsidP="00030E31">
            <w:pPr>
              <w:autoSpaceDE w:val="0"/>
              <w:autoSpaceDN w:val="0"/>
              <w:adjustRightInd w:val="0"/>
              <w:jc w:val="both"/>
              <w:rPr>
                <w:rFonts w:ascii="Arial" w:hAnsi="Arial" w:cs="Arial"/>
                <w:bCs/>
                <w:szCs w:val="22"/>
                <w:lang w:val="en-US"/>
              </w:rPr>
            </w:pPr>
          </w:p>
          <w:p w:rsidR="00BA06E0" w:rsidRPr="00FE37D5" w:rsidRDefault="00BA06E0" w:rsidP="00030E31">
            <w:pPr>
              <w:autoSpaceDE w:val="0"/>
              <w:autoSpaceDN w:val="0"/>
              <w:adjustRightInd w:val="0"/>
              <w:jc w:val="both"/>
              <w:rPr>
                <w:rFonts w:ascii="Arial" w:hAnsi="Arial" w:cs="Arial"/>
                <w:bCs/>
                <w:szCs w:val="22"/>
                <w:lang w:val="en-US"/>
              </w:rPr>
            </w:pPr>
            <w:r w:rsidRPr="00FE37D5">
              <w:rPr>
                <w:rFonts w:ascii="Arial" w:hAnsi="Arial" w:cs="Arial"/>
                <w:bCs/>
                <w:sz w:val="22"/>
                <w:szCs w:val="22"/>
                <w:lang w:val="en-US"/>
              </w:rPr>
              <w:t>These coordinators prepare an information pack and spend time providing pre-service teachers overview of the college and schools to support the supervising teachers in providing th</w:t>
            </w:r>
            <w:r w:rsidR="00D24F4B">
              <w:rPr>
                <w:rFonts w:ascii="Arial" w:hAnsi="Arial" w:cs="Arial"/>
                <w:bCs/>
                <w:sz w:val="22"/>
                <w:szCs w:val="22"/>
                <w:lang w:val="en-US"/>
              </w:rPr>
              <w:t>is</w:t>
            </w:r>
            <w:r w:rsidRPr="00FE37D5">
              <w:rPr>
                <w:rFonts w:ascii="Arial" w:hAnsi="Arial" w:cs="Arial"/>
                <w:bCs/>
                <w:sz w:val="22"/>
                <w:szCs w:val="22"/>
                <w:lang w:val="en-US"/>
              </w:rPr>
              <w:t xml:space="preserve"> information.  They also touch base with the supervisors periodically throughout the practicum period to ascertain types of support the supervisors need and the additional support needed by pre-service teachers.</w:t>
            </w:r>
          </w:p>
          <w:p w:rsidR="00BA06E0" w:rsidRDefault="00BA06E0" w:rsidP="00030E31">
            <w:pPr>
              <w:autoSpaceDE w:val="0"/>
              <w:autoSpaceDN w:val="0"/>
              <w:adjustRightInd w:val="0"/>
              <w:jc w:val="both"/>
              <w:rPr>
                <w:rFonts w:ascii="Arial" w:hAnsi="Arial" w:cs="Arial"/>
                <w:bCs/>
                <w:szCs w:val="22"/>
                <w:lang w:val="en-US"/>
              </w:rPr>
            </w:pPr>
          </w:p>
          <w:p w:rsidR="00AE4FC0" w:rsidRPr="00FE37D5" w:rsidRDefault="00AE4FC0" w:rsidP="00AE4FC0">
            <w:pPr>
              <w:pStyle w:val="Default"/>
              <w:jc w:val="both"/>
              <w:rPr>
                <w:color w:val="auto"/>
                <w:sz w:val="22"/>
                <w:szCs w:val="22"/>
                <w:lang w:eastAsia="en-US"/>
              </w:rPr>
            </w:pPr>
            <w:r w:rsidRPr="00FE37D5">
              <w:rPr>
                <w:color w:val="auto"/>
                <w:sz w:val="22"/>
                <w:szCs w:val="22"/>
                <w:lang w:eastAsia="en-US"/>
              </w:rPr>
              <w:t xml:space="preserve">ISQ has </w:t>
            </w:r>
            <w:r>
              <w:rPr>
                <w:color w:val="auto"/>
                <w:sz w:val="22"/>
                <w:szCs w:val="22"/>
                <w:lang w:eastAsia="en-US"/>
              </w:rPr>
              <w:t xml:space="preserve">also </w:t>
            </w:r>
            <w:r w:rsidRPr="00FE37D5">
              <w:rPr>
                <w:color w:val="auto"/>
                <w:sz w:val="22"/>
                <w:szCs w:val="22"/>
                <w:lang w:eastAsia="en-US"/>
              </w:rPr>
              <w:t>worked with schools and universities to develop implementation models for each of the five state sector Centres of Excellence to become key locations for identifying the best preservice teachers and providing them with a supported pathway to employment and induction.</w:t>
            </w:r>
          </w:p>
          <w:p w:rsidR="00AE4FC0" w:rsidRPr="00AE4FC0" w:rsidRDefault="00AE4FC0" w:rsidP="00030E31">
            <w:pPr>
              <w:autoSpaceDE w:val="0"/>
              <w:autoSpaceDN w:val="0"/>
              <w:adjustRightInd w:val="0"/>
              <w:jc w:val="both"/>
              <w:rPr>
                <w:rFonts w:ascii="Arial" w:hAnsi="Arial" w:cs="Arial"/>
                <w:bCs/>
                <w:szCs w:val="22"/>
              </w:rPr>
            </w:pPr>
          </w:p>
          <w:p w:rsidR="00BA06E0" w:rsidRPr="00FE37D5" w:rsidRDefault="00BA06E0" w:rsidP="00CD416B">
            <w:pPr>
              <w:spacing w:before="120" w:after="120"/>
              <w:jc w:val="center"/>
              <w:rPr>
                <w:rFonts w:ascii="Wingdings" w:hAnsi="Wingdings"/>
                <w:szCs w:val="22"/>
              </w:rPr>
            </w:pPr>
            <w:r w:rsidRPr="00FE37D5">
              <w:rPr>
                <w:rFonts w:ascii="Wingdings" w:hAnsi="Wingdings"/>
                <w:sz w:val="22"/>
                <w:szCs w:val="22"/>
              </w:rPr>
              <w:t></w:t>
            </w:r>
            <w:r w:rsidRPr="00FE37D5">
              <w:rPr>
                <w:rFonts w:ascii="Wingdings" w:hAnsi="Wingdings"/>
                <w:sz w:val="22"/>
                <w:szCs w:val="22"/>
              </w:rPr>
              <w:t></w:t>
            </w:r>
            <w:r w:rsidRPr="00FE37D5">
              <w:rPr>
                <w:rFonts w:ascii="Wingdings" w:hAnsi="Wingdings"/>
                <w:sz w:val="22"/>
                <w:szCs w:val="22"/>
              </w:rPr>
              <w:t></w:t>
            </w:r>
            <w:r w:rsidRPr="00FE37D5">
              <w:rPr>
                <w:rFonts w:ascii="Wingdings" w:hAnsi="Wingdings"/>
                <w:sz w:val="22"/>
                <w:szCs w:val="22"/>
              </w:rPr>
              <w:t></w:t>
            </w:r>
            <w:r w:rsidRPr="00FE37D5">
              <w:rPr>
                <w:rFonts w:ascii="Wingdings" w:hAnsi="Wingdings"/>
                <w:sz w:val="22"/>
                <w:szCs w:val="22"/>
              </w:rPr>
              <w:t></w:t>
            </w:r>
          </w:p>
          <w:p w:rsidR="00BA06E0" w:rsidRPr="00FE37D5" w:rsidRDefault="00BA06E0" w:rsidP="00CD416B">
            <w:pPr>
              <w:pStyle w:val="Default"/>
              <w:spacing w:before="120"/>
              <w:jc w:val="both"/>
              <w:rPr>
                <w:color w:val="auto"/>
                <w:sz w:val="22"/>
                <w:szCs w:val="22"/>
                <w:lang w:eastAsia="en-US"/>
              </w:rPr>
            </w:pPr>
            <w:r w:rsidRPr="00FE37D5">
              <w:rPr>
                <w:color w:val="auto"/>
                <w:sz w:val="22"/>
                <w:szCs w:val="22"/>
                <w:lang w:eastAsia="en-US"/>
              </w:rPr>
              <w:t xml:space="preserve">The evolution of the QCEC Centre of Excellence – Pre-service has progressed with the development of a Memorandum of Understanding between Brisbane Catholic Education and the </w:t>
            </w:r>
            <w:smartTag w:uri="urn:schemas-microsoft-com:office:smarttags" w:element="PlaceName">
              <w:smartTag w:uri="urn:schemas-microsoft-com:office:smarttags" w:element="place">
                <w:r w:rsidRPr="00FE37D5">
                  <w:rPr>
                    <w:color w:val="auto"/>
                    <w:sz w:val="22"/>
                    <w:szCs w:val="22"/>
                    <w:lang w:eastAsia="en-US"/>
                  </w:rPr>
                  <w:t>Australian</w:t>
                </w:r>
              </w:smartTag>
              <w:r w:rsidRPr="00FE37D5">
                <w:rPr>
                  <w:color w:val="auto"/>
                  <w:sz w:val="22"/>
                  <w:szCs w:val="22"/>
                  <w:lang w:eastAsia="en-US"/>
                </w:rPr>
                <w:t xml:space="preserve"> </w:t>
              </w:r>
              <w:smartTag w:uri="urn:schemas-microsoft-com:office:smarttags" w:element="PlaceName">
                <w:r w:rsidRPr="00FE37D5">
                  <w:rPr>
                    <w:color w:val="auto"/>
                    <w:sz w:val="22"/>
                    <w:szCs w:val="22"/>
                    <w:lang w:eastAsia="en-US"/>
                  </w:rPr>
                  <w:t>Catholic</w:t>
                </w:r>
              </w:smartTag>
              <w:r w:rsidRPr="00FE37D5">
                <w:rPr>
                  <w:color w:val="auto"/>
                  <w:sz w:val="22"/>
                  <w:szCs w:val="22"/>
                  <w:lang w:eastAsia="en-US"/>
                </w:rPr>
                <w:t xml:space="preserve"> </w:t>
              </w:r>
              <w:smartTag w:uri="urn:schemas-microsoft-com:office:smarttags" w:element="PlaceType">
                <w:r w:rsidRPr="00FE37D5">
                  <w:rPr>
                    <w:color w:val="auto"/>
                    <w:sz w:val="22"/>
                    <w:szCs w:val="22"/>
                    <w:lang w:eastAsia="en-US"/>
                  </w:rPr>
                  <w:t>University</w:t>
                </w:r>
              </w:smartTag>
            </w:smartTag>
            <w:r w:rsidRPr="00FE37D5">
              <w:rPr>
                <w:color w:val="auto"/>
                <w:sz w:val="22"/>
                <w:szCs w:val="22"/>
                <w:lang w:eastAsia="en-US"/>
              </w:rPr>
              <w:t>, and significant progress in online Centres of Excellence and online modules.</w:t>
            </w:r>
          </w:p>
          <w:p w:rsidR="00BA06E0" w:rsidRPr="00FE37D5" w:rsidRDefault="00BA06E0" w:rsidP="00CD416B">
            <w:pPr>
              <w:autoSpaceDE w:val="0"/>
              <w:autoSpaceDN w:val="0"/>
              <w:adjustRightInd w:val="0"/>
              <w:spacing w:before="120"/>
              <w:ind w:right="720"/>
              <w:rPr>
                <w:rFonts w:ascii="Arial" w:hAnsi="Arial" w:cs="Arial"/>
                <w:b/>
                <w:szCs w:val="22"/>
              </w:rPr>
            </w:pPr>
          </w:p>
        </w:tc>
      </w:tr>
      <w:tr w:rsidR="00BA06E0" w:rsidRPr="006059F6" w:rsidTr="000E3DA8">
        <w:tblPrEx>
          <w:tblLook w:val="00A0" w:firstRow="1" w:lastRow="0" w:firstColumn="1" w:lastColumn="0" w:noHBand="0" w:noVBand="0"/>
        </w:tblPrEx>
        <w:trPr>
          <w:trHeight w:val="1069"/>
        </w:trPr>
        <w:tc>
          <w:tcPr>
            <w:tcW w:w="10260" w:type="dxa"/>
          </w:tcPr>
          <w:p w:rsidR="00BA06E0" w:rsidRPr="00FE37D5" w:rsidRDefault="00BA06E0" w:rsidP="00F6394D">
            <w:pPr>
              <w:autoSpaceDE w:val="0"/>
              <w:autoSpaceDN w:val="0"/>
              <w:adjustRightInd w:val="0"/>
              <w:spacing w:before="120"/>
              <w:rPr>
                <w:rFonts w:ascii="Arial" w:hAnsi="Arial" w:cs="Arial"/>
                <w:b/>
                <w:szCs w:val="22"/>
              </w:rPr>
            </w:pPr>
            <w:r w:rsidRPr="00FE37D5">
              <w:rPr>
                <w:rFonts w:ascii="Arial" w:hAnsi="Arial" w:cs="Arial"/>
                <w:b/>
                <w:sz w:val="22"/>
                <w:szCs w:val="22"/>
              </w:rPr>
              <w:lastRenderedPageBreak/>
              <w:t>Progress towards meeting TQNP Reward Reforms</w:t>
            </w:r>
          </w:p>
          <w:p w:rsidR="00BA06E0" w:rsidRPr="00FE37D5" w:rsidRDefault="00BA06E0" w:rsidP="00030E31">
            <w:pPr>
              <w:pStyle w:val="Default"/>
              <w:spacing w:before="120"/>
              <w:jc w:val="both"/>
              <w:rPr>
                <w:color w:val="auto"/>
                <w:sz w:val="22"/>
                <w:szCs w:val="22"/>
                <w:lang w:eastAsia="en-US"/>
              </w:rPr>
            </w:pPr>
            <w:bookmarkStart w:id="17" w:name="OLE_LINK19"/>
            <w:r w:rsidRPr="00FE37D5">
              <w:rPr>
                <w:color w:val="auto"/>
                <w:sz w:val="22"/>
                <w:szCs w:val="22"/>
                <w:lang w:eastAsia="en-US"/>
              </w:rPr>
              <w:t>The state sector is progressing in meeting the reward reform targets, including:</w:t>
            </w:r>
          </w:p>
          <w:bookmarkEnd w:id="17"/>
          <w:p w:rsidR="00BA06E0" w:rsidRPr="00FE37D5" w:rsidRDefault="00BA06E0" w:rsidP="00030E31">
            <w:pPr>
              <w:pStyle w:val="Default"/>
              <w:numPr>
                <w:ilvl w:val="0"/>
                <w:numId w:val="10"/>
              </w:numPr>
              <w:jc w:val="both"/>
              <w:rPr>
                <w:color w:val="auto"/>
                <w:sz w:val="22"/>
                <w:szCs w:val="22"/>
                <w:lang w:eastAsia="en-US"/>
              </w:rPr>
            </w:pPr>
            <w:r w:rsidRPr="00FE37D5">
              <w:rPr>
                <w:color w:val="auto"/>
                <w:sz w:val="22"/>
                <w:szCs w:val="22"/>
                <w:lang w:eastAsia="en-US"/>
              </w:rPr>
              <w:t>ensuring practices, policies, tools and resources to support performance planning are available online</w:t>
            </w:r>
          </w:p>
          <w:p w:rsidR="000101D7" w:rsidRPr="00FE37D5" w:rsidRDefault="000101D7" w:rsidP="000101D7">
            <w:pPr>
              <w:pStyle w:val="Default"/>
              <w:numPr>
                <w:ilvl w:val="0"/>
                <w:numId w:val="10"/>
              </w:numPr>
              <w:jc w:val="both"/>
              <w:rPr>
                <w:color w:val="auto"/>
                <w:sz w:val="22"/>
                <w:szCs w:val="22"/>
                <w:lang w:eastAsia="en-US"/>
              </w:rPr>
            </w:pPr>
            <w:r w:rsidRPr="00FE37D5">
              <w:rPr>
                <w:color w:val="auto"/>
                <w:sz w:val="22"/>
                <w:szCs w:val="22"/>
                <w:lang w:eastAsia="en-US"/>
              </w:rPr>
              <w:t xml:space="preserve">initiation of the </w:t>
            </w:r>
            <w:r w:rsidRPr="00FE37D5">
              <w:rPr>
                <w:i/>
                <w:color w:val="auto"/>
                <w:sz w:val="22"/>
                <w:szCs w:val="22"/>
                <w:lang w:eastAsia="en-US"/>
              </w:rPr>
              <w:t xml:space="preserve">Pathway to Principalship </w:t>
            </w:r>
            <w:r w:rsidRPr="00FE37D5">
              <w:rPr>
                <w:color w:val="auto"/>
                <w:sz w:val="22"/>
                <w:szCs w:val="22"/>
                <w:lang w:eastAsia="en-US"/>
              </w:rPr>
              <w:t xml:space="preserve">program (now referred to internally as </w:t>
            </w:r>
            <w:r>
              <w:rPr>
                <w:i/>
                <w:color w:val="auto"/>
                <w:sz w:val="22"/>
                <w:szCs w:val="22"/>
                <w:lang w:eastAsia="en-US"/>
              </w:rPr>
              <w:t>T</w:t>
            </w:r>
            <w:r w:rsidR="00D555D0">
              <w:rPr>
                <w:i/>
                <w:color w:val="auto"/>
                <w:sz w:val="22"/>
                <w:szCs w:val="22"/>
                <w:lang w:eastAsia="en-US"/>
              </w:rPr>
              <w:t>ake the Lead</w:t>
            </w:r>
            <w:r w:rsidRPr="00FE37D5">
              <w:rPr>
                <w:color w:val="auto"/>
                <w:sz w:val="22"/>
                <w:szCs w:val="22"/>
                <w:lang w:eastAsia="en-US"/>
              </w:rPr>
              <w:t xml:space="preserve">) to reinvigorate small school leadership across </w:t>
            </w:r>
            <w:smartTag w:uri="urn:schemas-microsoft-com:office:smarttags" w:element="State">
              <w:smartTag w:uri="urn:schemas-microsoft-com:office:smarttags" w:element="place">
                <w:r w:rsidRPr="00FE37D5">
                  <w:rPr>
                    <w:color w:val="auto"/>
                    <w:sz w:val="22"/>
                    <w:szCs w:val="22"/>
                    <w:lang w:eastAsia="en-US"/>
                  </w:rPr>
                  <w:t>Queensland</w:t>
                </w:r>
              </w:smartTag>
            </w:smartTag>
          </w:p>
          <w:p w:rsidR="00BA06E0" w:rsidRPr="00FE37D5" w:rsidRDefault="00BA06E0" w:rsidP="00030E31">
            <w:pPr>
              <w:pStyle w:val="Default"/>
              <w:numPr>
                <w:ilvl w:val="0"/>
                <w:numId w:val="10"/>
              </w:numPr>
              <w:jc w:val="both"/>
              <w:rPr>
                <w:color w:val="auto"/>
                <w:sz w:val="22"/>
                <w:szCs w:val="22"/>
                <w:lang w:eastAsia="en-US"/>
              </w:rPr>
            </w:pPr>
            <w:r w:rsidRPr="00FE37D5">
              <w:rPr>
                <w:color w:val="auto"/>
                <w:sz w:val="22"/>
                <w:szCs w:val="22"/>
                <w:lang w:eastAsia="en-US"/>
              </w:rPr>
              <w:t xml:space="preserve">expanded the availability of online professional development opportunities for teachers, especially those in rural, remote and regional </w:t>
            </w:r>
            <w:smartTag w:uri="urn:schemas-microsoft-com:office:smarttags" w:element="place">
              <w:smartTag w:uri="urn:schemas-microsoft-com:office:smarttags" w:element="State">
                <w:smartTag w:uri="urn:schemas-microsoft-com:office:smarttags" w:element="PlaceType">
                  <w:r w:rsidRPr="00FE37D5">
                    <w:rPr>
                      <w:color w:val="auto"/>
                      <w:sz w:val="22"/>
                      <w:szCs w:val="22"/>
                      <w:lang w:eastAsia="en-US"/>
                    </w:rPr>
                    <w:t>Queensland</w:t>
                  </w:r>
                </w:smartTag>
              </w:smartTag>
            </w:smartTag>
            <w:r w:rsidRPr="00FE37D5">
              <w:rPr>
                <w:color w:val="auto"/>
                <w:sz w:val="22"/>
                <w:szCs w:val="22"/>
                <w:lang w:eastAsia="en-US"/>
              </w:rPr>
              <w:t xml:space="preserve">, through innovations such as the remodelled </w:t>
            </w:r>
            <w:r w:rsidRPr="00FE37D5">
              <w:rPr>
                <w:i/>
                <w:color w:val="auto"/>
                <w:sz w:val="22"/>
                <w:szCs w:val="22"/>
                <w:lang w:eastAsia="en-US"/>
              </w:rPr>
              <w:t>Learning Place</w:t>
            </w:r>
            <w:r w:rsidRPr="00FE37D5">
              <w:rPr>
                <w:color w:val="auto"/>
                <w:sz w:val="22"/>
                <w:szCs w:val="22"/>
                <w:lang w:eastAsia="en-US"/>
              </w:rPr>
              <w:t xml:space="preserve"> elearning portal and </w:t>
            </w:r>
            <w:r w:rsidRPr="00FE37D5">
              <w:rPr>
                <w:i/>
                <w:color w:val="auto"/>
                <w:sz w:val="22"/>
                <w:szCs w:val="22"/>
                <w:lang w:eastAsia="en-US"/>
              </w:rPr>
              <w:t>OneChannel</w:t>
            </w:r>
            <w:r w:rsidRPr="00FE37D5">
              <w:rPr>
                <w:color w:val="auto"/>
                <w:sz w:val="22"/>
                <w:szCs w:val="22"/>
                <w:lang w:eastAsia="en-US"/>
              </w:rPr>
              <w:t xml:space="preserve"> streaming video system</w:t>
            </w:r>
          </w:p>
          <w:p w:rsidR="00BA06E0" w:rsidRPr="00FE37D5" w:rsidRDefault="00BA06E0" w:rsidP="00030E31">
            <w:pPr>
              <w:pStyle w:val="Default"/>
              <w:numPr>
                <w:ilvl w:val="0"/>
                <w:numId w:val="10"/>
              </w:numPr>
              <w:jc w:val="both"/>
              <w:rPr>
                <w:color w:val="auto"/>
                <w:sz w:val="22"/>
                <w:szCs w:val="22"/>
                <w:lang w:eastAsia="en-US"/>
              </w:rPr>
            </w:pPr>
            <w:r w:rsidRPr="00FE37D5">
              <w:rPr>
                <w:color w:val="auto"/>
                <w:sz w:val="22"/>
                <w:szCs w:val="22"/>
                <w:lang w:eastAsia="en-US"/>
              </w:rPr>
              <w:t>collection of a range of data to support development of a state-wide teacher workforce analysis</w:t>
            </w:r>
          </w:p>
          <w:p w:rsidR="00BA06E0" w:rsidRPr="00FE37D5" w:rsidRDefault="00BA06E0" w:rsidP="00030E31">
            <w:pPr>
              <w:pStyle w:val="Default"/>
              <w:numPr>
                <w:ilvl w:val="0"/>
                <w:numId w:val="10"/>
              </w:numPr>
              <w:jc w:val="both"/>
              <w:rPr>
                <w:color w:val="auto"/>
                <w:sz w:val="22"/>
                <w:szCs w:val="22"/>
                <w:lang w:eastAsia="en-US"/>
              </w:rPr>
            </w:pPr>
            <w:r w:rsidRPr="00FE37D5">
              <w:rPr>
                <w:color w:val="auto"/>
                <w:sz w:val="22"/>
                <w:szCs w:val="22"/>
                <w:lang w:eastAsia="en-US"/>
              </w:rPr>
              <w:t>provision of improved benefits for teachers working in rural and remote locations through the revised RAIS</w:t>
            </w:r>
          </w:p>
          <w:p w:rsidR="00BA06E0" w:rsidRPr="00FE37D5" w:rsidRDefault="00BA06E0" w:rsidP="00030E31">
            <w:pPr>
              <w:pStyle w:val="Default"/>
              <w:numPr>
                <w:ilvl w:val="0"/>
                <w:numId w:val="10"/>
              </w:numPr>
              <w:jc w:val="both"/>
              <w:rPr>
                <w:color w:val="auto"/>
                <w:sz w:val="22"/>
                <w:szCs w:val="22"/>
                <w:lang w:eastAsia="en-US"/>
              </w:rPr>
            </w:pPr>
            <w:r w:rsidRPr="00FE37D5">
              <w:rPr>
                <w:color w:val="auto"/>
                <w:sz w:val="22"/>
                <w:szCs w:val="22"/>
                <w:lang w:eastAsia="en-US"/>
              </w:rPr>
              <w:t xml:space="preserve">provision of the </w:t>
            </w:r>
            <w:r w:rsidRPr="00FE37D5">
              <w:rPr>
                <w:i/>
                <w:color w:val="auto"/>
                <w:sz w:val="22"/>
                <w:szCs w:val="22"/>
                <w:lang w:eastAsia="en-US"/>
              </w:rPr>
              <w:t>Professional Development Scholarship</w:t>
            </w:r>
            <w:r w:rsidRPr="00FE37D5">
              <w:rPr>
                <w:color w:val="auto"/>
                <w:sz w:val="22"/>
                <w:szCs w:val="22"/>
                <w:lang w:eastAsia="en-US"/>
              </w:rPr>
              <w:t xml:space="preserve"> program, enabling experienced teachers to undertake formal studies to gain qualifications for teaching in high demand subject areas</w:t>
            </w:r>
          </w:p>
          <w:p w:rsidR="00BA06E0" w:rsidRPr="00FE37D5" w:rsidRDefault="00BA06E0" w:rsidP="00030E31">
            <w:pPr>
              <w:pStyle w:val="Default"/>
              <w:numPr>
                <w:ilvl w:val="0"/>
                <w:numId w:val="10"/>
              </w:numPr>
              <w:jc w:val="both"/>
              <w:rPr>
                <w:color w:val="auto"/>
                <w:sz w:val="22"/>
                <w:szCs w:val="22"/>
                <w:lang w:eastAsia="en-US"/>
              </w:rPr>
            </w:pPr>
            <w:r w:rsidRPr="00FE37D5">
              <w:rPr>
                <w:color w:val="auto"/>
                <w:sz w:val="22"/>
                <w:szCs w:val="22"/>
                <w:lang w:eastAsia="en-US"/>
              </w:rPr>
              <w:t xml:space="preserve">provision of the </w:t>
            </w:r>
            <w:r w:rsidRPr="00A25C99">
              <w:rPr>
                <w:color w:val="auto"/>
                <w:sz w:val="22"/>
                <w:szCs w:val="22"/>
                <w:lang w:eastAsia="en-US"/>
              </w:rPr>
              <w:t>Primary Science Scholarship Program,</w:t>
            </w:r>
            <w:r w:rsidRPr="00FE37D5">
              <w:rPr>
                <w:color w:val="auto"/>
                <w:sz w:val="22"/>
                <w:szCs w:val="22"/>
                <w:lang w:eastAsia="en-US"/>
              </w:rPr>
              <w:t xml:space="preserve"> enabling primary teachers to undertake specialised formal studies through science faculties to gain high level content area knowledge that will be used in their classroom and shared with teaching colleagues through local professional development activities.</w:t>
            </w:r>
          </w:p>
          <w:p w:rsidR="00BA06E0" w:rsidRPr="00FE37D5" w:rsidRDefault="00BA06E0" w:rsidP="00030E31">
            <w:pPr>
              <w:ind w:left="142" w:hanging="142"/>
              <w:rPr>
                <w:rFonts w:ascii="Arial" w:hAnsi="Arial" w:cs="Arial"/>
                <w:b/>
                <w:color w:val="FF0000"/>
                <w:szCs w:val="22"/>
              </w:rPr>
            </w:pPr>
          </w:p>
          <w:p w:rsidR="00BA06E0" w:rsidRPr="00FE37D5" w:rsidRDefault="00BA06E0" w:rsidP="0063457A">
            <w:pPr>
              <w:pStyle w:val="Default"/>
              <w:rPr>
                <w:color w:val="auto"/>
                <w:sz w:val="22"/>
                <w:szCs w:val="22"/>
                <w:lang w:eastAsia="en-US"/>
              </w:rPr>
            </w:pPr>
            <w:r w:rsidRPr="00FE37D5">
              <w:rPr>
                <w:color w:val="auto"/>
                <w:sz w:val="22"/>
                <w:szCs w:val="22"/>
                <w:lang w:eastAsia="en-US"/>
              </w:rPr>
              <w:t>The Catholic sector’s progression against reward reforms includes:</w:t>
            </w:r>
          </w:p>
          <w:p w:rsidR="00BA06E0" w:rsidRPr="00FE37D5" w:rsidRDefault="00BA06E0" w:rsidP="0012031E">
            <w:pPr>
              <w:pStyle w:val="Default"/>
              <w:numPr>
                <w:ilvl w:val="0"/>
                <w:numId w:val="10"/>
              </w:numPr>
              <w:jc w:val="both"/>
              <w:rPr>
                <w:color w:val="auto"/>
                <w:sz w:val="22"/>
                <w:szCs w:val="22"/>
                <w:lang w:eastAsia="en-US"/>
              </w:rPr>
            </w:pPr>
            <w:r w:rsidRPr="00FE37D5">
              <w:rPr>
                <w:color w:val="auto"/>
                <w:sz w:val="22"/>
                <w:szCs w:val="22"/>
                <w:lang w:eastAsia="en-US"/>
              </w:rPr>
              <w:t xml:space="preserve">the successful early career teachers mentor program in the Townsville Diocese </w:t>
            </w:r>
          </w:p>
          <w:p w:rsidR="00BA06E0" w:rsidRPr="00FE37D5" w:rsidRDefault="00BA06E0" w:rsidP="0012031E">
            <w:pPr>
              <w:pStyle w:val="Default"/>
              <w:numPr>
                <w:ilvl w:val="0"/>
                <w:numId w:val="10"/>
              </w:numPr>
              <w:jc w:val="both"/>
              <w:rPr>
                <w:color w:val="auto"/>
                <w:sz w:val="22"/>
                <w:szCs w:val="22"/>
                <w:lang w:eastAsia="en-US"/>
              </w:rPr>
            </w:pPr>
            <w:r w:rsidRPr="00FE37D5">
              <w:rPr>
                <w:color w:val="auto"/>
                <w:sz w:val="22"/>
                <w:szCs w:val="22"/>
                <w:lang w:eastAsia="en-US"/>
              </w:rPr>
              <w:t>the engagement of all BCE schools in a process of school cyclical review a chief purpose of which is improving the quality of student learning in schools</w:t>
            </w:r>
          </w:p>
          <w:p w:rsidR="00BA06E0" w:rsidRPr="00FE37D5" w:rsidRDefault="00BA06E0" w:rsidP="0012031E">
            <w:pPr>
              <w:pStyle w:val="Default"/>
              <w:numPr>
                <w:ilvl w:val="0"/>
                <w:numId w:val="10"/>
              </w:numPr>
              <w:jc w:val="both"/>
              <w:rPr>
                <w:color w:val="auto"/>
                <w:sz w:val="22"/>
                <w:szCs w:val="22"/>
                <w:lang w:eastAsia="en-US"/>
              </w:rPr>
            </w:pPr>
            <w:r w:rsidRPr="00FE37D5">
              <w:rPr>
                <w:color w:val="auto"/>
                <w:sz w:val="22"/>
                <w:szCs w:val="22"/>
                <w:lang w:eastAsia="en-US"/>
              </w:rPr>
              <w:t>the development of the parent program for Indigenous teachers’ and school leaders’ engagement programs with community members</w:t>
            </w:r>
          </w:p>
          <w:p w:rsidR="00BA06E0" w:rsidRPr="00FE37D5" w:rsidRDefault="00BA06E0" w:rsidP="0012031E">
            <w:pPr>
              <w:pStyle w:val="Default"/>
              <w:numPr>
                <w:ilvl w:val="0"/>
                <w:numId w:val="10"/>
              </w:numPr>
              <w:jc w:val="both"/>
              <w:rPr>
                <w:color w:val="auto"/>
                <w:sz w:val="22"/>
                <w:szCs w:val="22"/>
                <w:lang w:eastAsia="en-US"/>
              </w:rPr>
            </w:pPr>
            <w:r w:rsidRPr="00FE37D5">
              <w:rPr>
                <w:color w:val="auto"/>
                <w:sz w:val="22"/>
                <w:szCs w:val="22"/>
                <w:lang w:eastAsia="en-US"/>
              </w:rPr>
              <w:t>the initiation of programs to promote the engagement of Indigenous teachers’ and school leaders’ with community members</w:t>
            </w:r>
          </w:p>
          <w:p w:rsidR="00BA06E0" w:rsidRPr="00FE37D5" w:rsidRDefault="00BA06E0" w:rsidP="0012031E">
            <w:pPr>
              <w:pStyle w:val="Default"/>
              <w:numPr>
                <w:ilvl w:val="0"/>
                <w:numId w:val="10"/>
              </w:numPr>
              <w:jc w:val="both"/>
              <w:rPr>
                <w:color w:val="auto"/>
                <w:sz w:val="22"/>
                <w:szCs w:val="22"/>
                <w:lang w:eastAsia="en-US"/>
              </w:rPr>
            </w:pPr>
            <w:r w:rsidRPr="00FE37D5">
              <w:rPr>
                <w:color w:val="auto"/>
                <w:sz w:val="22"/>
                <w:szCs w:val="22"/>
                <w:lang w:eastAsia="en-US"/>
              </w:rPr>
              <w:t>network meeting to support schools to develop reconciliation plans and links/partnerships with local Indigenous communities</w:t>
            </w:r>
          </w:p>
          <w:p w:rsidR="00BA06E0" w:rsidRPr="00FE37D5" w:rsidRDefault="00BA06E0" w:rsidP="0012031E">
            <w:pPr>
              <w:pStyle w:val="Default"/>
              <w:numPr>
                <w:ilvl w:val="0"/>
                <w:numId w:val="10"/>
              </w:numPr>
              <w:jc w:val="both"/>
              <w:rPr>
                <w:color w:val="auto"/>
                <w:sz w:val="22"/>
                <w:szCs w:val="22"/>
                <w:lang w:eastAsia="en-US"/>
              </w:rPr>
            </w:pPr>
            <w:r w:rsidRPr="00FE37D5">
              <w:rPr>
                <w:color w:val="auto"/>
                <w:sz w:val="22"/>
                <w:szCs w:val="22"/>
                <w:lang w:eastAsia="en-US"/>
              </w:rPr>
              <w:t>development of Diocesan Reconciliation Policy (underway).</w:t>
            </w:r>
          </w:p>
          <w:p w:rsidR="00BA06E0" w:rsidRPr="00FE37D5" w:rsidRDefault="00BA06E0" w:rsidP="00030E31">
            <w:pPr>
              <w:pStyle w:val="ListParagraph"/>
              <w:widowControl/>
              <w:spacing w:before="0" w:after="0"/>
              <w:ind w:left="0"/>
              <w:jc w:val="left"/>
              <w:rPr>
                <w:rFonts w:ascii="Arial" w:hAnsi="Arial" w:cs="Arial"/>
              </w:rPr>
            </w:pPr>
          </w:p>
          <w:p w:rsidR="00BA06E0" w:rsidRPr="00FE37D5" w:rsidRDefault="00BA06E0" w:rsidP="0063457A">
            <w:pPr>
              <w:pStyle w:val="Default"/>
              <w:jc w:val="center"/>
              <w:rPr>
                <w:rFonts w:ascii="Wingdings" w:hAnsi="Wingdings"/>
                <w:color w:val="auto"/>
                <w:sz w:val="22"/>
                <w:szCs w:val="22"/>
                <w:lang w:eastAsia="en-US"/>
              </w:rPr>
            </w:pP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p>
          <w:p w:rsidR="00BA06E0" w:rsidRPr="00FE37D5" w:rsidRDefault="00BA06E0" w:rsidP="00030E31">
            <w:pPr>
              <w:pStyle w:val="ListParagraph"/>
              <w:widowControl/>
              <w:spacing w:before="0" w:after="0"/>
              <w:ind w:left="0"/>
              <w:jc w:val="left"/>
              <w:rPr>
                <w:rFonts w:ascii="Arial" w:hAnsi="Arial" w:cs="Arial"/>
              </w:rPr>
            </w:pPr>
          </w:p>
          <w:p w:rsidR="00BA06E0" w:rsidRPr="00FE37D5" w:rsidRDefault="00BA06E0" w:rsidP="00437D6C">
            <w:pPr>
              <w:jc w:val="both"/>
              <w:rPr>
                <w:rFonts w:ascii="Arial" w:hAnsi="Arial" w:cs="Arial"/>
                <w:szCs w:val="22"/>
              </w:rPr>
            </w:pPr>
            <w:r w:rsidRPr="00FE37D5">
              <w:rPr>
                <w:rFonts w:ascii="Arial" w:hAnsi="Arial" w:cs="Arial"/>
                <w:sz w:val="22"/>
                <w:szCs w:val="22"/>
              </w:rPr>
              <w:t>ISQ has also begun implementation of a broad array of strategies to enhance leadership skills and teaching and learning and to develop the skills, knowledge and practice of effective educators. Additional to the Centres of Excellence, strategies include:</w:t>
            </w:r>
          </w:p>
          <w:p w:rsidR="00BA06E0" w:rsidRPr="00FE37D5" w:rsidRDefault="00BA06E0" w:rsidP="00437D6C">
            <w:pPr>
              <w:pStyle w:val="Default"/>
              <w:numPr>
                <w:ilvl w:val="0"/>
                <w:numId w:val="11"/>
              </w:numPr>
              <w:rPr>
                <w:color w:val="auto"/>
                <w:sz w:val="22"/>
                <w:szCs w:val="22"/>
                <w:lang w:eastAsia="en-US"/>
              </w:rPr>
            </w:pPr>
            <w:r w:rsidRPr="00FE37D5">
              <w:rPr>
                <w:color w:val="auto"/>
                <w:sz w:val="22"/>
                <w:szCs w:val="22"/>
                <w:lang w:eastAsia="en-US"/>
              </w:rPr>
              <w:t>Middle Leaders Program</w:t>
            </w:r>
          </w:p>
          <w:p w:rsidR="00BA06E0" w:rsidRPr="00FE37D5" w:rsidRDefault="00BA06E0" w:rsidP="00437D6C">
            <w:pPr>
              <w:pStyle w:val="Default"/>
              <w:numPr>
                <w:ilvl w:val="0"/>
                <w:numId w:val="11"/>
              </w:numPr>
              <w:rPr>
                <w:color w:val="auto"/>
                <w:sz w:val="22"/>
                <w:szCs w:val="22"/>
                <w:lang w:eastAsia="en-US"/>
              </w:rPr>
            </w:pPr>
            <w:r w:rsidRPr="00FE37D5">
              <w:rPr>
                <w:color w:val="auto"/>
                <w:sz w:val="22"/>
                <w:szCs w:val="22"/>
                <w:lang w:eastAsia="en-US"/>
              </w:rPr>
              <w:t xml:space="preserve">New Principals </w:t>
            </w:r>
          </w:p>
          <w:p w:rsidR="00BA06E0" w:rsidRPr="00FE37D5" w:rsidRDefault="00BA06E0" w:rsidP="00437D6C">
            <w:pPr>
              <w:pStyle w:val="Default"/>
              <w:numPr>
                <w:ilvl w:val="0"/>
                <w:numId w:val="11"/>
              </w:numPr>
              <w:rPr>
                <w:color w:val="auto"/>
                <w:sz w:val="22"/>
                <w:szCs w:val="22"/>
                <w:lang w:eastAsia="en-US"/>
              </w:rPr>
            </w:pPr>
            <w:r w:rsidRPr="00FE37D5">
              <w:rPr>
                <w:color w:val="auto"/>
                <w:sz w:val="22"/>
                <w:szCs w:val="22"/>
                <w:lang w:eastAsia="en-US"/>
              </w:rPr>
              <w:t>Future Principals Program</w:t>
            </w:r>
          </w:p>
          <w:p w:rsidR="00BA06E0" w:rsidRPr="00FE37D5" w:rsidRDefault="00BA06E0" w:rsidP="00437D6C">
            <w:pPr>
              <w:pStyle w:val="Default"/>
              <w:numPr>
                <w:ilvl w:val="0"/>
                <w:numId w:val="11"/>
              </w:numPr>
              <w:rPr>
                <w:color w:val="auto"/>
                <w:sz w:val="22"/>
                <w:szCs w:val="22"/>
                <w:lang w:eastAsia="en-US"/>
              </w:rPr>
            </w:pPr>
            <w:r w:rsidRPr="00FE37D5">
              <w:rPr>
                <w:color w:val="auto"/>
                <w:sz w:val="22"/>
                <w:szCs w:val="22"/>
                <w:lang w:eastAsia="en-US"/>
              </w:rPr>
              <w:t>The Induction Program for Beginning Leaders in 2010.</w:t>
            </w:r>
          </w:p>
          <w:p w:rsidR="00BA06E0" w:rsidRPr="00FE37D5" w:rsidRDefault="00BA06E0" w:rsidP="00ED614A">
            <w:pPr>
              <w:pStyle w:val="Default"/>
              <w:rPr>
                <w:sz w:val="22"/>
                <w:szCs w:val="22"/>
              </w:rPr>
            </w:pPr>
            <w:bookmarkStart w:id="18" w:name="BM______________"/>
            <w:bookmarkEnd w:id="0"/>
            <w:bookmarkEnd w:id="1"/>
            <w:bookmarkEnd w:id="18"/>
          </w:p>
        </w:tc>
      </w:tr>
      <w:tr w:rsidR="00BA06E0" w:rsidRPr="006059F6" w:rsidTr="00F6394D">
        <w:tblPrEx>
          <w:tblLook w:val="00A0" w:firstRow="1" w:lastRow="0" w:firstColumn="1" w:lastColumn="0" w:noHBand="0" w:noVBand="0"/>
        </w:tblPrEx>
        <w:tc>
          <w:tcPr>
            <w:tcW w:w="10260" w:type="dxa"/>
          </w:tcPr>
          <w:p w:rsidR="00BA06E0" w:rsidRPr="00FE37D5" w:rsidRDefault="00BA06E0" w:rsidP="00F6394D">
            <w:pPr>
              <w:autoSpaceDE w:val="0"/>
              <w:autoSpaceDN w:val="0"/>
              <w:adjustRightInd w:val="0"/>
              <w:spacing w:before="120"/>
              <w:rPr>
                <w:rFonts w:ascii="Arial" w:hAnsi="Arial" w:cs="Arial"/>
                <w:b/>
                <w:szCs w:val="22"/>
              </w:rPr>
            </w:pPr>
            <w:r w:rsidRPr="00FE37D5">
              <w:rPr>
                <w:rFonts w:ascii="Arial" w:hAnsi="Arial" w:cs="Arial"/>
                <w:b/>
                <w:sz w:val="22"/>
                <w:szCs w:val="22"/>
              </w:rPr>
              <w:lastRenderedPageBreak/>
              <w:t xml:space="preserve">Challenges to Implementation/Progress – 1 January to 31 December 2010 </w:t>
            </w:r>
          </w:p>
          <w:p w:rsidR="00BA06E0" w:rsidRPr="00FE37D5" w:rsidRDefault="00BA06E0" w:rsidP="00D85DF9">
            <w:pPr>
              <w:rPr>
                <w:rFonts w:ascii="Arial" w:hAnsi="Arial" w:cs="Arial"/>
                <w:color w:val="0000FF"/>
                <w:szCs w:val="22"/>
              </w:rPr>
            </w:pPr>
          </w:p>
          <w:p w:rsidR="00BA06E0" w:rsidRPr="00FE37D5" w:rsidRDefault="00BA06E0" w:rsidP="00030E31">
            <w:pPr>
              <w:pStyle w:val="Default"/>
              <w:spacing w:before="120"/>
              <w:jc w:val="both"/>
              <w:rPr>
                <w:color w:val="auto"/>
                <w:sz w:val="22"/>
                <w:szCs w:val="22"/>
                <w:lang w:eastAsia="en-US"/>
              </w:rPr>
            </w:pPr>
            <w:r w:rsidRPr="00FE37D5">
              <w:rPr>
                <w:color w:val="auto"/>
                <w:sz w:val="22"/>
                <w:szCs w:val="22"/>
                <w:lang w:eastAsia="en-US"/>
              </w:rPr>
              <w:t>There are a number of key challenges identified by DET in implementing reform initiatives through the NP.</w:t>
            </w:r>
          </w:p>
          <w:p w:rsidR="00BA06E0" w:rsidRPr="00FE37D5" w:rsidRDefault="00BA06E0" w:rsidP="00595550">
            <w:pPr>
              <w:pStyle w:val="Default"/>
              <w:numPr>
                <w:ilvl w:val="0"/>
                <w:numId w:val="11"/>
              </w:numPr>
              <w:jc w:val="both"/>
              <w:rPr>
                <w:color w:val="auto"/>
                <w:sz w:val="22"/>
                <w:szCs w:val="22"/>
                <w:lang w:eastAsia="en-US"/>
              </w:rPr>
            </w:pPr>
            <w:r w:rsidRPr="00FE37D5">
              <w:rPr>
                <w:color w:val="auto"/>
                <w:sz w:val="22"/>
                <w:szCs w:val="22"/>
                <w:lang w:eastAsia="en-US"/>
              </w:rPr>
              <w:t xml:space="preserve">the implementation of the NP was initiated at a critical juncture in DET’s discussions with the Queensland Teachers’ </w:t>
            </w:r>
            <w:smartTag w:uri="urn:schemas-microsoft-com:office:smarttags" w:element="place">
              <w:r w:rsidRPr="00FE37D5">
                <w:rPr>
                  <w:color w:val="auto"/>
                  <w:sz w:val="22"/>
                  <w:szCs w:val="22"/>
                  <w:lang w:eastAsia="en-US"/>
                </w:rPr>
                <w:t>Union</w:t>
              </w:r>
            </w:smartTag>
            <w:r w:rsidRPr="00FE37D5">
              <w:rPr>
                <w:color w:val="auto"/>
                <w:sz w:val="22"/>
                <w:szCs w:val="22"/>
                <w:lang w:eastAsia="en-US"/>
              </w:rPr>
              <w:t xml:space="preserve"> regarding the</w:t>
            </w:r>
            <w:r w:rsidR="00762EB5">
              <w:rPr>
                <w:color w:val="auto"/>
                <w:sz w:val="22"/>
                <w:szCs w:val="22"/>
                <w:lang w:eastAsia="en-US"/>
              </w:rPr>
              <w:t xml:space="preserve"> </w:t>
            </w:r>
            <w:r w:rsidRPr="00FE37D5">
              <w:rPr>
                <w:i/>
                <w:color w:val="auto"/>
                <w:sz w:val="22"/>
                <w:szCs w:val="22"/>
                <w:lang w:eastAsia="en-US"/>
              </w:rPr>
              <w:t>D</w:t>
            </w:r>
            <w:r w:rsidR="00762EB5">
              <w:rPr>
                <w:i/>
                <w:color w:val="auto"/>
                <w:sz w:val="22"/>
                <w:szCs w:val="22"/>
                <w:lang w:eastAsia="en-US"/>
              </w:rPr>
              <w:t xml:space="preserve">epartment of </w:t>
            </w:r>
            <w:r w:rsidRPr="00FE37D5">
              <w:rPr>
                <w:i/>
                <w:color w:val="auto"/>
                <w:sz w:val="22"/>
                <w:szCs w:val="22"/>
                <w:lang w:eastAsia="en-US"/>
              </w:rPr>
              <w:t>E</w:t>
            </w:r>
            <w:r w:rsidR="00762EB5">
              <w:rPr>
                <w:i/>
                <w:color w:val="auto"/>
                <w:sz w:val="22"/>
                <w:szCs w:val="22"/>
                <w:lang w:eastAsia="en-US"/>
              </w:rPr>
              <w:t xml:space="preserve">ducation and </w:t>
            </w:r>
            <w:r w:rsidRPr="00FE37D5">
              <w:rPr>
                <w:i/>
                <w:color w:val="auto"/>
                <w:sz w:val="22"/>
                <w:szCs w:val="22"/>
                <w:lang w:eastAsia="en-US"/>
              </w:rPr>
              <w:t>T</w:t>
            </w:r>
            <w:r w:rsidR="00762EB5">
              <w:rPr>
                <w:i/>
                <w:color w:val="auto"/>
                <w:sz w:val="22"/>
                <w:szCs w:val="22"/>
                <w:lang w:eastAsia="en-US"/>
              </w:rPr>
              <w:t>raining</w:t>
            </w:r>
            <w:r w:rsidRPr="00FE37D5">
              <w:rPr>
                <w:i/>
                <w:color w:val="auto"/>
                <w:sz w:val="22"/>
                <w:szCs w:val="22"/>
                <w:lang w:eastAsia="en-US"/>
              </w:rPr>
              <w:t xml:space="preserve"> Teachers’ Certified Agreement</w:t>
            </w:r>
            <w:r w:rsidRPr="00FE37D5">
              <w:rPr>
                <w:color w:val="auto"/>
                <w:sz w:val="22"/>
                <w:szCs w:val="22"/>
                <w:lang w:eastAsia="en-US"/>
              </w:rPr>
              <w:t>. As a result, a number of reform areas within the NP are referenced in the agreement and require negotiation with the QTU for successful implementation. These negotiations ultimately have financial, time or other impacts upon planning and implementation</w:t>
            </w:r>
          </w:p>
          <w:p w:rsidR="00BA06E0" w:rsidRPr="00FE37D5" w:rsidRDefault="00BA06E0" w:rsidP="00595550">
            <w:pPr>
              <w:pStyle w:val="Default"/>
              <w:numPr>
                <w:ilvl w:val="0"/>
                <w:numId w:val="11"/>
              </w:numPr>
              <w:jc w:val="both"/>
              <w:rPr>
                <w:color w:val="auto"/>
                <w:sz w:val="22"/>
                <w:szCs w:val="22"/>
                <w:lang w:eastAsia="en-US"/>
              </w:rPr>
            </w:pPr>
            <w:r w:rsidRPr="00FE37D5">
              <w:rPr>
                <w:color w:val="auto"/>
                <w:sz w:val="22"/>
                <w:szCs w:val="22"/>
                <w:lang w:eastAsia="en-US"/>
              </w:rPr>
              <w:t>reforms that impact upon recruitment and employment, such as reforms of school leadership selection processes, have high interest for the QTU</w:t>
            </w:r>
          </w:p>
          <w:p w:rsidR="00BA06E0" w:rsidRPr="00FE37D5" w:rsidRDefault="00BA06E0" w:rsidP="00595550">
            <w:pPr>
              <w:pStyle w:val="Default"/>
              <w:numPr>
                <w:ilvl w:val="0"/>
                <w:numId w:val="11"/>
              </w:numPr>
              <w:jc w:val="both"/>
              <w:rPr>
                <w:color w:val="auto"/>
                <w:sz w:val="22"/>
                <w:szCs w:val="22"/>
                <w:lang w:eastAsia="en-US"/>
              </w:rPr>
            </w:pPr>
            <w:r w:rsidRPr="00FE37D5">
              <w:rPr>
                <w:color w:val="auto"/>
                <w:sz w:val="22"/>
                <w:szCs w:val="22"/>
                <w:lang w:eastAsia="en-US"/>
              </w:rPr>
              <w:t xml:space="preserve">the legislation underpinning the Queensland College of Teachers (QCT), especially provisions for providing Permission to Teach, are restrictive when compared with some other jurisdictions, such as </w:t>
            </w:r>
            <w:smartTag w:uri="urn:schemas-microsoft-com:office:smarttags" w:element="place">
              <w:smartTag w:uri="urn:schemas-microsoft-com:office:smarttags" w:element="State">
                <w:smartTag w:uri="urn:schemas-microsoft-com:office:smarttags" w:element="PlaceType">
                  <w:r w:rsidRPr="00FE37D5">
                    <w:rPr>
                      <w:color w:val="auto"/>
                      <w:sz w:val="22"/>
                      <w:szCs w:val="22"/>
                      <w:lang w:eastAsia="en-US"/>
                    </w:rPr>
                    <w:t>Victoria</w:t>
                  </w:r>
                </w:smartTag>
              </w:smartTag>
            </w:smartTag>
            <w:r w:rsidRPr="00FE37D5">
              <w:rPr>
                <w:color w:val="auto"/>
                <w:sz w:val="22"/>
                <w:szCs w:val="22"/>
                <w:lang w:eastAsia="en-US"/>
              </w:rPr>
              <w:t>. Amending the legislation is a protracted task and requires strong will underpinned by firm evidence of the value of the action</w:t>
            </w:r>
          </w:p>
          <w:p w:rsidR="00BA06E0" w:rsidRPr="00FE37D5" w:rsidRDefault="00BA06E0" w:rsidP="00595550">
            <w:pPr>
              <w:pStyle w:val="Default"/>
              <w:numPr>
                <w:ilvl w:val="0"/>
                <w:numId w:val="11"/>
              </w:numPr>
              <w:jc w:val="both"/>
              <w:rPr>
                <w:color w:val="auto"/>
                <w:sz w:val="22"/>
                <w:szCs w:val="22"/>
                <w:lang w:eastAsia="en-US"/>
              </w:rPr>
            </w:pPr>
            <w:r w:rsidRPr="00FE37D5">
              <w:rPr>
                <w:color w:val="auto"/>
                <w:sz w:val="22"/>
                <w:szCs w:val="22"/>
                <w:lang w:eastAsia="en-US"/>
              </w:rPr>
              <w:t>the first two years of the national partnership were largely consumed by planning, leaving significant activity to occur in the final 2-3 years</w:t>
            </w:r>
          </w:p>
          <w:p w:rsidR="00BA06E0" w:rsidRPr="00FE37D5" w:rsidRDefault="00BA06E0" w:rsidP="00595550">
            <w:pPr>
              <w:pStyle w:val="Default"/>
              <w:numPr>
                <w:ilvl w:val="0"/>
                <w:numId w:val="11"/>
              </w:numPr>
              <w:jc w:val="both"/>
              <w:rPr>
                <w:color w:val="auto"/>
                <w:sz w:val="22"/>
                <w:szCs w:val="22"/>
                <w:lang w:eastAsia="en-US"/>
              </w:rPr>
            </w:pPr>
            <w:r w:rsidRPr="00FE37D5">
              <w:rPr>
                <w:color w:val="auto"/>
                <w:sz w:val="22"/>
                <w:szCs w:val="22"/>
                <w:lang w:eastAsia="en-US"/>
              </w:rPr>
              <w:t>the interplay between National Partnerships has created a context defined by significant change which needs to be managed closely at a system and a school level</w:t>
            </w:r>
          </w:p>
          <w:p w:rsidR="00BA06E0" w:rsidRPr="00FE37D5" w:rsidRDefault="00BA06E0" w:rsidP="00595550">
            <w:pPr>
              <w:pStyle w:val="Default"/>
              <w:numPr>
                <w:ilvl w:val="0"/>
                <w:numId w:val="11"/>
              </w:numPr>
              <w:jc w:val="both"/>
              <w:rPr>
                <w:color w:val="auto"/>
                <w:sz w:val="22"/>
                <w:szCs w:val="22"/>
                <w:lang w:eastAsia="en-US"/>
              </w:rPr>
            </w:pPr>
            <w:r w:rsidRPr="00FE37D5">
              <w:rPr>
                <w:color w:val="auto"/>
                <w:sz w:val="22"/>
                <w:szCs w:val="22"/>
                <w:lang w:eastAsia="en-US"/>
              </w:rPr>
              <w:t>whilst many reforms are being supported with little cost, and with state funds, the capacity of jurisdictions to sustain funding for reforms beyond the term of the NP is a consideration for some more significant reforms, such as improving pay and conditions for high-performing teachers such as those identified as Highly Accomplished or Lead.</w:t>
            </w:r>
          </w:p>
          <w:p w:rsidR="000101D7" w:rsidRPr="00FE37D5" w:rsidRDefault="000101D7" w:rsidP="000101D7">
            <w:pPr>
              <w:pStyle w:val="Default"/>
              <w:spacing w:before="120"/>
              <w:jc w:val="both"/>
              <w:rPr>
                <w:color w:val="auto"/>
                <w:sz w:val="22"/>
                <w:szCs w:val="22"/>
                <w:lang w:eastAsia="en-US"/>
              </w:rPr>
            </w:pPr>
            <w:r w:rsidRPr="00FE37D5">
              <w:rPr>
                <w:color w:val="auto"/>
                <w:sz w:val="22"/>
                <w:szCs w:val="22"/>
                <w:lang w:eastAsia="en-US"/>
              </w:rPr>
              <w:t xml:space="preserve">Key initiatives impacted have included establishment of School Centres of Excellence, called locally Teacher Education </w:t>
            </w:r>
            <w:r>
              <w:rPr>
                <w:color w:val="auto"/>
                <w:sz w:val="22"/>
                <w:szCs w:val="22"/>
                <w:lang w:eastAsia="en-US"/>
              </w:rPr>
              <w:t>C</w:t>
            </w:r>
            <w:r w:rsidRPr="00FE37D5">
              <w:rPr>
                <w:color w:val="auto"/>
                <w:sz w:val="22"/>
                <w:szCs w:val="22"/>
                <w:lang w:eastAsia="en-US"/>
              </w:rPr>
              <w:t xml:space="preserve">entres of Excellence, expansion of RATEP, participation in a pilot of </w:t>
            </w:r>
            <w:r w:rsidRPr="00FE37D5">
              <w:rPr>
                <w:i/>
                <w:color w:val="auto"/>
                <w:sz w:val="22"/>
                <w:szCs w:val="22"/>
                <w:lang w:eastAsia="en-US"/>
              </w:rPr>
              <w:t>Teach for Australia</w:t>
            </w:r>
            <w:r w:rsidRPr="00FE37D5">
              <w:rPr>
                <w:color w:val="auto"/>
                <w:sz w:val="22"/>
                <w:szCs w:val="22"/>
                <w:lang w:eastAsia="en-US"/>
              </w:rPr>
              <w:t xml:space="preserve">, conduct of the range of scholarship programs, new recruitment processes for small school leaders through the </w:t>
            </w:r>
            <w:r>
              <w:rPr>
                <w:i/>
                <w:color w:val="auto"/>
                <w:sz w:val="22"/>
                <w:szCs w:val="22"/>
                <w:lang w:eastAsia="en-US"/>
              </w:rPr>
              <w:t>T</w:t>
            </w:r>
            <w:r w:rsidR="00A25C99">
              <w:rPr>
                <w:i/>
                <w:color w:val="auto"/>
                <w:sz w:val="22"/>
                <w:szCs w:val="22"/>
                <w:lang w:eastAsia="en-US"/>
              </w:rPr>
              <w:t>ake the L</w:t>
            </w:r>
            <w:r w:rsidRPr="00FE37D5">
              <w:rPr>
                <w:i/>
                <w:color w:val="auto"/>
                <w:sz w:val="22"/>
                <w:szCs w:val="22"/>
                <w:lang w:eastAsia="en-US"/>
              </w:rPr>
              <w:t xml:space="preserve">ead </w:t>
            </w:r>
            <w:r w:rsidRPr="00FE37D5">
              <w:rPr>
                <w:color w:val="auto"/>
                <w:sz w:val="22"/>
                <w:szCs w:val="22"/>
                <w:lang w:eastAsia="en-US"/>
              </w:rPr>
              <w:t>initiative and transitioning to the new National Professional Standards for Teachers.</w:t>
            </w:r>
          </w:p>
          <w:p w:rsidR="00BA06E0" w:rsidRPr="00FE37D5" w:rsidRDefault="00BA06E0" w:rsidP="00030E31">
            <w:pPr>
              <w:pStyle w:val="Default"/>
              <w:spacing w:before="120"/>
              <w:jc w:val="both"/>
              <w:rPr>
                <w:color w:val="auto"/>
                <w:sz w:val="22"/>
                <w:szCs w:val="22"/>
                <w:lang w:eastAsia="en-US"/>
              </w:rPr>
            </w:pPr>
            <w:r w:rsidRPr="00FE37D5">
              <w:rPr>
                <w:color w:val="auto"/>
                <w:sz w:val="22"/>
                <w:szCs w:val="22"/>
                <w:lang w:eastAsia="en-US"/>
              </w:rPr>
              <w:t xml:space="preserve">Where initiatives are being driven in specific schools (eg RATEP, School Centres of Excellence), extensive local consultation has also been required with the school leadership, teaching staff, industrial representatives and the local community. </w:t>
            </w:r>
          </w:p>
          <w:p w:rsidR="00BA06E0" w:rsidRPr="00FE37D5" w:rsidRDefault="00BA06E0" w:rsidP="00030E31">
            <w:pPr>
              <w:pStyle w:val="Default"/>
              <w:spacing w:before="120"/>
              <w:jc w:val="both"/>
              <w:rPr>
                <w:color w:val="auto"/>
                <w:sz w:val="22"/>
                <w:szCs w:val="22"/>
                <w:lang w:eastAsia="en-US"/>
              </w:rPr>
            </w:pPr>
          </w:p>
          <w:p w:rsidR="00BA06E0" w:rsidRPr="00FE37D5" w:rsidRDefault="00BA06E0" w:rsidP="00ED614A">
            <w:pPr>
              <w:pStyle w:val="Default"/>
              <w:spacing w:before="120"/>
              <w:jc w:val="center"/>
              <w:rPr>
                <w:rFonts w:ascii="Wingdings" w:hAnsi="Wingdings"/>
                <w:color w:val="auto"/>
                <w:sz w:val="22"/>
                <w:szCs w:val="22"/>
                <w:lang w:eastAsia="en-US"/>
              </w:rPr>
            </w:pP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p>
          <w:p w:rsidR="00BA06E0" w:rsidRPr="00FE37D5" w:rsidRDefault="00BA06E0" w:rsidP="00ED614A">
            <w:pPr>
              <w:pStyle w:val="Default"/>
              <w:spacing w:before="120"/>
              <w:jc w:val="center"/>
              <w:rPr>
                <w:rFonts w:ascii="Wingdings" w:hAnsi="Wingdings"/>
                <w:color w:val="auto"/>
                <w:sz w:val="22"/>
                <w:szCs w:val="22"/>
                <w:lang w:eastAsia="en-US"/>
              </w:rPr>
            </w:pPr>
          </w:p>
          <w:p w:rsidR="00BA06E0" w:rsidRPr="00FE37D5" w:rsidRDefault="00BA06E0" w:rsidP="00030E31">
            <w:pPr>
              <w:pStyle w:val="Default"/>
              <w:spacing w:before="120"/>
              <w:jc w:val="both"/>
              <w:rPr>
                <w:color w:val="auto"/>
                <w:sz w:val="22"/>
                <w:szCs w:val="22"/>
                <w:lang w:eastAsia="en-US"/>
              </w:rPr>
            </w:pPr>
            <w:r w:rsidRPr="00FE37D5">
              <w:rPr>
                <w:color w:val="auto"/>
                <w:sz w:val="22"/>
                <w:szCs w:val="22"/>
                <w:lang w:eastAsia="en-US"/>
              </w:rPr>
              <w:t>Time and capacity, industrial issues and conflicting priorities have been identified by the QCEC as barriers to the progress of NP implementation.  In particular:</w:t>
            </w:r>
          </w:p>
          <w:p w:rsidR="00BA06E0" w:rsidRPr="00FE37D5" w:rsidRDefault="00BA06E0" w:rsidP="00030E31">
            <w:pPr>
              <w:pStyle w:val="Default"/>
              <w:numPr>
                <w:ilvl w:val="0"/>
                <w:numId w:val="11"/>
              </w:numPr>
              <w:rPr>
                <w:color w:val="auto"/>
                <w:sz w:val="22"/>
                <w:szCs w:val="22"/>
                <w:lang w:eastAsia="en-US"/>
              </w:rPr>
            </w:pPr>
            <w:r w:rsidRPr="00FE37D5">
              <w:rPr>
                <w:color w:val="auto"/>
                <w:sz w:val="22"/>
                <w:szCs w:val="22"/>
                <w:lang w:eastAsia="en-US"/>
              </w:rPr>
              <w:t xml:space="preserve">time and capacity to embrace ongoing professional development and mentoring for teachers to ensure achievement of high levels of skill </w:t>
            </w:r>
          </w:p>
          <w:p w:rsidR="00BA06E0" w:rsidRPr="00FE37D5" w:rsidRDefault="00BA06E0" w:rsidP="00030E31">
            <w:pPr>
              <w:pStyle w:val="Default"/>
              <w:numPr>
                <w:ilvl w:val="0"/>
                <w:numId w:val="11"/>
              </w:numPr>
              <w:rPr>
                <w:color w:val="auto"/>
                <w:sz w:val="22"/>
                <w:szCs w:val="22"/>
                <w:lang w:eastAsia="en-US"/>
              </w:rPr>
            </w:pPr>
            <w:r w:rsidRPr="00FE37D5">
              <w:rPr>
                <w:color w:val="auto"/>
                <w:sz w:val="22"/>
                <w:szCs w:val="22"/>
                <w:lang w:eastAsia="en-US"/>
              </w:rPr>
              <w:t xml:space="preserve">maintaining enthusiasm as work pressures impact on time available to undertake coaching </w:t>
            </w:r>
          </w:p>
          <w:p w:rsidR="00BA06E0" w:rsidRPr="00FE37D5" w:rsidRDefault="00BA06E0" w:rsidP="00030E31">
            <w:pPr>
              <w:pStyle w:val="Default"/>
              <w:numPr>
                <w:ilvl w:val="0"/>
                <w:numId w:val="11"/>
              </w:numPr>
              <w:rPr>
                <w:color w:val="auto"/>
                <w:sz w:val="22"/>
                <w:szCs w:val="22"/>
                <w:lang w:eastAsia="en-US"/>
              </w:rPr>
            </w:pPr>
            <w:r w:rsidRPr="00FE37D5">
              <w:rPr>
                <w:color w:val="auto"/>
                <w:sz w:val="22"/>
                <w:szCs w:val="22"/>
                <w:lang w:eastAsia="en-US"/>
              </w:rPr>
              <w:t xml:space="preserve">the strain that reform places on professional development finances </w:t>
            </w:r>
          </w:p>
          <w:p w:rsidR="00BA06E0" w:rsidRPr="00FE37D5" w:rsidRDefault="00BA06E0" w:rsidP="00030E31">
            <w:pPr>
              <w:pStyle w:val="Default"/>
              <w:numPr>
                <w:ilvl w:val="0"/>
                <w:numId w:val="11"/>
              </w:numPr>
              <w:rPr>
                <w:color w:val="auto"/>
                <w:sz w:val="22"/>
                <w:szCs w:val="22"/>
                <w:lang w:eastAsia="en-US"/>
              </w:rPr>
            </w:pPr>
            <w:r w:rsidRPr="00FE37D5">
              <w:rPr>
                <w:color w:val="auto"/>
                <w:sz w:val="22"/>
                <w:szCs w:val="22"/>
                <w:lang w:eastAsia="en-US"/>
              </w:rPr>
              <w:t xml:space="preserve">raised awareness of infrastructure requirements (human and physical) to support changes </w:t>
            </w:r>
          </w:p>
          <w:p w:rsidR="00BA06E0" w:rsidRPr="00FE37D5" w:rsidRDefault="00BA06E0" w:rsidP="00030E31">
            <w:pPr>
              <w:pStyle w:val="Default"/>
              <w:numPr>
                <w:ilvl w:val="0"/>
                <w:numId w:val="11"/>
              </w:numPr>
              <w:rPr>
                <w:color w:val="auto"/>
                <w:sz w:val="22"/>
                <w:szCs w:val="22"/>
                <w:lang w:eastAsia="en-US"/>
              </w:rPr>
            </w:pPr>
            <w:r w:rsidRPr="00FE37D5">
              <w:rPr>
                <w:color w:val="auto"/>
                <w:sz w:val="22"/>
                <w:szCs w:val="22"/>
                <w:lang w:eastAsia="en-US"/>
              </w:rPr>
              <w:lastRenderedPageBreak/>
              <w:t xml:space="preserve">the establishment of industrial classifications arising out of the recent Collective Bargaining Agreement impacts on the strategy for retaining and rewarding quality principals, teachers and school leaders </w:t>
            </w:r>
          </w:p>
          <w:p w:rsidR="00BA06E0" w:rsidRPr="00FE37D5" w:rsidRDefault="00BA06E0" w:rsidP="00030E31">
            <w:pPr>
              <w:pStyle w:val="Default"/>
              <w:numPr>
                <w:ilvl w:val="0"/>
                <w:numId w:val="11"/>
              </w:numPr>
              <w:rPr>
                <w:color w:val="auto"/>
                <w:sz w:val="22"/>
                <w:szCs w:val="22"/>
                <w:lang w:eastAsia="en-US"/>
              </w:rPr>
            </w:pPr>
            <w:r w:rsidRPr="00FE37D5">
              <w:rPr>
                <w:color w:val="auto"/>
                <w:sz w:val="22"/>
                <w:szCs w:val="22"/>
                <w:lang w:eastAsia="en-US"/>
              </w:rPr>
              <w:t>work intensification for senior leaders.</w:t>
            </w:r>
          </w:p>
          <w:p w:rsidR="00BA06E0" w:rsidRPr="00FE37D5" w:rsidRDefault="00BA06E0" w:rsidP="00030E31">
            <w:pPr>
              <w:jc w:val="both"/>
              <w:rPr>
                <w:rFonts w:ascii="Arial" w:hAnsi="Arial" w:cs="Arial"/>
                <w:szCs w:val="22"/>
              </w:rPr>
            </w:pPr>
          </w:p>
          <w:p w:rsidR="00BA06E0" w:rsidRPr="00FE37D5" w:rsidRDefault="00BA06E0" w:rsidP="00030E31">
            <w:pPr>
              <w:rPr>
                <w:rFonts w:ascii="Arial" w:hAnsi="Arial" w:cs="Arial"/>
                <w:bCs/>
                <w:szCs w:val="22"/>
              </w:rPr>
            </w:pPr>
            <w:r w:rsidRPr="00FE37D5">
              <w:rPr>
                <w:rFonts w:ascii="Arial" w:hAnsi="Arial" w:cs="Arial"/>
                <w:bCs/>
                <w:sz w:val="22"/>
                <w:szCs w:val="22"/>
              </w:rPr>
              <w:t>At the school level, Doicese have noted further challenges.</w:t>
            </w:r>
          </w:p>
          <w:p w:rsidR="00BA06E0" w:rsidRPr="00FE37D5" w:rsidRDefault="00BA06E0" w:rsidP="00EE5375">
            <w:pPr>
              <w:numPr>
                <w:ilvl w:val="0"/>
                <w:numId w:val="5"/>
              </w:numPr>
              <w:rPr>
                <w:rFonts w:ascii="Arial" w:hAnsi="Arial" w:cs="Arial"/>
                <w:bCs/>
                <w:szCs w:val="22"/>
              </w:rPr>
            </w:pPr>
            <w:r w:rsidRPr="00FE37D5">
              <w:rPr>
                <w:rFonts w:ascii="Arial" w:hAnsi="Arial" w:cs="Arial"/>
                <w:bCs/>
                <w:sz w:val="22"/>
                <w:szCs w:val="22"/>
              </w:rPr>
              <w:t>Due to vast distances in the Toowoomba Diocese, mentor teachers travelling to visit teachers often spend a day away from their classroom travelling.</w:t>
            </w:r>
          </w:p>
          <w:p w:rsidR="00BA06E0" w:rsidRPr="0036361E" w:rsidRDefault="00BA06E0" w:rsidP="00EE5375">
            <w:pPr>
              <w:numPr>
                <w:ilvl w:val="0"/>
                <w:numId w:val="5"/>
              </w:numPr>
              <w:rPr>
                <w:rFonts w:ascii="Arial" w:hAnsi="Arial" w:cs="Arial"/>
                <w:bCs/>
                <w:szCs w:val="22"/>
              </w:rPr>
            </w:pPr>
            <w:r w:rsidRPr="00FE37D5">
              <w:rPr>
                <w:rFonts w:ascii="Arial" w:hAnsi="Arial" w:cs="Arial"/>
                <w:bCs/>
                <w:sz w:val="22"/>
                <w:szCs w:val="22"/>
              </w:rPr>
              <w:t xml:space="preserve">Attracting and retaining appropriately trained teachers in the Mathematics area has been identified by </w:t>
            </w:r>
            <w:hyperlink r:id="rId21" w:history="1">
              <w:r w:rsidRPr="0036361E">
                <w:rPr>
                  <w:rStyle w:val="Hyperlink"/>
                  <w:rFonts w:ascii="Arial" w:hAnsi="Arial" w:cs="Arial"/>
                  <w:bCs/>
                  <w:color w:val="auto"/>
                  <w:sz w:val="22"/>
                  <w:szCs w:val="22"/>
                </w:rPr>
                <w:t>Villanova College</w:t>
              </w:r>
            </w:hyperlink>
            <w:r w:rsidRPr="0036361E">
              <w:rPr>
                <w:rFonts w:ascii="Arial" w:hAnsi="Arial" w:cs="Arial"/>
                <w:bCs/>
                <w:sz w:val="22"/>
                <w:szCs w:val="22"/>
              </w:rPr>
              <w:t xml:space="preserve"> as an increasingly difficult task.</w:t>
            </w:r>
          </w:p>
          <w:p w:rsidR="00BA06E0" w:rsidRPr="0036361E" w:rsidRDefault="00BA06E0" w:rsidP="00EE5375">
            <w:pPr>
              <w:numPr>
                <w:ilvl w:val="0"/>
                <w:numId w:val="5"/>
              </w:numPr>
              <w:ind w:right="204"/>
              <w:jc w:val="both"/>
              <w:rPr>
                <w:rFonts w:ascii="Arial" w:hAnsi="Arial" w:cs="Arial"/>
                <w:szCs w:val="22"/>
              </w:rPr>
            </w:pPr>
            <w:r w:rsidRPr="0036361E">
              <w:rPr>
                <w:rFonts w:ascii="Arial" w:hAnsi="Arial" w:cs="Arial"/>
                <w:sz w:val="22"/>
                <w:szCs w:val="22"/>
              </w:rPr>
              <w:t>In the implementation of reforms regarding the Marist College Leadership Team’s (CLT) ability to respond to staff issues and to communicate clearly and transparently, the biggest significant issue has been the lack of time for meetings of the CLT and process used to itemise and discuss agenda items.  The CLT has addressed these matters by:</w:t>
            </w:r>
          </w:p>
          <w:p w:rsidR="00BA06E0" w:rsidRPr="0036361E" w:rsidRDefault="00BA06E0" w:rsidP="00EE5375">
            <w:pPr>
              <w:pStyle w:val="ListParagraph"/>
              <w:widowControl/>
              <w:numPr>
                <w:ilvl w:val="1"/>
                <w:numId w:val="5"/>
              </w:numPr>
              <w:spacing w:after="0"/>
              <w:ind w:right="204"/>
              <w:rPr>
                <w:rFonts w:ascii="Arial" w:hAnsi="Arial" w:cs="Arial"/>
              </w:rPr>
            </w:pPr>
            <w:r w:rsidRPr="0036361E">
              <w:rPr>
                <w:rFonts w:ascii="Arial" w:hAnsi="Arial" w:cs="Arial"/>
              </w:rPr>
              <w:t>going to a model of CLT meetings of 4 periods per week (rather than the previous two), divided into a strategic meeting and a business matters/management meeting held on two different days of the College timetable</w:t>
            </w:r>
          </w:p>
          <w:p w:rsidR="00BA06E0" w:rsidRPr="0036361E" w:rsidRDefault="00BA06E0" w:rsidP="00EE5375">
            <w:pPr>
              <w:pStyle w:val="ListParagraph"/>
              <w:widowControl/>
              <w:numPr>
                <w:ilvl w:val="1"/>
                <w:numId w:val="5"/>
              </w:numPr>
              <w:spacing w:after="0"/>
              <w:ind w:right="204"/>
              <w:rPr>
                <w:rFonts w:ascii="Arial" w:hAnsi="Arial" w:cs="Arial"/>
              </w:rPr>
            </w:pPr>
            <w:r w:rsidRPr="0036361E">
              <w:rPr>
                <w:rFonts w:ascii="Arial" w:hAnsi="Arial" w:cs="Arial"/>
              </w:rPr>
              <w:t xml:space="preserve">meetings are organised into agenda items </w:t>
            </w:r>
            <w:r w:rsidRPr="0036361E">
              <w:rPr>
                <w:rFonts w:ascii="Arial" w:hAnsi="Arial" w:cs="Arial"/>
                <w:i/>
              </w:rPr>
              <w:t xml:space="preserve">for consideration – Recommendations </w:t>
            </w:r>
            <w:r w:rsidRPr="0036361E">
              <w:rPr>
                <w:rFonts w:ascii="Arial" w:hAnsi="Arial" w:cs="Arial"/>
              </w:rPr>
              <w:t>resulting in a more focussed discussion and speedier processing of issues leading to more prompt communications to staff.</w:t>
            </w:r>
          </w:p>
          <w:p w:rsidR="00BA06E0" w:rsidRPr="00FE37D5" w:rsidRDefault="00BA06E0" w:rsidP="00030E31">
            <w:pPr>
              <w:numPr>
                <w:ilvl w:val="0"/>
                <w:numId w:val="36"/>
              </w:numPr>
              <w:ind w:right="204"/>
              <w:jc w:val="both"/>
              <w:rPr>
                <w:rFonts w:ascii="Arial" w:hAnsi="Arial" w:cs="Arial"/>
                <w:b/>
                <w:i/>
                <w:szCs w:val="22"/>
              </w:rPr>
            </w:pPr>
            <w:r w:rsidRPr="0036361E">
              <w:rPr>
                <w:rFonts w:ascii="Arial" w:hAnsi="Arial" w:cs="Arial"/>
                <w:sz w:val="22"/>
                <w:szCs w:val="22"/>
              </w:rPr>
              <w:t xml:space="preserve">The biggest issue with maintaining momentum for professional growth coaching at </w:t>
            </w:r>
            <w:hyperlink r:id="rId22" w:history="1">
              <w:r w:rsidRPr="0036361E">
                <w:rPr>
                  <w:rStyle w:val="Hyperlink"/>
                  <w:rFonts w:ascii="Arial" w:hAnsi="Arial" w:cs="Arial"/>
                  <w:color w:val="auto"/>
                  <w:sz w:val="22"/>
                  <w:szCs w:val="22"/>
                </w:rPr>
                <w:t>Iona College</w:t>
              </w:r>
            </w:hyperlink>
            <w:r w:rsidRPr="0036361E">
              <w:rPr>
                <w:sz w:val="22"/>
                <w:szCs w:val="22"/>
              </w:rPr>
              <w:t xml:space="preserve"> </w:t>
            </w:r>
            <w:r w:rsidRPr="0036361E">
              <w:rPr>
                <w:rFonts w:ascii="Arial" w:hAnsi="Arial" w:cs="Arial"/>
                <w:sz w:val="22"/>
                <w:szCs w:val="22"/>
              </w:rPr>
              <w:t>is insufficient time. Coaching sessions require an hour on average, difficult for many staff to dedicate. In addition, school timetables don’t provide a block of time that is generally sufficient for holding a coaching session. Coaching sessions are confidential so provision of an environment where conversations</w:t>
            </w:r>
            <w:r w:rsidRPr="00FE37D5">
              <w:rPr>
                <w:rFonts w:ascii="Arial" w:hAnsi="Arial" w:cs="Arial"/>
                <w:sz w:val="22"/>
                <w:szCs w:val="22"/>
              </w:rPr>
              <w:t xml:space="preserve"> can take place can be a problem.</w:t>
            </w:r>
          </w:p>
          <w:p w:rsidR="00BA06E0" w:rsidRPr="00FE37D5" w:rsidRDefault="00BA06E0" w:rsidP="00030E31">
            <w:pPr>
              <w:numPr>
                <w:ilvl w:val="0"/>
                <w:numId w:val="36"/>
              </w:numPr>
              <w:ind w:right="204"/>
              <w:jc w:val="both"/>
              <w:rPr>
                <w:rFonts w:ascii="Arial" w:hAnsi="Arial" w:cs="Arial"/>
                <w:b/>
                <w:i/>
                <w:szCs w:val="22"/>
              </w:rPr>
            </w:pPr>
            <w:r w:rsidRPr="00FE37D5">
              <w:rPr>
                <w:rFonts w:ascii="Arial" w:hAnsi="Arial" w:cs="Arial"/>
                <w:sz w:val="22"/>
                <w:szCs w:val="22"/>
              </w:rPr>
              <w:t>In the Rockhampton Diocese, the challenge is in encouraging Indigenous students to apply for cadetships. Five cadetships were offered but only one application was received.</w:t>
            </w:r>
          </w:p>
          <w:p w:rsidR="00BA06E0" w:rsidRPr="00FE37D5" w:rsidRDefault="00BA06E0" w:rsidP="00030E31">
            <w:pPr>
              <w:numPr>
                <w:ilvl w:val="0"/>
                <w:numId w:val="36"/>
              </w:numPr>
              <w:ind w:right="204"/>
              <w:jc w:val="both"/>
              <w:rPr>
                <w:rFonts w:ascii="Arial" w:hAnsi="Arial" w:cs="Arial"/>
                <w:b/>
                <w:i/>
                <w:szCs w:val="22"/>
              </w:rPr>
            </w:pPr>
            <w:r w:rsidRPr="00FE37D5">
              <w:rPr>
                <w:rFonts w:ascii="Arial" w:hAnsi="Arial" w:cs="Arial"/>
                <w:sz w:val="22"/>
                <w:szCs w:val="22"/>
              </w:rPr>
              <w:t>for some mentees and mentors in Rockhampton the problem of extended travel has been difficult. While the training program addressed telephone mentoring it has not been taken up by most mentors.</w:t>
            </w:r>
          </w:p>
          <w:p w:rsidR="00BA06E0" w:rsidRPr="00FE37D5" w:rsidRDefault="00BA06E0" w:rsidP="00030E31">
            <w:pPr>
              <w:numPr>
                <w:ilvl w:val="0"/>
                <w:numId w:val="36"/>
              </w:numPr>
              <w:ind w:right="204"/>
              <w:jc w:val="both"/>
              <w:rPr>
                <w:rFonts w:ascii="Arial" w:hAnsi="Arial" w:cs="Arial"/>
                <w:b/>
                <w:i/>
                <w:szCs w:val="22"/>
              </w:rPr>
            </w:pPr>
            <w:r w:rsidRPr="00FE37D5">
              <w:rPr>
                <w:rFonts w:ascii="Arial" w:hAnsi="Arial" w:cs="Arial"/>
                <w:sz w:val="22"/>
                <w:szCs w:val="22"/>
              </w:rPr>
              <w:t>There has been and will continue to be significant work in the implementation of the ET5 and ET6 classification in the Brisbane Archdiocese.  There is a challenge for some teachers in moving from a deficit model of performance management to a strength based model of performance and development.</w:t>
            </w:r>
          </w:p>
          <w:p w:rsidR="00BA06E0" w:rsidRPr="00FE37D5" w:rsidRDefault="00BA06E0" w:rsidP="00ED614A">
            <w:pPr>
              <w:pStyle w:val="Default"/>
              <w:jc w:val="center"/>
              <w:rPr>
                <w:rFonts w:ascii="Wingdings" w:hAnsi="Wingdings"/>
                <w:color w:val="auto"/>
                <w:sz w:val="22"/>
                <w:szCs w:val="22"/>
                <w:lang w:eastAsia="en-US"/>
              </w:rPr>
            </w:pP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p>
          <w:p w:rsidR="00BA06E0" w:rsidRPr="00FE37D5" w:rsidRDefault="00BA06E0" w:rsidP="00030E31">
            <w:pPr>
              <w:rPr>
                <w:rFonts w:ascii="Arial" w:hAnsi="Arial" w:cs="Arial"/>
                <w:bCs/>
                <w:color w:val="1F497D"/>
                <w:szCs w:val="22"/>
              </w:rPr>
            </w:pPr>
          </w:p>
          <w:p w:rsidR="00BA06E0" w:rsidRPr="00FE37D5" w:rsidRDefault="00BA06E0" w:rsidP="00030E31">
            <w:pPr>
              <w:pStyle w:val="ListParagraph"/>
              <w:widowControl/>
              <w:spacing w:before="0" w:after="0"/>
              <w:ind w:left="0"/>
              <w:rPr>
                <w:rFonts w:ascii="Arial" w:hAnsi="Arial" w:cs="Arial"/>
                <w:lang w:val="en-US"/>
              </w:rPr>
            </w:pPr>
            <w:r w:rsidRPr="00FE37D5">
              <w:rPr>
                <w:rFonts w:ascii="Arial" w:hAnsi="Arial" w:cs="Arial"/>
                <w:lang w:val="en-US"/>
              </w:rPr>
              <w:t>The Independent sector has identified the challenge for schools to release critical staff. Smaller schools can find it difficult to meet the costs to replace a released teacher, and, in larger schools where a member of the leadership team was required, school activities take precedence over induction or leadership sessions.</w:t>
            </w:r>
          </w:p>
          <w:p w:rsidR="00BA06E0" w:rsidRPr="00FE37D5" w:rsidRDefault="00BA06E0" w:rsidP="00030E31">
            <w:pPr>
              <w:pStyle w:val="ListParagraph"/>
              <w:widowControl/>
              <w:spacing w:before="0" w:after="0"/>
              <w:ind w:left="0"/>
              <w:jc w:val="left"/>
              <w:rPr>
                <w:rFonts w:ascii="Arial" w:hAnsi="Arial" w:cs="Arial"/>
                <w:lang w:val="en-US"/>
              </w:rPr>
            </w:pPr>
          </w:p>
          <w:p w:rsidR="00BA06E0" w:rsidRPr="00FE37D5" w:rsidRDefault="00BA06E0" w:rsidP="00030E31">
            <w:pPr>
              <w:rPr>
                <w:rFonts w:ascii="Arial" w:hAnsi="Arial" w:cs="Arial"/>
                <w:szCs w:val="22"/>
                <w:lang w:val="en-US"/>
              </w:rPr>
            </w:pPr>
            <w:r w:rsidRPr="00FE37D5">
              <w:rPr>
                <w:rFonts w:ascii="Arial" w:hAnsi="Arial" w:cs="Arial"/>
                <w:sz w:val="22"/>
                <w:szCs w:val="22"/>
                <w:lang w:val="en-US"/>
              </w:rPr>
              <w:t xml:space="preserve">ISQ has put in place processes to sponsor some travel costs in 2011, in order to mitigate the cost of travel for some of the regional schools.  </w:t>
            </w:r>
          </w:p>
          <w:p w:rsidR="00BA06E0" w:rsidRPr="00FE37D5" w:rsidRDefault="00BA06E0" w:rsidP="00D85DF9">
            <w:pPr>
              <w:rPr>
                <w:rFonts w:ascii="Arial" w:hAnsi="Arial" w:cs="Arial"/>
                <w:bCs/>
                <w:color w:val="1F497D"/>
                <w:szCs w:val="22"/>
              </w:rPr>
            </w:pPr>
          </w:p>
          <w:p w:rsidR="00BA06E0" w:rsidRPr="00FE37D5" w:rsidRDefault="00BA06E0" w:rsidP="00EE5375">
            <w:pPr>
              <w:ind w:right="220"/>
              <w:jc w:val="right"/>
              <w:rPr>
                <w:rFonts w:ascii="Arial" w:hAnsi="Arial" w:cs="Arial"/>
                <w:i/>
                <w:color w:val="0000FF"/>
                <w:szCs w:val="22"/>
              </w:rPr>
            </w:pPr>
          </w:p>
        </w:tc>
      </w:tr>
      <w:tr w:rsidR="00BA06E0" w:rsidRPr="006059F6" w:rsidTr="00F6394D">
        <w:tblPrEx>
          <w:tblLook w:val="00A0" w:firstRow="1" w:lastRow="0" w:firstColumn="1" w:lastColumn="0" w:noHBand="0" w:noVBand="0"/>
        </w:tblPrEx>
        <w:tc>
          <w:tcPr>
            <w:tcW w:w="10260" w:type="dxa"/>
          </w:tcPr>
          <w:p w:rsidR="00BA06E0" w:rsidRPr="00FE37D5" w:rsidRDefault="00BA06E0" w:rsidP="00F6394D">
            <w:pPr>
              <w:autoSpaceDE w:val="0"/>
              <w:autoSpaceDN w:val="0"/>
              <w:adjustRightInd w:val="0"/>
              <w:spacing w:before="120"/>
              <w:rPr>
                <w:rFonts w:ascii="Arial" w:hAnsi="Arial" w:cs="Arial"/>
                <w:b/>
                <w:szCs w:val="22"/>
              </w:rPr>
            </w:pPr>
            <w:r w:rsidRPr="00FE37D5">
              <w:rPr>
                <w:rFonts w:ascii="Arial" w:hAnsi="Arial" w:cs="Arial"/>
                <w:b/>
                <w:sz w:val="22"/>
                <w:szCs w:val="22"/>
              </w:rPr>
              <w:lastRenderedPageBreak/>
              <w:t xml:space="preserve">Support for Aboriginal and </w:t>
            </w:r>
            <w:smartTag w:uri="urn:schemas-microsoft-com:office:smarttags" w:element="place">
              <w:smartTag w:uri="urn:schemas-microsoft-com:office:smarttags" w:element="PlaceType">
                <w:r w:rsidRPr="00FE37D5">
                  <w:rPr>
                    <w:rFonts w:ascii="Arial" w:hAnsi="Arial" w:cs="Arial"/>
                    <w:b/>
                    <w:sz w:val="22"/>
                    <w:szCs w:val="22"/>
                  </w:rPr>
                  <w:t>Torres Strait</w:t>
                </w:r>
              </w:smartTag>
            </w:smartTag>
            <w:r w:rsidRPr="00FE37D5">
              <w:rPr>
                <w:rFonts w:ascii="Arial" w:hAnsi="Arial" w:cs="Arial"/>
                <w:b/>
                <w:sz w:val="22"/>
                <w:szCs w:val="22"/>
              </w:rPr>
              <w:t xml:space="preserve"> Islander Peoples – 1 January to 31 December 2010</w:t>
            </w:r>
          </w:p>
          <w:p w:rsidR="00BA06E0" w:rsidRPr="00FE37D5" w:rsidRDefault="00BA06E0" w:rsidP="00030E31">
            <w:pPr>
              <w:jc w:val="both"/>
              <w:rPr>
                <w:rFonts w:ascii="Arial" w:hAnsi="Arial" w:cs="Arial"/>
                <w:szCs w:val="22"/>
              </w:rPr>
            </w:pPr>
          </w:p>
          <w:p w:rsidR="00BA06E0" w:rsidRPr="00FE37D5" w:rsidRDefault="00BA06E0" w:rsidP="00330A8A">
            <w:pPr>
              <w:jc w:val="both"/>
              <w:rPr>
                <w:rFonts w:ascii="Arial" w:hAnsi="Arial" w:cs="Arial"/>
                <w:szCs w:val="22"/>
                <w:lang w:val="en-US"/>
              </w:rPr>
            </w:pPr>
            <w:r w:rsidRPr="00FE37D5">
              <w:rPr>
                <w:rFonts w:ascii="Arial" w:hAnsi="Arial" w:cs="Arial"/>
                <w:sz w:val="22"/>
                <w:szCs w:val="22"/>
                <w:lang w:val="en-US"/>
              </w:rPr>
              <w:t xml:space="preserve">No state NP initiatives specifically target Indigenous students, however as all initiatives seek to drive improvement to the quality of teaching in all schools this will lead to long-term benefits for all students, including those from Aboriginal or Torres Strait Islander backgrounds.  </w:t>
            </w:r>
            <w:r w:rsidR="000101D7" w:rsidRPr="00FE37D5">
              <w:rPr>
                <w:rFonts w:ascii="Arial" w:hAnsi="Arial" w:cs="Arial"/>
                <w:sz w:val="22"/>
                <w:szCs w:val="22"/>
                <w:lang w:val="en-US"/>
              </w:rPr>
              <w:t>The</w:t>
            </w:r>
            <w:r w:rsidRPr="00FE37D5">
              <w:rPr>
                <w:rFonts w:ascii="Arial" w:hAnsi="Arial" w:cs="Arial"/>
                <w:sz w:val="22"/>
                <w:szCs w:val="22"/>
                <w:lang w:val="en-US"/>
              </w:rPr>
              <w:t xml:space="preserve"> state sector’s expansion of RATEP and the QCEC’s awarding of scholarships mentioned earlier also encourage support and improvement.</w:t>
            </w:r>
          </w:p>
          <w:p w:rsidR="00BA06E0" w:rsidRPr="00FE37D5" w:rsidRDefault="00BA06E0" w:rsidP="00D85DF9">
            <w:pPr>
              <w:pStyle w:val="Default"/>
              <w:rPr>
                <w:bCs/>
                <w:color w:val="1F497D"/>
                <w:sz w:val="22"/>
                <w:szCs w:val="22"/>
                <w:lang w:eastAsia="en-US"/>
              </w:rPr>
            </w:pPr>
          </w:p>
          <w:p w:rsidR="00BA06E0" w:rsidRPr="00FE37D5" w:rsidRDefault="00BA06E0" w:rsidP="00030E31">
            <w:pPr>
              <w:jc w:val="both"/>
              <w:rPr>
                <w:rFonts w:ascii="Arial" w:hAnsi="Arial" w:cs="Arial"/>
                <w:szCs w:val="22"/>
                <w:lang w:val="en-US"/>
              </w:rPr>
            </w:pPr>
            <w:r w:rsidRPr="00FE37D5">
              <w:rPr>
                <w:rFonts w:ascii="Arial" w:hAnsi="Arial" w:cs="Arial"/>
                <w:sz w:val="22"/>
                <w:szCs w:val="22"/>
                <w:lang w:val="en-US"/>
              </w:rPr>
              <w:lastRenderedPageBreak/>
              <w:t xml:space="preserve">The Catholic sector has also identified school level activities contributing to the support of Aboriginal and Torres Strait Islanders.  </w:t>
            </w:r>
          </w:p>
          <w:p w:rsidR="00BA06E0" w:rsidRPr="00FE37D5" w:rsidRDefault="00BA06E0" w:rsidP="00030E31">
            <w:pPr>
              <w:jc w:val="both"/>
              <w:rPr>
                <w:rFonts w:ascii="Arial" w:hAnsi="Arial" w:cs="Arial"/>
                <w:szCs w:val="22"/>
                <w:lang w:val="en-US"/>
              </w:rPr>
            </w:pPr>
          </w:p>
          <w:p w:rsidR="00BA06E0" w:rsidRPr="00FE37D5" w:rsidRDefault="00BA06E0" w:rsidP="00030E31">
            <w:pPr>
              <w:jc w:val="both"/>
              <w:rPr>
                <w:rFonts w:ascii="Arial" w:hAnsi="Arial" w:cs="Arial"/>
                <w:szCs w:val="22"/>
                <w:lang w:val="en-US"/>
              </w:rPr>
            </w:pPr>
            <w:r w:rsidRPr="00FE37D5">
              <w:rPr>
                <w:rFonts w:ascii="Arial" w:hAnsi="Arial" w:cs="Arial"/>
                <w:sz w:val="22"/>
                <w:szCs w:val="22"/>
                <w:lang w:val="en-US"/>
              </w:rPr>
              <w:t xml:space="preserve">Success of Indigenous students can be </w:t>
            </w:r>
            <w:r w:rsidRPr="0036361E">
              <w:rPr>
                <w:rFonts w:ascii="Arial" w:hAnsi="Arial" w:cs="Arial"/>
                <w:sz w:val="22"/>
                <w:szCs w:val="22"/>
                <w:lang w:val="en-US"/>
              </w:rPr>
              <w:t xml:space="preserve">measured at </w:t>
            </w:r>
            <w:hyperlink r:id="rId23" w:history="1">
              <w:r w:rsidRPr="0036361E">
                <w:rPr>
                  <w:rStyle w:val="Hyperlink"/>
                  <w:rFonts w:ascii="Arial" w:hAnsi="Arial" w:cs="Arial"/>
                  <w:color w:val="auto"/>
                  <w:sz w:val="22"/>
                  <w:szCs w:val="22"/>
                  <w:lang w:val="en-US"/>
                </w:rPr>
                <w:t>Lourdes Hill College</w:t>
              </w:r>
            </w:hyperlink>
            <w:r w:rsidRPr="0036361E">
              <w:rPr>
                <w:rFonts w:ascii="Arial" w:hAnsi="Arial" w:cs="Arial"/>
                <w:sz w:val="22"/>
                <w:szCs w:val="22"/>
                <w:lang w:val="en-US"/>
              </w:rPr>
              <w:t xml:space="preserve"> by the</w:t>
            </w:r>
            <w:r w:rsidRPr="00FE37D5">
              <w:rPr>
                <w:rFonts w:ascii="Arial" w:hAnsi="Arial" w:cs="Arial"/>
                <w:sz w:val="22"/>
                <w:szCs w:val="22"/>
                <w:lang w:val="en-US"/>
              </w:rPr>
              <w:t xml:space="preserve"> fantastic attendance and participation demonstrated by Indigenous students. Further, the enrolment database of Indigenous students has continued to increase over the past five years.  Indigenous students are supported and encouraged at the college through academic, social, emotional and cultural programs designed to help Indigenous students best demonstrate their gifts and abilities.</w:t>
            </w:r>
          </w:p>
          <w:p w:rsidR="00BA06E0" w:rsidRPr="00FE37D5" w:rsidRDefault="00BA06E0" w:rsidP="00030E31">
            <w:pPr>
              <w:rPr>
                <w:rFonts w:ascii="Arial" w:hAnsi="Arial" w:cs="Arial"/>
                <w:szCs w:val="22"/>
                <w:lang w:val="en-US"/>
              </w:rPr>
            </w:pPr>
          </w:p>
          <w:p w:rsidR="00BA06E0" w:rsidRPr="00FE37D5" w:rsidRDefault="00BA06E0" w:rsidP="00030E31">
            <w:pPr>
              <w:jc w:val="both"/>
              <w:rPr>
                <w:rFonts w:ascii="Arial" w:hAnsi="Arial" w:cs="Arial"/>
                <w:szCs w:val="22"/>
                <w:lang w:val="en-US"/>
              </w:rPr>
            </w:pPr>
            <w:r w:rsidRPr="00FE37D5">
              <w:rPr>
                <w:rFonts w:ascii="Arial" w:hAnsi="Arial" w:cs="Arial"/>
                <w:sz w:val="22"/>
                <w:szCs w:val="22"/>
                <w:lang w:val="en-US"/>
              </w:rPr>
              <w:t xml:space="preserve">Six indigenous Year 12 students graduated in 2010, three Indigenous students represented </w:t>
            </w:r>
            <w:smartTag w:uri="urn:schemas-microsoft-com:office:smarttags" w:element="State">
              <w:smartTag w:uri="urn:schemas-microsoft-com:office:smarttags" w:element="place">
                <w:smartTag w:uri="urn:schemas-microsoft-com:office:smarttags" w:element="PlaceType">
                  <w:r w:rsidRPr="00FE37D5">
                    <w:rPr>
                      <w:rFonts w:ascii="Arial" w:hAnsi="Arial" w:cs="Arial"/>
                      <w:sz w:val="22"/>
                      <w:szCs w:val="22"/>
                      <w:lang w:val="en-US"/>
                    </w:rPr>
                    <w:t>Queensland</w:t>
                  </w:r>
                </w:smartTag>
              </w:smartTag>
            </w:smartTag>
            <w:r w:rsidRPr="00FE37D5">
              <w:rPr>
                <w:rFonts w:ascii="Arial" w:hAnsi="Arial" w:cs="Arial"/>
                <w:sz w:val="22"/>
                <w:szCs w:val="22"/>
                <w:lang w:val="en-US"/>
              </w:rPr>
              <w:t xml:space="preserve"> in National sport competitions, seven received scholarships, and one received a Future Leaders Indigenous Award in 2010. Indigenous students received subject awards, and one was appointed as a House leader for 2010.</w:t>
            </w:r>
          </w:p>
          <w:p w:rsidR="00BA06E0" w:rsidRPr="00FE37D5" w:rsidRDefault="00BA06E0" w:rsidP="00030E31">
            <w:pPr>
              <w:rPr>
                <w:rFonts w:ascii="Arial" w:hAnsi="Arial" w:cs="Arial"/>
                <w:szCs w:val="22"/>
                <w:lang w:val="en-US"/>
              </w:rPr>
            </w:pPr>
          </w:p>
          <w:p w:rsidR="00BA06E0" w:rsidRPr="00FE37D5" w:rsidRDefault="00BA06E0" w:rsidP="00030E31">
            <w:pPr>
              <w:jc w:val="both"/>
              <w:rPr>
                <w:rFonts w:ascii="Arial" w:hAnsi="Arial" w:cs="Arial"/>
                <w:szCs w:val="22"/>
                <w:lang w:val="en-US"/>
              </w:rPr>
            </w:pPr>
            <w:r w:rsidRPr="00FE37D5">
              <w:rPr>
                <w:rFonts w:ascii="Arial" w:hAnsi="Arial" w:cs="Arial"/>
                <w:sz w:val="22"/>
                <w:szCs w:val="22"/>
                <w:lang w:val="en-US"/>
              </w:rPr>
              <w:t>The scholarship and cadetship strategies in the Cairns Diocese are specifically related to supporting Indigenous students, mid career entrants and existing employees committed to commencing study.  All Indigenous Year 12 school leavers were profiled and identified as interested in a teaching career prior to the completion of Year 12 by the Career and Transition Pathways Officer, Indigenous Education.  The Career and Transitions Officer worked alongside the Career Counsellors and Indigenous Education Workers within our colleges to identify potential students.</w:t>
            </w:r>
          </w:p>
          <w:p w:rsidR="00BA06E0" w:rsidRPr="00FE37D5" w:rsidRDefault="00BA06E0" w:rsidP="00030E31">
            <w:pPr>
              <w:ind w:right="-613"/>
              <w:jc w:val="both"/>
              <w:rPr>
                <w:rFonts w:ascii="Arial" w:hAnsi="Arial" w:cs="Arial"/>
                <w:i/>
                <w:szCs w:val="22"/>
              </w:rPr>
            </w:pPr>
          </w:p>
          <w:p w:rsidR="00BA06E0" w:rsidRPr="00FE37D5" w:rsidRDefault="00BA06E0" w:rsidP="00030E31">
            <w:pPr>
              <w:jc w:val="both"/>
              <w:rPr>
                <w:rFonts w:ascii="Arial" w:hAnsi="Arial" w:cs="Arial"/>
                <w:szCs w:val="22"/>
                <w:lang w:val="en-US"/>
              </w:rPr>
            </w:pPr>
            <w:r w:rsidRPr="00FE37D5">
              <w:rPr>
                <w:rFonts w:ascii="Arial" w:hAnsi="Arial" w:cs="Arial"/>
                <w:sz w:val="22"/>
                <w:szCs w:val="22"/>
                <w:lang w:val="en-US"/>
              </w:rPr>
              <w:t xml:space="preserve">As part of Strategic Planning initiatives (in VET) to broaden its relationships with the wider vocational community, a small number of Indigenous students at </w:t>
            </w:r>
            <w:smartTag w:uri="urn:schemas-microsoft-com:office:smarttags" w:element="PlaceName">
              <w:smartTag w:uri="urn:schemas-microsoft-com:office:smarttags" w:element="place">
                <w:smartTag w:uri="urn:schemas-microsoft-com:office:smarttags" w:element="PlaceType">
                  <w:r w:rsidRPr="00FE37D5">
                    <w:rPr>
                      <w:rFonts w:ascii="Arial" w:hAnsi="Arial" w:cs="Arial"/>
                      <w:sz w:val="22"/>
                      <w:szCs w:val="22"/>
                    </w:rPr>
                    <w:t>Marist</w:t>
                  </w:r>
                </w:smartTag>
              </w:smartTag>
              <w:r w:rsidRPr="00FE37D5">
                <w:rPr>
                  <w:rFonts w:ascii="Arial" w:hAnsi="Arial" w:cs="Arial"/>
                  <w:sz w:val="22"/>
                  <w:szCs w:val="22"/>
                </w:rPr>
                <w:t xml:space="preserve"> </w:t>
              </w:r>
              <w:smartTag w:uri="urn:schemas-microsoft-com:office:smarttags" w:element="PlaceType">
                <w:r w:rsidRPr="00FE37D5">
                  <w:rPr>
                    <w:rFonts w:ascii="Arial" w:hAnsi="Arial" w:cs="Arial"/>
                    <w:sz w:val="22"/>
                    <w:szCs w:val="22"/>
                  </w:rPr>
                  <w:t>College</w:t>
                </w:r>
              </w:smartTag>
            </w:smartTag>
            <w:r w:rsidRPr="00FE37D5">
              <w:rPr>
                <w:rFonts w:ascii="Arial" w:hAnsi="Arial" w:cs="Arial"/>
                <w:sz w:val="22"/>
                <w:szCs w:val="22"/>
                <w:lang w:val="en-US"/>
              </w:rPr>
              <w:t xml:space="preserve"> are offered opportunities to undertake School Based Apprenticeships or Traineeships.  One Indigenous student was announced as the top</w:t>
            </w:r>
            <w:r>
              <w:rPr>
                <w:rFonts w:ascii="Arial" w:hAnsi="Arial" w:cs="Arial"/>
                <w:sz w:val="22"/>
                <w:szCs w:val="22"/>
                <w:lang w:val="en-US"/>
              </w:rPr>
              <w:t xml:space="preserve"> </w:t>
            </w:r>
            <w:r w:rsidRPr="00BF6A4A">
              <w:rPr>
                <w:rFonts w:ascii="Arial" w:hAnsi="Arial" w:cs="Arial"/>
                <w:i/>
                <w:sz w:val="22"/>
                <w:szCs w:val="22"/>
                <w:lang w:val="en-US"/>
              </w:rPr>
              <w:t>Indigenous specific leadership and mentoring program</w:t>
            </w:r>
            <w:r w:rsidRPr="00FE37D5">
              <w:rPr>
                <w:rFonts w:ascii="Arial" w:hAnsi="Arial" w:cs="Arial"/>
                <w:sz w:val="22"/>
                <w:szCs w:val="22"/>
                <w:lang w:val="en-US"/>
              </w:rPr>
              <w:t xml:space="preserve"> PASS trainee student of the year in Qld recently, being awarded a Certificate III in Community Recreation.</w:t>
            </w:r>
          </w:p>
          <w:p w:rsidR="00BA06E0" w:rsidRPr="00FE37D5" w:rsidRDefault="00BA06E0" w:rsidP="00030E31">
            <w:pPr>
              <w:ind w:right="-613"/>
              <w:jc w:val="both"/>
              <w:rPr>
                <w:rFonts w:ascii="Arial" w:hAnsi="Arial" w:cs="Arial"/>
                <w:i/>
                <w:color w:val="FF0000"/>
                <w:szCs w:val="22"/>
              </w:rPr>
            </w:pPr>
          </w:p>
          <w:p w:rsidR="00BA06E0" w:rsidRPr="00FE37D5" w:rsidRDefault="00BA06E0" w:rsidP="00C75DA5">
            <w:pPr>
              <w:jc w:val="both"/>
              <w:rPr>
                <w:rFonts w:ascii="Arial" w:hAnsi="Arial" w:cs="Arial"/>
                <w:szCs w:val="22"/>
                <w:lang w:val="en-US"/>
              </w:rPr>
            </w:pPr>
            <w:r w:rsidRPr="00FE37D5">
              <w:rPr>
                <w:rFonts w:ascii="Arial" w:hAnsi="Arial" w:cs="Arial"/>
                <w:sz w:val="22"/>
                <w:szCs w:val="22"/>
                <w:lang w:val="en-US"/>
              </w:rPr>
              <w:t>Senior Secondary Leadership Camps in the Rockhampton Diocese are providing Indigenous students with leadership skills and the confidence and motivation to establish learning goals and complete their secondary education. Indigenous support staff in schools is providing ongoing support to staff, students and families. Having high expectations for all students has improved learning outcomes for Indigenous students.</w:t>
            </w:r>
          </w:p>
          <w:p w:rsidR="00BA06E0" w:rsidRPr="00FE37D5" w:rsidRDefault="00BA06E0" w:rsidP="00AE6DBC">
            <w:pPr>
              <w:pStyle w:val="Default"/>
              <w:spacing w:before="120"/>
              <w:ind w:right="180"/>
              <w:jc w:val="right"/>
              <w:rPr>
                <w:color w:val="0000FF"/>
                <w:sz w:val="22"/>
                <w:szCs w:val="22"/>
                <w:lang w:eastAsia="en-US"/>
              </w:rPr>
            </w:pPr>
            <w:r w:rsidRPr="00FE37D5">
              <w:rPr>
                <w:i/>
                <w:color w:val="0000FF"/>
                <w:sz w:val="22"/>
                <w:szCs w:val="22"/>
              </w:rPr>
              <w:t xml:space="preserve">         </w:t>
            </w:r>
          </w:p>
        </w:tc>
      </w:tr>
      <w:tr w:rsidR="00BA06E0" w:rsidRPr="006059F6" w:rsidTr="00F6394D">
        <w:tblPrEx>
          <w:tblLook w:val="00A0" w:firstRow="1" w:lastRow="0" w:firstColumn="1" w:lastColumn="0" w:noHBand="0" w:noVBand="0"/>
        </w:tblPrEx>
        <w:trPr>
          <w:trHeight w:val="558"/>
        </w:trPr>
        <w:tc>
          <w:tcPr>
            <w:tcW w:w="10260" w:type="dxa"/>
          </w:tcPr>
          <w:p w:rsidR="00BA06E0" w:rsidRPr="00FE37D5" w:rsidRDefault="00BA06E0" w:rsidP="00F6394D">
            <w:pPr>
              <w:autoSpaceDE w:val="0"/>
              <w:autoSpaceDN w:val="0"/>
              <w:adjustRightInd w:val="0"/>
              <w:spacing w:before="120"/>
              <w:rPr>
                <w:rFonts w:ascii="Arial" w:hAnsi="Arial" w:cs="Arial"/>
                <w:b/>
                <w:szCs w:val="22"/>
              </w:rPr>
            </w:pPr>
            <w:r w:rsidRPr="00FE37D5">
              <w:rPr>
                <w:rFonts w:ascii="Arial" w:hAnsi="Arial" w:cs="Arial"/>
                <w:b/>
                <w:sz w:val="22"/>
                <w:szCs w:val="22"/>
              </w:rPr>
              <w:lastRenderedPageBreak/>
              <w:t>Showcase – 1 January to 31 December 2010</w:t>
            </w:r>
          </w:p>
          <w:p w:rsidR="00BA06E0" w:rsidRPr="00FE37D5" w:rsidRDefault="00BA06E0" w:rsidP="00B057D6">
            <w:pPr>
              <w:rPr>
                <w:rFonts w:ascii="Arial" w:hAnsi="Arial" w:cs="Arial"/>
                <w:bCs/>
                <w:color w:val="1F497D"/>
                <w:szCs w:val="22"/>
              </w:rPr>
            </w:pPr>
          </w:p>
          <w:p w:rsidR="00BA06E0" w:rsidRPr="00FE37D5" w:rsidRDefault="00BA06E0" w:rsidP="00C75DA5">
            <w:pPr>
              <w:jc w:val="both"/>
              <w:rPr>
                <w:rFonts w:ascii="Arial" w:hAnsi="Arial" w:cs="Arial"/>
                <w:szCs w:val="22"/>
                <w:lang w:val="en-US"/>
              </w:rPr>
            </w:pPr>
            <w:r w:rsidRPr="00FE37D5">
              <w:rPr>
                <w:rFonts w:ascii="Arial" w:hAnsi="Arial" w:cs="Arial"/>
                <w:sz w:val="22"/>
                <w:szCs w:val="22"/>
                <w:lang w:val="en-US"/>
              </w:rPr>
              <w:t xml:space="preserve">Two focuses of the implementation of the Teacher Quality NP are </w:t>
            </w:r>
            <w:r w:rsidRPr="00FE37D5">
              <w:rPr>
                <w:rFonts w:ascii="Arial" w:hAnsi="Arial" w:cs="Arial"/>
                <w:i/>
                <w:sz w:val="22"/>
                <w:szCs w:val="22"/>
                <w:lang w:val="en-US"/>
              </w:rPr>
              <w:t>School Leadership</w:t>
            </w:r>
            <w:r w:rsidRPr="00FE37D5">
              <w:rPr>
                <w:rFonts w:ascii="Arial" w:hAnsi="Arial" w:cs="Arial"/>
                <w:sz w:val="22"/>
                <w:szCs w:val="22"/>
                <w:lang w:val="en-US"/>
              </w:rPr>
              <w:t xml:space="preserve"> and </w:t>
            </w:r>
            <w:r w:rsidRPr="00FE37D5">
              <w:rPr>
                <w:rFonts w:ascii="Arial" w:hAnsi="Arial" w:cs="Arial"/>
                <w:i/>
                <w:sz w:val="22"/>
                <w:szCs w:val="22"/>
                <w:lang w:val="en-US"/>
              </w:rPr>
              <w:t>Collaboration and Networking</w:t>
            </w:r>
            <w:r w:rsidRPr="00FE37D5">
              <w:rPr>
                <w:rFonts w:ascii="Arial" w:hAnsi="Arial" w:cs="Arial"/>
                <w:sz w:val="22"/>
                <w:szCs w:val="22"/>
                <w:lang w:val="en-US"/>
              </w:rPr>
              <w:t xml:space="preserve">.  All three sectors are implementing significant strategies in these areas, and noting the outcomes that are being achieved.  </w:t>
            </w:r>
          </w:p>
          <w:p w:rsidR="00BA06E0" w:rsidRPr="00FE37D5" w:rsidRDefault="00BA06E0" w:rsidP="00B057D6">
            <w:pPr>
              <w:rPr>
                <w:rFonts w:ascii="Arial" w:hAnsi="Arial" w:cs="Arial"/>
                <w:bCs/>
                <w:color w:val="1F497D"/>
                <w:szCs w:val="22"/>
              </w:rPr>
            </w:pPr>
          </w:p>
          <w:p w:rsidR="00BA06E0" w:rsidRPr="00FE37D5" w:rsidRDefault="00BA06E0" w:rsidP="00792942">
            <w:pPr>
              <w:rPr>
                <w:rFonts w:ascii="Arial" w:hAnsi="Arial" w:cs="Arial"/>
                <w:color w:val="0000FF"/>
                <w:szCs w:val="22"/>
              </w:rPr>
            </w:pPr>
            <w:r w:rsidRPr="00FE37D5">
              <w:rPr>
                <w:rFonts w:ascii="Arial" w:hAnsi="Arial" w:cs="Arial"/>
                <w:b/>
                <w:sz w:val="22"/>
                <w:szCs w:val="22"/>
              </w:rPr>
              <w:t>School leadership</w:t>
            </w:r>
            <w:r w:rsidRPr="00FE37D5">
              <w:rPr>
                <w:rFonts w:ascii="Arial" w:hAnsi="Arial" w:cs="Arial"/>
                <w:sz w:val="22"/>
                <w:szCs w:val="22"/>
              </w:rPr>
              <w:t xml:space="preserve"> </w:t>
            </w:r>
          </w:p>
          <w:p w:rsidR="00BA06E0" w:rsidRPr="00FE37D5" w:rsidRDefault="00BA06E0" w:rsidP="00030E31">
            <w:pPr>
              <w:jc w:val="both"/>
              <w:rPr>
                <w:rFonts w:ascii="Arial" w:hAnsi="Arial" w:cs="Arial"/>
                <w:szCs w:val="22"/>
              </w:rPr>
            </w:pPr>
          </w:p>
          <w:p w:rsidR="00BA06E0" w:rsidRPr="00FE37D5" w:rsidRDefault="00BA06E0" w:rsidP="00030E31">
            <w:pPr>
              <w:jc w:val="both"/>
              <w:rPr>
                <w:rFonts w:ascii="Arial" w:hAnsi="Arial" w:cs="Arial"/>
                <w:b/>
                <w:szCs w:val="22"/>
              </w:rPr>
            </w:pPr>
            <w:r w:rsidRPr="00FE37D5">
              <w:rPr>
                <w:rFonts w:ascii="Arial" w:hAnsi="Arial" w:cs="Arial"/>
                <w:b/>
                <w:sz w:val="22"/>
                <w:szCs w:val="22"/>
              </w:rPr>
              <w:t>State Sector</w:t>
            </w:r>
          </w:p>
          <w:p w:rsidR="00BA06E0" w:rsidRPr="00FE37D5" w:rsidRDefault="00BA06E0" w:rsidP="00030E31">
            <w:pPr>
              <w:jc w:val="both"/>
              <w:rPr>
                <w:rFonts w:ascii="Arial" w:hAnsi="Arial" w:cs="Arial"/>
                <w:szCs w:val="22"/>
              </w:rPr>
            </w:pPr>
          </w:p>
          <w:p w:rsidR="00BA06E0" w:rsidRPr="00FE37D5" w:rsidRDefault="00BA06E0" w:rsidP="00030E31">
            <w:pPr>
              <w:jc w:val="both"/>
              <w:rPr>
                <w:rFonts w:ascii="Arial" w:hAnsi="Arial" w:cs="Arial"/>
                <w:szCs w:val="22"/>
              </w:rPr>
            </w:pPr>
            <w:r w:rsidRPr="00FE37D5">
              <w:rPr>
                <w:rFonts w:ascii="Arial" w:hAnsi="Arial" w:cs="Arial"/>
                <w:sz w:val="22"/>
                <w:szCs w:val="22"/>
              </w:rPr>
              <w:t xml:space="preserve">As the second largest and most diversely populated state in </w:t>
            </w:r>
            <w:smartTag w:uri="urn:schemas-microsoft-com:office:smarttags" w:element="country-region">
              <w:smartTag w:uri="urn:schemas-microsoft-com:office:smarttags" w:element="PlaceType">
                <w:r w:rsidRPr="00FE37D5">
                  <w:rPr>
                    <w:rFonts w:ascii="Arial" w:hAnsi="Arial" w:cs="Arial"/>
                    <w:sz w:val="22"/>
                    <w:szCs w:val="22"/>
                  </w:rPr>
                  <w:t>Australia</w:t>
                </w:r>
              </w:smartTag>
            </w:smartTag>
            <w:r w:rsidRPr="00FE37D5">
              <w:rPr>
                <w:rFonts w:ascii="Arial" w:hAnsi="Arial" w:cs="Arial"/>
                <w:sz w:val="22"/>
                <w:szCs w:val="22"/>
              </w:rPr>
              <w:t xml:space="preserve">, </w:t>
            </w:r>
            <w:smartTag w:uri="urn:schemas-microsoft-com:office:smarttags" w:element="State">
              <w:smartTag w:uri="urn:schemas-microsoft-com:office:smarttags" w:element="place">
                <w:smartTag w:uri="urn:schemas-microsoft-com:office:smarttags" w:element="PlaceType">
                  <w:r w:rsidRPr="00FE37D5">
                    <w:rPr>
                      <w:rFonts w:ascii="Arial" w:hAnsi="Arial" w:cs="Arial"/>
                      <w:sz w:val="22"/>
                      <w:szCs w:val="22"/>
                    </w:rPr>
                    <w:t>Queensland</w:t>
                  </w:r>
                </w:smartTag>
              </w:smartTag>
            </w:smartTag>
            <w:r w:rsidRPr="00FE37D5">
              <w:rPr>
                <w:rFonts w:ascii="Arial" w:hAnsi="Arial" w:cs="Arial"/>
                <w:sz w:val="22"/>
                <w:szCs w:val="22"/>
              </w:rPr>
              <w:t xml:space="preserve"> faces many challenges in ensuring world class education services can be delivered to all students, regardless of where they live. Part of the challenge in ensuring availability of teachers which is met through the statewide teacher transfer system, through which schools are effectively staffed by regional human resource teams who match school needs against teacher capabilities. Under this system, school leaders often have little power to select their</w:t>
            </w:r>
            <w:r w:rsidR="0002369A">
              <w:rPr>
                <w:rFonts w:ascii="Arial" w:hAnsi="Arial" w:cs="Arial"/>
                <w:sz w:val="22"/>
                <w:szCs w:val="22"/>
              </w:rPr>
              <w:t xml:space="preserve"> classroom teaching</w:t>
            </w:r>
            <w:r w:rsidRPr="00FE37D5">
              <w:rPr>
                <w:rFonts w:ascii="Arial" w:hAnsi="Arial" w:cs="Arial"/>
                <w:sz w:val="22"/>
                <w:szCs w:val="22"/>
              </w:rPr>
              <w:t xml:space="preserve"> staff. Through workplace reform, school leaders have had some capacity to alter their staffing mix according to local needs.</w:t>
            </w:r>
          </w:p>
          <w:p w:rsidR="00BA06E0" w:rsidRPr="00FE37D5" w:rsidRDefault="00BA06E0" w:rsidP="00030E31">
            <w:pPr>
              <w:jc w:val="both"/>
              <w:rPr>
                <w:rFonts w:ascii="Arial" w:hAnsi="Arial" w:cs="Arial"/>
                <w:szCs w:val="22"/>
              </w:rPr>
            </w:pPr>
          </w:p>
          <w:p w:rsidR="00BA06E0" w:rsidRPr="00FE37D5" w:rsidRDefault="00BA06E0" w:rsidP="00030E31">
            <w:pPr>
              <w:jc w:val="both"/>
              <w:rPr>
                <w:rFonts w:ascii="Arial" w:hAnsi="Arial" w:cs="Arial"/>
                <w:szCs w:val="22"/>
              </w:rPr>
            </w:pPr>
            <w:r w:rsidRPr="00FE37D5">
              <w:rPr>
                <w:rFonts w:ascii="Arial" w:hAnsi="Arial" w:cs="Arial"/>
                <w:sz w:val="22"/>
                <w:szCs w:val="22"/>
              </w:rPr>
              <w:t xml:space="preserve">Through the </w:t>
            </w:r>
            <w:r w:rsidRPr="00FE37D5">
              <w:rPr>
                <w:rFonts w:ascii="Arial" w:hAnsi="Arial" w:cs="Arial"/>
                <w:i/>
                <w:sz w:val="22"/>
                <w:szCs w:val="22"/>
              </w:rPr>
              <w:t xml:space="preserve">Low SES School Communities </w:t>
            </w:r>
            <w:r w:rsidRPr="00FE37D5">
              <w:rPr>
                <w:rFonts w:ascii="Arial" w:hAnsi="Arial" w:cs="Arial"/>
                <w:sz w:val="22"/>
                <w:szCs w:val="22"/>
              </w:rPr>
              <w:t xml:space="preserve">National Partnership, principals </w:t>
            </w:r>
            <w:r w:rsidR="0002369A">
              <w:rPr>
                <w:rFonts w:ascii="Arial" w:hAnsi="Arial" w:cs="Arial"/>
                <w:sz w:val="22"/>
                <w:szCs w:val="22"/>
              </w:rPr>
              <w:t>are</w:t>
            </w:r>
            <w:r w:rsidRPr="00FE37D5">
              <w:rPr>
                <w:rFonts w:ascii="Arial" w:hAnsi="Arial" w:cs="Arial"/>
                <w:sz w:val="22"/>
                <w:szCs w:val="22"/>
              </w:rPr>
              <w:t xml:space="preserve"> able to access some increased flexibilities in terms of their human resources mix and school budget expenditure. DET recognises that this requires a new skillset for school leaders and therefore these leaders have access </w:t>
            </w:r>
            <w:r w:rsidRPr="00FE37D5">
              <w:rPr>
                <w:rFonts w:ascii="Arial" w:hAnsi="Arial" w:cs="Arial"/>
                <w:sz w:val="22"/>
                <w:szCs w:val="22"/>
              </w:rPr>
              <w:lastRenderedPageBreak/>
              <w:t>to professional development opportunities that will support them to assume increased autonomy effectively. In addition, new models to support school governance are being developed.</w:t>
            </w:r>
          </w:p>
          <w:p w:rsidR="00BA06E0" w:rsidRPr="00FE37D5" w:rsidRDefault="00BA06E0" w:rsidP="00030E31">
            <w:pPr>
              <w:jc w:val="both"/>
              <w:rPr>
                <w:rFonts w:ascii="Arial" w:hAnsi="Arial" w:cs="Arial"/>
                <w:color w:val="0000FF"/>
                <w:szCs w:val="22"/>
              </w:rPr>
            </w:pPr>
          </w:p>
          <w:p w:rsidR="00BA06E0" w:rsidRPr="00FE37D5" w:rsidRDefault="00BA06E0" w:rsidP="00792942">
            <w:pPr>
              <w:pStyle w:val="Default"/>
              <w:jc w:val="both"/>
              <w:rPr>
                <w:color w:val="auto"/>
                <w:sz w:val="22"/>
                <w:szCs w:val="22"/>
                <w:lang w:eastAsia="en-US"/>
              </w:rPr>
            </w:pPr>
            <w:r w:rsidRPr="00FE37D5">
              <w:rPr>
                <w:sz w:val="22"/>
                <w:szCs w:val="22"/>
              </w:rPr>
              <w:t xml:space="preserve">The </w:t>
            </w:r>
            <w:r w:rsidRPr="0036361E">
              <w:rPr>
                <w:color w:val="auto"/>
                <w:sz w:val="22"/>
                <w:szCs w:val="22"/>
              </w:rPr>
              <w:t xml:space="preserve">Principal at </w:t>
            </w:r>
            <w:hyperlink r:id="rId24" w:history="1">
              <w:r w:rsidRPr="0036361E">
                <w:rPr>
                  <w:rStyle w:val="Hyperlink"/>
                  <w:rFonts w:eastAsia="SimSun" w:cs="Arial"/>
                  <w:color w:val="auto"/>
                  <w:sz w:val="22"/>
                  <w:szCs w:val="22"/>
                  <w:lang w:eastAsia="zh-CN"/>
                </w:rPr>
                <w:t>Woodridge State High School</w:t>
              </w:r>
            </w:hyperlink>
            <w:r w:rsidRPr="0036361E">
              <w:rPr>
                <w:color w:val="auto"/>
                <w:sz w:val="22"/>
                <w:szCs w:val="22"/>
              </w:rPr>
              <w:t>, south</w:t>
            </w:r>
            <w:r w:rsidRPr="00FE37D5">
              <w:rPr>
                <w:sz w:val="22"/>
                <w:szCs w:val="22"/>
              </w:rPr>
              <w:t xml:space="preserve"> of </w:t>
            </w:r>
            <w:smartTag w:uri="urn:schemas-microsoft-com:office:smarttags" w:element="City">
              <w:smartTag w:uri="urn:schemas-microsoft-com:office:smarttags" w:element="place">
                <w:smartTag w:uri="urn:schemas-microsoft-com:office:smarttags" w:element="PlaceType">
                  <w:r w:rsidRPr="00FE37D5">
                    <w:rPr>
                      <w:sz w:val="22"/>
                      <w:szCs w:val="22"/>
                    </w:rPr>
                    <w:t>Brisbane</w:t>
                  </w:r>
                </w:smartTag>
              </w:smartTag>
            </w:smartTag>
            <w:r w:rsidRPr="00FE37D5">
              <w:rPr>
                <w:sz w:val="22"/>
                <w:szCs w:val="22"/>
              </w:rPr>
              <w:t>, has undertaken a major re-alignment of roles within the school leadership team.  He has created specific positions with a core focus on student attendance and engagement, which has resulted in increased awareness of the importance of attendance across the school community.  The Principal has also created two positions with a targeted focus on behaviour management, which has released the school’s two Deputy Principals to move into strategic leadership roles, and has allowed Heads of Department to focus exclusively on supporting classroom pedagogy, curriculum, teaching and learning.  The significant shift in focus in the roles of Heads of Department has lead to increased support for, and coaching and modelling of best practice in the classroom, which has, in turn, resulted in enhanced pedagogy across the school.</w:t>
            </w:r>
          </w:p>
          <w:p w:rsidR="00BA06E0" w:rsidRPr="00FE37D5" w:rsidRDefault="00BA06E0" w:rsidP="00030E31">
            <w:pPr>
              <w:rPr>
                <w:rFonts w:ascii="Arial" w:hAnsi="Arial" w:cs="Arial"/>
                <w:bCs/>
                <w:color w:val="1F497D"/>
                <w:szCs w:val="22"/>
              </w:rPr>
            </w:pPr>
          </w:p>
          <w:p w:rsidR="00BA06E0" w:rsidRPr="00FE37D5" w:rsidRDefault="00BA06E0" w:rsidP="009520AE">
            <w:pPr>
              <w:pStyle w:val="Default"/>
              <w:jc w:val="both"/>
              <w:rPr>
                <w:b/>
                <w:color w:val="auto"/>
                <w:sz w:val="22"/>
                <w:szCs w:val="22"/>
                <w:lang w:eastAsia="en-US"/>
              </w:rPr>
            </w:pPr>
            <w:r w:rsidRPr="00FE37D5">
              <w:rPr>
                <w:b/>
                <w:color w:val="auto"/>
                <w:sz w:val="22"/>
                <w:szCs w:val="22"/>
                <w:lang w:eastAsia="en-US"/>
              </w:rPr>
              <w:t>Catholic Sector</w:t>
            </w:r>
          </w:p>
          <w:p w:rsidR="00BA06E0" w:rsidRPr="00FE37D5" w:rsidRDefault="00BA06E0" w:rsidP="009520AE">
            <w:pPr>
              <w:jc w:val="both"/>
              <w:rPr>
                <w:rFonts w:ascii="Arial" w:hAnsi="Arial" w:cs="Arial"/>
                <w:szCs w:val="22"/>
              </w:rPr>
            </w:pPr>
            <w:r w:rsidRPr="00FE37D5">
              <w:rPr>
                <w:rFonts w:ascii="Arial" w:hAnsi="Arial" w:cs="Arial"/>
                <w:sz w:val="22"/>
                <w:szCs w:val="22"/>
              </w:rPr>
              <w:t>Throughout 2009/10 in the Brisbane Archdiocese</w:t>
            </w:r>
            <w:r w:rsidRPr="00FE37D5">
              <w:rPr>
                <w:rFonts w:ascii="Arial" w:hAnsi="Arial" w:cs="Arial"/>
                <w:i/>
                <w:sz w:val="22"/>
                <w:szCs w:val="22"/>
              </w:rPr>
              <w:t xml:space="preserve"> </w:t>
            </w:r>
            <w:r w:rsidRPr="00FE37D5">
              <w:rPr>
                <w:rFonts w:ascii="Arial" w:hAnsi="Arial" w:cs="Arial"/>
                <w:sz w:val="22"/>
                <w:szCs w:val="22"/>
              </w:rPr>
              <w:t>significant changes have been made to the way in which BCE school finances are managed, special needs funding is allocated and staffing is approved. These changes have provided increased autonomy and flexibility as to the way school principals can allocate resources for improved student learning.</w:t>
            </w:r>
          </w:p>
          <w:p w:rsidR="00BA06E0" w:rsidRPr="00FE37D5" w:rsidRDefault="00BA06E0" w:rsidP="009520AE">
            <w:pPr>
              <w:jc w:val="both"/>
              <w:rPr>
                <w:rFonts w:ascii="Arial" w:hAnsi="Arial" w:cs="Arial"/>
                <w:szCs w:val="22"/>
              </w:rPr>
            </w:pPr>
          </w:p>
          <w:p w:rsidR="00BA06E0" w:rsidRPr="00FE37D5" w:rsidRDefault="00BA06E0" w:rsidP="009520AE">
            <w:pPr>
              <w:jc w:val="both"/>
              <w:rPr>
                <w:rFonts w:ascii="Arial" w:hAnsi="Arial" w:cs="Arial"/>
                <w:szCs w:val="22"/>
              </w:rPr>
            </w:pPr>
            <w:r w:rsidRPr="00FE37D5">
              <w:rPr>
                <w:rFonts w:ascii="Arial" w:hAnsi="Arial" w:cs="Arial"/>
                <w:sz w:val="22"/>
                <w:szCs w:val="22"/>
              </w:rPr>
              <w:t>The Cyclical Review process that all BCE schools are engaged in is evidence based, criteria referenced, locally managed through the principal, and externally validated by the area supervisor. Each school’s Cyclical Review and professional learning journey is externally validated every five years by a panel of educators external to the school.</w:t>
            </w:r>
          </w:p>
          <w:p w:rsidR="00BA06E0" w:rsidRPr="00FE37D5" w:rsidRDefault="00BA06E0" w:rsidP="009520AE">
            <w:pPr>
              <w:ind w:right="379"/>
              <w:jc w:val="both"/>
              <w:rPr>
                <w:rFonts w:ascii="Arial" w:hAnsi="Arial" w:cs="Arial"/>
                <w:szCs w:val="22"/>
              </w:rPr>
            </w:pPr>
          </w:p>
          <w:p w:rsidR="00BA06E0" w:rsidRPr="00FE37D5" w:rsidRDefault="00BA06E0" w:rsidP="00623987">
            <w:pPr>
              <w:ind w:right="379"/>
              <w:jc w:val="both"/>
              <w:rPr>
                <w:rFonts w:ascii="Arial" w:hAnsi="Arial" w:cs="Arial"/>
                <w:szCs w:val="22"/>
              </w:rPr>
            </w:pPr>
            <w:r w:rsidRPr="00FE37D5">
              <w:rPr>
                <w:rFonts w:ascii="Arial" w:hAnsi="Arial" w:cs="Arial"/>
                <w:sz w:val="22"/>
                <w:szCs w:val="22"/>
              </w:rPr>
              <w:t>Assistance in pedagogy provided to Toowoomba Diocese principals has released them to focus on other tasks, and leadership has facilitated delegation of mentoring.</w:t>
            </w:r>
          </w:p>
          <w:p w:rsidR="00BA06E0" w:rsidRPr="00FE37D5" w:rsidRDefault="00BA06E0" w:rsidP="009520AE">
            <w:pPr>
              <w:jc w:val="both"/>
              <w:rPr>
                <w:rFonts w:ascii="Arial" w:hAnsi="Arial" w:cs="Arial"/>
                <w:szCs w:val="22"/>
              </w:rPr>
            </w:pPr>
          </w:p>
          <w:p w:rsidR="00BA06E0" w:rsidRPr="00FE37D5" w:rsidRDefault="00BA06E0" w:rsidP="009520AE">
            <w:pPr>
              <w:jc w:val="both"/>
              <w:rPr>
                <w:rFonts w:ascii="Arial" w:hAnsi="Arial" w:cs="Arial"/>
                <w:szCs w:val="22"/>
              </w:rPr>
            </w:pPr>
            <w:r w:rsidRPr="00FE37D5">
              <w:rPr>
                <w:rFonts w:ascii="Arial" w:hAnsi="Arial" w:cs="Arial"/>
                <w:sz w:val="22"/>
                <w:szCs w:val="22"/>
              </w:rPr>
              <w:t xml:space="preserve">Following a review of the </w:t>
            </w:r>
            <w:hyperlink r:id="rId25" w:history="1">
              <w:r w:rsidRPr="0036361E">
                <w:rPr>
                  <w:rStyle w:val="Hyperlink"/>
                  <w:rFonts w:ascii="Arial" w:hAnsi="Arial" w:cs="Arial"/>
                  <w:color w:val="auto"/>
                  <w:sz w:val="22"/>
                  <w:szCs w:val="22"/>
                </w:rPr>
                <w:t>Lourdes Hill College</w:t>
              </w:r>
            </w:hyperlink>
            <w:r w:rsidRPr="0036361E">
              <w:rPr>
                <w:sz w:val="22"/>
                <w:szCs w:val="22"/>
              </w:rPr>
              <w:t xml:space="preserve"> </w:t>
            </w:r>
            <w:r w:rsidRPr="0036361E">
              <w:rPr>
                <w:rFonts w:ascii="Arial" w:hAnsi="Arial" w:cs="Arial"/>
                <w:sz w:val="22"/>
                <w:szCs w:val="22"/>
              </w:rPr>
              <w:t>leadership structure, assisted by an external consultant, the leadership team was restructured to assist the Principal</w:t>
            </w:r>
            <w:r w:rsidRPr="00FE37D5">
              <w:rPr>
                <w:rFonts w:ascii="Arial" w:hAnsi="Arial" w:cs="Arial"/>
                <w:sz w:val="22"/>
                <w:szCs w:val="22"/>
              </w:rPr>
              <w:t xml:space="preserve"> with a Deputy Principal, whose duties do not include curriculum issues. A review of Curriculum middle management structure also occurred, resulting in the establishment and appointment of new Heads of Faculty positions.</w:t>
            </w:r>
          </w:p>
          <w:p w:rsidR="00BA06E0" w:rsidRPr="00FE37D5" w:rsidRDefault="00BA06E0" w:rsidP="00030E31">
            <w:pPr>
              <w:pStyle w:val="Default"/>
              <w:jc w:val="both"/>
              <w:rPr>
                <w:b/>
                <w:color w:val="auto"/>
                <w:sz w:val="22"/>
                <w:szCs w:val="22"/>
                <w:lang w:eastAsia="en-US"/>
              </w:rPr>
            </w:pPr>
          </w:p>
          <w:p w:rsidR="00BA06E0" w:rsidRPr="00FE37D5" w:rsidRDefault="00BA06E0" w:rsidP="00030E31">
            <w:pPr>
              <w:pStyle w:val="Default"/>
              <w:jc w:val="both"/>
              <w:rPr>
                <w:b/>
                <w:color w:val="auto"/>
                <w:sz w:val="22"/>
                <w:szCs w:val="22"/>
                <w:lang w:eastAsia="en-US"/>
              </w:rPr>
            </w:pPr>
            <w:r w:rsidRPr="00FE37D5">
              <w:rPr>
                <w:b/>
                <w:color w:val="auto"/>
                <w:sz w:val="22"/>
                <w:szCs w:val="22"/>
                <w:lang w:eastAsia="en-US"/>
              </w:rPr>
              <w:t>Independent Sector</w:t>
            </w:r>
          </w:p>
          <w:p w:rsidR="00BA06E0" w:rsidRPr="00FE37D5" w:rsidRDefault="00BA06E0" w:rsidP="009520AE">
            <w:pPr>
              <w:spacing w:before="120" w:after="120"/>
              <w:jc w:val="both"/>
              <w:rPr>
                <w:rFonts w:ascii="Arial" w:hAnsi="Arial" w:cs="Arial"/>
                <w:szCs w:val="22"/>
              </w:rPr>
            </w:pPr>
            <w:r w:rsidRPr="00FE37D5">
              <w:rPr>
                <w:rFonts w:ascii="Arial" w:hAnsi="Arial" w:cs="Arial"/>
                <w:sz w:val="22"/>
                <w:szCs w:val="22"/>
              </w:rPr>
              <w:t xml:space="preserve">The ISQ Centre for Educational Leadership and Innovation Future Principals Program is an initiative targeting senior leaders identified as potential principals in Independent Schools. The program runs over two years and is based on the Australian national capabilities for leadership and the characteristics of best practice professional development. 18 participants from schools across </w:t>
            </w:r>
            <w:smartTag w:uri="urn:schemas-microsoft-com:office:smarttags" w:element="State">
              <w:smartTag w:uri="urn:schemas-microsoft-com:office:smarttags" w:element="place">
                <w:smartTag w:uri="urn:schemas-microsoft-com:office:smarttags" w:element="PlaceType">
                  <w:r w:rsidRPr="00FE37D5">
                    <w:rPr>
                      <w:rFonts w:ascii="Arial" w:hAnsi="Arial" w:cs="Arial"/>
                      <w:sz w:val="22"/>
                      <w:szCs w:val="22"/>
                    </w:rPr>
                    <w:t>Queensland</w:t>
                  </w:r>
                </w:smartTag>
              </w:smartTag>
            </w:smartTag>
            <w:r w:rsidRPr="00FE37D5">
              <w:rPr>
                <w:rFonts w:ascii="Arial" w:hAnsi="Arial" w:cs="Arial"/>
                <w:sz w:val="22"/>
                <w:szCs w:val="22"/>
              </w:rPr>
              <w:t xml:space="preserve"> began the program in April 2010 and include Anglican, Grammar, Lutheran, Christian, non-denominational independent, Montessori and non-systemic Catholic schools.</w:t>
            </w:r>
          </w:p>
          <w:p w:rsidR="00BA06E0" w:rsidRPr="00FE37D5" w:rsidRDefault="00BA06E0" w:rsidP="009520AE">
            <w:pPr>
              <w:spacing w:before="120" w:after="120"/>
              <w:jc w:val="both"/>
              <w:rPr>
                <w:rFonts w:ascii="Arial" w:hAnsi="Arial" w:cs="Arial"/>
                <w:szCs w:val="22"/>
              </w:rPr>
            </w:pPr>
            <w:r w:rsidRPr="00FE37D5">
              <w:rPr>
                <w:rFonts w:ascii="Arial" w:hAnsi="Arial" w:cs="Arial"/>
                <w:sz w:val="22"/>
                <w:szCs w:val="22"/>
              </w:rPr>
              <w:t xml:space="preserve">ISQ’s </w:t>
            </w:r>
            <w:r w:rsidRPr="00FE37D5">
              <w:rPr>
                <w:rFonts w:ascii="Arial" w:hAnsi="Arial" w:cs="Arial"/>
                <w:b/>
                <w:sz w:val="22"/>
                <w:szCs w:val="22"/>
              </w:rPr>
              <w:t>Induction Program for Beginning Leaders</w:t>
            </w:r>
            <w:r w:rsidRPr="00FE37D5">
              <w:rPr>
                <w:rFonts w:ascii="Arial" w:hAnsi="Arial" w:cs="Arial"/>
                <w:sz w:val="22"/>
                <w:szCs w:val="22"/>
              </w:rPr>
              <w:t xml:space="preserve"> in 2010: </w:t>
            </w:r>
            <w:r w:rsidRPr="00FE37D5">
              <w:rPr>
                <w:rFonts w:ascii="Arial" w:hAnsi="Arial" w:cs="Arial"/>
                <w:i/>
                <w:sz w:val="22"/>
                <w:szCs w:val="22"/>
              </w:rPr>
              <w:t>Igniting the Passion for teaching in the 21st century</w:t>
            </w:r>
            <w:r w:rsidRPr="00FE37D5">
              <w:rPr>
                <w:rFonts w:ascii="Arial" w:hAnsi="Arial" w:cs="Arial"/>
                <w:sz w:val="22"/>
                <w:szCs w:val="22"/>
              </w:rPr>
              <w:t xml:space="preserve"> targets graduate teachers in their first three years of practice, and seeks to make explicit </w:t>
            </w:r>
            <w:r w:rsidRPr="00FE37D5">
              <w:rPr>
                <w:rFonts w:ascii="Arial" w:hAnsi="Arial" w:cs="Arial"/>
                <w:i/>
                <w:sz w:val="22"/>
                <w:szCs w:val="22"/>
              </w:rPr>
              <w:t xml:space="preserve">the skills, knowledge and practice of effective educators </w:t>
            </w:r>
            <w:r w:rsidRPr="00FE37D5">
              <w:rPr>
                <w:rFonts w:ascii="Arial" w:hAnsi="Arial" w:cs="Arial"/>
                <w:sz w:val="22"/>
                <w:szCs w:val="22"/>
              </w:rPr>
              <w:t xml:space="preserve">and to build on the </w:t>
            </w:r>
            <w:r w:rsidRPr="00FE37D5">
              <w:rPr>
                <w:rFonts w:ascii="Arial" w:hAnsi="Arial" w:cs="Arial"/>
                <w:i/>
                <w:sz w:val="22"/>
                <w:szCs w:val="22"/>
              </w:rPr>
              <w:t>commitment and interpersonal attributes</w:t>
            </w:r>
            <w:r w:rsidRPr="00FE37D5">
              <w:rPr>
                <w:rFonts w:ascii="Arial" w:hAnsi="Arial" w:cs="Arial"/>
                <w:sz w:val="22"/>
                <w:szCs w:val="22"/>
              </w:rPr>
              <w:t xml:space="preserve"> with which they begin their careers (The National Professional Standards for Teachers, 2010).  Addressing these issues by providing a quality professional learning program prioritises the individual teacher’s personal and professional growth and development.  27 beginning teachers from 11 different schools participated in the first Induction program, which included core workshops and Master Classes. In each professional learning session, participants are experiencing strategies and activities designed to enhance their knowledge and understanding of classroom organisation, relationship building, teaching and learning, curriculum alignment and practical professional skills required by all teachers.  </w:t>
            </w:r>
          </w:p>
          <w:p w:rsidR="00BA06E0" w:rsidRPr="00FE37D5" w:rsidRDefault="00BA06E0" w:rsidP="009520AE">
            <w:pPr>
              <w:jc w:val="both"/>
              <w:rPr>
                <w:rFonts w:ascii="Arial" w:hAnsi="Arial" w:cs="Arial"/>
                <w:szCs w:val="22"/>
              </w:rPr>
            </w:pPr>
            <w:r w:rsidRPr="00FE37D5">
              <w:rPr>
                <w:rFonts w:ascii="Arial" w:hAnsi="Arial" w:cs="Arial"/>
                <w:sz w:val="22"/>
                <w:szCs w:val="22"/>
              </w:rPr>
              <w:t xml:space="preserve">The </w:t>
            </w:r>
            <w:r w:rsidRPr="00FE37D5">
              <w:rPr>
                <w:rFonts w:ascii="Arial" w:hAnsi="Arial" w:cs="Arial"/>
                <w:b/>
                <w:sz w:val="22"/>
                <w:szCs w:val="22"/>
              </w:rPr>
              <w:t>Middle Leaders Program</w:t>
            </w:r>
            <w:r w:rsidRPr="00FE37D5">
              <w:rPr>
                <w:rFonts w:ascii="Arial" w:hAnsi="Arial" w:cs="Arial"/>
                <w:sz w:val="22"/>
                <w:szCs w:val="22"/>
              </w:rPr>
              <w:t xml:space="preserve"> targets Heads of Department, teaching and learning leaders and heads of grade levels/sectors in primary schools.  The aim of the program is to assist middle leaders to enhance their skills to build effective learning communities and to develop their ability to work with people. The program has a strong mentoring and coaching component and provides support for </w:t>
            </w:r>
            <w:r w:rsidRPr="00FE37D5">
              <w:rPr>
                <w:rFonts w:ascii="Arial" w:hAnsi="Arial" w:cs="Arial"/>
                <w:sz w:val="22"/>
                <w:szCs w:val="22"/>
              </w:rPr>
              <w:lastRenderedPageBreak/>
              <w:t>participants to run highly effective, functioning subject departments in secondary school, or grade levels/sectors in primary school. The focus is very firmly on enhancing teaching and learning through leadership of pedagogy and leadership of people. Twenty middle leaders are involved in this program.</w:t>
            </w:r>
          </w:p>
          <w:p w:rsidR="00BA06E0" w:rsidRPr="00FE37D5" w:rsidRDefault="00BA06E0" w:rsidP="009520AE">
            <w:pPr>
              <w:widowControl w:val="0"/>
              <w:autoSpaceDE w:val="0"/>
              <w:autoSpaceDN w:val="0"/>
              <w:adjustRightInd w:val="0"/>
              <w:jc w:val="both"/>
              <w:rPr>
                <w:rFonts w:ascii="Arial" w:hAnsi="Arial" w:cs="Arial"/>
                <w:color w:val="339966"/>
                <w:szCs w:val="22"/>
                <w:lang w:val="en-US"/>
              </w:rPr>
            </w:pPr>
          </w:p>
          <w:p w:rsidR="00BA06E0" w:rsidRPr="00FE37D5" w:rsidRDefault="00BA06E0" w:rsidP="009520AE">
            <w:pPr>
              <w:widowControl w:val="0"/>
              <w:autoSpaceDE w:val="0"/>
              <w:autoSpaceDN w:val="0"/>
              <w:adjustRightInd w:val="0"/>
              <w:jc w:val="both"/>
              <w:rPr>
                <w:rFonts w:ascii="Arial" w:hAnsi="Arial" w:cs="Arial"/>
                <w:szCs w:val="22"/>
                <w:lang w:val="en-US"/>
              </w:rPr>
            </w:pPr>
            <w:r w:rsidRPr="00FE37D5">
              <w:rPr>
                <w:rFonts w:ascii="Arial" w:hAnsi="Arial" w:cs="Arial"/>
                <w:sz w:val="22"/>
                <w:szCs w:val="22"/>
                <w:lang w:val="en-US"/>
              </w:rPr>
              <w:t>The participants in this program were involved in four days of workshops and two master classes covering: developing a leadership vision, leading a department, leading people, leading learning, coaching and mentoring and team building. In addition, all participants were required to be involved in a mentoring program. Participants were expected to:</w:t>
            </w:r>
          </w:p>
          <w:p w:rsidR="00BA06E0" w:rsidRPr="00FE37D5" w:rsidRDefault="00BA06E0" w:rsidP="009520AE">
            <w:pPr>
              <w:widowControl w:val="0"/>
              <w:numPr>
                <w:ilvl w:val="0"/>
                <w:numId w:val="13"/>
              </w:numPr>
              <w:autoSpaceDE w:val="0"/>
              <w:autoSpaceDN w:val="0"/>
              <w:adjustRightInd w:val="0"/>
              <w:jc w:val="both"/>
              <w:rPr>
                <w:rFonts w:ascii="Arial" w:hAnsi="Arial" w:cs="Arial"/>
                <w:szCs w:val="22"/>
                <w:lang w:val="en-US"/>
              </w:rPr>
            </w:pPr>
            <w:r w:rsidRPr="00FE37D5">
              <w:rPr>
                <w:rFonts w:ascii="Arial" w:hAnsi="Arial" w:cs="Arial"/>
                <w:sz w:val="22"/>
                <w:szCs w:val="22"/>
                <w:lang w:val="en-US"/>
              </w:rPr>
              <w:t xml:space="preserve">articulate their philosophies of teaching and learning </w:t>
            </w:r>
          </w:p>
          <w:p w:rsidR="00BA06E0" w:rsidRPr="00FE37D5" w:rsidRDefault="00BA06E0" w:rsidP="009520AE">
            <w:pPr>
              <w:widowControl w:val="0"/>
              <w:numPr>
                <w:ilvl w:val="0"/>
                <w:numId w:val="13"/>
              </w:numPr>
              <w:autoSpaceDE w:val="0"/>
              <w:autoSpaceDN w:val="0"/>
              <w:adjustRightInd w:val="0"/>
              <w:jc w:val="both"/>
              <w:rPr>
                <w:rFonts w:ascii="Arial" w:hAnsi="Arial" w:cs="Arial"/>
                <w:szCs w:val="22"/>
                <w:lang w:val="en-US"/>
              </w:rPr>
            </w:pPr>
            <w:r w:rsidRPr="00FE37D5">
              <w:rPr>
                <w:rFonts w:ascii="Arial" w:hAnsi="Arial" w:cs="Arial"/>
                <w:sz w:val="22"/>
                <w:szCs w:val="22"/>
                <w:lang w:val="en-US"/>
              </w:rPr>
              <w:t>develop skills in leading learning and leading others</w:t>
            </w:r>
          </w:p>
          <w:p w:rsidR="00BA06E0" w:rsidRPr="00FE37D5" w:rsidRDefault="00BA06E0" w:rsidP="009520AE">
            <w:pPr>
              <w:widowControl w:val="0"/>
              <w:numPr>
                <w:ilvl w:val="0"/>
                <w:numId w:val="13"/>
              </w:numPr>
              <w:autoSpaceDE w:val="0"/>
              <w:autoSpaceDN w:val="0"/>
              <w:adjustRightInd w:val="0"/>
              <w:jc w:val="both"/>
              <w:rPr>
                <w:rFonts w:ascii="Arial" w:hAnsi="Arial" w:cs="Arial"/>
                <w:szCs w:val="22"/>
                <w:lang w:val="en-US"/>
              </w:rPr>
            </w:pPr>
            <w:r w:rsidRPr="00FE37D5">
              <w:rPr>
                <w:rFonts w:ascii="Arial" w:hAnsi="Arial" w:cs="Arial"/>
                <w:sz w:val="22"/>
                <w:szCs w:val="22"/>
                <w:lang w:val="en-US"/>
              </w:rPr>
              <w:t>gain skills to enable them to lead, mentor and coach others</w:t>
            </w:r>
          </w:p>
          <w:p w:rsidR="00BA06E0" w:rsidRPr="00FE37D5" w:rsidRDefault="00BA06E0" w:rsidP="009520AE">
            <w:pPr>
              <w:widowControl w:val="0"/>
              <w:numPr>
                <w:ilvl w:val="0"/>
                <w:numId w:val="13"/>
              </w:numPr>
              <w:autoSpaceDE w:val="0"/>
              <w:autoSpaceDN w:val="0"/>
              <w:adjustRightInd w:val="0"/>
              <w:jc w:val="both"/>
              <w:rPr>
                <w:rFonts w:ascii="Arial" w:hAnsi="Arial" w:cs="Arial"/>
                <w:szCs w:val="22"/>
                <w:lang w:val="en-US"/>
              </w:rPr>
            </w:pPr>
            <w:r w:rsidRPr="00FE37D5">
              <w:rPr>
                <w:rFonts w:ascii="Arial" w:hAnsi="Arial" w:cs="Arial"/>
                <w:sz w:val="22"/>
                <w:szCs w:val="22"/>
                <w:lang w:val="en-US"/>
              </w:rPr>
              <w:t>establish a professional learning community and network of middle managers</w:t>
            </w:r>
          </w:p>
          <w:p w:rsidR="00BA06E0" w:rsidRPr="00FE37D5" w:rsidRDefault="00BA06E0" w:rsidP="009520AE">
            <w:pPr>
              <w:widowControl w:val="0"/>
              <w:numPr>
                <w:ilvl w:val="0"/>
                <w:numId w:val="13"/>
              </w:numPr>
              <w:autoSpaceDE w:val="0"/>
              <w:autoSpaceDN w:val="0"/>
              <w:adjustRightInd w:val="0"/>
              <w:jc w:val="both"/>
              <w:rPr>
                <w:rFonts w:ascii="Arial" w:hAnsi="Arial" w:cs="Arial"/>
                <w:szCs w:val="22"/>
                <w:lang w:val="en-US"/>
              </w:rPr>
            </w:pPr>
            <w:r w:rsidRPr="00FE37D5">
              <w:rPr>
                <w:rFonts w:ascii="Arial" w:hAnsi="Arial" w:cs="Arial"/>
                <w:sz w:val="22"/>
                <w:szCs w:val="22"/>
                <w:lang w:val="en-US"/>
              </w:rPr>
              <w:t>have ongoing contact with a personal coach/mentor.</w:t>
            </w:r>
          </w:p>
          <w:p w:rsidR="00BA06E0" w:rsidRPr="00FE37D5" w:rsidRDefault="00BA06E0" w:rsidP="009520AE">
            <w:pPr>
              <w:widowControl w:val="0"/>
              <w:autoSpaceDE w:val="0"/>
              <w:autoSpaceDN w:val="0"/>
              <w:adjustRightInd w:val="0"/>
              <w:jc w:val="both"/>
              <w:rPr>
                <w:rFonts w:ascii="Arial" w:hAnsi="Arial" w:cs="Arial"/>
                <w:szCs w:val="22"/>
                <w:lang w:val="en-US"/>
              </w:rPr>
            </w:pPr>
          </w:p>
          <w:p w:rsidR="00BA06E0" w:rsidRPr="00FE37D5" w:rsidRDefault="00BA06E0" w:rsidP="009520AE">
            <w:pPr>
              <w:widowControl w:val="0"/>
              <w:autoSpaceDE w:val="0"/>
              <w:autoSpaceDN w:val="0"/>
              <w:adjustRightInd w:val="0"/>
              <w:jc w:val="both"/>
              <w:rPr>
                <w:rFonts w:ascii="Arial" w:hAnsi="Arial" w:cs="Arial"/>
                <w:szCs w:val="22"/>
                <w:lang w:val="en-US"/>
              </w:rPr>
            </w:pPr>
            <w:r w:rsidRPr="00FE37D5">
              <w:rPr>
                <w:rFonts w:ascii="Arial" w:hAnsi="Arial" w:cs="Arial"/>
                <w:sz w:val="22"/>
                <w:szCs w:val="22"/>
                <w:lang w:val="en-US"/>
              </w:rPr>
              <w:t xml:space="preserve">A further requirement of the program was for each participant to develop a DVD of professional practice to share with others involved in the program, and with staff in their schools. </w:t>
            </w:r>
          </w:p>
          <w:p w:rsidR="00BA06E0" w:rsidRPr="00FE37D5" w:rsidRDefault="00BA06E0" w:rsidP="009520AE">
            <w:pPr>
              <w:widowControl w:val="0"/>
              <w:autoSpaceDE w:val="0"/>
              <w:autoSpaceDN w:val="0"/>
              <w:adjustRightInd w:val="0"/>
              <w:jc w:val="both"/>
              <w:rPr>
                <w:rFonts w:ascii="Arial" w:hAnsi="Arial" w:cs="Arial"/>
                <w:color w:val="339966"/>
                <w:szCs w:val="22"/>
                <w:lang w:val="en-US"/>
              </w:rPr>
            </w:pPr>
          </w:p>
          <w:p w:rsidR="00BA06E0" w:rsidRPr="00FE37D5" w:rsidRDefault="00BA06E0" w:rsidP="009520AE">
            <w:pPr>
              <w:jc w:val="both"/>
              <w:rPr>
                <w:rFonts w:ascii="Arial" w:hAnsi="Arial" w:cs="Arial"/>
                <w:szCs w:val="22"/>
              </w:rPr>
            </w:pPr>
            <w:r w:rsidRPr="00FE37D5">
              <w:rPr>
                <w:rFonts w:ascii="Arial" w:hAnsi="Arial" w:cs="Arial"/>
                <w:sz w:val="22"/>
                <w:szCs w:val="22"/>
              </w:rPr>
              <w:t xml:space="preserve">Integral to the Middle Leaders program was embedded mentoring and coaching provided by 20 leaders in independent schools who had undertaken previous leadership training with </w:t>
            </w:r>
            <w:smartTag w:uri="urn:schemas-microsoft-com:office:smarttags" w:element="City">
              <w:smartTag w:uri="urn:schemas-microsoft-com:office:smarttags" w:element="place">
                <w:smartTag w:uri="urn:schemas-microsoft-com:office:smarttags" w:element="PlaceType">
                  <w:r w:rsidRPr="00FE37D5">
                    <w:rPr>
                      <w:rFonts w:ascii="Arial" w:hAnsi="Arial" w:cs="Arial"/>
                      <w:sz w:val="22"/>
                      <w:szCs w:val="22"/>
                    </w:rPr>
                    <w:t>Independent Schools</w:t>
                  </w:r>
                </w:smartTag>
              </w:smartTag>
              <w:r w:rsidRPr="00FE37D5">
                <w:rPr>
                  <w:rFonts w:ascii="Arial" w:hAnsi="Arial" w:cs="Arial"/>
                  <w:sz w:val="22"/>
                  <w:szCs w:val="22"/>
                </w:rPr>
                <w:t xml:space="preserve"> </w:t>
              </w:r>
              <w:smartTag w:uri="urn:schemas-microsoft-com:office:smarttags" w:element="State">
                <w:smartTag w:uri="urn:schemas-microsoft-com:office:smarttags" w:element="PlaceType">
                  <w:r w:rsidRPr="00FE37D5">
                    <w:rPr>
                      <w:rFonts w:ascii="Arial" w:hAnsi="Arial" w:cs="Arial"/>
                      <w:sz w:val="22"/>
                      <w:szCs w:val="22"/>
                    </w:rPr>
                    <w:t>Queensland</w:t>
                  </w:r>
                </w:smartTag>
              </w:smartTag>
            </w:smartTag>
            <w:r w:rsidRPr="00FE37D5">
              <w:rPr>
                <w:rFonts w:ascii="Arial" w:hAnsi="Arial" w:cs="Arial"/>
                <w:sz w:val="22"/>
                <w:szCs w:val="22"/>
              </w:rPr>
              <w:t>. These leaders attended a two-day training program before being assigned to a mentee participating in the 2010 middle leaders group. Mentors also had access to four hours of executive coaching in the course of 2010. In October 2010 mentors met with mentees to discuss their DVDs of practice, to provide feedback and to evaluate the success of the mentoring program.</w:t>
            </w:r>
          </w:p>
          <w:p w:rsidR="00BA06E0" w:rsidRPr="00FE37D5" w:rsidRDefault="00BA06E0" w:rsidP="009520AE">
            <w:pPr>
              <w:widowControl w:val="0"/>
              <w:autoSpaceDE w:val="0"/>
              <w:autoSpaceDN w:val="0"/>
              <w:adjustRightInd w:val="0"/>
              <w:jc w:val="both"/>
              <w:rPr>
                <w:rFonts w:ascii="Arial" w:hAnsi="Arial" w:cs="Arial"/>
                <w:color w:val="339966"/>
                <w:szCs w:val="22"/>
              </w:rPr>
            </w:pPr>
          </w:p>
          <w:p w:rsidR="00BA06E0" w:rsidRPr="00FE37D5" w:rsidRDefault="00BA06E0" w:rsidP="009520AE">
            <w:pPr>
              <w:jc w:val="both"/>
              <w:rPr>
                <w:rFonts w:ascii="Arial" w:hAnsi="Arial" w:cs="Arial"/>
                <w:szCs w:val="22"/>
                <w:lang w:val="en-US"/>
              </w:rPr>
            </w:pPr>
            <w:r w:rsidRPr="00FE37D5">
              <w:rPr>
                <w:rFonts w:ascii="Arial" w:hAnsi="Arial" w:cs="Arial"/>
                <w:sz w:val="22"/>
                <w:szCs w:val="22"/>
                <w:lang w:val="en-US"/>
              </w:rPr>
              <w:t>The outcomes of the program are middle leaders able to demonstrate:</w:t>
            </w:r>
          </w:p>
          <w:p w:rsidR="00BA06E0" w:rsidRPr="00FE37D5" w:rsidRDefault="00BA06E0" w:rsidP="002A20C0">
            <w:pPr>
              <w:pStyle w:val="ListParagraph"/>
              <w:widowControl/>
              <w:numPr>
                <w:ilvl w:val="0"/>
                <w:numId w:val="14"/>
              </w:numPr>
              <w:spacing w:before="0" w:after="0"/>
              <w:ind w:left="709" w:hanging="425"/>
              <w:rPr>
                <w:rFonts w:ascii="Arial" w:hAnsi="Arial" w:cs="Arial"/>
                <w:lang w:val="en-US"/>
              </w:rPr>
            </w:pPr>
            <w:r w:rsidRPr="00FE37D5">
              <w:rPr>
                <w:rFonts w:ascii="Arial" w:hAnsi="Arial" w:cs="Arial"/>
                <w:lang w:val="en-US"/>
              </w:rPr>
              <w:t>greater insight in developing a more distinctive vision as leaders</w:t>
            </w:r>
          </w:p>
          <w:p w:rsidR="00BA06E0" w:rsidRPr="00FE37D5" w:rsidRDefault="00BA06E0" w:rsidP="002A20C0">
            <w:pPr>
              <w:pStyle w:val="ListParagraph"/>
              <w:widowControl/>
              <w:numPr>
                <w:ilvl w:val="0"/>
                <w:numId w:val="14"/>
              </w:numPr>
              <w:spacing w:before="0" w:after="0"/>
              <w:ind w:left="709" w:hanging="425"/>
              <w:rPr>
                <w:rFonts w:ascii="Arial" w:hAnsi="Arial" w:cs="Arial"/>
                <w:lang w:val="en-US"/>
              </w:rPr>
            </w:pPr>
            <w:r w:rsidRPr="00FE37D5">
              <w:rPr>
                <w:rFonts w:ascii="Arial" w:hAnsi="Arial" w:cs="Arial"/>
                <w:lang w:val="en-US"/>
              </w:rPr>
              <w:t>increased understanding of how to lead teaching and learning</w:t>
            </w:r>
          </w:p>
          <w:p w:rsidR="00BA06E0" w:rsidRPr="00FE37D5" w:rsidRDefault="00BA06E0" w:rsidP="002A20C0">
            <w:pPr>
              <w:pStyle w:val="ListParagraph"/>
              <w:widowControl/>
              <w:numPr>
                <w:ilvl w:val="0"/>
                <w:numId w:val="14"/>
              </w:numPr>
              <w:spacing w:before="0" w:after="0"/>
              <w:ind w:left="709" w:hanging="425"/>
              <w:rPr>
                <w:rFonts w:ascii="Arial" w:hAnsi="Arial" w:cs="Arial"/>
                <w:lang w:val="en-US"/>
              </w:rPr>
            </w:pPr>
            <w:r w:rsidRPr="00FE37D5">
              <w:rPr>
                <w:rFonts w:ascii="Arial" w:hAnsi="Arial" w:cs="Arial"/>
                <w:lang w:val="en-US"/>
              </w:rPr>
              <w:t>enhanced skills in leading in areas which will contribute to improved student learning outcomes</w:t>
            </w:r>
          </w:p>
          <w:p w:rsidR="00BA06E0" w:rsidRPr="00FE37D5" w:rsidRDefault="00BA06E0" w:rsidP="002A20C0">
            <w:pPr>
              <w:pStyle w:val="ListParagraph"/>
              <w:widowControl/>
              <w:numPr>
                <w:ilvl w:val="0"/>
                <w:numId w:val="14"/>
              </w:numPr>
              <w:spacing w:before="0" w:after="0"/>
              <w:ind w:left="709" w:hanging="425"/>
              <w:rPr>
                <w:rFonts w:ascii="Arial" w:hAnsi="Arial" w:cs="Arial"/>
                <w:lang w:val="en-US"/>
              </w:rPr>
            </w:pPr>
            <w:r w:rsidRPr="00FE37D5">
              <w:rPr>
                <w:rFonts w:ascii="Arial" w:hAnsi="Arial" w:cs="Arial"/>
                <w:lang w:val="en-US"/>
              </w:rPr>
              <w:t>experience in  engaging productively in collegial networks that extend and support knowledge and skills.</w:t>
            </w:r>
          </w:p>
          <w:p w:rsidR="00BA06E0" w:rsidRPr="00FE37D5" w:rsidRDefault="00BA06E0" w:rsidP="009520AE">
            <w:pPr>
              <w:jc w:val="both"/>
              <w:rPr>
                <w:rFonts w:ascii="Arial" w:hAnsi="Arial" w:cs="Arial"/>
                <w:b/>
                <w:szCs w:val="22"/>
                <w:lang w:val="en-US"/>
              </w:rPr>
            </w:pPr>
          </w:p>
          <w:p w:rsidR="00BA06E0" w:rsidRPr="00FE37D5" w:rsidRDefault="00BA06E0" w:rsidP="009520AE">
            <w:pPr>
              <w:jc w:val="both"/>
              <w:rPr>
                <w:rFonts w:ascii="Arial" w:hAnsi="Arial" w:cs="Arial"/>
                <w:szCs w:val="22"/>
                <w:lang w:val="en-US"/>
              </w:rPr>
            </w:pPr>
            <w:r w:rsidRPr="00FE37D5">
              <w:rPr>
                <w:rFonts w:ascii="Arial" w:hAnsi="Arial" w:cs="Arial"/>
                <w:sz w:val="22"/>
                <w:szCs w:val="22"/>
                <w:lang w:val="en-US"/>
              </w:rPr>
              <w:t xml:space="preserve">The </w:t>
            </w:r>
            <w:r w:rsidRPr="00FE37D5">
              <w:rPr>
                <w:rFonts w:ascii="Arial" w:hAnsi="Arial" w:cs="Arial"/>
                <w:b/>
                <w:sz w:val="22"/>
                <w:szCs w:val="22"/>
                <w:lang w:val="en-US"/>
              </w:rPr>
              <w:t xml:space="preserve">Future Principals </w:t>
            </w:r>
            <w:r w:rsidRPr="00FE37D5">
              <w:rPr>
                <w:rFonts w:ascii="Arial" w:hAnsi="Arial" w:cs="Arial"/>
                <w:sz w:val="22"/>
                <w:szCs w:val="22"/>
                <w:lang w:val="en-US"/>
              </w:rPr>
              <w:t xml:space="preserve">program in 2010 targeted </w:t>
            </w:r>
            <w:r w:rsidRPr="00FE37D5">
              <w:rPr>
                <w:rFonts w:ascii="Arial" w:hAnsi="Arial" w:cs="Arial"/>
                <w:bCs/>
                <w:sz w:val="22"/>
                <w:szCs w:val="22"/>
                <w:lang w:val="en-US"/>
              </w:rPr>
              <w:t>current school leaders (Deputy Principals, Deans and Directors) identified as future principals in independent schools.  This is a long term program, continuing over a number of years, with participants working with current experienced principals, mentors and business managers to develop leadership and management skills to lead a 21</w:t>
            </w:r>
            <w:r w:rsidRPr="00FE37D5">
              <w:rPr>
                <w:rFonts w:ascii="Arial" w:hAnsi="Arial" w:cs="Arial"/>
                <w:bCs/>
                <w:sz w:val="22"/>
                <w:szCs w:val="22"/>
                <w:vertAlign w:val="superscript"/>
                <w:lang w:val="en-US"/>
              </w:rPr>
              <w:t>st</w:t>
            </w:r>
            <w:r w:rsidRPr="00FE37D5">
              <w:rPr>
                <w:rFonts w:ascii="Arial" w:hAnsi="Arial" w:cs="Arial"/>
                <w:bCs/>
                <w:sz w:val="22"/>
                <w:szCs w:val="22"/>
                <w:lang w:val="en-US"/>
              </w:rPr>
              <w:t xml:space="preserve"> Century school. Participants in the program were selected on recommendations from principals and other education leaders who have formed the view that the candidate is clearly identified as having the potential to be a principal in an independent school.</w:t>
            </w:r>
          </w:p>
          <w:p w:rsidR="00BA06E0" w:rsidRPr="00FE37D5" w:rsidRDefault="00BA06E0" w:rsidP="009520AE">
            <w:pPr>
              <w:spacing w:before="120" w:after="120"/>
              <w:jc w:val="both"/>
              <w:rPr>
                <w:rFonts w:ascii="Arial" w:hAnsi="Arial" w:cs="Arial"/>
                <w:bCs/>
                <w:szCs w:val="22"/>
                <w:lang w:val="en-US"/>
              </w:rPr>
            </w:pPr>
            <w:r w:rsidRPr="00FE37D5">
              <w:rPr>
                <w:rFonts w:ascii="Arial" w:hAnsi="Arial" w:cs="Arial"/>
                <w:bCs/>
                <w:sz w:val="22"/>
                <w:szCs w:val="22"/>
                <w:lang w:val="en-US"/>
              </w:rPr>
              <w:t>The first year of this program comprised four major components:</w:t>
            </w:r>
          </w:p>
          <w:p w:rsidR="00BA06E0" w:rsidRPr="00FE37D5" w:rsidRDefault="00BA06E0" w:rsidP="009520AE">
            <w:pPr>
              <w:numPr>
                <w:ilvl w:val="0"/>
                <w:numId w:val="12"/>
              </w:numPr>
              <w:spacing w:line="276" w:lineRule="auto"/>
              <w:jc w:val="both"/>
              <w:rPr>
                <w:rFonts w:ascii="Arial" w:hAnsi="Arial" w:cs="Arial"/>
                <w:szCs w:val="22"/>
                <w:lang w:val="en-US"/>
              </w:rPr>
            </w:pPr>
            <w:r w:rsidRPr="00FE37D5">
              <w:rPr>
                <w:rFonts w:ascii="Arial" w:hAnsi="Arial" w:cs="Arial"/>
                <w:sz w:val="22"/>
                <w:szCs w:val="22"/>
                <w:lang w:val="en-US"/>
              </w:rPr>
              <w:t>Identification of the leadership strengths and areas for development of each participant</w:t>
            </w:r>
          </w:p>
          <w:p w:rsidR="00BA06E0" w:rsidRPr="00FE37D5" w:rsidRDefault="00BA06E0" w:rsidP="009520AE">
            <w:pPr>
              <w:numPr>
                <w:ilvl w:val="0"/>
                <w:numId w:val="12"/>
              </w:numPr>
              <w:spacing w:line="276" w:lineRule="auto"/>
              <w:jc w:val="both"/>
              <w:rPr>
                <w:rFonts w:ascii="Arial" w:hAnsi="Arial" w:cs="Arial"/>
                <w:szCs w:val="22"/>
                <w:lang w:val="en-US"/>
              </w:rPr>
            </w:pPr>
            <w:r w:rsidRPr="00FE37D5">
              <w:rPr>
                <w:rFonts w:ascii="Arial" w:hAnsi="Arial" w:cs="Arial"/>
                <w:sz w:val="22"/>
                <w:szCs w:val="22"/>
                <w:lang w:val="en-US"/>
              </w:rPr>
              <w:t>The theory and practice underpinning leadership capabilities</w:t>
            </w:r>
          </w:p>
          <w:p w:rsidR="00BA06E0" w:rsidRPr="00FE37D5" w:rsidRDefault="00BA06E0" w:rsidP="009520AE">
            <w:pPr>
              <w:numPr>
                <w:ilvl w:val="0"/>
                <w:numId w:val="12"/>
              </w:numPr>
              <w:spacing w:line="276" w:lineRule="auto"/>
              <w:jc w:val="both"/>
              <w:rPr>
                <w:rFonts w:ascii="Arial" w:hAnsi="Arial" w:cs="Arial"/>
                <w:szCs w:val="22"/>
                <w:lang w:val="en-US"/>
              </w:rPr>
            </w:pPr>
            <w:r w:rsidRPr="00FE37D5">
              <w:rPr>
                <w:rFonts w:ascii="Arial" w:hAnsi="Arial" w:cs="Arial"/>
                <w:sz w:val="22"/>
                <w:szCs w:val="22"/>
                <w:lang w:val="en-US"/>
              </w:rPr>
              <w:t xml:space="preserve">A coaching program to develop leadership capabilities, as well as management capabilities </w:t>
            </w:r>
          </w:p>
          <w:p w:rsidR="00BA06E0" w:rsidRPr="00FE37D5" w:rsidRDefault="00BA06E0" w:rsidP="009520AE">
            <w:pPr>
              <w:numPr>
                <w:ilvl w:val="0"/>
                <w:numId w:val="12"/>
              </w:numPr>
              <w:jc w:val="both"/>
              <w:rPr>
                <w:rFonts w:ascii="Arial" w:hAnsi="Arial" w:cs="Arial"/>
                <w:szCs w:val="22"/>
                <w:lang w:val="en-US"/>
              </w:rPr>
            </w:pPr>
            <w:r w:rsidRPr="00FE37D5">
              <w:rPr>
                <w:rFonts w:ascii="Arial" w:hAnsi="Arial" w:cs="Arial"/>
                <w:sz w:val="22"/>
                <w:szCs w:val="22"/>
                <w:lang w:val="en-US"/>
              </w:rPr>
              <w:t>Completion of a project by participants to demonstrate they have acquired the capabilities identified as needing development.</w:t>
            </w:r>
          </w:p>
          <w:p w:rsidR="00BA06E0" w:rsidRPr="00FE37D5" w:rsidRDefault="00BA06E0" w:rsidP="009520AE">
            <w:pPr>
              <w:jc w:val="both"/>
              <w:rPr>
                <w:rFonts w:ascii="Arial" w:hAnsi="Arial" w:cs="Arial"/>
                <w:szCs w:val="22"/>
                <w:lang w:val="en-US"/>
              </w:rPr>
            </w:pPr>
          </w:p>
          <w:p w:rsidR="00BA06E0" w:rsidRPr="00FE37D5" w:rsidRDefault="00BA06E0" w:rsidP="009520AE">
            <w:pPr>
              <w:jc w:val="both"/>
              <w:rPr>
                <w:rFonts w:ascii="Arial" w:hAnsi="Arial" w:cs="Arial"/>
                <w:szCs w:val="22"/>
                <w:lang w:val="en-US"/>
              </w:rPr>
            </w:pPr>
            <w:r w:rsidRPr="00FE37D5">
              <w:rPr>
                <w:rFonts w:ascii="Arial" w:hAnsi="Arial" w:cs="Arial"/>
                <w:sz w:val="22"/>
                <w:szCs w:val="22"/>
                <w:lang w:val="en-US"/>
              </w:rPr>
              <w:t>Integral to this program has been input from practicing principals and business people recognised as leaders in their fields. In addition, each participant has been assigned a recently retired principal as mentor and coach.  The outcomes of the program to date are future principals able to demonstrate:</w:t>
            </w:r>
          </w:p>
          <w:p w:rsidR="00BA06E0" w:rsidRPr="00FE37D5" w:rsidRDefault="00BA06E0" w:rsidP="002A20C0">
            <w:pPr>
              <w:pStyle w:val="ListParagraph"/>
              <w:widowControl/>
              <w:numPr>
                <w:ilvl w:val="0"/>
                <w:numId w:val="16"/>
              </w:numPr>
              <w:tabs>
                <w:tab w:val="num" w:pos="187"/>
              </w:tabs>
              <w:spacing w:before="0" w:after="0"/>
              <w:ind w:left="709" w:hanging="425"/>
              <w:rPr>
                <w:rFonts w:ascii="Arial" w:hAnsi="Arial" w:cs="Arial"/>
                <w:lang w:val="en-US"/>
              </w:rPr>
            </w:pPr>
            <w:r w:rsidRPr="00FE37D5">
              <w:rPr>
                <w:rFonts w:ascii="Arial" w:hAnsi="Arial" w:cs="Arial"/>
                <w:lang w:val="en-US"/>
              </w:rPr>
              <w:t>increased understanding of themselves as leaders</w:t>
            </w:r>
          </w:p>
          <w:p w:rsidR="00BA06E0" w:rsidRPr="00FE37D5" w:rsidRDefault="00BA06E0" w:rsidP="002A20C0">
            <w:pPr>
              <w:pStyle w:val="ListParagraph"/>
              <w:widowControl/>
              <w:numPr>
                <w:ilvl w:val="0"/>
                <w:numId w:val="16"/>
              </w:numPr>
              <w:spacing w:before="0" w:after="0"/>
              <w:ind w:left="709" w:hanging="425"/>
              <w:rPr>
                <w:rFonts w:ascii="Arial" w:hAnsi="Arial" w:cs="Arial"/>
                <w:lang w:val="en-US"/>
              </w:rPr>
            </w:pPr>
            <w:r w:rsidRPr="00FE37D5">
              <w:rPr>
                <w:rFonts w:ascii="Arial" w:hAnsi="Arial" w:cs="Arial"/>
                <w:lang w:val="en-US"/>
              </w:rPr>
              <w:t>enhanced skills in leading learning and leading people</w:t>
            </w:r>
          </w:p>
          <w:p w:rsidR="00BA06E0" w:rsidRPr="00FE37D5" w:rsidRDefault="00BA06E0" w:rsidP="002A20C0">
            <w:pPr>
              <w:pStyle w:val="ListParagraph"/>
              <w:widowControl/>
              <w:numPr>
                <w:ilvl w:val="0"/>
                <w:numId w:val="16"/>
              </w:numPr>
              <w:spacing w:before="0" w:after="0"/>
              <w:ind w:left="709" w:hanging="425"/>
              <w:rPr>
                <w:rFonts w:ascii="Arial" w:hAnsi="Arial" w:cs="Arial"/>
                <w:lang w:val="en-US"/>
              </w:rPr>
            </w:pPr>
            <w:r w:rsidRPr="00FE37D5">
              <w:rPr>
                <w:rFonts w:ascii="Arial" w:hAnsi="Arial" w:cs="Arial"/>
                <w:lang w:val="en-US"/>
              </w:rPr>
              <w:t>enhanced understanding of school culture and how to develop a healthy school environment</w:t>
            </w:r>
          </w:p>
          <w:p w:rsidR="00BA06E0" w:rsidRPr="00FE37D5" w:rsidRDefault="00BA06E0" w:rsidP="002A20C0">
            <w:pPr>
              <w:pStyle w:val="ListParagraph"/>
              <w:widowControl/>
              <w:numPr>
                <w:ilvl w:val="0"/>
                <w:numId w:val="16"/>
              </w:numPr>
              <w:spacing w:before="0" w:after="0"/>
              <w:ind w:left="709" w:hanging="425"/>
              <w:rPr>
                <w:rFonts w:ascii="Arial" w:hAnsi="Arial" w:cs="Arial"/>
                <w:lang w:val="en-US"/>
              </w:rPr>
            </w:pPr>
            <w:r w:rsidRPr="00FE37D5">
              <w:rPr>
                <w:rFonts w:ascii="Arial" w:hAnsi="Arial" w:cs="Arial"/>
                <w:lang w:val="en-US"/>
              </w:rPr>
              <w:t>practical problem-solving capacity</w:t>
            </w:r>
          </w:p>
          <w:p w:rsidR="00BA06E0" w:rsidRPr="00FE37D5" w:rsidRDefault="00BA06E0" w:rsidP="002A20C0">
            <w:pPr>
              <w:pStyle w:val="ListParagraph"/>
              <w:widowControl/>
              <w:numPr>
                <w:ilvl w:val="0"/>
                <w:numId w:val="16"/>
              </w:numPr>
              <w:spacing w:before="0" w:after="0"/>
              <w:ind w:left="709" w:hanging="425"/>
              <w:rPr>
                <w:rFonts w:ascii="Arial" w:hAnsi="Arial" w:cs="Arial"/>
                <w:lang w:val="en-US"/>
              </w:rPr>
            </w:pPr>
            <w:r w:rsidRPr="00FE37D5">
              <w:rPr>
                <w:rFonts w:ascii="Arial" w:hAnsi="Arial" w:cs="Arial"/>
                <w:lang w:val="en-US"/>
              </w:rPr>
              <w:lastRenderedPageBreak/>
              <w:t>productive engagement in collegial networks that extend and support knowledge and skills</w:t>
            </w:r>
          </w:p>
          <w:p w:rsidR="00BA06E0" w:rsidRPr="00FE37D5" w:rsidRDefault="00BA06E0" w:rsidP="002A20C0">
            <w:pPr>
              <w:pStyle w:val="ListParagraph"/>
              <w:widowControl/>
              <w:numPr>
                <w:ilvl w:val="0"/>
                <w:numId w:val="16"/>
              </w:numPr>
              <w:spacing w:before="0" w:after="0"/>
              <w:ind w:left="709" w:hanging="425"/>
              <w:rPr>
                <w:rFonts w:ascii="Arial" w:hAnsi="Arial" w:cs="Arial"/>
                <w:lang w:val="en-US"/>
              </w:rPr>
            </w:pPr>
            <w:r w:rsidRPr="00FE37D5">
              <w:rPr>
                <w:rFonts w:ascii="Arial" w:hAnsi="Arial" w:cs="Arial"/>
                <w:lang w:val="en-US"/>
              </w:rPr>
              <w:t>increased understanding of how to develop trusting, effective relationships.</w:t>
            </w:r>
          </w:p>
          <w:p w:rsidR="00BA06E0" w:rsidRPr="00FE37D5" w:rsidRDefault="00BA06E0" w:rsidP="009520AE">
            <w:pPr>
              <w:jc w:val="both"/>
              <w:rPr>
                <w:rFonts w:ascii="Arial" w:hAnsi="Arial" w:cs="Arial"/>
                <w:szCs w:val="22"/>
                <w:lang w:val="en-US"/>
              </w:rPr>
            </w:pPr>
          </w:p>
          <w:p w:rsidR="00BA06E0" w:rsidRPr="00FE37D5" w:rsidRDefault="00BA06E0" w:rsidP="009520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Cs w:val="22"/>
                <w:lang w:val="en-US"/>
              </w:rPr>
            </w:pPr>
            <w:r w:rsidRPr="00FE37D5">
              <w:rPr>
                <w:rFonts w:ascii="Arial" w:hAnsi="Arial" w:cs="Arial"/>
                <w:sz w:val="22"/>
                <w:szCs w:val="22"/>
                <w:lang w:val="en-US"/>
              </w:rPr>
              <w:t xml:space="preserve">The 2011 program will have a problem solving focus with participants examining how to build innovative cultures that support change and passionate commitment to education. They will also receive input from practicing principals in the independent sector; be supported to attend courses or conferences within </w:t>
            </w:r>
            <w:smartTag w:uri="urn:schemas-microsoft-com:office:smarttags" w:element="country-region">
              <w:smartTag w:uri="urn:schemas-microsoft-com:office:smarttags" w:element="place">
                <w:smartTag w:uri="urn:schemas-microsoft-com:office:smarttags" w:element="PlaceType">
                  <w:r w:rsidRPr="00FE37D5">
                    <w:rPr>
                      <w:rFonts w:ascii="Arial" w:hAnsi="Arial" w:cs="Arial"/>
                      <w:sz w:val="22"/>
                      <w:szCs w:val="22"/>
                      <w:lang w:val="en-US"/>
                    </w:rPr>
                    <w:t>Australia</w:t>
                  </w:r>
                </w:smartTag>
              </w:smartTag>
            </w:smartTag>
            <w:r w:rsidRPr="00FE37D5">
              <w:rPr>
                <w:rFonts w:ascii="Arial" w:hAnsi="Arial" w:cs="Arial"/>
                <w:sz w:val="22"/>
                <w:szCs w:val="22"/>
                <w:lang w:val="en-US"/>
              </w:rPr>
              <w:t xml:space="preserve">; have access to executive coaches; and receive training in preparing job applications and attending interviews. </w:t>
            </w:r>
          </w:p>
          <w:p w:rsidR="00BA06E0" w:rsidRPr="00FE37D5" w:rsidRDefault="00BA06E0" w:rsidP="009520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Cs w:val="22"/>
                <w:lang w:val="en-US"/>
              </w:rPr>
            </w:pPr>
          </w:p>
          <w:p w:rsidR="00BA06E0" w:rsidRPr="00FE37D5" w:rsidRDefault="00BA06E0" w:rsidP="009520AE">
            <w:pPr>
              <w:jc w:val="both"/>
              <w:rPr>
                <w:rFonts w:ascii="Arial" w:hAnsi="Arial" w:cs="Arial"/>
                <w:szCs w:val="22"/>
                <w:lang w:val="en-US"/>
              </w:rPr>
            </w:pPr>
            <w:r w:rsidRPr="00FE37D5">
              <w:rPr>
                <w:rFonts w:ascii="Arial" w:hAnsi="Arial" w:cs="Arial"/>
                <w:sz w:val="22"/>
                <w:szCs w:val="22"/>
                <w:lang w:val="en-US"/>
              </w:rPr>
              <w:t xml:space="preserve">The program has resulted in a number of participants achieving their first position as principal, or in promotion to a higher leadership level. </w:t>
            </w:r>
          </w:p>
          <w:p w:rsidR="00BA06E0" w:rsidRPr="00FE37D5" w:rsidRDefault="00BA06E0" w:rsidP="009520AE">
            <w:pPr>
              <w:jc w:val="both"/>
              <w:rPr>
                <w:rFonts w:ascii="Arial" w:hAnsi="Arial" w:cs="Arial"/>
                <w:b/>
                <w:szCs w:val="22"/>
                <w:lang w:val="en-US"/>
              </w:rPr>
            </w:pPr>
          </w:p>
          <w:p w:rsidR="00BA06E0" w:rsidRPr="00FE37D5" w:rsidRDefault="00BA06E0" w:rsidP="009520AE">
            <w:pPr>
              <w:jc w:val="both"/>
              <w:rPr>
                <w:rFonts w:ascii="Arial" w:hAnsi="Arial" w:cs="Arial"/>
                <w:szCs w:val="22"/>
                <w:lang w:val="en-US"/>
              </w:rPr>
            </w:pPr>
            <w:r w:rsidRPr="00FE37D5">
              <w:rPr>
                <w:rFonts w:ascii="Arial" w:hAnsi="Arial" w:cs="Arial"/>
                <w:sz w:val="22"/>
                <w:szCs w:val="22"/>
                <w:lang w:val="en-US"/>
              </w:rPr>
              <w:t xml:space="preserve">The </w:t>
            </w:r>
            <w:r w:rsidRPr="00FE37D5">
              <w:rPr>
                <w:rFonts w:ascii="Arial" w:hAnsi="Arial" w:cs="Arial"/>
                <w:b/>
                <w:sz w:val="22"/>
                <w:szCs w:val="22"/>
                <w:lang w:val="en-US"/>
              </w:rPr>
              <w:t>New Principals</w:t>
            </w:r>
            <w:r w:rsidRPr="00FE37D5">
              <w:rPr>
                <w:rFonts w:ascii="Arial" w:hAnsi="Arial" w:cs="Arial"/>
                <w:sz w:val="22"/>
                <w:szCs w:val="22"/>
                <w:lang w:val="en-US"/>
              </w:rPr>
              <w:t xml:space="preserve"> program attempts to provide networking and other support to new principals in their first three years of practice to enable them to build positive collegial relationships, access mentors to assist them in their early years of principalship and to provide support to encourage them to persist and develop in their important work.  The three strands of this program are:</w:t>
            </w:r>
          </w:p>
          <w:p w:rsidR="00BA06E0" w:rsidRPr="00FE37D5" w:rsidRDefault="00BA06E0" w:rsidP="009520AE">
            <w:pPr>
              <w:pStyle w:val="ListParagraph"/>
              <w:widowControl/>
              <w:numPr>
                <w:ilvl w:val="0"/>
                <w:numId w:val="17"/>
              </w:numPr>
              <w:spacing w:before="0" w:after="0"/>
              <w:rPr>
                <w:rFonts w:ascii="Arial" w:hAnsi="Arial" w:cs="Arial"/>
                <w:lang w:val="en-US"/>
              </w:rPr>
            </w:pPr>
            <w:r w:rsidRPr="00FE37D5">
              <w:rPr>
                <w:rFonts w:ascii="Arial" w:hAnsi="Arial" w:cs="Arial"/>
                <w:lang w:val="en-US"/>
              </w:rPr>
              <w:t>The principals’ role</w:t>
            </w:r>
          </w:p>
          <w:p w:rsidR="00BA06E0" w:rsidRPr="00FE37D5" w:rsidRDefault="00BA06E0" w:rsidP="009520AE">
            <w:pPr>
              <w:pStyle w:val="ListParagraph"/>
              <w:widowControl/>
              <w:numPr>
                <w:ilvl w:val="0"/>
                <w:numId w:val="17"/>
              </w:numPr>
              <w:spacing w:before="0" w:after="0"/>
              <w:rPr>
                <w:rFonts w:ascii="Arial" w:hAnsi="Arial" w:cs="Arial"/>
                <w:lang w:val="en-US"/>
              </w:rPr>
            </w:pPr>
            <w:r w:rsidRPr="00FE37D5">
              <w:rPr>
                <w:rFonts w:ascii="Arial" w:hAnsi="Arial" w:cs="Arial"/>
                <w:lang w:val="en-US"/>
              </w:rPr>
              <w:t>The principal as people leader</w:t>
            </w:r>
          </w:p>
          <w:p w:rsidR="00BA06E0" w:rsidRPr="00FE37D5" w:rsidRDefault="00BA06E0" w:rsidP="009520AE">
            <w:pPr>
              <w:pStyle w:val="ListParagraph"/>
              <w:widowControl/>
              <w:numPr>
                <w:ilvl w:val="0"/>
                <w:numId w:val="17"/>
              </w:numPr>
              <w:spacing w:before="0" w:after="0"/>
              <w:rPr>
                <w:rFonts w:ascii="Arial" w:hAnsi="Arial" w:cs="Arial"/>
                <w:lang w:val="en-US"/>
              </w:rPr>
            </w:pPr>
            <w:r w:rsidRPr="00FE37D5">
              <w:rPr>
                <w:rFonts w:ascii="Arial" w:hAnsi="Arial" w:cs="Arial"/>
                <w:lang w:val="en-US"/>
              </w:rPr>
              <w:t>From operational to strategic.</w:t>
            </w:r>
          </w:p>
          <w:p w:rsidR="00BA06E0" w:rsidRPr="00FE37D5" w:rsidRDefault="00BA06E0" w:rsidP="009520AE">
            <w:pPr>
              <w:jc w:val="both"/>
              <w:rPr>
                <w:rFonts w:ascii="Arial" w:hAnsi="Arial" w:cs="Arial"/>
                <w:szCs w:val="22"/>
                <w:lang w:val="en-US"/>
              </w:rPr>
            </w:pPr>
          </w:p>
          <w:p w:rsidR="00BA06E0" w:rsidRPr="00FE37D5" w:rsidRDefault="00BA06E0" w:rsidP="009520AE">
            <w:pPr>
              <w:jc w:val="both"/>
              <w:rPr>
                <w:rFonts w:ascii="Arial" w:hAnsi="Arial" w:cs="Arial"/>
                <w:szCs w:val="22"/>
                <w:lang w:val="en-US"/>
              </w:rPr>
            </w:pPr>
            <w:r w:rsidRPr="00FE37D5">
              <w:rPr>
                <w:rFonts w:ascii="Arial" w:hAnsi="Arial" w:cs="Arial"/>
                <w:sz w:val="22"/>
                <w:szCs w:val="22"/>
                <w:lang w:val="en-US"/>
              </w:rPr>
              <w:t>Regular participation in problem-solving strategic roundtables is also a feature of the program.  The program does not seek to teach management skills, focusing only on leadership, however, the following resources are supplied to assist new principals:</w:t>
            </w:r>
          </w:p>
          <w:p w:rsidR="00BA06E0" w:rsidRPr="00FE37D5" w:rsidRDefault="00BA06E0" w:rsidP="002A20C0">
            <w:pPr>
              <w:numPr>
                <w:ilvl w:val="0"/>
                <w:numId w:val="15"/>
              </w:numPr>
              <w:ind w:left="709" w:hanging="425"/>
              <w:jc w:val="both"/>
              <w:rPr>
                <w:rFonts w:ascii="Arial" w:hAnsi="Arial" w:cs="Arial"/>
                <w:szCs w:val="22"/>
                <w:lang w:val="en-US"/>
              </w:rPr>
            </w:pPr>
            <w:r w:rsidRPr="00FE37D5">
              <w:rPr>
                <w:rFonts w:ascii="Arial" w:hAnsi="Arial" w:cs="Arial"/>
                <w:sz w:val="22"/>
                <w:szCs w:val="22"/>
                <w:lang w:val="en-US"/>
              </w:rPr>
              <w:t>a resource book containing readings and other materials relevant to the principals’ role</w:t>
            </w:r>
          </w:p>
          <w:p w:rsidR="00BA06E0" w:rsidRPr="00FE37D5" w:rsidRDefault="00BA06E0" w:rsidP="002A20C0">
            <w:pPr>
              <w:numPr>
                <w:ilvl w:val="0"/>
                <w:numId w:val="15"/>
              </w:numPr>
              <w:ind w:left="709" w:hanging="425"/>
              <w:jc w:val="both"/>
              <w:rPr>
                <w:rFonts w:ascii="Arial" w:hAnsi="Arial" w:cs="Arial"/>
                <w:szCs w:val="22"/>
                <w:lang w:val="en-US"/>
              </w:rPr>
            </w:pPr>
            <w:r w:rsidRPr="00FE37D5">
              <w:rPr>
                <w:rFonts w:ascii="Arial" w:hAnsi="Arial" w:cs="Arial"/>
                <w:sz w:val="22"/>
                <w:szCs w:val="22"/>
                <w:lang w:val="en-US"/>
              </w:rPr>
              <w:t>a handbook of relevant policies</w:t>
            </w:r>
          </w:p>
          <w:p w:rsidR="00BA06E0" w:rsidRPr="00FE37D5" w:rsidRDefault="00BA06E0" w:rsidP="002A20C0">
            <w:pPr>
              <w:numPr>
                <w:ilvl w:val="0"/>
                <w:numId w:val="15"/>
              </w:numPr>
              <w:ind w:left="709" w:hanging="425"/>
              <w:jc w:val="both"/>
              <w:rPr>
                <w:rFonts w:ascii="Arial" w:hAnsi="Arial" w:cs="Arial"/>
                <w:szCs w:val="22"/>
                <w:lang w:val="en-US"/>
              </w:rPr>
            </w:pPr>
            <w:r w:rsidRPr="00FE37D5">
              <w:rPr>
                <w:rFonts w:ascii="Arial" w:hAnsi="Arial" w:cs="Arial"/>
                <w:sz w:val="22"/>
                <w:szCs w:val="22"/>
                <w:lang w:val="en-US"/>
              </w:rPr>
              <w:t>relevant reference books and a detailed reading list</w:t>
            </w:r>
          </w:p>
          <w:p w:rsidR="00BA06E0" w:rsidRPr="00FE37D5" w:rsidRDefault="00BA06E0" w:rsidP="002A20C0">
            <w:pPr>
              <w:numPr>
                <w:ilvl w:val="0"/>
                <w:numId w:val="15"/>
              </w:numPr>
              <w:ind w:left="709" w:hanging="425"/>
              <w:jc w:val="both"/>
              <w:rPr>
                <w:rFonts w:ascii="Arial" w:hAnsi="Arial" w:cs="Arial"/>
                <w:szCs w:val="22"/>
                <w:lang w:val="en-US"/>
              </w:rPr>
            </w:pPr>
            <w:r w:rsidRPr="00FE37D5">
              <w:rPr>
                <w:rFonts w:ascii="Arial" w:hAnsi="Arial" w:cs="Arial"/>
                <w:sz w:val="22"/>
                <w:szCs w:val="22"/>
                <w:lang w:val="en-US"/>
              </w:rPr>
              <w:t>sponsored attendance at ISQ Management Master Classes</w:t>
            </w:r>
          </w:p>
          <w:p w:rsidR="00BA06E0" w:rsidRPr="00FE37D5" w:rsidRDefault="00BA06E0" w:rsidP="002A20C0">
            <w:pPr>
              <w:numPr>
                <w:ilvl w:val="0"/>
                <w:numId w:val="15"/>
              </w:numPr>
              <w:ind w:left="709" w:hanging="425"/>
              <w:jc w:val="both"/>
              <w:rPr>
                <w:rFonts w:ascii="Arial" w:hAnsi="Arial" w:cs="Arial"/>
                <w:szCs w:val="22"/>
                <w:lang w:val="en-US"/>
              </w:rPr>
            </w:pPr>
            <w:r w:rsidRPr="00FE37D5">
              <w:rPr>
                <w:rFonts w:ascii="Arial" w:hAnsi="Arial" w:cs="Arial"/>
                <w:sz w:val="22"/>
                <w:szCs w:val="22"/>
                <w:lang w:val="en-US"/>
              </w:rPr>
              <w:t>access to the leadership and management resources (including policies, procedures, legislation and handbooks) on the ISQ website.</w:t>
            </w:r>
          </w:p>
          <w:p w:rsidR="00BA06E0" w:rsidRPr="00FE37D5" w:rsidRDefault="00BA06E0" w:rsidP="00EE5375">
            <w:pPr>
              <w:jc w:val="both"/>
              <w:rPr>
                <w:rFonts w:ascii="Arial" w:hAnsi="Arial" w:cs="Arial"/>
                <w:szCs w:val="22"/>
                <w:lang w:val="en-US"/>
              </w:rPr>
            </w:pPr>
          </w:p>
          <w:p w:rsidR="00BA06E0" w:rsidRPr="00FE37D5" w:rsidRDefault="00BA06E0" w:rsidP="00EE5375">
            <w:pPr>
              <w:jc w:val="both"/>
              <w:rPr>
                <w:rFonts w:ascii="Arial" w:hAnsi="Arial" w:cs="Arial"/>
                <w:szCs w:val="22"/>
                <w:lang w:val="en-US"/>
              </w:rPr>
            </w:pPr>
            <w:r w:rsidRPr="00FE37D5">
              <w:rPr>
                <w:rFonts w:ascii="Arial" w:hAnsi="Arial" w:cs="Arial"/>
                <w:sz w:val="22"/>
                <w:szCs w:val="22"/>
                <w:lang w:val="en-US"/>
              </w:rPr>
              <w:t>While all ISQ programs have taken note of the national standards for teachers and school leaders, the emphasis has been strongly on building capacity, problem-solving, fierce conversations, self-realisation and networking, rather than on theories of leadership or management skills – opportunities to develop these skills are available in other activities provided by the Association.</w:t>
            </w:r>
          </w:p>
          <w:p w:rsidR="00BA06E0" w:rsidRPr="00FE37D5" w:rsidRDefault="00BA06E0" w:rsidP="00030E31">
            <w:pPr>
              <w:pStyle w:val="Default"/>
              <w:jc w:val="both"/>
              <w:rPr>
                <w:b/>
                <w:color w:val="auto"/>
                <w:sz w:val="22"/>
                <w:szCs w:val="22"/>
                <w:lang w:val="en-US" w:eastAsia="en-US"/>
              </w:rPr>
            </w:pPr>
          </w:p>
          <w:p w:rsidR="00BA06E0" w:rsidRPr="00FE37D5" w:rsidRDefault="00BA06E0" w:rsidP="00030E31">
            <w:pPr>
              <w:pStyle w:val="Default"/>
              <w:jc w:val="both"/>
              <w:rPr>
                <w:b/>
                <w:color w:val="auto"/>
                <w:sz w:val="22"/>
                <w:szCs w:val="22"/>
                <w:lang w:eastAsia="en-US"/>
              </w:rPr>
            </w:pPr>
            <w:r w:rsidRPr="00FE37D5">
              <w:rPr>
                <w:b/>
                <w:color w:val="auto"/>
                <w:sz w:val="22"/>
                <w:szCs w:val="22"/>
                <w:lang w:eastAsia="en-US"/>
              </w:rPr>
              <w:t>Networking and professional development</w:t>
            </w:r>
          </w:p>
          <w:p w:rsidR="00BA06E0" w:rsidRPr="00FE37D5" w:rsidRDefault="00BA06E0" w:rsidP="00030E31">
            <w:pPr>
              <w:pStyle w:val="Default"/>
              <w:jc w:val="both"/>
              <w:rPr>
                <w:color w:val="auto"/>
                <w:sz w:val="22"/>
                <w:szCs w:val="22"/>
                <w:lang w:eastAsia="en-US"/>
              </w:rPr>
            </w:pPr>
          </w:p>
          <w:p w:rsidR="00BA06E0" w:rsidRPr="00FE37D5" w:rsidRDefault="00BA06E0" w:rsidP="00030E31">
            <w:pPr>
              <w:pStyle w:val="Default"/>
              <w:jc w:val="both"/>
              <w:rPr>
                <w:b/>
                <w:color w:val="auto"/>
                <w:sz w:val="22"/>
                <w:szCs w:val="22"/>
                <w:lang w:eastAsia="en-US"/>
              </w:rPr>
            </w:pPr>
            <w:r w:rsidRPr="00FE37D5">
              <w:rPr>
                <w:b/>
                <w:color w:val="auto"/>
                <w:sz w:val="22"/>
                <w:szCs w:val="22"/>
                <w:lang w:eastAsia="en-US"/>
              </w:rPr>
              <w:t>State Sector</w:t>
            </w:r>
          </w:p>
          <w:p w:rsidR="00BA06E0" w:rsidRPr="00FE37D5" w:rsidRDefault="00BA06E0" w:rsidP="00030E31">
            <w:pPr>
              <w:pStyle w:val="Default"/>
              <w:jc w:val="both"/>
              <w:rPr>
                <w:b/>
                <w:color w:val="auto"/>
                <w:sz w:val="22"/>
                <w:szCs w:val="22"/>
                <w:lang w:eastAsia="en-US"/>
              </w:rPr>
            </w:pPr>
          </w:p>
          <w:p w:rsidR="00BA06E0" w:rsidRPr="00FE37D5" w:rsidRDefault="00BA06E0" w:rsidP="00C75DA5">
            <w:pPr>
              <w:jc w:val="both"/>
              <w:rPr>
                <w:rFonts w:ascii="Arial" w:hAnsi="Arial" w:cs="Arial"/>
                <w:szCs w:val="22"/>
                <w:lang w:val="en-US"/>
              </w:rPr>
            </w:pPr>
            <w:r w:rsidRPr="00FE37D5">
              <w:rPr>
                <w:rFonts w:ascii="Arial" w:hAnsi="Arial" w:cs="Arial"/>
                <w:sz w:val="22"/>
                <w:szCs w:val="22"/>
                <w:lang w:val="en-US"/>
              </w:rPr>
              <w:t>Development of new eLearning infrastructure is on track to support professional learning networks and resource sharing. Teachers and school leaders will be able to use:</w:t>
            </w:r>
          </w:p>
          <w:p w:rsidR="00BA06E0" w:rsidRPr="00FE37D5" w:rsidRDefault="00BA06E0" w:rsidP="002A20C0">
            <w:pPr>
              <w:numPr>
                <w:ilvl w:val="0"/>
                <w:numId w:val="15"/>
              </w:numPr>
              <w:ind w:left="709" w:hanging="425"/>
              <w:jc w:val="both"/>
              <w:rPr>
                <w:rFonts w:ascii="Arial" w:hAnsi="Arial" w:cs="Arial"/>
                <w:szCs w:val="22"/>
                <w:lang w:val="en-US"/>
              </w:rPr>
            </w:pPr>
            <w:r w:rsidRPr="00FE37D5">
              <w:rPr>
                <w:rFonts w:ascii="Arial" w:hAnsi="Arial" w:cs="Arial"/>
                <w:sz w:val="22"/>
                <w:szCs w:val="22"/>
                <w:lang w:val="en-US"/>
              </w:rPr>
              <w:t xml:space="preserve">improved search to over 20,000 quality-assured resources and customised learning resource packages (called Learning Pathways). </w:t>
            </w:r>
          </w:p>
          <w:p w:rsidR="00BA06E0" w:rsidRPr="00FE37D5" w:rsidRDefault="00BA06E0" w:rsidP="002A20C0">
            <w:pPr>
              <w:numPr>
                <w:ilvl w:val="0"/>
                <w:numId w:val="15"/>
              </w:numPr>
              <w:ind w:left="709" w:hanging="425"/>
              <w:jc w:val="both"/>
              <w:rPr>
                <w:rFonts w:ascii="Arial" w:hAnsi="Arial" w:cs="Arial"/>
                <w:szCs w:val="22"/>
                <w:lang w:val="en-US"/>
              </w:rPr>
            </w:pPr>
            <w:r w:rsidRPr="00FE37D5">
              <w:rPr>
                <w:rFonts w:ascii="Arial" w:hAnsi="Arial" w:cs="Arial"/>
                <w:sz w:val="22"/>
                <w:szCs w:val="22"/>
                <w:lang w:val="en-US"/>
              </w:rPr>
              <w:t xml:space="preserve">new contemporary professional networking tools. </w:t>
            </w:r>
          </w:p>
          <w:p w:rsidR="00BA06E0" w:rsidRPr="00FE37D5" w:rsidRDefault="00BA06E0" w:rsidP="002A20C0">
            <w:pPr>
              <w:numPr>
                <w:ilvl w:val="0"/>
                <w:numId w:val="15"/>
              </w:numPr>
              <w:ind w:left="709" w:hanging="425"/>
              <w:jc w:val="both"/>
              <w:rPr>
                <w:rFonts w:ascii="Arial" w:hAnsi="Arial" w:cs="Arial"/>
                <w:szCs w:val="22"/>
                <w:lang w:val="en-US"/>
              </w:rPr>
            </w:pPr>
            <w:r w:rsidRPr="00FE37D5">
              <w:rPr>
                <w:rFonts w:ascii="Arial" w:hAnsi="Arial" w:cs="Arial"/>
                <w:sz w:val="22"/>
                <w:szCs w:val="22"/>
                <w:lang w:val="en-US"/>
              </w:rPr>
              <w:t xml:space="preserve">discover and access relevant live and on-demand professional development programs through OneChannel. </w:t>
            </w:r>
          </w:p>
          <w:p w:rsidR="00BA06E0" w:rsidRPr="00FE37D5" w:rsidRDefault="00BA06E0" w:rsidP="00030E31">
            <w:pPr>
              <w:jc w:val="both"/>
              <w:rPr>
                <w:rFonts w:ascii="Arial" w:hAnsi="Arial" w:cs="Arial"/>
                <w:szCs w:val="22"/>
              </w:rPr>
            </w:pPr>
          </w:p>
          <w:p w:rsidR="00BA06E0" w:rsidRPr="00FE37D5" w:rsidRDefault="00BA06E0" w:rsidP="00030E31">
            <w:pPr>
              <w:jc w:val="both"/>
              <w:rPr>
                <w:rFonts w:ascii="Arial" w:hAnsi="Arial" w:cs="Arial"/>
                <w:b/>
                <w:szCs w:val="22"/>
              </w:rPr>
            </w:pPr>
            <w:r w:rsidRPr="00FE37D5">
              <w:rPr>
                <w:rFonts w:ascii="Arial" w:hAnsi="Arial" w:cs="Arial"/>
                <w:b/>
                <w:sz w:val="22"/>
                <w:szCs w:val="22"/>
              </w:rPr>
              <w:t>Catholic Sector</w:t>
            </w:r>
          </w:p>
          <w:p w:rsidR="00BA06E0" w:rsidRPr="00FE37D5" w:rsidRDefault="00BA06E0" w:rsidP="00C75DA5">
            <w:pPr>
              <w:jc w:val="both"/>
              <w:rPr>
                <w:rFonts w:ascii="Arial" w:hAnsi="Arial" w:cs="Arial"/>
                <w:szCs w:val="22"/>
                <w:lang w:val="en-US"/>
              </w:rPr>
            </w:pPr>
            <w:r w:rsidRPr="00FE37D5">
              <w:rPr>
                <w:rFonts w:ascii="Arial" w:hAnsi="Arial" w:cs="Arial"/>
                <w:sz w:val="22"/>
                <w:szCs w:val="22"/>
                <w:lang w:val="en-US"/>
              </w:rPr>
              <w:t xml:space="preserve">The major project introduced into the Toowoomba Diocese has been the mentoring project for beginning teachers. Assistance from Associate Professor Lisa Enrich was used in the initial implementation of this program. The program has quickly gained wide acceptance and greatly valued.  Participants are enjoying the programs and finding it professionally rewarding. Sharing of expertise and networking has been invaluable. Concepts learning through this networking have been introduced into classroom practices and improved outcome for students.  </w:t>
            </w:r>
            <w:smartTag w:uri="urn:schemas-microsoft-com:office:smarttags" w:element="City">
              <w:smartTag w:uri="urn:schemas-microsoft-com:office:smarttags" w:element="place">
                <w:smartTag w:uri="urn:schemas-microsoft-com:office:smarttags" w:element="PlaceType">
                  <w:r w:rsidRPr="00FE37D5">
                    <w:rPr>
                      <w:rFonts w:ascii="Arial" w:hAnsi="Arial" w:cs="Arial"/>
                      <w:sz w:val="22"/>
                      <w:szCs w:val="22"/>
                      <w:lang w:val="en-US"/>
                    </w:rPr>
                    <w:t>Mentor</w:t>
                  </w:r>
                </w:smartTag>
              </w:smartTag>
            </w:smartTag>
            <w:r w:rsidRPr="00FE37D5">
              <w:rPr>
                <w:rFonts w:ascii="Arial" w:hAnsi="Arial" w:cs="Arial"/>
                <w:sz w:val="22"/>
                <w:szCs w:val="22"/>
                <w:lang w:val="en-US"/>
              </w:rPr>
              <w:t xml:space="preserve"> teachers are committed, enthusiastic </w:t>
            </w:r>
            <w:r w:rsidRPr="00FE37D5">
              <w:rPr>
                <w:rFonts w:ascii="Arial" w:hAnsi="Arial" w:cs="Arial"/>
                <w:sz w:val="22"/>
                <w:szCs w:val="22"/>
                <w:lang w:val="en-US"/>
              </w:rPr>
              <w:lastRenderedPageBreak/>
              <w:t xml:space="preserve">and feel their professionalism and commitment to the profession is being recognised.   </w:t>
            </w:r>
          </w:p>
          <w:p w:rsidR="00BA06E0" w:rsidRPr="00FE37D5" w:rsidRDefault="00BA06E0" w:rsidP="009520AE">
            <w:pPr>
              <w:pStyle w:val="ListParagraph"/>
              <w:widowControl/>
              <w:tabs>
                <w:tab w:val="left" w:pos="567"/>
              </w:tabs>
              <w:spacing w:after="0"/>
              <w:ind w:left="600" w:right="924"/>
              <w:rPr>
                <w:rFonts w:ascii="Arial" w:hAnsi="Arial" w:cs="Arial"/>
                <w:i/>
              </w:rPr>
            </w:pPr>
            <w:r w:rsidRPr="00FE37D5">
              <w:rPr>
                <w:rFonts w:ascii="Arial" w:hAnsi="Arial" w:cs="Arial"/>
                <w:i/>
              </w:rPr>
              <w:t xml:space="preserve"> </w:t>
            </w:r>
            <w:r w:rsidRPr="00FE37D5">
              <w:rPr>
                <w:rFonts w:ascii="Arial" w:hAnsi="Arial" w:cs="Arial"/>
                <w:i/>
                <w:lang w:val="en-GB"/>
              </w:rPr>
              <w:t>“</w:t>
            </w:r>
            <w:r w:rsidRPr="00FE37D5">
              <w:rPr>
                <w:rFonts w:ascii="Arial" w:hAnsi="Arial" w:cs="Arial"/>
                <w:i/>
              </w:rPr>
              <w:t xml:space="preserve">The amount of positive energy about this program in my schools through the diocese is amazing. This program is doing great things. Well done.” </w:t>
            </w:r>
          </w:p>
          <w:p w:rsidR="00BA06E0" w:rsidRPr="00FE37D5" w:rsidRDefault="00BA06E0" w:rsidP="009520AE">
            <w:pPr>
              <w:pStyle w:val="ListParagraph"/>
              <w:widowControl/>
              <w:spacing w:after="0"/>
              <w:ind w:left="600" w:right="924"/>
              <w:rPr>
                <w:rFonts w:ascii="Arial" w:hAnsi="Arial" w:cs="Arial"/>
                <w:i/>
                <w:lang w:val="en-GB"/>
              </w:rPr>
            </w:pPr>
            <w:r w:rsidRPr="00FE37D5">
              <w:rPr>
                <w:rFonts w:ascii="Arial" w:hAnsi="Arial" w:cs="Arial"/>
                <w:i/>
              </w:rPr>
              <w:t xml:space="preserve"> “It has been a positive experience for my mentor teachers. They have had their experience and expertise recognised and it is great to see their skills being utilised and shared with others.”</w:t>
            </w:r>
          </w:p>
          <w:p w:rsidR="00BA06E0" w:rsidRPr="0036361E" w:rsidRDefault="00BA06E0" w:rsidP="009520AE">
            <w:pPr>
              <w:spacing w:before="120"/>
              <w:jc w:val="both"/>
              <w:rPr>
                <w:rFonts w:ascii="Arial" w:hAnsi="Arial" w:cs="Arial"/>
                <w:i/>
                <w:szCs w:val="22"/>
              </w:rPr>
            </w:pPr>
            <w:r w:rsidRPr="0036361E">
              <w:rPr>
                <w:rFonts w:ascii="Arial" w:hAnsi="Arial" w:cs="Arial"/>
                <w:sz w:val="22"/>
                <w:szCs w:val="22"/>
              </w:rPr>
              <w:t>Other improvements include an improvement in collegiality and morale, and an interest in teaching in rural areas and an excitement around rural education.</w:t>
            </w:r>
          </w:p>
          <w:p w:rsidR="00BA06E0" w:rsidRPr="00FE37D5" w:rsidRDefault="00BA06E0" w:rsidP="009520AE">
            <w:pPr>
              <w:spacing w:before="120"/>
              <w:jc w:val="both"/>
              <w:rPr>
                <w:rFonts w:ascii="Arial" w:hAnsi="Arial" w:cs="Arial"/>
                <w:szCs w:val="22"/>
              </w:rPr>
            </w:pPr>
            <w:hyperlink r:id="rId26" w:history="1">
              <w:r w:rsidRPr="0036361E">
                <w:rPr>
                  <w:rStyle w:val="Hyperlink"/>
                  <w:rFonts w:ascii="Arial" w:hAnsi="Arial" w:cs="Arial"/>
                  <w:color w:val="auto"/>
                  <w:sz w:val="22"/>
                  <w:szCs w:val="22"/>
                </w:rPr>
                <w:t>Lourdes Hill College</w:t>
              </w:r>
            </w:hyperlink>
            <w:r w:rsidRPr="0036361E">
              <w:rPr>
                <w:rFonts w:ascii="Arial" w:hAnsi="Arial" w:cs="Arial"/>
                <w:sz w:val="22"/>
                <w:szCs w:val="22"/>
              </w:rPr>
              <w:t xml:space="preserve"> continues to network with the Good Samaritan schools from Sydney and Melbourne, including networking issues on national curriculum.  Representatives of Lourdes Hill College attended the Good Samaritan conference in Sydney to share current issues arising for the development of the new National</w:t>
            </w:r>
            <w:r w:rsidRPr="00FE37D5">
              <w:rPr>
                <w:rFonts w:ascii="Arial" w:hAnsi="Arial" w:cs="Arial"/>
                <w:sz w:val="22"/>
                <w:szCs w:val="22"/>
              </w:rPr>
              <w:t xml:space="preserve"> curriculum by ACARA.</w:t>
            </w:r>
          </w:p>
          <w:p w:rsidR="00BA06E0" w:rsidRPr="00FE37D5" w:rsidRDefault="00BA06E0" w:rsidP="00C75DA5">
            <w:pPr>
              <w:jc w:val="both"/>
              <w:rPr>
                <w:rFonts w:ascii="Arial" w:hAnsi="Arial" w:cs="Arial"/>
                <w:i/>
                <w:color w:val="FF0000"/>
                <w:szCs w:val="22"/>
              </w:rPr>
            </w:pPr>
          </w:p>
          <w:p w:rsidR="00BA06E0" w:rsidRPr="00FE37D5" w:rsidRDefault="00BA06E0" w:rsidP="00C75DA5">
            <w:pPr>
              <w:jc w:val="both"/>
              <w:rPr>
                <w:rFonts w:ascii="Arial" w:hAnsi="Arial" w:cs="Arial"/>
                <w:szCs w:val="22"/>
              </w:rPr>
            </w:pPr>
            <w:r w:rsidRPr="00FE37D5">
              <w:rPr>
                <w:rFonts w:ascii="Arial" w:hAnsi="Arial" w:cs="Arial"/>
                <w:sz w:val="22"/>
                <w:szCs w:val="22"/>
              </w:rPr>
              <w:t xml:space="preserve">From 2008-10 all BCE schools have engaged in a process of school cyclical review a chief purpose of which is improving the quality of student learning in schools. The Cyclical Review process is evidence based, criteria referenced, locally managed through the principal, and externally validated by the area supervisor. The process has substantively grown the quality, range and frequency of teacher professional conversations across schools. </w:t>
            </w:r>
          </w:p>
          <w:p w:rsidR="00BA06E0" w:rsidRPr="00FE37D5" w:rsidRDefault="00BA06E0" w:rsidP="00C75DA5">
            <w:pPr>
              <w:jc w:val="both"/>
              <w:rPr>
                <w:rFonts w:ascii="Arial" w:hAnsi="Arial" w:cs="Arial"/>
                <w:szCs w:val="22"/>
              </w:rPr>
            </w:pPr>
          </w:p>
          <w:p w:rsidR="00BA06E0" w:rsidRPr="00FE37D5" w:rsidRDefault="00BA06E0" w:rsidP="00792942">
            <w:pPr>
              <w:jc w:val="both"/>
              <w:rPr>
                <w:rFonts w:ascii="Arial" w:hAnsi="Arial" w:cs="Arial"/>
                <w:szCs w:val="22"/>
              </w:rPr>
            </w:pPr>
            <w:r w:rsidRPr="00FE37D5">
              <w:rPr>
                <w:rFonts w:ascii="Arial" w:hAnsi="Arial" w:cs="Arial"/>
                <w:sz w:val="22"/>
                <w:szCs w:val="22"/>
              </w:rPr>
              <w:t>The development of an ICT network,</w:t>
            </w:r>
            <w:r>
              <w:rPr>
                <w:rFonts w:ascii="Arial" w:hAnsi="Arial" w:cs="Arial"/>
                <w:sz w:val="22"/>
                <w:szCs w:val="22"/>
              </w:rPr>
              <w:t xml:space="preserve"> Religious Institutes</w:t>
            </w:r>
            <w:r w:rsidRPr="00FE37D5">
              <w:rPr>
                <w:rFonts w:ascii="Arial" w:hAnsi="Arial" w:cs="Arial"/>
                <w:sz w:val="22"/>
                <w:szCs w:val="22"/>
              </w:rPr>
              <w:t xml:space="preserve"> RI Quality Teacher </w:t>
            </w:r>
            <w:r w:rsidRPr="00E37343">
              <w:rPr>
                <w:rFonts w:ascii="Arial" w:hAnsi="Arial" w:cs="Arial"/>
                <w:sz w:val="22"/>
                <w:szCs w:val="22"/>
              </w:rPr>
              <w:t>online social network site</w:t>
            </w:r>
            <w:r>
              <w:t xml:space="preserve"> </w:t>
            </w:r>
            <w:r w:rsidRPr="00E37343">
              <w:rPr>
                <w:rFonts w:ascii="Arial" w:hAnsi="Arial" w:cs="Arial"/>
                <w:i/>
                <w:sz w:val="22"/>
                <w:szCs w:val="22"/>
              </w:rPr>
              <w:t>NING</w:t>
            </w:r>
            <w:r w:rsidRPr="00FE37D5">
              <w:rPr>
                <w:rFonts w:ascii="Arial" w:hAnsi="Arial" w:cs="Arial"/>
                <w:sz w:val="22"/>
                <w:szCs w:val="22"/>
              </w:rPr>
              <w:t xml:space="preserve">, in the North Brisbane cluster of </w:t>
            </w:r>
            <w:smartTag w:uri="urn:schemas-microsoft-com:office:smarttags" w:element="PlaceName">
              <w:smartTag w:uri="urn:schemas-microsoft-com:office:smarttags" w:element="PlaceType">
                <w:r w:rsidRPr="00FE37D5">
                  <w:rPr>
                    <w:rFonts w:ascii="Arial" w:hAnsi="Arial" w:cs="Arial"/>
                    <w:sz w:val="22"/>
                    <w:szCs w:val="22"/>
                  </w:rPr>
                  <w:t>Padua</w:t>
                </w:r>
              </w:smartTag>
            </w:smartTag>
            <w:r w:rsidRPr="00FE37D5">
              <w:rPr>
                <w:rFonts w:ascii="Arial" w:hAnsi="Arial" w:cs="Arial"/>
                <w:sz w:val="22"/>
                <w:szCs w:val="22"/>
              </w:rPr>
              <w:t xml:space="preserve"> </w:t>
            </w:r>
            <w:smartTag w:uri="urn:schemas-microsoft-com:office:smarttags" w:element="PlaceType">
              <w:r w:rsidRPr="00FE37D5">
                <w:rPr>
                  <w:rFonts w:ascii="Arial" w:hAnsi="Arial" w:cs="Arial"/>
                  <w:sz w:val="22"/>
                  <w:szCs w:val="22"/>
                </w:rPr>
                <w:t>College</w:t>
              </w:r>
            </w:smartTag>
            <w:r w:rsidRPr="00FE37D5">
              <w:rPr>
                <w:rFonts w:ascii="Arial" w:hAnsi="Arial" w:cs="Arial"/>
                <w:sz w:val="22"/>
                <w:szCs w:val="22"/>
              </w:rPr>
              <w:t xml:space="preserve">, Mt Alvernia College, </w:t>
            </w:r>
            <w:smartTag w:uri="urn:schemas-microsoft-com:office:smarttags" w:element="PlaceName">
              <w:smartTag w:uri="urn:schemas-microsoft-com:office:smarttags" w:element="place">
                <w:smartTag w:uri="urn:schemas-microsoft-com:office:smarttags" w:element="PlaceType">
                  <w:r w:rsidRPr="00FE37D5">
                    <w:rPr>
                      <w:rFonts w:ascii="Arial" w:hAnsi="Arial" w:cs="Arial"/>
                      <w:sz w:val="22"/>
                      <w:szCs w:val="22"/>
                    </w:rPr>
                    <w:t>Mary</w:t>
                  </w:r>
                </w:smartTag>
              </w:smartTag>
              <w:r w:rsidRPr="00FE37D5">
                <w:rPr>
                  <w:rFonts w:ascii="Arial" w:hAnsi="Arial" w:cs="Arial"/>
                  <w:sz w:val="22"/>
                  <w:szCs w:val="22"/>
                </w:rPr>
                <w:t xml:space="preserve"> </w:t>
              </w:r>
              <w:smartTag w:uri="urn:schemas-microsoft-com:office:smarttags" w:element="PlaceName">
                <w:smartTag w:uri="urn:schemas-microsoft-com:office:smarttags" w:element="PlaceType">
                  <w:r w:rsidRPr="00FE37D5">
                    <w:rPr>
                      <w:rFonts w:ascii="Arial" w:hAnsi="Arial" w:cs="Arial"/>
                      <w:sz w:val="22"/>
                      <w:szCs w:val="22"/>
                    </w:rPr>
                    <w:t>McKillop</w:t>
                  </w:r>
                </w:smartTag>
              </w:smartTag>
              <w:r w:rsidRPr="00FE37D5">
                <w:rPr>
                  <w:rFonts w:ascii="Arial" w:hAnsi="Arial" w:cs="Arial"/>
                  <w:sz w:val="22"/>
                  <w:szCs w:val="22"/>
                </w:rPr>
                <w:t xml:space="preserve"> </w:t>
              </w:r>
              <w:smartTag w:uri="urn:schemas-microsoft-com:office:smarttags" w:element="PlaceType">
                <w:r w:rsidRPr="00FE37D5">
                  <w:rPr>
                    <w:rFonts w:ascii="Arial" w:hAnsi="Arial" w:cs="Arial"/>
                    <w:sz w:val="22"/>
                    <w:szCs w:val="22"/>
                  </w:rPr>
                  <w:t>College</w:t>
                </w:r>
              </w:smartTag>
            </w:smartTag>
            <w:r w:rsidRPr="00FE37D5">
              <w:rPr>
                <w:rFonts w:ascii="Arial" w:hAnsi="Arial" w:cs="Arial"/>
                <w:sz w:val="22"/>
                <w:szCs w:val="22"/>
              </w:rPr>
              <w:t xml:space="preserve"> and St Rita’s College has allowed for the reform of communication between principals. From the principals’ perspective, the move to ICT communications strategies is seen as an example of good practice.  </w:t>
            </w:r>
          </w:p>
          <w:p w:rsidR="00BA06E0" w:rsidRPr="00FE37D5" w:rsidRDefault="00BA06E0" w:rsidP="00030E31">
            <w:pPr>
              <w:rPr>
                <w:rFonts w:ascii="Arial" w:hAnsi="Arial" w:cs="Arial"/>
                <w:bCs/>
                <w:color w:val="1F497D"/>
                <w:szCs w:val="22"/>
              </w:rPr>
            </w:pPr>
          </w:p>
          <w:p w:rsidR="00BA06E0" w:rsidRPr="00FE37D5" w:rsidRDefault="00BA06E0" w:rsidP="00030E31">
            <w:pPr>
              <w:jc w:val="both"/>
              <w:rPr>
                <w:rFonts w:ascii="Arial" w:hAnsi="Arial" w:cs="Arial"/>
                <w:szCs w:val="22"/>
              </w:rPr>
            </w:pPr>
            <w:r w:rsidRPr="00FE37D5">
              <w:rPr>
                <w:rFonts w:ascii="Arial" w:hAnsi="Arial" w:cs="Arial"/>
                <w:sz w:val="22"/>
                <w:szCs w:val="22"/>
              </w:rPr>
              <w:t>The Catholic sector has also identified a number of initiatives being implemented at individual schools across the state.</w:t>
            </w:r>
          </w:p>
          <w:p w:rsidR="00BA06E0" w:rsidRPr="00FE37D5" w:rsidRDefault="00BA06E0" w:rsidP="00AE59E1">
            <w:pPr>
              <w:jc w:val="both"/>
              <w:rPr>
                <w:rFonts w:ascii="Arial" w:hAnsi="Arial" w:cs="Arial"/>
                <w:szCs w:val="22"/>
              </w:rPr>
            </w:pPr>
          </w:p>
          <w:p w:rsidR="00BA06E0" w:rsidRPr="00FE37D5" w:rsidRDefault="00BA06E0" w:rsidP="00AE59E1">
            <w:pPr>
              <w:jc w:val="both"/>
              <w:rPr>
                <w:rFonts w:ascii="Arial" w:hAnsi="Arial" w:cs="Arial"/>
                <w:szCs w:val="22"/>
              </w:rPr>
            </w:pPr>
            <w:r w:rsidRPr="00FE37D5">
              <w:rPr>
                <w:rFonts w:ascii="Arial" w:hAnsi="Arial" w:cs="Arial"/>
                <w:sz w:val="22"/>
                <w:szCs w:val="22"/>
              </w:rPr>
              <w:t xml:space="preserve">Positives and frustrations are rapidly pushing/changing the paradigm of Teaching and Learning at </w:t>
            </w:r>
            <w:smartTag w:uri="urn:schemas-microsoft-com:office:smarttags" w:element="PlaceName">
              <w:smartTag w:uri="urn:schemas-microsoft-com:office:smarttags" w:element="place">
                <w:smartTag w:uri="urn:schemas-microsoft-com:office:smarttags" w:element="PlaceType">
                  <w:r w:rsidRPr="00FE37D5">
                    <w:rPr>
                      <w:rFonts w:ascii="Arial" w:hAnsi="Arial" w:cs="Arial"/>
                      <w:sz w:val="22"/>
                      <w:szCs w:val="22"/>
                    </w:rPr>
                    <w:t>Marist</w:t>
                  </w:r>
                </w:smartTag>
              </w:smartTag>
              <w:r w:rsidRPr="00FE37D5">
                <w:rPr>
                  <w:rFonts w:ascii="Arial" w:hAnsi="Arial" w:cs="Arial"/>
                  <w:sz w:val="22"/>
                  <w:szCs w:val="22"/>
                </w:rPr>
                <w:t xml:space="preserve"> </w:t>
              </w:r>
              <w:smartTag w:uri="urn:schemas-microsoft-com:office:smarttags" w:element="PlaceType">
                <w:r w:rsidRPr="00FE37D5">
                  <w:rPr>
                    <w:rFonts w:ascii="Arial" w:hAnsi="Arial" w:cs="Arial"/>
                    <w:sz w:val="22"/>
                    <w:szCs w:val="22"/>
                  </w:rPr>
                  <w:t>College</w:t>
                </w:r>
              </w:smartTag>
            </w:smartTag>
            <w:r w:rsidRPr="00FE37D5">
              <w:rPr>
                <w:rFonts w:ascii="Arial" w:hAnsi="Arial" w:cs="Arial"/>
                <w:sz w:val="22"/>
                <w:szCs w:val="22"/>
              </w:rPr>
              <w:t xml:space="preserve">, Ashgrove. Professional collegiality has resulted from ongoing use of the Professional Learning Centre evolution of curriculum planner and the tablet program, the provision of professional development conference Building a Healthy Curriculum and the provision of professional development opportunities targeted for teachers.  </w:t>
            </w:r>
          </w:p>
          <w:p w:rsidR="00BA06E0" w:rsidRPr="00FE37D5" w:rsidRDefault="00BA06E0" w:rsidP="00030E31">
            <w:pPr>
              <w:jc w:val="both"/>
              <w:rPr>
                <w:rFonts w:ascii="Arial" w:hAnsi="Arial" w:cs="Arial"/>
                <w:szCs w:val="22"/>
              </w:rPr>
            </w:pPr>
          </w:p>
          <w:p w:rsidR="00BA06E0" w:rsidRPr="00FE37D5" w:rsidRDefault="00BA06E0" w:rsidP="00030E31">
            <w:pPr>
              <w:jc w:val="both"/>
              <w:rPr>
                <w:rFonts w:ascii="Arial" w:hAnsi="Arial" w:cs="Arial"/>
                <w:szCs w:val="22"/>
              </w:rPr>
            </w:pPr>
            <w:r w:rsidRPr="00FE37D5">
              <w:rPr>
                <w:rFonts w:ascii="Arial" w:hAnsi="Arial" w:cs="Arial"/>
                <w:sz w:val="22"/>
                <w:szCs w:val="22"/>
              </w:rPr>
              <w:t xml:space="preserve">A full day’s strategic planning has resulted in a renewed involvement in planning Teaching and Learning strategies by the Heads of KLA, including investigation of interdisciplinary/blended learning for the Middle Years students and the shaping of a creative style of timetabling.  The ongoing development of </w:t>
            </w:r>
            <w:r w:rsidRPr="00FE37D5">
              <w:rPr>
                <w:rFonts w:ascii="Arial" w:hAnsi="Arial" w:cs="Arial"/>
                <w:i/>
                <w:sz w:val="22"/>
                <w:szCs w:val="22"/>
              </w:rPr>
              <w:t>Innovative Spaces</w:t>
            </w:r>
            <w:r w:rsidRPr="00FE37D5">
              <w:rPr>
                <w:rFonts w:ascii="Arial" w:hAnsi="Arial" w:cs="Arial"/>
                <w:sz w:val="22"/>
                <w:szCs w:val="22"/>
              </w:rPr>
              <w:t xml:space="preserve"> continues to transform the culture to one of shared responsibilities of learning.  Students have responded most positively to the freedom provided by these spaces, in the process demonstrating individual collaborative learning in a culture of support and facilitation. Additionally, the implementation of recommendations to ICT infrastructure has improved administrative and communication processes significantly.</w:t>
            </w:r>
          </w:p>
          <w:p w:rsidR="00BA06E0" w:rsidRPr="00FE37D5" w:rsidRDefault="00BA06E0" w:rsidP="00030E31">
            <w:pPr>
              <w:jc w:val="both"/>
              <w:rPr>
                <w:rFonts w:ascii="Arial" w:hAnsi="Arial" w:cs="Arial"/>
                <w:szCs w:val="22"/>
              </w:rPr>
            </w:pPr>
          </w:p>
          <w:p w:rsidR="00BA06E0" w:rsidRPr="00FE37D5" w:rsidRDefault="00BA06E0" w:rsidP="00030E31">
            <w:pPr>
              <w:jc w:val="both"/>
              <w:rPr>
                <w:rFonts w:ascii="Arial" w:hAnsi="Arial" w:cs="Arial"/>
                <w:szCs w:val="22"/>
              </w:rPr>
            </w:pPr>
            <w:r w:rsidRPr="00FE37D5">
              <w:rPr>
                <w:rFonts w:ascii="Arial" w:hAnsi="Arial" w:cs="Arial"/>
                <w:sz w:val="22"/>
                <w:szCs w:val="22"/>
              </w:rPr>
              <w:t>There has also been a rekindling of Middle Leadership as a result of the Strategic Planning Days for Head of KLAs and Heads of Houses.  This has resulted in increased initiatives for changes to teaching and timetabling in the middle years.  These initiatives are being carried forward by the Key Learning Area Heads.</w:t>
            </w:r>
          </w:p>
          <w:p w:rsidR="00BA06E0" w:rsidRPr="00FE37D5" w:rsidRDefault="00BA06E0" w:rsidP="00030E31">
            <w:pPr>
              <w:ind w:right="578"/>
              <w:jc w:val="both"/>
              <w:rPr>
                <w:rFonts w:ascii="Arial" w:hAnsi="Arial" w:cs="Arial"/>
                <w:color w:val="FF0000"/>
                <w:szCs w:val="22"/>
              </w:rPr>
            </w:pPr>
          </w:p>
          <w:p w:rsidR="00BA06E0" w:rsidRPr="0036361E" w:rsidRDefault="00BA06E0" w:rsidP="00792942">
            <w:pPr>
              <w:jc w:val="both"/>
              <w:rPr>
                <w:rFonts w:ascii="Arial" w:hAnsi="Arial" w:cs="Arial"/>
                <w:szCs w:val="22"/>
              </w:rPr>
            </w:pPr>
            <w:r w:rsidRPr="00FE37D5">
              <w:rPr>
                <w:rFonts w:ascii="Arial" w:hAnsi="Arial" w:cs="Arial"/>
                <w:sz w:val="22"/>
                <w:szCs w:val="22"/>
              </w:rPr>
              <w:t xml:space="preserve">At </w:t>
            </w:r>
            <w:smartTag w:uri="urn:schemas-microsoft-com:office:smarttags" w:element="PlaceName">
              <w:smartTag w:uri="urn:schemas-microsoft-com:office:smarttags" w:element="place">
                <w:smartTag w:uri="urn:schemas-microsoft-com:office:smarttags" w:element="PlaceType">
                  <w:r w:rsidRPr="00FE37D5">
                    <w:rPr>
                      <w:rFonts w:ascii="Arial" w:hAnsi="Arial" w:cs="Arial"/>
                      <w:b/>
                      <w:sz w:val="22"/>
                      <w:szCs w:val="22"/>
                    </w:rPr>
                    <w:t>Villanova</w:t>
                  </w:r>
                </w:smartTag>
              </w:smartTag>
              <w:r w:rsidRPr="00FE37D5">
                <w:rPr>
                  <w:rFonts w:ascii="Arial" w:hAnsi="Arial" w:cs="Arial"/>
                  <w:b/>
                  <w:sz w:val="22"/>
                  <w:szCs w:val="22"/>
                </w:rPr>
                <w:t xml:space="preserve"> </w:t>
              </w:r>
              <w:smartTag w:uri="urn:schemas-microsoft-com:office:smarttags" w:element="PlaceType">
                <w:r w:rsidRPr="00FE37D5">
                  <w:rPr>
                    <w:rFonts w:ascii="Arial" w:hAnsi="Arial" w:cs="Arial"/>
                    <w:b/>
                    <w:sz w:val="22"/>
                    <w:szCs w:val="22"/>
                  </w:rPr>
                  <w:t>College</w:t>
                </w:r>
              </w:smartTag>
            </w:smartTag>
            <w:r w:rsidRPr="00FE37D5">
              <w:rPr>
                <w:rFonts w:ascii="Arial" w:hAnsi="Arial" w:cs="Arial"/>
                <w:sz w:val="22"/>
                <w:szCs w:val="22"/>
              </w:rPr>
              <w:t xml:space="preserve">, the action research project developed processes to encourage best practice in inclusive mathematics education. One of the strategies employed was to increase the use of technology in direct teacher instruction to enhance engagement of middle school students in the learning process. Some indication of the level of success achieved in engaging students was the 95% satisfaction rating students in the cohort gave their mathematics class. The expanded use of technology as a teaching tool is enabling more flexible teaching methods and learning experiences for </w:t>
            </w:r>
            <w:r w:rsidRPr="00FE37D5">
              <w:rPr>
                <w:rFonts w:ascii="Arial" w:hAnsi="Arial" w:cs="Arial"/>
                <w:sz w:val="22"/>
                <w:szCs w:val="22"/>
              </w:rPr>
              <w:lastRenderedPageBreak/>
              <w:t xml:space="preserve">students.  In addition, ICT-based tools for measuring and tracking the development of microskills have </w:t>
            </w:r>
            <w:r w:rsidRPr="0036361E">
              <w:rPr>
                <w:rFonts w:ascii="Arial" w:hAnsi="Arial" w:cs="Arial"/>
                <w:sz w:val="22"/>
                <w:szCs w:val="22"/>
              </w:rPr>
              <w:t>been established.</w:t>
            </w:r>
          </w:p>
          <w:p w:rsidR="00BA06E0" w:rsidRPr="0036361E" w:rsidRDefault="00BA06E0" w:rsidP="00030E31">
            <w:pPr>
              <w:ind w:right="578"/>
              <w:jc w:val="both"/>
              <w:rPr>
                <w:rFonts w:ascii="Arial" w:hAnsi="Arial" w:cs="Arial"/>
                <w:szCs w:val="22"/>
              </w:rPr>
            </w:pPr>
          </w:p>
          <w:p w:rsidR="00BA06E0" w:rsidRPr="0036361E" w:rsidRDefault="00BA06E0" w:rsidP="00030E31">
            <w:pPr>
              <w:jc w:val="both"/>
              <w:rPr>
                <w:rFonts w:ascii="Arial" w:hAnsi="Arial" w:cs="Arial"/>
                <w:szCs w:val="22"/>
              </w:rPr>
            </w:pPr>
            <w:r w:rsidRPr="0036361E">
              <w:rPr>
                <w:rFonts w:ascii="Arial" w:hAnsi="Arial" w:cs="Arial"/>
                <w:sz w:val="22"/>
                <w:szCs w:val="22"/>
              </w:rPr>
              <w:t xml:space="preserve">At </w:t>
            </w:r>
            <w:hyperlink r:id="rId27" w:history="1">
              <w:r w:rsidRPr="0036361E">
                <w:rPr>
                  <w:rStyle w:val="Hyperlink"/>
                  <w:rFonts w:ascii="Arial" w:hAnsi="Arial" w:cs="Arial"/>
                  <w:color w:val="auto"/>
                  <w:sz w:val="22"/>
                  <w:szCs w:val="22"/>
                </w:rPr>
                <w:t>Iona College</w:t>
              </w:r>
            </w:hyperlink>
            <w:r w:rsidRPr="0036361E">
              <w:rPr>
                <w:rFonts w:ascii="Arial" w:hAnsi="Arial" w:cs="Arial"/>
                <w:sz w:val="22"/>
                <w:szCs w:val="22"/>
              </w:rPr>
              <w:t>, the professional growth coaching which has been implemented means that beginning teachers are able to set and work towards professional goals. They have the support they need and have a person they can talk to – professionalism of younger teachers is being developed. Has been very worthwhile for teachers who are struggling in particular areas – coaching sessions can be designed around the areas they require and goals can be established to help them improve in these areas.</w:t>
            </w:r>
          </w:p>
          <w:p w:rsidR="00BA06E0" w:rsidRPr="0036361E" w:rsidRDefault="00BA06E0" w:rsidP="00030E31">
            <w:pPr>
              <w:ind w:right="578"/>
              <w:jc w:val="both"/>
              <w:rPr>
                <w:rFonts w:ascii="Arial" w:hAnsi="Arial" w:cs="Arial"/>
                <w:szCs w:val="22"/>
              </w:rPr>
            </w:pPr>
          </w:p>
          <w:p w:rsidR="00BA06E0" w:rsidRPr="00FE37D5" w:rsidRDefault="00BA06E0" w:rsidP="00030E31">
            <w:pPr>
              <w:jc w:val="both"/>
              <w:rPr>
                <w:rFonts w:ascii="Arial" w:hAnsi="Arial" w:cs="Arial"/>
                <w:szCs w:val="22"/>
              </w:rPr>
            </w:pPr>
            <w:hyperlink r:id="rId28" w:history="1">
              <w:r w:rsidRPr="0036361E">
                <w:rPr>
                  <w:rStyle w:val="Hyperlink"/>
                  <w:rFonts w:ascii="Arial" w:hAnsi="Arial" w:cs="Arial"/>
                  <w:color w:val="auto"/>
                  <w:sz w:val="22"/>
                  <w:szCs w:val="22"/>
                </w:rPr>
                <w:t>Lourdes Hill College</w:t>
              </w:r>
            </w:hyperlink>
            <w:r w:rsidRPr="0036361E">
              <w:rPr>
                <w:rFonts w:ascii="Arial" w:hAnsi="Arial" w:cs="Arial"/>
                <w:sz w:val="22"/>
                <w:szCs w:val="22"/>
              </w:rPr>
              <w:t xml:space="preserve"> is using the QSA SunLanda Program to analyse the data of the Year 9 N</w:t>
            </w:r>
            <w:r w:rsidR="00277BEF" w:rsidRPr="0036361E">
              <w:rPr>
                <w:rFonts w:ascii="Arial" w:hAnsi="Arial" w:cs="Arial"/>
                <w:sz w:val="22"/>
                <w:szCs w:val="22"/>
              </w:rPr>
              <w:t>APLAN</w:t>
            </w:r>
            <w:r w:rsidRPr="0036361E">
              <w:rPr>
                <w:rFonts w:ascii="Arial" w:hAnsi="Arial" w:cs="Arial"/>
                <w:sz w:val="22"/>
                <w:szCs w:val="22"/>
              </w:rPr>
              <w:t xml:space="preserve"> testing from May 2010.  The N</w:t>
            </w:r>
            <w:r w:rsidR="00277BEF" w:rsidRPr="0036361E">
              <w:rPr>
                <w:rFonts w:ascii="Arial" w:hAnsi="Arial" w:cs="Arial"/>
                <w:sz w:val="22"/>
                <w:szCs w:val="22"/>
              </w:rPr>
              <w:t>APLAN</w:t>
            </w:r>
            <w:r w:rsidRPr="0036361E">
              <w:rPr>
                <w:rFonts w:ascii="Arial" w:hAnsi="Arial" w:cs="Arial"/>
                <w:sz w:val="22"/>
                <w:szCs w:val="22"/>
              </w:rPr>
              <w:t xml:space="preserve"> data review leads to information about weaknesses in understanding by the majority </w:t>
            </w:r>
            <w:r w:rsidRPr="00FE37D5">
              <w:rPr>
                <w:rFonts w:ascii="Arial" w:hAnsi="Arial" w:cs="Arial"/>
                <w:sz w:val="22"/>
                <w:szCs w:val="22"/>
              </w:rPr>
              <w:t>of students. The Curriculum leaders decide how best to implement a review of these weaknesses.</w:t>
            </w:r>
          </w:p>
          <w:p w:rsidR="00BA06E0" w:rsidRPr="00FE37D5" w:rsidRDefault="00BA06E0" w:rsidP="00030E31">
            <w:pPr>
              <w:jc w:val="both"/>
              <w:rPr>
                <w:rFonts w:ascii="Arial" w:hAnsi="Arial" w:cs="Arial"/>
                <w:szCs w:val="22"/>
              </w:rPr>
            </w:pPr>
          </w:p>
          <w:p w:rsidR="00BA06E0" w:rsidRPr="00FE37D5" w:rsidRDefault="00BA06E0" w:rsidP="00030E31">
            <w:pPr>
              <w:jc w:val="both"/>
              <w:rPr>
                <w:rFonts w:ascii="Arial" w:hAnsi="Arial" w:cs="Arial"/>
                <w:szCs w:val="22"/>
              </w:rPr>
            </w:pPr>
            <w:r w:rsidRPr="00FE37D5">
              <w:rPr>
                <w:rFonts w:ascii="Arial" w:hAnsi="Arial" w:cs="Arial"/>
                <w:sz w:val="22"/>
                <w:szCs w:val="22"/>
              </w:rPr>
              <w:t>Mathematics and English Coordinators have led teams of teachers in delivering explicit Yr 8 and Yr 9 numeracy and literacy programmes, to complement the work conducted in various subject areas. Engagement of a Literacy Support Teacher and a Numeracy Support Teacher has allowed development of programmes specifically for under-achieving students.</w:t>
            </w:r>
          </w:p>
          <w:p w:rsidR="00BA06E0" w:rsidRPr="00FE37D5" w:rsidRDefault="00BA06E0" w:rsidP="00030E31">
            <w:pPr>
              <w:jc w:val="both"/>
              <w:rPr>
                <w:rFonts w:ascii="Arial" w:hAnsi="Arial" w:cs="Arial"/>
                <w:szCs w:val="22"/>
              </w:rPr>
            </w:pPr>
          </w:p>
          <w:p w:rsidR="00BA06E0" w:rsidRPr="00FE37D5" w:rsidRDefault="00BA06E0" w:rsidP="00030E31">
            <w:pPr>
              <w:jc w:val="both"/>
              <w:rPr>
                <w:rFonts w:ascii="Arial" w:hAnsi="Arial" w:cs="Arial"/>
                <w:szCs w:val="22"/>
              </w:rPr>
            </w:pPr>
            <w:r w:rsidRPr="00FE37D5">
              <w:rPr>
                <w:rFonts w:ascii="Arial" w:hAnsi="Arial" w:cs="Arial"/>
                <w:sz w:val="22"/>
                <w:szCs w:val="22"/>
              </w:rPr>
              <w:t>A restructuring of the school day once per (nine day) cycle has allowed timetabling of Middle School Literacy and Numeracy lessons as well as Senior Literacy and Numeracy programmes. These allow Literacy and Numeracy skill enhancement in preparation for Queensland Core Skills (QCS) and in respect of Queensland Certificate of Education (QCE) requirements.</w:t>
            </w:r>
          </w:p>
          <w:p w:rsidR="00BA06E0" w:rsidRPr="00FE37D5" w:rsidRDefault="00BA06E0" w:rsidP="00030E31">
            <w:pPr>
              <w:jc w:val="both"/>
              <w:rPr>
                <w:rFonts w:ascii="Arial" w:hAnsi="Arial" w:cs="Arial"/>
                <w:szCs w:val="22"/>
              </w:rPr>
            </w:pPr>
          </w:p>
          <w:p w:rsidR="00BA06E0" w:rsidRPr="00FE37D5" w:rsidRDefault="00BA06E0" w:rsidP="00C20355">
            <w:pPr>
              <w:jc w:val="both"/>
              <w:rPr>
                <w:rFonts w:ascii="Arial" w:hAnsi="Arial" w:cs="Arial"/>
                <w:color w:val="0000FF"/>
                <w:szCs w:val="22"/>
              </w:rPr>
            </w:pPr>
            <w:r w:rsidRPr="00FE37D5">
              <w:rPr>
                <w:rFonts w:ascii="Arial" w:hAnsi="Arial" w:cs="Arial"/>
                <w:sz w:val="22"/>
                <w:szCs w:val="22"/>
              </w:rPr>
              <w:t>The skill level of teachers has been enhanced by using the technology of tablets and electronic whiteboards, designing lessons which direct students to software material to allow individual pace to learning, and coping with new classroom dynamics of learning methods.</w:t>
            </w:r>
            <w:bookmarkEnd w:id="2"/>
          </w:p>
        </w:tc>
      </w:tr>
      <w:tr w:rsidR="00BA06E0" w:rsidRPr="006059F6" w:rsidTr="00F6394D">
        <w:tblPrEx>
          <w:tblLook w:val="00A0" w:firstRow="1" w:lastRow="0" w:firstColumn="1" w:lastColumn="0" w:noHBand="0" w:noVBand="0"/>
        </w:tblPrEx>
        <w:trPr>
          <w:trHeight w:val="1154"/>
        </w:trPr>
        <w:tc>
          <w:tcPr>
            <w:tcW w:w="10260" w:type="dxa"/>
          </w:tcPr>
          <w:p w:rsidR="00BA06E0" w:rsidRPr="00FE37D5" w:rsidRDefault="00BA06E0" w:rsidP="00EE589E">
            <w:pPr>
              <w:keepNext/>
              <w:keepLines/>
              <w:spacing w:before="60"/>
              <w:rPr>
                <w:rFonts w:ascii="Arial" w:hAnsi="Arial" w:cs="Arial"/>
                <w:b/>
                <w:szCs w:val="22"/>
              </w:rPr>
            </w:pPr>
            <w:r w:rsidRPr="00FE37D5">
              <w:rPr>
                <w:rFonts w:ascii="Arial" w:hAnsi="Arial" w:cs="Arial"/>
                <w:b/>
                <w:sz w:val="22"/>
                <w:szCs w:val="22"/>
              </w:rPr>
              <w:lastRenderedPageBreak/>
              <w:t>Sustainability</w:t>
            </w:r>
          </w:p>
          <w:p w:rsidR="00BA06E0" w:rsidRPr="00FE37D5" w:rsidRDefault="00BA06E0" w:rsidP="00EE589E">
            <w:pPr>
              <w:keepNext/>
              <w:keepLines/>
              <w:rPr>
                <w:rFonts w:ascii="Arial" w:hAnsi="Arial" w:cs="Arial"/>
                <w:bCs/>
                <w:color w:val="1F497D"/>
                <w:szCs w:val="22"/>
              </w:rPr>
            </w:pPr>
          </w:p>
          <w:p w:rsidR="00BA06E0" w:rsidRPr="00FE37D5" w:rsidRDefault="00BA06E0" w:rsidP="00030E31">
            <w:pPr>
              <w:jc w:val="both"/>
              <w:rPr>
                <w:rFonts w:ascii="Arial" w:hAnsi="Arial" w:cs="Arial"/>
                <w:szCs w:val="22"/>
              </w:rPr>
            </w:pPr>
            <w:r w:rsidRPr="00FE37D5">
              <w:rPr>
                <w:rFonts w:ascii="Arial" w:hAnsi="Arial" w:cs="Arial"/>
                <w:sz w:val="22"/>
                <w:szCs w:val="22"/>
              </w:rPr>
              <w:t>All reform leaders are considering the sustainability issue during planning, implementation and review phases.  In most instances, reforms are being implemented in a way that ensures they will be sustained beyond the term of the National Partnership.</w:t>
            </w:r>
          </w:p>
          <w:p w:rsidR="00BA06E0" w:rsidRPr="00FE37D5" w:rsidRDefault="00BA06E0" w:rsidP="00030E31">
            <w:pPr>
              <w:jc w:val="both"/>
              <w:rPr>
                <w:rFonts w:ascii="Arial" w:hAnsi="Arial" w:cs="Arial"/>
                <w:szCs w:val="22"/>
              </w:rPr>
            </w:pPr>
          </w:p>
          <w:p w:rsidR="00BA06E0" w:rsidRPr="00FE37D5" w:rsidRDefault="00BA06E0" w:rsidP="00DF75E1">
            <w:pPr>
              <w:jc w:val="both"/>
              <w:rPr>
                <w:rFonts w:ascii="Arial" w:hAnsi="Arial" w:cs="Arial"/>
                <w:szCs w:val="22"/>
              </w:rPr>
            </w:pPr>
            <w:smartTag w:uri="urn:schemas-microsoft-com:office:smarttags" w:element="State">
              <w:smartTag w:uri="urn:schemas-microsoft-com:office:smarttags" w:element="place">
                <w:smartTag w:uri="urn:schemas-microsoft-com:office:smarttags" w:element="PlaceType">
                  <w:r w:rsidRPr="00FE37D5">
                    <w:rPr>
                      <w:rFonts w:ascii="Arial" w:hAnsi="Arial" w:cs="Arial"/>
                      <w:sz w:val="22"/>
                      <w:szCs w:val="22"/>
                    </w:rPr>
                    <w:t>Queensland</w:t>
                  </w:r>
                </w:smartTag>
              </w:smartTag>
            </w:smartTag>
            <w:r w:rsidRPr="00FE37D5">
              <w:rPr>
                <w:rFonts w:ascii="Arial" w:hAnsi="Arial" w:cs="Arial"/>
                <w:sz w:val="22"/>
                <w:szCs w:val="22"/>
              </w:rPr>
              <w:t xml:space="preserve"> is interested in exploring future partnerships with the Commonwealth to support further reforms.</w:t>
            </w:r>
          </w:p>
          <w:p w:rsidR="00BA06E0" w:rsidRPr="00FE37D5" w:rsidRDefault="00BA06E0" w:rsidP="00DF75E1">
            <w:pPr>
              <w:jc w:val="both"/>
              <w:rPr>
                <w:rFonts w:ascii="Arial" w:hAnsi="Arial" w:cs="Arial"/>
                <w:szCs w:val="22"/>
              </w:rPr>
            </w:pPr>
            <w:r w:rsidRPr="00FE37D5">
              <w:rPr>
                <w:rFonts w:ascii="Arial" w:hAnsi="Arial" w:cs="Arial"/>
                <w:bCs/>
                <w:color w:val="1F497D"/>
                <w:sz w:val="22"/>
                <w:szCs w:val="22"/>
              </w:rPr>
              <w:t xml:space="preserve">         </w:t>
            </w:r>
          </w:p>
        </w:tc>
      </w:tr>
    </w:tbl>
    <w:p w:rsidR="00BA06E0" w:rsidRPr="00B057D6" w:rsidRDefault="00BA06E0">
      <w:pPr>
        <w:rPr>
          <w:sz w:val="4"/>
          <w:szCs w:val="4"/>
        </w:rPr>
      </w:pPr>
      <w:r w:rsidRPr="006059F6">
        <w:rPr>
          <w:b/>
          <w:bCs/>
        </w:rPr>
        <w:br w:type="page"/>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BA06E0" w:rsidRPr="006059F6" w:rsidTr="0036361E">
        <w:trPr>
          <w:trHeight w:val="637"/>
        </w:trPr>
        <w:tc>
          <w:tcPr>
            <w:tcW w:w="10260" w:type="dxa"/>
          </w:tcPr>
          <w:p w:rsidR="00BA06E0" w:rsidRPr="006059F6" w:rsidRDefault="00BA06E0" w:rsidP="00F6394D">
            <w:pPr>
              <w:pStyle w:val="Heading1"/>
              <w:jc w:val="center"/>
            </w:pPr>
            <w:r w:rsidRPr="00F6394D">
              <w:rPr>
                <w:color w:val="3366FF"/>
                <w:sz w:val="22"/>
              </w:rPr>
              <w:br w:type="page"/>
            </w:r>
            <w:r w:rsidRPr="00F6394D">
              <w:rPr>
                <w:color w:val="3366FF"/>
                <w:sz w:val="22"/>
              </w:rPr>
              <w:br w:type="page"/>
            </w:r>
            <w:r w:rsidRPr="006059F6">
              <w:t xml:space="preserve">Section 3 – </w:t>
            </w:r>
            <w:smartTag w:uri="urn:schemas-microsoft-com:office:smarttags" w:element="PlaceName">
              <w:smartTag w:uri="urn:schemas-microsoft-com:office:smarttags" w:element="place">
                <w:smartTag w:uri="urn:schemas-microsoft-com:office:smarttags" w:element="PlaceType">
                  <w:r w:rsidRPr="006059F6">
                    <w:t>Low</w:t>
                  </w:r>
                </w:smartTag>
              </w:smartTag>
              <w:r w:rsidRPr="006059F6">
                <w:t xml:space="preserve"> </w:t>
              </w:r>
              <w:smartTag w:uri="urn:schemas-microsoft-com:office:smarttags" w:element="PlaceName">
                <w:smartTag w:uri="urn:schemas-microsoft-com:office:smarttags" w:element="PlaceType">
                  <w:r w:rsidRPr="006059F6">
                    <w:t>Socio-Economic</w:t>
                  </w:r>
                </w:smartTag>
              </w:smartTag>
              <w:r w:rsidRPr="006059F6">
                <w:t xml:space="preserve"> </w:t>
              </w:r>
              <w:smartTag w:uri="urn:schemas-microsoft-com:office:smarttags" w:element="PlaceName">
                <w:smartTag w:uri="urn:schemas-microsoft-com:office:smarttags" w:element="PlaceType">
                  <w:r w:rsidRPr="006059F6">
                    <w:t>Status</w:t>
                  </w:r>
                </w:smartTag>
              </w:smartTag>
              <w:r w:rsidRPr="006059F6">
                <w:t xml:space="preserve"> </w:t>
              </w:r>
              <w:smartTag w:uri="urn:schemas-microsoft-com:office:smarttags" w:element="PlaceType">
                <w:r w:rsidRPr="006059F6">
                  <w:t>School</w:t>
                </w:r>
              </w:smartTag>
            </w:smartTag>
            <w:r w:rsidRPr="006059F6">
              <w:t xml:space="preserve"> Communities</w:t>
            </w:r>
          </w:p>
        </w:tc>
      </w:tr>
      <w:tr w:rsidR="00BA06E0" w:rsidRPr="004F375D" w:rsidTr="00F6394D">
        <w:tc>
          <w:tcPr>
            <w:tcW w:w="10260" w:type="dxa"/>
          </w:tcPr>
          <w:p w:rsidR="00BA06E0" w:rsidRPr="00FE37D5" w:rsidRDefault="00BA06E0" w:rsidP="00F6394D">
            <w:pPr>
              <w:pStyle w:val="Default"/>
              <w:spacing w:before="60"/>
              <w:rPr>
                <w:b/>
                <w:color w:val="auto"/>
                <w:sz w:val="22"/>
                <w:szCs w:val="22"/>
                <w:lang w:eastAsia="en-US"/>
              </w:rPr>
            </w:pPr>
            <w:r w:rsidRPr="00FE37D5">
              <w:rPr>
                <w:b/>
                <w:color w:val="auto"/>
                <w:sz w:val="22"/>
                <w:szCs w:val="22"/>
                <w:lang w:eastAsia="en-US"/>
              </w:rPr>
              <w:t>Overview – 1 January to 31 December 2010</w:t>
            </w:r>
          </w:p>
          <w:p w:rsidR="00BA06E0" w:rsidRPr="00FE37D5" w:rsidRDefault="00BA06E0" w:rsidP="00300A8C">
            <w:pPr>
              <w:pStyle w:val="Default"/>
              <w:rPr>
                <w:b/>
                <w:color w:val="auto"/>
                <w:sz w:val="22"/>
                <w:szCs w:val="22"/>
                <w:lang w:eastAsia="en-US"/>
              </w:rPr>
            </w:pPr>
          </w:p>
          <w:p w:rsidR="00BA06E0" w:rsidRPr="00FE37D5" w:rsidRDefault="00BA06E0" w:rsidP="00030E31">
            <w:pPr>
              <w:pStyle w:val="Default"/>
              <w:spacing w:before="120"/>
              <w:jc w:val="both"/>
              <w:rPr>
                <w:color w:val="auto"/>
                <w:sz w:val="22"/>
                <w:szCs w:val="22"/>
                <w:lang w:eastAsia="en-US"/>
              </w:rPr>
            </w:pPr>
            <w:r w:rsidRPr="00FE37D5">
              <w:rPr>
                <w:color w:val="auto"/>
                <w:sz w:val="22"/>
                <w:szCs w:val="22"/>
                <w:lang w:eastAsia="en-US"/>
              </w:rPr>
              <w:t>Low SES National Partnership schools in all sectors have negotiated implementation plans with their local school communities in accordance with the reform areas identified in the National Partnership and the needs of their individual communities. While there are similarities in some of the strategies utilised by schools in this NP, a review of the progress of work and the implementation plans ha</w:t>
            </w:r>
            <w:r w:rsidR="007560C9">
              <w:rPr>
                <w:color w:val="auto"/>
                <w:sz w:val="22"/>
                <w:szCs w:val="22"/>
                <w:lang w:eastAsia="en-US"/>
              </w:rPr>
              <w:t>ve</w:t>
            </w:r>
            <w:r w:rsidRPr="00FE37D5">
              <w:rPr>
                <w:color w:val="auto"/>
                <w:sz w:val="22"/>
                <w:szCs w:val="22"/>
                <w:lang w:eastAsia="en-US"/>
              </w:rPr>
              <w:t xml:space="preserve"> highlighted the fact that no two schools are the same. A wide variety of strategies for implementation have been documented within strategic plans according to the needs of </w:t>
            </w:r>
            <w:r w:rsidR="00277BEF">
              <w:rPr>
                <w:color w:val="auto"/>
                <w:sz w:val="22"/>
                <w:szCs w:val="22"/>
                <w:lang w:eastAsia="en-US"/>
              </w:rPr>
              <w:t xml:space="preserve">each </w:t>
            </w:r>
            <w:r w:rsidRPr="00FE37D5">
              <w:rPr>
                <w:color w:val="auto"/>
                <w:sz w:val="22"/>
                <w:szCs w:val="22"/>
                <w:lang w:eastAsia="en-US"/>
              </w:rPr>
              <w:t xml:space="preserve">community.  </w:t>
            </w:r>
          </w:p>
          <w:p w:rsidR="00BA06E0" w:rsidRPr="00FE37D5" w:rsidRDefault="00BA06E0" w:rsidP="00030E31">
            <w:pPr>
              <w:pStyle w:val="Default"/>
              <w:spacing w:before="120"/>
              <w:jc w:val="both"/>
              <w:rPr>
                <w:color w:val="auto"/>
                <w:sz w:val="22"/>
                <w:szCs w:val="22"/>
                <w:lang w:eastAsia="en-US"/>
              </w:rPr>
            </w:pPr>
            <w:r w:rsidRPr="00FE37D5">
              <w:rPr>
                <w:color w:val="auto"/>
                <w:sz w:val="22"/>
                <w:szCs w:val="22"/>
                <w:lang w:eastAsia="en-US"/>
              </w:rPr>
              <w:t xml:space="preserve">At a strategic level, induction processes, leadership initiatives and support personnel have all contributed to support the individual work of schools in progressing the Low SES reforms. </w:t>
            </w:r>
          </w:p>
          <w:p w:rsidR="00BA06E0" w:rsidRPr="00FE37D5" w:rsidRDefault="00BA06E0" w:rsidP="00030E31">
            <w:pPr>
              <w:adjustRightInd w:val="0"/>
              <w:rPr>
                <w:rFonts w:ascii="Arial" w:eastAsia="SimSun" w:hAnsi="Arial" w:cs="Arial"/>
                <w:i/>
                <w:iCs/>
                <w:szCs w:val="22"/>
                <w:lang w:eastAsia="zh-CN"/>
              </w:rPr>
            </w:pPr>
          </w:p>
          <w:p w:rsidR="00BA06E0" w:rsidRPr="00FE37D5" w:rsidRDefault="00BA06E0" w:rsidP="00030E31">
            <w:pPr>
              <w:adjustRightInd w:val="0"/>
              <w:ind w:left="600" w:right="684"/>
              <w:jc w:val="both"/>
              <w:rPr>
                <w:rFonts w:ascii="Arial" w:eastAsia="SimSun" w:hAnsi="Arial" w:cs="Arial"/>
                <w:i/>
                <w:iCs/>
                <w:szCs w:val="22"/>
                <w:lang w:eastAsia="zh-CN"/>
              </w:rPr>
            </w:pPr>
            <w:r w:rsidRPr="00FE37D5">
              <w:rPr>
                <w:rFonts w:ascii="Arial" w:eastAsia="SimSun" w:hAnsi="Arial" w:cs="Arial"/>
                <w:i/>
                <w:iCs/>
                <w:sz w:val="22"/>
                <w:szCs w:val="22"/>
                <w:lang w:eastAsia="zh-CN"/>
              </w:rPr>
              <w:t xml:space="preserve">“…..I appreciated being part of this exciting process. …….. you have significantly motivated our principals and given them the freedom to do an outstanding job in their new environment.  It has been and continues to be an exciting journey and I feel privileged to be a part of it.” </w:t>
            </w:r>
            <w:r w:rsidRPr="00FE37D5">
              <w:rPr>
                <w:rFonts w:ascii="Arial" w:eastAsia="SimSun" w:hAnsi="Arial" w:cs="Arial"/>
                <w:iCs/>
                <w:sz w:val="22"/>
                <w:szCs w:val="22"/>
                <w:lang w:eastAsia="zh-CN"/>
              </w:rPr>
              <w:t>(Executive Director, School Improvement</w:t>
            </w:r>
            <w:r w:rsidRPr="00FE37D5">
              <w:rPr>
                <w:rFonts w:eastAsia="SimSun"/>
                <w:sz w:val="22"/>
                <w:szCs w:val="22"/>
                <w:lang w:eastAsia="zh-CN"/>
              </w:rPr>
              <w:t xml:space="preserve">, </w:t>
            </w:r>
            <w:r w:rsidRPr="00FE37D5">
              <w:rPr>
                <w:rFonts w:ascii="Arial" w:eastAsia="SimSun" w:hAnsi="Arial" w:cs="Arial"/>
                <w:iCs/>
                <w:sz w:val="22"/>
                <w:szCs w:val="22"/>
                <w:lang w:eastAsia="zh-CN"/>
              </w:rPr>
              <w:t>Department of Education and Training</w:t>
            </w:r>
            <w:r w:rsidRPr="00FE37D5">
              <w:rPr>
                <w:rFonts w:ascii="Arial" w:eastAsia="SimSun" w:hAnsi="Arial" w:cs="Arial"/>
                <w:i/>
                <w:iCs/>
                <w:sz w:val="22"/>
                <w:szCs w:val="22"/>
                <w:lang w:eastAsia="zh-CN"/>
              </w:rPr>
              <w:t>)</w:t>
            </w:r>
          </w:p>
          <w:p w:rsidR="00BA06E0" w:rsidRPr="00FE37D5" w:rsidRDefault="00BA06E0" w:rsidP="00F6394D">
            <w:pPr>
              <w:pStyle w:val="Default"/>
              <w:spacing w:after="200"/>
              <w:rPr>
                <w:bCs/>
                <w:color w:val="1F497D"/>
                <w:sz w:val="22"/>
                <w:szCs w:val="22"/>
                <w:lang w:eastAsia="en-US"/>
              </w:rPr>
            </w:pPr>
          </w:p>
          <w:p w:rsidR="00BA06E0" w:rsidRPr="00FE37D5" w:rsidRDefault="00BA06E0" w:rsidP="00F6394D">
            <w:pPr>
              <w:pStyle w:val="Default"/>
              <w:jc w:val="right"/>
              <w:rPr>
                <w:i/>
                <w:color w:val="0000FF"/>
                <w:sz w:val="22"/>
                <w:szCs w:val="22"/>
                <w:lang w:eastAsia="en-US"/>
              </w:rPr>
            </w:pPr>
          </w:p>
        </w:tc>
      </w:tr>
      <w:tr w:rsidR="00BA06E0" w:rsidRPr="006059F6" w:rsidTr="00F6394D">
        <w:trPr>
          <w:trHeight w:val="1843"/>
        </w:trPr>
        <w:tc>
          <w:tcPr>
            <w:tcW w:w="10260" w:type="dxa"/>
          </w:tcPr>
          <w:p w:rsidR="00BA06E0" w:rsidRPr="00FE37D5" w:rsidRDefault="00BA06E0" w:rsidP="00F6394D">
            <w:pPr>
              <w:autoSpaceDE w:val="0"/>
              <w:autoSpaceDN w:val="0"/>
              <w:adjustRightInd w:val="0"/>
              <w:spacing w:before="120"/>
              <w:rPr>
                <w:rFonts w:ascii="Arial" w:hAnsi="Arial" w:cs="Arial"/>
                <w:b/>
                <w:szCs w:val="22"/>
              </w:rPr>
            </w:pPr>
            <w:r w:rsidRPr="00FE37D5">
              <w:rPr>
                <w:rFonts w:ascii="Arial" w:hAnsi="Arial" w:cs="Arial"/>
                <w:b/>
                <w:sz w:val="22"/>
                <w:szCs w:val="22"/>
              </w:rPr>
              <w:t xml:space="preserve">Significant Achievements of National Partnership reforms – 1 January to 31 December 2010 </w:t>
            </w:r>
          </w:p>
          <w:p w:rsidR="00BA06E0" w:rsidRPr="00FE37D5" w:rsidRDefault="00BA06E0" w:rsidP="000F0D7D">
            <w:pPr>
              <w:pStyle w:val="Default"/>
              <w:rPr>
                <w:color w:val="0000FF"/>
                <w:sz w:val="22"/>
                <w:szCs w:val="22"/>
              </w:rPr>
            </w:pPr>
          </w:p>
          <w:p w:rsidR="00BA06E0" w:rsidRPr="00132EAE" w:rsidRDefault="00BA06E0" w:rsidP="00132EAE">
            <w:pPr>
              <w:widowControl w:val="0"/>
              <w:autoSpaceDE w:val="0"/>
              <w:autoSpaceDN w:val="0"/>
              <w:adjustRightInd w:val="0"/>
              <w:ind w:left="600" w:right="684"/>
              <w:jc w:val="both"/>
              <w:rPr>
                <w:rFonts w:ascii="Arial" w:eastAsia="SimSun" w:hAnsi="Arial" w:cs="Arial"/>
                <w:szCs w:val="22"/>
                <w:lang w:eastAsia="zh-CN"/>
              </w:rPr>
            </w:pPr>
            <w:r w:rsidRPr="00132EAE">
              <w:rPr>
                <w:rFonts w:ascii="Arial" w:eastAsia="SimSun" w:hAnsi="Arial" w:cs="Arial"/>
                <w:i/>
                <w:iCs/>
                <w:sz w:val="22"/>
                <w:szCs w:val="22"/>
                <w:lang w:eastAsia="zh-CN"/>
              </w:rPr>
              <w:t>“Last year, 40.9 per cent of our reading results were below the national minimum standards and now they are 28.7 per cent”</w:t>
            </w:r>
            <w:r w:rsidRPr="00132EAE">
              <w:rPr>
                <w:rFonts w:ascii="Arial" w:hAnsi="Arial" w:cs="Arial"/>
                <w:sz w:val="22"/>
                <w:szCs w:val="22"/>
              </w:rPr>
              <w:t xml:space="preserve"> (</w:t>
            </w:r>
            <w:r w:rsidR="007560C9">
              <w:rPr>
                <w:rFonts w:ascii="Arial" w:hAnsi="Arial" w:cs="Arial"/>
                <w:sz w:val="22"/>
                <w:szCs w:val="22"/>
              </w:rPr>
              <w:t xml:space="preserve">State </w:t>
            </w:r>
            <w:r w:rsidRPr="00132EAE">
              <w:rPr>
                <w:rFonts w:ascii="Arial" w:hAnsi="Arial" w:cs="Arial"/>
                <w:sz w:val="22"/>
                <w:szCs w:val="22"/>
              </w:rPr>
              <w:t>Secondary School Principal)</w:t>
            </w:r>
          </w:p>
          <w:p w:rsidR="00BA06E0" w:rsidRDefault="00BA06E0" w:rsidP="00030E31">
            <w:pPr>
              <w:widowControl w:val="0"/>
              <w:autoSpaceDE w:val="0"/>
              <w:autoSpaceDN w:val="0"/>
              <w:adjustRightInd w:val="0"/>
              <w:jc w:val="both"/>
              <w:rPr>
                <w:rFonts w:ascii="Arial" w:eastAsia="SimSun" w:hAnsi="Arial" w:cs="Arial"/>
                <w:szCs w:val="22"/>
                <w:lang w:eastAsia="zh-CN"/>
              </w:rPr>
            </w:pPr>
          </w:p>
          <w:p w:rsidR="00BA06E0" w:rsidRPr="00FE37D5" w:rsidRDefault="00BA06E0" w:rsidP="00030E31">
            <w:pPr>
              <w:widowControl w:val="0"/>
              <w:autoSpaceDE w:val="0"/>
              <w:autoSpaceDN w:val="0"/>
              <w:adjustRightInd w:val="0"/>
              <w:jc w:val="both"/>
              <w:rPr>
                <w:rFonts w:ascii="Arial" w:eastAsia="SimSun" w:hAnsi="Arial" w:cs="Arial"/>
                <w:szCs w:val="22"/>
                <w:lang w:eastAsia="zh-CN"/>
              </w:rPr>
            </w:pPr>
            <w:r w:rsidRPr="00FE37D5">
              <w:rPr>
                <w:rFonts w:ascii="Arial" w:eastAsia="SimSun" w:hAnsi="Arial" w:cs="Arial"/>
                <w:sz w:val="22"/>
                <w:szCs w:val="22"/>
                <w:lang w:eastAsia="zh-CN"/>
              </w:rPr>
              <w:t xml:space="preserve">The state schooling sector held the Phase 3b Principals Induction conference in November for the 14 Principals who </w:t>
            </w:r>
            <w:r w:rsidR="00277BEF">
              <w:rPr>
                <w:rFonts w:ascii="Arial" w:eastAsia="SimSun" w:hAnsi="Arial" w:cs="Arial"/>
                <w:sz w:val="22"/>
                <w:szCs w:val="22"/>
                <w:lang w:eastAsia="zh-CN"/>
              </w:rPr>
              <w:t>joined</w:t>
            </w:r>
            <w:r w:rsidRPr="00FE37D5">
              <w:rPr>
                <w:rFonts w:ascii="Arial" w:eastAsia="SimSun" w:hAnsi="Arial" w:cs="Arial"/>
                <w:sz w:val="22"/>
                <w:szCs w:val="22"/>
                <w:lang w:eastAsia="zh-CN"/>
              </w:rPr>
              <w:t xml:space="preserve"> the National Partnership from January 2011. Principals were given the opportunity to engage in professional dialogue with other NP principals and to hear about successful strategies implemented in other NP schools.  Five NP principals from earlier phases attended the Induction Conference, offering the benefit of their experiences.</w:t>
            </w:r>
          </w:p>
          <w:p w:rsidR="00BA06E0" w:rsidRPr="00FE37D5" w:rsidRDefault="00BA06E0" w:rsidP="00030E31">
            <w:pPr>
              <w:widowControl w:val="0"/>
              <w:autoSpaceDE w:val="0"/>
              <w:autoSpaceDN w:val="0"/>
              <w:adjustRightInd w:val="0"/>
              <w:rPr>
                <w:rFonts w:ascii="Arial" w:eastAsia="SimSun" w:hAnsi="Arial" w:cs="Arial"/>
                <w:szCs w:val="22"/>
                <w:lang w:eastAsia="zh-CN"/>
              </w:rPr>
            </w:pPr>
          </w:p>
          <w:p w:rsidR="00BA06E0" w:rsidRPr="00FE37D5" w:rsidRDefault="00BA06E0" w:rsidP="00030E31">
            <w:pPr>
              <w:widowControl w:val="0"/>
              <w:autoSpaceDE w:val="0"/>
              <w:autoSpaceDN w:val="0"/>
              <w:adjustRightInd w:val="0"/>
              <w:jc w:val="both"/>
              <w:rPr>
                <w:rFonts w:ascii="Arial" w:eastAsia="SimSun" w:hAnsi="Arial" w:cs="Arial"/>
                <w:szCs w:val="22"/>
                <w:lang w:eastAsia="zh-CN"/>
              </w:rPr>
            </w:pPr>
            <w:r w:rsidRPr="00FE37D5">
              <w:rPr>
                <w:rFonts w:ascii="Arial" w:eastAsia="SimSun" w:hAnsi="Arial" w:cs="Arial"/>
                <w:sz w:val="22"/>
                <w:szCs w:val="22"/>
                <w:lang w:eastAsia="zh-CN"/>
              </w:rPr>
              <w:t xml:space="preserve">The state Low SES </w:t>
            </w:r>
            <w:r w:rsidR="00277BEF">
              <w:rPr>
                <w:rFonts w:ascii="Arial" w:eastAsia="SimSun" w:hAnsi="Arial" w:cs="Arial"/>
                <w:sz w:val="22"/>
                <w:szCs w:val="22"/>
                <w:lang w:eastAsia="zh-CN"/>
              </w:rPr>
              <w:t xml:space="preserve">NP </w:t>
            </w:r>
            <w:r w:rsidRPr="00FE37D5">
              <w:rPr>
                <w:rFonts w:ascii="Arial" w:eastAsia="SimSun" w:hAnsi="Arial" w:cs="Arial"/>
                <w:sz w:val="22"/>
                <w:szCs w:val="22"/>
                <w:lang w:eastAsia="zh-CN"/>
              </w:rPr>
              <w:t>schools have enjoyed the benefit of full implementation of the ten Turnaround Teams in the second half of 2010.  The Turnaround Team training conference held in July provided valuable information on topics that included a thorough look at the National Partnership agenda, data analysis, social and emotional wellbeing and Schoolwide Positive Behaviour Support.</w:t>
            </w:r>
          </w:p>
          <w:p w:rsidR="00BA06E0" w:rsidRPr="00FE37D5" w:rsidRDefault="00BA06E0" w:rsidP="00030E31">
            <w:pPr>
              <w:widowControl w:val="0"/>
              <w:autoSpaceDE w:val="0"/>
              <w:autoSpaceDN w:val="0"/>
              <w:adjustRightInd w:val="0"/>
              <w:jc w:val="both"/>
              <w:rPr>
                <w:rFonts w:ascii="Arial" w:eastAsia="SimSun" w:hAnsi="Arial" w:cs="Arial"/>
                <w:szCs w:val="22"/>
                <w:lang w:eastAsia="zh-CN"/>
              </w:rPr>
            </w:pPr>
          </w:p>
          <w:p w:rsidR="00BA06E0" w:rsidRPr="00FE37D5" w:rsidRDefault="00BA06E0" w:rsidP="00030E31">
            <w:pPr>
              <w:spacing w:after="200"/>
              <w:jc w:val="both"/>
              <w:rPr>
                <w:rFonts w:ascii="Arial" w:hAnsi="Arial" w:cs="Arial"/>
                <w:szCs w:val="22"/>
              </w:rPr>
            </w:pPr>
            <w:r w:rsidRPr="00FE37D5">
              <w:rPr>
                <w:rFonts w:ascii="Arial" w:hAnsi="Arial" w:cs="Arial"/>
                <w:sz w:val="22"/>
                <w:szCs w:val="22"/>
              </w:rPr>
              <w:t>The state sector recognises that a key element of our strength is our principals. The Low SES principals were provided with opportunities to develop the knowledge, skills and behaviours required to effectively lead within their diverse school contexts.  Induction conferences highlighted educational leadership skills and knowledge, such as developing the school strategic plan, finan</w:t>
            </w:r>
            <w:r w:rsidR="00277BEF">
              <w:rPr>
                <w:rFonts w:ascii="Arial" w:hAnsi="Arial" w:cs="Arial"/>
                <w:sz w:val="22"/>
                <w:szCs w:val="22"/>
              </w:rPr>
              <w:t>cial planning, data analysis and</w:t>
            </w:r>
            <w:r w:rsidRPr="00FE37D5">
              <w:rPr>
                <w:rFonts w:ascii="Arial" w:hAnsi="Arial" w:cs="Arial"/>
                <w:sz w:val="22"/>
                <w:szCs w:val="22"/>
              </w:rPr>
              <w:t xml:space="preserve"> </w:t>
            </w:r>
            <w:r w:rsidR="00277BEF">
              <w:rPr>
                <w:rFonts w:ascii="Arial" w:hAnsi="Arial" w:cs="Arial"/>
                <w:sz w:val="22"/>
                <w:szCs w:val="22"/>
              </w:rPr>
              <w:t>working with turnaround teams</w:t>
            </w:r>
            <w:r w:rsidR="00277BEF" w:rsidRPr="00FE37D5">
              <w:rPr>
                <w:rFonts w:ascii="Arial" w:hAnsi="Arial" w:cs="Arial"/>
                <w:sz w:val="22"/>
                <w:szCs w:val="22"/>
              </w:rPr>
              <w:t xml:space="preserve"> </w:t>
            </w:r>
            <w:r w:rsidRPr="00FE37D5">
              <w:rPr>
                <w:rFonts w:ascii="Arial" w:hAnsi="Arial" w:cs="Arial"/>
                <w:sz w:val="22"/>
                <w:szCs w:val="22"/>
              </w:rPr>
              <w:t xml:space="preserve">as well as the personal leadership skills of building a professional community and engaging the school community.  </w:t>
            </w:r>
          </w:p>
          <w:p w:rsidR="00BA06E0" w:rsidRPr="00FE37D5" w:rsidRDefault="00BA06E0" w:rsidP="00030E31">
            <w:pPr>
              <w:spacing w:after="200"/>
              <w:jc w:val="both"/>
              <w:rPr>
                <w:rFonts w:ascii="Arial" w:hAnsi="Arial" w:cs="Arial"/>
                <w:szCs w:val="22"/>
              </w:rPr>
            </w:pPr>
            <w:r w:rsidRPr="00FE37D5">
              <w:rPr>
                <w:rFonts w:ascii="Arial" w:hAnsi="Arial" w:cs="Arial"/>
                <w:sz w:val="22"/>
                <w:szCs w:val="22"/>
              </w:rPr>
              <w:t>Two significant aspects of how this National Partnership is supporting state school principal</w:t>
            </w:r>
            <w:r w:rsidR="007560C9">
              <w:rPr>
                <w:rFonts w:ascii="Arial" w:hAnsi="Arial" w:cs="Arial"/>
                <w:sz w:val="22"/>
                <w:szCs w:val="22"/>
              </w:rPr>
              <w:t>s</w:t>
            </w:r>
            <w:r w:rsidRPr="00FE37D5">
              <w:rPr>
                <w:rFonts w:ascii="Arial" w:hAnsi="Arial" w:cs="Arial"/>
                <w:sz w:val="22"/>
                <w:szCs w:val="22"/>
              </w:rPr>
              <w:t xml:space="preserve"> and school performance are the Principal Performance Reviews and the Teaching and Learning Audits.</w:t>
            </w:r>
          </w:p>
          <w:p w:rsidR="00BA06E0" w:rsidRPr="00FE37D5" w:rsidRDefault="00BA06E0" w:rsidP="00030E31">
            <w:pPr>
              <w:rPr>
                <w:rFonts w:ascii="Arial" w:hAnsi="Arial" w:cs="Arial"/>
                <w:b/>
                <w:szCs w:val="22"/>
              </w:rPr>
            </w:pPr>
            <w:r w:rsidRPr="00FE37D5">
              <w:rPr>
                <w:rFonts w:ascii="Arial" w:hAnsi="Arial" w:cs="Arial"/>
                <w:b/>
                <w:sz w:val="22"/>
                <w:szCs w:val="22"/>
              </w:rPr>
              <w:t>Principal Performance Reviews</w:t>
            </w:r>
          </w:p>
          <w:p w:rsidR="00BA06E0" w:rsidRPr="00FE37D5" w:rsidRDefault="00BA06E0" w:rsidP="00E976BE">
            <w:pPr>
              <w:widowControl w:val="0"/>
              <w:autoSpaceDE w:val="0"/>
              <w:autoSpaceDN w:val="0"/>
              <w:adjustRightInd w:val="0"/>
              <w:jc w:val="both"/>
              <w:rPr>
                <w:rFonts w:ascii="Arial" w:eastAsia="SimSun" w:hAnsi="Arial" w:cs="Arial"/>
                <w:szCs w:val="22"/>
                <w:lang w:eastAsia="zh-CN"/>
              </w:rPr>
            </w:pPr>
            <w:r w:rsidRPr="00FE37D5">
              <w:rPr>
                <w:rFonts w:ascii="Arial" w:eastAsia="SimSun" w:hAnsi="Arial" w:cs="Arial"/>
                <w:sz w:val="22"/>
                <w:szCs w:val="22"/>
                <w:lang w:eastAsia="zh-CN"/>
              </w:rPr>
              <w:t>From June to November, all 46 Phase 1 and 2 principals participated in Principal Performance Reviews.  These reviews involved the principal, their supervisor and the Executive Director, Innovative School Improvement.</w:t>
            </w:r>
          </w:p>
          <w:p w:rsidR="00BA06E0" w:rsidRPr="00FE37D5" w:rsidRDefault="00BA06E0" w:rsidP="00E976BE">
            <w:pPr>
              <w:widowControl w:val="0"/>
              <w:autoSpaceDE w:val="0"/>
              <w:autoSpaceDN w:val="0"/>
              <w:adjustRightInd w:val="0"/>
              <w:jc w:val="both"/>
              <w:rPr>
                <w:rFonts w:ascii="Arial" w:eastAsia="SimSun" w:hAnsi="Arial" w:cs="Arial"/>
                <w:szCs w:val="22"/>
                <w:lang w:eastAsia="zh-CN"/>
              </w:rPr>
            </w:pPr>
          </w:p>
          <w:p w:rsidR="00277BEF" w:rsidRPr="00FE37D5" w:rsidRDefault="00277BEF" w:rsidP="00277BEF">
            <w:pPr>
              <w:spacing w:after="200"/>
              <w:jc w:val="both"/>
              <w:rPr>
                <w:rFonts w:ascii="Arial" w:hAnsi="Arial" w:cs="Arial"/>
                <w:szCs w:val="22"/>
              </w:rPr>
            </w:pPr>
            <w:bookmarkStart w:id="19" w:name="OLE_LINK37"/>
            <w:r w:rsidRPr="00FE37D5">
              <w:rPr>
                <w:rFonts w:ascii="Arial" w:hAnsi="Arial" w:cs="Arial"/>
                <w:sz w:val="22"/>
                <w:szCs w:val="22"/>
              </w:rPr>
              <w:t xml:space="preserve">The formal principal performance reviews consider the principal’s performance against the documented </w:t>
            </w:r>
            <w:r w:rsidRPr="00FE37D5">
              <w:rPr>
                <w:rFonts w:ascii="Arial" w:hAnsi="Arial" w:cs="Arial"/>
                <w:sz w:val="22"/>
                <w:szCs w:val="22"/>
              </w:rPr>
              <w:lastRenderedPageBreak/>
              <w:t>outcomes in the performance agreement and occur</w:t>
            </w:r>
            <w:r>
              <w:rPr>
                <w:rFonts w:ascii="Arial" w:hAnsi="Arial" w:cs="Arial"/>
                <w:sz w:val="22"/>
                <w:szCs w:val="22"/>
              </w:rPr>
              <w:t xml:space="preserve"> twice per</w:t>
            </w:r>
            <w:r w:rsidRPr="00FE37D5">
              <w:rPr>
                <w:rFonts w:ascii="Arial" w:hAnsi="Arial" w:cs="Arial"/>
                <w:sz w:val="22"/>
                <w:szCs w:val="22"/>
              </w:rPr>
              <w:t xml:space="preserve"> </w:t>
            </w:r>
            <w:r>
              <w:rPr>
                <w:rFonts w:ascii="Arial" w:hAnsi="Arial" w:cs="Arial"/>
                <w:sz w:val="22"/>
                <w:szCs w:val="22"/>
              </w:rPr>
              <w:t>12 month period throughout the duration of the NP Agreement with the school.</w:t>
            </w:r>
          </w:p>
          <w:bookmarkEnd w:id="19"/>
          <w:p w:rsidR="00BA06E0" w:rsidRPr="00FE37D5" w:rsidRDefault="00BA06E0" w:rsidP="00030E31">
            <w:pPr>
              <w:spacing w:after="200"/>
              <w:jc w:val="both"/>
              <w:rPr>
                <w:rFonts w:ascii="Arial" w:hAnsi="Arial" w:cs="Arial"/>
                <w:szCs w:val="22"/>
              </w:rPr>
            </w:pPr>
            <w:r w:rsidRPr="00FE37D5">
              <w:rPr>
                <w:rFonts w:ascii="Arial" w:hAnsi="Arial" w:cs="Arial"/>
                <w:sz w:val="22"/>
                <w:szCs w:val="22"/>
              </w:rPr>
              <w:t xml:space="preserve">The reviews take the form of a meeting between the principal, their supervisor and the Executive Director, </w:t>
            </w:r>
            <w:r w:rsidR="00277BEF">
              <w:rPr>
                <w:rFonts w:ascii="Arial" w:hAnsi="Arial" w:cs="Arial"/>
                <w:sz w:val="22"/>
                <w:szCs w:val="22"/>
              </w:rPr>
              <w:t xml:space="preserve">Innovative </w:t>
            </w:r>
            <w:r w:rsidRPr="00FE37D5">
              <w:rPr>
                <w:rFonts w:ascii="Arial" w:hAnsi="Arial" w:cs="Arial"/>
                <w:sz w:val="22"/>
                <w:szCs w:val="22"/>
              </w:rPr>
              <w:t xml:space="preserve">School Improvement. Discussion focuses on the four year School Strategic Plan implementation and the progress towards the school improvement targets. A review template guides discussion. </w:t>
            </w:r>
          </w:p>
          <w:p w:rsidR="00277BEF" w:rsidRPr="00FE37D5" w:rsidRDefault="00277BEF" w:rsidP="00277BEF">
            <w:pPr>
              <w:spacing w:after="200"/>
              <w:jc w:val="both"/>
              <w:rPr>
                <w:rFonts w:ascii="Arial" w:hAnsi="Arial" w:cs="Arial"/>
                <w:szCs w:val="22"/>
              </w:rPr>
            </w:pPr>
            <w:r w:rsidRPr="00FE37D5">
              <w:rPr>
                <w:rFonts w:ascii="Arial" w:hAnsi="Arial" w:cs="Arial"/>
                <w:sz w:val="22"/>
                <w:szCs w:val="22"/>
              </w:rPr>
              <w:t xml:space="preserve">Discussion is documented, including the content of </w:t>
            </w:r>
            <w:r>
              <w:rPr>
                <w:rFonts w:ascii="Arial" w:hAnsi="Arial" w:cs="Arial"/>
                <w:sz w:val="22"/>
                <w:szCs w:val="22"/>
              </w:rPr>
              <w:t xml:space="preserve">the </w:t>
            </w:r>
            <w:r w:rsidRPr="00FE37D5">
              <w:rPr>
                <w:rFonts w:ascii="Arial" w:hAnsi="Arial" w:cs="Arial"/>
                <w:sz w:val="22"/>
                <w:szCs w:val="22"/>
              </w:rPr>
              <w:t>performance review meeting and any recommendations arising from the review. The recommendations are to be reviewed by the principals’ supervisor over the 6 months following the review, and subsequently considered at the next performance review discussion.</w:t>
            </w:r>
          </w:p>
          <w:p w:rsidR="00277BEF" w:rsidRPr="00FE37D5" w:rsidRDefault="00277BEF" w:rsidP="00277BEF">
            <w:pPr>
              <w:spacing w:after="200"/>
              <w:jc w:val="both"/>
              <w:rPr>
                <w:rFonts w:ascii="Arial" w:hAnsi="Arial" w:cs="Arial"/>
                <w:szCs w:val="22"/>
              </w:rPr>
            </w:pPr>
            <w:r w:rsidRPr="00FE37D5">
              <w:rPr>
                <w:rFonts w:ascii="Arial" w:hAnsi="Arial" w:cs="Arial"/>
                <w:sz w:val="22"/>
                <w:szCs w:val="22"/>
              </w:rPr>
              <w:t>Phase 3 principal performance reviews, and follow up of the 2010 reviews are planned for 2011. </w:t>
            </w:r>
          </w:p>
          <w:p w:rsidR="00BA06E0" w:rsidRPr="00FE37D5" w:rsidRDefault="00BA06E0" w:rsidP="00E31329">
            <w:pPr>
              <w:rPr>
                <w:rFonts w:ascii="Arial" w:hAnsi="Arial" w:cs="Arial"/>
                <w:b/>
                <w:szCs w:val="22"/>
              </w:rPr>
            </w:pPr>
            <w:r w:rsidRPr="00FE37D5">
              <w:rPr>
                <w:rFonts w:ascii="Arial" w:hAnsi="Arial" w:cs="Arial"/>
                <w:b/>
                <w:sz w:val="22"/>
                <w:szCs w:val="22"/>
              </w:rPr>
              <w:t>Teaching &amp; Learning Audits</w:t>
            </w:r>
          </w:p>
          <w:p w:rsidR="00BA06E0" w:rsidRDefault="00BA06E0" w:rsidP="00E31329">
            <w:pPr>
              <w:jc w:val="both"/>
              <w:rPr>
                <w:rFonts w:ascii="Arial" w:hAnsi="Arial" w:cs="Arial"/>
                <w:sz w:val="22"/>
                <w:szCs w:val="22"/>
              </w:rPr>
            </w:pPr>
            <w:r w:rsidRPr="00FE37D5">
              <w:rPr>
                <w:rFonts w:ascii="Arial" w:hAnsi="Arial" w:cs="Arial"/>
                <w:sz w:val="22"/>
                <w:szCs w:val="22"/>
              </w:rPr>
              <w:t xml:space="preserve">The Queensland Government is the first state government in </w:t>
            </w:r>
            <w:smartTag w:uri="urn:schemas-microsoft-com:office:smarttags" w:element="country-region">
              <w:smartTag w:uri="urn:schemas-microsoft-com:office:smarttags" w:element="place">
                <w:r w:rsidRPr="00FE37D5">
                  <w:rPr>
                    <w:rFonts w:ascii="Arial" w:hAnsi="Arial" w:cs="Arial"/>
                    <w:sz w:val="22"/>
                    <w:szCs w:val="22"/>
                  </w:rPr>
                  <w:t>Australia</w:t>
                </w:r>
              </w:smartTag>
            </w:smartTag>
            <w:r w:rsidRPr="00FE37D5">
              <w:rPr>
                <w:rFonts w:ascii="Arial" w:hAnsi="Arial" w:cs="Arial"/>
                <w:sz w:val="22"/>
                <w:szCs w:val="22"/>
              </w:rPr>
              <w:t xml:space="preserve"> to introduce </w:t>
            </w:r>
            <w:r w:rsidR="007560C9" w:rsidRPr="00FE37D5">
              <w:rPr>
                <w:rFonts w:ascii="Arial" w:hAnsi="Arial" w:cs="Arial"/>
                <w:sz w:val="22"/>
                <w:szCs w:val="22"/>
              </w:rPr>
              <w:t>auditing</w:t>
            </w:r>
            <w:r w:rsidR="007560C9">
              <w:rPr>
                <w:rFonts w:ascii="Arial" w:hAnsi="Arial" w:cs="Arial"/>
                <w:sz w:val="22"/>
                <w:szCs w:val="22"/>
              </w:rPr>
              <w:t xml:space="preserve"> of key </w:t>
            </w:r>
            <w:r w:rsidR="007560C9" w:rsidRPr="007560C9">
              <w:rPr>
                <w:rFonts w:ascii="Arial" w:hAnsi="Arial" w:cs="Arial"/>
                <w:sz w:val="22"/>
                <w:szCs w:val="22"/>
              </w:rPr>
              <w:t>curriculum, teaching, le</w:t>
            </w:r>
            <w:r w:rsidR="007560C9">
              <w:rPr>
                <w:rFonts w:ascii="Arial" w:hAnsi="Arial" w:cs="Arial"/>
                <w:sz w:val="22"/>
                <w:szCs w:val="22"/>
              </w:rPr>
              <w:t xml:space="preserve">arning and assessment practices </w:t>
            </w:r>
            <w:r w:rsidRPr="00FE37D5">
              <w:rPr>
                <w:rFonts w:ascii="Arial" w:hAnsi="Arial" w:cs="Arial"/>
                <w:sz w:val="22"/>
                <w:szCs w:val="22"/>
              </w:rPr>
              <w:t xml:space="preserve">in schools.  Stemming from both the Low SES and LN </w:t>
            </w:r>
            <w:r w:rsidRPr="0036361E">
              <w:rPr>
                <w:rFonts w:ascii="Arial" w:hAnsi="Arial" w:cs="Arial"/>
                <w:sz w:val="22"/>
                <w:szCs w:val="22"/>
              </w:rPr>
              <w:t>NPs, the Teaching and Lea</w:t>
            </w:r>
            <w:r w:rsidR="00F54B45" w:rsidRPr="0036361E">
              <w:rPr>
                <w:rFonts w:ascii="Arial" w:hAnsi="Arial" w:cs="Arial"/>
                <w:sz w:val="22"/>
                <w:szCs w:val="22"/>
              </w:rPr>
              <w:t>rning Audits have been a major</w:t>
            </w:r>
            <w:r w:rsidRPr="0036361E">
              <w:rPr>
                <w:rFonts w:ascii="Arial" w:hAnsi="Arial" w:cs="Arial"/>
                <w:sz w:val="22"/>
                <w:szCs w:val="22"/>
              </w:rPr>
              <w:t xml:space="preserve"> reform initiative.</w:t>
            </w:r>
            <w:r w:rsidRPr="00FE37D5">
              <w:rPr>
                <w:rFonts w:ascii="Arial" w:hAnsi="Arial" w:cs="Arial"/>
                <w:sz w:val="22"/>
                <w:szCs w:val="22"/>
              </w:rPr>
              <w:t xml:space="preserve"> </w:t>
            </w:r>
          </w:p>
          <w:p w:rsidR="007560C9" w:rsidRPr="00FE37D5" w:rsidRDefault="007560C9" w:rsidP="00E31329">
            <w:pPr>
              <w:jc w:val="both"/>
              <w:rPr>
                <w:rFonts w:ascii="Arial" w:hAnsi="Arial" w:cs="Arial"/>
                <w:szCs w:val="22"/>
              </w:rPr>
            </w:pPr>
          </w:p>
          <w:p w:rsidR="00BA06E0" w:rsidRPr="00FE37D5" w:rsidRDefault="00BA06E0" w:rsidP="00030E31">
            <w:pPr>
              <w:jc w:val="both"/>
              <w:rPr>
                <w:rFonts w:ascii="Arial" w:hAnsi="Arial" w:cs="Arial"/>
                <w:szCs w:val="22"/>
              </w:rPr>
            </w:pPr>
            <w:r w:rsidRPr="00FE37D5">
              <w:rPr>
                <w:rFonts w:ascii="Arial" w:hAnsi="Arial" w:cs="Arial"/>
                <w:sz w:val="22"/>
                <w:szCs w:val="22"/>
              </w:rPr>
              <w:t xml:space="preserve">Using a review of international best practice as a benchmark, the ground-breaking Teaching and Learning audit was designed to assess key curriculum, teaching, learning and assessment practices.  Through these audits, state schools now have </w:t>
            </w:r>
            <w:r w:rsidRPr="00BB6E19">
              <w:rPr>
                <w:rFonts w:ascii="Arial" w:hAnsi="Arial" w:cs="Arial"/>
                <w:sz w:val="22"/>
                <w:szCs w:val="22"/>
              </w:rPr>
              <w:t>a clear</w:t>
            </w:r>
            <w:r w:rsidR="00F54B45" w:rsidRPr="00BB6E19">
              <w:rPr>
                <w:rFonts w:ascii="Arial" w:hAnsi="Arial" w:cs="Arial"/>
                <w:sz w:val="22"/>
                <w:szCs w:val="22"/>
              </w:rPr>
              <w:t>er</w:t>
            </w:r>
            <w:r w:rsidRPr="00BB6E19">
              <w:rPr>
                <w:rFonts w:ascii="Arial" w:hAnsi="Arial" w:cs="Arial"/>
                <w:sz w:val="22"/>
                <w:szCs w:val="22"/>
              </w:rPr>
              <w:t xml:space="preserve"> picture</w:t>
            </w:r>
            <w:r w:rsidRPr="00FE37D5">
              <w:rPr>
                <w:rFonts w:ascii="Arial" w:hAnsi="Arial" w:cs="Arial"/>
                <w:sz w:val="22"/>
                <w:szCs w:val="22"/>
              </w:rPr>
              <w:t xml:space="preserve"> of where their strengths and weaknesses lie, and what actions must be taken to improve their performance.</w:t>
            </w:r>
          </w:p>
          <w:p w:rsidR="00BA06E0" w:rsidRPr="00FE37D5" w:rsidRDefault="00BA06E0" w:rsidP="00030E31">
            <w:pPr>
              <w:jc w:val="both"/>
              <w:rPr>
                <w:rFonts w:ascii="Arial" w:hAnsi="Arial" w:cs="Arial"/>
                <w:szCs w:val="22"/>
              </w:rPr>
            </w:pPr>
          </w:p>
          <w:p w:rsidR="00BA06E0" w:rsidRPr="00FE37D5" w:rsidRDefault="00BA06E0" w:rsidP="00030E31">
            <w:pPr>
              <w:jc w:val="both"/>
              <w:rPr>
                <w:rFonts w:ascii="Arial" w:hAnsi="Arial" w:cs="Arial"/>
                <w:szCs w:val="22"/>
              </w:rPr>
            </w:pPr>
            <w:r w:rsidRPr="00FE37D5">
              <w:rPr>
                <w:rFonts w:ascii="Arial" w:hAnsi="Arial" w:cs="Arial"/>
                <w:sz w:val="22"/>
                <w:szCs w:val="22"/>
              </w:rPr>
              <w:t xml:space="preserve">Throughout 2010, a team of 23 principals, working off-line as auditors, conducted Teaching and Learning Audits in all of </w:t>
            </w:r>
            <w:smartTag w:uri="urn:schemas-microsoft-com:office:smarttags" w:element="State">
              <w:smartTag w:uri="urn:schemas-microsoft-com:office:smarttags" w:element="place">
                <w:smartTag w:uri="urn:schemas-microsoft-com:office:smarttags" w:element="PlaceType">
                  <w:r w:rsidRPr="00FE37D5">
                    <w:rPr>
                      <w:rFonts w:ascii="Arial" w:hAnsi="Arial" w:cs="Arial"/>
                      <w:sz w:val="22"/>
                      <w:szCs w:val="22"/>
                    </w:rPr>
                    <w:t>Queensland</w:t>
                  </w:r>
                </w:smartTag>
              </w:smartTag>
            </w:smartTag>
            <w:r w:rsidRPr="00FE37D5">
              <w:rPr>
                <w:rFonts w:ascii="Arial" w:hAnsi="Arial" w:cs="Arial"/>
                <w:sz w:val="22"/>
                <w:szCs w:val="22"/>
              </w:rPr>
              <w:t>’s state schools.</w:t>
            </w:r>
          </w:p>
          <w:p w:rsidR="00BA06E0" w:rsidRPr="00FE37D5" w:rsidRDefault="00BA06E0" w:rsidP="00030E31">
            <w:pPr>
              <w:jc w:val="both"/>
              <w:rPr>
                <w:rFonts w:ascii="Arial" w:hAnsi="Arial" w:cs="Arial"/>
                <w:szCs w:val="22"/>
              </w:rPr>
            </w:pPr>
          </w:p>
          <w:p w:rsidR="00BA06E0" w:rsidRPr="00FE37D5" w:rsidRDefault="00BA06E0" w:rsidP="00030E31">
            <w:pPr>
              <w:jc w:val="both"/>
              <w:rPr>
                <w:rFonts w:ascii="Arial" w:hAnsi="Arial" w:cs="Arial"/>
                <w:szCs w:val="22"/>
              </w:rPr>
            </w:pPr>
            <w:r w:rsidRPr="00FE37D5">
              <w:rPr>
                <w:rFonts w:ascii="Arial" w:hAnsi="Arial" w:cs="Arial"/>
                <w:sz w:val="22"/>
                <w:szCs w:val="22"/>
              </w:rPr>
              <w:t>Schools were awarded ratings (Outstanding, High, Medium, Low) in each of the eight domains covered by the audit, and the findings presented in a report to each school.  These eight domains assess whether the school can demonstrate:</w:t>
            </w:r>
          </w:p>
          <w:p w:rsidR="00BA06E0" w:rsidRPr="00FE37D5" w:rsidRDefault="00BA06E0" w:rsidP="00030E31">
            <w:pPr>
              <w:numPr>
                <w:ilvl w:val="0"/>
                <w:numId w:val="18"/>
              </w:numPr>
              <w:autoSpaceDE w:val="0"/>
              <w:autoSpaceDN w:val="0"/>
              <w:adjustRightInd w:val="0"/>
              <w:rPr>
                <w:rFonts w:ascii="Arial" w:hAnsi="Arial" w:cs="Arial"/>
                <w:color w:val="000000"/>
                <w:szCs w:val="22"/>
              </w:rPr>
            </w:pPr>
            <w:r w:rsidRPr="00FE37D5">
              <w:rPr>
                <w:rFonts w:ascii="Arial" w:hAnsi="Arial" w:cs="Arial"/>
                <w:color w:val="000000"/>
                <w:sz w:val="22"/>
                <w:szCs w:val="22"/>
              </w:rPr>
              <w:t>having an explicit improvement agenda – evidence-based, with explicit and clear school-wide targets for improvement</w:t>
            </w:r>
          </w:p>
          <w:p w:rsidR="00BA06E0" w:rsidRPr="00FE37D5" w:rsidRDefault="00BA06E0" w:rsidP="00030E31">
            <w:pPr>
              <w:numPr>
                <w:ilvl w:val="0"/>
                <w:numId w:val="18"/>
              </w:numPr>
              <w:autoSpaceDE w:val="0"/>
              <w:autoSpaceDN w:val="0"/>
              <w:adjustRightInd w:val="0"/>
              <w:rPr>
                <w:rFonts w:ascii="Arial" w:eastAsia="MS PGothic" w:hAnsi="Arial" w:cs="Arial"/>
                <w:color w:val="000000"/>
                <w:szCs w:val="22"/>
              </w:rPr>
            </w:pPr>
            <w:r w:rsidRPr="00FE37D5">
              <w:rPr>
                <w:rFonts w:ascii="Arial" w:eastAsia="MS PGothic" w:hAnsi="Arial" w:cs="Arial"/>
                <w:color w:val="000000"/>
                <w:sz w:val="22"/>
                <w:szCs w:val="22"/>
              </w:rPr>
              <w:t>analysis and discussion of data - school-wide analysis and discussion of systemically collected data on student outcomes, including academic, attendance &amp; behavioural outcomes</w:t>
            </w:r>
          </w:p>
          <w:p w:rsidR="00BA06E0" w:rsidRPr="00FE37D5" w:rsidRDefault="00BA06E0" w:rsidP="00030E31">
            <w:pPr>
              <w:numPr>
                <w:ilvl w:val="0"/>
                <w:numId w:val="18"/>
              </w:numPr>
              <w:autoSpaceDE w:val="0"/>
              <w:autoSpaceDN w:val="0"/>
              <w:adjustRightInd w:val="0"/>
              <w:rPr>
                <w:rFonts w:ascii="Arial" w:eastAsia="MS PGothic" w:hAnsi="Arial" w:cs="Arial"/>
                <w:color w:val="000000"/>
                <w:szCs w:val="22"/>
              </w:rPr>
            </w:pPr>
            <w:r w:rsidRPr="00FE37D5">
              <w:rPr>
                <w:rFonts w:ascii="Arial" w:eastAsia="MS PGothic" w:hAnsi="Arial" w:cs="Arial"/>
                <w:color w:val="000000"/>
                <w:sz w:val="22"/>
                <w:szCs w:val="22"/>
              </w:rPr>
              <w:t>having a culture that promotes learning – whereby the school is driven by a deep belief that every student is capable of successful learning</w:t>
            </w:r>
          </w:p>
          <w:p w:rsidR="00BA06E0" w:rsidRPr="00FE37D5" w:rsidRDefault="00BA06E0" w:rsidP="00030E31">
            <w:pPr>
              <w:numPr>
                <w:ilvl w:val="0"/>
                <w:numId w:val="18"/>
              </w:numPr>
              <w:autoSpaceDE w:val="0"/>
              <w:autoSpaceDN w:val="0"/>
              <w:adjustRightInd w:val="0"/>
              <w:rPr>
                <w:rFonts w:ascii="Arial" w:eastAsia="MS PGothic" w:hAnsi="Arial" w:cs="Arial"/>
                <w:color w:val="000000"/>
                <w:szCs w:val="22"/>
              </w:rPr>
            </w:pPr>
            <w:r w:rsidRPr="00FE37D5">
              <w:rPr>
                <w:rFonts w:ascii="Arial" w:eastAsia="MS PGothic" w:hAnsi="Arial" w:cs="Arial"/>
                <w:color w:val="000000"/>
                <w:sz w:val="22"/>
                <w:szCs w:val="22"/>
              </w:rPr>
              <w:t>targeted use of school resources – that the school applies its resources in a targeted manner to meet learning needs of all students</w:t>
            </w:r>
          </w:p>
          <w:p w:rsidR="00BA06E0" w:rsidRPr="00FE37D5" w:rsidRDefault="00BA06E0" w:rsidP="00030E31">
            <w:pPr>
              <w:numPr>
                <w:ilvl w:val="0"/>
                <w:numId w:val="18"/>
              </w:numPr>
              <w:autoSpaceDE w:val="0"/>
              <w:autoSpaceDN w:val="0"/>
              <w:adjustRightInd w:val="0"/>
              <w:rPr>
                <w:rFonts w:ascii="Arial" w:eastAsia="MS PGothic" w:hAnsi="Arial" w:cs="Arial"/>
                <w:color w:val="000000"/>
                <w:szCs w:val="22"/>
              </w:rPr>
            </w:pPr>
            <w:r w:rsidRPr="00FE37D5">
              <w:rPr>
                <w:rFonts w:ascii="Arial" w:eastAsia="MS PGothic" w:hAnsi="Arial" w:cs="Arial"/>
                <w:color w:val="000000"/>
                <w:sz w:val="22"/>
                <w:szCs w:val="22"/>
              </w:rPr>
              <w:t>having an expert teaching team with a professional team of highly able teachers</w:t>
            </w:r>
          </w:p>
          <w:p w:rsidR="00BA06E0" w:rsidRPr="00FE37D5" w:rsidRDefault="00BA06E0" w:rsidP="00030E31">
            <w:pPr>
              <w:numPr>
                <w:ilvl w:val="0"/>
                <w:numId w:val="18"/>
              </w:numPr>
              <w:autoSpaceDE w:val="0"/>
              <w:autoSpaceDN w:val="0"/>
              <w:adjustRightInd w:val="0"/>
              <w:rPr>
                <w:rFonts w:ascii="Arial" w:eastAsia="MS PGothic" w:hAnsi="Arial" w:cs="Arial"/>
                <w:color w:val="000000"/>
                <w:szCs w:val="22"/>
              </w:rPr>
            </w:pPr>
            <w:r w:rsidRPr="00FE37D5">
              <w:rPr>
                <w:rFonts w:ascii="Arial" w:eastAsia="MS PGothic" w:hAnsi="Arial" w:cs="Arial"/>
                <w:color w:val="000000"/>
                <w:sz w:val="22"/>
                <w:szCs w:val="22"/>
              </w:rPr>
              <w:t>systematic curriculum delivery which ensures consistent teaching and learning expectations and clear reference to monitoring</w:t>
            </w:r>
          </w:p>
          <w:p w:rsidR="00BA06E0" w:rsidRPr="00FE37D5" w:rsidRDefault="00BA06E0" w:rsidP="00030E31">
            <w:pPr>
              <w:numPr>
                <w:ilvl w:val="0"/>
                <w:numId w:val="18"/>
              </w:numPr>
              <w:autoSpaceDE w:val="0"/>
              <w:autoSpaceDN w:val="0"/>
              <w:adjustRightInd w:val="0"/>
              <w:rPr>
                <w:rFonts w:ascii="Arial" w:eastAsia="MS PGothic" w:hAnsi="Arial" w:cs="Arial"/>
                <w:color w:val="000000"/>
                <w:szCs w:val="22"/>
              </w:rPr>
            </w:pPr>
            <w:r w:rsidRPr="00FE37D5">
              <w:rPr>
                <w:rFonts w:ascii="Arial" w:eastAsia="MS PGothic" w:hAnsi="Arial" w:cs="Arial"/>
                <w:color w:val="000000"/>
                <w:sz w:val="22"/>
                <w:szCs w:val="22"/>
              </w:rPr>
              <w:t>differentiated classroom learning – whereby teachers identify and address learning needs of individual students</w:t>
            </w:r>
          </w:p>
          <w:p w:rsidR="00BA06E0" w:rsidRPr="00FE37D5" w:rsidRDefault="00BA06E0" w:rsidP="00030E31">
            <w:pPr>
              <w:numPr>
                <w:ilvl w:val="0"/>
                <w:numId w:val="18"/>
              </w:numPr>
              <w:autoSpaceDE w:val="0"/>
              <w:autoSpaceDN w:val="0"/>
              <w:adjustRightInd w:val="0"/>
              <w:rPr>
                <w:rFonts w:ascii="Arial" w:eastAsia="MS PGothic" w:hAnsi="Arial" w:cs="Arial"/>
                <w:color w:val="000000"/>
                <w:szCs w:val="22"/>
              </w:rPr>
            </w:pPr>
            <w:r w:rsidRPr="00FE37D5">
              <w:rPr>
                <w:rFonts w:ascii="Arial" w:eastAsia="MS PGothic" w:hAnsi="Arial" w:cs="Arial"/>
                <w:color w:val="000000"/>
                <w:sz w:val="22"/>
                <w:szCs w:val="22"/>
              </w:rPr>
              <w:t>effective teaching practices that include research-based teaching strategies in all classrooms.</w:t>
            </w:r>
          </w:p>
          <w:p w:rsidR="00BA06E0" w:rsidRPr="00FE37D5" w:rsidRDefault="00BA06E0" w:rsidP="00030E31">
            <w:pPr>
              <w:rPr>
                <w:rFonts w:ascii="Arial" w:hAnsi="Arial" w:cs="Arial"/>
                <w:szCs w:val="22"/>
              </w:rPr>
            </w:pPr>
          </w:p>
          <w:p w:rsidR="00BA06E0" w:rsidRPr="00FE37D5" w:rsidRDefault="00BA06E0" w:rsidP="00030E31">
            <w:pPr>
              <w:rPr>
                <w:rFonts w:ascii="Arial" w:hAnsi="Arial" w:cs="Arial"/>
                <w:szCs w:val="22"/>
              </w:rPr>
            </w:pPr>
            <w:r w:rsidRPr="00FE37D5">
              <w:rPr>
                <w:rFonts w:ascii="Arial" w:hAnsi="Arial" w:cs="Arial"/>
                <w:sz w:val="22"/>
                <w:szCs w:val="22"/>
              </w:rPr>
              <w:t xml:space="preserve">The Audits have been devised as </w:t>
            </w:r>
            <w:r w:rsidRPr="00BB6E19">
              <w:rPr>
                <w:rFonts w:ascii="Arial" w:hAnsi="Arial" w:cs="Arial"/>
                <w:sz w:val="22"/>
                <w:szCs w:val="22"/>
              </w:rPr>
              <w:t>a diagnostic tool</w:t>
            </w:r>
            <w:r w:rsidR="00F54B45" w:rsidRPr="00BB6E19">
              <w:rPr>
                <w:rFonts w:ascii="Arial" w:hAnsi="Arial" w:cs="Arial"/>
                <w:sz w:val="22"/>
                <w:szCs w:val="22"/>
              </w:rPr>
              <w:t xml:space="preserve"> with all principals</w:t>
            </w:r>
            <w:r w:rsidRPr="00BB6E19">
              <w:rPr>
                <w:rFonts w:ascii="Arial" w:hAnsi="Arial" w:cs="Arial"/>
                <w:sz w:val="22"/>
                <w:szCs w:val="22"/>
              </w:rPr>
              <w:t xml:space="preserve"> given the opportunity to respond to any recommendations with a proposed set of actions.  The findings have affirmed good practice</w:t>
            </w:r>
            <w:r w:rsidRPr="00FE37D5">
              <w:rPr>
                <w:rFonts w:ascii="Arial" w:hAnsi="Arial" w:cs="Arial"/>
                <w:sz w:val="22"/>
                <w:szCs w:val="22"/>
              </w:rPr>
              <w:t xml:space="preserve"> as well as given every state school the ability to target specific areas for improvement by providing clear recommendations to guide improved practice. </w:t>
            </w:r>
          </w:p>
          <w:p w:rsidR="00BA06E0" w:rsidRPr="00FE37D5" w:rsidRDefault="00BA06E0" w:rsidP="00030E31">
            <w:pPr>
              <w:rPr>
                <w:rFonts w:ascii="Arial" w:hAnsi="Arial" w:cs="Arial"/>
                <w:szCs w:val="22"/>
              </w:rPr>
            </w:pPr>
          </w:p>
          <w:p w:rsidR="00BA06E0" w:rsidRPr="00FE37D5" w:rsidRDefault="00BA06E0" w:rsidP="00030E31">
            <w:pPr>
              <w:pStyle w:val="Default"/>
              <w:jc w:val="center"/>
              <w:rPr>
                <w:rFonts w:ascii="Wingdings" w:hAnsi="Wingdings"/>
                <w:color w:val="auto"/>
                <w:sz w:val="22"/>
                <w:szCs w:val="22"/>
                <w:lang w:eastAsia="en-US"/>
              </w:rPr>
            </w:pP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p>
          <w:p w:rsidR="00BA06E0" w:rsidRPr="00FE37D5" w:rsidRDefault="00BA06E0" w:rsidP="00030E31">
            <w:pPr>
              <w:widowControl w:val="0"/>
              <w:autoSpaceDE w:val="0"/>
              <w:autoSpaceDN w:val="0"/>
              <w:adjustRightInd w:val="0"/>
              <w:jc w:val="both"/>
              <w:rPr>
                <w:rFonts w:ascii="Arial" w:eastAsia="SimSun" w:hAnsi="Arial" w:cs="Arial"/>
                <w:szCs w:val="22"/>
                <w:lang w:eastAsia="zh-CN"/>
              </w:rPr>
            </w:pPr>
          </w:p>
          <w:p w:rsidR="00BA06E0" w:rsidRPr="00FE37D5" w:rsidRDefault="00BA06E0" w:rsidP="00030E31">
            <w:pPr>
              <w:pStyle w:val="Default"/>
              <w:spacing w:before="120"/>
              <w:jc w:val="both"/>
              <w:rPr>
                <w:color w:val="auto"/>
                <w:sz w:val="22"/>
                <w:szCs w:val="22"/>
                <w:lang w:eastAsia="en-US"/>
              </w:rPr>
            </w:pPr>
            <w:r w:rsidRPr="00FE37D5">
              <w:rPr>
                <w:color w:val="auto"/>
                <w:sz w:val="22"/>
                <w:szCs w:val="22"/>
                <w:lang w:eastAsia="en-US"/>
              </w:rPr>
              <w:t xml:space="preserve">Within the Catholic sector, a number of the individual implementation plans focus on improvement of </w:t>
            </w:r>
            <w:r w:rsidRPr="00FE37D5">
              <w:rPr>
                <w:color w:val="auto"/>
                <w:sz w:val="22"/>
                <w:szCs w:val="22"/>
                <w:lang w:eastAsia="en-US"/>
              </w:rPr>
              <w:lastRenderedPageBreak/>
              <w:t>literacy and numeracy capacities of the students and have utilised strategies such as:</w:t>
            </w:r>
          </w:p>
          <w:p w:rsidR="00BA06E0" w:rsidRPr="00FE37D5" w:rsidRDefault="00BA06E0" w:rsidP="00030E31">
            <w:pPr>
              <w:numPr>
                <w:ilvl w:val="0"/>
                <w:numId w:val="18"/>
              </w:numPr>
              <w:autoSpaceDE w:val="0"/>
              <w:autoSpaceDN w:val="0"/>
              <w:adjustRightInd w:val="0"/>
              <w:rPr>
                <w:rFonts w:ascii="Arial" w:eastAsia="MS PGothic" w:hAnsi="Arial" w:cs="Arial"/>
                <w:color w:val="000000"/>
                <w:szCs w:val="22"/>
              </w:rPr>
            </w:pPr>
            <w:r w:rsidRPr="00FE37D5">
              <w:rPr>
                <w:rFonts w:ascii="Arial" w:eastAsia="MS PGothic" w:hAnsi="Arial" w:cs="Arial"/>
                <w:color w:val="000000"/>
                <w:sz w:val="22"/>
                <w:szCs w:val="22"/>
              </w:rPr>
              <w:t xml:space="preserve">teacher mentors to support and model practice to classroom teachers </w:t>
            </w:r>
          </w:p>
          <w:p w:rsidR="00BA06E0" w:rsidRPr="00FE37D5" w:rsidRDefault="00BA06E0" w:rsidP="00030E31">
            <w:pPr>
              <w:numPr>
                <w:ilvl w:val="0"/>
                <w:numId w:val="18"/>
              </w:numPr>
              <w:autoSpaceDE w:val="0"/>
              <w:autoSpaceDN w:val="0"/>
              <w:adjustRightInd w:val="0"/>
              <w:rPr>
                <w:rFonts w:ascii="Arial" w:eastAsia="MS PGothic" w:hAnsi="Arial" w:cs="Arial"/>
                <w:color w:val="000000"/>
                <w:szCs w:val="22"/>
              </w:rPr>
            </w:pPr>
            <w:r w:rsidRPr="00FE37D5">
              <w:rPr>
                <w:rFonts w:ascii="Arial" w:eastAsia="MS PGothic" w:hAnsi="Arial" w:cs="Arial"/>
                <w:color w:val="000000"/>
                <w:sz w:val="22"/>
                <w:szCs w:val="22"/>
              </w:rPr>
              <w:t>additional learning support teachers</w:t>
            </w:r>
          </w:p>
          <w:p w:rsidR="00BA06E0" w:rsidRPr="00FE37D5" w:rsidRDefault="00DB21F0" w:rsidP="00030E31">
            <w:pPr>
              <w:numPr>
                <w:ilvl w:val="0"/>
                <w:numId w:val="18"/>
              </w:numPr>
              <w:autoSpaceDE w:val="0"/>
              <w:autoSpaceDN w:val="0"/>
              <w:adjustRightInd w:val="0"/>
              <w:rPr>
                <w:rFonts w:ascii="Arial" w:eastAsia="MS PGothic" w:hAnsi="Arial" w:cs="Arial"/>
                <w:color w:val="000000"/>
                <w:szCs w:val="22"/>
              </w:rPr>
            </w:pPr>
            <w:r>
              <w:rPr>
                <w:rFonts w:ascii="Arial" w:eastAsia="MS PGothic" w:hAnsi="Arial" w:cs="Arial"/>
                <w:color w:val="000000"/>
                <w:sz w:val="22"/>
                <w:szCs w:val="22"/>
              </w:rPr>
              <w:t>Learning e</w:t>
            </w:r>
            <w:r w:rsidR="00BA06E0" w:rsidRPr="00FE37D5">
              <w:rPr>
                <w:rFonts w:ascii="Arial" w:eastAsia="MS PGothic" w:hAnsi="Arial" w:cs="Arial"/>
                <w:color w:val="000000"/>
                <w:sz w:val="22"/>
                <w:szCs w:val="22"/>
              </w:rPr>
              <w:t>nhancement and re-engagement centres</w:t>
            </w:r>
          </w:p>
          <w:p w:rsidR="00BA06E0" w:rsidRPr="00FE37D5" w:rsidRDefault="00BA06E0" w:rsidP="00030E31">
            <w:pPr>
              <w:numPr>
                <w:ilvl w:val="0"/>
                <w:numId w:val="18"/>
              </w:numPr>
              <w:autoSpaceDE w:val="0"/>
              <w:autoSpaceDN w:val="0"/>
              <w:adjustRightInd w:val="0"/>
              <w:rPr>
                <w:rFonts w:ascii="Arial" w:eastAsia="MS PGothic" w:hAnsi="Arial" w:cs="Arial"/>
                <w:color w:val="000000"/>
                <w:szCs w:val="22"/>
              </w:rPr>
            </w:pPr>
            <w:r w:rsidRPr="00FE37D5">
              <w:rPr>
                <w:rFonts w:ascii="Arial" w:eastAsia="MS PGothic" w:hAnsi="Arial" w:cs="Arial"/>
                <w:color w:val="000000"/>
                <w:sz w:val="22"/>
                <w:szCs w:val="22"/>
              </w:rPr>
              <w:t>focused professional development for teachers.</w:t>
            </w:r>
          </w:p>
          <w:p w:rsidR="00BA06E0" w:rsidRPr="00FE37D5" w:rsidRDefault="00BA06E0" w:rsidP="00030E31">
            <w:pPr>
              <w:pStyle w:val="Default"/>
              <w:spacing w:before="120"/>
              <w:jc w:val="both"/>
              <w:rPr>
                <w:color w:val="auto"/>
                <w:sz w:val="22"/>
                <w:szCs w:val="22"/>
                <w:lang w:eastAsia="en-US"/>
              </w:rPr>
            </w:pPr>
            <w:r w:rsidRPr="00FE37D5">
              <w:rPr>
                <w:color w:val="auto"/>
                <w:sz w:val="22"/>
                <w:szCs w:val="22"/>
                <w:lang w:eastAsia="en-US"/>
              </w:rPr>
              <w:t>Innovative use of IT has enabled the delivery of additional support teaching to students in some remote schools.</w:t>
            </w:r>
          </w:p>
          <w:p w:rsidR="00BA06E0" w:rsidRPr="00FE37D5" w:rsidRDefault="00BA06E0" w:rsidP="00030E31">
            <w:pPr>
              <w:pStyle w:val="Default"/>
              <w:spacing w:before="120"/>
              <w:jc w:val="both"/>
              <w:rPr>
                <w:color w:val="auto"/>
                <w:sz w:val="22"/>
                <w:szCs w:val="22"/>
                <w:lang w:eastAsia="en-US"/>
              </w:rPr>
            </w:pPr>
            <w:r w:rsidRPr="00FE37D5">
              <w:rPr>
                <w:color w:val="auto"/>
                <w:sz w:val="22"/>
                <w:szCs w:val="22"/>
                <w:lang w:eastAsia="en-US"/>
              </w:rPr>
              <w:t xml:space="preserve">Centres have been established to address the needs of specific groups: the introduction of a transition </w:t>
            </w:r>
            <w:r w:rsidRPr="0036361E">
              <w:rPr>
                <w:color w:val="auto"/>
                <w:sz w:val="22"/>
                <w:szCs w:val="22"/>
                <w:lang w:eastAsia="en-US"/>
              </w:rPr>
              <w:t xml:space="preserve">learning unit at </w:t>
            </w:r>
            <w:hyperlink r:id="rId29" w:history="1">
              <w:r w:rsidRPr="0036361E">
                <w:rPr>
                  <w:rStyle w:val="Hyperlink"/>
                  <w:rFonts w:cs="Arial"/>
                  <w:color w:val="auto"/>
                  <w:sz w:val="22"/>
                  <w:szCs w:val="22"/>
                  <w:lang w:eastAsia="en-US"/>
                </w:rPr>
                <w:t>Mount St Bernard College Herberton</w:t>
              </w:r>
            </w:hyperlink>
            <w:r w:rsidRPr="0036361E">
              <w:rPr>
                <w:color w:val="auto"/>
                <w:sz w:val="22"/>
                <w:szCs w:val="22"/>
                <w:lang w:eastAsia="en-US"/>
              </w:rPr>
              <w:t xml:space="preserve"> and</w:t>
            </w:r>
            <w:r w:rsidRPr="00FE37D5">
              <w:rPr>
                <w:color w:val="auto"/>
                <w:sz w:val="22"/>
                <w:szCs w:val="22"/>
                <w:lang w:eastAsia="en-US"/>
              </w:rPr>
              <w:t xml:space="preserve"> planning for a Community Learning Hub as a lighthouse project at St Michael’s School, </w:t>
            </w:r>
            <w:smartTag w:uri="urn:schemas-microsoft-com:office:smarttags" w:element="PlaceName">
              <w:smartTag w:uri="urn:schemas-microsoft-com:office:smarttags" w:element="place">
                <w:smartTag w:uri="urn:schemas-microsoft-com:office:smarttags" w:element="PlaceType">
                  <w:r w:rsidRPr="00FE37D5">
                    <w:rPr>
                      <w:color w:val="auto"/>
                      <w:sz w:val="22"/>
                      <w:szCs w:val="22"/>
                      <w:lang w:eastAsia="en-US"/>
                    </w:rPr>
                    <w:t>Palm</w:t>
                  </w:r>
                </w:smartTag>
              </w:smartTag>
              <w:r w:rsidRPr="00FE37D5">
                <w:rPr>
                  <w:color w:val="auto"/>
                  <w:sz w:val="22"/>
                  <w:szCs w:val="22"/>
                  <w:lang w:eastAsia="en-US"/>
                </w:rPr>
                <w:t xml:space="preserve"> </w:t>
              </w:r>
              <w:smartTag w:uri="urn:schemas-microsoft-com:office:smarttags" w:element="PlaceType">
                <w:r w:rsidRPr="00FE37D5">
                  <w:rPr>
                    <w:color w:val="auto"/>
                    <w:sz w:val="22"/>
                    <w:szCs w:val="22"/>
                    <w:lang w:eastAsia="en-US"/>
                  </w:rPr>
                  <w:t>Island</w:t>
                </w:r>
              </w:smartTag>
            </w:smartTag>
            <w:r w:rsidRPr="00FE37D5">
              <w:rPr>
                <w:color w:val="auto"/>
                <w:sz w:val="22"/>
                <w:szCs w:val="22"/>
                <w:lang w:eastAsia="en-US"/>
              </w:rPr>
              <w:t xml:space="preserve"> are directed at improving the learning outcomes for Indigenous students.  </w:t>
            </w:r>
          </w:p>
          <w:p w:rsidR="00BA06E0" w:rsidRPr="00FE37D5" w:rsidRDefault="00BA06E0" w:rsidP="00030E31">
            <w:pPr>
              <w:pStyle w:val="Default"/>
              <w:spacing w:before="120"/>
              <w:jc w:val="both"/>
              <w:rPr>
                <w:color w:val="auto"/>
                <w:sz w:val="22"/>
                <w:szCs w:val="22"/>
                <w:lang w:eastAsia="en-US"/>
              </w:rPr>
            </w:pPr>
            <w:r w:rsidRPr="00FE37D5">
              <w:rPr>
                <w:color w:val="auto"/>
                <w:sz w:val="22"/>
                <w:szCs w:val="22"/>
                <w:lang w:eastAsia="en-US"/>
              </w:rPr>
              <w:t>Mechanisms for assessing and tracking student learning have been refined in several schools, and programs encouraging positive behaviours and emotional well-being have been introduced.</w:t>
            </w:r>
          </w:p>
          <w:p w:rsidR="00BA06E0" w:rsidRPr="00FE37D5" w:rsidRDefault="00BA06E0" w:rsidP="00030E31">
            <w:pPr>
              <w:pStyle w:val="Default"/>
              <w:spacing w:before="120"/>
              <w:jc w:val="both"/>
              <w:rPr>
                <w:color w:val="auto"/>
                <w:sz w:val="22"/>
                <w:szCs w:val="22"/>
                <w:lang w:eastAsia="en-US"/>
              </w:rPr>
            </w:pPr>
            <w:r w:rsidRPr="00FE37D5">
              <w:rPr>
                <w:color w:val="auto"/>
                <w:sz w:val="22"/>
                <w:szCs w:val="22"/>
                <w:lang w:eastAsia="en-US"/>
              </w:rPr>
              <w:t>Industrial classifications under EB6 (Enterprise Bargaining) provide incentives and rewards for teachers performing at a highly proficient level and greater autonomy for schools in managing finances has increased their flexibility to provide according to community needs.</w:t>
            </w:r>
          </w:p>
          <w:p w:rsidR="00BA06E0" w:rsidRPr="00FE37D5" w:rsidRDefault="00BA06E0" w:rsidP="00030E31">
            <w:pPr>
              <w:pStyle w:val="Default"/>
              <w:spacing w:before="120"/>
              <w:jc w:val="both"/>
              <w:rPr>
                <w:color w:val="auto"/>
                <w:sz w:val="22"/>
                <w:szCs w:val="22"/>
                <w:lang w:eastAsia="en-US"/>
              </w:rPr>
            </w:pPr>
          </w:p>
          <w:p w:rsidR="00BA06E0" w:rsidRPr="00FE37D5" w:rsidRDefault="00BA06E0" w:rsidP="00030E31">
            <w:pPr>
              <w:pStyle w:val="Default"/>
              <w:jc w:val="center"/>
              <w:rPr>
                <w:rFonts w:ascii="Wingdings" w:hAnsi="Wingdings"/>
                <w:color w:val="auto"/>
                <w:sz w:val="22"/>
                <w:szCs w:val="22"/>
                <w:lang w:eastAsia="en-US"/>
              </w:rPr>
            </w:pP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p>
          <w:p w:rsidR="00BA06E0" w:rsidRPr="00FE37D5" w:rsidRDefault="00BA06E0" w:rsidP="00896F1C">
            <w:pPr>
              <w:jc w:val="both"/>
              <w:rPr>
                <w:rFonts w:ascii="Arial" w:hAnsi="Arial" w:cs="Arial"/>
                <w:szCs w:val="22"/>
                <w:lang w:val="en-US"/>
              </w:rPr>
            </w:pPr>
          </w:p>
          <w:p w:rsidR="00BA06E0" w:rsidRPr="00FE37D5" w:rsidRDefault="00BA06E0" w:rsidP="00896F1C">
            <w:pPr>
              <w:jc w:val="both"/>
              <w:rPr>
                <w:rFonts w:ascii="Arial" w:hAnsi="Arial" w:cs="Arial"/>
                <w:szCs w:val="22"/>
                <w:lang w:val="en-US"/>
              </w:rPr>
            </w:pPr>
            <w:r w:rsidRPr="00FE37D5">
              <w:rPr>
                <w:rFonts w:ascii="Arial" w:hAnsi="Arial" w:cs="Arial"/>
                <w:sz w:val="22"/>
                <w:szCs w:val="22"/>
                <w:lang w:val="en-US"/>
              </w:rPr>
              <w:t xml:space="preserve">Significant strategies were implemented in Independent schools in the Low SES NP, and outcomes in the individual schools included: </w:t>
            </w:r>
          </w:p>
          <w:p w:rsidR="00BA06E0" w:rsidRPr="00FE37D5" w:rsidRDefault="00BA06E0" w:rsidP="00896F1C">
            <w:pPr>
              <w:numPr>
                <w:ilvl w:val="0"/>
                <w:numId w:val="19"/>
              </w:numPr>
              <w:jc w:val="both"/>
              <w:rPr>
                <w:rFonts w:ascii="Arial" w:hAnsi="Arial" w:cs="Arial"/>
                <w:szCs w:val="22"/>
                <w:lang w:val="en-US"/>
              </w:rPr>
            </w:pPr>
            <w:r w:rsidRPr="00FE37D5">
              <w:rPr>
                <w:rFonts w:ascii="Arial" w:hAnsi="Arial" w:cs="Arial"/>
                <w:sz w:val="22"/>
                <w:szCs w:val="22"/>
                <w:lang w:val="en-US"/>
              </w:rPr>
              <w:t>the introduction of the Duke of Ed</w:t>
            </w:r>
            <w:r>
              <w:rPr>
                <w:rFonts w:ascii="Arial" w:hAnsi="Arial" w:cs="Arial"/>
                <w:sz w:val="22"/>
                <w:szCs w:val="22"/>
                <w:lang w:val="en-US"/>
              </w:rPr>
              <w:t>inburgh</w:t>
            </w:r>
            <w:r w:rsidRPr="00FE37D5">
              <w:rPr>
                <w:rFonts w:ascii="Arial" w:hAnsi="Arial" w:cs="Arial"/>
                <w:sz w:val="22"/>
                <w:szCs w:val="22"/>
                <w:lang w:val="en-US"/>
              </w:rPr>
              <w:t xml:space="preserve"> Award registration and program </w:t>
            </w:r>
          </w:p>
          <w:p w:rsidR="00BA06E0" w:rsidRPr="00FE37D5" w:rsidRDefault="00BA06E0" w:rsidP="00030E31">
            <w:pPr>
              <w:numPr>
                <w:ilvl w:val="0"/>
                <w:numId w:val="19"/>
              </w:numPr>
              <w:jc w:val="both"/>
              <w:rPr>
                <w:rFonts w:ascii="Arial" w:hAnsi="Arial" w:cs="Arial"/>
                <w:szCs w:val="22"/>
                <w:lang w:val="en-US"/>
              </w:rPr>
            </w:pPr>
            <w:r w:rsidRPr="00FE37D5">
              <w:rPr>
                <w:rFonts w:ascii="Arial" w:hAnsi="Arial" w:cs="Arial"/>
                <w:sz w:val="22"/>
                <w:szCs w:val="22"/>
                <w:lang w:val="en-US"/>
              </w:rPr>
              <w:t>Teacher Aide time allocated to 1:1 tutoring of students struggling with reading</w:t>
            </w:r>
          </w:p>
          <w:p w:rsidR="00BA06E0" w:rsidRPr="00FE37D5" w:rsidRDefault="00BA06E0" w:rsidP="002D2558">
            <w:pPr>
              <w:numPr>
                <w:ilvl w:val="0"/>
                <w:numId w:val="19"/>
              </w:numPr>
              <w:jc w:val="both"/>
              <w:rPr>
                <w:rFonts w:ascii="Arial" w:hAnsi="Arial" w:cs="Arial"/>
                <w:szCs w:val="22"/>
                <w:lang w:val="en-US"/>
              </w:rPr>
            </w:pPr>
            <w:r w:rsidRPr="00FE37D5">
              <w:rPr>
                <w:rFonts w:ascii="Arial" w:hAnsi="Arial" w:cs="Arial"/>
                <w:sz w:val="22"/>
                <w:szCs w:val="22"/>
                <w:lang w:val="en-US"/>
              </w:rPr>
              <w:t>after School Rec</w:t>
            </w:r>
            <w:r>
              <w:rPr>
                <w:rFonts w:ascii="Arial" w:hAnsi="Arial" w:cs="Arial"/>
                <w:sz w:val="22"/>
                <w:szCs w:val="22"/>
                <w:lang w:val="en-US"/>
              </w:rPr>
              <w:t>reation</w:t>
            </w:r>
            <w:r w:rsidRPr="00FE37D5">
              <w:rPr>
                <w:rFonts w:ascii="Arial" w:hAnsi="Arial" w:cs="Arial"/>
                <w:sz w:val="22"/>
                <w:szCs w:val="22"/>
                <w:lang w:val="en-US"/>
              </w:rPr>
              <w:t xml:space="preserve"> Club increasing in numbers to approximately 25 students on a regular basis</w:t>
            </w:r>
          </w:p>
          <w:p w:rsidR="00BA06E0" w:rsidRPr="00FE37D5" w:rsidRDefault="00BA06E0" w:rsidP="002D2558">
            <w:pPr>
              <w:numPr>
                <w:ilvl w:val="0"/>
                <w:numId w:val="19"/>
              </w:numPr>
              <w:jc w:val="both"/>
              <w:rPr>
                <w:rFonts w:ascii="Arial" w:hAnsi="Arial" w:cs="Arial"/>
                <w:szCs w:val="22"/>
                <w:lang w:val="en-US"/>
              </w:rPr>
            </w:pPr>
            <w:r w:rsidRPr="00FE37D5">
              <w:rPr>
                <w:rFonts w:ascii="Arial" w:hAnsi="Arial" w:cs="Arial"/>
                <w:sz w:val="22"/>
                <w:szCs w:val="22"/>
                <w:lang w:val="en-US"/>
              </w:rPr>
              <w:t>all year 5 students at one school, the majority from an indigenous background, reaching national minimum standard for mathematics</w:t>
            </w:r>
          </w:p>
          <w:p w:rsidR="00BA06E0" w:rsidRPr="00FE37D5" w:rsidRDefault="00BA06E0" w:rsidP="002D2558">
            <w:pPr>
              <w:numPr>
                <w:ilvl w:val="0"/>
                <w:numId w:val="19"/>
              </w:numPr>
              <w:jc w:val="both"/>
              <w:rPr>
                <w:rFonts w:ascii="Arial" w:hAnsi="Arial" w:cs="Arial"/>
                <w:szCs w:val="22"/>
                <w:lang w:val="en-US"/>
              </w:rPr>
            </w:pPr>
            <w:r w:rsidRPr="00FE37D5">
              <w:rPr>
                <w:rFonts w:ascii="Arial" w:hAnsi="Arial" w:cs="Arial"/>
                <w:sz w:val="22"/>
                <w:szCs w:val="22"/>
                <w:lang w:val="en-US"/>
              </w:rPr>
              <w:t xml:space="preserve">a well-resourced library, with a fully functioning computer lab  </w:t>
            </w:r>
          </w:p>
          <w:p w:rsidR="00BA06E0" w:rsidRPr="00FE37D5" w:rsidRDefault="00BA06E0" w:rsidP="002D2558">
            <w:pPr>
              <w:numPr>
                <w:ilvl w:val="0"/>
                <w:numId w:val="19"/>
              </w:numPr>
              <w:jc w:val="both"/>
              <w:rPr>
                <w:rFonts w:ascii="Arial" w:hAnsi="Arial" w:cs="Arial"/>
                <w:szCs w:val="22"/>
                <w:lang w:val="en-US"/>
              </w:rPr>
            </w:pPr>
            <w:r w:rsidRPr="00FE37D5">
              <w:rPr>
                <w:rFonts w:ascii="Arial" w:hAnsi="Arial" w:cs="Arial"/>
                <w:sz w:val="22"/>
                <w:szCs w:val="22"/>
                <w:lang w:val="en-US"/>
              </w:rPr>
              <w:t>employment of Teacher Aide to assist in student reading development program</w:t>
            </w:r>
          </w:p>
          <w:p w:rsidR="00BA06E0" w:rsidRPr="00FE37D5" w:rsidRDefault="00BA06E0" w:rsidP="002D2558">
            <w:pPr>
              <w:numPr>
                <w:ilvl w:val="0"/>
                <w:numId w:val="19"/>
              </w:numPr>
              <w:jc w:val="both"/>
              <w:rPr>
                <w:rFonts w:ascii="Arial" w:hAnsi="Arial" w:cs="Arial"/>
                <w:szCs w:val="22"/>
                <w:lang w:val="en-US"/>
              </w:rPr>
            </w:pPr>
            <w:r w:rsidRPr="00FE37D5">
              <w:rPr>
                <w:rFonts w:ascii="Arial" w:hAnsi="Arial" w:cs="Arial"/>
                <w:sz w:val="22"/>
                <w:szCs w:val="22"/>
                <w:lang w:val="en-US"/>
              </w:rPr>
              <w:t>increase visual resources for students struggling with reading</w:t>
            </w:r>
          </w:p>
          <w:p w:rsidR="00BA06E0" w:rsidRPr="00FE37D5" w:rsidRDefault="00BA06E0" w:rsidP="002D2558">
            <w:pPr>
              <w:numPr>
                <w:ilvl w:val="0"/>
                <w:numId w:val="19"/>
              </w:numPr>
              <w:jc w:val="both"/>
              <w:rPr>
                <w:rFonts w:ascii="Arial" w:hAnsi="Arial" w:cs="Arial"/>
                <w:szCs w:val="22"/>
                <w:lang w:val="en-US"/>
              </w:rPr>
            </w:pPr>
            <w:r w:rsidRPr="00FE37D5">
              <w:rPr>
                <w:rFonts w:ascii="Arial" w:hAnsi="Arial" w:cs="Arial"/>
                <w:sz w:val="22"/>
                <w:szCs w:val="22"/>
                <w:lang w:val="en-US"/>
              </w:rPr>
              <w:t xml:space="preserve">implementation of the </w:t>
            </w:r>
            <w:r w:rsidRPr="00DB21F0">
              <w:rPr>
                <w:rFonts w:ascii="Arial" w:hAnsi="Arial" w:cs="Arial"/>
                <w:i/>
                <w:sz w:val="22"/>
                <w:szCs w:val="22"/>
                <w:lang w:val="en-US"/>
              </w:rPr>
              <w:t>Jolly Phonic</w:t>
            </w:r>
            <w:r w:rsidRPr="00FE37D5">
              <w:rPr>
                <w:rFonts w:ascii="Arial" w:hAnsi="Arial" w:cs="Arial"/>
                <w:sz w:val="22"/>
                <w:szCs w:val="22"/>
                <w:lang w:val="en-US"/>
              </w:rPr>
              <w:t xml:space="preserve"> program to assist in successful reading skill development.</w:t>
            </w:r>
          </w:p>
          <w:p w:rsidR="00BA06E0" w:rsidRPr="00FE37D5" w:rsidRDefault="00BA06E0" w:rsidP="002D2558">
            <w:pPr>
              <w:numPr>
                <w:ilvl w:val="0"/>
                <w:numId w:val="19"/>
              </w:numPr>
              <w:jc w:val="both"/>
              <w:rPr>
                <w:rFonts w:ascii="Arial" w:hAnsi="Arial" w:cs="Arial"/>
                <w:szCs w:val="22"/>
                <w:lang w:val="en-US"/>
              </w:rPr>
            </w:pPr>
            <w:r w:rsidRPr="00FE37D5">
              <w:rPr>
                <w:rFonts w:ascii="Arial" w:hAnsi="Arial" w:cs="Arial"/>
                <w:sz w:val="22"/>
                <w:szCs w:val="22"/>
                <w:lang w:val="en-US"/>
              </w:rPr>
              <w:t xml:space="preserve">implementation of the </w:t>
            </w:r>
            <w:r w:rsidRPr="00DB21F0">
              <w:rPr>
                <w:rFonts w:ascii="Arial" w:hAnsi="Arial" w:cs="Arial"/>
                <w:i/>
                <w:sz w:val="22"/>
                <w:szCs w:val="22"/>
                <w:lang w:val="en-US"/>
              </w:rPr>
              <w:t>Go Maths</w:t>
            </w:r>
            <w:r w:rsidRPr="00FE37D5">
              <w:rPr>
                <w:rFonts w:ascii="Arial" w:hAnsi="Arial" w:cs="Arial"/>
                <w:sz w:val="22"/>
                <w:szCs w:val="22"/>
                <w:lang w:val="en-US"/>
              </w:rPr>
              <w:t xml:space="preserve"> program throughout the College, one of the main benefits of which is the similarity between the program’s assessment tools and the layout of the NAPLAN testing</w:t>
            </w:r>
          </w:p>
          <w:p w:rsidR="00BA06E0" w:rsidRPr="00FE37D5" w:rsidRDefault="00BA06E0" w:rsidP="002D2558">
            <w:pPr>
              <w:numPr>
                <w:ilvl w:val="0"/>
                <w:numId w:val="19"/>
              </w:numPr>
              <w:jc w:val="both"/>
              <w:rPr>
                <w:rFonts w:ascii="Arial" w:hAnsi="Arial" w:cs="Arial"/>
                <w:szCs w:val="22"/>
                <w:lang w:val="en-US"/>
              </w:rPr>
            </w:pPr>
            <w:r w:rsidRPr="00FE37D5">
              <w:rPr>
                <w:rFonts w:ascii="Arial" w:hAnsi="Arial" w:cs="Arial"/>
                <w:sz w:val="22"/>
                <w:szCs w:val="22"/>
                <w:lang w:val="en-US"/>
              </w:rPr>
              <w:t>increased time allocated to practice NAPLAN test format to allow students to familiarise themselves with expectations</w:t>
            </w:r>
          </w:p>
          <w:p w:rsidR="00BA06E0" w:rsidRPr="00FE37D5" w:rsidRDefault="00BA06E0" w:rsidP="002D2558">
            <w:pPr>
              <w:numPr>
                <w:ilvl w:val="0"/>
                <w:numId w:val="19"/>
              </w:numPr>
              <w:jc w:val="both"/>
              <w:rPr>
                <w:rFonts w:ascii="Arial" w:hAnsi="Arial" w:cs="Arial"/>
                <w:szCs w:val="22"/>
                <w:lang w:val="en-US"/>
              </w:rPr>
            </w:pPr>
            <w:r w:rsidRPr="00FE37D5">
              <w:rPr>
                <w:rFonts w:ascii="Arial" w:hAnsi="Arial" w:cs="Arial"/>
                <w:sz w:val="22"/>
                <w:szCs w:val="22"/>
                <w:lang w:val="en-US"/>
              </w:rPr>
              <w:t>development of high quality curriculum documents aligned to the National Curriculum</w:t>
            </w:r>
          </w:p>
          <w:p w:rsidR="00BA06E0" w:rsidRPr="00FE37D5" w:rsidRDefault="00BA06E0" w:rsidP="002D2558">
            <w:pPr>
              <w:numPr>
                <w:ilvl w:val="0"/>
                <w:numId w:val="19"/>
              </w:numPr>
              <w:jc w:val="both"/>
              <w:rPr>
                <w:rFonts w:ascii="Arial" w:hAnsi="Arial" w:cs="Arial"/>
                <w:szCs w:val="22"/>
                <w:lang w:val="en-US"/>
              </w:rPr>
            </w:pPr>
            <w:r w:rsidRPr="00FE37D5">
              <w:rPr>
                <w:rFonts w:ascii="Arial" w:hAnsi="Arial" w:cs="Arial"/>
                <w:sz w:val="22"/>
                <w:szCs w:val="22"/>
                <w:lang w:val="en-US"/>
              </w:rPr>
              <w:t>implementation of a teacher induction program, professional development and mentoring to beginning teachers</w:t>
            </w:r>
          </w:p>
          <w:p w:rsidR="00BA06E0" w:rsidRPr="00FE37D5" w:rsidRDefault="00BA06E0" w:rsidP="002D2558">
            <w:pPr>
              <w:numPr>
                <w:ilvl w:val="0"/>
                <w:numId w:val="19"/>
              </w:numPr>
              <w:jc w:val="both"/>
              <w:rPr>
                <w:rFonts w:ascii="Arial" w:hAnsi="Arial" w:cs="Arial"/>
                <w:szCs w:val="22"/>
                <w:lang w:val="en-US"/>
              </w:rPr>
            </w:pPr>
            <w:r w:rsidRPr="00FE37D5">
              <w:rPr>
                <w:rFonts w:ascii="Arial" w:hAnsi="Arial" w:cs="Arial"/>
                <w:sz w:val="22"/>
                <w:szCs w:val="22"/>
                <w:lang w:val="en-US"/>
              </w:rPr>
              <w:t xml:space="preserve">the employment of an indigenous teacher to work on one school’s new curriculum. </w:t>
            </w:r>
          </w:p>
          <w:p w:rsidR="00BA06E0" w:rsidRPr="00FE37D5" w:rsidRDefault="00BA06E0" w:rsidP="00030E31">
            <w:pPr>
              <w:rPr>
                <w:rFonts w:ascii="Arial" w:hAnsi="Arial" w:cs="Arial"/>
                <w:color w:val="008000"/>
                <w:szCs w:val="22"/>
                <w:lang w:val="en-US"/>
              </w:rPr>
            </w:pPr>
          </w:p>
          <w:p w:rsidR="00BA06E0" w:rsidRPr="00FE37D5" w:rsidRDefault="00BA06E0" w:rsidP="002D2558">
            <w:pPr>
              <w:rPr>
                <w:rFonts w:ascii="Arial" w:hAnsi="Arial" w:cs="Arial"/>
                <w:i/>
                <w:color w:val="0000FF"/>
                <w:szCs w:val="22"/>
              </w:rPr>
            </w:pPr>
          </w:p>
        </w:tc>
      </w:tr>
      <w:tr w:rsidR="00BA06E0" w:rsidRPr="006059F6" w:rsidTr="00F6394D">
        <w:tc>
          <w:tcPr>
            <w:tcW w:w="10260" w:type="dxa"/>
          </w:tcPr>
          <w:p w:rsidR="00BA06E0" w:rsidRPr="00FE37D5" w:rsidRDefault="00BA06E0" w:rsidP="00F6394D">
            <w:pPr>
              <w:autoSpaceDE w:val="0"/>
              <w:autoSpaceDN w:val="0"/>
              <w:adjustRightInd w:val="0"/>
              <w:spacing w:before="120"/>
              <w:rPr>
                <w:rFonts w:ascii="Arial" w:hAnsi="Arial" w:cs="Arial"/>
                <w:b/>
                <w:szCs w:val="22"/>
              </w:rPr>
            </w:pPr>
            <w:r w:rsidRPr="00FE37D5">
              <w:rPr>
                <w:rFonts w:ascii="Arial" w:hAnsi="Arial" w:cs="Arial"/>
                <w:b/>
                <w:sz w:val="22"/>
                <w:szCs w:val="22"/>
              </w:rPr>
              <w:lastRenderedPageBreak/>
              <w:t xml:space="preserve">Challenges to Implementation/Progress – 1 January to 31 December 2010 </w:t>
            </w:r>
          </w:p>
          <w:p w:rsidR="00BA06E0" w:rsidRPr="00FE37D5" w:rsidRDefault="00BA06E0" w:rsidP="00C55881">
            <w:pPr>
              <w:rPr>
                <w:rFonts w:ascii="Arial" w:hAnsi="Arial" w:cs="Arial"/>
                <w:color w:val="0000FF"/>
                <w:szCs w:val="22"/>
              </w:rPr>
            </w:pPr>
          </w:p>
          <w:p w:rsidR="00BA06E0" w:rsidRPr="00FE37D5" w:rsidRDefault="00BA06E0" w:rsidP="00030E31">
            <w:pPr>
              <w:jc w:val="both"/>
              <w:rPr>
                <w:rFonts w:ascii="Arial" w:hAnsi="Arial" w:cs="Arial"/>
                <w:szCs w:val="22"/>
                <w:lang w:val="en-US"/>
              </w:rPr>
            </w:pPr>
            <w:bookmarkStart w:id="20" w:name="OLE_LINK9"/>
            <w:r w:rsidRPr="00FE37D5">
              <w:rPr>
                <w:rFonts w:ascii="Arial" w:hAnsi="Arial" w:cs="Arial"/>
                <w:sz w:val="22"/>
                <w:szCs w:val="22"/>
                <w:lang w:val="en-US"/>
              </w:rPr>
              <w:t xml:space="preserve">As identified in the Progress Report, </w:t>
            </w:r>
            <w:bookmarkStart w:id="21" w:name="OLE_LINK36"/>
            <w:r w:rsidRPr="00FE37D5">
              <w:rPr>
                <w:rFonts w:ascii="Arial" w:hAnsi="Arial" w:cs="Arial"/>
                <w:sz w:val="22"/>
                <w:szCs w:val="22"/>
                <w:lang w:val="en-US"/>
              </w:rPr>
              <w:t xml:space="preserve">the capacity to systemically attract and recruit teachers who are the best fit for </w:t>
            </w:r>
            <w:r w:rsidR="00277BEF">
              <w:rPr>
                <w:rFonts w:ascii="Arial" w:hAnsi="Arial" w:cs="Arial"/>
                <w:sz w:val="22"/>
                <w:szCs w:val="22"/>
                <w:lang w:val="en-US"/>
              </w:rPr>
              <w:t>each</w:t>
            </w:r>
            <w:r w:rsidRPr="00FE37D5">
              <w:rPr>
                <w:rFonts w:ascii="Arial" w:hAnsi="Arial" w:cs="Arial"/>
                <w:sz w:val="22"/>
                <w:szCs w:val="22"/>
                <w:lang w:val="en-US"/>
              </w:rPr>
              <w:t xml:space="preserve"> site continues to be a challenge to this partnership.  One Catholic schooling authority identified difficulties with finding and retaining consistent, high quality teachers in rural and remote areas. Whil</w:t>
            </w:r>
            <w:r w:rsidR="00277BEF">
              <w:rPr>
                <w:rFonts w:ascii="Arial" w:hAnsi="Arial" w:cs="Arial"/>
                <w:sz w:val="22"/>
                <w:szCs w:val="22"/>
                <w:lang w:val="en-US"/>
              </w:rPr>
              <w:t>st</w:t>
            </w:r>
            <w:r w:rsidRPr="00FE37D5">
              <w:rPr>
                <w:rFonts w:ascii="Arial" w:hAnsi="Arial" w:cs="Arial"/>
                <w:sz w:val="22"/>
                <w:szCs w:val="22"/>
                <w:lang w:val="en-US"/>
              </w:rPr>
              <w:t xml:space="preserve"> they had overcome difficulties with innovative use of technology in one case, the schooling authority was conscious of the critical role one individual teacher played in the success of one project. In another of their schools, program delivery had been impacted by the inability to find and retain consistent high quality support teachers.</w:t>
            </w:r>
          </w:p>
          <w:p w:rsidR="00BA06E0" w:rsidRPr="00FE37D5" w:rsidRDefault="00BA06E0" w:rsidP="00030E31">
            <w:pPr>
              <w:rPr>
                <w:rFonts w:ascii="Arial" w:hAnsi="Arial" w:cs="Arial"/>
                <w:szCs w:val="22"/>
                <w:lang w:val="en-US"/>
              </w:rPr>
            </w:pPr>
          </w:p>
          <w:p w:rsidR="00BA06E0" w:rsidRPr="00FE37D5" w:rsidRDefault="00BA06E0" w:rsidP="00030E31">
            <w:pPr>
              <w:jc w:val="both"/>
              <w:rPr>
                <w:rFonts w:ascii="Arial" w:hAnsi="Arial" w:cs="Arial"/>
                <w:szCs w:val="22"/>
                <w:lang w:val="en-US"/>
              </w:rPr>
            </w:pPr>
            <w:r w:rsidRPr="00FE37D5">
              <w:rPr>
                <w:rFonts w:ascii="Arial" w:hAnsi="Arial" w:cs="Arial"/>
                <w:sz w:val="22"/>
                <w:szCs w:val="22"/>
                <w:lang w:val="en-US"/>
              </w:rPr>
              <w:t>DET began work on a targeted recruitment strategy in August 2010 to address this issue.  A working party has been established and is currently developing a promotion, attraction and recruitment framework t</w:t>
            </w:r>
            <w:r w:rsidR="00277BEF">
              <w:rPr>
                <w:rFonts w:ascii="Arial" w:hAnsi="Arial" w:cs="Arial"/>
                <w:sz w:val="22"/>
                <w:szCs w:val="22"/>
                <w:lang w:val="en-US"/>
              </w:rPr>
              <w:t>o encompass targeted incentives and</w:t>
            </w:r>
            <w:r w:rsidRPr="00FE37D5">
              <w:rPr>
                <w:rFonts w:ascii="Arial" w:hAnsi="Arial" w:cs="Arial"/>
                <w:sz w:val="22"/>
                <w:szCs w:val="22"/>
                <w:lang w:val="en-US"/>
              </w:rPr>
              <w:t xml:space="preserve"> promotion of teaching in these schools.</w:t>
            </w:r>
          </w:p>
          <w:bookmarkEnd w:id="20"/>
          <w:p w:rsidR="00BA06E0" w:rsidRPr="00FE37D5" w:rsidRDefault="00BA06E0" w:rsidP="00030E31">
            <w:pPr>
              <w:ind w:right="283"/>
              <w:jc w:val="both"/>
              <w:rPr>
                <w:rFonts w:ascii="Verdana" w:hAnsi="Verdana"/>
                <w:szCs w:val="22"/>
              </w:rPr>
            </w:pPr>
          </w:p>
          <w:p w:rsidR="00BA06E0" w:rsidRPr="00FE37D5" w:rsidRDefault="00BA06E0" w:rsidP="00595550">
            <w:pPr>
              <w:jc w:val="both"/>
              <w:rPr>
                <w:rFonts w:ascii="Arial" w:hAnsi="Arial" w:cs="Arial"/>
                <w:szCs w:val="22"/>
                <w:lang w:val="en-US"/>
              </w:rPr>
            </w:pPr>
            <w:r w:rsidRPr="00FE37D5">
              <w:rPr>
                <w:rFonts w:ascii="Arial" w:hAnsi="Arial" w:cs="Arial"/>
                <w:sz w:val="22"/>
                <w:szCs w:val="22"/>
                <w:lang w:val="en-US"/>
              </w:rPr>
              <w:t>Further challenges include:</w:t>
            </w:r>
          </w:p>
          <w:p w:rsidR="00BA06E0" w:rsidRPr="00FE37D5" w:rsidRDefault="00BA06E0" w:rsidP="00030E31">
            <w:pPr>
              <w:numPr>
                <w:ilvl w:val="0"/>
                <w:numId w:val="20"/>
              </w:numPr>
              <w:jc w:val="both"/>
              <w:rPr>
                <w:rFonts w:ascii="Arial" w:hAnsi="Arial" w:cs="Arial"/>
                <w:szCs w:val="22"/>
                <w:lang w:val="en-US"/>
              </w:rPr>
            </w:pPr>
            <w:r w:rsidRPr="00FE37D5">
              <w:rPr>
                <w:rFonts w:ascii="Arial" w:hAnsi="Arial" w:cs="Arial"/>
                <w:sz w:val="22"/>
                <w:szCs w:val="22"/>
                <w:lang w:val="en-US"/>
              </w:rPr>
              <w:t>the itinerant nature of the populations of some towns</w:t>
            </w:r>
            <w:r w:rsidR="00DB21F0">
              <w:rPr>
                <w:rFonts w:ascii="Arial" w:hAnsi="Arial" w:cs="Arial"/>
                <w:sz w:val="22"/>
                <w:szCs w:val="22"/>
                <w:lang w:val="en-US"/>
              </w:rPr>
              <w:t xml:space="preserve"> are</w:t>
            </w:r>
            <w:r w:rsidRPr="00FE37D5">
              <w:rPr>
                <w:rFonts w:ascii="Arial" w:hAnsi="Arial" w:cs="Arial"/>
                <w:sz w:val="22"/>
                <w:szCs w:val="22"/>
                <w:lang w:val="en-US"/>
              </w:rPr>
              <w:t xml:space="preserve"> proving difficult to maintain progress in some areas and to have people involved in </w:t>
            </w:r>
            <w:r w:rsidR="00DB21F0">
              <w:rPr>
                <w:rFonts w:ascii="Arial" w:hAnsi="Arial" w:cs="Arial"/>
                <w:sz w:val="22"/>
                <w:szCs w:val="22"/>
                <w:lang w:val="en-US"/>
              </w:rPr>
              <w:t xml:space="preserve">the </w:t>
            </w:r>
            <w:r w:rsidRPr="00FE37D5">
              <w:rPr>
                <w:rFonts w:ascii="Arial" w:hAnsi="Arial" w:cs="Arial"/>
                <w:sz w:val="22"/>
                <w:szCs w:val="22"/>
                <w:lang w:val="en-US"/>
              </w:rPr>
              <w:t>program</w:t>
            </w:r>
          </w:p>
          <w:p w:rsidR="00BA06E0" w:rsidRPr="00FE37D5" w:rsidRDefault="00BA06E0" w:rsidP="00030E31">
            <w:pPr>
              <w:numPr>
                <w:ilvl w:val="0"/>
                <w:numId w:val="20"/>
              </w:numPr>
              <w:jc w:val="both"/>
              <w:rPr>
                <w:rFonts w:ascii="Arial" w:hAnsi="Arial" w:cs="Arial"/>
                <w:szCs w:val="22"/>
                <w:lang w:val="en-US"/>
              </w:rPr>
            </w:pPr>
            <w:r w:rsidRPr="00FE37D5">
              <w:rPr>
                <w:rFonts w:ascii="Arial" w:hAnsi="Arial" w:cs="Arial"/>
                <w:sz w:val="22"/>
                <w:szCs w:val="22"/>
                <w:lang w:val="en-US"/>
              </w:rPr>
              <w:t>the reluctance of some parents to engage with the school on any level</w:t>
            </w:r>
            <w:r w:rsidR="00985587">
              <w:rPr>
                <w:rFonts w:ascii="Arial" w:hAnsi="Arial" w:cs="Arial"/>
                <w:sz w:val="22"/>
                <w:szCs w:val="22"/>
                <w:lang w:val="en-US"/>
              </w:rPr>
              <w:t>,</w:t>
            </w:r>
            <w:r w:rsidRPr="00FE37D5">
              <w:rPr>
                <w:rFonts w:ascii="Arial" w:hAnsi="Arial" w:cs="Arial"/>
                <w:sz w:val="22"/>
                <w:szCs w:val="22"/>
                <w:lang w:val="en-US"/>
              </w:rPr>
              <w:t xml:space="preserve"> making some aspects difficult. Students are often left on their own when it comes to choices about their education</w:t>
            </w:r>
          </w:p>
          <w:p w:rsidR="00BA06E0" w:rsidRPr="00FE37D5" w:rsidRDefault="00BA06E0" w:rsidP="00030E31">
            <w:pPr>
              <w:numPr>
                <w:ilvl w:val="0"/>
                <w:numId w:val="20"/>
              </w:numPr>
              <w:jc w:val="both"/>
              <w:rPr>
                <w:rFonts w:ascii="Arial" w:hAnsi="Arial" w:cs="Arial"/>
                <w:szCs w:val="22"/>
                <w:lang w:val="en-US"/>
              </w:rPr>
            </w:pPr>
            <w:r w:rsidRPr="00FE37D5">
              <w:rPr>
                <w:rFonts w:ascii="Arial" w:hAnsi="Arial" w:cs="Arial"/>
                <w:sz w:val="22"/>
                <w:szCs w:val="22"/>
                <w:lang w:val="en-US"/>
              </w:rPr>
              <w:t>social issues that may be affecting the student’s home life</w:t>
            </w:r>
          </w:p>
          <w:p w:rsidR="00BA06E0" w:rsidRPr="00FE37D5" w:rsidRDefault="00BA06E0" w:rsidP="00030E31">
            <w:pPr>
              <w:numPr>
                <w:ilvl w:val="0"/>
                <w:numId w:val="20"/>
              </w:numPr>
              <w:jc w:val="both"/>
              <w:rPr>
                <w:rFonts w:ascii="Arial" w:hAnsi="Arial" w:cs="Arial"/>
                <w:szCs w:val="22"/>
                <w:lang w:val="en-US"/>
              </w:rPr>
            </w:pPr>
            <w:r w:rsidRPr="00FE37D5">
              <w:rPr>
                <w:rFonts w:ascii="Arial" w:hAnsi="Arial" w:cs="Arial"/>
                <w:sz w:val="22"/>
                <w:szCs w:val="22"/>
                <w:lang w:val="en-US"/>
              </w:rPr>
              <w:t>the remoteness of the school and the community makes engaging with agencies difficult, with some groups hav</w:t>
            </w:r>
            <w:r w:rsidR="007560C9">
              <w:rPr>
                <w:rFonts w:ascii="Arial" w:hAnsi="Arial" w:cs="Arial"/>
                <w:sz w:val="22"/>
                <w:szCs w:val="22"/>
                <w:lang w:val="en-US"/>
              </w:rPr>
              <w:t>ing</w:t>
            </w:r>
            <w:r w:rsidR="00DB21F0">
              <w:rPr>
                <w:rFonts w:ascii="Arial" w:hAnsi="Arial" w:cs="Arial"/>
                <w:sz w:val="22"/>
                <w:szCs w:val="22"/>
                <w:lang w:val="en-US"/>
              </w:rPr>
              <w:t xml:space="preserve"> a</w:t>
            </w:r>
            <w:r w:rsidRPr="00FE37D5">
              <w:rPr>
                <w:rFonts w:ascii="Arial" w:hAnsi="Arial" w:cs="Arial"/>
                <w:sz w:val="22"/>
                <w:szCs w:val="22"/>
                <w:lang w:val="en-US"/>
              </w:rPr>
              <w:t xml:space="preserve"> limited understanding of what is needed and </w:t>
            </w:r>
            <w:r w:rsidR="007560C9">
              <w:rPr>
                <w:rFonts w:ascii="Arial" w:hAnsi="Arial" w:cs="Arial"/>
                <w:sz w:val="22"/>
                <w:szCs w:val="22"/>
                <w:lang w:val="en-US"/>
              </w:rPr>
              <w:t>restraints</w:t>
            </w:r>
            <w:r w:rsidRPr="00FE37D5">
              <w:rPr>
                <w:rFonts w:ascii="Arial" w:hAnsi="Arial" w:cs="Arial"/>
                <w:sz w:val="22"/>
                <w:szCs w:val="22"/>
                <w:lang w:val="en-US"/>
              </w:rPr>
              <w:t xml:space="preserve"> of their organisations mak</w:t>
            </w:r>
            <w:r w:rsidR="00DB21F0">
              <w:rPr>
                <w:rFonts w:ascii="Arial" w:hAnsi="Arial" w:cs="Arial"/>
                <w:sz w:val="22"/>
                <w:szCs w:val="22"/>
                <w:lang w:val="en-US"/>
              </w:rPr>
              <w:t>e</w:t>
            </w:r>
            <w:r w:rsidRPr="00FE37D5">
              <w:rPr>
                <w:rFonts w:ascii="Arial" w:hAnsi="Arial" w:cs="Arial"/>
                <w:sz w:val="22"/>
                <w:szCs w:val="22"/>
                <w:lang w:val="en-US"/>
              </w:rPr>
              <w:t xml:space="preserve"> implementation of programs difficult.</w:t>
            </w:r>
          </w:p>
          <w:bookmarkEnd w:id="21"/>
          <w:p w:rsidR="00BA06E0" w:rsidRPr="00FE37D5" w:rsidRDefault="00BA06E0" w:rsidP="00F6394D">
            <w:pPr>
              <w:jc w:val="right"/>
              <w:rPr>
                <w:rFonts w:ascii="Arial" w:hAnsi="Arial" w:cs="Arial"/>
                <w:i/>
                <w:color w:val="0000FF"/>
                <w:szCs w:val="22"/>
              </w:rPr>
            </w:pPr>
          </w:p>
        </w:tc>
      </w:tr>
      <w:tr w:rsidR="00BA06E0" w:rsidRPr="006059F6" w:rsidTr="00594F0D">
        <w:tblPrEx>
          <w:tblLook w:val="00A0" w:firstRow="1" w:lastRow="0" w:firstColumn="1" w:lastColumn="0" w:noHBand="0" w:noVBand="0"/>
        </w:tblPrEx>
        <w:tc>
          <w:tcPr>
            <w:tcW w:w="10260" w:type="dxa"/>
          </w:tcPr>
          <w:p w:rsidR="00BA06E0" w:rsidRPr="00FE37D5" w:rsidRDefault="00BA06E0" w:rsidP="00594F0D">
            <w:pPr>
              <w:autoSpaceDE w:val="0"/>
              <w:autoSpaceDN w:val="0"/>
              <w:adjustRightInd w:val="0"/>
              <w:spacing w:before="120"/>
              <w:rPr>
                <w:rFonts w:ascii="Arial" w:hAnsi="Arial" w:cs="Arial"/>
                <w:b/>
                <w:szCs w:val="22"/>
              </w:rPr>
            </w:pPr>
            <w:r w:rsidRPr="00FE37D5">
              <w:rPr>
                <w:rFonts w:ascii="Arial" w:hAnsi="Arial" w:cs="Arial"/>
                <w:b/>
                <w:sz w:val="22"/>
                <w:szCs w:val="22"/>
              </w:rPr>
              <w:lastRenderedPageBreak/>
              <w:t xml:space="preserve">Support for Aboriginal and </w:t>
            </w:r>
            <w:smartTag w:uri="urn:schemas-microsoft-com:office:smarttags" w:element="place">
              <w:smartTag w:uri="urn:schemas-microsoft-com:office:smarttags" w:element="PlaceType">
                <w:r w:rsidRPr="00FE37D5">
                  <w:rPr>
                    <w:rFonts w:ascii="Arial" w:hAnsi="Arial" w:cs="Arial"/>
                    <w:b/>
                    <w:sz w:val="22"/>
                    <w:szCs w:val="22"/>
                  </w:rPr>
                  <w:t>Torres Strait</w:t>
                </w:r>
              </w:smartTag>
            </w:smartTag>
            <w:r w:rsidRPr="00FE37D5">
              <w:rPr>
                <w:rFonts w:ascii="Arial" w:hAnsi="Arial" w:cs="Arial"/>
                <w:b/>
                <w:sz w:val="22"/>
                <w:szCs w:val="22"/>
              </w:rPr>
              <w:t xml:space="preserve"> Islander Peoples – 1 January to 31 December 2010</w:t>
            </w:r>
          </w:p>
          <w:p w:rsidR="00BA06E0" w:rsidRPr="00FE37D5" w:rsidRDefault="00BA06E0" w:rsidP="00594F0D">
            <w:pPr>
              <w:pStyle w:val="Default"/>
              <w:rPr>
                <w:bCs/>
                <w:color w:val="1F497D"/>
                <w:sz w:val="22"/>
                <w:szCs w:val="22"/>
                <w:lang w:eastAsia="en-US"/>
              </w:rPr>
            </w:pPr>
          </w:p>
          <w:p w:rsidR="00AB1146" w:rsidRPr="00FE37D5" w:rsidRDefault="00AB1146" w:rsidP="00A7638F">
            <w:pPr>
              <w:jc w:val="both"/>
              <w:rPr>
                <w:rFonts w:ascii="Arial" w:hAnsi="Arial" w:cs="Arial"/>
                <w:szCs w:val="22"/>
              </w:rPr>
            </w:pPr>
            <w:r w:rsidRPr="00FE37D5">
              <w:rPr>
                <w:rFonts w:ascii="Arial" w:hAnsi="Arial" w:cs="Arial"/>
                <w:sz w:val="22"/>
                <w:szCs w:val="22"/>
                <w:lang w:val="en-US"/>
              </w:rPr>
              <w:t xml:space="preserve">The </w:t>
            </w:r>
            <w:r>
              <w:rPr>
                <w:rFonts w:ascii="Arial" w:hAnsi="Arial" w:cs="Arial"/>
                <w:sz w:val="22"/>
                <w:szCs w:val="22"/>
                <w:lang w:val="en-US"/>
              </w:rPr>
              <w:t xml:space="preserve">pilot of </w:t>
            </w:r>
            <w:r w:rsidRPr="0036361E">
              <w:rPr>
                <w:rFonts w:ascii="Arial" w:hAnsi="Arial" w:cs="Arial"/>
                <w:sz w:val="22"/>
                <w:szCs w:val="22"/>
                <w:lang w:val="en-US"/>
              </w:rPr>
              <w:t xml:space="preserve">the </w:t>
            </w:r>
            <w:hyperlink r:id="rId30" w:history="1">
              <w:r w:rsidRPr="0036361E">
                <w:rPr>
                  <w:rStyle w:val="Hyperlink"/>
                  <w:rFonts w:ascii="Arial" w:hAnsi="Arial" w:cs="Arial"/>
                  <w:i/>
                  <w:color w:val="auto"/>
                  <w:sz w:val="22"/>
                  <w:szCs w:val="22"/>
                  <w:lang w:val="en-US"/>
                </w:rPr>
                <w:t>Cape York Australian Aboriginal Academy</w:t>
              </w:r>
            </w:hyperlink>
            <w:r w:rsidRPr="0036361E">
              <w:rPr>
                <w:rFonts w:ascii="Arial" w:hAnsi="Arial" w:cs="Arial"/>
                <w:i/>
                <w:sz w:val="22"/>
                <w:szCs w:val="22"/>
                <w:lang w:val="en-US"/>
              </w:rPr>
              <w:t xml:space="preserve"> </w:t>
            </w:r>
            <w:r w:rsidRPr="0036361E">
              <w:rPr>
                <w:rFonts w:ascii="Arial" w:hAnsi="Arial" w:cs="Arial"/>
                <w:sz w:val="22"/>
                <w:szCs w:val="22"/>
                <w:lang w:val="en-US"/>
              </w:rPr>
              <w:t>(CYAAA</w:t>
            </w:r>
            <w:r>
              <w:rPr>
                <w:rFonts w:ascii="Arial" w:hAnsi="Arial" w:cs="Arial"/>
                <w:sz w:val="22"/>
                <w:szCs w:val="22"/>
                <w:lang w:val="en-US"/>
              </w:rPr>
              <w:t xml:space="preserve">) commenced in Aurukun and Coen from the beginning of 2010. </w:t>
            </w:r>
            <w:r>
              <w:rPr>
                <w:rFonts w:ascii="Arial" w:hAnsi="Arial" w:cs="Arial"/>
                <w:sz w:val="22"/>
                <w:szCs w:val="22"/>
              </w:rPr>
              <w:t>Funding over three years will</w:t>
            </w:r>
            <w:r w:rsidRPr="00FE37D5">
              <w:rPr>
                <w:rFonts w:ascii="Arial" w:hAnsi="Arial" w:cs="Arial"/>
                <w:sz w:val="22"/>
                <w:szCs w:val="22"/>
              </w:rPr>
              <w:t xml:space="preserve"> support the delivery of the </w:t>
            </w:r>
            <w:r w:rsidRPr="00FE37D5">
              <w:rPr>
                <w:rFonts w:ascii="Arial" w:hAnsi="Arial" w:cs="Arial"/>
                <w:i/>
                <w:sz w:val="22"/>
                <w:szCs w:val="22"/>
              </w:rPr>
              <w:t xml:space="preserve">Class, Club </w:t>
            </w:r>
            <w:r w:rsidRPr="00FE37D5">
              <w:rPr>
                <w:rFonts w:ascii="Arial" w:hAnsi="Arial" w:cs="Arial"/>
                <w:sz w:val="22"/>
                <w:szCs w:val="22"/>
              </w:rPr>
              <w:t xml:space="preserve">and </w:t>
            </w:r>
            <w:r w:rsidRPr="00FE37D5">
              <w:rPr>
                <w:rFonts w:ascii="Arial" w:hAnsi="Arial" w:cs="Arial"/>
                <w:i/>
                <w:sz w:val="22"/>
                <w:szCs w:val="22"/>
              </w:rPr>
              <w:t xml:space="preserve">Culture </w:t>
            </w:r>
            <w:r w:rsidRPr="00FE37D5">
              <w:rPr>
                <w:rFonts w:ascii="Arial" w:hAnsi="Arial" w:cs="Arial"/>
                <w:sz w:val="22"/>
                <w:szCs w:val="22"/>
              </w:rPr>
              <w:t xml:space="preserve">program at the Aurukun and Coen campuses of </w:t>
            </w:r>
            <w:smartTag w:uri="urn:schemas-microsoft-com:office:smarttags" w:element="PlaceName">
              <w:smartTag w:uri="urn:schemas-microsoft-com:office:smarttags" w:element="place">
                <w:smartTag w:uri="urn:schemas-microsoft-com:office:smarttags" w:element="PlaceName">
                  <w:r w:rsidRPr="00FE37D5">
                    <w:rPr>
                      <w:rFonts w:ascii="Arial" w:hAnsi="Arial" w:cs="Arial"/>
                      <w:sz w:val="22"/>
                      <w:szCs w:val="22"/>
                    </w:rPr>
                    <w:t>Western Cape</w:t>
                  </w:r>
                </w:smartTag>
                <w:r w:rsidRPr="00FE37D5">
                  <w:rPr>
                    <w:rFonts w:ascii="Arial" w:hAnsi="Arial" w:cs="Arial"/>
                    <w:sz w:val="22"/>
                    <w:szCs w:val="22"/>
                  </w:rPr>
                  <w:t xml:space="preserve"> </w:t>
                </w:r>
                <w:smartTag w:uri="urn:schemas-microsoft-com:office:smarttags" w:element="PlaceType">
                  <w:r w:rsidRPr="00FE37D5">
                    <w:rPr>
                      <w:rFonts w:ascii="Arial" w:hAnsi="Arial" w:cs="Arial"/>
                      <w:sz w:val="22"/>
                      <w:szCs w:val="22"/>
                    </w:rPr>
                    <w:t>College</w:t>
                  </w:r>
                </w:smartTag>
              </w:smartTag>
            </w:smartTag>
            <w:r w:rsidRPr="00FE37D5">
              <w:rPr>
                <w:rFonts w:ascii="Arial" w:hAnsi="Arial" w:cs="Arial"/>
                <w:sz w:val="22"/>
                <w:szCs w:val="22"/>
              </w:rPr>
              <w:t>.</w:t>
            </w:r>
            <w:r>
              <w:rPr>
                <w:rFonts w:ascii="Arial" w:hAnsi="Arial" w:cs="Arial"/>
                <w:szCs w:val="22"/>
              </w:rPr>
              <w:t xml:space="preserve"> </w:t>
            </w:r>
            <w:r w:rsidRPr="00FE37D5">
              <w:rPr>
                <w:rFonts w:ascii="Arial" w:hAnsi="Arial" w:cs="Arial"/>
                <w:sz w:val="22"/>
                <w:szCs w:val="22"/>
              </w:rPr>
              <w:t xml:space="preserve">The </w:t>
            </w:r>
            <w:r>
              <w:rPr>
                <w:rFonts w:ascii="Arial" w:hAnsi="Arial" w:cs="Arial"/>
                <w:sz w:val="22"/>
                <w:szCs w:val="22"/>
              </w:rPr>
              <w:t>A</w:t>
            </w:r>
            <w:r w:rsidRPr="00FE37D5">
              <w:rPr>
                <w:rFonts w:ascii="Arial" w:hAnsi="Arial" w:cs="Arial"/>
                <w:sz w:val="22"/>
                <w:szCs w:val="22"/>
              </w:rPr>
              <w:t>cademy model engages Indigenous students from Prep to Year 7 in an education program that supports their bi-cultural identity</w:t>
            </w:r>
            <w:r>
              <w:rPr>
                <w:rFonts w:ascii="Arial" w:hAnsi="Arial" w:cs="Arial"/>
                <w:sz w:val="22"/>
                <w:szCs w:val="22"/>
              </w:rPr>
              <w:t>.</w:t>
            </w:r>
            <w:r w:rsidRPr="00FE37D5">
              <w:rPr>
                <w:rFonts w:ascii="Arial" w:hAnsi="Arial" w:cs="Arial"/>
                <w:sz w:val="22"/>
                <w:szCs w:val="22"/>
              </w:rPr>
              <w:t xml:space="preserve"> </w:t>
            </w:r>
          </w:p>
          <w:p w:rsidR="00AB1146" w:rsidRPr="00FE37D5" w:rsidRDefault="00AB1146" w:rsidP="00A7638F">
            <w:pPr>
              <w:pStyle w:val="Default"/>
              <w:jc w:val="both"/>
              <w:rPr>
                <w:bCs/>
                <w:color w:val="1F497D"/>
                <w:sz w:val="22"/>
                <w:szCs w:val="22"/>
              </w:rPr>
            </w:pPr>
          </w:p>
          <w:p w:rsidR="00AB1146" w:rsidRDefault="00AB1146" w:rsidP="00A7638F">
            <w:pPr>
              <w:jc w:val="both"/>
              <w:rPr>
                <w:rFonts w:ascii="Arial" w:hAnsi="Arial" w:cs="Arial"/>
                <w:szCs w:val="22"/>
              </w:rPr>
            </w:pPr>
            <w:r>
              <w:rPr>
                <w:rFonts w:ascii="Arial" w:hAnsi="Arial" w:cs="Arial"/>
                <w:sz w:val="22"/>
                <w:szCs w:val="22"/>
              </w:rPr>
              <w:t>The evidence to date indicates that:</w:t>
            </w:r>
          </w:p>
          <w:p w:rsidR="00AB1146" w:rsidRDefault="00AB1146" w:rsidP="00A7638F">
            <w:pPr>
              <w:numPr>
                <w:ilvl w:val="0"/>
                <w:numId w:val="48"/>
              </w:numPr>
              <w:jc w:val="both"/>
              <w:rPr>
                <w:rFonts w:ascii="Arial" w:hAnsi="Arial" w:cs="Arial"/>
                <w:szCs w:val="22"/>
              </w:rPr>
            </w:pPr>
            <w:r>
              <w:rPr>
                <w:rFonts w:ascii="Arial" w:hAnsi="Arial" w:cs="Arial"/>
                <w:sz w:val="22"/>
                <w:szCs w:val="22"/>
              </w:rPr>
              <w:t xml:space="preserve">there have been clear improvements </w:t>
            </w:r>
            <w:r w:rsidRPr="00AF646A">
              <w:rPr>
                <w:rFonts w:ascii="Arial" w:hAnsi="Arial" w:cs="Arial"/>
                <w:sz w:val="22"/>
                <w:szCs w:val="22"/>
              </w:rPr>
              <w:t>in student engageme</w:t>
            </w:r>
            <w:r>
              <w:rPr>
                <w:rFonts w:ascii="Arial" w:hAnsi="Arial" w:cs="Arial"/>
                <w:sz w:val="22"/>
                <w:szCs w:val="22"/>
              </w:rPr>
              <w:t>nt and behaviour in the schools during 2010</w:t>
            </w:r>
          </w:p>
          <w:p w:rsidR="00AB1146" w:rsidRDefault="00AB1146" w:rsidP="00A7638F">
            <w:pPr>
              <w:numPr>
                <w:ilvl w:val="0"/>
                <w:numId w:val="48"/>
              </w:numPr>
              <w:jc w:val="both"/>
              <w:rPr>
                <w:rFonts w:ascii="Arial" w:hAnsi="Arial" w:cs="Arial"/>
                <w:szCs w:val="22"/>
              </w:rPr>
            </w:pPr>
            <w:r>
              <w:rPr>
                <w:rFonts w:ascii="Arial" w:hAnsi="Arial" w:cs="Arial"/>
                <w:sz w:val="22"/>
                <w:szCs w:val="22"/>
              </w:rPr>
              <w:t>while it is still too early in the trial to undertake any definitive analysis, externally benchmarked reading tests administered in the schools demonstrate early patterns of improvement across several cohorts</w:t>
            </w:r>
          </w:p>
          <w:p w:rsidR="00AB1146" w:rsidRPr="00AF646A" w:rsidRDefault="00AB1146" w:rsidP="00A7638F">
            <w:pPr>
              <w:numPr>
                <w:ilvl w:val="0"/>
                <w:numId w:val="48"/>
              </w:numPr>
              <w:jc w:val="both"/>
              <w:rPr>
                <w:rFonts w:ascii="Arial" w:hAnsi="Arial" w:cs="Arial"/>
                <w:szCs w:val="22"/>
              </w:rPr>
            </w:pPr>
            <w:r>
              <w:rPr>
                <w:rFonts w:ascii="Arial" w:hAnsi="Arial" w:cs="Arial"/>
                <w:sz w:val="22"/>
                <w:szCs w:val="22"/>
              </w:rPr>
              <w:t>p</w:t>
            </w:r>
            <w:r w:rsidRPr="00AF646A">
              <w:rPr>
                <w:rFonts w:ascii="Arial" w:hAnsi="Arial" w:cs="Arial"/>
                <w:sz w:val="22"/>
                <w:szCs w:val="22"/>
              </w:rPr>
              <w:t>arents and community members in both school communities are very supportive of the CYAAA initiative.</w:t>
            </w:r>
          </w:p>
          <w:p w:rsidR="00AB1146" w:rsidRDefault="00AB1146" w:rsidP="00A7638F">
            <w:pPr>
              <w:jc w:val="both"/>
              <w:rPr>
                <w:rFonts w:ascii="Arial" w:hAnsi="Arial" w:cs="Arial"/>
                <w:szCs w:val="22"/>
              </w:rPr>
            </w:pPr>
          </w:p>
          <w:p w:rsidR="00AB1146" w:rsidRDefault="00AB1146" w:rsidP="00A7638F">
            <w:pPr>
              <w:jc w:val="both"/>
              <w:rPr>
                <w:rFonts w:ascii="Arial" w:hAnsi="Arial" w:cs="Arial"/>
                <w:szCs w:val="22"/>
              </w:rPr>
            </w:pPr>
            <w:r>
              <w:rPr>
                <w:rFonts w:ascii="Arial" w:hAnsi="Arial" w:cs="Arial"/>
                <w:sz w:val="22"/>
                <w:szCs w:val="22"/>
              </w:rPr>
              <w:t>An interim evaluation report by an independent consultant confirms these early outcomes. Additional analys</w:t>
            </w:r>
            <w:r w:rsidR="00277BEF">
              <w:rPr>
                <w:rFonts w:ascii="Arial" w:hAnsi="Arial" w:cs="Arial"/>
                <w:sz w:val="22"/>
                <w:szCs w:val="22"/>
              </w:rPr>
              <w:t>i</w:t>
            </w:r>
            <w:r>
              <w:rPr>
                <w:rFonts w:ascii="Arial" w:hAnsi="Arial" w:cs="Arial"/>
                <w:sz w:val="22"/>
                <w:szCs w:val="22"/>
              </w:rPr>
              <w:t xml:space="preserve">s undertaken by the Department suggests that there is </w:t>
            </w:r>
            <w:r w:rsidRPr="00DC7F1D">
              <w:rPr>
                <w:rFonts w:ascii="Arial" w:hAnsi="Arial" w:cs="Arial"/>
                <w:sz w:val="22"/>
                <w:szCs w:val="22"/>
              </w:rPr>
              <w:t>a greater trend of improvement across 2010 than 2009 for a higher number of cohorts at both schools.</w:t>
            </w:r>
            <w:r>
              <w:rPr>
                <w:rFonts w:ascii="Arial" w:hAnsi="Arial" w:cs="Arial"/>
                <w:sz w:val="22"/>
                <w:szCs w:val="22"/>
              </w:rPr>
              <w:t xml:space="preserve"> </w:t>
            </w:r>
          </w:p>
          <w:p w:rsidR="00AB1146" w:rsidRDefault="00AB1146" w:rsidP="00A7638F">
            <w:pPr>
              <w:jc w:val="both"/>
              <w:rPr>
                <w:rFonts w:ascii="Arial" w:hAnsi="Arial" w:cs="Arial"/>
                <w:szCs w:val="22"/>
              </w:rPr>
            </w:pPr>
          </w:p>
          <w:p w:rsidR="00AB1146" w:rsidRPr="00AF646A" w:rsidRDefault="00AB1146" w:rsidP="00A7638F">
            <w:pPr>
              <w:jc w:val="both"/>
              <w:rPr>
                <w:rFonts w:ascii="Arial" w:hAnsi="Arial" w:cs="Arial"/>
                <w:szCs w:val="22"/>
              </w:rPr>
            </w:pPr>
            <w:r>
              <w:rPr>
                <w:rFonts w:ascii="Arial" w:hAnsi="Arial" w:cs="Arial"/>
                <w:sz w:val="22"/>
                <w:szCs w:val="22"/>
              </w:rPr>
              <w:t xml:space="preserve">These early successes have formed the basis of the Queensland Government’s decision to support the request from the Hope Vale community for the program to be expanded from 2011 to include </w:t>
            </w:r>
            <w:smartTag w:uri="urn:schemas-microsoft-com:office:smarttags" w:element="PlaceName">
              <w:smartTag w:uri="urn:schemas-microsoft-com:office:smarttags" w:element="place">
                <w:smartTag w:uri="urn:schemas-microsoft-com:office:smarttags" w:element="PlaceName">
                  <w:r>
                    <w:rPr>
                      <w:rFonts w:ascii="Arial" w:hAnsi="Arial" w:cs="Arial"/>
                      <w:sz w:val="22"/>
                      <w:szCs w:val="22"/>
                    </w:rPr>
                    <w:t>Hope</w:t>
                  </w:r>
                </w:smartTag>
                <w:r>
                  <w:rPr>
                    <w:rFonts w:ascii="Arial" w:hAnsi="Arial" w:cs="Arial"/>
                    <w:sz w:val="22"/>
                    <w:szCs w:val="22"/>
                  </w:rPr>
                  <w:t xml:space="preserve"> </w:t>
                </w:r>
                <w:smartTag w:uri="urn:schemas-microsoft-com:office:smarttags" w:element="PlaceName">
                  <w:r>
                    <w:rPr>
                      <w:rFonts w:ascii="Arial" w:hAnsi="Arial" w:cs="Arial"/>
                      <w:sz w:val="22"/>
                      <w:szCs w:val="22"/>
                    </w:rPr>
                    <w:t>Vale</w:t>
                  </w:r>
                </w:smartTag>
                <w:r>
                  <w:rPr>
                    <w:rFonts w:ascii="Arial" w:hAnsi="Arial" w:cs="Arial"/>
                    <w:sz w:val="22"/>
                    <w:szCs w:val="22"/>
                  </w:rPr>
                  <w:t xml:space="preserve"> </w:t>
                </w:r>
                <w:smartTag w:uri="urn:schemas-microsoft-com:office:smarttags" w:element="PlaceType">
                  <w:r>
                    <w:rPr>
                      <w:rFonts w:ascii="Arial" w:hAnsi="Arial" w:cs="Arial"/>
                      <w:sz w:val="22"/>
                      <w:szCs w:val="22"/>
                    </w:rPr>
                    <w:t>State</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smartTag>
            </w:smartTag>
            <w:r>
              <w:rPr>
                <w:rFonts w:ascii="Arial" w:hAnsi="Arial" w:cs="Arial"/>
                <w:sz w:val="22"/>
                <w:szCs w:val="22"/>
              </w:rPr>
              <w:t xml:space="preserve">. </w:t>
            </w:r>
          </w:p>
          <w:p w:rsidR="00AB1146" w:rsidRPr="00037B29" w:rsidRDefault="00AB1146" w:rsidP="00A7638F">
            <w:pPr>
              <w:jc w:val="both"/>
              <w:rPr>
                <w14:shadow w14:blurRad="50800" w14:dist="38100" w14:dir="2700000" w14:sx="100000" w14:sy="100000" w14:kx="0" w14:ky="0" w14:algn="tl">
                  <w14:srgbClr w14:val="000000">
                    <w14:alpha w14:val="60000"/>
                  </w14:srgbClr>
                </w14:shadow>
              </w:rPr>
            </w:pPr>
          </w:p>
          <w:p w:rsidR="00AB1146" w:rsidRDefault="00AB1146" w:rsidP="00A7638F">
            <w:pPr>
              <w:jc w:val="both"/>
              <w:rPr>
                <w:rFonts w:ascii="Arial" w:hAnsi="Arial" w:cs="Arial"/>
                <w:sz w:val="22"/>
                <w:szCs w:val="22"/>
              </w:rPr>
            </w:pPr>
            <w:r>
              <w:rPr>
                <w:rFonts w:ascii="Arial" w:hAnsi="Arial" w:cs="Arial"/>
                <w:sz w:val="22"/>
                <w:szCs w:val="22"/>
              </w:rPr>
              <w:t xml:space="preserve">While there are early signs of progress, </w:t>
            </w:r>
            <w:r w:rsidRPr="00DC7F1D">
              <w:rPr>
                <w:rFonts w:ascii="Arial" w:hAnsi="Arial" w:cs="Arial"/>
                <w:sz w:val="22"/>
                <w:szCs w:val="22"/>
              </w:rPr>
              <w:t xml:space="preserve">further longitudinal evidence is necessary to </w:t>
            </w:r>
            <w:r>
              <w:rPr>
                <w:rFonts w:ascii="Arial" w:hAnsi="Arial" w:cs="Arial"/>
                <w:sz w:val="22"/>
                <w:szCs w:val="22"/>
              </w:rPr>
              <w:t xml:space="preserve">ensure the reliability of findings regarding the outcomes of the project. The Department is working with CYAAA to use existing baseline data and the evaluation to continue to build into the project a comprehensive monitoring and evaluation system. This will ensure a rigorous and </w:t>
            </w:r>
            <w:r w:rsidRPr="00AF646A">
              <w:rPr>
                <w:rFonts w:ascii="Arial" w:hAnsi="Arial" w:cs="Arial"/>
                <w:sz w:val="22"/>
                <w:szCs w:val="22"/>
              </w:rPr>
              <w:t xml:space="preserve">systematic approach </w:t>
            </w:r>
            <w:r>
              <w:rPr>
                <w:rFonts w:ascii="Arial" w:hAnsi="Arial" w:cs="Arial"/>
                <w:sz w:val="22"/>
                <w:szCs w:val="22"/>
              </w:rPr>
              <w:t xml:space="preserve">to </w:t>
            </w:r>
            <w:r w:rsidRPr="00AF646A">
              <w:rPr>
                <w:rFonts w:ascii="Arial" w:hAnsi="Arial" w:cs="Arial"/>
                <w:sz w:val="22"/>
                <w:szCs w:val="22"/>
              </w:rPr>
              <w:t>assessment and data collection.</w:t>
            </w:r>
          </w:p>
          <w:p w:rsidR="00C96190" w:rsidRDefault="00C96190" w:rsidP="00C96190">
            <w:pPr>
              <w:jc w:val="both"/>
              <w:rPr>
                <w:rFonts w:ascii="Arial" w:hAnsi="Arial" w:cs="Arial"/>
                <w:sz w:val="22"/>
                <w:szCs w:val="22"/>
              </w:rPr>
            </w:pPr>
          </w:p>
          <w:p w:rsidR="00C96190" w:rsidRPr="0036361E" w:rsidRDefault="00C96190" w:rsidP="00C96190">
            <w:pPr>
              <w:jc w:val="both"/>
              <w:rPr>
                <w:rFonts w:ascii="Arial" w:hAnsi="Arial" w:cs="Arial"/>
                <w:sz w:val="22"/>
                <w:szCs w:val="22"/>
              </w:rPr>
            </w:pPr>
            <w:hyperlink r:id="rId31" w:history="1">
              <w:r w:rsidRPr="0036361E">
                <w:rPr>
                  <w:rStyle w:val="Hyperlink"/>
                  <w:rFonts w:ascii="Arial" w:hAnsi="Arial" w:cs="Arial"/>
                  <w:color w:val="auto"/>
                  <w:sz w:val="22"/>
                  <w:szCs w:val="22"/>
                </w:rPr>
                <w:t>Bundaberg West State School</w:t>
              </w:r>
            </w:hyperlink>
          </w:p>
          <w:p w:rsidR="00C96190" w:rsidRDefault="00C96190" w:rsidP="00C96190">
            <w:pPr>
              <w:jc w:val="both"/>
              <w:rPr>
                <w:rFonts w:ascii="Arial" w:hAnsi="Arial" w:cs="Arial"/>
                <w:sz w:val="22"/>
                <w:szCs w:val="22"/>
              </w:rPr>
            </w:pPr>
            <w:r w:rsidRPr="0036361E">
              <w:rPr>
                <w:rFonts w:ascii="Arial" w:hAnsi="Arial" w:cs="Arial"/>
                <w:sz w:val="22"/>
                <w:szCs w:val="22"/>
              </w:rPr>
              <w:t>Bundaberg West State School’s Strategic</w:t>
            </w:r>
            <w:r>
              <w:rPr>
                <w:rFonts w:ascii="Arial" w:hAnsi="Arial" w:cs="Arial"/>
                <w:sz w:val="22"/>
                <w:szCs w:val="22"/>
              </w:rPr>
              <w:t xml:space="preserve"> Plan includes </w:t>
            </w:r>
            <w:r w:rsidRPr="00C94C07">
              <w:rPr>
                <w:rFonts w:ascii="Arial" w:hAnsi="Arial" w:cs="Arial"/>
                <w:sz w:val="22"/>
                <w:szCs w:val="22"/>
              </w:rPr>
              <w:t xml:space="preserve">a </w:t>
            </w:r>
            <w:r>
              <w:rPr>
                <w:rFonts w:ascii="Arial" w:hAnsi="Arial" w:cs="Arial"/>
                <w:sz w:val="22"/>
                <w:szCs w:val="22"/>
              </w:rPr>
              <w:t>range</w:t>
            </w:r>
            <w:r w:rsidRPr="00C94C07">
              <w:rPr>
                <w:rFonts w:ascii="Arial" w:hAnsi="Arial" w:cs="Arial"/>
                <w:sz w:val="22"/>
                <w:szCs w:val="22"/>
              </w:rPr>
              <w:t xml:space="preserve"> of programs </w:t>
            </w:r>
            <w:r>
              <w:rPr>
                <w:rFonts w:ascii="Arial" w:hAnsi="Arial" w:cs="Arial"/>
                <w:sz w:val="22"/>
                <w:szCs w:val="22"/>
              </w:rPr>
              <w:t>and strategies</w:t>
            </w:r>
            <w:r w:rsidRPr="00C94C07">
              <w:rPr>
                <w:rFonts w:ascii="Arial" w:hAnsi="Arial" w:cs="Arial"/>
                <w:sz w:val="22"/>
                <w:szCs w:val="22"/>
              </w:rPr>
              <w:t xml:space="preserve"> </w:t>
            </w:r>
            <w:r>
              <w:rPr>
                <w:rFonts w:ascii="Arial" w:hAnsi="Arial" w:cs="Arial"/>
                <w:sz w:val="22"/>
                <w:szCs w:val="22"/>
              </w:rPr>
              <w:t>designed</w:t>
            </w:r>
            <w:r w:rsidRPr="00C94C07">
              <w:rPr>
                <w:rFonts w:ascii="Arial" w:hAnsi="Arial" w:cs="Arial"/>
                <w:sz w:val="22"/>
                <w:szCs w:val="22"/>
              </w:rPr>
              <w:t xml:space="preserve"> </w:t>
            </w:r>
            <w:r>
              <w:rPr>
                <w:rFonts w:ascii="Arial" w:hAnsi="Arial" w:cs="Arial"/>
                <w:sz w:val="22"/>
                <w:szCs w:val="22"/>
              </w:rPr>
              <w:t>to improve the learning outcomes and engagement of students.  In many cases these programs have been used to enhance existing programs for Indigenous students.  Strategies outlined in the School Strategic Plan include:</w:t>
            </w:r>
          </w:p>
          <w:p w:rsidR="00C96190" w:rsidRPr="00BD634F" w:rsidRDefault="00C96190" w:rsidP="00E65B1F">
            <w:pPr>
              <w:numPr>
                <w:ilvl w:val="0"/>
                <w:numId w:val="51"/>
              </w:numPr>
              <w:rPr>
                <w:rFonts w:ascii="Arial" w:hAnsi="Arial" w:cs="Arial"/>
                <w:sz w:val="22"/>
                <w:szCs w:val="22"/>
              </w:rPr>
            </w:pPr>
            <w:r>
              <w:rPr>
                <w:rFonts w:ascii="Arial" w:hAnsi="Arial" w:cs="Arial"/>
                <w:sz w:val="22"/>
                <w:szCs w:val="22"/>
              </w:rPr>
              <w:t>i</w:t>
            </w:r>
            <w:r w:rsidRPr="00BD634F">
              <w:rPr>
                <w:rFonts w:ascii="Arial" w:hAnsi="Arial" w:cs="Arial"/>
                <w:sz w:val="22"/>
                <w:szCs w:val="22"/>
              </w:rPr>
              <w:t>ntroduction of the 100% Club program and the Every Day Counts strategy which both ai</w:t>
            </w:r>
            <w:r w:rsidR="00E65B1F">
              <w:rPr>
                <w:rFonts w:ascii="Arial" w:hAnsi="Arial" w:cs="Arial"/>
                <w:sz w:val="22"/>
                <w:szCs w:val="22"/>
              </w:rPr>
              <w:t>m to improve student attendance</w:t>
            </w:r>
          </w:p>
          <w:p w:rsidR="00C96190" w:rsidRPr="00BD634F" w:rsidRDefault="00C96190" w:rsidP="00E65B1F">
            <w:pPr>
              <w:numPr>
                <w:ilvl w:val="0"/>
                <w:numId w:val="51"/>
              </w:numPr>
              <w:rPr>
                <w:rFonts w:ascii="Arial" w:hAnsi="Arial" w:cs="Arial"/>
                <w:sz w:val="22"/>
                <w:szCs w:val="22"/>
              </w:rPr>
            </w:pPr>
            <w:r>
              <w:rPr>
                <w:rFonts w:ascii="Arial" w:hAnsi="Arial" w:cs="Arial"/>
                <w:sz w:val="22"/>
                <w:szCs w:val="22"/>
              </w:rPr>
              <w:t>e</w:t>
            </w:r>
            <w:r w:rsidRPr="00BD634F">
              <w:rPr>
                <w:rFonts w:ascii="Arial" w:hAnsi="Arial" w:cs="Arial"/>
                <w:sz w:val="22"/>
                <w:szCs w:val="22"/>
              </w:rPr>
              <w:t>mployment of a Community Liaison Officer</w:t>
            </w:r>
            <w:r>
              <w:rPr>
                <w:rFonts w:ascii="Arial" w:hAnsi="Arial" w:cs="Arial"/>
                <w:sz w:val="22"/>
                <w:szCs w:val="22"/>
              </w:rPr>
              <w:t>, with</w:t>
            </w:r>
            <w:r w:rsidRPr="00BD634F">
              <w:rPr>
                <w:rFonts w:ascii="Arial" w:hAnsi="Arial" w:cs="Arial"/>
                <w:sz w:val="22"/>
                <w:szCs w:val="22"/>
              </w:rPr>
              <w:t xml:space="preserve"> a focus on student attendance and support </w:t>
            </w:r>
            <w:r w:rsidRPr="00BD634F">
              <w:rPr>
                <w:rFonts w:ascii="Arial" w:hAnsi="Arial" w:cs="Arial"/>
                <w:sz w:val="22"/>
                <w:szCs w:val="22"/>
              </w:rPr>
              <w:lastRenderedPageBreak/>
              <w:t xml:space="preserve">for </w:t>
            </w:r>
            <w:r>
              <w:rPr>
                <w:rFonts w:ascii="Arial" w:hAnsi="Arial" w:cs="Arial"/>
                <w:sz w:val="22"/>
                <w:szCs w:val="22"/>
              </w:rPr>
              <w:t>Indigenous</w:t>
            </w:r>
            <w:r w:rsidRPr="00BD634F">
              <w:rPr>
                <w:rFonts w:ascii="Arial" w:hAnsi="Arial" w:cs="Arial"/>
                <w:sz w:val="22"/>
                <w:szCs w:val="22"/>
              </w:rPr>
              <w:t xml:space="preserve"> families</w:t>
            </w:r>
          </w:p>
          <w:p w:rsidR="00C96190" w:rsidRPr="00BD634F" w:rsidRDefault="00C96190" w:rsidP="00E65B1F">
            <w:pPr>
              <w:numPr>
                <w:ilvl w:val="0"/>
                <w:numId w:val="51"/>
              </w:numPr>
              <w:rPr>
                <w:rFonts w:ascii="Arial" w:hAnsi="Arial" w:cs="Arial"/>
                <w:sz w:val="22"/>
                <w:szCs w:val="22"/>
              </w:rPr>
            </w:pPr>
            <w:r>
              <w:rPr>
                <w:rFonts w:ascii="Arial" w:hAnsi="Arial" w:cs="Arial"/>
                <w:sz w:val="22"/>
                <w:szCs w:val="22"/>
              </w:rPr>
              <w:t>d</w:t>
            </w:r>
            <w:r w:rsidRPr="00BD634F">
              <w:rPr>
                <w:rFonts w:ascii="Arial" w:hAnsi="Arial" w:cs="Arial"/>
                <w:sz w:val="22"/>
                <w:szCs w:val="22"/>
              </w:rPr>
              <w:t xml:space="preserve">evelopment of the </w:t>
            </w:r>
            <w:r>
              <w:rPr>
                <w:rFonts w:ascii="Arial" w:hAnsi="Arial" w:cs="Arial"/>
                <w:sz w:val="22"/>
                <w:szCs w:val="22"/>
              </w:rPr>
              <w:t>Indigenous</w:t>
            </w:r>
            <w:r w:rsidRPr="00BD634F">
              <w:rPr>
                <w:rFonts w:ascii="Arial" w:hAnsi="Arial" w:cs="Arial"/>
                <w:sz w:val="22"/>
                <w:szCs w:val="22"/>
              </w:rPr>
              <w:t xml:space="preserve"> West Alumni program, which aims to promote a positive approach to school attendance and effort through recognising and rewardin</w:t>
            </w:r>
            <w:r>
              <w:rPr>
                <w:rFonts w:ascii="Arial" w:hAnsi="Arial" w:cs="Arial"/>
                <w:sz w:val="22"/>
                <w:szCs w:val="22"/>
              </w:rPr>
              <w:t>g students for effort</w:t>
            </w:r>
          </w:p>
          <w:p w:rsidR="00C96190" w:rsidRDefault="00C96190" w:rsidP="00E65B1F">
            <w:pPr>
              <w:numPr>
                <w:ilvl w:val="0"/>
                <w:numId w:val="51"/>
              </w:numPr>
              <w:rPr>
                <w:rFonts w:ascii="Arial" w:hAnsi="Arial" w:cs="Arial"/>
                <w:sz w:val="22"/>
                <w:szCs w:val="22"/>
              </w:rPr>
            </w:pPr>
            <w:r>
              <w:rPr>
                <w:rFonts w:ascii="Arial" w:hAnsi="Arial" w:cs="Arial"/>
                <w:sz w:val="22"/>
                <w:szCs w:val="22"/>
              </w:rPr>
              <w:t>employment of Indigenous staff to work in classrooms with students and ‘living the Crossing Cultures’ program</w:t>
            </w:r>
          </w:p>
          <w:p w:rsidR="00C96190" w:rsidRDefault="00C96190" w:rsidP="00E65B1F">
            <w:pPr>
              <w:numPr>
                <w:ilvl w:val="0"/>
                <w:numId w:val="51"/>
              </w:numPr>
              <w:rPr>
                <w:rFonts w:ascii="Arial" w:hAnsi="Arial" w:cs="Arial"/>
                <w:sz w:val="22"/>
                <w:szCs w:val="22"/>
              </w:rPr>
            </w:pPr>
            <w:r>
              <w:rPr>
                <w:rFonts w:ascii="Arial" w:hAnsi="Arial" w:cs="Arial"/>
                <w:sz w:val="22"/>
                <w:szCs w:val="22"/>
              </w:rPr>
              <w:t>p</w:t>
            </w:r>
            <w:r w:rsidRPr="00BD634F">
              <w:rPr>
                <w:rFonts w:ascii="Arial" w:hAnsi="Arial" w:cs="Arial"/>
                <w:sz w:val="22"/>
                <w:szCs w:val="22"/>
              </w:rPr>
              <w:t xml:space="preserve">rovision of funding for all students to access extension activities and high interest programs such as </w:t>
            </w:r>
            <w:r w:rsidRPr="00514C3F">
              <w:rPr>
                <w:rFonts w:ascii="Arial" w:hAnsi="Arial" w:cs="Arial"/>
                <w:i/>
                <w:sz w:val="22"/>
                <w:szCs w:val="22"/>
              </w:rPr>
              <w:t>Reach In, Reach Out</w:t>
            </w:r>
            <w:r>
              <w:rPr>
                <w:rFonts w:ascii="Arial" w:hAnsi="Arial" w:cs="Arial"/>
                <w:sz w:val="22"/>
                <w:szCs w:val="22"/>
              </w:rPr>
              <w:t xml:space="preserve"> (sporting program), </w:t>
            </w:r>
            <w:r w:rsidRPr="00514C3F">
              <w:rPr>
                <w:rFonts w:ascii="Arial" w:hAnsi="Arial" w:cs="Arial"/>
                <w:i/>
                <w:sz w:val="22"/>
                <w:szCs w:val="22"/>
              </w:rPr>
              <w:t>Personal Development Identity Program</w:t>
            </w:r>
            <w:r>
              <w:rPr>
                <w:rFonts w:ascii="Arial" w:hAnsi="Arial" w:cs="Arial"/>
                <w:sz w:val="22"/>
                <w:szCs w:val="22"/>
              </w:rPr>
              <w:t xml:space="preserve"> (run in conjunction with the Bundaberg Indigenous Wellbeing Centre) and the school’s </w:t>
            </w:r>
            <w:r w:rsidRPr="00514C3F">
              <w:rPr>
                <w:rFonts w:ascii="Arial" w:hAnsi="Arial" w:cs="Arial"/>
                <w:i/>
                <w:sz w:val="22"/>
                <w:szCs w:val="22"/>
              </w:rPr>
              <w:t xml:space="preserve">Adopt an Elder </w:t>
            </w:r>
            <w:r>
              <w:rPr>
                <w:rFonts w:ascii="Arial" w:hAnsi="Arial" w:cs="Arial"/>
                <w:sz w:val="22"/>
                <w:szCs w:val="22"/>
              </w:rPr>
              <w:t>program</w:t>
            </w:r>
          </w:p>
          <w:p w:rsidR="00C96190" w:rsidRDefault="00C96190" w:rsidP="00E65B1F">
            <w:pPr>
              <w:numPr>
                <w:ilvl w:val="0"/>
                <w:numId w:val="51"/>
              </w:numPr>
              <w:rPr>
                <w:rFonts w:ascii="Arial" w:hAnsi="Arial" w:cs="Arial"/>
                <w:sz w:val="22"/>
                <w:szCs w:val="22"/>
              </w:rPr>
            </w:pPr>
            <w:r>
              <w:rPr>
                <w:rFonts w:ascii="Arial" w:hAnsi="Arial" w:cs="Arial"/>
                <w:sz w:val="22"/>
                <w:szCs w:val="22"/>
              </w:rPr>
              <w:t>i</w:t>
            </w:r>
            <w:r w:rsidRPr="00BD634F">
              <w:rPr>
                <w:rFonts w:ascii="Arial" w:hAnsi="Arial" w:cs="Arial"/>
                <w:sz w:val="22"/>
                <w:szCs w:val="22"/>
              </w:rPr>
              <w:t xml:space="preserve">mplementation of the </w:t>
            </w:r>
            <w:r w:rsidRPr="00DB21F0">
              <w:rPr>
                <w:rFonts w:ascii="Arial" w:hAnsi="Arial" w:cs="Arial"/>
                <w:i/>
                <w:sz w:val="22"/>
                <w:szCs w:val="22"/>
              </w:rPr>
              <w:t>Making Connections</w:t>
            </w:r>
            <w:r w:rsidRPr="00BD634F">
              <w:rPr>
                <w:rFonts w:ascii="Arial" w:hAnsi="Arial" w:cs="Arial"/>
                <w:sz w:val="22"/>
                <w:szCs w:val="22"/>
              </w:rPr>
              <w:t xml:space="preserve"> program</w:t>
            </w:r>
            <w:r>
              <w:rPr>
                <w:rFonts w:ascii="Arial" w:hAnsi="Arial" w:cs="Arial"/>
                <w:sz w:val="22"/>
                <w:szCs w:val="22"/>
              </w:rPr>
              <w:t xml:space="preserve"> linking the school with local Aboriginal and Torres Strait Islander community members.</w:t>
            </w:r>
          </w:p>
          <w:p w:rsidR="00C96190" w:rsidRDefault="00C96190" w:rsidP="00C96190">
            <w:pPr>
              <w:rPr>
                <w:rFonts w:ascii="Arial" w:hAnsi="Arial" w:cs="Arial"/>
                <w:sz w:val="22"/>
                <w:szCs w:val="22"/>
              </w:rPr>
            </w:pPr>
          </w:p>
          <w:p w:rsidR="00C96190" w:rsidRPr="00C96190" w:rsidRDefault="00C96190" w:rsidP="00C96190">
            <w:pPr>
              <w:jc w:val="both"/>
              <w:rPr>
                <w:rFonts w:ascii="Arial" w:hAnsi="Arial" w:cs="Arial"/>
                <w:sz w:val="22"/>
                <w:szCs w:val="22"/>
              </w:rPr>
            </w:pPr>
            <w:r>
              <w:rPr>
                <w:rFonts w:ascii="Arial" w:hAnsi="Arial" w:cs="Arial"/>
                <w:sz w:val="22"/>
                <w:szCs w:val="22"/>
              </w:rPr>
              <w:t xml:space="preserve">These strategies are underpinned by the strong, positive relationships the school has developed with the Indigenous community over many years. The continuing maintenance and enhancement of these relationships is very important to the school, as the school has identified relationships as being the key to the success of education of Indigenous students and making families welcome at the school.  </w:t>
            </w:r>
            <w:r w:rsidR="00E65B1F">
              <w:rPr>
                <w:rFonts w:ascii="Arial" w:hAnsi="Arial" w:cs="Arial"/>
                <w:sz w:val="22"/>
                <w:szCs w:val="22"/>
              </w:rPr>
              <w:t xml:space="preserve">  </w:t>
            </w:r>
            <w:r w:rsidR="009F437B">
              <w:rPr>
                <w:rFonts w:ascii="Arial" w:hAnsi="Arial" w:cs="Arial"/>
                <w:sz w:val="22"/>
                <w:szCs w:val="22"/>
              </w:rPr>
              <w:t xml:space="preserve">  </w:t>
            </w:r>
            <w:r w:rsidRPr="00C96190">
              <w:rPr>
                <w:rFonts w:ascii="Arial" w:hAnsi="Arial" w:cs="Arial"/>
                <w:sz w:val="22"/>
                <w:szCs w:val="22"/>
              </w:rPr>
              <w:t>Outcomes from the implementation of these strategies include:</w:t>
            </w:r>
          </w:p>
          <w:p w:rsidR="00C96190" w:rsidRDefault="00C96190" w:rsidP="00C96190">
            <w:pPr>
              <w:numPr>
                <w:ilvl w:val="0"/>
                <w:numId w:val="51"/>
              </w:numPr>
              <w:rPr>
                <w:rFonts w:ascii="Arial" w:hAnsi="Arial" w:cs="Arial"/>
                <w:sz w:val="22"/>
                <w:szCs w:val="22"/>
              </w:rPr>
            </w:pPr>
            <w:r>
              <w:rPr>
                <w:rFonts w:ascii="Arial" w:hAnsi="Arial" w:cs="Arial"/>
                <w:sz w:val="22"/>
                <w:szCs w:val="22"/>
              </w:rPr>
              <w:t>a 1.</w:t>
            </w:r>
            <w:r w:rsidR="008663C0">
              <w:rPr>
                <w:rFonts w:ascii="Arial" w:hAnsi="Arial" w:cs="Arial"/>
                <w:sz w:val="22"/>
                <w:szCs w:val="22"/>
              </w:rPr>
              <w:t>3</w:t>
            </w:r>
            <w:r>
              <w:rPr>
                <w:rFonts w:ascii="Arial" w:hAnsi="Arial" w:cs="Arial"/>
                <w:sz w:val="22"/>
                <w:szCs w:val="22"/>
              </w:rPr>
              <w:t>% increase in the attendance of Indigenous students</w:t>
            </w:r>
            <w:r w:rsidR="008663C0">
              <w:rPr>
                <w:rFonts w:ascii="Arial" w:hAnsi="Arial" w:cs="Arial"/>
                <w:sz w:val="22"/>
                <w:szCs w:val="22"/>
              </w:rPr>
              <w:t xml:space="preserve"> between 2009 and 2010 to 90.4</w:t>
            </w:r>
            <w:r w:rsidR="00E65B1F">
              <w:rPr>
                <w:rFonts w:ascii="Arial" w:hAnsi="Arial" w:cs="Arial"/>
                <w:sz w:val="22"/>
                <w:szCs w:val="22"/>
              </w:rPr>
              <w:t>%</w:t>
            </w:r>
          </w:p>
          <w:p w:rsidR="00C96190" w:rsidRDefault="00C96190" w:rsidP="00C96190">
            <w:pPr>
              <w:numPr>
                <w:ilvl w:val="0"/>
                <w:numId w:val="51"/>
              </w:numPr>
              <w:rPr>
                <w:rFonts w:ascii="Arial" w:hAnsi="Arial" w:cs="Arial"/>
                <w:sz w:val="22"/>
                <w:szCs w:val="22"/>
              </w:rPr>
            </w:pPr>
            <w:r>
              <w:rPr>
                <w:rFonts w:ascii="Arial" w:hAnsi="Arial" w:cs="Arial"/>
                <w:sz w:val="22"/>
                <w:szCs w:val="22"/>
              </w:rPr>
              <w:t xml:space="preserve">an increase in percentage of Indigenous students attending </w:t>
            </w:r>
            <w:smartTag w:uri="urn:schemas-microsoft-com:office:smarttags" w:element="place">
              <w:smartTag w:uri="urn:schemas-microsoft-com:office:smarttags" w:element="PlaceName">
                <w:r>
                  <w:rPr>
                    <w:rFonts w:ascii="Arial" w:hAnsi="Arial" w:cs="Arial"/>
                    <w:sz w:val="22"/>
                    <w:szCs w:val="22"/>
                  </w:rPr>
                  <w:t>Bundaberg</w:t>
                </w:r>
              </w:smartTag>
              <w:r>
                <w:rPr>
                  <w:rFonts w:ascii="Arial" w:hAnsi="Arial" w:cs="Arial"/>
                  <w:sz w:val="22"/>
                  <w:szCs w:val="22"/>
                </w:rPr>
                <w:t xml:space="preserve"> </w:t>
              </w:r>
              <w:smartTag w:uri="urn:schemas-microsoft-com:office:smarttags" w:element="PlaceName">
                <w:r>
                  <w:rPr>
                    <w:rFonts w:ascii="Arial" w:hAnsi="Arial" w:cs="Arial"/>
                    <w:sz w:val="22"/>
                    <w:szCs w:val="22"/>
                  </w:rPr>
                  <w:t>West</w:t>
                </w:r>
              </w:smartTag>
              <w:r>
                <w:rPr>
                  <w:rFonts w:ascii="Arial" w:hAnsi="Arial" w:cs="Arial"/>
                  <w:sz w:val="22"/>
                  <w:szCs w:val="22"/>
                </w:rPr>
                <w:t xml:space="preserve"> </w:t>
              </w:r>
              <w:smartTag w:uri="urn:schemas-microsoft-com:office:smarttags" w:element="PlaceType">
                <w:r>
                  <w:rPr>
                    <w:rFonts w:ascii="Arial" w:hAnsi="Arial" w:cs="Arial"/>
                    <w:sz w:val="22"/>
                    <w:szCs w:val="22"/>
                  </w:rPr>
                  <w:t>State</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smartTag>
            <w:r>
              <w:rPr>
                <w:rFonts w:ascii="Arial" w:hAnsi="Arial" w:cs="Arial"/>
                <w:sz w:val="22"/>
                <w:szCs w:val="22"/>
              </w:rPr>
              <w:t xml:space="preserve"> by 4.4 perc</w:t>
            </w:r>
            <w:r w:rsidR="00E65B1F">
              <w:rPr>
                <w:rFonts w:ascii="Arial" w:hAnsi="Arial" w:cs="Arial"/>
                <w:sz w:val="22"/>
                <w:szCs w:val="22"/>
              </w:rPr>
              <w:t>entage points from 2008 to 2010</w:t>
            </w:r>
          </w:p>
          <w:p w:rsidR="00C96190" w:rsidRDefault="009F437B" w:rsidP="00C96190">
            <w:pPr>
              <w:numPr>
                <w:ilvl w:val="0"/>
                <w:numId w:val="51"/>
              </w:numPr>
              <w:rPr>
                <w:rFonts w:ascii="Arial" w:hAnsi="Arial" w:cs="Arial"/>
                <w:sz w:val="22"/>
                <w:szCs w:val="22"/>
              </w:rPr>
            </w:pPr>
            <w:r>
              <w:rPr>
                <w:rFonts w:ascii="Arial" w:hAnsi="Arial" w:cs="Arial"/>
                <w:sz w:val="22"/>
                <w:szCs w:val="22"/>
              </w:rPr>
              <w:t>increased home visits by the Community Liaison Officer</w:t>
            </w:r>
            <w:r w:rsidR="00C96190">
              <w:rPr>
                <w:rFonts w:ascii="Arial" w:hAnsi="Arial" w:cs="Arial"/>
                <w:sz w:val="22"/>
                <w:szCs w:val="22"/>
              </w:rPr>
              <w:t xml:space="preserve">. </w:t>
            </w:r>
          </w:p>
          <w:p w:rsidR="00C96190" w:rsidRPr="0036361E" w:rsidRDefault="00C96190" w:rsidP="00A7638F">
            <w:pPr>
              <w:jc w:val="both"/>
              <w:rPr>
                <w:rFonts w:ascii="Arial" w:hAnsi="Arial" w:cs="Arial"/>
                <w:szCs w:val="22"/>
              </w:rPr>
            </w:pPr>
          </w:p>
          <w:p w:rsidR="00C96190" w:rsidRPr="0036361E" w:rsidRDefault="00C96190" w:rsidP="00A7638F">
            <w:pPr>
              <w:jc w:val="both"/>
              <w:rPr>
                <w:rFonts w:ascii="Arial" w:hAnsi="Arial" w:cs="Arial"/>
                <w:szCs w:val="22"/>
              </w:rPr>
            </w:pPr>
            <w:hyperlink r:id="rId32" w:history="1">
              <w:r w:rsidRPr="0036361E">
                <w:rPr>
                  <w:rStyle w:val="Hyperlink"/>
                  <w:rFonts w:ascii="Arial" w:hAnsi="Arial" w:cs="Arial"/>
                  <w:color w:val="auto"/>
                  <w:sz w:val="22"/>
                  <w:szCs w:val="22"/>
                </w:rPr>
                <w:t>Bundaberg State High School</w:t>
              </w:r>
            </w:hyperlink>
          </w:p>
          <w:p w:rsidR="00C96190" w:rsidRDefault="00C96190" w:rsidP="00C96190">
            <w:pPr>
              <w:jc w:val="both"/>
              <w:rPr>
                <w:rFonts w:ascii="Arial" w:hAnsi="Arial" w:cs="Arial"/>
                <w:sz w:val="22"/>
                <w:szCs w:val="22"/>
              </w:rPr>
            </w:pPr>
            <w:smartTag w:uri="urn:schemas-microsoft-com:office:smarttags" w:element="PlaceName">
              <w:smartTag w:uri="urn:schemas-microsoft-com:office:smarttags" w:element="place">
                <w:r>
                  <w:rPr>
                    <w:rFonts w:ascii="Arial" w:hAnsi="Arial" w:cs="Arial"/>
                    <w:sz w:val="22"/>
                    <w:szCs w:val="22"/>
                  </w:rPr>
                  <w:t>Bundaberg</w:t>
                </w:r>
              </w:smartTag>
              <w:r>
                <w:rPr>
                  <w:rFonts w:ascii="Arial" w:hAnsi="Arial" w:cs="Arial"/>
                  <w:sz w:val="22"/>
                  <w:szCs w:val="22"/>
                </w:rPr>
                <w:t xml:space="preserve"> </w:t>
              </w:r>
              <w:smartTag w:uri="urn:schemas-microsoft-com:office:smarttags" w:element="PlaceType">
                <w:r>
                  <w:rPr>
                    <w:rFonts w:ascii="Arial" w:hAnsi="Arial" w:cs="Arial"/>
                    <w:sz w:val="22"/>
                    <w:szCs w:val="22"/>
                  </w:rPr>
                  <w:t>State</w:t>
                </w:r>
              </w:smartTag>
              <w:r>
                <w:rPr>
                  <w:rFonts w:ascii="Arial" w:hAnsi="Arial" w:cs="Arial"/>
                  <w:sz w:val="22"/>
                  <w:szCs w:val="22"/>
                </w:rPr>
                <w:t xml:space="preserve"> </w:t>
              </w:r>
              <w:smartTag w:uri="urn:schemas-microsoft-com:office:smarttags" w:element="PlaceType">
                <w:r>
                  <w:rPr>
                    <w:rFonts w:ascii="Arial" w:hAnsi="Arial" w:cs="Arial"/>
                    <w:sz w:val="22"/>
                    <w:szCs w:val="22"/>
                  </w:rPr>
                  <w:t>High School</w:t>
                </w:r>
              </w:smartTag>
            </w:smartTag>
            <w:r>
              <w:rPr>
                <w:rFonts w:ascii="Arial" w:hAnsi="Arial" w:cs="Arial"/>
                <w:sz w:val="22"/>
                <w:szCs w:val="22"/>
              </w:rPr>
              <w:t xml:space="preserve"> </w:t>
            </w:r>
            <w:r w:rsidR="000810C7">
              <w:rPr>
                <w:rFonts w:ascii="Arial" w:hAnsi="Arial" w:cs="Arial"/>
                <w:sz w:val="22"/>
                <w:szCs w:val="22"/>
              </w:rPr>
              <w:t>has also implemented</w:t>
            </w:r>
            <w:r>
              <w:rPr>
                <w:rFonts w:ascii="Arial" w:hAnsi="Arial" w:cs="Arial"/>
                <w:sz w:val="22"/>
                <w:szCs w:val="22"/>
              </w:rPr>
              <w:t xml:space="preserve"> </w:t>
            </w:r>
            <w:r w:rsidRPr="00C94C07">
              <w:rPr>
                <w:rFonts w:ascii="Arial" w:hAnsi="Arial" w:cs="Arial"/>
                <w:sz w:val="22"/>
                <w:szCs w:val="22"/>
              </w:rPr>
              <w:t xml:space="preserve">programs </w:t>
            </w:r>
            <w:r>
              <w:rPr>
                <w:rFonts w:ascii="Arial" w:hAnsi="Arial" w:cs="Arial"/>
                <w:sz w:val="22"/>
                <w:szCs w:val="22"/>
              </w:rPr>
              <w:t>and strategies</w:t>
            </w:r>
            <w:r w:rsidR="000810C7">
              <w:rPr>
                <w:rFonts w:ascii="Arial" w:hAnsi="Arial" w:cs="Arial"/>
                <w:sz w:val="22"/>
                <w:szCs w:val="22"/>
              </w:rPr>
              <w:t xml:space="preserve"> that</w:t>
            </w:r>
            <w:r w:rsidRPr="00C94C07">
              <w:rPr>
                <w:rFonts w:ascii="Arial" w:hAnsi="Arial" w:cs="Arial"/>
                <w:sz w:val="22"/>
                <w:szCs w:val="22"/>
              </w:rPr>
              <w:t xml:space="preserve"> </w:t>
            </w:r>
            <w:r>
              <w:rPr>
                <w:rFonts w:ascii="Arial" w:hAnsi="Arial" w:cs="Arial"/>
                <w:sz w:val="22"/>
                <w:szCs w:val="22"/>
              </w:rPr>
              <w:t>enhance and expand the school’s existing programs for Indigenous students.  Some of the strategies outlined in the School Strategic Plan include:</w:t>
            </w:r>
          </w:p>
          <w:p w:rsidR="00C96190" w:rsidRPr="00C94C07" w:rsidRDefault="000810C7" w:rsidP="00E65B1F">
            <w:pPr>
              <w:numPr>
                <w:ilvl w:val="0"/>
                <w:numId w:val="52"/>
              </w:numPr>
              <w:rPr>
                <w:rFonts w:ascii="Arial" w:hAnsi="Arial" w:cs="Arial"/>
                <w:sz w:val="22"/>
                <w:szCs w:val="22"/>
              </w:rPr>
            </w:pPr>
            <w:r>
              <w:rPr>
                <w:rFonts w:ascii="Arial" w:hAnsi="Arial" w:cs="Arial"/>
                <w:sz w:val="22"/>
                <w:szCs w:val="22"/>
              </w:rPr>
              <w:t>t</w:t>
            </w:r>
            <w:r w:rsidR="00C96190">
              <w:rPr>
                <w:rFonts w:ascii="Arial" w:hAnsi="Arial" w:cs="Arial"/>
                <w:sz w:val="22"/>
                <w:szCs w:val="22"/>
              </w:rPr>
              <w:t>he continuing maintenance of close working relationships with local Indigenous families, elders and the wider Indigenous community</w:t>
            </w:r>
          </w:p>
          <w:p w:rsidR="00C96190" w:rsidRDefault="00E65B1F" w:rsidP="00E65B1F">
            <w:pPr>
              <w:numPr>
                <w:ilvl w:val="0"/>
                <w:numId w:val="52"/>
              </w:numPr>
              <w:rPr>
                <w:rFonts w:ascii="Arial" w:hAnsi="Arial" w:cs="Arial"/>
                <w:sz w:val="22"/>
                <w:szCs w:val="22"/>
              </w:rPr>
            </w:pPr>
            <w:r>
              <w:rPr>
                <w:rFonts w:ascii="Arial" w:hAnsi="Arial" w:cs="Arial"/>
                <w:sz w:val="22"/>
                <w:szCs w:val="22"/>
              </w:rPr>
              <w:t>i</w:t>
            </w:r>
            <w:r w:rsidR="00C96190">
              <w:rPr>
                <w:rFonts w:ascii="Arial" w:hAnsi="Arial" w:cs="Arial"/>
                <w:sz w:val="22"/>
                <w:szCs w:val="22"/>
              </w:rPr>
              <w:t>ncreased hours of employment for part-time Indigenous staff</w:t>
            </w:r>
            <w:r w:rsidR="004869F8">
              <w:rPr>
                <w:rFonts w:ascii="Arial" w:hAnsi="Arial" w:cs="Arial"/>
                <w:sz w:val="22"/>
                <w:szCs w:val="22"/>
              </w:rPr>
              <w:t xml:space="preserve"> (0.7 FTE increase for the Community Education Officer, 65 hours/fortnight increase for two teacher aides)</w:t>
            </w:r>
          </w:p>
          <w:p w:rsidR="00C96190" w:rsidRDefault="00E65B1F" w:rsidP="00E65B1F">
            <w:pPr>
              <w:numPr>
                <w:ilvl w:val="0"/>
                <w:numId w:val="52"/>
              </w:numPr>
              <w:rPr>
                <w:rFonts w:ascii="Arial" w:hAnsi="Arial" w:cs="Arial"/>
                <w:sz w:val="22"/>
                <w:szCs w:val="22"/>
              </w:rPr>
            </w:pPr>
            <w:r>
              <w:rPr>
                <w:rFonts w:ascii="Arial" w:hAnsi="Arial" w:cs="Arial"/>
                <w:sz w:val="22"/>
                <w:szCs w:val="22"/>
              </w:rPr>
              <w:t>d</w:t>
            </w:r>
            <w:r w:rsidR="00C96190">
              <w:rPr>
                <w:rFonts w:ascii="Arial" w:hAnsi="Arial" w:cs="Arial"/>
                <w:sz w:val="22"/>
                <w:szCs w:val="22"/>
              </w:rPr>
              <w:t>evelopment of an individual Indigenous Education Plan for all Indigenous students</w:t>
            </w:r>
          </w:p>
          <w:p w:rsidR="00C96190" w:rsidRDefault="00E65B1F" w:rsidP="00E65B1F">
            <w:pPr>
              <w:numPr>
                <w:ilvl w:val="0"/>
                <w:numId w:val="52"/>
              </w:numPr>
              <w:rPr>
                <w:rFonts w:ascii="Arial" w:hAnsi="Arial" w:cs="Arial"/>
                <w:sz w:val="22"/>
                <w:szCs w:val="22"/>
              </w:rPr>
            </w:pPr>
            <w:r>
              <w:rPr>
                <w:rFonts w:ascii="Arial" w:hAnsi="Arial" w:cs="Arial"/>
                <w:sz w:val="22"/>
                <w:szCs w:val="22"/>
              </w:rPr>
              <w:t>l</w:t>
            </w:r>
            <w:r w:rsidR="00C96190">
              <w:rPr>
                <w:rFonts w:ascii="Arial" w:hAnsi="Arial" w:cs="Arial"/>
                <w:sz w:val="22"/>
                <w:szCs w:val="22"/>
              </w:rPr>
              <w:t>eadership and student mentor programs</w:t>
            </w:r>
          </w:p>
          <w:p w:rsidR="00C96190" w:rsidRDefault="00E65B1F" w:rsidP="00E65B1F">
            <w:pPr>
              <w:numPr>
                <w:ilvl w:val="0"/>
                <w:numId w:val="52"/>
              </w:numPr>
              <w:rPr>
                <w:rFonts w:ascii="Arial" w:hAnsi="Arial" w:cs="Arial"/>
                <w:sz w:val="22"/>
                <w:szCs w:val="22"/>
              </w:rPr>
            </w:pPr>
            <w:r>
              <w:rPr>
                <w:rFonts w:ascii="Arial" w:hAnsi="Arial" w:cs="Arial"/>
                <w:sz w:val="22"/>
                <w:szCs w:val="22"/>
              </w:rPr>
              <w:t>p</w:t>
            </w:r>
            <w:r w:rsidR="00C96190">
              <w:rPr>
                <w:rFonts w:ascii="Arial" w:hAnsi="Arial" w:cs="Arial"/>
                <w:sz w:val="22"/>
                <w:szCs w:val="22"/>
              </w:rPr>
              <w:t>rovision of cultural and sporting extra-curricula activities</w:t>
            </w:r>
            <w:r w:rsidR="004869F8">
              <w:rPr>
                <w:rFonts w:ascii="Arial" w:hAnsi="Arial" w:cs="Arial"/>
                <w:sz w:val="22"/>
                <w:szCs w:val="22"/>
              </w:rPr>
              <w:t xml:space="preserve"> including an Indigenous girls rugby league team coached by the School Based Police Officer</w:t>
            </w:r>
          </w:p>
          <w:p w:rsidR="00C96190" w:rsidRDefault="00E65B1F" w:rsidP="00E65B1F">
            <w:pPr>
              <w:numPr>
                <w:ilvl w:val="0"/>
                <w:numId w:val="52"/>
              </w:numPr>
              <w:rPr>
                <w:rFonts w:ascii="Arial" w:hAnsi="Arial" w:cs="Arial"/>
                <w:sz w:val="22"/>
                <w:szCs w:val="22"/>
              </w:rPr>
            </w:pPr>
            <w:r>
              <w:rPr>
                <w:rFonts w:ascii="Arial" w:hAnsi="Arial" w:cs="Arial"/>
                <w:sz w:val="22"/>
                <w:szCs w:val="22"/>
              </w:rPr>
              <w:t>t</w:t>
            </w:r>
            <w:r w:rsidR="00C96190">
              <w:rPr>
                <w:rFonts w:ascii="Arial" w:hAnsi="Arial" w:cs="Arial"/>
                <w:sz w:val="22"/>
                <w:szCs w:val="22"/>
              </w:rPr>
              <w:t>argeted professional development for Indigenous staff</w:t>
            </w:r>
            <w:r w:rsidR="004869F8">
              <w:rPr>
                <w:rFonts w:ascii="Arial" w:hAnsi="Arial" w:cs="Arial"/>
                <w:sz w:val="22"/>
                <w:szCs w:val="22"/>
              </w:rPr>
              <w:t>, including support</w:t>
            </w:r>
            <w:r w:rsidR="00DB21F0">
              <w:rPr>
                <w:rFonts w:ascii="Arial" w:hAnsi="Arial" w:cs="Arial"/>
                <w:sz w:val="22"/>
                <w:szCs w:val="22"/>
              </w:rPr>
              <w:t xml:space="preserve"> for</w:t>
            </w:r>
            <w:r w:rsidR="004869F8">
              <w:rPr>
                <w:rFonts w:ascii="Arial" w:hAnsi="Arial" w:cs="Arial"/>
                <w:sz w:val="22"/>
                <w:szCs w:val="22"/>
              </w:rPr>
              <w:t xml:space="preserve"> the completion of Diploma qualification</w:t>
            </w:r>
          </w:p>
          <w:p w:rsidR="00C96190" w:rsidRDefault="00E65B1F" w:rsidP="00E65B1F">
            <w:pPr>
              <w:numPr>
                <w:ilvl w:val="0"/>
                <w:numId w:val="52"/>
              </w:numPr>
              <w:rPr>
                <w:rFonts w:ascii="Arial" w:hAnsi="Arial" w:cs="Arial"/>
                <w:sz w:val="22"/>
                <w:szCs w:val="22"/>
              </w:rPr>
            </w:pPr>
            <w:r>
              <w:rPr>
                <w:rFonts w:ascii="Arial" w:hAnsi="Arial" w:cs="Arial"/>
                <w:sz w:val="22"/>
                <w:szCs w:val="22"/>
              </w:rPr>
              <w:t>t</w:t>
            </w:r>
            <w:r w:rsidR="00C96190">
              <w:rPr>
                <w:rFonts w:ascii="Arial" w:hAnsi="Arial" w:cs="Arial"/>
                <w:sz w:val="22"/>
                <w:szCs w:val="22"/>
              </w:rPr>
              <w:t xml:space="preserve">he hosting of a range of community Indigenous events such as </w:t>
            </w:r>
            <w:r w:rsidR="00DB21F0">
              <w:rPr>
                <w:rFonts w:ascii="Arial" w:hAnsi="Arial" w:cs="Arial"/>
                <w:sz w:val="22"/>
                <w:szCs w:val="22"/>
              </w:rPr>
              <w:t xml:space="preserve">the </w:t>
            </w:r>
            <w:r w:rsidR="00C96190" w:rsidRPr="00DB21F0">
              <w:rPr>
                <w:rFonts w:ascii="Arial" w:hAnsi="Arial" w:cs="Arial"/>
                <w:i/>
                <w:sz w:val="22"/>
                <w:szCs w:val="22"/>
              </w:rPr>
              <w:t>Parent and Community Engagement Program</w:t>
            </w:r>
            <w:r w:rsidR="00C96190">
              <w:rPr>
                <w:rFonts w:ascii="Arial" w:hAnsi="Arial" w:cs="Arial"/>
                <w:sz w:val="22"/>
                <w:szCs w:val="22"/>
              </w:rPr>
              <w:t xml:space="preserve"> (PaCE).</w:t>
            </w:r>
          </w:p>
          <w:p w:rsidR="00C96190" w:rsidRDefault="00C96190" w:rsidP="00C96190">
            <w:pPr>
              <w:rPr>
                <w:rFonts w:ascii="Arial" w:hAnsi="Arial" w:cs="Arial"/>
                <w:sz w:val="22"/>
                <w:szCs w:val="22"/>
              </w:rPr>
            </w:pPr>
          </w:p>
          <w:p w:rsidR="00C96190" w:rsidRPr="00E65B1F" w:rsidRDefault="00C96190" w:rsidP="00C96190">
            <w:pPr>
              <w:rPr>
                <w:rFonts w:ascii="Arial" w:hAnsi="Arial" w:cs="Arial"/>
                <w:sz w:val="22"/>
                <w:szCs w:val="22"/>
              </w:rPr>
            </w:pPr>
            <w:r w:rsidRPr="00E65B1F">
              <w:rPr>
                <w:rFonts w:ascii="Arial" w:hAnsi="Arial" w:cs="Arial"/>
                <w:sz w:val="22"/>
                <w:szCs w:val="22"/>
              </w:rPr>
              <w:t>Outcomes</w:t>
            </w:r>
            <w:r w:rsidR="00E65B1F" w:rsidRPr="00E65B1F">
              <w:rPr>
                <w:rFonts w:ascii="Arial" w:hAnsi="Arial" w:cs="Arial"/>
                <w:sz w:val="22"/>
                <w:szCs w:val="22"/>
              </w:rPr>
              <w:t xml:space="preserve"> include</w:t>
            </w:r>
            <w:r w:rsidRPr="00E65B1F">
              <w:rPr>
                <w:rFonts w:ascii="Arial" w:hAnsi="Arial" w:cs="Arial"/>
                <w:sz w:val="22"/>
                <w:szCs w:val="22"/>
              </w:rPr>
              <w:t xml:space="preserve">: </w:t>
            </w:r>
          </w:p>
          <w:p w:rsidR="00C96190" w:rsidRDefault="00E65B1F" w:rsidP="00C96190">
            <w:pPr>
              <w:numPr>
                <w:ilvl w:val="0"/>
                <w:numId w:val="50"/>
              </w:numPr>
              <w:rPr>
                <w:rFonts w:ascii="Arial" w:hAnsi="Arial" w:cs="Arial"/>
                <w:sz w:val="22"/>
                <w:szCs w:val="22"/>
              </w:rPr>
            </w:pPr>
            <w:r>
              <w:rPr>
                <w:rFonts w:ascii="Arial" w:hAnsi="Arial" w:cs="Arial"/>
                <w:sz w:val="22"/>
                <w:szCs w:val="22"/>
              </w:rPr>
              <w:t>a</w:t>
            </w:r>
            <w:r w:rsidR="00C96190">
              <w:rPr>
                <w:rFonts w:ascii="Arial" w:hAnsi="Arial" w:cs="Arial"/>
                <w:sz w:val="22"/>
                <w:szCs w:val="22"/>
              </w:rPr>
              <w:t xml:space="preserve"> one percentage point increase in Indigenous student</w:t>
            </w:r>
            <w:r>
              <w:rPr>
                <w:rFonts w:ascii="Arial" w:hAnsi="Arial" w:cs="Arial"/>
                <w:sz w:val="22"/>
                <w:szCs w:val="22"/>
              </w:rPr>
              <w:t xml:space="preserve"> enrolments from 2009 to 2010</w:t>
            </w:r>
          </w:p>
          <w:p w:rsidR="00C96190" w:rsidRDefault="00E65B1F" w:rsidP="00C96190">
            <w:pPr>
              <w:numPr>
                <w:ilvl w:val="0"/>
                <w:numId w:val="50"/>
              </w:numPr>
              <w:rPr>
                <w:rFonts w:ascii="Arial" w:hAnsi="Arial" w:cs="Arial"/>
                <w:sz w:val="22"/>
                <w:szCs w:val="22"/>
              </w:rPr>
            </w:pPr>
            <w:r>
              <w:rPr>
                <w:rFonts w:ascii="Arial" w:hAnsi="Arial" w:cs="Arial"/>
                <w:sz w:val="22"/>
                <w:szCs w:val="22"/>
              </w:rPr>
              <w:t>i</w:t>
            </w:r>
            <w:r w:rsidR="00C96190">
              <w:rPr>
                <w:rFonts w:ascii="Arial" w:hAnsi="Arial" w:cs="Arial"/>
                <w:sz w:val="22"/>
                <w:szCs w:val="22"/>
              </w:rPr>
              <w:t>mproved participation by students deemed ‘at risk’ of exiting school without having achieved</w:t>
            </w:r>
            <w:r>
              <w:rPr>
                <w:rFonts w:ascii="Arial" w:hAnsi="Arial" w:cs="Arial"/>
                <w:sz w:val="22"/>
                <w:szCs w:val="22"/>
              </w:rPr>
              <w:t xml:space="preserve"> a Year 12 or VET qualification</w:t>
            </w:r>
          </w:p>
          <w:p w:rsidR="00C96190" w:rsidRPr="00B25FD4" w:rsidRDefault="004869F8" w:rsidP="00C96190">
            <w:pPr>
              <w:numPr>
                <w:ilvl w:val="0"/>
                <w:numId w:val="50"/>
              </w:numPr>
              <w:rPr>
                <w:rFonts w:ascii="Arial" w:hAnsi="Arial" w:cs="Arial"/>
                <w:sz w:val="22"/>
                <w:szCs w:val="22"/>
              </w:rPr>
            </w:pPr>
            <w:r>
              <w:rPr>
                <w:rFonts w:ascii="Arial" w:hAnsi="Arial" w:cs="Arial"/>
                <w:sz w:val="22"/>
                <w:szCs w:val="22"/>
              </w:rPr>
              <w:t>four</w:t>
            </w:r>
            <w:r w:rsidR="00C96190" w:rsidRPr="00B25FD4">
              <w:rPr>
                <w:rFonts w:ascii="Arial" w:hAnsi="Arial" w:cs="Arial"/>
                <w:sz w:val="22"/>
                <w:szCs w:val="22"/>
              </w:rPr>
              <w:t xml:space="preserve"> </w:t>
            </w:r>
            <w:r w:rsidR="00C96190">
              <w:rPr>
                <w:rFonts w:ascii="Arial" w:hAnsi="Arial" w:cs="Arial"/>
                <w:sz w:val="22"/>
                <w:szCs w:val="22"/>
              </w:rPr>
              <w:t>Indigenous</w:t>
            </w:r>
            <w:r w:rsidR="00C96190" w:rsidRPr="00B25FD4">
              <w:rPr>
                <w:rFonts w:ascii="Arial" w:hAnsi="Arial" w:cs="Arial"/>
                <w:sz w:val="22"/>
                <w:szCs w:val="22"/>
              </w:rPr>
              <w:t xml:space="preserve"> students </w:t>
            </w:r>
            <w:r w:rsidR="00C96190">
              <w:rPr>
                <w:rFonts w:ascii="Arial" w:hAnsi="Arial" w:cs="Arial"/>
                <w:sz w:val="22"/>
                <w:szCs w:val="22"/>
              </w:rPr>
              <w:t xml:space="preserve">successful in obtaining school based apprenticeships and/or traineeships </w:t>
            </w:r>
            <w:r w:rsidR="00C96190" w:rsidRPr="00B25FD4">
              <w:rPr>
                <w:rFonts w:ascii="Arial" w:hAnsi="Arial" w:cs="Arial"/>
                <w:sz w:val="22"/>
                <w:szCs w:val="22"/>
              </w:rPr>
              <w:t xml:space="preserve">with government departments and banks  </w:t>
            </w:r>
          </w:p>
          <w:p w:rsidR="00C96190" w:rsidRDefault="00E65B1F" w:rsidP="00C96190">
            <w:pPr>
              <w:numPr>
                <w:ilvl w:val="0"/>
                <w:numId w:val="50"/>
              </w:numPr>
              <w:rPr>
                <w:rFonts w:ascii="Arial" w:hAnsi="Arial" w:cs="Arial"/>
                <w:sz w:val="22"/>
                <w:szCs w:val="22"/>
              </w:rPr>
            </w:pPr>
            <w:r>
              <w:rPr>
                <w:rFonts w:ascii="Arial" w:hAnsi="Arial" w:cs="Arial"/>
                <w:sz w:val="22"/>
                <w:szCs w:val="22"/>
              </w:rPr>
              <w:t>a</w:t>
            </w:r>
            <w:r w:rsidR="00C96190">
              <w:rPr>
                <w:rFonts w:ascii="Arial" w:hAnsi="Arial" w:cs="Arial"/>
                <w:sz w:val="22"/>
                <w:szCs w:val="22"/>
              </w:rPr>
              <w:t xml:space="preserve"> steady increase in Indigenous student attendance from 79.8% in 2008 to 83.0% in 2010.</w:t>
            </w:r>
          </w:p>
          <w:p w:rsidR="00BA06E0" w:rsidRPr="00FE37D5" w:rsidRDefault="00BA06E0" w:rsidP="00030E31">
            <w:pPr>
              <w:jc w:val="both"/>
              <w:rPr>
                <w:rFonts w:ascii="Arial" w:hAnsi="Arial" w:cs="Arial"/>
                <w:szCs w:val="22"/>
              </w:rPr>
            </w:pPr>
          </w:p>
          <w:p w:rsidR="00BA06E0" w:rsidRPr="00FE37D5" w:rsidRDefault="00BA06E0" w:rsidP="005F4CC2">
            <w:pPr>
              <w:pStyle w:val="Default"/>
              <w:jc w:val="center"/>
              <w:rPr>
                <w:rFonts w:ascii="Wingdings" w:hAnsi="Wingdings"/>
                <w:color w:val="auto"/>
                <w:sz w:val="22"/>
                <w:szCs w:val="22"/>
                <w:lang w:eastAsia="en-US"/>
              </w:rPr>
            </w:pP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p>
          <w:p w:rsidR="00BA06E0" w:rsidRPr="00FE37D5" w:rsidRDefault="00BA06E0" w:rsidP="00030E31">
            <w:pPr>
              <w:pStyle w:val="Default"/>
              <w:rPr>
                <w:bCs/>
                <w:color w:val="1F497D"/>
                <w:sz w:val="22"/>
                <w:szCs w:val="22"/>
              </w:rPr>
            </w:pPr>
          </w:p>
          <w:p w:rsidR="00BA06E0" w:rsidRPr="00FE37D5" w:rsidRDefault="00BA06E0" w:rsidP="00030E31">
            <w:pPr>
              <w:jc w:val="both"/>
              <w:rPr>
                <w:rFonts w:ascii="Arial" w:hAnsi="Arial" w:cs="Arial"/>
                <w:szCs w:val="22"/>
              </w:rPr>
            </w:pPr>
            <w:bookmarkStart w:id="22" w:name="OLE_LINK35"/>
            <w:r w:rsidRPr="00FE37D5">
              <w:rPr>
                <w:rFonts w:ascii="Arial" w:hAnsi="Arial" w:cs="Arial"/>
                <w:sz w:val="22"/>
                <w:szCs w:val="22"/>
              </w:rPr>
              <w:t>A number of Low SES NP schools in the Catholic sector have focused on significant support for Indigenous students, including:</w:t>
            </w:r>
          </w:p>
          <w:p w:rsidR="00BA06E0" w:rsidRPr="0036361E" w:rsidRDefault="00BA06E0" w:rsidP="00176CD2">
            <w:pPr>
              <w:numPr>
                <w:ilvl w:val="0"/>
                <w:numId w:val="44"/>
              </w:numPr>
              <w:jc w:val="both"/>
              <w:rPr>
                <w:rFonts w:ascii="Arial" w:hAnsi="Arial" w:cs="Arial"/>
                <w:szCs w:val="22"/>
              </w:rPr>
            </w:pPr>
            <w:r w:rsidRPr="00FE37D5">
              <w:rPr>
                <w:rFonts w:ascii="Arial" w:hAnsi="Arial" w:cs="Arial"/>
                <w:sz w:val="22"/>
                <w:szCs w:val="22"/>
              </w:rPr>
              <w:t xml:space="preserve">a transition learning unit </w:t>
            </w:r>
            <w:r w:rsidRPr="0036361E">
              <w:rPr>
                <w:rFonts w:ascii="Arial" w:hAnsi="Arial" w:cs="Arial"/>
                <w:sz w:val="22"/>
                <w:szCs w:val="22"/>
              </w:rPr>
              <w:t xml:space="preserve">at </w:t>
            </w:r>
            <w:hyperlink r:id="rId33" w:history="1">
              <w:r w:rsidRPr="0036361E">
                <w:rPr>
                  <w:rStyle w:val="Hyperlink"/>
                  <w:rFonts w:ascii="Arial" w:hAnsi="Arial" w:cs="Arial"/>
                  <w:color w:val="auto"/>
                  <w:sz w:val="22"/>
                  <w:szCs w:val="22"/>
                </w:rPr>
                <w:t>Mount St Bernard College</w:t>
              </w:r>
            </w:hyperlink>
            <w:r w:rsidRPr="0036361E">
              <w:rPr>
                <w:rFonts w:ascii="Arial" w:hAnsi="Arial" w:cs="Arial"/>
                <w:sz w:val="22"/>
                <w:szCs w:val="22"/>
              </w:rPr>
              <w:t xml:space="preserve">, Herberton, concentrating on engaging students with learning and consolidating their literacy and numeracy capacities. </w:t>
            </w:r>
          </w:p>
          <w:p w:rsidR="00BA06E0" w:rsidRPr="00FE37D5" w:rsidRDefault="00BA06E0" w:rsidP="00176CD2">
            <w:pPr>
              <w:numPr>
                <w:ilvl w:val="0"/>
                <w:numId w:val="44"/>
              </w:numPr>
              <w:jc w:val="both"/>
              <w:rPr>
                <w:rFonts w:ascii="Arial" w:hAnsi="Arial" w:cs="Arial"/>
                <w:szCs w:val="22"/>
              </w:rPr>
            </w:pPr>
            <w:r w:rsidRPr="0036361E">
              <w:rPr>
                <w:rFonts w:ascii="Arial" w:hAnsi="Arial" w:cs="Arial"/>
                <w:sz w:val="22"/>
                <w:szCs w:val="22"/>
              </w:rPr>
              <w:t xml:space="preserve">plans for a Community Learning Hub as a lighthouse project at </w:t>
            </w:r>
            <w:hyperlink r:id="rId34" w:history="1">
              <w:r w:rsidRPr="0036361E">
                <w:rPr>
                  <w:rStyle w:val="Hyperlink"/>
                  <w:rFonts w:ascii="Arial" w:eastAsia="SimSun" w:hAnsi="Arial" w:cs="Arial"/>
                  <w:color w:val="auto"/>
                  <w:sz w:val="22"/>
                  <w:szCs w:val="22"/>
                  <w:lang w:eastAsia="zh-CN"/>
                </w:rPr>
                <w:t>St Michael’s Palm Island</w:t>
              </w:r>
            </w:hyperlink>
            <w:bookmarkEnd w:id="22"/>
            <w:r w:rsidRPr="0036361E">
              <w:rPr>
                <w:rFonts w:ascii="Arial" w:hAnsi="Arial" w:cs="Arial"/>
                <w:sz w:val="22"/>
                <w:szCs w:val="22"/>
              </w:rPr>
              <w:t>, directed at improving the engagement, learning and outcomes for Indigenous students</w:t>
            </w:r>
            <w:r w:rsidRPr="00FE37D5">
              <w:rPr>
                <w:rFonts w:ascii="Arial" w:hAnsi="Arial" w:cs="Arial"/>
                <w:sz w:val="22"/>
                <w:szCs w:val="22"/>
              </w:rPr>
              <w:t xml:space="preserve">. Literacy </w:t>
            </w:r>
            <w:r w:rsidRPr="00FE37D5">
              <w:rPr>
                <w:rFonts w:ascii="Arial" w:hAnsi="Arial" w:cs="Arial"/>
                <w:sz w:val="22"/>
                <w:szCs w:val="22"/>
              </w:rPr>
              <w:lastRenderedPageBreak/>
              <w:t xml:space="preserve">and numeracy programs and resourcing have been chosen with consideration of the needs and interests of Indigenous students and of their language and cultural differences, </w:t>
            </w:r>
            <w:r w:rsidR="00DB21F0">
              <w:rPr>
                <w:rFonts w:ascii="Arial" w:hAnsi="Arial" w:cs="Arial"/>
                <w:sz w:val="22"/>
                <w:szCs w:val="22"/>
              </w:rPr>
              <w:t>and Indigenous support staff have</w:t>
            </w:r>
            <w:r w:rsidRPr="00FE37D5">
              <w:rPr>
                <w:rFonts w:ascii="Arial" w:hAnsi="Arial" w:cs="Arial"/>
                <w:sz w:val="22"/>
                <w:szCs w:val="22"/>
              </w:rPr>
              <w:t xml:space="preserve"> been employed.</w:t>
            </w:r>
          </w:p>
          <w:p w:rsidR="00BA06E0" w:rsidRPr="00FE37D5" w:rsidRDefault="00BA06E0" w:rsidP="00030E31">
            <w:pPr>
              <w:jc w:val="both"/>
              <w:rPr>
                <w:rFonts w:ascii="Arial" w:hAnsi="Arial" w:cs="Arial"/>
                <w:szCs w:val="22"/>
              </w:rPr>
            </w:pPr>
          </w:p>
          <w:p w:rsidR="00BA06E0" w:rsidRPr="00FE37D5" w:rsidRDefault="00BA06E0" w:rsidP="005F4CC2">
            <w:pPr>
              <w:pStyle w:val="Default"/>
              <w:jc w:val="center"/>
              <w:rPr>
                <w:rFonts w:ascii="Wingdings" w:hAnsi="Wingdings"/>
                <w:color w:val="auto"/>
                <w:sz w:val="22"/>
                <w:szCs w:val="22"/>
                <w:lang w:eastAsia="en-US"/>
              </w:rPr>
            </w:pP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p>
          <w:p w:rsidR="00BA06E0" w:rsidRPr="00FE37D5" w:rsidRDefault="00BA06E0" w:rsidP="00030E31">
            <w:pPr>
              <w:rPr>
                <w:rFonts w:ascii="Arial" w:hAnsi="Arial" w:cs="Arial"/>
                <w:szCs w:val="22"/>
              </w:rPr>
            </w:pPr>
          </w:p>
          <w:p w:rsidR="00BA06E0" w:rsidRPr="00FE37D5" w:rsidRDefault="00BA06E0" w:rsidP="002D2558">
            <w:pPr>
              <w:jc w:val="both"/>
              <w:rPr>
                <w:rFonts w:ascii="Arial" w:hAnsi="Arial" w:cs="Arial"/>
                <w:szCs w:val="22"/>
              </w:rPr>
            </w:pPr>
            <w:r w:rsidRPr="00FE37D5">
              <w:rPr>
                <w:rFonts w:ascii="Arial" w:hAnsi="Arial" w:cs="Arial"/>
                <w:sz w:val="22"/>
                <w:szCs w:val="22"/>
              </w:rPr>
              <w:t xml:space="preserve">One Independent school has employed an </w:t>
            </w:r>
            <w:r w:rsidR="00277BEF">
              <w:rPr>
                <w:rFonts w:ascii="Arial" w:hAnsi="Arial" w:cs="Arial"/>
                <w:sz w:val="22"/>
                <w:szCs w:val="22"/>
              </w:rPr>
              <w:t>I</w:t>
            </w:r>
            <w:r w:rsidR="00277BEF" w:rsidRPr="00FE37D5">
              <w:rPr>
                <w:rFonts w:ascii="Arial" w:hAnsi="Arial" w:cs="Arial"/>
                <w:sz w:val="22"/>
                <w:szCs w:val="22"/>
              </w:rPr>
              <w:t>ndigenous</w:t>
            </w:r>
            <w:r w:rsidRPr="00FE37D5">
              <w:rPr>
                <w:rFonts w:ascii="Arial" w:hAnsi="Arial" w:cs="Arial"/>
                <w:sz w:val="22"/>
                <w:szCs w:val="22"/>
              </w:rPr>
              <w:t xml:space="preserve"> teacher to work on the school’s new curriculum. The officer engaged members of the community in the process, to ensure the curriculum </w:t>
            </w:r>
            <w:r w:rsidR="00DB21F0">
              <w:rPr>
                <w:rFonts w:ascii="Arial" w:hAnsi="Arial" w:cs="Arial"/>
                <w:sz w:val="22"/>
                <w:szCs w:val="22"/>
              </w:rPr>
              <w:t>wa</w:t>
            </w:r>
            <w:r w:rsidRPr="00FE37D5">
              <w:rPr>
                <w:rFonts w:ascii="Arial" w:hAnsi="Arial" w:cs="Arial"/>
                <w:sz w:val="22"/>
                <w:szCs w:val="22"/>
              </w:rPr>
              <w:t>s appropriate from a cultural and educational aspect, and another school is using a school liaison officer to work with parents around school attendance.</w:t>
            </w:r>
          </w:p>
          <w:p w:rsidR="00BA06E0" w:rsidRPr="00FE37D5" w:rsidRDefault="00BA06E0" w:rsidP="00594F0D">
            <w:pPr>
              <w:pStyle w:val="Default"/>
              <w:spacing w:before="120"/>
              <w:jc w:val="right"/>
              <w:rPr>
                <w:color w:val="0000FF"/>
                <w:sz w:val="22"/>
                <w:szCs w:val="22"/>
                <w:lang w:eastAsia="en-US"/>
              </w:rPr>
            </w:pPr>
          </w:p>
        </w:tc>
      </w:tr>
      <w:tr w:rsidR="00BA06E0" w:rsidRPr="006059F6" w:rsidTr="00594F0D">
        <w:trPr>
          <w:trHeight w:val="1843"/>
        </w:trPr>
        <w:tc>
          <w:tcPr>
            <w:tcW w:w="10260" w:type="dxa"/>
          </w:tcPr>
          <w:p w:rsidR="00BA06E0" w:rsidRPr="00FE37D5" w:rsidRDefault="00BA06E0" w:rsidP="00594F0D">
            <w:pPr>
              <w:keepNext/>
              <w:keepLines/>
              <w:autoSpaceDE w:val="0"/>
              <w:autoSpaceDN w:val="0"/>
              <w:adjustRightInd w:val="0"/>
              <w:spacing w:before="120"/>
              <w:rPr>
                <w:rFonts w:ascii="Arial" w:hAnsi="Arial" w:cs="Arial"/>
                <w:b/>
                <w:szCs w:val="22"/>
              </w:rPr>
            </w:pPr>
            <w:r w:rsidRPr="00FE37D5">
              <w:rPr>
                <w:rFonts w:ascii="Arial" w:hAnsi="Arial" w:cs="Arial"/>
                <w:b/>
                <w:sz w:val="22"/>
                <w:szCs w:val="22"/>
              </w:rPr>
              <w:lastRenderedPageBreak/>
              <w:t>Support for Other Cohorts (if applicable) – 1 January to 31 December 2010</w:t>
            </w:r>
          </w:p>
          <w:p w:rsidR="00BA06E0" w:rsidRPr="00FE37D5" w:rsidRDefault="00BA06E0" w:rsidP="00594F0D">
            <w:pPr>
              <w:pStyle w:val="Default"/>
              <w:keepNext/>
              <w:keepLines/>
              <w:rPr>
                <w:bCs/>
                <w:color w:val="1F497D"/>
                <w:sz w:val="22"/>
                <w:szCs w:val="22"/>
                <w:lang w:eastAsia="en-US"/>
              </w:rPr>
            </w:pPr>
          </w:p>
          <w:p w:rsidR="00BA06E0" w:rsidRPr="00FE37D5" w:rsidRDefault="00BA06E0" w:rsidP="00030E31">
            <w:pPr>
              <w:rPr>
                <w:rFonts w:ascii="Arial" w:hAnsi="Arial" w:cs="Arial"/>
                <w:szCs w:val="22"/>
              </w:rPr>
            </w:pPr>
            <w:r w:rsidRPr="00FE37D5">
              <w:rPr>
                <w:rFonts w:ascii="Arial" w:hAnsi="Arial" w:cs="Arial"/>
                <w:sz w:val="22"/>
                <w:szCs w:val="22"/>
              </w:rPr>
              <w:t>All students in Low SES National Partnership schools have benefited from programs introduced, but there have been some targeted strategies in particular schools.</w:t>
            </w:r>
          </w:p>
          <w:p w:rsidR="00BA06E0" w:rsidRPr="00FE37D5" w:rsidRDefault="00BA06E0" w:rsidP="00030E31">
            <w:pPr>
              <w:rPr>
                <w:rFonts w:ascii="Arial" w:hAnsi="Arial" w:cs="Arial"/>
                <w:szCs w:val="22"/>
              </w:rPr>
            </w:pPr>
            <w:r w:rsidRPr="00FE37D5">
              <w:rPr>
                <w:rFonts w:ascii="Arial" w:hAnsi="Arial" w:cs="Arial"/>
                <w:sz w:val="22"/>
                <w:szCs w:val="22"/>
              </w:rPr>
              <w:t xml:space="preserve"> </w:t>
            </w:r>
          </w:p>
          <w:p w:rsidR="00BA06E0" w:rsidRPr="00FE37D5" w:rsidRDefault="00BA06E0" w:rsidP="00EE2C3F">
            <w:pPr>
              <w:jc w:val="both"/>
              <w:rPr>
                <w:rFonts w:ascii="Arial" w:hAnsi="Arial" w:cs="Arial"/>
                <w:szCs w:val="22"/>
              </w:rPr>
            </w:pPr>
            <w:r w:rsidRPr="00FE37D5">
              <w:rPr>
                <w:rFonts w:ascii="Arial" w:hAnsi="Arial" w:cs="Arial"/>
                <w:sz w:val="22"/>
                <w:szCs w:val="22"/>
              </w:rPr>
              <w:t xml:space="preserve">State schools with a significant cohort of ESL students have had training in </w:t>
            </w:r>
            <w:bookmarkStart w:id="23" w:name="OLE_LINK8"/>
            <w:bookmarkStart w:id="24" w:name="OLE_LINK10"/>
            <w:r w:rsidRPr="00FE37D5">
              <w:rPr>
                <w:rFonts w:ascii="Arial" w:hAnsi="Arial" w:cs="Arial"/>
                <w:sz w:val="22"/>
                <w:szCs w:val="22"/>
              </w:rPr>
              <w:t xml:space="preserve">bandscale testing </w:t>
            </w:r>
            <w:bookmarkEnd w:id="23"/>
            <w:bookmarkEnd w:id="24"/>
            <w:r w:rsidRPr="00FE37D5">
              <w:rPr>
                <w:rFonts w:ascii="Arial" w:hAnsi="Arial" w:cs="Arial"/>
                <w:sz w:val="22"/>
                <w:szCs w:val="22"/>
              </w:rPr>
              <w:t>and second language pedagogy, and there has also been targeted use of Speech Language Pathologists to address early oral language.</w:t>
            </w:r>
          </w:p>
          <w:p w:rsidR="00BA06E0" w:rsidRPr="00FE37D5" w:rsidRDefault="00BA06E0" w:rsidP="00610F6F">
            <w:pPr>
              <w:pStyle w:val="Default"/>
              <w:keepNext/>
              <w:keepLines/>
              <w:ind w:right="360"/>
              <w:rPr>
                <w:b/>
                <w:sz w:val="22"/>
                <w:szCs w:val="22"/>
              </w:rPr>
            </w:pPr>
            <w:r w:rsidRPr="00FE37D5">
              <w:rPr>
                <w:i/>
                <w:color w:val="0000FF"/>
                <w:sz w:val="22"/>
                <w:szCs w:val="22"/>
              </w:rPr>
              <w:t xml:space="preserve">         </w:t>
            </w:r>
          </w:p>
        </w:tc>
      </w:tr>
      <w:tr w:rsidR="00BA06E0" w:rsidRPr="006059F6" w:rsidTr="00F6394D">
        <w:trPr>
          <w:trHeight w:val="558"/>
        </w:trPr>
        <w:tc>
          <w:tcPr>
            <w:tcW w:w="10260" w:type="dxa"/>
          </w:tcPr>
          <w:p w:rsidR="00BA06E0" w:rsidRPr="00FE37D5" w:rsidRDefault="00BA06E0" w:rsidP="00F6394D">
            <w:pPr>
              <w:autoSpaceDE w:val="0"/>
              <w:autoSpaceDN w:val="0"/>
              <w:adjustRightInd w:val="0"/>
              <w:spacing w:before="120"/>
              <w:rPr>
                <w:rFonts w:ascii="Arial" w:hAnsi="Arial" w:cs="Arial"/>
                <w:b/>
                <w:szCs w:val="22"/>
              </w:rPr>
            </w:pPr>
            <w:r w:rsidRPr="00FE37D5">
              <w:rPr>
                <w:rFonts w:ascii="Arial" w:hAnsi="Arial" w:cs="Arial"/>
                <w:b/>
                <w:sz w:val="22"/>
                <w:szCs w:val="22"/>
              </w:rPr>
              <w:t>Showcase – 1 January to 31 December 2010</w:t>
            </w:r>
          </w:p>
          <w:p w:rsidR="00BA06E0" w:rsidRPr="00FE37D5" w:rsidRDefault="00BA06E0" w:rsidP="00015D62">
            <w:pPr>
              <w:rPr>
                <w:rFonts w:ascii="Arial" w:hAnsi="Arial" w:cs="Arial"/>
                <w:bCs/>
                <w:color w:val="1F497D"/>
                <w:szCs w:val="22"/>
              </w:rPr>
            </w:pPr>
          </w:p>
          <w:p w:rsidR="00BA06E0" w:rsidRPr="00FE37D5" w:rsidRDefault="00BA06E0" w:rsidP="00030E31">
            <w:pPr>
              <w:jc w:val="both"/>
              <w:rPr>
                <w:rFonts w:ascii="Arial" w:eastAsia="SimSun" w:hAnsi="Arial" w:cs="Arial"/>
                <w:szCs w:val="22"/>
                <w:lang w:eastAsia="zh-CN"/>
              </w:rPr>
            </w:pPr>
            <w:r w:rsidRPr="00FE37D5">
              <w:rPr>
                <w:rFonts w:ascii="Arial" w:eastAsia="SimSun" w:hAnsi="Arial" w:cs="Arial"/>
                <w:sz w:val="22"/>
                <w:szCs w:val="22"/>
                <w:lang w:eastAsia="zh-CN"/>
              </w:rPr>
              <w:t xml:space="preserve">Amongst the range of outcomes resulting from the implementation of the Low SES National Partnership, </w:t>
            </w:r>
            <w:smartTag w:uri="urn:schemas-microsoft-com:office:smarttags" w:element="State">
              <w:smartTag w:uri="urn:schemas-microsoft-com:office:smarttags" w:element="place">
                <w:smartTag w:uri="urn:schemas-microsoft-com:office:smarttags" w:element="PlaceType">
                  <w:r w:rsidRPr="00FE37D5">
                    <w:rPr>
                      <w:rFonts w:ascii="Arial" w:eastAsia="SimSun" w:hAnsi="Arial" w:cs="Arial"/>
                      <w:sz w:val="22"/>
                      <w:szCs w:val="22"/>
                      <w:lang w:eastAsia="zh-CN"/>
                    </w:rPr>
                    <w:t>Queensland</w:t>
                  </w:r>
                </w:smartTag>
              </w:smartTag>
            </w:smartTag>
            <w:r w:rsidRPr="00FE37D5">
              <w:rPr>
                <w:rFonts w:ascii="Arial" w:eastAsia="SimSun" w:hAnsi="Arial" w:cs="Arial"/>
                <w:sz w:val="22"/>
                <w:szCs w:val="22"/>
                <w:lang w:eastAsia="zh-CN"/>
              </w:rPr>
              <w:t xml:space="preserve"> has identified five significant outcomes.  These overlap significantly with both the ITQ NP and the LN NP: </w:t>
            </w:r>
          </w:p>
          <w:p w:rsidR="00BA06E0" w:rsidRPr="00FE37D5" w:rsidRDefault="00BA06E0" w:rsidP="00030E31">
            <w:pPr>
              <w:numPr>
                <w:ilvl w:val="0"/>
                <w:numId w:val="7"/>
              </w:numPr>
              <w:jc w:val="both"/>
              <w:rPr>
                <w:rFonts w:ascii="Arial" w:hAnsi="Arial" w:cs="Arial"/>
                <w:szCs w:val="22"/>
              </w:rPr>
            </w:pPr>
            <w:r w:rsidRPr="00FE37D5">
              <w:rPr>
                <w:rFonts w:ascii="Arial" w:hAnsi="Arial" w:cs="Arial"/>
                <w:sz w:val="22"/>
                <w:szCs w:val="22"/>
              </w:rPr>
              <w:t>the improvement in the effective use of data</w:t>
            </w:r>
          </w:p>
          <w:p w:rsidR="00BA06E0" w:rsidRPr="00FE37D5" w:rsidRDefault="00BA06E0" w:rsidP="00030E31">
            <w:pPr>
              <w:numPr>
                <w:ilvl w:val="0"/>
                <w:numId w:val="7"/>
              </w:numPr>
              <w:jc w:val="both"/>
              <w:rPr>
                <w:rFonts w:ascii="Arial" w:hAnsi="Arial" w:cs="Arial"/>
                <w:szCs w:val="22"/>
              </w:rPr>
            </w:pPr>
            <w:r w:rsidRPr="00FE37D5">
              <w:rPr>
                <w:rFonts w:ascii="Arial" w:hAnsi="Arial" w:cs="Arial"/>
                <w:sz w:val="22"/>
                <w:szCs w:val="22"/>
              </w:rPr>
              <w:t>effective school leadership</w:t>
            </w:r>
          </w:p>
          <w:p w:rsidR="00BA06E0" w:rsidRPr="00FE37D5" w:rsidRDefault="00BA06E0" w:rsidP="00030E31">
            <w:pPr>
              <w:numPr>
                <w:ilvl w:val="0"/>
                <w:numId w:val="7"/>
              </w:numPr>
              <w:jc w:val="both"/>
              <w:rPr>
                <w:rFonts w:ascii="Arial" w:hAnsi="Arial" w:cs="Arial"/>
                <w:szCs w:val="22"/>
              </w:rPr>
            </w:pPr>
            <w:r w:rsidRPr="00FE37D5">
              <w:rPr>
                <w:rFonts w:ascii="Arial" w:hAnsi="Arial" w:cs="Arial"/>
                <w:sz w:val="22"/>
                <w:szCs w:val="22"/>
              </w:rPr>
              <w:t>improvement in attendance and engagement</w:t>
            </w:r>
          </w:p>
          <w:p w:rsidR="00BA06E0" w:rsidRPr="00FE37D5" w:rsidRDefault="00BA06E0" w:rsidP="00030E31">
            <w:pPr>
              <w:numPr>
                <w:ilvl w:val="0"/>
                <w:numId w:val="7"/>
              </w:numPr>
              <w:jc w:val="both"/>
              <w:rPr>
                <w:rFonts w:ascii="Arial" w:hAnsi="Arial" w:cs="Arial"/>
                <w:szCs w:val="22"/>
              </w:rPr>
            </w:pPr>
            <w:r w:rsidRPr="00FE37D5">
              <w:rPr>
                <w:rFonts w:ascii="Arial" w:hAnsi="Arial" w:cs="Arial"/>
                <w:sz w:val="22"/>
                <w:szCs w:val="22"/>
              </w:rPr>
              <w:t>the value of support personnel, coaches and ‘auditors’</w:t>
            </w:r>
          </w:p>
          <w:p w:rsidR="00BA06E0" w:rsidRPr="00FE37D5" w:rsidRDefault="00BA06E0" w:rsidP="00030E31">
            <w:pPr>
              <w:numPr>
                <w:ilvl w:val="0"/>
                <w:numId w:val="7"/>
              </w:numPr>
              <w:jc w:val="both"/>
              <w:rPr>
                <w:rFonts w:ascii="Arial" w:hAnsi="Arial" w:cs="Arial"/>
                <w:szCs w:val="22"/>
              </w:rPr>
            </w:pPr>
            <w:r w:rsidRPr="00FE37D5">
              <w:rPr>
                <w:rFonts w:ascii="Arial" w:hAnsi="Arial" w:cs="Arial"/>
                <w:sz w:val="22"/>
                <w:szCs w:val="22"/>
              </w:rPr>
              <w:t>the building of collaborative networks.</w:t>
            </w:r>
          </w:p>
          <w:p w:rsidR="00BA06E0" w:rsidRPr="00FE37D5" w:rsidRDefault="00BA06E0" w:rsidP="00030E31">
            <w:pPr>
              <w:rPr>
                <w:rFonts w:ascii="Arial" w:hAnsi="Arial" w:cs="Arial"/>
                <w:szCs w:val="22"/>
              </w:rPr>
            </w:pPr>
          </w:p>
          <w:p w:rsidR="00BA06E0" w:rsidRPr="00FE37D5" w:rsidRDefault="00BA06E0" w:rsidP="00030E31">
            <w:pPr>
              <w:jc w:val="both"/>
              <w:rPr>
                <w:rFonts w:ascii="Arial" w:eastAsia="SimSun" w:hAnsi="Arial" w:cs="Arial"/>
                <w:szCs w:val="22"/>
                <w:lang w:eastAsia="zh-CN"/>
              </w:rPr>
            </w:pPr>
            <w:r w:rsidRPr="00FE37D5">
              <w:rPr>
                <w:rFonts w:ascii="Arial" w:eastAsia="SimSun" w:hAnsi="Arial" w:cs="Arial"/>
                <w:sz w:val="22"/>
                <w:szCs w:val="22"/>
                <w:lang w:eastAsia="zh-CN"/>
              </w:rPr>
              <w:t>Examples below highlight how strategies implemented by schools have resulted in the above outcomes.</w:t>
            </w:r>
          </w:p>
          <w:p w:rsidR="00BA06E0" w:rsidRPr="00FE37D5" w:rsidRDefault="00BA06E0" w:rsidP="00030E31">
            <w:pPr>
              <w:rPr>
                <w:rFonts w:ascii="Arial" w:hAnsi="Arial" w:cs="Arial"/>
                <w:szCs w:val="22"/>
              </w:rPr>
            </w:pPr>
          </w:p>
          <w:p w:rsidR="00BA06E0" w:rsidRPr="0036361E" w:rsidRDefault="00BA06E0" w:rsidP="00030E31">
            <w:pPr>
              <w:rPr>
                <w:rFonts w:ascii="Arial" w:eastAsia="SimSun" w:hAnsi="Arial" w:cs="Arial"/>
                <w:b/>
                <w:szCs w:val="22"/>
                <w:lang w:eastAsia="zh-CN"/>
              </w:rPr>
            </w:pPr>
            <w:r w:rsidRPr="00FE37D5">
              <w:rPr>
                <w:rFonts w:ascii="Arial" w:eastAsia="SimSun" w:hAnsi="Arial" w:cs="Arial"/>
                <w:b/>
                <w:sz w:val="22"/>
                <w:szCs w:val="22"/>
                <w:lang w:eastAsia="zh-CN"/>
              </w:rPr>
              <w:t xml:space="preserve">The </w:t>
            </w:r>
            <w:r w:rsidRPr="0036361E">
              <w:rPr>
                <w:rFonts w:ascii="Arial" w:eastAsia="SimSun" w:hAnsi="Arial" w:cs="Arial"/>
                <w:b/>
                <w:sz w:val="22"/>
                <w:szCs w:val="22"/>
                <w:lang w:eastAsia="zh-CN"/>
              </w:rPr>
              <w:t>Effective Use of Data</w:t>
            </w:r>
          </w:p>
          <w:p w:rsidR="00BA06E0" w:rsidRPr="0036361E" w:rsidRDefault="00BA06E0" w:rsidP="00030E31">
            <w:pPr>
              <w:jc w:val="both"/>
              <w:rPr>
                <w:rFonts w:ascii="Arial" w:eastAsia="SimSun" w:hAnsi="Arial" w:cs="Arial"/>
                <w:szCs w:val="22"/>
                <w:lang w:eastAsia="zh-CN"/>
              </w:rPr>
            </w:pPr>
            <w:r w:rsidRPr="0036361E">
              <w:rPr>
                <w:rFonts w:ascii="Arial" w:eastAsia="SimSun" w:hAnsi="Arial" w:cs="Arial"/>
                <w:sz w:val="22"/>
                <w:szCs w:val="22"/>
                <w:lang w:eastAsia="zh-CN"/>
              </w:rPr>
              <w:t xml:space="preserve">The focus of </w:t>
            </w:r>
            <w:hyperlink r:id="rId35" w:history="1">
              <w:r w:rsidRPr="0036361E">
                <w:rPr>
                  <w:rStyle w:val="Hyperlink"/>
                  <w:rFonts w:ascii="Arial" w:eastAsia="SimSun" w:hAnsi="Arial" w:cs="Arial"/>
                  <w:color w:val="auto"/>
                  <w:sz w:val="22"/>
                  <w:szCs w:val="22"/>
                  <w:lang w:eastAsia="zh-CN"/>
                </w:rPr>
                <w:t>Eagleby State School</w:t>
              </w:r>
            </w:hyperlink>
            <w:r w:rsidRPr="0036361E">
              <w:rPr>
                <w:rFonts w:ascii="Arial" w:eastAsia="SimSun" w:hAnsi="Arial" w:cs="Arial"/>
                <w:sz w:val="22"/>
                <w:szCs w:val="22"/>
                <w:lang w:eastAsia="zh-CN"/>
              </w:rPr>
              <w:t xml:space="preserve"> is using data to drive improvement.  Teachers collaboratively plan units of work based on student data.  Assessment tools, monitoring and data analysis processes have been designed by the Support Teacher Literacy and Numeracy (STLN) and Head of Curriculum (HOC) in consultation with classroom teachers.</w:t>
            </w:r>
          </w:p>
          <w:p w:rsidR="00BA06E0" w:rsidRPr="0036361E" w:rsidRDefault="00BA06E0" w:rsidP="00030E31">
            <w:pPr>
              <w:jc w:val="both"/>
              <w:rPr>
                <w:rFonts w:ascii="Arial" w:eastAsia="SimSun" w:hAnsi="Arial" w:cs="Arial"/>
                <w:szCs w:val="22"/>
                <w:lang w:eastAsia="zh-CN"/>
              </w:rPr>
            </w:pPr>
          </w:p>
          <w:p w:rsidR="00BA06E0" w:rsidRPr="0036361E" w:rsidRDefault="00BA06E0" w:rsidP="00030E31">
            <w:pPr>
              <w:jc w:val="both"/>
              <w:rPr>
                <w:rFonts w:ascii="Arial" w:eastAsia="SimSun" w:hAnsi="Arial" w:cs="Arial"/>
                <w:szCs w:val="22"/>
                <w:lang w:eastAsia="zh-CN"/>
              </w:rPr>
            </w:pPr>
            <w:r w:rsidRPr="0036361E">
              <w:rPr>
                <w:rFonts w:ascii="Arial" w:eastAsia="SimSun" w:hAnsi="Arial" w:cs="Arial"/>
                <w:sz w:val="22"/>
                <w:szCs w:val="22"/>
                <w:lang w:eastAsia="zh-CN"/>
              </w:rPr>
              <w:t xml:space="preserve">The STLN and HOC regularly present data to teaching staff for analysis and future directions for improvement.  Once a term the support staff meet to analyse the data and share with all school staff for whole school ownership.  </w:t>
            </w:r>
          </w:p>
          <w:p w:rsidR="00BA06E0" w:rsidRPr="0036361E" w:rsidRDefault="00BA06E0" w:rsidP="00030E31">
            <w:pPr>
              <w:rPr>
                <w:rFonts w:ascii="Arial" w:eastAsia="SimSun" w:hAnsi="Arial" w:cs="Arial"/>
                <w:szCs w:val="22"/>
                <w:lang w:eastAsia="zh-CN"/>
              </w:rPr>
            </w:pPr>
          </w:p>
          <w:p w:rsidR="00BA06E0" w:rsidRPr="00FE37D5" w:rsidRDefault="00BA06E0" w:rsidP="00030E31">
            <w:pPr>
              <w:jc w:val="both"/>
              <w:rPr>
                <w:rFonts w:ascii="Arial" w:eastAsia="SimSun" w:hAnsi="Arial" w:cs="Arial"/>
                <w:szCs w:val="22"/>
                <w:lang w:eastAsia="zh-CN"/>
              </w:rPr>
            </w:pPr>
            <w:hyperlink r:id="rId36" w:history="1">
              <w:r w:rsidRPr="0036361E">
                <w:rPr>
                  <w:rStyle w:val="Hyperlink"/>
                  <w:rFonts w:ascii="Arial" w:eastAsia="SimSun" w:hAnsi="Arial" w:cs="Arial"/>
                  <w:color w:val="auto"/>
                  <w:sz w:val="22"/>
                  <w:szCs w:val="22"/>
                  <w:lang w:eastAsia="zh-CN"/>
                </w:rPr>
                <w:t>Gin Gin State School</w:t>
              </w:r>
            </w:hyperlink>
            <w:r w:rsidRPr="0036361E">
              <w:rPr>
                <w:rFonts w:ascii="Arial" w:eastAsia="SimSun" w:hAnsi="Arial" w:cs="Arial"/>
                <w:sz w:val="22"/>
                <w:szCs w:val="22"/>
                <w:lang w:eastAsia="zh-CN"/>
              </w:rPr>
              <w:t xml:space="preserve"> has also had a focus on school improvement and improving quality teaching through data analysis, coaching and mentoring.  Teachers are mentored in the areas of planning, timetabling and data analysis.  Conversations </w:t>
            </w:r>
            <w:r w:rsidR="00985587" w:rsidRPr="0036361E">
              <w:rPr>
                <w:rFonts w:ascii="Arial" w:eastAsia="SimSun" w:hAnsi="Arial" w:cs="Arial"/>
                <w:sz w:val="22"/>
                <w:szCs w:val="22"/>
                <w:lang w:eastAsia="zh-CN"/>
              </w:rPr>
              <w:t xml:space="preserve">around data analysis of student and class </w:t>
            </w:r>
            <w:r w:rsidRPr="0036361E">
              <w:rPr>
                <w:rFonts w:ascii="Arial" w:eastAsia="SimSun" w:hAnsi="Arial" w:cs="Arial"/>
                <w:sz w:val="22"/>
                <w:szCs w:val="22"/>
                <w:lang w:eastAsia="zh-CN"/>
              </w:rPr>
              <w:t xml:space="preserve">specific data lead to how </w:t>
            </w:r>
            <w:r w:rsidR="00985587" w:rsidRPr="0036361E">
              <w:rPr>
                <w:rFonts w:ascii="Arial" w:eastAsia="SimSun" w:hAnsi="Arial" w:cs="Arial"/>
                <w:sz w:val="22"/>
                <w:szCs w:val="22"/>
                <w:lang w:eastAsia="zh-CN"/>
              </w:rPr>
              <w:t xml:space="preserve">a </w:t>
            </w:r>
            <w:r w:rsidRPr="0036361E">
              <w:rPr>
                <w:rFonts w:ascii="Arial" w:eastAsia="SimSun" w:hAnsi="Arial" w:cs="Arial"/>
                <w:sz w:val="22"/>
                <w:szCs w:val="22"/>
                <w:lang w:eastAsia="zh-CN"/>
              </w:rPr>
              <w:t>particular focus can result in specific improvement.  Teachers have also been involved in professional development to</w:t>
            </w:r>
            <w:r w:rsidRPr="00FE37D5">
              <w:rPr>
                <w:rFonts w:ascii="Arial" w:eastAsia="SimSun" w:hAnsi="Arial" w:cs="Arial"/>
                <w:sz w:val="22"/>
                <w:szCs w:val="22"/>
                <w:lang w:eastAsia="zh-CN"/>
              </w:rPr>
              <w:t xml:space="preserve"> further build their capacity.  There are now higher expectations of staff as well as students.  Student motivation has improved, especially in the upper school, through the implementation of the new initiatives.</w:t>
            </w:r>
          </w:p>
          <w:p w:rsidR="00BA06E0" w:rsidRPr="00FE37D5" w:rsidRDefault="00BA06E0" w:rsidP="00030E31">
            <w:pPr>
              <w:rPr>
                <w:rFonts w:ascii="Arial" w:eastAsia="SimSun" w:hAnsi="Arial" w:cs="Arial"/>
                <w:szCs w:val="22"/>
                <w:lang w:eastAsia="zh-CN"/>
              </w:rPr>
            </w:pPr>
          </w:p>
          <w:p w:rsidR="00BA06E0" w:rsidRPr="00FE37D5" w:rsidRDefault="00BA06E0" w:rsidP="00EE2C3F">
            <w:pPr>
              <w:jc w:val="both"/>
              <w:rPr>
                <w:rFonts w:ascii="Arial" w:eastAsia="SimSun" w:hAnsi="Arial" w:cs="Arial"/>
                <w:szCs w:val="22"/>
                <w:lang w:eastAsia="zh-CN"/>
              </w:rPr>
            </w:pPr>
            <w:r w:rsidRPr="00FE37D5">
              <w:rPr>
                <w:rFonts w:ascii="Arial" w:eastAsia="SimSun" w:hAnsi="Arial" w:cs="Arial"/>
                <w:sz w:val="22"/>
                <w:szCs w:val="22"/>
                <w:lang w:eastAsia="zh-CN"/>
              </w:rPr>
              <w:t xml:space="preserve">Schools in the Catholic sector have made extensive use of NAPLAN data and standardised testing to </w:t>
            </w:r>
            <w:r w:rsidRPr="00FE37D5">
              <w:rPr>
                <w:rFonts w:ascii="Arial" w:eastAsia="SimSun" w:hAnsi="Arial" w:cs="Arial"/>
                <w:sz w:val="22"/>
                <w:szCs w:val="22"/>
                <w:lang w:eastAsia="zh-CN"/>
              </w:rPr>
              <w:lastRenderedPageBreak/>
              <w:t>evaluate and track student learning, and to inform further support and teaching and learning strategies.  In particular, the analysis of NAPLAN data is providing direction for learning and teaching strategies for teachers.  The COGNOS tool has also been utilised to provide NAPLAN data analysis for Catholic schooling authorities.</w:t>
            </w:r>
          </w:p>
          <w:p w:rsidR="00BA06E0" w:rsidRPr="00FE37D5" w:rsidRDefault="00BA06E0" w:rsidP="00EE2C3F">
            <w:pPr>
              <w:jc w:val="both"/>
              <w:rPr>
                <w:rFonts w:ascii="Arial" w:eastAsia="SimSun" w:hAnsi="Arial" w:cs="Arial"/>
                <w:szCs w:val="22"/>
                <w:lang w:eastAsia="zh-CN"/>
              </w:rPr>
            </w:pPr>
          </w:p>
          <w:p w:rsidR="00BA06E0" w:rsidRPr="0036361E" w:rsidRDefault="00BA06E0" w:rsidP="00030E31">
            <w:pPr>
              <w:jc w:val="both"/>
              <w:rPr>
                <w:rFonts w:ascii="Arial" w:eastAsia="SimSun" w:hAnsi="Arial" w:cs="Arial"/>
                <w:szCs w:val="22"/>
                <w:lang w:eastAsia="zh-CN"/>
              </w:rPr>
            </w:pPr>
            <w:r w:rsidRPr="00FE37D5">
              <w:rPr>
                <w:rFonts w:ascii="Arial" w:eastAsia="SimSun" w:hAnsi="Arial" w:cs="Arial"/>
                <w:sz w:val="22"/>
                <w:szCs w:val="22"/>
                <w:lang w:eastAsia="zh-CN"/>
              </w:rPr>
              <w:t xml:space="preserve">The comprehension testing and NAPLAN testing data informed the formation of a whole school literacy </w:t>
            </w:r>
            <w:r w:rsidRPr="0036361E">
              <w:rPr>
                <w:rFonts w:ascii="Arial" w:eastAsia="SimSun" w:hAnsi="Arial" w:cs="Arial"/>
                <w:sz w:val="22"/>
                <w:szCs w:val="22"/>
                <w:lang w:eastAsia="zh-CN"/>
              </w:rPr>
              <w:t>program in Ravenshoe.</w:t>
            </w:r>
          </w:p>
          <w:p w:rsidR="00BA06E0" w:rsidRPr="0036361E" w:rsidRDefault="00BA06E0" w:rsidP="00030E31">
            <w:pPr>
              <w:autoSpaceDE w:val="0"/>
              <w:autoSpaceDN w:val="0"/>
              <w:adjustRightInd w:val="0"/>
              <w:ind w:right="379"/>
              <w:jc w:val="both"/>
              <w:rPr>
                <w:rFonts w:ascii="Verdana" w:hAnsi="Verdana" w:cs="Arial"/>
                <w:szCs w:val="22"/>
              </w:rPr>
            </w:pPr>
          </w:p>
          <w:p w:rsidR="00BA06E0" w:rsidRPr="0036361E" w:rsidRDefault="00BA06E0" w:rsidP="00030E31">
            <w:pPr>
              <w:jc w:val="both"/>
              <w:rPr>
                <w:rFonts w:ascii="Arial" w:eastAsia="SimSun" w:hAnsi="Arial" w:cs="Arial"/>
                <w:szCs w:val="22"/>
                <w:lang w:eastAsia="zh-CN"/>
              </w:rPr>
            </w:pPr>
            <w:r w:rsidRPr="0036361E">
              <w:rPr>
                <w:rFonts w:ascii="Arial" w:eastAsia="SimSun" w:hAnsi="Arial" w:cs="Arial"/>
                <w:sz w:val="22"/>
                <w:szCs w:val="22"/>
                <w:lang w:eastAsia="zh-CN"/>
              </w:rPr>
              <w:t xml:space="preserve">In </w:t>
            </w:r>
            <w:hyperlink r:id="rId37" w:history="1">
              <w:r w:rsidRPr="0036361E">
                <w:rPr>
                  <w:rStyle w:val="Hyperlink"/>
                  <w:rFonts w:ascii="Arial" w:hAnsi="Arial" w:cs="Arial"/>
                  <w:color w:val="auto"/>
                  <w:sz w:val="22"/>
                  <w:szCs w:val="22"/>
                </w:rPr>
                <w:t>Mount St Bernard College</w:t>
              </w:r>
            </w:hyperlink>
            <w:r w:rsidRPr="0036361E">
              <w:rPr>
                <w:rFonts w:ascii="Arial" w:eastAsia="SimSun" w:hAnsi="Arial" w:cs="Arial"/>
                <w:sz w:val="22"/>
                <w:szCs w:val="22"/>
                <w:lang w:eastAsia="zh-CN"/>
              </w:rPr>
              <w:t xml:space="preserve">, Herberton, QUT analysis of data from the Transition Learning Unit will identify most appropriate junctures for students to transition into mainstream classrooms. </w:t>
            </w:r>
          </w:p>
          <w:p w:rsidR="00BA06E0" w:rsidRPr="0036361E" w:rsidRDefault="00BA06E0" w:rsidP="00030E31">
            <w:pPr>
              <w:jc w:val="both"/>
              <w:rPr>
                <w:rFonts w:ascii="Arial" w:eastAsia="SimSun" w:hAnsi="Arial" w:cs="Arial"/>
                <w:szCs w:val="22"/>
                <w:lang w:eastAsia="zh-CN"/>
              </w:rPr>
            </w:pPr>
          </w:p>
          <w:p w:rsidR="00BA06E0" w:rsidRPr="00FE37D5" w:rsidRDefault="00BA06E0" w:rsidP="00030E31">
            <w:pPr>
              <w:jc w:val="both"/>
              <w:rPr>
                <w:rFonts w:ascii="Arial" w:eastAsia="SimSun" w:hAnsi="Arial" w:cs="Arial"/>
                <w:szCs w:val="22"/>
                <w:lang w:eastAsia="zh-CN"/>
              </w:rPr>
            </w:pPr>
            <w:r w:rsidRPr="0036361E">
              <w:rPr>
                <w:rFonts w:ascii="Arial" w:eastAsia="SimSun" w:hAnsi="Arial" w:cs="Arial"/>
                <w:sz w:val="22"/>
                <w:szCs w:val="22"/>
                <w:lang w:eastAsia="zh-CN"/>
              </w:rPr>
              <w:t xml:space="preserve">A number of standardised tests administered at regular intervals in Tara and Cunnamulla have been used to ascertain student levels and then track improvement in their learning.  Standardised tests administered included Probe test of reading comprehension, Neale Analysis of Reading, DMT, </w:t>
            </w:r>
            <w:r w:rsidRPr="00DB21F0">
              <w:rPr>
                <w:rFonts w:ascii="Arial" w:eastAsia="SimSun" w:hAnsi="Arial" w:cs="Arial"/>
                <w:i/>
                <w:sz w:val="22"/>
                <w:szCs w:val="22"/>
                <w:lang w:eastAsia="zh-CN"/>
              </w:rPr>
              <w:t>First Steps</w:t>
            </w:r>
            <w:r w:rsidRPr="0036361E">
              <w:rPr>
                <w:rFonts w:ascii="Arial" w:eastAsia="SimSun" w:hAnsi="Arial" w:cs="Arial"/>
                <w:sz w:val="22"/>
                <w:szCs w:val="22"/>
                <w:lang w:eastAsia="zh-CN"/>
              </w:rPr>
              <w:t xml:space="preserve"> Number diagnostic tasks, SA Spelling test and PM Benchmark reading levels.  Regular discussion with class teachers and the Learning Support Teacher (LST) also help to determine students’ needs. Information</w:t>
            </w:r>
            <w:r w:rsidRPr="00FE37D5">
              <w:rPr>
                <w:rFonts w:ascii="Arial" w:eastAsia="SimSun" w:hAnsi="Arial" w:cs="Arial"/>
                <w:sz w:val="22"/>
                <w:szCs w:val="22"/>
                <w:lang w:eastAsia="zh-CN"/>
              </w:rPr>
              <w:t xml:space="preserve"> </w:t>
            </w:r>
            <w:r w:rsidR="00DB21F0">
              <w:rPr>
                <w:rFonts w:ascii="Arial" w:eastAsia="SimSun" w:hAnsi="Arial" w:cs="Arial"/>
                <w:sz w:val="22"/>
                <w:szCs w:val="22"/>
                <w:lang w:eastAsia="zh-CN"/>
              </w:rPr>
              <w:t xml:space="preserve">is </w:t>
            </w:r>
            <w:r w:rsidRPr="00FE37D5">
              <w:rPr>
                <w:rFonts w:ascii="Arial" w:eastAsia="SimSun" w:hAnsi="Arial" w:cs="Arial"/>
                <w:sz w:val="22"/>
                <w:szCs w:val="22"/>
                <w:lang w:eastAsia="zh-CN"/>
              </w:rPr>
              <w:t xml:space="preserve">taken into account in </w:t>
            </w:r>
            <w:r w:rsidR="00DB21F0">
              <w:rPr>
                <w:rFonts w:ascii="Arial" w:eastAsia="SimSun" w:hAnsi="Arial" w:cs="Arial"/>
                <w:sz w:val="22"/>
                <w:szCs w:val="22"/>
                <w:lang w:eastAsia="zh-CN"/>
              </w:rPr>
              <w:t xml:space="preserve">the </w:t>
            </w:r>
            <w:r w:rsidRPr="00FE37D5">
              <w:rPr>
                <w:rFonts w:ascii="Arial" w:eastAsia="SimSun" w:hAnsi="Arial" w:cs="Arial"/>
                <w:sz w:val="22"/>
                <w:szCs w:val="22"/>
                <w:lang w:eastAsia="zh-CN"/>
              </w:rPr>
              <w:t>programming and administration of intervention.</w:t>
            </w:r>
          </w:p>
          <w:p w:rsidR="00BA06E0" w:rsidRPr="00FE37D5" w:rsidRDefault="00BA06E0" w:rsidP="00030E31">
            <w:pPr>
              <w:rPr>
                <w:rFonts w:ascii="Arial" w:eastAsia="SimSun" w:hAnsi="Arial" w:cs="Arial"/>
                <w:szCs w:val="22"/>
                <w:lang w:eastAsia="zh-CN"/>
              </w:rPr>
            </w:pPr>
          </w:p>
          <w:p w:rsidR="00BA06E0" w:rsidRPr="00FE37D5" w:rsidRDefault="00BA06E0" w:rsidP="00030E31">
            <w:pPr>
              <w:jc w:val="both"/>
              <w:rPr>
                <w:rFonts w:ascii="Arial" w:eastAsia="SimSun" w:hAnsi="Arial" w:cs="Arial"/>
                <w:szCs w:val="22"/>
                <w:lang w:eastAsia="zh-CN"/>
              </w:rPr>
            </w:pPr>
            <w:r w:rsidRPr="00FE37D5">
              <w:rPr>
                <w:rFonts w:ascii="Arial" w:eastAsia="SimSun" w:hAnsi="Arial" w:cs="Arial"/>
                <w:sz w:val="22"/>
                <w:szCs w:val="22"/>
                <w:lang w:eastAsia="zh-CN"/>
              </w:rPr>
              <w:t xml:space="preserve">Standardised testing has also assisted teachers in ISQ schools, including the involvement in professional learning in the introduction and use of DRA-2 comprehension testing. Results from individual student tests have then informed their programming and teaching of other areas of reading comprehension, such as inference.  Standardised testing has helped to identify further those students who need extra assistance by the tutor. The teacher and tutor can then work together to ensure that each struggling student is provided the assistance tailored to their needs.  PAT-Maths has helped to identify student weaknesses in Numeracy and extra assistance has been provided to these students.  Additionally, the implementation of the </w:t>
            </w:r>
            <w:r w:rsidRPr="00FE37D5">
              <w:rPr>
                <w:rFonts w:ascii="Arial" w:eastAsia="SimSun" w:hAnsi="Arial" w:cs="Arial"/>
                <w:i/>
                <w:sz w:val="22"/>
                <w:szCs w:val="22"/>
                <w:lang w:eastAsia="zh-CN"/>
              </w:rPr>
              <w:t>Go Maths</w:t>
            </w:r>
            <w:r w:rsidRPr="00FE37D5">
              <w:rPr>
                <w:rFonts w:ascii="Arial" w:eastAsia="SimSun" w:hAnsi="Arial" w:cs="Arial"/>
                <w:sz w:val="22"/>
                <w:szCs w:val="22"/>
                <w:lang w:eastAsia="zh-CN"/>
              </w:rPr>
              <w:t xml:space="preserve"> program throughout the College, and the similarity of the assessment tools to the layout of the NAPLAN testing, has allowed students to experience testing on a regular basis.</w:t>
            </w:r>
          </w:p>
          <w:p w:rsidR="00BA06E0" w:rsidRPr="0036361E" w:rsidRDefault="00BA06E0" w:rsidP="00030E31">
            <w:pPr>
              <w:rPr>
                <w:rFonts w:ascii="Arial" w:eastAsia="SimSun" w:hAnsi="Arial" w:cs="Arial"/>
                <w:b/>
                <w:bCs/>
                <w:szCs w:val="22"/>
                <w:lang w:eastAsia="zh-CN"/>
              </w:rPr>
            </w:pPr>
          </w:p>
          <w:p w:rsidR="00BA06E0" w:rsidRPr="0036361E" w:rsidRDefault="00BA06E0" w:rsidP="00030E31">
            <w:pPr>
              <w:rPr>
                <w:rFonts w:ascii="Arial" w:eastAsia="SimSun" w:hAnsi="Arial" w:cs="Arial"/>
                <w:szCs w:val="22"/>
                <w:lang w:eastAsia="zh-CN"/>
              </w:rPr>
            </w:pPr>
            <w:r w:rsidRPr="0036361E">
              <w:rPr>
                <w:rFonts w:ascii="Arial" w:eastAsia="SimSun" w:hAnsi="Arial" w:cs="Arial"/>
                <w:b/>
                <w:bCs/>
                <w:sz w:val="22"/>
                <w:szCs w:val="22"/>
                <w:lang w:eastAsia="zh-CN"/>
              </w:rPr>
              <w:t>School Leadership</w:t>
            </w:r>
          </w:p>
          <w:p w:rsidR="00BA06E0" w:rsidRPr="0036361E" w:rsidRDefault="00BA06E0" w:rsidP="00030E31">
            <w:pPr>
              <w:jc w:val="both"/>
              <w:rPr>
                <w:rFonts w:ascii="Arial" w:eastAsia="SimSun" w:hAnsi="Arial" w:cs="Arial"/>
                <w:szCs w:val="22"/>
                <w:lang w:eastAsia="zh-CN"/>
              </w:rPr>
            </w:pPr>
            <w:hyperlink r:id="rId38" w:history="1">
              <w:r w:rsidRPr="0036361E">
                <w:rPr>
                  <w:rStyle w:val="Hyperlink"/>
                  <w:rFonts w:ascii="Arial" w:eastAsia="SimSun" w:hAnsi="Arial" w:cs="Arial"/>
                  <w:color w:val="auto"/>
                  <w:sz w:val="22"/>
                  <w:szCs w:val="22"/>
                  <w:lang w:eastAsia="zh-CN"/>
                </w:rPr>
                <w:t>Woodridge State High School</w:t>
              </w:r>
            </w:hyperlink>
            <w:r w:rsidRPr="0036361E">
              <w:rPr>
                <w:rFonts w:ascii="Arial" w:eastAsia="SimSun" w:hAnsi="Arial" w:cs="Arial"/>
                <w:sz w:val="22"/>
                <w:szCs w:val="22"/>
                <w:lang w:eastAsia="zh-CN"/>
              </w:rPr>
              <w:t xml:space="preserve"> has utilised NP funding to restructure the leadership roles within the school, with remarkable and rapid transformation as a result.  The Principal has focussed on creating the time and space for staff to do their jobs properly, with a clear focus on the one role, rather than one person doing many roles.</w:t>
            </w:r>
          </w:p>
          <w:p w:rsidR="00BA06E0" w:rsidRPr="0036361E" w:rsidRDefault="00BA06E0" w:rsidP="00030E31">
            <w:pPr>
              <w:jc w:val="both"/>
              <w:rPr>
                <w:rFonts w:ascii="Arial" w:eastAsia="SimSun" w:hAnsi="Arial" w:cs="Arial"/>
                <w:szCs w:val="22"/>
                <w:lang w:eastAsia="zh-CN"/>
              </w:rPr>
            </w:pPr>
          </w:p>
          <w:p w:rsidR="00BA06E0" w:rsidRPr="0036361E" w:rsidRDefault="00BA06E0" w:rsidP="00030E31">
            <w:pPr>
              <w:jc w:val="both"/>
              <w:rPr>
                <w:rFonts w:ascii="Arial" w:eastAsia="SimSun" w:hAnsi="Arial" w:cs="Arial"/>
                <w:sz w:val="22"/>
                <w:szCs w:val="22"/>
                <w:lang w:eastAsia="zh-CN"/>
              </w:rPr>
            </w:pPr>
            <w:r w:rsidRPr="0036361E">
              <w:rPr>
                <w:rFonts w:ascii="Arial" w:eastAsia="SimSun" w:hAnsi="Arial" w:cs="Arial"/>
                <w:sz w:val="22"/>
                <w:szCs w:val="22"/>
                <w:lang w:eastAsia="zh-CN"/>
              </w:rPr>
              <w:t>The Principal has created a plan in which teams are focussed on core elements of the NP strategy.  These teams inform and actively drive improvement across areas such as behaviour management, attendance, Indigenous engagement and retention.</w:t>
            </w:r>
            <w:r w:rsidR="009F437B" w:rsidRPr="0036361E">
              <w:rPr>
                <w:rFonts w:ascii="Arial" w:eastAsia="SimSun" w:hAnsi="Arial" w:cs="Arial"/>
                <w:sz w:val="22"/>
                <w:szCs w:val="22"/>
                <w:lang w:eastAsia="zh-CN"/>
              </w:rPr>
              <w:t xml:space="preserve">  One result</w:t>
            </w:r>
            <w:r w:rsidR="00DF0BAF" w:rsidRPr="0036361E">
              <w:rPr>
                <w:rFonts w:ascii="Arial" w:eastAsia="SimSun" w:hAnsi="Arial" w:cs="Arial"/>
                <w:sz w:val="22"/>
                <w:szCs w:val="22"/>
                <w:lang w:eastAsia="zh-CN"/>
              </w:rPr>
              <w:t xml:space="preserve"> of this strategy has been an</w:t>
            </w:r>
            <w:r w:rsidR="009F437B" w:rsidRPr="0036361E">
              <w:rPr>
                <w:rFonts w:ascii="Arial" w:eastAsia="SimSun" w:hAnsi="Arial" w:cs="Arial"/>
                <w:sz w:val="22"/>
                <w:szCs w:val="22"/>
                <w:lang w:eastAsia="zh-CN"/>
              </w:rPr>
              <w:t xml:space="preserve"> increase in attendanc</w:t>
            </w:r>
            <w:r w:rsidR="00DF0BAF" w:rsidRPr="0036361E">
              <w:rPr>
                <w:rFonts w:ascii="Arial" w:eastAsia="SimSun" w:hAnsi="Arial" w:cs="Arial"/>
                <w:sz w:val="22"/>
                <w:szCs w:val="22"/>
                <w:lang w:eastAsia="zh-CN"/>
              </w:rPr>
              <w:t>e from 2009 (83.4</w:t>
            </w:r>
            <w:r w:rsidR="00856140" w:rsidRPr="0036361E">
              <w:rPr>
                <w:rFonts w:ascii="Arial" w:eastAsia="SimSun" w:hAnsi="Arial" w:cs="Arial"/>
                <w:sz w:val="22"/>
                <w:szCs w:val="22"/>
                <w:lang w:eastAsia="zh-CN"/>
              </w:rPr>
              <w:t>%) to 2010 (8</w:t>
            </w:r>
            <w:r w:rsidR="00DF0BAF" w:rsidRPr="0036361E">
              <w:rPr>
                <w:rFonts w:ascii="Arial" w:eastAsia="SimSun" w:hAnsi="Arial" w:cs="Arial"/>
                <w:sz w:val="22"/>
                <w:szCs w:val="22"/>
                <w:lang w:eastAsia="zh-CN"/>
              </w:rPr>
              <w:t>7.3%)</w:t>
            </w:r>
            <w:r w:rsidR="00856140" w:rsidRPr="0036361E">
              <w:rPr>
                <w:rFonts w:ascii="Arial" w:eastAsia="SimSun" w:hAnsi="Arial" w:cs="Arial"/>
                <w:sz w:val="22"/>
                <w:szCs w:val="22"/>
                <w:lang w:eastAsia="zh-CN"/>
              </w:rPr>
              <w:t>.</w:t>
            </w:r>
          </w:p>
          <w:p w:rsidR="00BA06E0" w:rsidRPr="0036361E" w:rsidRDefault="00BA06E0" w:rsidP="00030E31">
            <w:pPr>
              <w:jc w:val="both"/>
              <w:rPr>
                <w:rFonts w:ascii="Arial" w:eastAsia="SimSun" w:hAnsi="Arial" w:cs="Arial"/>
                <w:szCs w:val="22"/>
                <w:lang w:eastAsia="zh-CN"/>
              </w:rPr>
            </w:pPr>
          </w:p>
          <w:p w:rsidR="00BA06E0" w:rsidRPr="00FE37D5" w:rsidRDefault="00BA06E0" w:rsidP="00030E31">
            <w:pPr>
              <w:jc w:val="both"/>
              <w:rPr>
                <w:rFonts w:ascii="Arial" w:eastAsia="SimSun" w:hAnsi="Arial" w:cs="Arial"/>
                <w:szCs w:val="22"/>
                <w:lang w:eastAsia="zh-CN"/>
              </w:rPr>
            </w:pPr>
            <w:r w:rsidRPr="0036361E">
              <w:rPr>
                <w:rFonts w:ascii="Arial" w:eastAsia="SimSun" w:hAnsi="Arial" w:cs="Arial"/>
                <w:sz w:val="22"/>
                <w:szCs w:val="22"/>
                <w:lang w:eastAsia="zh-CN"/>
              </w:rPr>
              <w:t>The design of new and</w:t>
            </w:r>
            <w:r w:rsidRPr="00FE37D5">
              <w:rPr>
                <w:rFonts w:ascii="Arial" w:eastAsia="SimSun" w:hAnsi="Arial" w:cs="Arial"/>
                <w:sz w:val="22"/>
                <w:szCs w:val="22"/>
                <w:lang w:eastAsia="zh-CN"/>
              </w:rPr>
              <w:t xml:space="preserve"> focussed roles for the school leadership has occurred in conjunction with a focussed professional development plan to enhance the skills and capabilities of staff.  Staff know their jobs, can perform their jobs, and have time to do their jobs.  The Principal continues to revisit role descriptions with staff and reinforce expectations.</w:t>
            </w:r>
          </w:p>
          <w:p w:rsidR="00BA06E0" w:rsidRPr="00FE37D5" w:rsidRDefault="00BA06E0" w:rsidP="00030E31">
            <w:pPr>
              <w:rPr>
                <w:rFonts w:ascii="Arial" w:eastAsia="SimSun" w:hAnsi="Arial" w:cs="Arial"/>
                <w:szCs w:val="22"/>
                <w:lang w:eastAsia="zh-CN"/>
              </w:rPr>
            </w:pPr>
          </w:p>
          <w:p w:rsidR="00BA06E0" w:rsidRPr="00FE37D5" w:rsidRDefault="00BA06E0" w:rsidP="00030E31">
            <w:pPr>
              <w:jc w:val="both"/>
              <w:rPr>
                <w:rFonts w:ascii="Arial" w:eastAsia="SimSun" w:hAnsi="Arial" w:cs="Arial"/>
                <w:szCs w:val="22"/>
                <w:lang w:eastAsia="zh-CN"/>
              </w:rPr>
            </w:pPr>
            <w:r w:rsidRPr="00FE37D5">
              <w:rPr>
                <w:rFonts w:ascii="Arial" w:eastAsia="SimSun" w:hAnsi="Arial" w:cs="Arial"/>
                <w:sz w:val="22"/>
                <w:szCs w:val="22"/>
                <w:lang w:eastAsia="zh-CN"/>
              </w:rPr>
              <w:t xml:space="preserve">Schools operating under the auspices of Catholic schooling authorities have enjoyed a higher degree of autonomy than their state school counterparts. Nonetheless some changes in operation have increased autonomy and flexibility for some Catholic schools in addressing needs of their communities. </w:t>
            </w:r>
          </w:p>
          <w:p w:rsidR="00BA06E0" w:rsidRPr="00FE37D5" w:rsidRDefault="00BA06E0" w:rsidP="00030E31">
            <w:pPr>
              <w:jc w:val="both"/>
              <w:rPr>
                <w:rFonts w:ascii="Arial" w:eastAsia="SimSun" w:hAnsi="Arial" w:cs="Arial"/>
                <w:szCs w:val="22"/>
                <w:lang w:eastAsia="zh-CN"/>
              </w:rPr>
            </w:pPr>
          </w:p>
          <w:p w:rsidR="00BA06E0" w:rsidRPr="00FE37D5" w:rsidRDefault="00BA06E0" w:rsidP="00030E31">
            <w:pPr>
              <w:jc w:val="both"/>
              <w:rPr>
                <w:rFonts w:ascii="Arial" w:eastAsia="SimSun" w:hAnsi="Arial" w:cs="Arial"/>
                <w:szCs w:val="22"/>
                <w:lang w:eastAsia="zh-CN"/>
              </w:rPr>
            </w:pPr>
            <w:r w:rsidRPr="00FE37D5">
              <w:rPr>
                <w:rFonts w:ascii="Arial" w:eastAsia="SimSun" w:hAnsi="Arial" w:cs="Arial"/>
                <w:sz w:val="22"/>
                <w:szCs w:val="22"/>
                <w:lang w:eastAsia="zh-CN"/>
              </w:rPr>
              <w:t>As highlighted in Section 2, Improving Teacher Quality, throughout 2009/10 within the Brisbane Archdiocese significant changes have been made to the way in which BCE school finances are managed, special needs funding is allocated and staffing is approved. These changes have provided increased autonomy and flexibility as to the way school principals can allocate resources for improved student learning.</w:t>
            </w:r>
          </w:p>
          <w:p w:rsidR="00BA06E0" w:rsidRPr="00FE37D5" w:rsidRDefault="00BA06E0" w:rsidP="00030E31">
            <w:pPr>
              <w:jc w:val="both"/>
              <w:rPr>
                <w:rFonts w:ascii="Arial" w:eastAsia="SimSun" w:hAnsi="Arial" w:cs="Arial"/>
                <w:szCs w:val="22"/>
                <w:lang w:eastAsia="zh-CN"/>
              </w:rPr>
            </w:pPr>
          </w:p>
          <w:p w:rsidR="00BA06E0" w:rsidRPr="00FE37D5" w:rsidRDefault="00BA06E0" w:rsidP="00030E31">
            <w:pPr>
              <w:jc w:val="both"/>
              <w:rPr>
                <w:rFonts w:ascii="Arial" w:eastAsia="SimSun" w:hAnsi="Arial" w:cs="Arial"/>
                <w:szCs w:val="22"/>
                <w:lang w:eastAsia="zh-CN"/>
              </w:rPr>
            </w:pPr>
            <w:r w:rsidRPr="00FE37D5">
              <w:rPr>
                <w:rFonts w:ascii="Arial" w:eastAsia="SimSun" w:hAnsi="Arial" w:cs="Arial"/>
                <w:sz w:val="22"/>
                <w:szCs w:val="22"/>
                <w:lang w:eastAsia="zh-CN"/>
              </w:rPr>
              <w:t>With EB6 a new industrial classification of teaching was negotiated with the Queensland Independent Education Union (QIEU) Experienced Teacher 5 and Experienced Teacher 6. These classifications provided incentives and rewards for performing at a highly proficient level</w:t>
            </w:r>
          </w:p>
          <w:p w:rsidR="00BA06E0" w:rsidRPr="00FE37D5" w:rsidRDefault="00BA06E0" w:rsidP="00030E31">
            <w:pPr>
              <w:jc w:val="both"/>
              <w:rPr>
                <w:rFonts w:ascii="Arial" w:eastAsia="SimSun" w:hAnsi="Arial" w:cs="Arial"/>
                <w:szCs w:val="22"/>
                <w:lang w:eastAsia="zh-CN"/>
              </w:rPr>
            </w:pPr>
          </w:p>
          <w:p w:rsidR="00BA06E0" w:rsidRPr="00FE37D5" w:rsidRDefault="00BA06E0" w:rsidP="00030E31">
            <w:pPr>
              <w:jc w:val="both"/>
              <w:rPr>
                <w:rFonts w:ascii="Arial" w:eastAsia="SimSun" w:hAnsi="Arial" w:cs="Arial"/>
                <w:szCs w:val="22"/>
                <w:lang w:eastAsia="zh-CN"/>
              </w:rPr>
            </w:pPr>
            <w:r w:rsidRPr="00FE37D5">
              <w:rPr>
                <w:rFonts w:ascii="Arial" w:eastAsia="SimSun" w:hAnsi="Arial" w:cs="Arial"/>
                <w:sz w:val="22"/>
                <w:szCs w:val="22"/>
                <w:lang w:eastAsia="zh-CN"/>
              </w:rPr>
              <w:t>Incentives and recruitment strategies in Herberton to attract high performing principals and teachers have resulted in high performing teachers being engaged from 2011.  Enhanced conditions have been critical to this initiative.</w:t>
            </w:r>
          </w:p>
          <w:p w:rsidR="00BA06E0" w:rsidRPr="00FE37D5" w:rsidRDefault="00BA06E0" w:rsidP="00030E31">
            <w:pPr>
              <w:rPr>
                <w:rFonts w:ascii="Arial" w:eastAsia="SimSun" w:hAnsi="Arial" w:cs="Arial"/>
                <w:szCs w:val="22"/>
                <w:lang w:eastAsia="zh-CN"/>
              </w:rPr>
            </w:pPr>
          </w:p>
          <w:p w:rsidR="00BA06E0" w:rsidRPr="0036361E" w:rsidRDefault="00BA06E0" w:rsidP="00030E31">
            <w:pPr>
              <w:jc w:val="both"/>
              <w:rPr>
                <w:rFonts w:ascii="Arial" w:eastAsia="SimSun" w:hAnsi="Arial" w:cs="Arial"/>
                <w:b/>
                <w:szCs w:val="22"/>
                <w:lang w:eastAsia="zh-CN"/>
              </w:rPr>
            </w:pPr>
            <w:r w:rsidRPr="00FE37D5">
              <w:rPr>
                <w:rFonts w:ascii="Arial" w:eastAsia="SimSun" w:hAnsi="Arial" w:cs="Arial"/>
                <w:b/>
                <w:sz w:val="22"/>
                <w:szCs w:val="22"/>
                <w:lang w:eastAsia="zh-CN"/>
              </w:rPr>
              <w:t xml:space="preserve">Attendance/Engagement </w:t>
            </w:r>
          </w:p>
          <w:p w:rsidR="00BA06E0" w:rsidRPr="0036361E" w:rsidRDefault="00BA06E0" w:rsidP="00030E31">
            <w:pPr>
              <w:jc w:val="both"/>
              <w:rPr>
                <w:rFonts w:ascii="Arial" w:eastAsia="SimSun" w:hAnsi="Arial" w:cs="Arial"/>
                <w:szCs w:val="22"/>
                <w:lang w:eastAsia="zh-CN"/>
              </w:rPr>
            </w:pPr>
            <w:r w:rsidRPr="0036361E">
              <w:rPr>
                <w:rFonts w:ascii="Arial" w:eastAsia="SimSun" w:hAnsi="Arial" w:cs="Arial"/>
                <w:sz w:val="22"/>
                <w:szCs w:val="22"/>
                <w:lang w:eastAsia="zh-CN"/>
              </w:rPr>
              <w:t xml:space="preserve">The introduction of Transition Learning Units in </w:t>
            </w:r>
            <w:bookmarkStart w:id="25" w:name="OLE_LINK28"/>
            <w:bookmarkStart w:id="26" w:name="OLE_LINK29"/>
            <w:r w:rsidRPr="0036361E">
              <w:rPr>
                <w:sz w:val="22"/>
                <w:szCs w:val="22"/>
              </w:rPr>
              <w:fldChar w:fldCharType="begin"/>
            </w:r>
            <w:r w:rsidRPr="0036361E">
              <w:rPr>
                <w:sz w:val="22"/>
                <w:szCs w:val="22"/>
              </w:rPr>
              <w:instrText>HYPERLINK "http://www.msb.qld.edu.au/"</w:instrText>
            </w:r>
            <w:r w:rsidR="002C1196" w:rsidRPr="0036361E">
              <w:rPr>
                <w:sz w:val="22"/>
                <w:szCs w:val="22"/>
              </w:rPr>
            </w:r>
            <w:r w:rsidRPr="0036361E">
              <w:rPr>
                <w:sz w:val="22"/>
                <w:szCs w:val="22"/>
              </w:rPr>
              <w:fldChar w:fldCharType="separate"/>
            </w:r>
            <w:r w:rsidRPr="0036361E">
              <w:rPr>
                <w:rStyle w:val="Hyperlink"/>
                <w:rFonts w:ascii="Arial" w:hAnsi="Arial" w:cs="Arial"/>
                <w:color w:val="auto"/>
                <w:sz w:val="22"/>
                <w:szCs w:val="22"/>
              </w:rPr>
              <w:t>Mount St Bernard College</w:t>
            </w:r>
            <w:r w:rsidRPr="0036361E">
              <w:rPr>
                <w:sz w:val="22"/>
                <w:szCs w:val="22"/>
              </w:rPr>
              <w:fldChar w:fldCharType="end"/>
            </w:r>
            <w:r w:rsidRPr="0036361E">
              <w:rPr>
                <w:rFonts w:ascii="Arial" w:eastAsia="SimSun" w:hAnsi="Arial" w:cs="Arial"/>
                <w:sz w:val="22"/>
                <w:szCs w:val="22"/>
                <w:lang w:eastAsia="zh-CN"/>
              </w:rPr>
              <w:t xml:space="preserve"> Herberton </w:t>
            </w:r>
            <w:bookmarkEnd w:id="25"/>
            <w:bookmarkEnd w:id="26"/>
            <w:r w:rsidRPr="0036361E">
              <w:rPr>
                <w:rFonts w:ascii="Arial" w:eastAsia="SimSun" w:hAnsi="Arial" w:cs="Arial"/>
                <w:sz w:val="22"/>
                <w:szCs w:val="22"/>
                <w:lang w:eastAsia="zh-CN"/>
              </w:rPr>
              <w:t>has resulted in students engaged in learning and consolidating literacy and numeracy capacities.  Students have an increased capacity to concentrate and a willingness to engage in classroom, as well as pride and celebration in learning outcomes.  In addition, regular visits to remote communities to assist to reinforce the partnership between family and school.</w:t>
            </w:r>
          </w:p>
          <w:p w:rsidR="00BA06E0" w:rsidRPr="0036361E" w:rsidRDefault="00BA06E0" w:rsidP="00030E31">
            <w:pPr>
              <w:jc w:val="both"/>
              <w:rPr>
                <w:rFonts w:ascii="Arial" w:eastAsia="SimSun" w:hAnsi="Arial" w:cs="Arial"/>
                <w:szCs w:val="22"/>
                <w:lang w:eastAsia="zh-CN"/>
              </w:rPr>
            </w:pPr>
          </w:p>
          <w:p w:rsidR="00BA06E0" w:rsidRPr="0036361E" w:rsidRDefault="00BA06E0" w:rsidP="00030E31">
            <w:pPr>
              <w:jc w:val="both"/>
              <w:rPr>
                <w:rFonts w:ascii="Arial" w:eastAsia="SimSun" w:hAnsi="Arial" w:cs="Arial"/>
                <w:szCs w:val="22"/>
                <w:lang w:eastAsia="zh-CN"/>
              </w:rPr>
            </w:pPr>
            <w:hyperlink r:id="rId39" w:history="1">
              <w:r w:rsidRPr="0036361E">
                <w:rPr>
                  <w:rStyle w:val="Hyperlink"/>
                  <w:rFonts w:ascii="Arial" w:eastAsia="SimSun" w:hAnsi="Arial" w:cs="Arial"/>
                  <w:color w:val="auto"/>
                  <w:sz w:val="22"/>
                  <w:szCs w:val="22"/>
                  <w:lang w:eastAsia="zh-CN"/>
                </w:rPr>
                <w:t>St Michael’s Palm Island</w:t>
              </w:r>
            </w:hyperlink>
            <w:bookmarkStart w:id="27" w:name="OLE_LINK17"/>
            <w:bookmarkStart w:id="28" w:name="OLE_LINK22"/>
            <w:r w:rsidRPr="0036361E">
              <w:rPr>
                <w:rFonts w:ascii="Arial" w:eastAsia="SimSun" w:hAnsi="Arial" w:cs="Arial"/>
                <w:sz w:val="22"/>
                <w:szCs w:val="22"/>
                <w:lang w:eastAsia="zh-CN"/>
              </w:rPr>
              <w:t xml:space="preserve"> Lighthouse Project </w:t>
            </w:r>
            <w:bookmarkEnd w:id="27"/>
            <w:bookmarkEnd w:id="28"/>
            <w:r w:rsidRPr="0036361E">
              <w:rPr>
                <w:rFonts w:ascii="Arial" w:eastAsia="SimSun" w:hAnsi="Arial" w:cs="Arial"/>
                <w:sz w:val="22"/>
                <w:szCs w:val="22"/>
                <w:lang w:eastAsia="zh-CN"/>
              </w:rPr>
              <w:t>is planning for a Community Learning Hub, consisting of a library, community room, multi-purpose room, learning support and re-engagement centre.  It is anticipated that the Learning Hub will be a place where students can access resources, student learning is supported, specialist activities take place, students re-engage with school life after periods of absence and community access to ICT is provided.  Community access will be promoted and other agencies such as Centacare will be able to utilise the facility to engage with the community. This centre will allow the school to extend its current programs to allow returning students a transition time prior to returning to regular classrooms.</w:t>
            </w:r>
          </w:p>
          <w:p w:rsidR="00BA06E0" w:rsidRPr="0036361E" w:rsidRDefault="00BA06E0" w:rsidP="00030E31">
            <w:pPr>
              <w:jc w:val="both"/>
              <w:rPr>
                <w:rFonts w:ascii="Arial" w:eastAsia="SimSun" w:hAnsi="Arial" w:cs="Arial"/>
                <w:szCs w:val="22"/>
                <w:lang w:eastAsia="zh-CN"/>
              </w:rPr>
            </w:pPr>
          </w:p>
          <w:p w:rsidR="00BA06E0" w:rsidRPr="0036361E" w:rsidRDefault="00BA06E0" w:rsidP="00030E31">
            <w:pPr>
              <w:jc w:val="both"/>
              <w:rPr>
                <w:rFonts w:ascii="Arial" w:eastAsia="SimSun" w:hAnsi="Arial" w:cs="Arial"/>
                <w:szCs w:val="22"/>
                <w:lang w:eastAsia="zh-CN"/>
              </w:rPr>
            </w:pPr>
            <w:r w:rsidRPr="0036361E">
              <w:rPr>
                <w:rFonts w:ascii="Arial" w:eastAsia="SimSun" w:hAnsi="Arial" w:cs="Arial"/>
                <w:sz w:val="22"/>
                <w:szCs w:val="22"/>
                <w:lang w:eastAsia="zh-CN"/>
              </w:rPr>
              <w:t xml:space="preserve">At </w:t>
            </w:r>
            <w:hyperlink r:id="rId40" w:history="1">
              <w:r w:rsidRPr="0036361E">
                <w:rPr>
                  <w:rStyle w:val="Hyperlink"/>
                  <w:rFonts w:ascii="Arial" w:eastAsia="SimSun" w:hAnsi="Arial" w:cs="Arial"/>
                  <w:color w:val="auto"/>
                  <w:sz w:val="22"/>
                  <w:szCs w:val="22"/>
                  <w:lang w:eastAsia="zh-CN"/>
                </w:rPr>
                <w:t>St Joseph’s</w:t>
              </w:r>
            </w:hyperlink>
            <w:r w:rsidRPr="0036361E">
              <w:rPr>
                <w:rFonts w:ascii="Arial" w:eastAsia="SimSun" w:hAnsi="Arial" w:cs="Arial"/>
                <w:sz w:val="22"/>
                <w:szCs w:val="22"/>
                <w:lang w:eastAsia="zh-CN"/>
              </w:rPr>
              <w:t xml:space="preserve">, Murgon, the </w:t>
            </w:r>
            <w:r w:rsidRPr="0036361E">
              <w:rPr>
                <w:rFonts w:ascii="Arial" w:eastAsia="SimSun" w:hAnsi="Arial" w:cs="Arial"/>
                <w:i/>
                <w:sz w:val="22"/>
                <w:szCs w:val="22"/>
                <w:lang w:eastAsia="zh-CN"/>
              </w:rPr>
              <w:t>Reach up - Reach out Boys Club</w:t>
            </w:r>
            <w:r w:rsidRPr="0036361E">
              <w:rPr>
                <w:rFonts w:ascii="Arial" w:eastAsia="SimSun" w:hAnsi="Arial" w:cs="Arial"/>
                <w:sz w:val="22"/>
                <w:szCs w:val="22"/>
                <w:lang w:eastAsia="zh-CN"/>
              </w:rPr>
              <w:t xml:space="preserve"> program has been successfully established for Years 4-7.</w:t>
            </w:r>
          </w:p>
          <w:p w:rsidR="00BA06E0" w:rsidRPr="0036361E" w:rsidRDefault="00BA06E0" w:rsidP="00030E31">
            <w:pPr>
              <w:rPr>
                <w:rFonts w:ascii="Arial" w:eastAsia="SimSun" w:hAnsi="Arial" w:cs="Arial"/>
                <w:szCs w:val="22"/>
                <w:lang w:eastAsia="zh-CN"/>
              </w:rPr>
            </w:pPr>
          </w:p>
          <w:p w:rsidR="00BA06E0" w:rsidRDefault="00BA06E0" w:rsidP="00030E31">
            <w:pPr>
              <w:jc w:val="both"/>
              <w:rPr>
                <w:rFonts w:ascii="Arial" w:eastAsia="SimSun" w:hAnsi="Arial" w:cs="Arial"/>
                <w:szCs w:val="22"/>
                <w:lang w:eastAsia="zh-CN"/>
              </w:rPr>
            </w:pPr>
            <w:r w:rsidRPr="0036361E">
              <w:rPr>
                <w:rFonts w:ascii="Arial" w:eastAsia="SimSun" w:hAnsi="Arial" w:cs="Arial"/>
                <w:sz w:val="22"/>
                <w:szCs w:val="22"/>
                <w:lang w:eastAsia="zh-CN"/>
              </w:rPr>
              <w:t xml:space="preserve">The focus of </w:t>
            </w:r>
            <w:hyperlink r:id="rId41" w:history="1">
              <w:r w:rsidRPr="0036361E">
                <w:rPr>
                  <w:rStyle w:val="Hyperlink"/>
                  <w:rFonts w:ascii="Arial" w:eastAsia="SimSun" w:hAnsi="Arial" w:cs="Arial"/>
                  <w:color w:val="auto"/>
                  <w:sz w:val="22"/>
                  <w:szCs w:val="22"/>
                  <w:lang w:eastAsia="zh-CN"/>
                </w:rPr>
                <w:t>Eagleby South State School</w:t>
              </w:r>
            </w:hyperlink>
            <w:r w:rsidRPr="0036361E">
              <w:rPr>
                <w:rFonts w:ascii="Arial" w:eastAsia="SimSun" w:hAnsi="Arial" w:cs="Arial"/>
                <w:sz w:val="22"/>
                <w:szCs w:val="22"/>
                <w:lang w:eastAsia="zh-CN"/>
              </w:rPr>
              <w:t xml:space="preserve"> has been </w:t>
            </w:r>
            <w:r w:rsidR="00985587" w:rsidRPr="0036361E">
              <w:rPr>
                <w:rFonts w:ascii="Arial" w:eastAsia="SimSun" w:hAnsi="Arial" w:cs="Arial"/>
                <w:sz w:val="22"/>
                <w:szCs w:val="22"/>
                <w:lang w:eastAsia="zh-CN"/>
              </w:rPr>
              <w:t>to improve</w:t>
            </w:r>
            <w:r w:rsidRPr="0036361E">
              <w:rPr>
                <w:rFonts w:ascii="Arial" w:eastAsia="SimSun" w:hAnsi="Arial" w:cs="Arial"/>
                <w:sz w:val="22"/>
                <w:szCs w:val="22"/>
                <w:lang w:eastAsia="zh-CN"/>
              </w:rPr>
              <w:t xml:space="preserve"> student attendance and engagement.  One of the innovative strategies that the school is using is the </w:t>
            </w:r>
            <w:hyperlink r:id="rId42" w:history="1">
              <w:r w:rsidRPr="0036361E">
                <w:rPr>
                  <w:rStyle w:val="Hyperlink"/>
                  <w:rFonts w:ascii="Arial" w:eastAsia="SimSun" w:hAnsi="Arial" w:cs="Arial"/>
                  <w:i/>
                  <w:iCs/>
                  <w:color w:val="auto"/>
                  <w:sz w:val="22"/>
                  <w:szCs w:val="22"/>
                  <w:lang w:eastAsia="zh-CN"/>
                </w:rPr>
                <w:t>Walking School Bus</w:t>
              </w:r>
            </w:hyperlink>
            <w:r w:rsidRPr="0036361E">
              <w:rPr>
                <w:rFonts w:ascii="Arial" w:eastAsia="SimSun" w:hAnsi="Arial" w:cs="Arial"/>
                <w:sz w:val="22"/>
                <w:szCs w:val="22"/>
                <w:lang w:eastAsia="zh-CN"/>
              </w:rPr>
              <w:t>.  The Bus was introduced to try to reduce the number of consistent late-arriving students and</w:t>
            </w:r>
            <w:r w:rsidRPr="00FE37D5">
              <w:rPr>
                <w:rFonts w:ascii="Arial" w:eastAsia="SimSun" w:hAnsi="Arial" w:cs="Arial"/>
                <w:sz w:val="22"/>
                <w:szCs w:val="22"/>
                <w:lang w:eastAsia="zh-CN"/>
              </w:rPr>
              <w:t xml:space="preserve"> to increase overall attendance.  The </w:t>
            </w:r>
            <w:r w:rsidRPr="00FE37D5">
              <w:rPr>
                <w:rFonts w:ascii="Arial" w:eastAsia="SimSun" w:hAnsi="Arial" w:cs="Arial"/>
                <w:iCs/>
                <w:sz w:val="22"/>
                <w:szCs w:val="22"/>
                <w:lang w:eastAsia="zh-CN"/>
              </w:rPr>
              <w:t>Bus</w:t>
            </w:r>
            <w:r w:rsidRPr="00FE37D5">
              <w:rPr>
                <w:rFonts w:ascii="Arial" w:eastAsia="SimSun" w:hAnsi="Arial" w:cs="Arial"/>
                <w:i/>
                <w:iCs/>
                <w:sz w:val="22"/>
                <w:szCs w:val="22"/>
                <w:lang w:eastAsia="zh-CN"/>
              </w:rPr>
              <w:t xml:space="preserve"> </w:t>
            </w:r>
            <w:r w:rsidRPr="00FE37D5">
              <w:rPr>
                <w:rFonts w:ascii="Arial" w:eastAsia="SimSun" w:hAnsi="Arial" w:cs="Arial"/>
                <w:sz w:val="22"/>
                <w:szCs w:val="22"/>
                <w:lang w:eastAsia="zh-CN"/>
              </w:rPr>
              <w:t>is two to three groups of students, with adult supervision, walking along a set route between their homes and school.  Supervising adults wear custom made, high visibility clothing. Children can join the bus along a route to school, at their home, or at a collection point. Homes are visited by the staff when students are picked up.  Following their arrival at school, students then participate in a breakfast program.  The message to the community about the importance of education is visible and powerful.</w:t>
            </w:r>
          </w:p>
          <w:p w:rsidR="00BA06E0" w:rsidRDefault="00BA06E0" w:rsidP="00030E31">
            <w:pPr>
              <w:jc w:val="both"/>
            </w:pPr>
          </w:p>
          <w:p w:rsidR="00BA06E0" w:rsidRPr="00FA01FB" w:rsidRDefault="00BA06E0" w:rsidP="00FA01FB">
            <w:pPr>
              <w:ind w:left="600" w:right="924"/>
              <w:jc w:val="both"/>
              <w:rPr>
                <w:rFonts w:ascii="Arial" w:eastAsia="SimSun" w:hAnsi="Arial" w:cs="Arial"/>
                <w:szCs w:val="22"/>
                <w:lang w:eastAsia="zh-CN"/>
              </w:rPr>
            </w:pPr>
            <w:r w:rsidRPr="00FA01FB">
              <w:rPr>
                <w:rFonts w:ascii="Arial" w:eastAsia="SimSun" w:hAnsi="Arial" w:cs="Arial"/>
                <w:i/>
                <w:sz w:val="22"/>
                <w:szCs w:val="22"/>
                <w:lang w:eastAsia="zh-CN"/>
              </w:rPr>
              <w:t xml:space="preserve">“We have volunteers and paid staff who walk past houses and pick up kids who might not otherwise come to school. Kids see other happy students walking past, they join in so they get to school on time and we give them breakfast, so it is improving health, wellbeing and attendance.” </w:t>
            </w:r>
            <w:r w:rsidRPr="00FA01FB">
              <w:rPr>
                <w:rFonts w:ascii="Arial" w:eastAsia="SimSun" w:hAnsi="Arial" w:cs="Arial"/>
                <w:sz w:val="22"/>
                <w:szCs w:val="22"/>
                <w:lang w:eastAsia="zh-CN"/>
              </w:rPr>
              <w:t>(Eagleby South SS Principal)</w:t>
            </w:r>
          </w:p>
          <w:p w:rsidR="00BA06E0" w:rsidRPr="00F27B41" w:rsidRDefault="00BA06E0" w:rsidP="00030E31">
            <w:pPr>
              <w:jc w:val="both"/>
              <w:rPr>
                <w:rFonts w:ascii="Arial" w:eastAsia="SimSun" w:hAnsi="Arial" w:cs="Arial"/>
                <w:szCs w:val="22"/>
                <w:lang w:val="en-US" w:eastAsia="zh-CN"/>
              </w:rPr>
            </w:pPr>
          </w:p>
          <w:p w:rsidR="00BA06E0" w:rsidRPr="00FE37D5" w:rsidRDefault="00BA06E0" w:rsidP="00030E31">
            <w:pPr>
              <w:jc w:val="both"/>
              <w:rPr>
                <w:rFonts w:ascii="Arial" w:eastAsia="SimSun" w:hAnsi="Arial" w:cs="Arial"/>
                <w:szCs w:val="22"/>
                <w:lang w:eastAsia="zh-CN"/>
              </w:rPr>
            </w:pPr>
            <w:r w:rsidRPr="00FE37D5">
              <w:rPr>
                <w:rFonts w:ascii="Arial" w:eastAsia="SimSun" w:hAnsi="Arial" w:cs="Arial"/>
                <w:sz w:val="22"/>
                <w:szCs w:val="22"/>
                <w:lang w:eastAsia="zh-CN"/>
              </w:rPr>
              <w:t>For Independent schools in the Low SES NP, several focussed activities have made a difference to attendance and engagement:</w:t>
            </w:r>
          </w:p>
          <w:p w:rsidR="00BA06E0" w:rsidRPr="00FE37D5" w:rsidRDefault="00BA06E0" w:rsidP="00030E31">
            <w:pPr>
              <w:numPr>
                <w:ilvl w:val="0"/>
                <w:numId w:val="37"/>
              </w:numPr>
              <w:jc w:val="both"/>
              <w:rPr>
                <w:rFonts w:ascii="Arial" w:eastAsia="SimSun" w:hAnsi="Arial" w:cs="Arial"/>
                <w:szCs w:val="22"/>
                <w:lang w:eastAsia="zh-CN"/>
              </w:rPr>
            </w:pPr>
            <w:r w:rsidRPr="00FE37D5">
              <w:rPr>
                <w:rFonts w:ascii="Arial" w:eastAsia="SimSun" w:hAnsi="Arial" w:cs="Arial"/>
                <w:sz w:val="22"/>
                <w:szCs w:val="22"/>
                <w:lang w:eastAsia="zh-CN"/>
              </w:rPr>
              <w:t xml:space="preserve">one school has partnered with the local football club to provide youth with a sporting opportunity and training.  The funding was </w:t>
            </w:r>
            <w:r w:rsidR="00DB21F0">
              <w:rPr>
                <w:rFonts w:ascii="Arial" w:eastAsia="SimSun" w:hAnsi="Arial" w:cs="Arial"/>
                <w:sz w:val="22"/>
                <w:szCs w:val="22"/>
                <w:lang w:eastAsia="zh-CN"/>
              </w:rPr>
              <w:t>used</w:t>
            </w:r>
            <w:r w:rsidRPr="00FE37D5">
              <w:rPr>
                <w:rFonts w:ascii="Arial" w:eastAsia="SimSun" w:hAnsi="Arial" w:cs="Arial"/>
                <w:sz w:val="22"/>
                <w:szCs w:val="22"/>
                <w:lang w:eastAsia="zh-CN"/>
              </w:rPr>
              <w:t xml:space="preserve"> to provide trophies and medallions f</w:t>
            </w:r>
            <w:r>
              <w:rPr>
                <w:rFonts w:ascii="Arial" w:eastAsia="SimSun" w:hAnsi="Arial" w:cs="Arial"/>
                <w:sz w:val="22"/>
                <w:szCs w:val="22"/>
                <w:lang w:eastAsia="zh-CN"/>
              </w:rPr>
              <w:t>or the participants, allowing them</w:t>
            </w:r>
            <w:r w:rsidRPr="00FE37D5">
              <w:rPr>
                <w:rFonts w:ascii="Arial" w:eastAsia="SimSun" w:hAnsi="Arial" w:cs="Arial"/>
                <w:sz w:val="22"/>
                <w:szCs w:val="22"/>
                <w:lang w:eastAsia="zh-CN"/>
              </w:rPr>
              <w:t xml:space="preserve"> to be </w:t>
            </w:r>
            <w:r>
              <w:rPr>
                <w:rFonts w:ascii="Arial" w:eastAsia="SimSun" w:hAnsi="Arial" w:cs="Arial"/>
                <w:sz w:val="22"/>
                <w:szCs w:val="22"/>
                <w:lang w:eastAsia="zh-CN"/>
              </w:rPr>
              <w:t xml:space="preserve">more </w:t>
            </w:r>
            <w:r w:rsidRPr="00FE37D5">
              <w:rPr>
                <w:rFonts w:ascii="Arial" w:eastAsia="SimSun" w:hAnsi="Arial" w:cs="Arial"/>
                <w:sz w:val="22"/>
                <w:szCs w:val="22"/>
                <w:lang w:eastAsia="zh-CN"/>
              </w:rPr>
              <w:t xml:space="preserve">involved in the community, and </w:t>
            </w:r>
            <w:r w:rsidR="00DB21F0">
              <w:rPr>
                <w:rFonts w:ascii="Arial" w:eastAsia="SimSun" w:hAnsi="Arial" w:cs="Arial"/>
                <w:sz w:val="22"/>
                <w:szCs w:val="22"/>
                <w:lang w:eastAsia="zh-CN"/>
              </w:rPr>
              <w:t xml:space="preserve">to </w:t>
            </w:r>
            <w:r w:rsidRPr="00FE37D5">
              <w:rPr>
                <w:rFonts w:ascii="Arial" w:eastAsia="SimSun" w:hAnsi="Arial" w:cs="Arial"/>
                <w:sz w:val="22"/>
                <w:szCs w:val="22"/>
                <w:lang w:eastAsia="zh-CN"/>
              </w:rPr>
              <w:t>gain confidence in College capabilities.</w:t>
            </w:r>
          </w:p>
          <w:p w:rsidR="00BA06E0" w:rsidRPr="00FE37D5" w:rsidRDefault="00BA06E0" w:rsidP="00313880">
            <w:pPr>
              <w:numPr>
                <w:ilvl w:val="0"/>
                <w:numId w:val="37"/>
              </w:numPr>
              <w:jc w:val="both"/>
              <w:rPr>
                <w:rFonts w:ascii="Arial" w:eastAsia="SimSun" w:hAnsi="Arial" w:cs="Arial"/>
                <w:szCs w:val="22"/>
                <w:lang w:eastAsia="zh-CN"/>
              </w:rPr>
            </w:pPr>
            <w:r w:rsidRPr="00FE37D5">
              <w:rPr>
                <w:rFonts w:ascii="Arial" w:eastAsia="SimSun" w:hAnsi="Arial" w:cs="Arial"/>
                <w:sz w:val="22"/>
                <w:szCs w:val="22"/>
                <w:lang w:eastAsia="zh-CN"/>
              </w:rPr>
              <w:t>an After School Recreation Club (partnered with the Local Shire Council) has provided an extended service to the community which has built confidence in the school and students’ capabilities.  It has also allowed the school to engage students in activities that promote social inclusion.</w:t>
            </w:r>
          </w:p>
          <w:p w:rsidR="00BA06E0" w:rsidRPr="00FE37D5" w:rsidRDefault="00BA06E0" w:rsidP="00313880">
            <w:pPr>
              <w:numPr>
                <w:ilvl w:val="0"/>
                <w:numId w:val="37"/>
              </w:numPr>
              <w:jc w:val="both"/>
              <w:rPr>
                <w:rFonts w:ascii="Arial" w:eastAsia="SimSun" w:hAnsi="Arial" w:cs="Arial"/>
                <w:szCs w:val="22"/>
                <w:lang w:eastAsia="zh-CN"/>
              </w:rPr>
            </w:pPr>
            <w:r w:rsidRPr="00FE37D5">
              <w:rPr>
                <w:rFonts w:ascii="Arial" w:eastAsia="SimSun" w:hAnsi="Arial" w:cs="Arial"/>
                <w:sz w:val="22"/>
                <w:szCs w:val="22"/>
                <w:lang w:eastAsia="zh-CN"/>
              </w:rPr>
              <w:t xml:space="preserve">Another school has used a school liaison officer to work closely with parents around school attendance and help parents </w:t>
            </w:r>
            <w:r w:rsidR="00DB21F0">
              <w:rPr>
                <w:rFonts w:ascii="Arial" w:eastAsia="SimSun" w:hAnsi="Arial" w:cs="Arial"/>
                <w:sz w:val="22"/>
                <w:szCs w:val="22"/>
                <w:lang w:eastAsia="zh-CN"/>
              </w:rPr>
              <w:t>en</w:t>
            </w:r>
            <w:r w:rsidRPr="00FE37D5">
              <w:rPr>
                <w:rFonts w:ascii="Arial" w:eastAsia="SimSun" w:hAnsi="Arial" w:cs="Arial"/>
                <w:sz w:val="22"/>
                <w:szCs w:val="22"/>
                <w:lang w:eastAsia="zh-CN"/>
              </w:rPr>
              <w:t xml:space="preserve">sure students are ready for school each morning. The school </w:t>
            </w:r>
            <w:r w:rsidRPr="00FE37D5">
              <w:rPr>
                <w:rFonts w:ascii="Arial" w:eastAsia="SimSun" w:hAnsi="Arial" w:cs="Arial"/>
                <w:sz w:val="22"/>
                <w:szCs w:val="22"/>
                <w:lang w:eastAsia="zh-CN"/>
              </w:rPr>
              <w:lastRenderedPageBreak/>
              <w:t>has formed partnerships with both government and non-government agencies to share information and resources to support parents and students and their schooling efforts.</w:t>
            </w:r>
          </w:p>
          <w:p w:rsidR="00BA06E0" w:rsidRPr="00FE37D5" w:rsidRDefault="00BA06E0" w:rsidP="00030E31">
            <w:pPr>
              <w:rPr>
                <w:rFonts w:ascii="Arial" w:eastAsia="SimSun" w:hAnsi="Arial" w:cs="Arial"/>
                <w:szCs w:val="22"/>
                <w:lang w:val="en-US" w:eastAsia="zh-CN"/>
              </w:rPr>
            </w:pPr>
          </w:p>
          <w:p w:rsidR="00BA06E0" w:rsidRPr="00FE37D5" w:rsidRDefault="00BA06E0" w:rsidP="00030E31">
            <w:pPr>
              <w:rPr>
                <w:rFonts w:ascii="Arial" w:eastAsia="SimSun" w:hAnsi="Arial" w:cs="Arial"/>
                <w:b/>
                <w:bCs/>
                <w:szCs w:val="22"/>
                <w:lang w:eastAsia="zh-CN"/>
              </w:rPr>
            </w:pPr>
            <w:r w:rsidRPr="00FE37D5">
              <w:rPr>
                <w:rFonts w:ascii="Arial" w:eastAsia="SimSun" w:hAnsi="Arial" w:cs="Arial"/>
                <w:b/>
                <w:bCs/>
                <w:sz w:val="22"/>
                <w:szCs w:val="22"/>
                <w:lang w:eastAsia="zh-CN"/>
              </w:rPr>
              <w:t>Support Staff</w:t>
            </w:r>
          </w:p>
          <w:p w:rsidR="00BA06E0" w:rsidRPr="00FE37D5" w:rsidRDefault="00BA06E0" w:rsidP="00030E31">
            <w:pPr>
              <w:jc w:val="both"/>
              <w:rPr>
                <w:rFonts w:ascii="Arial" w:eastAsia="SimSun" w:hAnsi="Arial" w:cs="Arial"/>
                <w:szCs w:val="22"/>
                <w:lang w:eastAsia="zh-CN"/>
              </w:rPr>
            </w:pPr>
            <w:r w:rsidRPr="00FE37D5">
              <w:rPr>
                <w:rFonts w:ascii="Arial" w:eastAsia="SimSun" w:hAnsi="Arial" w:cs="Arial"/>
                <w:sz w:val="22"/>
                <w:szCs w:val="22"/>
                <w:lang w:eastAsia="zh-CN"/>
              </w:rPr>
              <w:t>Specialist support and mentoring has been a feature of many Catholic sector school plans, including:</w:t>
            </w:r>
          </w:p>
          <w:p w:rsidR="00BA06E0" w:rsidRPr="00FE37D5" w:rsidRDefault="00DB21F0" w:rsidP="00030E31">
            <w:pPr>
              <w:numPr>
                <w:ilvl w:val="0"/>
                <w:numId w:val="21"/>
              </w:numPr>
              <w:jc w:val="both"/>
              <w:rPr>
                <w:rFonts w:ascii="Arial" w:eastAsia="SimSun" w:hAnsi="Arial" w:cs="Arial"/>
                <w:szCs w:val="22"/>
                <w:lang w:eastAsia="zh-CN"/>
              </w:rPr>
            </w:pPr>
            <w:r>
              <w:rPr>
                <w:rFonts w:ascii="Arial" w:eastAsia="SimSun" w:hAnsi="Arial" w:cs="Arial"/>
                <w:sz w:val="22"/>
                <w:szCs w:val="22"/>
                <w:lang w:eastAsia="zh-CN"/>
              </w:rPr>
              <w:t xml:space="preserve">a </w:t>
            </w:r>
            <w:r w:rsidR="00BA06E0" w:rsidRPr="00FE37D5">
              <w:rPr>
                <w:rFonts w:ascii="Arial" w:eastAsia="SimSun" w:hAnsi="Arial" w:cs="Arial"/>
                <w:sz w:val="22"/>
                <w:szCs w:val="22"/>
                <w:lang w:eastAsia="zh-CN"/>
              </w:rPr>
              <w:t xml:space="preserve">Literacy Enrichment Teacher </w:t>
            </w:r>
            <w:r>
              <w:rPr>
                <w:rFonts w:ascii="Arial" w:eastAsia="SimSun" w:hAnsi="Arial" w:cs="Arial"/>
                <w:sz w:val="22"/>
                <w:szCs w:val="22"/>
                <w:lang w:eastAsia="zh-CN"/>
              </w:rPr>
              <w:t>employed</w:t>
            </w:r>
            <w:r w:rsidR="00BA06E0" w:rsidRPr="00FE37D5">
              <w:rPr>
                <w:rFonts w:ascii="Arial" w:eastAsia="SimSun" w:hAnsi="Arial" w:cs="Arial"/>
                <w:sz w:val="22"/>
                <w:szCs w:val="22"/>
                <w:lang w:eastAsia="zh-CN"/>
              </w:rPr>
              <w:t xml:space="preserve">for 7 hrs per week at Dimbulah to act as mentor/coach for teaching staff in literacy processes and strategies  </w:t>
            </w:r>
          </w:p>
          <w:p w:rsidR="00BA06E0" w:rsidRPr="00FE37D5" w:rsidRDefault="00BA06E0" w:rsidP="00030E31">
            <w:pPr>
              <w:numPr>
                <w:ilvl w:val="0"/>
                <w:numId w:val="21"/>
              </w:numPr>
              <w:jc w:val="both"/>
              <w:rPr>
                <w:rFonts w:ascii="Arial" w:eastAsia="SimSun" w:hAnsi="Arial" w:cs="Arial"/>
                <w:szCs w:val="22"/>
                <w:lang w:eastAsia="zh-CN"/>
              </w:rPr>
            </w:pPr>
            <w:r w:rsidRPr="00FE37D5">
              <w:rPr>
                <w:rFonts w:ascii="Arial" w:eastAsia="SimSun" w:hAnsi="Arial" w:cs="Arial"/>
                <w:sz w:val="22"/>
                <w:szCs w:val="22"/>
                <w:lang w:eastAsia="zh-CN"/>
              </w:rPr>
              <w:t>employment of a Literacy Enrichment Teacher at Ravenshoe to mentor, demonstrate and provide feedback to classroom teachers and school officers on literacy program initiatives</w:t>
            </w:r>
          </w:p>
          <w:p w:rsidR="00BA06E0" w:rsidRPr="00FE37D5" w:rsidRDefault="00BA06E0" w:rsidP="00030E31">
            <w:pPr>
              <w:numPr>
                <w:ilvl w:val="0"/>
                <w:numId w:val="21"/>
              </w:numPr>
              <w:jc w:val="both"/>
              <w:rPr>
                <w:rFonts w:ascii="Arial" w:eastAsia="SimSun" w:hAnsi="Arial" w:cs="Arial"/>
                <w:szCs w:val="22"/>
                <w:lang w:eastAsia="zh-CN"/>
              </w:rPr>
            </w:pPr>
            <w:r w:rsidRPr="00FE37D5">
              <w:rPr>
                <w:rFonts w:ascii="Arial" w:eastAsia="SimSun" w:hAnsi="Arial" w:cs="Arial"/>
                <w:sz w:val="22"/>
                <w:szCs w:val="22"/>
                <w:lang w:eastAsia="zh-CN"/>
              </w:rPr>
              <w:t>the addition of two extra school officers at Herberton focussing on literacy and numeracy classroom support</w:t>
            </w:r>
          </w:p>
          <w:p w:rsidR="00BA06E0" w:rsidRPr="00FE37D5" w:rsidRDefault="00BA06E0" w:rsidP="00030E31">
            <w:pPr>
              <w:jc w:val="both"/>
              <w:rPr>
                <w:rFonts w:ascii="Arial" w:eastAsia="SimSun" w:hAnsi="Arial" w:cs="Arial"/>
                <w:szCs w:val="22"/>
                <w:lang w:eastAsia="zh-CN"/>
              </w:rPr>
            </w:pPr>
          </w:p>
          <w:p w:rsidR="00BA06E0" w:rsidRPr="0036361E" w:rsidRDefault="00BA06E0" w:rsidP="00030E31">
            <w:pPr>
              <w:jc w:val="both"/>
              <w:rPr>
                <w:rFonts w:ascii="Arial" w:eastAsia="SimSun" w:hAnsi="Arial" w:cs="Arial"/>
                <w:szCs w:val="22"/>
                <w:lang w:eastAsia="zh-CN"/>
              </w:rPr>
            </w:pPr>
            <w:r w:rsidRPr="00FE37D5">
              <w:rPr>
                <w:rFonts w:ascii="Arial" w:eastAsia="SimSun" w:hAnsi="Arial" w:cs="Arial"/>
                <w:sz w:val="22"/>
                <w:szCs w:val="22"/>
                <w:lang w:eastAsia="zh-CN"/>
              </w:rPr>
              <w:t xml:space="preserve">The innovative use of technology with video-link conferencing and interactive whiteboards at </w:t>
            </w:r>
            <w:r w:rsidRPr="0036361E">
              <w:rPr>
                <w:rFonts w:ascii="Arial" w:eastAsia="SimSun" w:hAnsi="Arial" w:cs="Arial"/>
                <w:sz w:val="22"/>
                <w:szCs w:val="22"/>
                <w:lang w:eastAsia="zh-CN"/>
              </w:rPr>
              <w:t>Cunnamulla has assisted in making the program a success.  The teacher conducting the intervention consistently exhibits best practise in all teaching and provides a range of interesting, interactive lessons which engage student learning. Different learning styles are catered for by using visual, auditory and kinaesthetic learning activities.</w:t>
            </w:r>
          </w:p>
          <w:p w:rsidR="00BA06E0" w:rsidRPr="0036361E" w:rsidRDefault="00BA06E0" w:rsidP="00030E31">
            <w:pPr>
              <w:jc w:val="both"/>
              <w:rPr>
                <w:rFonts w:ascii="Arial" w:eastAsia="SimSun" w:hAnsi="Arial" w:cs="Arial"/>
                <w:szCs w:val="22"/>
                <w:lang w:eastAsia="zh-CN"/>
              </w:rPr>
            </w:pPr>
          </w:p>
          <w:p w:rsidR="00BA06E0" w:rsidRPr="0036361E" w:rsidRDefault="00BA06E0" w:rsidP="00030E31">
            <w:pPr>
              <w:jc w:val="both"/>
              <w:rPr>
                <w:rFonts w:ascii="Arial" w:eastAsia="SimSun" w:hAnsi="Arial" w:cs="Arial"/>
                <w:szCs w:val="22"/>
                <w:lang w:eastAsia="zh-CN"/>
              </w:rPr>
            </w:pPr>
            <w:hyperlink r:id="rId43" w:history="1">
              <w:r w:rsidRPr="0036361E">
                <w:rPr>
                  <w:rStyle w:val="Hyperlink"/>
                  <w:rFonts w:ascii="Arial" w:eastAsia="SimSun" w:hAnsi="Arial" w:cs="Arial"/>
                  <w:color w:val="auto"/>
                  <w:sz w:val="22"/>
                  <w:szCs w:val="22"/>
                  <w:lang w:eastAsia="zh-CN"/>
                </w:rPr>
                <w:t>Bundaberg West State School</w:t>
              </w:r>
            </w:hyperlink>
            <w:r w:rsidRPr="0036361E">
              <w:rPr>
                <w:rFonts w:ascii="Arial" w:eastAsia="SimSun" w:hAnsi="Arial" w:cs="Arial"/>
                <w:sz w:val="22"/>
                <w:szCs w:val="22"/>
                <w:lang w:eastAsia="zh-CN"/>
              </w:rPr>
              <w:t xml:space="preserve"> has focused on building the capacity of staff, in particular the teaching of literacy and numeracy.  This agenda is driven by the Curriculum Support Team, who provide coaching for staff, individualised student attention, and monitoring of data.  The team is comprised of two teachers who work with external agencies, the principal and staff to ensure the School Curriculum Plan, English, Mathematics, Science and social and emotional learning (SEL) programs are embedded into classroom practice.</w:t>
            </w:r>
          </w:p>
          <w:p w:rsidR="00BA06E0" w:rsidRPr="0036361E" w:rsidRDefault="00BA06E0" w:rsidP="00030E31">
            <w:pPr>
              <w:jc w:val="both"/>
              <w:rPr>
                <w:rFonts w:ascii="Arial" w:eastAsia="SimSun" w:hAnsi="Arial" w:cs="Arial"/>
                <w:szCs w:val="22"/>
                <w:lang w:eastAsia="zh-CN"/>
              </w:rPr>
            </w:pPr>
          </w:p>
          <w:p w:rsidR="00BA06E0" w:rsidRPr="00FE37D5" w:rsidRDefault="00BA06E0" w:rsidP="00030E31">
            <w:pPr>
              <w:jc w:val="both"/>
              <w:rPr>
                <w:rFonts w:ascii="Arial" w:eastAsia="SimSun" w:hAnsi="Arial" w:cs="Arial"/>
                <w:szCs w:val="22"/>
                <w:lang w:eastAsia="zh-CN"/>
              </w:rPr>
            </w:pPr>
            <w:r w:rsidRPr="0036361E">
              <w:rPr>
                <w:rFonts w:ascii="Arial" w:eastAsia="SimSun" w:hAnsi="Arial" w:cs="Arial"/>
                <w:sz w:val="22"/>
                <w:szCs w:val="22"/>
                <w:lang w:eastAsia="zh-CN"/>
              </w:rPr>
              <w:t>The school staff has participated</w:t>
            </w:r>
            <w:r w:rsidRPr="00FE37D5">
              <w:rPr>
                <w:rFonts w:ascii="Arial" w:eastAsia="SimSun" w:hAnsi="Arial" w:cs="Arial"/>
                <w:sz w:val="22"/>
                <w:szCs w:val="22"/>
                <w:lang w:eastAsia="zh-CN"/>
              </w:rPr>
              <w:t xml:space="preserve"> in an extensive variety of professional development to build their capacity, including literacy, numeracy and data analysis.  Local teacher exchanges also occur to utilise the local expertise in schools across the cluster.</w:t>
            </w:r>
          </w:p>
          <w:p w:rsidR="00BA06E0" w:rsidRPr="00FE37D5" w:rsidRDefault="00BA06E0" w:rsidP="00030E31">
            <w:pPr>
              <w:jc w:val="both"/>
              <w:rPr>
                <w:rFonts w:ascii="Arial" w:eastAsia="SimSun" w:hAnsi="Arial" w:cs="Arial"/>
                <w:szCs w:val="22"/>
                <w:lang w:eastAsia="zh-CN"/>
              </w:rPr>
            </w:pPr>
          </w:p>
          <w:p w:rsidR="00BA06E0" w:rsidRPr="0036361E" w:rsidRDefault="00BA06E0" w:rsidP="00030E31">
            <w:pPr>
              <w:jc w:val="both"/>
              <w:rPr>
                <w:rFonts w:ascii="Arial" w:eastAsia="SimSun" w:hAnsi="Arial" w:cs="Arial"/>
                <w:szCs w:val="22"/>
                <w:lang w:eastAsia="zh-CN"/>
              </w:rPr>
            </w:pPr>
            <w:r w:rsidRPr="00FE37D5">
              <w:rPr>
                <w:rFonts w:ascii="Arial" w:eastAsia="SimSun" w:hAnsi="Arial" w:cs="Arial"/>
                <w:sz w:val="22"/>
                <w:szCs w:val="22"/>
                <w:lang w:eastAsia="zh-CN"/>
              </w:rPr>
              <w:t xml:space="preserve">Ten </w:t>
            </w:r>
            <w:r w:rsidRPr="0036361E">
              <w:rPr>
                <w:rFonts w:ascii="Arial" w:eastAsia="SimSun" w:hAnsi="Arial" w:cs="Arial"/>
                <w:sz w:val="22"/>
                <w:szCs w:val="22"/>
                <w:lang w:eastAsia="zh-CN"/>
              </w:rPr>
              <w:t>turnaround teams prov</w:t>
            </w:r>
            <w:r w:rsidR="00985587" w:rsidRPr="0036361E">
              <w:rPr>
                <w:rFonts w:ascii="Arial" w:eastAsia="SimSun" w:hAnsi="Arial" w:cs="Arial"/>
                <w:sz w:val="22"/>
                <w:szCs w:val="22"/>
                <w:lang w:eastAsia="zh-CN"/>
              </w:rPr>
              <w:t>id</w:t>
            </w:r>
            <w:r w:rsidRPr="0036361E">
              <w:rPr>
                <w:rFonts w:ascii="Arial" w:eastAsia="SimSun" w:hAnsi="Arial" w:cs="Arial"/>
                <w:sz w:val="22"/>
                <w:szCs w:val="22"/>
                <w:lang w:eastAsia="zh-CN"/>
              </w:rPr>
              <w:t xml:space="preserve">ed invaluable support to 100 Low SES state schools during 2010, and the state sector Literacy and Numeracy Coaches, highlighted under the Literacy and </w:t>
            </w:r>
            <w:r w:rsidR="00985587" w:rsidRPr="0036361E">
              <w:rPr>
                <w:rFonts w:ascii="Arial" w:eastAsia="SimSun" w:hAnsi="Arial" w:cs="Arial"/>
                <w:sz w:val="22"/>
                <w:szCs w:val="22"/>
                <w:lang w:eastAsia="zh-CN"/>
              </w:rPr>
              <w:t>Numeracy NP,</w:t>
            </w:r>
            <w:r w:rsidRPr="0036361E">
              <w:rPr>
                <w:rFonts w:ascii="Arial" w:eastAsia="SimSun" w:hAnsi="Arial" w:cs="Arial"/>
                <w:sz w:val="22"/>
                <w:szCs w:val="22"/>
                <w:lang w:eastAsia="zh-CN"/>
              </w:rPr>
              <w:t xml:space="preserve"> have also pr</w:t>
            </w:r>
            <w:r w:rsidR="00985587" w:rsidRPr="0036361E">
              <w:rPr>
                <w:rFonts w:ascii="Arial" w:eastAsia="SimSun" w:hAnsi="Arial" w:cs="Arial"/>
                <w:sz w:val="22"/>
                <w:szCs w:val="22"/>
                <w:lang w:eastAsia="zh-CN"/>
              </w:rPr>
              <w:t>ovided invaluable support to those</w:t>
            </w:r>
            <w:r w:rsidRPr="0036361E">
              <w:rPr>
                <w:rFonts w:ascii="Arial" w:eastAsia="SimSun" w:hAnsi="Arial" w:cs="Arial"/>
                <w:sz w:val="22"/>
                <w:szCs w:val="22"/>
                <w:lang w:eastAsia="zh-CN"/>
              </w:rPr>
              <w:t xml:space="preserve"> Low SES schools that are also involved in the LN NP.</w:t>
            </w:r>
          </w:p>
          <w:p w:rsidR="00BA06E0" w:rsidRPr="0036361E" w:rsidRDefault="00BA06E0" w:rsidP="00176CD2">
            <w:pPr>
              <w:jc w:val="both"/>
              <w:rPr>
                <w:szCs w:val="22"/>
              </w:rPr>
            </w:pPr>
          </w:p>
          <w:p w:rsidR="00BA06E0" w:rsidRPr="0036361E" w:rsidRDefault="00BA06E0" w:rsidP="00176CD2">
            <w:pPr>
              <w:jc w:val="both"/>
              <w:rPr>
                <w:rFonts w:ascii="Arial" w:eastAsia="SimSun" w:hAnsi="Arial" w:cs="Arial"/>
                <w:szCs w:val="22"/>
                <w:lang w:eastAsia="zh-CN"/>
              </w:rPr>
            </w:pPr>
            <w:hyperlink r:id="rId44" w:history="1">
              <w:r w:rsidRPr="0036361E">
                <w:rPr>
                  <w:rStyle w:val="Hyperlink"/>
                  <w:rFonts w:ascii="Arial" w:eastAsia="SimSun" w:hAnsi="Arial" w:cs="Arial"/>
                  <w:color w:val="auto"/>
                  <w:sz w:val="22"/>
                  <w:szCs w:val="22"/>
                  <w:lang w:eastAsia="zh-CN"/>
                </w:rPr>
                <w:t>Gin Gin State High School</w:t>
              </w:r>
            </w:hyperlink>
            <w:r w:rsidRPr="0036361E">
              <w:rPr>
                <w:rFonts w:ascii="Arial" w:eastAsia="SimSun" w:hAnsi="Arial" w:cs="Arial"/>
                <w:sz w:val="22"/>
                <w:szCs w:val="22"/>
                <w:lang w:eastAsia="zh-CN"/>
              </w:rPr>
              <w:t xml:space="preserve"> supports a strong focus on school improvement with two NP funded teachers with expertise in literacy and numeracy.  The literacy and numeracy teachers provide tutoring to small groups of students for the purpose of extension and enrichment.  The literacy and numeracy teachers also model good teaching practice for English and Maths teachers</w:t>
            </w:r>
            <w:r w:rsidR="00985587" w:rsidRPr="0036361E">
              <w:rPr>
                <w:rFonts w:ascii="Arial" w:eastAsia="SimSun" w:hAnsi="Arial" w:cs="Arial"/>
                <w:sz w:val="22"/>
                <w:szCs w:val="22"/>
                <w:lang w:eastAsia="zh-CN"/>
              </w:rPr>
              <w:t>, mentor fellow teachers</w:t>
            </w:r>
            <w:r w:rsidRPr="0036361E">
              <w:rPr>
                <w:rFonts w:ascii="Arial" w:eastAsia="SimSun" w:hAnsi="Arial" w:cs="Arial"/>
                <w:sz w:val="22"/>
                <w:szCs w:val="22"/>
                <w:lang w:eastAsia="zh-CN"/>
              </w:rPr>
              <w:t xml:space="preserve"> and assist in emphasising the use of data, including NAPLAN</w:t>
            </w:r>
            <w:r w:rsidR="00985587" w:rsidRPr="0036361E">
              <w:rPr>
                <w:rFonts w:ascii="Arial" w:eastAsia="SimSun" w:hAnsi="Arial" w:cs="Arial"/>
                <w:sz w:val="22"/>
                <w:szCs w:val="22"/>
                <w:lang w:eastAsia="zh-CN"/>
              </w:rPr>
              <w:t xml:space="preserve"> and school based</w:t>
            </w:r>
            <w:r w:rsidRPr="0036361E">
              <w:rPr>
                <w:rFonts w:ascii="Arial" w:eastAsia="SimSun" w:hAnsi="Arial" w:cs="Arial"/>
                <w:sz w:val="22"/>
                <w:szCs w:val="22"/>
                <w:lang w:eastAsia="zh-CN"/>
              </w:rPr>
              <w:t xml:space="preserve"> data, to inform teaching practice.</w:t>
            </w:r>
          </w:p>
          <w:p w:rsidR="00BA06E0" w:rsidRPr="0036361E" w:rsidRDefault="00BA06E0" w:rsidP="00176CD2">
            <w:pPr>
              <w:jc w:val="both"/>
              <w:rPr>
                <w:rFonts w:ascii="Arial" w:eastAsia="SimSun" w:hAnsi="Arial" w:cs="Arial"/>
                <w:szCs w:val="22"/>
                <w:lang w:eastAsia="zh-CN"/>
              </w:rPr>
            </w:pPr>
          </w:p>
          <w:p w:rsidR="00BA06E0" w:rsidRPr="00FE37D5" w:rsidRDefault="00BA06E0" w:rsidP="00176CD2">
            <w:pPr>
              <w:jc w:val="both"/>
              <w:rPr>
                <w:rFonts w:ascii="Arial" w:eastAsia="SimSun" w:hAnsi="Arial" w:cs="Arial"/>
                <w:szCs w:val="22"/>
                <w:lang w:eastAsia="zh-CN"/>
              </w:rPr>
            </w:pPr>
            <w:r w:rsidRPr="0036361E">
              <w:rPr>
                <w:rFonts w:ascii="Arial" w:eastAsia="SimSun" w:hAnsi="Arial" w:cs="Arial"/>
                <w:sz w:val="22"/>
                <w:szCs w:val="22"/>
                <w:lang w:eastAsia="zh-CN"/>
              </w:rPr>
              <w:t>The individual case-management</w:t>
            </w:r>
            <w:r w:rsidRPr="00FE37D5">
              <w:rPr>
                <w:rFonts w:ascii="Arial" w:eastAsia="SimSun" w:hAnsi="Arial" w:cs="Arial"/>
                <w:sz w:val="22"/>
                <w:szCs w:val="22"/>
                <w:lang w:eastAsia="zh-CN"/>
              </w:rPr>
              <w:t xml:space="preserve"> of Year 10 students has led to strong performance in the senior school. </w:t>
            </w:r>
          </w:p>
          <w:p w:rsidR="00BA06E0" w:rsidRPr="00FE37D5" w:rsidRDefault="00BA06E0" w:rsidP="00030E31">
            <w:pPr>
              <w:jc w:val="both"/>
              <w:rPr>
                <w:rFonts w:ascii="Arial" w:eastAsia="SimSun" w:hAnsi="Arial" w:cs="Arial"/>
                <w:szCs w:val="22"/>
                <w:lang w:eastAsia="zh-CN"/>
              </w:rPr>
            </w:pPr>
          </w:p>
          <w:p w:rsidR="00BA06E0" w:rsidRPr="00FE37D5" w:rsidRDefault="00BA06E0" w:rsidP="00030E31">
            <w:pPr>
              <w:jc w:val="both"/>
              <w:rPr>
                <w:rFonts w:ascii="Arial" w:eastAsia="SimSun" w:hAnsi="Arial" w:cs="Arial"/>
                <w:b/>
                <w:szCs w:val="22"/>
                <w:lang w:eastAsia="zh-CN"/>
              </w:rPr>
            </w:pPr>
            <w:r w:rsidRPr="00FE37D5">
              <w:rPr>
                <w:rFonts w:ascii="Arial" w:eastAsia="SimSun" w:hAnsi="Arial" w:cs="Arial"/>
                <w:b/>
                <w:sz w:val="22"/>
                <w:szCs w:val="22"/>
                <w:lang w:eastAsia="zh-CN"/>
              </w:rPr>
              <w:t>Building Collaborative Networks</w:t>
            </w:r>
          </w:p>
          <w:p w:rsidR="00BA06E0" w:rsidRPr="0036361E" w:rsidRDefault="00BA06E0" w:rsidP="00030E31">
            <w:pPr>
              <w:jc w:val="both"/>
              <w:rPr>
                <w:rFonts w:ascii="Arial" w:eastAsia="SimSun" w:hAnsi="Arial" w:cs="Arial"/>
                <w:szCs w:val="22"/>
                <w:lang w:eastAsia="zh-CN"/>
              </w:rPr>
            </w:pPr>
            <w:bookmarkStart w:id="29" w:name="OLE_LINK14"/>
            <w:bookmarkEnd w:id="29"/>
            <w:r w:rsidRPr="0036361E">
              <w:rPr>
                <w:rFonts w:ascii="Arial" w:eastAsia="SimSun" w:hAnsi="Arial" w:cs="Arial"/>
                <w:sz w:val="22"/>
                <w:szCs w:val="22"/>
                <w:lang w:eastAsia="zh-CN"/>
              </w:rPr>
              <w:t xml:space="preserve">Catholic schools have always worked in close collaboration with their communities. Many school reports indicate active community engagement, and activities to increase community and parent engagement are also noted. </w:t>
            </w:r>
          </w:p>
          <w:p w:rsidR="00BA06E0" w:rsidRPr="0036361E" w:rsidRDefault="00BA06E0" w:rsidP="00030E31">
            <w:pPr>
              <w:jc w:val="both"/>
              <w:rPr>
                <w:rFonts w:ascii="Arial" w:eastAsia="SimSun" w:hAnsi="Arial" w:cs="Arial"/>
                <w:szCs w:val="22"/>
                <w:lang w:eastAsia="zh-CN"/>
              </w:rPr>
            </w:pPr>
          </w:p>
          <w:p w:rsidR="00BA06E0" w:rsidRPr="0036361E" w:rsidRDefault="00BA06E0" w:rsidP="00030E31">
            <w:pPr>
              <w:jc w:val="both"/>
              <w:rPr>
                <w:rFonts w:ascii="Arial" w:eastAsia="SimSun" w:hAnsi="Arial" w:cs="Arial"/>
                <w:szCs w:val="22"/>
                <w:lang w:eastAsia="zh-CN"/>
              </w:rPr>
            </w:pPr>
            <w:r w:rsidRPr="0036361E">
              <w:rPr>
                <w:rFonts w:ascii="Arial" w:eastAsia="SimSun" w:hAnsi="Arial" w:cs="Arial"/>
                <w:sz w:val="22"/>
                <w:szCs w:val="22"/>
                <w:lang w:eastAsia="zh-CN"/>
              </w:rPr>
              <w:t xml:space="preserve">In </w:t>
            </w:r>
            <w:hyperlink r:id="rId45" w:history="1">
              <w:r w:rsidRPr="0036361E">
                <w:rPr>
                  <w:rStyle w:val="Hyperlink"/>
                  <w:rFonts w:ascii="Arial" w:hAnsi="Arial" w:cs="Arial"/>
                  <w:color w:val="auto"/>
                  <w:sz w:val="22"/>
                  <w:szCs w:val="22"/>
                </w:rPr>
                <w:t>Mount St Bernard College</w:t>
              </w:r>
            </w:hyperlink>
            <w:r w:rsidRPr="0036361E">
              <w:rPr>
                <w:rFonts w:ascii="Arial" w:eastAsia="SimSun" w:hAnsi="Arial" w:cs="Arial"/>
                <w:sz w:val="22"/>
                <w:szCs w:val="22"/>
                <w:lang w:eastAsia="zh-CN"/>
              </w:rPr>
              <w:t xml:space="preserve"> Herberton, regular visits to remote communities to reinforce partnerships between family and school are undertaken. Community visits occurred to Hope</w:t>
            </w:r>
            <w:r w:rsidR="00F54B45" w:rsidRPr="0036361E">
              <w:rPr>
                <w:rFonts w:ascii="Arial" w:eastAsia="SimSun" w:hAnsi="Arial" w:cs="Arial"/>
                <w:sz w:val="22"/>
                <w:szCs w:val="22"/>
                <w:lang w:eastAsia="zh-CN"/>
              </w:rPr>
              <w:t xml:space="preserve"> V</w:t>
            </w:r>
            <w:r w:rsidRPr="0036361E">
              <w:rPr>
                <w:rFonts w:ascii="Arial" w:eastAsia="SimSun" w:hAnsi="Arial" w:cs="Arial"/>
                <w:sz w:val="22"/>
                <w:szCs w:val="22"/>
                <w:lang w:eastAsia="zh-CN"/>
              </w:rPr>
              <w:t xml:space="preserve">ale and Torres Strait Islands in Term 3 2010; Cape York Peninsula will be visited in 2011. </w:t>
            </w:r>
          </w:p>
          <w:p w:rsidR="00BA06E0" w:rsidRPr="0036361E" w:rsidRDefault="00BA06E0" w:rsidP="00030E31">
            <w:pPr>
              <w:jc w:val="both"/>
              <w:rPr>
                <w:rFonts w:ascii="Arial" w:eastAsia="SimSun" w:hAnsi="Arial" w:cs="Arial"/>
                <w:szCs w:val="22"/>
                <w:lang w:eastAsia="zh-CN"/>
              </w:rPr>
            </w:pPr>
          </w:p>
          <w:p w:rsidR="00BA06E0" w:rsidRPr="00FE37D5" w:rsidRDefault="00BA06E0" w:rsidP="00030E31">
            <w:pPr>
              <w:jc w:val="both"/>
              <w:rPr>
                <w:rFonts w:ascii="Arial" w:eastAsia="SimSun" w:hAnsi="Arial" w:cs="Arial"/>
                <w:szCs w:val="22"/>
                <w:lang w:eastAsia="zh-CN"/>
              </w:rPr>
            </w:pPr>
            <w:r w:rsidRPr="0036361E">
              <w:rPr>
                <w:rFonts w:ascii="Arial" w:eastAsia="SimSun" w:hAnsi="Arial" w:cs="Arial"/>
                <w:sz w:val="22"/>
                <w:szCs w:val="22"/>
                <w:lang w:eastAsia="zh-CN"/>
              </w:rPr>
              <w:t xml:space="preserve">Within Brisbane, external </w:t>
            </w:r>
            <w:r w:rsidRPr="00FE37D5">
              <w:rPr>
                <w:rFonts w:ascii="Arial" w:eastAsia="SimSun" w:hAnsi="Arial" w:cs="Arial"/>
                <w:sz w:val="22"/>
                <w:szCs w:val="22"/>
                <w:lang w:eastAsia="zh-CN"/>
              </w:rPr>
              <w:t>partnerships with parents, other schools businesses and communities and the provision of access to extended services (including those established through brokering arrangements) has occurred.</w:t>
            </w:r>
          </w:p>
          <w:p w:rsidR="00BA06E0" w:rsidRPr="0036361E" w:rsidRDefault="00BA06E0" w:rsidP="00030E31">
            <w:pPr>
              <w:jc w:val="both"/>
              <w:rPr>
                <w:rFonts w:ascii="Arial" w:eastAsia="SimSun" w:hAnsi="Arial" w:cs="Arial"/>
                <w:szCs w:val="22"/>
                <w:lang w:eastAsia="zh-CN"/>
              </w:rPr>
            </w:pPr>
          </w:p>
          <w:p w:rsidR="00BA06E0" w:rsidRPr="0036361E" w:rsidRDefault="00BA06E0" w:rsidP="00030E31">
            <w:pPr>
              <w:jc w:val="both"/>
              <w:rPr>
                <w:rFonts w:ascii="Arial" w:eastAsia="SimSun" w:hAnsi="Arial" w:cs="Arial"/>
                <w:szCs w:val="22"/>
                <w:lang w:eastAsia="zh-CN"/>
              </w:rPr>
            </w:pPr>
            <w:hyperlink r:id="rId46" w:history="1">
              <w:r w:rsidRPr="0036361E">
                <w:rPr>
                  <w:rStyle w:val="Hyperlink"/>
                  <w:rFonts w:ascii="Arial" w:eastAsia="SimSun" w:hAnsi="Arial" w:cs="Arial"/>
                  <w:color w:val="auto"/>
                  <w:sz w:val="22"/>
                  <w:szCs w:val="22"/>
                  <w:lang w:eastAsia="zh-CN"/>
                </w:rPr>
                <w:t>Balaclava State School</w:t>
              </w:r>
            </w:hyperlink>
            <w:r w:rsidRPr="0036361E">
              <w:rPr>
                <w:rFonts w:ascii="Arial" w:eastAsia="SimSun" w:hAnsi="Arial" w:cs="Arial"/>
                <w:sz w:val="22"/>
                <w:szCs w:val="22"/>
                <w:lang w:eastAsia="zh-CN"/>
              </w:rPr>
              <w:t xml:space="preserve"> works in close partnership in a formalised arrangement with </w:t>
            </w:r>
            <w:hyperlink r:id="rId47" w:history="1">
              <w:r w:rsidRPr="0036361E">
                <w:rPr>
                  <w:rStyle w:val="Hyperlink"/>
                  <w:rFonts w:ascii="Arial" w:eastAsia="SimSun" w:hAnsi="Arial" w:cs="Arial"/>
                  <w:color w:val="auto"/>
                  <w:sz w:val="22"/>
                  <w:szCs w:val="22"/>
                  <w:lang w:eastAsia="zh-CN"/>
                </w:rPr>
                <w:t>Parramatta State School</w:t>
              </w:r>
            </w:hyperlink>
            <w:r w:rsidRPr="0036361E">
              <w:rPr>
                <w:rFonts w:ascii="Arial" w:eastAsia="SimSun" w:hAnsi="Arial" w:cs="Arial"/>
                <w:sz w:val="22"/>
                <w:szCs w:val="22"/>
                <w:lang w:eastAsia="zh-CN"/>
              </w:rPr>
              <w:t xml:space="preserve"> and </w:t>
            </w:r>
            <w:hyperlink r:id="rId48" w:history="1">
              <w:r w:rsidRPr="0036361E">
                <w:rPr>
                  <w:rStyle w:val="Hyperlink"/>
                  <w:rFonts w:ascii="Arial" w:eastAsia="SimSun" w:hAnsi="Arial" w:cs="Arial"/>
                  <w:color w:val="auto"/>
                  <w:sz w:val="22"/>
                  <w:szCs w:val="22"/>
                  <w:lang w:eastAsia="zh-CN"/>
                </w:rPr>
                <w:t>Cairns West State School</w:t>
              </w:r>
            </w:hyperlink>
            <w:r w:rsidRPr="0036361E">
              <w:rPr>
                <w:rFonts w:ascii="Arial" w:eastAsia="SimSun" w:hAnsi="Arial" w:cs="Arial"/>
                <w:sz w:val="22"/>
                <w:szCs w:val="22"/>
                <w:lang w:eastAsia="zh-CN"/>
              </w:rPr>
              <w:t>, two other NP schools</w:t>
            </w:r>
            <w:r w:rsidR="00985587" w:rsidRPr="0036361E">
              <w:rPr>
                <w:rFonts w:ascii="Arial" w:eastAsia="SimSun" w:hAnsi="Arial" w:cs="Arial"/>
                <w:sz w:val="22"/>
                <w:szCs w:val="22"/>
                <w:lang w:eastAsia="zh-CN"/>
              </w:rPr>
              <w:t xml:space="preserve"> in close</w:t>
            </w:r>
            <w:r w:rsidRPr="0036361E">
              <w:rPr>
                <w:rFonts w:ascii="Arial" w:eastAsia="SimSun" w:hAnsi="Arial" w:cs="Arial"/>
                <w:sz w:val="22"/>
                <w:szCs w:val="22"/>
                <w:lang w:eastAsia="zh-CN"/>
              </w:rPr>
              <w:t xml:space="preserve"> proximity and similar in context and complexity.  The cluster of three schools has a strong focus on Indigenous engagement and mobility</w:t>
            </w:r>
            <w:r w:rsidR="00985587" w:rsidRPr="0036361E">
              <w:rPr>
                <w:rFonts w:ascii="Arial" w:eastAsia="SimSun" w:hAnsi="Arial" w:cs="Arial"/>
                <w:sz w:val="22"/>
                <w:szCs w:val="22"/>
                <w:lang w:eastAsia="zh-CN"/>
              </w:rPr>
              <w:t xml:space="preserve"> issues</w:t>
            </w:r>
            <w:r w:rsidRPr="0036361E">
              <w:rPr>
                <w:rFonts w:ascii="Arial" w:eastAsia="SimSun" w:hAnsi="Arial" w:cs="Arial"/>
                <w:sz w:val="22"/>
                <w:szCs w:val="22"/>
                <w:lang w:eastAsia="zh-CN"/>
              </w:rPr>
              <w:t xml:space="preserve">.  </w:t>
            </w:r>
            <w:hyperlink r:id="rId49" w:history="1">
              <w:r w:rsidRPr="0036361E">
                <w:rPr>
                  <w:rStyle w:val="Hyperlink"/>
                  <w:rFonts w:ascii="Arial" w:eastAsia="SimSun" w:hAnsi="Arial" w:cs="Arial"/>
                  <w:color w:val="auto"/>
                  <w:sz w:val="22"/>
                  <w:szCs w:val="22"/>
                  <w:lang w:eastAsia="zh-CN"/>
                </w:rPr>
                <w:t>Balaclava State School</w:t>
              </w:r>
            </w:hyperlink>
            <w:r w:rsidRPr="0036361E">
              <w:rPr>
                <w:rFonts w:ascii="Arial" w:eastAsia="SimSun" w:hAnsi="Arial" w:cs="Arial"/>
                <w:sz w:val="22"/>
                <w:szCs w:val="22"/>
                <w:lang w:eastAsia="zh-CN"/>
              </w:rPr>
              <w:t xml:space="preserve"> has been working for three years in partnership with James Cook University on a program called </w:t>
            </w:r>
            <w:bookmarkStart w:id="30" w:name="OLE_LINK20"/>
            <w:bookmarkEnd w:id="30"/>
            <w:r w:rsidRPr="0036361E">
              <w:rPr>
                <w:rFonts w:ascii="Arial" w:eastAsia="SimSun" w:hAnsi="Arial" w:cs="Arial"/>
                <w:i/>
                <w:iCs/>
                <w:sz w:val="22"/>
                <w:szCs w:val="22"/>
                <w:lang w:eastAsia="zh-CN"/>
              </w:rPr>
              <w:fldChar w:fldCharType="begin"/>
            </w:r>
            <w:r w:rsidRPr="0036361E">
              <w:rPr>
                <w:rFonts w:ascii="Arial" w:eastAsia="SimSun" w:hAnsi="Arial" w:cs="Arial"/>
                <w:i/>
                <w:iCs/>
                <w:sz w:val="22"/>
                <w:szCs w:val="22"/>
                <w:lang w:eastAsia="zh-CN"/>
              </w:rPr>
              <w:instrText xml:space="preserve"> HYPERLINK "http://www.jcu.edu.au/letsstayput/research/JCUTST_058139.html" </w:instrText>
            </w:r>
            <w:r w:rsidR="002C1196" w:rsidRPr="0036361E">
              <w:rPr>
                <w:rFonts w:ascii="Arial" w:eastAsia="SimSun" w:hAnsi="Arial" w:cs="Arial"/>
                <w:i/>
                <w:iCs/>
                <w:sz w:val="22"/>
                <w:szCs w:val="22"/>
                <w:lang w:eastAsia="zh-CN"/>
              </w:rPr>
            </w:r>
            <w:r w:rsidRPr="0036361E">
              <w:rPr>
                <w:rFonts w:ascii="Arial" w:eastAsia="SimSun" w:hAnsi="Arial" w:cs="Arial"/>
                <w:i/>
                <w:iCs/>
                <w:sz w:val="22"/>
                <w:szCs w:val="22"/>
                <w:lang w:eastAsia="zh-CN"/>
              </w:rPr>
              <w:fldChar w:fldCharType="separate"/>
            </w:r>
            <w:r w:rsidRPr="0036361E">
              <w:rPr>
                <w:rStyle w:val="Hyperlink"/>
                <w:rFonts w:ascii="Arial" w:eastAsia="SimSun" w:hAnsi="Arial" w:cs="Arial"/>
                <w:i/>
                <w:iCs/>
                <w:color w:val="auto"/>
                <w:sz w:val="22"/>
                <w:szCs w:val="22"/>
                <w:lang w:eastAsia="zh-CN"/>
              </w:rPr>
              <w:t>Let’s Stay Put</w:t>
            </w:r>
            <w:r w:rsidRPr="0036361E">
              <w:rPr>
                <w:rFonts w:ascii="Arial" w:eastAsia="SimSun" w:hAnsi="Arial" w:cs="Arial"/>
                <w:i/>
                <w:iCs/>
                <w:sz w:val="22"/>
                <w:szCs w:val="22"/>
                <w:lang w:eastAsia="zh-CN"/>
              </w:rPr>
              <w:fldChar w:fldCharType="end"/>
            </w:r>
            <w:r w:rsidRPr="0036361E">
              <w:rPr>
                <w:rFonts w:ascii="Arial" w:eastAsia="SimSun" w:hAnsi="Arial" w:cs="Arial"/>
                <w:sz w:val="22"/>
                <w:szCs w:val="22"/>
                <w:lang w:eastAsia="zh-CN"/>
              </w:rPr>
              <w:t xml:space="preserve">.  The Principals and executive team members from the three schools meet regularly and communicate </w:t>
            </w:r>
            <w:r w:rsidR="00985587" w:rsidRPr="0036361E">
              <w:rPr>
                <w:rFonts w:ascii="Arial" w:eastAsia="SimSun" w:hAnsi="Arial" w:cs="Arial"/>
                <w:sz w:val="22"/>
                <w:szCs w:val="22"/>
                <w:lang w:eastAsia="zh-CN"/>
              </w:rPr>
              <w:t xml:space="preserve">daily </w:t>
            </w:r>
            <w:r w:rsidRPr="0036361E">
              <w:rPr>
                <w:rFonts w:ascii="Arial" w:eastAsia="SimSun" w:hAnsi="Arial" w:cs="Arial"/>
                <w:sz w:val="22"/>
                <w:szCs w:val="22"/>
                <w:lang w:eastAsia="zh-CN"/>
              </w:rPr>
              <w:t xml:space="preserve">with </w:t>
            </w:r>
            <w:r w:rsidR="00985587" w:rsidRPr="0036361E">
              <w:rPr>
                <w:rFonts w:ascii="Arial" w:eastAsia="SimSun" w:hAnsi="Arial" w:cs="Arial"/>
                <w:sz w:val="22"/>
                <w:szCs w:val="22"/>
                <w:lang w:eastAsia="zh-CN"/>
              </w:rPr>
              <w:t>each other</w:t>
            </w:r>
            <w:r w:rsidRPr="0036361E">
              <w:rPr>
                <w:rFonts w:ascii="Arial" w:eastAsia="SimSun" w:hAnsi="Arial" w:cs="Arial"/>
                <w:sz w:val="22"/>
                <w:szCs w:val="22"/>
                <w:lang w:eastAsia="zh-CN"/>
              </w:rPr>
              <w:t>.  Principals have divided roles and rotate the leadership of the cluster.</w:t>
            </w:r>
          </w:p>
          <w:p w:rsidR="00BA06E0" w:rsidRPr="0036361E" w:rsidRDefault="00BA06E0" w:rsidP="00030E31">
            <w:pPr>
              <w:rPr>
                <w:rFonts w:ascii="Arial" w:eastAsia="SimSun" w:hAnsi="Arial" w:cs="Arial"/>
                <w:szCs w:val="22"/>
                <w:lang w:eastAsia="zh-CN"/>
              </w:rPr>
            </w:pPr>
          </w:p>
          <w:p w:rsidR="00BA06E0" w:rsidRPr="0036361E" w:rsidRDefault="00BA06E0" w:rsidP="00030E31">
            <w:pPr>
              <w:jc w:val="both"/>
              <w:rPr>
                <w:rFonts w:ascii="Arial" w:eastAsia="SimSun" w:hAnsi="Arial" w:cs="Arial"/>
                <w:szCs w:val="22"/>
                <w:lang w:eastAsia="zh-CN"/>
              </w:rPr>
            </w:pPr>
            <w:r w:rsidRPr="0036361E">
              <w:rPr>
                <w:rFonts w:ascii="Arial" w:eastAsia="SimSun" w:hAnsi="Arial" w:cs="Arial"/>
                <w:sz w:val="22"/>
                <w:szCs w:val="22"/>
                <w:lang w:eastAsia="zh-CN"/>
              </w:rPr>
              <w:t>The benefits of the cluster model include improved community confidence across all three schools, cost-savings on shared professional development and strengthening of common goals for the community of focus. </w:t>
            </w:r>
          </w:p>
          <w:p w:rsidR="00BA06E0" w:rsidRPr="0036361E" w:rsidRDefault="00BA06E0" w:rsidP="00030E31">
            <w:pPr>
              <w:rPr>
                <w:rFonts w:ascii="Arial" w:eastAsia="SimSun" w:hAnsi="Arial" w:cs="Arial"/>
                <w:szCs w:val="22"/>
                <w:lang w:eastAsia="zh-CN"/>
              </w:rPr>
            </w:pPr>
          </w:p>
          <w:p w:rsidR="00BA06E0" w:rsidRPr="0036361E" w:rsidRDefault="00F93053" w:rsidP="00030E31">
            <w:pPr>
              <w:rPr>
                <w:rFonts w:ascii="Arial" w:eastAsia="SimSun" w:hAnsi="Arial" w:cs="Arial"/>
                <w:b/>
                <w:bCs/>
                <w:szCs w:val="22"/>
                <w:lang w:eastAsia="zh-CN"/>
              </w:rPr>
            </w:pPr>
            <w:hyperlink r:id="rId50" w:history="1">
              <w:r w:rsidR="00BA06E0" w:rsidRPr="0036361E">
                <w:rPr>
                  <w:rStyle w:val="Hyperlink"/>
                  <w:rFonts w:ascii="Arial" w:eastAsia="SimSun" w:hAnsi="Arial" w:cs="Arial"/>
                  <w:bCs/>
                  <w:color w:val="auto"/>
                  <w:sz w:val="22"/>
                  <w:szCs w:val="22"/>
                  <w:lang w:eastAsia="zh-CN"/>
                </w:rPr>
                <w:t>Berserker Street State School</w:t>
              </w:r>
            </w:hyperlink>
            <w:r w:rsidR="00BA06E0" w:rsidRPr="0036361E">
              <w:rPr>
                <w:rFonts w:ascii="Arial" w:eastAsia="SimSun" w:hAnsi="Arial" w:cs="Arial"/>
                <w:b/>
                <w:bCs/>
                <w:sz w:val="22"/>
                <w:szCs w:val="22"/>
                <w:lang w:eastAsia="zh-CN"/>
              </w:rPr>
              <w:t xml:space="preserve"> </w:t>
            </w:r>
            <w:bookmarkStart w:id="31" w:name="OLE_LINK23"/>
            <w:bookmarkStart w:id="32" w:name="OLE_LINK24"/>
            <w:r w:rsidR="00BA06E0" w:rsidRPr="0036361E">
              <w:rPr>
                <w:rFonts w:ascii="Arial" w:eastAsia="SimSun" w:hAnsi="Arial" w:cs="Arial"/>
                <w:sz w:val="22"/>
                <w:szCs w:val="22"/>
                <w:lang w:eastAsia="zh-CN"/>
              </w:rPr>
              <w:t>has an extended services model that focuses on Indigenous and family engagement and collaborative work with external agencies such as The Smith Family, which is co-located at the school.</w:t>
            </w:r>
          </w:p>
          <w:p w:rsidR="00BA06E0" w:rsidRPr="0036361E" w:rsidRDefault="00BA06E0" w:rsidP="00030E31">
            <w:pPr>
              <w:jc w:val="both"/>
              <w:rPr>
                <w:rFonts w:ascii="Arial" w:eastAsia="SimSun" w:hAnsi="Arial" w:cs="Arial"/>
                <w:szCs w:val="22"/>
                <w:lang w:eastAsia="zh-CN"/>
              </w:rPr>
            </w:pPr>
            <w:bookmarkStart w:id="33" w:name="OLE_LINK12"/>
            <w:bookmarkStart w:id="34" w:name="OLE_LINK11"/>
            <w:bookmarkEnd w:id="31"/>
            <w:bookmarkEnd w:id="32"/>
            <w:bookmarkEnd w:id="33"/>
            <w:bookmarkEnd w:id="34"/>
          </w:p>
          <w:p w:rsidR="00BA06E0" w:rsidRPr="00FE37D5" w:rsidRDefault="00BA06E0" w:rsidP="00176CD2">
            <w:pPr>
              <w:jc w:val="both"/>
              <w:rPr>
                <w:rFonts w:ascii="Arial" w:hAnsi="Arial" w:cs="Arial"/>
                <w:bCs/>
                <w:color w:val="1F497D"/>
                <w:szCs w:val="22"/>
              </w:rPr>
            </w:pPr>
          </w:p>
        </w:tc>
      </w:tr>
      <w:tr w:rsidR="00BA06E0" w:rsidRPr="006059F6" w:rsidTr="00F6394D">
        <w:trPr>
          <w:trHeight w:val="1154"/>
        </w:trPr>
        <w:tc>
          <w:tcPr>
            <w:tcW w:w="10260" w:type="dxa"/>
          </w:tcPr>
          <w:p w:rsidR="00BA06E0" w:rsidRPr="00FE37D5" w:rsidRDefault="00BA06E0" w:rsidP="00EE589E">
            <w:pPr>
              <w:keepNext/>
              <w:keepLines/>
              <w:spacing w:before="60"/>
              <w:rPr>
                <w:rFonts w:ascii="Arial" w:hAnsi="Arial" w:cs="Arial"/>
                <w:b/>
                <w:szCs w:val="22"/>
              </w:rPr>
            </w:pPr>
            <w:r w:rsidRPr="00FE37D5">
              <w:rPr>
                <w:rFonts w:ascii="Arial" w:hAnsi="Arial" w:cs="Arial"/>
                <w:b/>
                <w:sz w:val="22"/>
                <w:szCs w:val="22"/>
              </w:rPr>
              <w:lastRenderedPageBreak/>
              <w:t>Sustainability</w:t>
            </w:r>
          </w:p>
          <w:p w:rsidR="00BA06E0" w:rsidRPr="00FE37D5" w:rsidRDefault="00BA06E0" w:rsidP="00EE589E">
            <w:pPr>
              <w:keepNext/>
              <w:keepLines/>
              <w:rPr>
                <w:rFonts w:ascii="Arial" w:hAnsi="Arial" w:cs="Arial"/>
                <w:bCs/>
                <w:color w:val="1F497D"/>
                <w:szCs w:val="22"/>
              </w:rPr>
            </w:pPr>
          </w:p>
          <w:p w:rsidR="00BA06E0" w:rsidRPr="00FE37D5" w:rsidRDefault="00BA06E0" w:rsidP="00AB31A5">
            <w:pPr>
              <w:spacing w:after="200"/>
              <w:jc w:val="both"/>
              <w:rPr>
                <w:rFonts w:ascii="Arial" w:hAnsi="Arial" w:cs="Arial"/>
                <w:szCs w:val="22"/>
              </w:rPr>
            </w:pPr>
            <w:r w:rsidRPr="00FE37D5">
              <w:rPr>
                <w:rFonts w:ascii="Arial" w:hAnsi="Arial" w:cs="Arial"/>
                <w:sz w:val="22"/>
                <w:szCs w:val="22"/>
              </w:rPr>
              <w:t xml:space="preserve">The Teaching and Learning Audits have extended beyond the Low SES Schools and have been conducted in all state schools in </w:t>
            </w:r>
            <w:smartTag w:uri="urn:schemas-microsoft-com:office:smarttags" w:element="State">
              <w:smartTag w:uri="urn:schemas-microsoft-com:office:smarttags" w:element="place">
                <w:smartTag w:uri="urn:schemas-microsoft-com:office:smarttags" w:element="PlaceType">
                  <w:r w:rsidRPr="00FE37D5">
                    <w:rPr>
                      <w:rFonts w:ascii="Arial" w:hAnsi="Arial" w:cs="Arial"/>
                      <w:sz w:val="22"/>
                      <w:szCs w:val="22"/>
                    </w:rPr>
                    <w:t>Queensland</w:t>
                  </w:r>
                </w:smartTag>
              </w:smartTag>
            </w:smartTag>
            <w:r w:rsidRPr="00FE37D5">
              <w:rPr>
                <w:rFonts w:ascii="Arial" w:hAnsi="Arial" w:cs="Arial"/>
                <w:sz w:val="22"/>
                <w:szCs w:val="22"/>
              </w:rPr>
              <w:t xml:space="preserve"> in 2010.  </w:t>
            </w:r>
          </w:p>
          <w:p w:rsidR="00BA06E0" w:rsidRPr="00FE37D5" w:rsidRDefault="00BA06E0" w:rsidP="00AB31A5">
            <w:pPr>
              <w:jc w:val="both"/>
              <w:rPr>
                <w:rFonts w:ascii="Arial" w:hAnsi="Arial" w:cs="Arial"/>
                <w:szCs w:val="22"/>
              </w:rPr>
            </w:pPr>
            <w:r w:rsidRPr="00FE37D5">
              <w:rPr>
                <w:rFonts w:ascii="Arial" w:hAnsi="Arial" w:cs="Arial"/>
                <w:sz w:val="22"/>
                <w:szCs w:val="22"/>
              </w:rPr>
              <w:t xml:space="preserve">Building on the innovation of improving school leadership within the Low SES strategies, in other state initiatives </w:t>
            </w:r>
            <w:smartTag w:uri="urn:schemas-microsoft-com:office:smarttags" w:element="State">
              <w:smartTag w:uri="urn:schemas-microsoft-com:office:smarttags" w:element="place">
                <w:smartTag w:uri="urn:schemas-microsoft-com:office:smarttags" w:element="PlaceType">
                  <w:r w:rsidRPr="00FE37D5">
                    <w:rPr>
                      <w:rFonts w:ascii="Arial" w:hAnsi="Arial" w:cs="Arial"/>
                      <w:sz w:val="22"/>
                      <w:szCs w:val="22"/>
                    </w:rPr>
                    <w:t>Queensland</w:t>
                  </w:r>
                </w:smartTag>
              </w:smartTag>
            </w:smartTag>
            <w:r w:rsidRPr="00FE37D5">
              <w:rPr>
                <w:rFonts w:ascii="Arial" w:hAnsi="Arial" w:cs="Arial"/>
                <w:sz w:val="22"/>
                <w:szCs w:val="22"/>
              </w:rPr>
              <w:t xml:space="preserve"> is advancing an innovative model to support the development, leadership, capability and supervision of all of our school leaders.  </w:t>
            </w:r>
            <w:r w:rsidRPr="00FE37D5">
              <w:rPr>
                <w:rFonts w:ascii="Arial" w:hAnsi="Arial" w:cs="Arial"/>
                <w:bCs/>
                <w:sz w:val="22"/>
                <w:szCs w:val="22"/>
              </w:rPr>
              <w:t xml:space="preserve">The recently developed Education Queensland Principals’ Capability and Leadership Framework (EQ PCLF) has a multi-layered approach that focuses on building collective organisational capacity.  </w:t>
            </w:r>
            <w:r w:rsidRPr="00FE37D5">
              <w:rPr>
                <w:rFonts w:ascii="Arial" w:hAnsi="Arial" w:cs="Arial"/>
                <w:sz w:val="22"/>
                <w:szCs w:val="22"/>
              </w:rPr>
              <w:t>The EQ PCLF provides a consistent professional language and clear and transparent expectations of the leadership knowledge, skills and behaviours of principal leadership as a key instrument in the improvement agenda. Using the EQ PCLF, principals will be able to:</w:t>
            </w:r>
          </w:p>
          <w:p w:rsidR="00BA06E0" w:rsidRPr="00FE37D5" w:rsidRDefault="00BA06E0" w:rsidP="00AB31A5">
            <w:pPr>
              <w:numPr>
                <w:ilvl w:val="1"/>
                <w:numId w:val="22"/>
              </w:numPr>
              <w:rPr>
                <w:rFonts w:ascii="Arial" w:hAnsi="Arial" w:cs="Arial"/>
                <w:szCs w:val="22"/>
              </w:rPr>
            </w:pPr>
            <w:r w:rsidRPr="00FE37D5">
              <w:rPr>
                <w:rFonts w:ascii="Arial" w:hAnsi="Arial" w:cs="Arial"/>
                <w:sz w:val="22"/>
                <w:szCs w:val="22"/>
              </w:rPr>
              <w:t>profile their leadership strengths and opportunities for development that will inform the performance development framework process</w:t>
            </w:r>
          </w:p>
          <w:p w:rsidR="00BA06E0" w:rsidRPr="00FE37D5" w:rsidRDefault="00BA06E0" w:rsidP="00AB31A5">
            <w:pPr>
              <w:numPr>
                <w:ilvl w:val="1"/>
                <w:numId w:val="22"/>
              </w:numPr>
              <w:rPr>
                <w:rFonts w:ascii="Arial" w:hAnsi="Arial" w:cs="Arial"/>
                <w:szCs w:val="22"/>
              </w:rPr>
            </w:pPr>
            <w:r w:rsidRPr="00FE37D5">
              <w:rPr>
                <w:rFonts w:ascii="Arial" w:hAnsi="Arial" w:cs="Arial"/>
                <w:sz w:val="22"/>
                <w:szCs w:val="22"/>
              </w:rPr>
              <w:t>plan ongoing professional learning.</w:t>
            </w:r>
          </w:p>
          <w:p w:rsidR="00BA06E0" w:rsidRPr="00FE37D5" w:rsidRDefault="00BA06E0" w:rsidP="00EE589E">
            <w:pPr>
              <w:keepNext/>
              <w:keepLines/>
              <w:jc w:val="right"/>
              <w:rPr>
                <w:rFonts w:ascii="Arial" w:hAnsi="Arial" w:cs="Arial"/>
                <w:bCs/>
                <w:color w:val="1F497D"/>
                <w:szCs w:val="22"/>
              </w:rPr>
            </w:pPr>
          </w:p>
        </w:tc>
      </w:tr>
    </w:tbl>
    <w:p w:rsidR="00BA06E0" w:rsidRPr="006059F6" w:rsidRDefault="00BA06E0">
      <w:pPr>
        <w:rPr>
          <w:b/>
          <w:bCs/>
        </w:rPr>
      </w:pPr>
    </w:p>
    <w:p w:rsidR="0047606D" w:rsidRDefault="0047606D">
      <w:r>
        <w:rPr>
          <w:b/>
          <w:bCs/>
        </w:rPr>
        <w:br w:type="page"/>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BA06E0" w:rsidRPr="006059F6" w:rsidTr="0036361E">
        <w:trPr>
          <w:trHeight w:val="637"/>
        </w:trPr>
        <w:tc>
          <w:tcPr>
            <w:tcW w:w="10260" w:type="dxa"/>
          </w:tcPr>
          <w:p w:rsidR="00BA06E0" w:rsidRPr="006059F6" w:rsidRDefault="00BA06E0" w:rsidP="00F6394D">
            <w:pPr>
              <w:pStyle w:val="Heading1"/>
              <w:jc w:val="center"/>
            </w:pPr>
            <w:r w:rsidRPr="006059F6">
              <w:rPr>
                <w:b w:val="0"/>
                <w:bCs w:val="0"/>
              </w:rPr>
              <w:br w:type="page"/>
            </w:r>
            <w:r w:rsidRPr="00F6394D">
              <w:rPr>
                <w:b w:val="0"/>
                <w:bCs w:val="0"/>
              </w:rPr>
              <w:br w:type="page"/>
            </w:r>
            <w:r w:rsidRPr="00F6394D">
              <w:rPr>
                <w:color w:val="3366FF"/>
                <w:sz w:val="22"/>
              </w:rPr>
              <w:br w:type="page"/>
            </w:r>
            <w:r w:rsidRPr="00F6394D">
              <w:rPr>
                <w:color w:val="3366FF"/>
                <w:sz w:val="22"/>
              </w:rPr>
              <w:br w:type="page"/>
            </w:r>
            <w:r w:rsidRPr="006059F6">
              <w:t>Section 4 – Literacy and Numeracy</w:t>
            </w:r>
          </w:p>
        </w:tc>
      </w:tr>
      <w:tr w:rsidR="00BA06E0" w:rsidRPr="004F375D" w:rsidTr="00F6394D">
        <w:tc>
          <w:tcPr>
            <w:tcW w:w="10260" w:type="dxa"/>
          </w:tcPr>
          <w:p w:rsidR="00BA06E0" w:rsidRPr="00FE37D5" w:rsidRDefault="00BA06E0" w:rsidP="00F6394D">
            <w:pPr>
              <w:pStyle w:val="Default"/>
              <w:spacing w:before="60"/>
              <w:rPr>
                <w:b/>
                <w:color w:val="auto"/>
                <w:sz w:val="22"/>
                <w:szCs w:val="22"/>
                <w:lang w:eastAsia="en-US"/>
              </w:rPr>
            </w:pPr>
            <w:r w:rsidRPr="00FE37D5">
              <w:rPr>
                <w:b/>
                <w:color w:val="auto"/>
                <w:sz w:val="22"/>
                <w:szCs w:val="22"/>
                <w:lang w:eastAsia="en-US"/>
              </w:rPr>
              <w:t>Overview – 1 January to 31 December 2010</w:t>
            </w:r>
          </w:p>
          <w:p w:rsidR="00BA06E0" w:rsidRPr="00FE37D5" w:rsidRDefault="00BA06E0" w:rsidP="006D6089">
            <w:pPr>
              <w:pStyle w:val="Default"/>
              <w:rPr>
                <w:b/>
                <w:color w:val="auto"/>
                <w:sz w:val="22"/>
                <w:szCs w:val="22"/>
                <w:lang w:eastAsia="en-US"/>
              </w:rPr>
            </w:pPr>
          </w:p>
          <w:p w:rsidR="00BA06E0" w:rsidRPr="00FE37D5" w:rsidRDefault="00BA06E0" w:rsidP="00901EAF">
            <w:pPr>
              <w:jc w:val="both"/>
              <w:rPr>
                <w:rFonts w:ascii="Arial" w:hAnsi="Arial" w:cs="Arial"/>
                <w:bCs/>
                <w:szCs w:val="22"/>
              </w:rPr>
            </w:pPr>
            <w:r w:rsidRPr="00FE37D5">
              <w:rPr>
                <w:rFonts w:ascii="Arial" w:hAnsi="Arial" w:cs="Arial"/>
                <w:bCs/>
                <w:sz w:val="22"/>
                <w:szCs w:val="22"/>
              </w:rPr>
              <w:t xml:space="preserve">A major strength of the NP Agreements in </w:t>
            </w:r>
            <w:smartTag w:uri="urn:schemas-microsoft-com:office:smarttags" w:element="place">
              <w:smartTag w:uri="urn:schemas-microsoft-com:office:smarttags" w:element="State">
                <w:r w:rsidRPr="00FE37D5">
                  <w:rPr>
                    <w:rFonts w:ascii="Arial" w:hAnsi="Arial" w:cs="Arial"/>
                    <w:bCs/>
                    <w:sz w:val="22"/>
                    <w:szCs w:val="22"/>
                  </w:rPr>
                  <w:t>Queensland</w:t>
                </w:r>
              </w:smartTag>
            </w:smartTag>
            <w:r w:rsidRPr="00FE37D5">
              <w:rPr>
                <w:rFonts w:ascii="Arial" w:hAnsi="Arial" w:cs="Arial"/>
                <w:bCs/>
                <w:sz w:val="22"/>
                <w:szCs w:val="22"/>
              </w:rPr>
              <w:t xml:space="preserve"> is the collaborative efforts the three sectors have adopted, </w:t>
            </w:r>
            <w:r w:rsidR="00FE0738">
              <w:rPr>
                <w:rFonts w:ascii="Arial" w:hAnsi="Arial" w:cs="Arial"/>
                <w:bCs/>
                <w:sz w:val="22"/>
                <w:szCs w:val="22"/>
              </w:rPr>
              <w:t>in particular the</w:t>
            </w:r>
            <w:r w:rsidRPr="00FE37D5">
              <w:rPr>
                <w:rFonts w:ascii="Arial" w:hAnsi="Arial" w:cs="Arial"/>
                <w:bCs/>
                <w:sz w:val="22"/>
                <w:szCs w:val="22"/>
              </w:rPr>
              <w:t xml:space="preserve"> Literacy and Numeracy NP.   All three sectors shared LN strategies and progress through regular cross sector meetings, and subsequently celebrated the achievement of the targets for the LN reward funding.   The</w:t>
            </w:r>
            <w:r w:rsidRPr="00FE37D5">
              <w:rPr>
                <w:rFonts w:ascii="Arial" w:hAnsi="Arial" w:cs="Arial"/>
                <w:sz w:val="22"/>
                <w:szCs w:val="22"/>
              </w:rPr>
              <w:t xml:space="preserve"> independent assessment of the achievement of targets was reported by the CRC in </w:t>
            </w:r>
            <w:r w:rsidRPr="00FE37D5">
              <w:rPr>
                <w:rFonts w:ascii="Arial" w:hAnsi="Arial" w:cs="Arial"/>
                <w:i/>
                <w:sz w:val="22"/>
                <w:szCs w:val="22"/>
              </w:rPr>
              <w:t xml:space="preserve">National Partnership Agreement on Literacy and Numeracy: Performance report for 2011, </w:t>
            </w:r>
            <w:r w:rsidRPr="00FE37D5">
              <w:rPr>
                <w:rFonts w:ascii="Arial" w:hAnsi="Arial" w:cs="Arial"/>
                <w:sz w:val="22"/>
                <w:szCs w:val="22"/>
              </w:rPr>
              <w:t xml:space="preserve">and provided to the Prime Minister as Chair of COAG on 25 March 2011.  In the report, the CRC assessed that </w:t>
            </w:r>
            <w:smartTag w:uri="urn:schemas-microsoft-com:office:smarttags" w:element="place">
              <w:smartTag w:uri="urn:schemas-microsoft-com:office:smarttags" w:element="State">
                <w:smartTag w:uri="urn:schemas-microsoft-com:office:smarttags" w:element="PlaceType">
                  <w:r w:rsidRPr="00FE37D5">
                    <w:rPr>
                      <w:rFonts w:ascii="Arial" w:hAnsi="Arial" w:cs="Arial"/>
                      <w:sz w:val="22"/>
                      <w:szCs w:val="22"/>
                    </w:rPr>
                    <w:t>Queensland</w:t>
                  </w:r>
                </w:smartTag>
              </w:smartTag>
            </w:smartTag>
            <w:r w:rsidRPr="00FE37D5">
              <w:rPr>
                <w:rFonts w:ascii="Arial" w:hAnsi="Arial" w:cs="Arial"/>
                <w:sz w:val="22"/>
                <w:szCs w:val="22"/>
              </w:rPr>
              <w:t xml:space="preserve"> has achieved an A (</w:t>
            </w:r>
            <w:r w:rsidRPr="00FE37D5">
              <w:rPr>
                <w:rFonts w:ascii="Arial" w:hAnsi="Arial" w:cs="Arial"/>
                <w:i/>
                <w:sz w:val="22"/>
                <w:szCs w:val="22"/>
              </w:rPr>
              <w:t>Performance Benchmark Achieved</w:t>
            </w:r>
            <w:r w:rsidRPr="00FE37D5">
              <w:rPr>
                <w:rFonts w:ascii="Arial" w:hAnsi="Arial" w:cs="Arial"/>
                <w:sz w:val="22"/>
                <w:szCs w:val="22"/>
              </w:rPr>
              <w:t xml:space="preserve">) against all 20 performance targets.  </w:t>
            </w:r>
            <w:r w:rsidRPr="00FE37D5">
              <w:rPr>
                <w:rFonts w:ascii="Arial" w:hAnsi="Arial" w:cs="Arial"/>
                <w:bCs/>
                <w:sz w:val="22"/>
                <w:szCs w:val="22"/>
              </w:rPr>
              <w:t xml:space="preserve">  </w:t>
            </w:r>
          </w:p>
          <w:p w:rsidR="0089039A" w:rsidRDefault="0089039A" w:rsidP="0089039A">
            <w:pPr>
              <w:pStyle w:val="Default"/>
              <w:rPr>
                <w:color w:val="auto"/>
                <w:sz w:val="22"/>
                <w:szCs w:val="22"/>
                <w:lang w:eastAsia="en-US"/>
              </w:rPr>
            </w:pPr>
          </w:p>
          <w:p w:rsidR="0089039A" w:rsidRPr="0047606D" w:rsidRDefault="0089039A" w:rsidP="0089039A">
            <w:pPr>
              <w:pStyle w:val="Default"/>
              <w:jc w:val="both"/>
              <w:rPr>
                <w:bCs/>
                <w:color w:val="auto"/>
                <w:sz w:val="22"/>
                <w:szCs w:val="22"/>
              </w:rPr>
            </w:pPr>
            <w:r>
              <w:rPr>
                <w:color w:val="auto"/>
                <w:sz w:val="22"/>
                <w:szCs w:val="22"/>
                <w:lang w:eastAsia="en-US"/>
              </w:rPr>
              <w:t>In 2010, the s</w:t>
            </w:r>
            <w:r w:rsidRPr="00F13C52">
              <w:rPr>
                <w:color w:val="auto"/>
                <w:sz w:val="22"/>
                <w:szCs w:val="22"/>
                <w:lang w:eastAsia="en-US"/>
              </w:rPr>
              <w:t xml:space="preserve">tate </w:t>
            </w:r>
            <w:r>
              <w:rPr>
                <w:color w:val="auto"/>
                <w:sz w:val="22"/>
                <w:szCs w:val="22"/>
                <w:lang w:eastAsia="en-US"/>
              </w:rPr>
              <w:t>s</w:t>
            </w:r>
            <w:r w:rsidRPr="00F13C52">
              <w:rPr>
                <w:color w:val="auto"/>
                <w:sz w:val="22"/>
                <w:szCs w:val="22"/>
                <w:lang w:eastAsia="en-US"/>
              </w:rPr>
              <w:t xml:space="preserve">ector </w:t>
            </w:r>
            <w:r w:rsidR="0007418E">
              <w:rPr>
                <w:color w:val="auto"/>
                <w:sz w:val="22"/>
                <w:szCs w:val="22"/>
                <w:lang w:eastAsia="en-US"/>
              </w:rPr>
              <w:t>reflected</w:t>
            </w:r>
            <w:r w:rsidRPr="00F13C52">
              <w:rPr>
                <w:color w:val="auto"/>
                <w:sz w:val="22"/>
                <w:szCs w:val="22"/>
                <w:lang w:eastAsia="en-US"/>
              </w:rPr>
              <w:t xml:space="preserve"> the National Literacy and Numeracy priorities of </w:t>
            </w:r>
            <w:r>
              <w:rPr>
                <w:color w:val="auto"/>
                <w:sz w:val="22"/>
                <w:szCs w:val="22"/>
                <w:lang w:eastAsia="en-US"/>
              </w:rPr>
              <w:t>s</w:t>
            </w:r>
            <w:r w:rsidRPr="00F13C52">
              <w:rPr>
                <w:color w:val="auto"/>
                <w:sz w:val="22"/>
                <w:szCs w:val="22"/>
                <w:lang w:eastAsia="en-US"/>
              </w:rPr>
              <w:t>trong school leadership and whole school engagement on improvement; effective and evidence</w:t>
            </w:r>
            <w:r w:rsidR="00DB21F0">
              <w:rPr>
                <w:color w:val="auto"/>
                <w:sz w:val="22"/>
                <w:szCs w:val="22"/>
                <w:lang w:eastAsia="en-US"/>
              </w:rPr>
              <w:t>-</w:t>
            </w:r>
            <w:r w:rsidRPr="00F13C52">
              <w:rPr>
                <w:color w:val="auto"/>
                <w:sz w:val="22"/>
                <w:szCs w:val="22"/>
                <w:lang w:eastAsia="en-US"/>
              </w:rPr>
              <w:t xml:space="preserve">based teaching of literacy and numeracy; and monitoring student and school literacy and numeracy performance to identify where support is needed.  </w:t>
            </w:r>
            <w:r w:rsidR="0047606D">
              <w:rPr>
                <w:bCs/>
                <w:color w:val="auto"/>
                <w:sz w:val="22"/>
                <w:szCs w:val="22"/>
              </w:rPr>
              <w:t xml:space="preserve">  </w:t>
            </w:r>
            <w:r w:rsidR="0047606D">
              <w:rPr>
                <w:color w:val="auto"/>
                <w:sz w:val="22"/>
                <w:szCs w:val="22"/>
                <w:lang w:eastAsia="en-US"/>
              </w:rPr>
              <w:t>The national priorities are</w:t>
            </w:r>
            <w:r w:rsidRPr="00F13C52">
              <w:rPr>
                <w:color w:val="auto"/>
                <w:sz w:val="22"/>
                <w:szCs w:val="22"/>
                <w:lang w:eastAsia="en-US"/>
              </w:rPr>
              <w:t xml:space="preserve"> evidenced in the Education Queensland strategic focus</w:t>
            </w:r>
            <w:r>
              <w:rPr>
                <w:color w:val="auto"/>
                <w:sz w:val="22"/>
                <w:szCs w:val="22"/>
                <w:lang w:eastAsia="en-US"/>
              </w:rPr>
              <w:t xml:space="preserve"> areas of:</w:t>
            </w:r>
          </w:p>
          <w:p w:rsidR="0089039A" w:rsidRDefault="0089039A" w:rsidP="0089039A">
            <w:pPr>
              <w:pStyle w:val="Default"/>
              <w:numPr>
                <w:ilvl w:val="0"/>
                <w:numId w:val="47"/>
              </w:numPr>
              <w:jc w:val="both"/>
              <w:rPr>
                <w:color w:val="auto"/>
                <w:sz w:val="22"/>
                <w:szCs w:val="22"/>
                <w:lang w:eastAsia="en-US"/>
              </w:rPr>
            </w:pPr>
            <w:r w:rsidRPr="00F13C52">
              <w:rPr>
                <w:color w:val="auto"/>
                <w:sz w:val="22"/>
                <w:szCs w:val="22"/>
                <w:lang w:eastAsia="en-US"/>
              </w:rPr>
              <w:t xml:space="preserve">strong leadership </w:t>
            </w:r>
            <w:r>
              <w:rPr>
                <w:color w:val="auto"/>
                <w:sz w:val="22"/>
                <w:szCs w:val="22"/>
                <w:lang w:eastAsia="en-US"/>
              </w:rPr>
              <w:t>– effective teams</w:t>
            </w:r>
            <w:r w:rsidRPr="00F13C52">
              <w:rPr>
                <w:color w:val="auto"/>
                <w:sz w:val="22"/>
                <w:szCs w:val="22"/>
                <w:lang w:eastAsia="en-US"/>
              </w:rPr>
              <w:t xml:space="preserve"> </w:t>
            </w:r>
          </w:p>
          <w:p w:rsidR="0089039A" w:rsidRDefault="0089039A" w:rsidP="0089039A">
            <w:pPr>
              <w:pStyle w:val="Default"/>
              <w:numPr>
                <w:ilvl w:val="0"/>
                <w:numId w:val="47"/>
              </w:numPr>
              <w:jc w:val="both"/>
              <w:rPr>
                <w:color w:val="auto"/>
                <w:sz w:val="22"/>
                <w:szCs w:val="22"/>
                <w:lang w:eastAsia="en-US"/>
              </w:rPr>
            </w:pPr>
            <w:r w:rsidRPr="00F13C52">
              <w:rPr>
                <w:color w:val="auto"/>
                <w:sz w:val="22"/>
                <w:szCs w:val="22"/>
                <w:lang w:eastAsia="en-US"/>
              </w:rPr>
              <w:t xml:space="preserve">high expectations </w:t>
            </w:r>
            <w:r>
              <w:rPr>
                <w:color w:val="auto"/>
                <w:sz w:val="22"/>
                <w:szCs w:val="22"/>
                <w:lang w:eastAsia="en-US"/>
              </w:rPr>
              <w:t>–</w:t>
            </w:r>
            <w:r w:rsidRPr="00F13C52">
              <w:rPr>
                <w:color w:val="auto"/>
                <w:sz w:val="22"/>
                <w:szCs w:val="22"/>
                <w:lang w:eastAsia="en-US"/>
              </w:rPr>
              <w:t xml:space="preserve"> focused teaching</w:t>
            </w:r>
            <w:r>
              <w:rPr>
                <w:color w:val="auto"/>
                <w:sz w:val="22"/>
                <w:szCs w:val="22"/>
                <w:lang w:eastAsia="en-US"/>
              </w:rPr>
              <w:t>;</w:t>
            </w:r>
            <w:r w:rsidRPr="00F13C52">
              <w:rPr>
                <w:color w:val="auto"/>
                <w:sz w:val="22"/>
                <w:szCs w:val="22"/>
                <w:lang w:eastAsia="en-US"/>
              </w:rPr>
              <w:t xml:space="preserve"> and </w:t>
            </w:r>
          </w:p>
          <w:p w:rsidR="0089039A" w:rsidRDefault="0089039A" w:rsidP="0089039A">
            <w:pPr>
              <w:pStyle w:val="Default"/>
              <w:numPr>
                <w:ilvl w:val="0"/>
                <w:numId w:val="47"/>
              </w:numPr>
              <w:jc w:val="both"/>
              <w:rPr>
                <w:color w:val="auto"/>
                <w:sz w:val="22"/>
                <w:szCs w:val="22"/>
                <w:lang w:eastAsia="en-US"/>
              </w:rPr>
            </w:pPr>
            <w:r w:rsidRPr="00F13C52">
              <w:rPr>
                <w:color w:val="auto"/>
                <w:sz w:val="22"/>
                <w:szCs w:val="22"/>
                <w:lang w:eastAsia="en-US"/>
              </w:rPr>
              <w:t xml:space="preserve">differentiated intervention </w:t>
            </w:r>
            <w:r>
              <w:rPr>
                <w:color w:val="auto"/>
                <w:sz w:val="22"/>
                <w:szCs w:val="22"/>
                <w:lang w:eastAsia="en-US"/>
              </w:rPr>
              <w:t>–</w:t>
            </w:r>
            <w:r w:rsidRPr="00F13C52">
              <w:rPr>
                <w:color w:val="auto"/>
                <w:sz w:val="22"/>
                <w:szCs w:val="22"/>
                <w:lang w:eastAsia="en-US"/>
              </w:rPr>
              <w:t xml:space="preserve"> improved learning.  </w:t>
            </w:r>
          </w:p>
          <w:p w:rsidR="0047606D" w:rsidRDefault="0047606D" w:rsidP="0089039A">
            <w:pPr>
              <w:pStyle w:val="Default"/>
              <w:jc w:val="both"/>
              <w:rPr>
                <w:bCs/>
                <w:color w:val="auto"/>
                <w:sz w:val="22"/>
                <w:szCs w:val="22"/>
              </w:rPr>
            </w:pPr>
          </w:p>
          <w:p w:rsidR="0047606D" w:rsidRDefault="0047606D" w:rsidP="0047606D">
            <w:pPr>
              <w:pStyle w:val="Default"/>
              <w:jc w:val="both"/>
              <w:rPr>
                <w:color w:val="auto"/>
                <w:sz w:val="22"/>
                <w:szCs w:val="22"/>
                <w:lang w:val="en-US" w:eastAsia="en-US"/>
              </w:rPr>
            </w:pPr>
            <w:r w:rsidRPr="00FE37D5">
              <w:rPr>
                <w:bCs/>
                <w:color w:val="auto"/>
                <w:sz w:val="22"/>
                <w:szCs w:val="22"/>
              </w:rPr>
              <w:t xml:space="preserve">Principal Forums were held across the regions three times during the year to develop curriculum leadership capability in the use of student data to inform teaching and learning and building a strong curriculum leadership team.  </w:t>
            </w:r>
            <w:r>
              <w:rPr>
                <w:color w:val="auto"/>
                <w:sz w:val="22"/>
                <w:szCs w:val="22"/>
                <w:lang w:eastAsia="en-US"/>
              </w:rPr>
              <w:t xml:space="preserve">  </w:t>
            </w:r>
            <w:r w:rsidR="00985587">
              <w:rPr>
                <w:color w:val="auto"/>
                <w:sz w:val="22"/>
                <w:szCs w:val="22"/>
                <w:lang w:eastAsia="en-US"/>
              </w:rPr>
              <w:t>Recruitment, engagement and training of literacy and numeracy coaches was</w:t>
            </w:r>
            <w:r>
              <w:rPr>
                <w:color w:val="auto"/>
                <w:sz w:val="22"/>
                <w:szCs w:val="22"/>
                <w:lang w:eastAsia="en-US"/>
              </w:rPr>
              <w:t xml:space="preserve"> also</w:t>
            </w:r>
            <w:r w:rsidR="00985587">
              <w:rPr>
                <w:color w:val="auto"/>
                <w:sz w:val="22"/>
                <w:szCs w:val="22"/>
                <w:lang w:eastAsia="en-US"/>
              </w:rPr>
              <w:t xml:space="preserve"> undertaken in 2010.  The training </w:t>
            </w:r>
            <w:r w:rsidR="00985587" w:rsidRPr="0089039A">
              <w:rPr>
                <w:color w:val="auto"/>
                <w:sz w:val="22"/>
                <w:szCs w:val="22"/>
                <w:lang w:val="en-US" w:eastAsia="en-US"/>
              </w:rPr>
              <w:t xml:space="preserve">ensured coaches </w:t>
            </w:r>
            <w:r w:rsidR="00985587">
              <w:rPr>
                <w:color w:val="auto"/>
                <w:sz w:val="22"/>
                <w:szCs w:val="22"/>
                <w:lang w:val="en-US" w:eastAsia="en-US"/>
              </w:rPr>
              <w:t>developed skills</w:t>
            </w:r>
            <w:r w:rsidR="00985587" w:rsidRPr="0089039A">
              <w:rPr>
                <w:color w:val="auto"/>
                <w:sz w:val="22"/>
                <w:szCs w:val="22"/>
                <w:lang w:val="en-US" w:eastAsia="en-US"/>
              </w:rPr>
              <w:t xml:space="preserve"> </w:t>
            </w:r>
            <w:r w:rsidR="00985587">
              <w:rPr>
                <w:color w:val="auto"/>
                <w:sz w:val="22"/>
                <w:szCs w:val="22"/>
                <w:lang w:val="en-US" w:eastAsia="en-US"/>
              </w:rPr>
              <w:t>for</w:t>
            </w:r>
            <w:r w:rsidR="00985587" w:rsidRPr="0089039A">
              <w:rPr>
                <w:color w:val="auto"/>
                <w:sz w:val="22"/>
                <w:szCs w:val="22"/>
                <w:lang w:val="en-US" w:eastAsia="en-US"/>
              </w:rPr>
              <w:t xml:space="preserve"> analysing student data </w:t>
            </w:r>
            <w:r w:rsidR="00985587">
              <w:rPr>
                <w:color w:val="auto"/>
                <w:sz w:val="22"/>
                <w:szCs w:val="22"/>
                <w:lang w:val="en-US" w:eastAsia="en-US"/>
              </w:rPr>
              <w:t>and acquired</w:t>
            </w:r>
            <w:r w:rsidR="00985587" w:rsidRPr="0089039A">
              <w:rPr>
                <w:color w:val="auto"/>
                <w:sz w:val="22"/>
                <w:szCs w:val="22"/>
                <w:lang w:val="en-US" w:eastAsia="en-US"/>
              </w:rPr>
              <w:t xml:space="preserve"> expertise and knowledge to support </w:t>
            </w:r>
            <w:r w:rsidR="00DB21F0">
              <w:rPr>
                <w:color w:val="auto"/>
                <w:sz w:val="22"/>
                <w:szCs w:val="22"/>
                <w:lang w:val="en-US" w:eastAsia="en-US"/>
              </w:rPr>
              <w:t xml:space="preserve">the </w:t>
            </w:r>
            <w:r w:rsidR="00985587" w:rsidRPr="0089039A">
              <w:rPr>
                <w:color w:val="auto"/>
                <w:sz w:val="22"/>
                <w:szCs w:val="22"/>
                <w:lang w:val="en-US" w:eastAsia="en-US"/>
              </w:rPr>
              <w:t xml:space="preserve">implementation of systemic </w:t>
            </w:r>
            <w:r w:rsidR="00DB21F0">
              <w:rPr>
                <w:color w:val="auto"/>
                <w:sz w:val="22"/>
                <w:szCs w:val="22"/>
                <w:lang w:val="en-US" w:eastAsia="en-US"/>
              </w:rPr>
              <w:t>Professional Development (</w:t>
            </w:r>
            <w:r w:rsidR="00985587" w:rsidRPr="0089039A">
              <w:rPr>
                <w:color w:val="auto"/>
                <w:sz w:val="22"/>
                <w:szCs w:val="22"/>
                <w:lang w:val="en-US" w:eastAsia="en-US"/>
              </w:rPr>
              <w:t>PD</w:t>
            </w:r>
            <w:r w:rsidR="00DB21F0">
              <w:rPr>
                <w:color w:val="auto"/>
                <w:sz w:val="22"/>
                <w:szCs w:val="22"/>
                <w:lang w:val="en-US" w:eastAsia="en-US"/>
              </w:rPr>
              <w:t>)</w:t>
            </w:r>
            <w:r w:rsidR="00985587" w:rsidRPr="0089039A">
              <w:rPr>
                <w:color w:val="auto"/>
                <w:sz w:val="22"/>
                <w:szCs w:val="22"/>
                <w:lang w:val="en-US" w:eastAsia="en-US"/>
              </w:rPr>
              <w:t xml:space="preserve"> in classrooms</w:t>
            </w:r>
            <w:r w:rsidR="00985587">
              <w:rPr>
                <w:color w:val="auto"/>
                <w:sz w:val="22"/>
                <w:szCs w:val="22"/>
                <w:lang w:val="en-US" w:eastAsia="en-US"/>
              </w:rPr>
              <w:t xml:space="preserve">.  </w:t>
            </w:r>
          </w:p>
          <w:p w:rsidR="0047606D" w:rsidRDefault="0047606D" w:rsidP="0047606D">
            <w:pPr>
              <w:pStyle w:val="Default"/>
              <w:jc w:val="both"/>
              <w:rPr>
                <w:color w:val="auto"/>
                <w:sz w:val="22"/>
                <w:szCs w:val="22"/>
                <w:lang w:val="en-US" w:eastAsia="en-US"/>
              </w:rPr>
            </w:pPr>
          </w:p>
          <w:p w:rsidR="0089039A" w:rsidRPr="0047606D" w:rsidRDefault="00985587" w:rsidP="0047606D">
            <w:pPr>
              <w:pStyle w:val="Default"/>
              <w:jc w:val="both"/>
              <w:rPr>
                <w:color w:val="auto"/>
                <w:sz w:val="22"/>
                <w:szCs w:val="22"/>
                <w:lang w:eastAsia="en-US"/>
              </w:rPr>
            </w:pPr>
            <w:r>
              <w:rPr>
                <w:color w:val="auto"/>
                <w:sz w:val="22"/>
                <w:szCs w:val="22"/>
                <w:lang w:val="en-US" w:eastAsia="en-US"/>
              </w:rPr>
              <w:t>Further s</w:t>
            </w:r>
            <w:r>
              <w:rPr>
                <w:color w:val="auto"/>
                <w:sz w:val="22"/>
                <w:szCs w:val="22"/>
                <w:lang w:eastAsia="en-US"/>
              </w:rPr>
              <w:t>tate initiatives delivered in</w:t>
            </w:r>
            <w:r w:rsidR="0089039A">
              <w:rPr>
                <w:color w:val="auto"/>
                <w:sz w:val="22"/>
                <w:szCs w:val="22"/>
                <w:lang w:eastAsia="en-US"/>
              </w:rPr>
              <w:t xml:space="preserve"> 2010</w:t>
            </w:r>
            <w:r>
              <w:rPr>
                <w:color w:val="auto"/>
                <w:sz w:val="22"/>
                <w:szCs w:val="22"/>
                <w:lang w:eastAsia="en-US"/>
              </w:rPr>
              <w:t xml:space="preserve"> include</w:t>
            </w:r>
            <w:r w:rsidR="0089039A" w:rsidRPr="00F13C52">
              <w:rPr>
                <w:color w:val="auto"/>
                <w:sz w:val="22"/>
                <w:szCs w:val="22"/>
                <w:lang w:eastAsia="en-US"/>
              </w:rPr>
              <w:t>:</w:t>
            </w:r>
          </w:p>
          <w:p w:rsidR="0089039A" w:rsidRDefault="00985587" w:rsidP="00985587">
            <w:pPr>
              <w:pStyle w:val="Default"/>
              <w:numPr>
                <w:ilvl w:val="0"/>
                <w:numId w:val="47"/>
              </w:numPr>
              <w:jc w:val="both"/>
              <w:rPr>
                <w:color w:val="auto"/>
                <w:sz w:val="22"/>
                <w:szCs w:val="22"/>
                <w:lang w:eastAsia="en-US"/>
              </w:rPr>
            </w:pPr>
            <w:r>
              <w:rPr>
                <w:color w:val="auto"/>
                <w:sz w:val="22"/>
                <w:szCs w:val="22"/>
                <w:lang w:eastAsia="en-US"/>
              </w:rPr>
              <w:t>a</w:t>
            </w:r>
            <w:r w:rsidR="00FE0738">
              <w:rPr>
                <w:color w:val="auto"/>
                <w:sz w:val="22"/>
                <w:szCs w:val="22"/>
                <w:lang w:eastAsia="en-US"/>
              </w:rPr>
              <w:t xml:space="preserve"> r</w:t>
            </w:r>
            <w:r w:rsidR="0089039A" w:rsidRPr="00F13C52">
              <w:rPr>
                <w:color w:val="auto"/>
                <w:sz w:val="22"/>
                <w:szCs w:val="22"/>
                <w:lang w:eastAsia="en-US"/>
              </w:rPr>
              <w:t>efocus and renew</w:t>
            </w:r>
            <w:r w:rsidR="00FE0738">
              <w:rPr>
                <w:color w:val="auto"/>
                <w:sz w:val="22"/>
                <w:szCs w:val="22"/>
                <w:lang w:eastAsia="en-US"/>
              </w:rPr>
              <w:t>ed</w:t>
            </w:r>
            <w:r w:rsidR="0089039A" w:rsidRPr="00F13C52">
              <w:rPr>
                <w:color w:val="auto"/>
                <w:sz w:val="22"/>
                <w:szCs w:val="22"/>
                <w:lang w:eastAsia="en-US"/>
              </w:rPr>
              <w:t xml:space="preserve"> </w:t>
            </w:r>
            <w:r>
              <w:rPr>
                <w:color w:val="auto"/>
                <w:sz w:val="22"/>
                <w:szCs w:val="22"/>
                <w:lang w:eastAsia="en-US"/>
              </w:rPr>
              <w:t xml:space="preserve">attention to </w:t>
            </w:r>
            <w:r w:rsidR="0089039A" w:rsidRPr="00F13C52">
              <w:rPr>
                <w:color w:val="auto"/>
                <w:sz w:val="22"/>
                <w:szCs w:val="22"/>
                <w:lang w:eastAsia="en-US"/>
              </w:rPr>
              <w:t>curriculum</w:t>
            </w:r>
            <w:r w:rsidR="00947EB2">
              <w:rPr>
                <w:color w:val="auto"/>
                <w:sz w:val="22"/>
                <w:szCs w:val="22"/>
                <w:lang w:eastAsia="en-US"/>
              </w:rPr>
              <w:t xml:space="preserve"> through:</w:t>
            </w:r>
          </w:p>
          <w:p w:rsidR="0089039A" w:rsidRPr="0089039A" w:rsidRDefault="001243FF" w:rsidP="00985587">
            <w:pPr>
              <w:pStyle w:val="Default"/>
              <w:numPr>
                <w:ilvl w:val="0"/>
                <w:numId w:val="54"/>
              </w:numPr>
              <w:tabs>
                <w:tab w:val="left" w:pos="162"/>
              </w:tabs>
              <w:jc w:val="both"/>
              <w:rPr>
                <w:color w:val="auto"/>
                <w:sz w:val="22"/>
                <w:szCs w:val="22"/>
                <w:lang w:val="en-US" w:eastAsia="en-US"/>
              </w:rPr>
            </w:pPr>
            <w:r>
              <w:rPr>
                <w:color w:val="auto"/>
                <w:sz w:val="22"/>
                <w:szCs w:val="22"/>
                <w:lang w:val="en-US" w:eastAsia="en-US"/>
              </w:rPr>
              <w:t>p</w:t>
            </w:r>
            <w:r w:rsidR="0089039A" w:rsidRPr="0089039A">
              <w:rPr>
                <w:color w:val="auto"/>
                <w:sz w:val="22"/>
                <w:szCs w:val="22"/>
                <w:lang w:val="en-US" w:eastAsia="en-US"/>
              </w:rPr>
              <w:t>articipation in National Partnership Regional Forums</w:t>
            </w:r>
            <w:r w:rsidR="00947EB2">
              <w:rPr>
                <w:color w:val="auto"/>
                <w:sz w:val="22"/>
                <w:szCs w:val="22"/>
                <w:lang w:val="en-US" w:eastAsia="en-US"/>
              </w:rPr>
              <w:t xml:space="preserve"> and a</w:t>
            </w:r>
            <w:r w:rsidR="0089039A" w:rsidRPr="0089039A">
              <w:rPr>
                <w:color w:val="auto"/>
                <w:sz w:val="22"/>
                <w:szCs w:val="22"/>
                <w:lang w:val="en-US" w:eastAsia="en-US"/>
              </w:rPr>
              <w:t>ttendance at literacy leaders program</w:t>
            </w:r>
          </w:p>
          <w:p w:rsidR="0089039A" w:rsidRPr="0007418E" w:rsidRDefault="001243FF" w:rsidP="00985587">
            <w:pPr>
              <w:pStyle w:val="Default"/>
              <w:numPr>
                <w:ilvl w:val="0"/>
                <w:numId w:val="54"/>
              </w:numPr>
              <w:tabs>
                <w:tab w:val="left" w:pos="162"/>
              </w:tabs>
              <w:jc w:val="both"/>
              <w:rPr>
                <w:color w:val="auto"/>
                <w:sz w:val="22"/>
                <w:szCs w:val="22"/>
                <w:lang w:val="en-US" w:eastAsia="en-US"/>
              </w:rPr>
            </w:pPr>
            <w:r>
              <w:rPr>
                <w:color w:val="auto"/>
                <w:sz w:val="22"/>
                <w:szCs w:val="22"/>
                <w:lang w:val="en-US" w:eastAsia="en-US"/>
              </w:rPr>
              <w:t>d</w:t>
            </w:r>
            <w:r w:rsidR="00947EB2">
              <w:rPr>
                <w:color w:val="auto"/>
                <w:sz w:val="22"/>
                <w:szCs w:val="22"/>
                <w:lang w:val="en-US" w:eastAsia="en-US"/>
              </w:rPr>
              <w:t>evelopment of the</w:t>
            </w:r>
            <w:r w:rsidR="0089039A" w:rsidRPr="0089039A">
              <w:rPr>
                <w:color w:val="auto"/>
                <w:sz w:val="22"/>
                <w:szCs w:val="22"/>
                <w:lang w:val="en-US" w:eastAsia="en-US"/>
              </w:rPr>
              <w:t xml:space="preserve"> curriculum capacity of leadership team</w:t>
            </w:r>
            <w:r w:rsidR="00947EB2">
              <w:rPr>
                <w:color w:val="auto"/>
                <w:sz w:val="22"/>
                <w:szCs w:val="22"/>
                <w:lang w:val="en-US" w:eastAsia="en-US"/>
              </w:rPr>
              <w:t xml:space="preserve">s, including </w:t>
            </w:r>
            <w:r w:rsidR="0007418E">
              <w:rPr>
                <w:color w:val="auto"/>
                <w:sz w:val="22"/>
                <w:szCs w:val="22"/>
                <w:lang w:val="en-US" w:eastAsia="en-US"/>
              </w:rPr>
              <w:t>coaches</w:t>
            </w:r>
            <w:r w:rsidR="00947EB2">
              <w:rPr>
                <w:color w:val="auto"/>
                <w:sz w:val="22"/>
                <w:szCs w:val="22"/>
                <w:lang w:val="en-US" w:eastAsia="en-US"/>
              </w:rPr>
              <w:t xml:space="preserve"> </w:t>
            </w:r>
            <w:r w:rsidR="0047606D">
              <w:rPr>
                <w:color w:val="auto"/>
                <w:sz w:val="22"/>
                <w:szCs w:val="22"/>
                <w:lang w:val="en-US" w:eastAsia="en-US"/>
              </w:rPr>
              <w:t>as</w:t>
            </w:r>
            <w:r w:rsidR="0007418E">
              <w:rPr>
                <w:color w:val="auto"/>
                <w:sz w:val="22"/>
                <w:szCs w:val="22"/>
                <w:lang w:val="en-US" w:eastAsia="en-US"/>
              </w:rPr>
              <w:t xml:space="preserve"> active</w:t>
            </w:r>
            <w:r w:rsidR="00947EB2" w:rsidRPr="0089039A">
              <w:rPr>
                <w:color w:val="auto"/>
                <w:sz w:val="22"/>
                <w:szCs w:val="22"/>
                <w:lang w:val="en-US" w:eastAsia="en-US"/>
              </w:rPr>
              <w:t xml:space="preserve"> member</w:t>
            </w:r>
            <w:r w:rsidR="0007418E">
              <w:rPr>
                <w:color w:val="auto"/>
                <w:sz w:val="22"/>
                <w:szCs w:val="22"/>
                <w:lang w:val="en-US" w:eastAsia="en-US"/>
              </w:rPr>
              <w:t>s</w:t>
            </w:r>
            <w:r w:rsidR="00947EB2" w:rsidRPr="0089039A">
              <w:rPr>
                <w:color w:val="auto"/>
                <w:sz w:val="22"/>
                <w:szCs w:val="22"/>
                <w:lang w:val="en-US" w:eastAsia="en-US"/>
              </w:rPr>
              <w:t xml:space="preserve"> of curriculum leadership team</w:t>
            </w:r>
            <w:r w:rsidR="0007418E">
              <w:rPr>
                <w:color w:val="auto"/>
                <w:sz w:val="22"/>
                <w:szCs w:val="22"/>
                <w:lang w:val="en-US" w:eastAsia="en-US"/>
              </w:rPr>
              <w:t>s.</w:t>
            </w:r>
          </w:p>
          <w:p w:rsidR="0089039A" w:rsidRDefault="0047606D" w:rsidP="00985587">
            <w:pPr>
              <w:pStyle w:val="Default"/>
              <w:numPr>
                <w:ilvl w:val="0"/>
                <w:numId w:val="47"/>
              </w:numPr>
              <w:jc w:val="both"/>
              <w:rPr>
                <w:color w:val="auto"/>
                <w:sz w:val="22"/>
                <w:szCs w:val="22"/>
                <w:lang w:eastAsia="en-US"/>
              </w:rPr>
            </w:pPr>
            <w:r>
              <w:rPr>
                <w:color w:val="auto"/>
                <w:sz w:val="22"/>
                <w:szCs w:val="22"/>
                <w:lang w:eastAsia="en-US"/>
              </w:rPr>
              <w:t>d</w:t>
            </w:r>
            <w:r w:rsidR="0089039A">
              <w:rPr>
                <w:color w:val="auto"/>
                <w:sz w:val="22"/>
                <w:szCs w:val="22"/>
                <w:lang w:eastAsia="en-US"/>
              </w:rPr>
              <w:t xml:space="preserve">ata driven decision </w:t>
            </w:r>
            <w:r w:rsidR="00AE6A19">
              <w:rPr>
                <w:color w:val="auto"/>
                <w:sz w:val="22"/>
                <w:szCs w:val="22"/>
                <w:lang w:eastAsia="en-US"/>
              </w:rPr>
              <w:t xml:space="preserve">making </w:t>
            </w:r>
            <w:r w:rsidR="00FE0738">
              <w:rPr>
                <w:color w:val="auto"/>
                <w:sz w:val="22"/>
                <w:szCs w:val="22"/>
                <w:lang w:eastAsia="en-US"/>
              </w:rPr>
              <w:t>through</w:t>
            </w:r>
            <w:r w:rsidR="0089039A">
              <w:rPr>
                <w:color w:val="auto"/>
                <w:sz w:val="22"/>
                <w:szCs w:val="22"/>
                <w:lang w:eastAsia="en-US"/>
              </w:rPr>
              <w:t>:</w:t>
            </w:r>
          </w:p>
          <w:p w:rsidR="0089039A" w:rsidRPr="0089039A" w:rsidRDefault="0007418E" w:rsidP="00947EB2">
            <w:pPr>
              <w:pStyle w:val="Default"/>
              <w:numPr>
                <w:ilvl w:val="0"/>
                <w:numId w:val="54"/>
              </w:numPr>
              <w:tabs>
                <w:tab w:val="left" w:pos="162"/>
              </w:tabs>
              <w:jc w:val="both"/>
              <w:rPr>
                <w:color w:val="auto"/>
                <w:sz w:val="22"/>
                <w:szCs w:val="22"/>
                <w:lang w:val="en-US" w:eastAsia="en-US"/>
              </w:rPr>
            </w:pPr>
            <w:r w:rsidRPr="00985587">
              <w:rPr>
                <w:color w:val="auto"/>
                <w:sz w:val="22"/>
                <w:szCs w:val="22"/>
                <w:lang w:val="en-US" w:eastAsia="en-US"/>
              </w:rPr>
              <w:t xml:space="preserve">the use of </w:t>
            </w:r>
            <w:r w:rsidR="0089039A">
              <w:rPr>
                <w:color w:val="auto"/>
                <w:sz w:val="22"/>
                <w:szCs w:val="22"/>
                <w:lang w:val="en-US" w:eastAsia="en-US"/>
              </w:rPr>
              <w:t>OneSchool</w:t>
            </w:r>
            <w:r w:rsidR="0089039A" w:rsidRPr="0089039A">
              <w:rPr>
                <w:color w:val="auto"/>
                <w:sz w:val="22"/>
                <w:szCs w:val="22"/>
                <w:lang w:val="en-US" w:eastAsia="en-US"/>
              </w:rPr>
              <w:t xml:space="preserve"> to track and monitor student learning outcomes including systemic and school based assessments</w:t>
            </w:r>
          </w:p>
          <w:p w:rsidR="00947EB2" w:rsidRPr="0007418E" w:rsidRDefault="0007418E" w:rsidP="00985587">
            <w:pPr>
              <w:pStyle w:val="Default"/>
              <w:numPr>
                <w:ilvl w:val="0"/>
                <w:numId w:val="54"/>
              </w:numPr>
              <w:tabs>
                <w:tab w:val="left" w:pos="162"/>
              </w:tabs>
              <w:jc w:val="both"/>
              <w:rPr>
                <w:color w:val="auto"/>
                <w:sz w:val="22"/>
                <w:szCs w:val="22"/>
                <w:lang w:val="en-US" w:eastAsia="en-US"/>
              </w:rPr>
            </w:pPr>
            <w:r>
              <w:rPr>
                <w:color w:val="auto"/>
                <w:sz w:val="22"/>
                <w:szCs w:val="22"/>
                <w:lang w:val="en-US" w:eastAsia="en-US"/>
              </w:rPr>
              <w:t xml:space="preserve">the provision of </w:t>
            </w:r>
            <w:r w:rsidR="0089039A" w:rsidRPr="0089039A">
              <w:rPr>
                <w:color w:val="auto"/>
                <w:sz w:val="22"/>
                <w:szCs w:val="22"/>
                <w:lang w:val="en-US" w:eastAsia="en-US"/>
              </w:rPr>
              <w:t>professional development in the use of P-9 Literacy and Numeracy indicators</w:t>
            </w:r>
            <w:r w:rsidR="0089039A">
              <w:rPr>
                <w:color w:val="auto"/>
                <w:sz w:val="22"/>
                <w:szCs w:val="22"/>
                <w:lang w:val="en-US" w:eastAsia="en-US"/>
              </w:rPr>
              <w:t xml:space="preserve"> and </w:t>
            </w:r>
            <w:r w:rsidR="0089039A" w:rsidRPr="0089039A">
              <w:rPr>
                <w:color w:val="auto"/>
                <w:sz w:val="22"/>
                <w:szCs w:val="22"/>
                <w:lang w:val="en-US" w:eastAsia="en-US"/>
              </w:rPr>
              <w:t>data driven decision making</w:t>
            </w:r>
            <w:r w:rsidR="00985587">
              <w:rPr>
                <w:color w:val="auto"/>
                <w:sz w:val="22"/>
                <w:szCs w:val="22"/>
                <w:lang w:val="en-US" w:eastAsia="en-US"/>
              </w:rPr>
              <w:t>.</w:t>
            </w:r>
            <w:r w:rsidR="0089039A" w:rsidRPr="0089039A">
              <w:rPr>
                <w:color w:val="auto"/>
                <w:sz w:val="22"/>
                <w:szCs w:val="22"/>
                <w:lang w:val="en-US" w:eastAsia="en-US"/>
              </w:rPr>
              <w:t xml:space="preserve"> </w:t>
            </w:r>
          </w:p>
          <w:p w:rsidR="0089039A" w:rsidRDefault="0047606D" w:rsidP="00985587">
            <w:pPr>
              <w:pStyle w:val="Default"/>
              <w:numPr>
                <w:ilvl w:val="0"/>
                <w:numId w:val="47"/>
              </w:numPr>
              <w:jc w:val="both"/>
              <w:rPr>
                <w:color w:val="auto"/>
                <w:sz w:val="22"/>
                <w:szCs w:val="22"/>
                <w:lang w:eastAsia="en-US"/>
              </w:rPr>
            </w:pPr>
            <w:r>
              <w:rPr>
                <w:color w:val="auto"/>
                <w:sz w:val="22"/>
                <w:szCs w:val="22"/>
                <w:lang w:eastAsia="en-US"/>
              </w:rPr>
              <w:t>e</w:t>
            </w:r>
            <w:r w:rsidR="0089039A">
              <w:rPr>
                <w:color w:val="auto"/>
                <w:sz w:val="22"/>
                <w:szCs w:val="22"/>
                <w:lang w:eastAsia="en-US"/>
              </w:rPr>
              <w:t>ngage</w:t>
            </w:r>
            <w:r w:rsidR="00985587">
              <w:rPr>
                <w:color w:val="auto"/>
                <w:sz w:val="22"/>
                <w:szCs w:val="22"/>
                <w:lang w:eastAsia="en-US"/>
              </w:rPr>
              <w:t>ment of</w:t>
            </w:r>
            <w:r w:rsidR="0089039A">
              <w:rPr>
                <w:color w:val="auto"/>
                <w:sz w:val="22"/>
                <w:szCs w:val="22"/>
                <w:lang w:eastAsia="en-US"/>
              </w:rPr>
              <w:t xml:space="preserve"> families and communities</w:t>
            </w:r>
            <w:r w:rsidR="00947EB2">
              <w:rPr>
                <w:color w:val="auto"/>
                <w:sz w:val="22"/>
                <w:szCs w:val="22"/>
                <w:lang w:eastAsia="en-US"/>
              </w:rPr>
              <w:t xml:space="preserve"> </w:t>
            </w:r>
            <w:r w:rsidR="00AE6A19">
              <w:rPr>
                <w:color w:val="auto"/>
                <w:sz w:val="22"/>
                <w:szCs w:val="22"/>
                <w:lang w:eastAsia="en-US"/>
              </w:rPr>
              <w:t>by</w:t>
            </w:r>
            <w:r w:rsidR="00947EB2">
              <w:rPr>
                <w:color w:val="auto"/>
                <w:sz w:val="22"/>
                <w:szCs w:val="22"/>
                <w:lang w:eastAsia="en-US"/>
              </w:rPr>
              <w:t>:</w:t>
            </w:r>
          </w:p>
          <w:p w:rsidR="0089039A" w:rsidRPr="0089039A" w:rsidRDefault="00947EB2" w:rsidP="00947EB2">
            <w:pPr>
              <w:pStyle w:val="Default"/>
              <w:numPr>
                <w:ilvl w:val="0"/>
                <w:numId w:val="54"/>
              </w:numPr>
              <w:tabs>
                <w:tab w:val="left" w:pos="162"/>
              </w:tabs>
              <w:jc w:val="both"/>
              <w:rPr>
                <w:color w:val="auto"/>
                <w:sz w:val="22"/>
                <w:szCs w:val="22"/>
                <w:lang w:val="en-US" w:eastAsia="en-US"/>
              </w:rPr>
            </w:pPr>
            <w:r w:rsidRPr="00947EB2">
              <w:rPr>
                <w:color w:val="auto"/>
                <w:sz w:val="22"/>
                <w:szCs w:val="22"/>
                <w:lang w:val="en-US" w:eastAsia="en-US"/>
              </w:rPr>
              <w:t>i</w:t>
            </w:r>
            <w:r w:rsidR="0089039A" w:rsidRPr="0089039A">
              <w:rPr>
                <w:color w:val="auto"/>
                <w:sz w:val="22"/>
                <w:szCs w:val="22"/>
                <w:lang w:val="en-US" w:eastAsia="en-US"/>
              </w:rPr>
              <w:t>nform</w:t>
            </w:r>
            <w:r>
              <w:rPr>
                <w:color w:val="auto"/>
                <w:sz w:val="22"/>
                <w:szCs w:val="22"/>
                <w:lang w:val="en-US" w:eastAsia="en-US"/>
              </w:rPr>
              <w:t>ing and engaging</w:t>
            </w:r>
            <w:r w:rsidR="0089039A" w:rsidRPr="0089039A">
              <w:rPr>
                <w:color w:val="auto"/>
                <w:sz w:val="22"/>
                <w:szCs w:val="22"/>
                <w:lang w:val="en-US" w:eastAsia="en-US"/>
              </w:rPr>
              <w:t xml:space="preserve"> parents in literacy and numeracy expectations for students</w:t>
            </w:r>
          </w:p>
          <w:p w:rsidR="007E32EC" w:rsidRPr="00985587" w:rsidRDefault="00947EB2" w:rsidP="00985587">
            <w:pPr>
              <w:pStyle w:val="Default"/>
              <w:numPr>
                <w:ilvl w:val="0"/>
                <w:numId w:val="54"/>
              </w:numPr>
              <w:tabs>
                <w:tab w:val="left" w:pos="162"/>
              </w:tabs>
              <w:jc w:val="both"/>
              <w:rPr>
                <w:color w:val="auto"/>
                <w:sz w:val="22"/>
                <w:szCs w:val="22"/>
                <w:lang w:val="en-US" w:eastAsia="en-US"/>
              </w:rPr>
            </w:pPr>
            <w:r>
              <w:rPr>
                <w:color w:val="auto"/>
                <w:sz w:val="22"/>
                <w:szCs w:val="22"/>
                <w:lang w:val="en-US" w:eastAsia="en-US"/>
              </w:rPr>
              <w:t>organi</w:t>
            </w:r>
            <w:r w:rsidR="001243FF">
              <w:rPr>
                <w:color w:val="auto"/>
                <w:sz w:val="22"/>
                <w:szCs w:val="22"/>
                <w:lang w:val="en-US" w:eastAsia="en-US"/>
              </w:rPr>
              <w:t>s</w:t>
            </w:r>
            <w:r>
              <w:rPr>
                <w:color w:val="auto"/>
                <w:sz w:val="22"/>
                <w:szCs w:val="22"/>
                <w:lang w:val="en-US" w:eastAsia="en-US"/>
              </w:rPr>
              <w:t xml:space="preserve">ing forums and </w:t>
            </w:r>
            <w:r w:rsidR="0089039A" w:rsidRPr="0089039A">
              <w:rPr>
                <w:color w:val="auto"/>
                <w:sz w:val="22"/>
                <w:szCs w:val="22"/>
                <w:lang w:val="en-US" w:eastAsia="en-US"/>
              </w:rPr>
              <w:t>activities to engage families in</w:t>
            </w:r>
            <w:r>
              <w:rPr>
                <w:color w:val="auto"/>
                <w:sz w:val="22"/>
                <w:szCs w:val="22"/>
                <w:lang w:val="en-US" w:eastAsia="en-US"/>
              </w:rPr>
              <w:t xml:space="preserve"> literacy/numeracy strategies</w:t>
            </w:r>
            <w:r w:rsidR="00DC4961">
              <w:rPr>
                <w:color w:val="auto"/>
                <w:sz w:val="22"/>
                <w:szCs w:val="22"/>
                <w:lang w:val="en-US" w:eastAsia="en-US"/>
              </w:rPr>
              <w:t>.</w:t>
            </w:r>
          </w:p>
          <w:p w:rsidR="007E32EC" w:rsidRDefault="0047606D" w:rsidP="00985587">
            <w:pPr>
              <w:pStyle w:val="Default"/>
              <w:numPr>
                <w:ilvl w:val="0"/>
                <w:numId w:val="47"/>
              </w:numPr>
              <w:jc w:val="both"/>
              <w:rPr>
                <w:color w:val="auto"/>
                <w:sz w:val="22"/>
                <w:szCs w:val="22"/>
                <w:lang w:eastAsia="en-US"/>
              </w:rPr>
            </w:pPr>
            <w:r>
              <w:rPr>
                <w:color w:val="auto"/>
                <w:sz w:val="22"/>
                <w:szCs w:val="22"/>
                <w:lang w:eastAsia="en-US"/>
              </w:rPr>
              <w:t>b</w:t>
            </w:r>
            <w:r w:rsidR="007E32EC">
              <w:rPr>
                <w:color w:val="auto"/>
                <w:sz w:val="22"/>
                <w:szCs w:val="22"/>
                <w:lang w:eastAsia="en-US"/>
              </w:rPr>
              <w:t>uilding assessment capacity through:</w:t>
            </w:r>
          </w:p>
          <w:p w:rsidR="007E32EC" w:rsidRPr="0089039A" w:rsidRDefault="007E32EC" w:rsidP="007E32EC">
            <w:pPr>
              <w:pStyle w:val="Default"/>
              <w:numPr>
                <w:ilvl w:val="0"/>
                <w:numId w:val="54"/>
              </w:numPr>
              <w:tabs>
                <w:tab w:val="left" w:pos="162"/>
              </w:tabs>
              <w:jc w:val="both"/>
              <w:rPr>
                <w:color w:val="auto"/>
                <w:sz w:val="22"/>
                <w:szCs w:val="22"/>
                <w:lang w:val="en-US" w:eastAsia="en-US"/>
              </w:rPr>
            </w:pPr>
            <w:r w:rsidRPr="00DC4961">
              <w:rPr>
                <w:color w:val="auto"/>
                <w:sz w:val="22"/>
                <w:szCs w:val="22"/>
                <w:lang w:val="en-US" w:eastAsia="en-US"/>
              </w:rPr>
              <w:t>i</w:t>
            </w:r>
            <w:r w:rsidRPr="0089039A">
              <w:rPr>
                <w:color w:val="auto"/>
                <w:sz w:val="22"/>
                <w:szCs w:val="22"/>
                <w:lang w:val="en-US" w:eastAsia="en-US"/>
              </w:rPr>
              <w:t>mplement</w:t>
            </w:r>
            <w:r>
              <w:rPr>
                <w:color w:val="auto"/>
                <w:sz w:val="22"/>
                <w:szCs w:val="22"/>
                <w:lang w:val="en-US" w:eastAsia="en-US"/>
              </w:rPr>
              <w:t>ation of</w:t>
            </w:r>
            <w:r w:rsidRPr="0089039A">
              <w:rPr>
                <w:color w:val="auto"/>
                <w:sz w:val="22"/>
                <w:szCs w:val="22"/>
                <w:lang w:val="en-US" w:eastAsia="en-US"/>
              </w:rPr>
              <w:t xml:space="preserve"> moderation practices and protocols using a range of assessments </w:t>
            </w:r>
          </w:p>
          <w:p w:rsidR="007E32EC" w:rsidRPr="0089039A" w:rsidRDefault="007E32EC" w:rsidP="007E32EC">
            <w:pPr>
              <w:pStyle w:val="Default"/>
              <w:numPr>
                <w:ilvl w:val="0"/>
                <w:numId w:val="54"/>
              </w:numPr>
              <w:tabs>
                <w:tab w:val="left" w:pos="162"/>
              </w:tabs>
              <w:jc w:val="both"/>
              <w:rPr>
                <w:color w:val="auto"/>
                <w:sz w:val="22"/>
                <w:szCs w:val="22"/>
                <w:lang w:val="en-US" w:eastAsia="en-US"/>
              </w:rPr>
            </w:pPr>
            <w:r>
              <w:rPr>
                <w:color w:val="auto"/>
                <w:sz w:val="22"/>
                <w:szCs w:val="22"/>
                <w:lang w:val="en-US" w:eastAsia="en-US"/>
              </w:rPr>
              <w:t>i</w:t>
            </w:r>
            <w:r w:rsidRPr="0089039A">
              <w:rPr>
                <w:color w:val="auto"/>
                <w:sz w:val="22"/>
                <w:szCs w:val="22"/>
                <w:lang w:val="en-US" w:eastAsia="en-US"/>
              </w:rPr>
              <w:t>mplement</w:t>
            </w:r>
            <w:r>
              <w:rPr>
                <w:color w:val="auto"/>
                <w:sz w:val="22"/>
                <w:szCs w:val="22"/>
                <w:lang w:val="en-US" w:eastAsia="en-US"/>
              </w:rPr>
              <w:t>ation of</w:t>
            </w:r>
            <w:r w:rsidRPr="0089039A">
              <w:rPr>
                <w:color w:val="auto"/>
                <w:sz w:val="22"/>
                <w:szCs w:val="22"/>
                <w:lang w:val="en-US" w:eastAsia="en-US"/>
              </w:rPr>
              <w:t xml:space="preserve"> year 4 and 6 English, mathematics and science QCATs</w:t>
            </w:r>
          </w:p>
          <w:p w:rsidR="00985587" w:rsidRPr="00985587" w:rsidRDefault="007E32EC" w:rsidP="00985587">
            <w:pPr>
              <w:pStyle w:val="Default"/>
              <w:numPr>
                <w:ilvl w:val="0"/>
                <w:numId w:val="54"/>
              </w:numPr>
              <w:tabs>
                <w:tab w:val="left" w:pos="162"/>
              </w:tabs>
              <w:jc w:val="both"/>
              <w:rPr>
                <w:color w:val="auto"/>
                <w:sz w:val="22"/>
                <w:szCs w:val="22"/>
                <w:lang w:val="en-US" w:eastAsia="en-US"/>
              </w:rPr>
            </w:pPr>
            <w:r>
              <w:rPr>
                <w:color w:val="auto"/>
                <w:sz w:val="22"/>
                <w:szCs w:val="22"/>
                <w:lang w:val="en-US" w:eastAsia="en-US"/>
              </w:rPr>
              <w:t>ensuring</w:t>
            </w:r>
            <w:r w:rsidRPr="0089039A">
              <w:rPr>
                <w:color w:val="auto"/>
                <w:sz w:val="22"/>
                <w:szCs w:val="22"/>
                <w:lang w:val="en-US" w:eastAsia="en-US"/>
              </w:rPr>
              <w:t xml:space="preserve"> curriculum leaders were skilled in making evidence based decisions in relation to teaching and learning processes and plans</w:t>
            </w:r>
            <w:r>
              <w:rPr>
                <w:color w:val="auto"/>
                <w:sz w:val="22"/>
                <w:szCs w:val="22"/>
                <w:lang w:val="en-US" w:eastAsia="en-US"/>
              </w:rPr>
              <w:t>.</w:t>
            </w:r>
          </w:p>
          <w:p w:rsidR="00985587" w:rsidRDefault="0047606D" w:rsidP="00985587">
            <w:pPr>
              <w:pStyle w:val="Default"/>
              <w:numPr>
                <w:ilvl w:val="0"/>
                <w:numId w:val="47"/>
              </w:numPr>
              <w:jc w:val="both"/>
              <w:rPr>
                <w:color w:val="auto"/>
                <w:sz w:val="22"/>
                <w:szCs w:val="22"/>
                <w:lang w:eastAsia="en-US"/>
              </w:rPr>
            </w:pPr>
            <w:r>
              <w:rPr>
                <w:color w:val="auto"/>
                <w:sz w:val="22"/>
                <w:szCs w:val="22"/>
                <w:lang w:eastAsia="en-US"/>
              </w:rPr>
              <w:t>p</w:t>
            </w:r>
            <w:r w:rsidR="00985587">
              <w:rPr>
                <w:color w:val="auto"/>
                <w:sz w:val="22"/>
                <w:szCs w:val="22"/>
                <w:lang w:eastAsia="en-US"/>
              </w:rPr>
              <w:t>rovision of training and resources through:</w:t>
            </w:r>
          </w:p>
          <w:p w:rsidR="00985587" w:rsidRPr="00985587" w:rsidRDefault="00985587" w:rsidP="00985587">
            <w:pPr>
              <w:pStyle w:val="Default"/>
              <w:numPr>
                <w:ilvl w:val="0"/>
                <w:numId w:val="54"/>
              </w:numPr>
              <w:tabs>
                <w:tab w:val="left" w:pos="162"/>
              </w:tabs>
              <w:jc w:val="both"/>
              <w:rPr>
                <w:color w:val="auto"/>
                <w:sz w:val="22"/>
                <w:szCs w:val="22"/>
                <w:lang w:val="en-US" w:eastAsia="en-US"/>
              </w:rPr>
            </w:pPr>
            <w:r w:rsidRPr="00985587">
              <w:rPr>
                <w:color w:val="auto"/>
                <w:sz w:val="22"/>
                <w:szCs w:val="22"/>
                <w:lang w:val="en-US" w:eastAsia="en-US"/>
              </w:rPr>
              <w:t xml:space="preserve">access to literacy or numeracy training, including literacy/numeracy training for P-9 teachers and E-learning resources  </w:t>
            </w:r>
          </w:p>
          <w:p w:rsidR="00985587" w:rsidRPr="00985587" w:rsidRDefault="00985587" w:rsidP="00985587">
            <w:pPr>
              <w:pStyle w:val="Default"/>
              <w:numPr>
                <w:ilvl w:val="0"/>
                <w:numId w:val="54"/>
              </w:numPr>
              <w:tabs>
                <w:tab w:val="left" w:pos="162"/>
              </w:tabs>
              <w:jc w:val="both"/>
              <w:rPr>
                <w:color w:val="auto"/>
                <w:sz w:val="22"/>
                <w:szCs w:val="22"/>
                <w:lang w:val="en-US" w:eastAsia="en-US"/>
              </w:rPr>
            </w:pPr>
            <w:r>
              <w:rPr>
                <w:color w:val="auto"/>
                <w:sz w:val="22"/>
                <w:szCs w:val="22"/>
                <w:lang w:val="en-US" w:eastAsia="en-US"/>
              </w:rPr>
              <w:t>d</w:t>
            </w:r>
            <w:r w:rsidRPr="00985587">
              <w:rPr>
                <w:color w:val="auto"/>
                <w:sz w:val="22"/>
                <w:szCs w:val="22"/>
                <w:lang w:val="en-US" w:eastAsia="en-US"/>
              </w:rPr>
              <w:t xml:space="preserve">evelopment of a suite of professional development modules to accompany the revised position description for Support Teachers (Literacy and Numeracy).  </w:t>
            </w:r>
          </w:p>
          <w:p w:rsidR="00985587" w:rsidRPr="0089039A" w:rsidRDefault="00985587" w:rsidP="00985587">
            <w:pPr>
              <w:pStyle w:val="Default"/>
              <w:numPr>
                <w:ilvl w:val="0"/>
                <w:numId w:val="54"/>
              </w:numPr>
              <w:tabs>
                <w:tab w:val="left" w:pos="162"/>
              </w:tabs>
              <w:jc w:val="both"/>
              <w:rPr>
                <w:color w:val="auto"/>
                <w:sz w:val="22"/>
                <w:szCs w:val="22"/>
                <w:lang w:val="en-US" w:eastAsia="en-US"/>
              </w:rPr>
            </w:pPr>
            <w:r w:rsidRPr="00985587">
              <w:rPr>
                <w:color w:val="auto"/>
                <w:sz w:val="22"/>
                <w:szCs w:val="22"/>
                <w:lang w:val="en-US" w:eastAsia="en-US"/>
              </w:rPr>
              <w:t>provision of Vacation PD opportunities and Summer School resources.</w:t>
            </w:r>
          </w:p>
          <w:p w:rsidR="00985587" w:rsidRPr="0089039A" w:rsidRDefault="00985587" w:rsidP="00985587">
            <w:pPr>
              <w:pStyle w:val="Default"/>
              <w:tabs>
                <w:tab w:val="left" w:pos="162"/>
              </w:tabs>
              <w:jc w:val="both"/>
              <w:rPr>
                <w:color w:val="auto"/>
                <w:sz w:val="22"/>
                <w:szCs w:val="22"/>
                <w:lang w:val="en-US" w:eastAsia="en-US"/>
              </w:rPr>
            </w:pPr>
          </w:p>
          <w:p w:rsidR="00BA06E0" w:rsidRPr="00DC4961" w:rsidRDefault="00BA06E0" w:rsidP="00AB31A5">
            <w:pPr>
              <w:tabs>
                <w:tab w:val="left" w:pos="162"/>
              </w:tabs>
              <w:rPr>
                <w:rFonts w:ascii="Arial" w:hAnsi="Arial" w:cs="Arial"/>
                <w:sz w:val="22"/>
                <w:szCs w:val="22"/>
              </w:rPr>
            </w:pPr>
          </w:p>
          <w:p w:rsidR="0047606D" w:rsidRPr="00FE37D5" w:rsidRDefault="0047606D" w:rsidP="0047606D">
            <w:pPr>
              <w:pStyle w:val="Default"/>
              <w:jc w:val="center"/>
              <w:rPr>
                <w:rFonts w:ascii="Wingdings" w:hAnsi="Wingdings"/>
                <w:color w:val="auto"/>
                <w:sz w:val="22"/>
                <w:szCs w:val="22"/>
                <w:lang w:eastAsia="en-US"/>
              </w:rPr>
            </w:pP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p>
          <w:p w:rsidR="00BA06E0" w:rsidRPr="00FE37D5" w:rsidRDefault="00BA06E0" w:rsidP="00566AD0">
            <w:pPr>
              <w:pStyle w:val="Default"/>
              <w:jc w:val="center"/>
              <w:rPr>
                <w:rFonts w:ascii="Wingdings" w:hAnsi="Wingdings"/>
                <w:color w:val="auto"/>
                <w:sz w:val="22"/>
                <w:szCs w:val="22"/>
                <w:lang w:eastAsia="en-US"/>
              </w:rPr>
            </w:pPr>
          </w:p>
          <w:p w:rsidR="00BA06E0" w:rsidRPr="00FE37D5" w:rsidRDefault="00BA06E0" w:rsidP="00A548DB">
            <w:pPr>
              <w:pStyle w:val="Default"/>
              <w:tabs>
                <w:tab w:val="left" w:pos="162"/>
              </w:tabs>
              <w:spacing w:before="120"/>
              <w:jc w:val="both"/>
              <w:rPr>
                <w:b/>
                <w:color w:val="auto"/>
                <w:sz w:val="22"/>
                <w:szCs w:val="22"/>
                <w:lang w:val="en-US" w:eastAsia="en-US"/>
              </w:rPr>
            </w:pPr>
            <w:r w:rsidRPr="00FE37D5">
              <w:rPr>
                <w:b/>
                <w:color w:val="auto"/>
                <w:sz w:val="22"/>
                <w:szCs w:val="22"/>
                <w:lang w:val="en-US" w:eastAsia="en-US"/>
              </w:rPr>
              <w:t>Catholic Sector</w:t>
            </w:r>
          </w:p>
          <w:p w:rsidR="00BA06E0" w:rsidRPr="00FE37D5" w:rsidRDefault="00BA06E0" w:rsidP="00A548DB">
            <w:pPr>
              <w:pStyle w:val="Default"/>
              <w:tabs>
                <w:tab w:val="left" w:pos="162"/>
              </w:tabs>
              <w:spacing w:before="120"/>
              <w:jc w:val="both"/>
              <w:rPr>
                <w:color w:val="auto"/>
                <w:sz w:val="22"/>
                <w:szCs w:val="22"/>
                <w:lang w:val="en-US" w:eastAsia="en-US"/>
              </w:rPr>
            </w:pPr>
            <w:r w:rsidRPr="00FE37D5">
              <w:rPr>
                <w:color w:val="auto"/>
                <w:sz w:val="22"/>
                <w:szCs w:val="22"/>
                <w:lang w:val="en-US" w:eastAsia="en-US"/>
              </w:rPr>
              <w:t>The Catholic Sector have made significant progress towards the achievement of milestones, including the following:</w:t>
            </w:r>
          </w:p>
          <w:p w:rsidR="00BA06E0" w:rsidRPr="00FE37D5" w:rsidRDefault="00BA06E0" w:rsidP="00A548DB">
            <w:pPr>
              <w:pStyle w:val="Default"/>
              <w:numPr>
                <w:ilvl w:val="0"/>
                <w:numId w:val="39"/>
              </w:numPr>
              <w:tabs>
                <w:tab w:val="left" w:pos="162"/>
              </w:tabs>
              <w:spacing w:before="120"/>
              <w:jc w:val="both"/>
              <w:rPr>
                <w:color w:val="auto"/>
                <w:sz w:val="22"/>
                <w:szCs w:val="22"/>
                <w:lang w:val="en-US" w:eastAsia="en-US"/>
              </w:rPr>
            </w:pPr>
            <w:r w:rsidRPr="00FE37D5">
              <w:rPr>
                <w:color w:val="auto"/>
                <w:sz w:val="22"/>
                <w:szCs w:val="22"/>
                <w:lang w:val="en-US" w:eastAsia="en-US"/>
              </w:rPr>
              <w:t>development of a reading strategy based on Breakthrough learning model to build teacher assessment literacy and planning (Toowoomba). Documented leveled guided reading strategy with planning for differentiated groups and activities  (</w:t>
            </w:r>
            <w:smartTag w:uri="urn:schemas-microsoft-com:office:smarttags" w:element="place">
              <w:smartTag w:uri="urn:schemas-microsoft-com:office:smarttags" w:element="City">
                <w:smartTag w:uri="urn:schemas-microsoft-com:office:smarttags" w:element="PlaceType">
                  <w:r w:rsidRPr="00FE37D5">
                    <w:rPr>
                      <w:color w:val="auto"/>
                      <w:sz w:val="22"/>
                      <w:szCs w:val="22"/>
                      <w:lang w:val="en-US" w:eastAsia="en-US"/>
                    </w:rPr>
                    <w:t>Cairns</w:t>
                  </w:r>
                </w:smartTag>
              </w:smartTag>
            </w:smartTag>
            <w:r w:rsidRPr="00FE37D5">
              <w:rPr>
                <w:color w:val="auto"/>
                <w:sz w:val="22"/>
                <w:szCs w:val="22"/>
                <w:lang w:val="en-US" w:eastAsia="en-US"/>
              </w:rPr>
              <w:t>).</w:t>
            </w:r>
          </w:p>
          <w:p w:rsidR="00BA06E0" w:rsidRPr="00FE37D5" w:rsidRDefault="00BA06E0" w:rsidP="00A548DB">
            <w:pPr>
              <w:pStyle w:val="Default"/>
              <w:numPr>
                <w:ilvl w:val="0"/>
                <w:numId w:val="39"/>
              </w:numPr>
              <w:tabs>
                <w:tab w:val="left" w:pos="162"/>
              </w:tabs>
              <w:spacing w:before="120"/>
              <w:jc w:val="both"/>
              <w:rPr>
                <w:color w:val="auto"/>
                <w:sz w:val="22"/>
                <w:szCs w:val="22"/>
                <w:lang w:val="en-US" w:eastAsia="en-US"/>
              </w:rPr>
            </w:pPr>
            <w:r w:rsidRPr="00FE37D5">
              <w:rPr>
                <w:color w:val="auto"/>
                <w:sz w:val="22"/>
                <w:szCs w:val="22"/>
                <w:lang w:val="en-US" w:eastAsia="en-US"/>
              </w:rPr>
              <w:t>significant PD focused on the analysis of NAPLAN and other data sources with school leaders and classroom teachers. Workshops developed skill in analysis and identifying areas for intervention, support and extension</w:t>
            </w:r>
          </w:p>
          <w:p w:rsidR="00BA06E0" w:rsidRPr="00FE37D5" w:rsidRDefault="00BA06E0" w:rsidP="00A548DB">
            <w:pPr>
              <w:pStyle w:val="Default"/>
              <w:numPr>
                <w:ilvl w:val="0"/>
                <w:numId w:val="39"/>
              </w:numPr>
              <w:tabs>
                <w:tab w:val="left" w:pos="162"/>
              </w:tabs>
              <w:spacing w:before="120"/>
              <w:jc w:val="both"/>
              <w:rPr>
                <w:color w:val="auto"/>
                <w:sz w:val="22"/>
                <w:szCs w:val="22"/>
                <w:lang w:val="en-US" w:eastAsia="en-US"/>
              </w:rPr>
            </w:pPr>
            <w:r w:rsidRPr="00FE37D5">
              <w:rPr>
                <w:color w:val="auto"/>
                <w:sz w:val="22"/>
                <w:szCs w:val="22"/>
                <w:lang w:val="en-US" w:eastAsia="en-US"/>
              </w:rPr>
              <w:t>involvement</w:t>
            </w:r>
            <w:r w:rsidR="00AE14C1">
              <w:rPr>
                <w:color w:val="auto"/>
                <w:sz w:val="22"/>
                <w:szCs w:val="22"/>
                <w:lang w:val="en-US" w:eastAsia="en-US"/>
              </w:rPr>
              <w:t xml:space="preserve"> in </w:t>
            </w:r>
            <w:r w:rsidR="00AE14C1" w:rsidRPr="00AE14C1">
              <w:rPr>
                <w:i/>
                <w:color w:val="auto"/>
                <w:sz w:val="22"/>
                <w:szCs w:val="22"/>
                <w:lang w:val="en-US" w:eastAsia="en-US"/>
              </w:rPr>
              <w:t>Consistency of Teacher Judg</w:t>
            </w:r>
            <w:r w:rsidRPr="00AE14C1">
              <w:rPr>
                <w:i/>
                <w:color w:val="auto"/>
                <w:sz w:val="22"/>
                <w:szCs w:val="22"/>
                <w:lang w:val="en-US" w:eastAsia="en-US"/>
              </w:rPr>
              <w:t>ment</w:t>
            </w:r>
            <w:r w:rsidRPr="00FE37D5">
              <w:rPr>
                <w:color w:val="auto"/>
                <w:sz w:val="22"/>
                <w:szCs w:val="22"/>
                <w:lang w:val="en-US" w:eastAsia="en-US"/>
              </w:rPr>
              <w:t xml:space="preserve"> (CTJ) processes which involved colleagues sharing their knowledge and understanding of student learning and achievement</w:t>
            </w:r>
          </w:p>
          <w:p w:rsidR="00BA06E0" w:rsidRPr="00FE37D5" w:rsidRDefault="00BA06E0" w:rsidP="00A548DB">
            <w:pPr>
              <w:pStyle w:val="Default"/>
              <w:numPr>
                <w:ilvl w:val="0"/>
                <w:numId w:val="39"/>
              </w:numPr>
              <w:tabs>
                <w:tab w:val="left" w:pos="162"/>
              </w:tabs>
              <w:spacing w:before="120"/>
              <w:jc w:val="both"/>
              <w:rPr>
                <w:color w:val="auto"/>
                <w:sz w:val="22"/>
                <w:szCs w:val="22"/>
                <w:lang w:val="en-US" w:eastAsia="en-US"/>
              </w:rPr>
            </w:pPr>
            <w:r w:rsidRPr="00FE37D5">
              <w:rPr>
                <w:color w:val="auto"/>
                <w:sz w:val="22"/>
                <w:szCs w:val="22"/>
                <w:lang w:val="en-US" w:eastAsia="en-US"/>
              </w:rPr>
              <w:t xml:space="preserve">development of Individualised Learning Plans for all indigenous students in </w:t>
            </w:r>
            <w:smartTag w:uri="urn:schemas-microsoft-com:office:smarttags" w:element="place">
              <w:smartTag w:uri="urn:schemas-microsoft-com:office:smarttags" w:element="City">
                <w:smartTag w:uri="urn:schemas-microsoft-com:office:smarttags" w:element="PlaceType">
                  <w:r w:rsidRPr="00FE37D5">
                    <w:rPr>
                      <w:color w:val="auto"/>
                      <w:sz w:val="22"/>
                      <w:szCs w:val="22"/>
                      <w:lang w:val="en-US" w:eastAsia="en-US"/>
                    </w:rPr>
                    <w:t>Cairns</w:t>
                  </w:r>
                </w:smartTag>
              </w:smartTag>
            </w:smartTag>
            <w:r w:rsidRPr="00FE37D5">
              <w:rPr>
                <w:color w:val="auto"/>
                <w:sz w:val="22"/>
                <w:szCs w:val="22"/>
                <w:lang w:val="en-US" w:eastAsia="en-US"/>
              </w:rPr>
              <w:t xml:space="preserve"> </w:t>
            </w:r>
          </w:p>
          <w:p w:rsidR="00BA06E0" w:rsidRPr="00FE37D5" w:rsidRDefault="00BA06E0" w:rsidP="00A548DB">
            <w:pPr>
              <w:pStyle w:val="Default"/>
              <w:numPr>
                <w:ilvl w:val="0"/>
                <w:numId w:val="39"/>
              </w:numPr>
              <w:tabs>
                <w:tab w:val="left" w:pos="162"/>
              </w:tabs>
              <w:spacing w:before="120"/>
              <w:jc w:val="both"/>
              <w:rPr>
                <w:color w:val="auto"/>
                <w:sz w:val="22"/>
                <w:szCs w:val="22"/>
                <w:lang w:val="en-US" w:eastAsia="en-US"/>
              </w:rPr>
            </w:pPr>
            <w:r w:rsidRPr="00FE37D5">
              <w:rPr>
                <w:color w:val="auto"/>
                <w:sz w:val="22"/>
                <w:szCs w:val="22"/>
                <w:lang w:val="en-US" w:eastAsia="en-US"/>
              </w:rPr>
              <w:t>refinement and focus of professional conversations through Online professional learning communities.</w:t>
            </w:r>
          </w:p>
          <w:p w:rsidR="00BA06E0" w:rsidRPr="00FE37D5" w:rsidRDefault="00BA06E0" w:rsidP="00A548DB">
            <w:pPr>
              <w:pStyle w:val="Default"/>
              <w:numPr>
                <w:ilvl w:val="0"/>
                <w:numId w:val="39"/>
              </w:numPr>
              <w:tabs>
                <w:tab w:val="left" w:pos="162"/>
              </w:tabs>
              <w:spacing w:before="120"/>
              <w:jc w:val="both"/>
              <w:rPr>
                <w:color w:val="auto"/>
                <w:sz w:val="22"/>
                <w:szCs w:val="22"/>
                <w:lang w:val="en-US" w:eastAsia="en-US"/>
              </w:rPr>
            </w:pPr>
            <w:r w:rsidRPr="00FE37D5">
              <w:rPr>
                <w:color w:val="auto"/>
                <w:sz w:val="22"/>
                <w:szCs w:val="22"/>
                <w:lang w:val="en-US" w:eastAsia="en-US"/>
              </w:rPr>
              <w:t>Identification of ongoing intensive support for identified students, with two of the additional schools catering specifically for students with learning difficulties</w:t>
            </w:r>
          </w:p>
          <w:p w:rsidR="00BA06E0" w:rsidRPr="00FE37D5" w:rsidRDefault="00BA06E0" w:rsidP="00A548DB">
            <w:pPr>
              <w:pStyle w:val="Default"/>
              <w:numPr>
                <w:ilvl w:val="0"/>
                <w:numId w:val="39"/>
              </w:numPr>
              <w:tabs>
                <w:tab w:val="left" w:pos="162"/>
              </w:tabs>
              <w:spacing w:before="120"/>
              <w:jc w:val="both"/>
              <w:rPr>
                <w:color w:val="auto"/>
                <w:sz w:val="22"/>
                <w:szCs w:val="22"/>
                <w:lang w:val="en-US" w:eastAsia="en-US"/>
              </w:rPr>
            </w:pPr>
            <w:r w:rsidRPr="00FE37D5">
              <w:rPr>
                <w:color w:val="auto"/>
                <w:sz w:val="22"/>
                <w:szCs w:val="22"/>
                <w:lang w:val="en-US" w:eastAsia="en-US"/>
              </w:rPr>
              <w:t xml:space="preserve">use and modification as required </w:t>
            </w:r>
            <w:r w:rsidR="00D24F4B">
              <w:rPr>
                <w:color w:val="auto"/>
                <w:sz w:val="22"/>
                <w:szCs w:val="22"/>
                <w:lang w:val="en-US" w:eastAsia="en-US"/>
              </w:rPr>
              <w:t xml:space="preserve">of </w:t>
            </w:r>
            <w:r w:rsidRPr="00FE37D5">
              <w:rPr>
                <w:color w:val="auto"/>
                <w:sz w:val="22"/>
                <w:szCs w:val="22"/>
                <w:lang w:val="en-US" w:eastAsia="en-US"/>
              </w:rPr>
              <w:t xml:space="preserve">a range of literacy intervention programs and strategies to ensure continuity within and across year levels </w:t>
            </w:r>
          </w:p>
          <w:p w:rsidR="00BA06E0" w:rsidRPr="00FE37D5" w:rsidRDefault="00BA06E0" w:rsidP="00321EDD">
            <w:pPr>
              <w:pStyle w:val="Default"/>
              <w:numPr>
                <w:ilvl w:val="0"/>
                <w:numId w:val="39"/>
              </w:numPr>
              <w:tabs>
                <w:tab w:val="left" w:pos="162"/>
              </w:tabs>
              <w:spacing w:before="120"/>
              <w:jc w:val="both"/>
              <w:rPr>
                <w:color w:val="auto"/>
                <w:sz w:val="22"/>
                <w:szCs w:val="22"/>
                <w:lang w:val="en-US" w:eastAsia="en-US"/>
              </w:rPr>
            </w:pPr>
            <w:r w:rsidRPr="00FE37D5">
              <w:rPr>
                <w:color w:val="auto"/>
                <w:sz w:val="22"/>
                <w:szCs w:val="22"/>
                <w:lang w:val="en-US" w:eastAsia="en-US"/>
              </w:rPr>
              <w:t>communication to parents through regular articles in school newsletters, using a range of print and online communication to engage parents and publishing parent l</w:t>
            </w:r>
            <w:r w:rsidR="00AE14C1">
              <w:rPr>
                <w:color w:val="auto"/>
                <w:sz w:val="22"/>
                <w:szCs w:val="22"/>
                <w:lang w:val="en-US" w:eastAsia="en-US"/>
              </w:rPr>
              <w:t>iteracy and numeracy brochures.</w:t>
            </w:r>
          </w:p>
          <w:p w:rsidR="00BA06E0" w:rsidRPr="00FE37D5" w:rsidRDefault="00BA06E0" w:rsidP="00A548DB">
            <w:pPr>
              <w:pStyle w:val="Default"/>
              <w:tabs>
                <w:tab w:val="left" w:pos="162"/>
              </w:tabs>
              <w:spacing w:before="120"/>
              <w:jc w:val="center"/>
              <w:rPr>
                <w:rFonts w:ascii="Wingdings" w:hAnsi="Wingdings"/>
                <w:color w:val="auto"/>
                <w:sz w:val="22"/>
                <w:szCs w:val="22"/>
                <w:lang w:eastAsia="en-US"/>
              </w:rPr>
            </w:pP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p>
          <w:p w:rsidR="00BA06E0" w:rsidRPr="00FE37D5" w:rsidRDefault="00BA06E0" w:rsidP="00A548DB">
            <w:pPr>
              <w:pStyle w:val="Default"/>
              <w:tabs>
                <w:tab w:val="left" w:pos="162"/>
              </w:tabs>
              <w:spacing w:before="120"/>
              <w:jc w:val="center"/>
              <w:rPr>
                <w:color w:val="auto"/>
                <w:sz w:val="22"/>
                <w:szCs w:val="22"/>
                <w:lang w:val="en-US" w:eastAsia="en-US"/>
              </w:rPr>
            </w:pPr>
          </w:p>
          <w:p w:rsidR="00BA06E0" w:rsidRPr="00FE37D5" w:rsidRDefault="00BA06E0" w:rsidP="00AB31A5">
            <w:pPr>
              <w:pStyle w:val="Default"/>
              <w:tabs>
                <w:tab w:val="left" w:pos="162"/>
              </w:tabs>
              <w:spacing w:before="120"/>
              <w:jc w:val="both"/>
              <w:rPr>
                <w:b/>
                <w:color w:val="auto"/>
                <w:sz w:val="22"/>
                <w:szCs w:val="22"/>
                <w:lang w:val="en-US" w:eastAsia="en-US"/>
              </w:rPr>
            </w:pPr>
            <w:r w:rsidRPr="00FE37D5">
              <w:rPr>
                <w:b/>
                <w:color w:val="auto"/>
                <w:sz w:val="22"/>
                <w:szCs w:val="22"/>
                <w:lang w:val="en-US" w:eastAsia="en-US"/>
              </w:rPr>
              <w:t>Independent Sector</w:t>
            </w:r>
          </w:p>
          <w:p w:rsidR="00BA06E0" w:rsidRPr="00FE37D5" w:rsidRDefault="00BA06E0" w:rsidP="00AB31A5">
            <w:pPr>
              <w:pStyle w:val="Default"/>
              <w:tabs>
                <w:tab w:val="left" w:pos="162"/>
              </w:tabs>
              <w:spacing w:before="120"/>
              <w:jc w:val="both"/>
              <w:rPr>
                <w:color w:val="auto"/>
                <w:sz w:val="22"/>
                <w:szCs w:val="22"/>
                <w:lang w:val="en-US"/>
              </w:rPr>
            </w:pPr>
            <w:r w:rsidRPr="00FE37D5">
              <w:rPr>
                <w:b/>
                <w:bCs/>
                <w:color w:val="auto"/>
                <w:sz w:val="22"/>
                <w:szCs w:val="22"/>
                <w:lang w:val="en-US"/>
              </w:rPr>
              <w:t xml:space="preserve">Development of an Effective Schools Framework </w:t>
            </w:r>
          </w:p>
          <w:p w:rsidR="00BA06E0" w:rsidRPr="00FE37D5" w:rsidRDefault="00BA06E0" w:rsidP="00AB31A5">
            <w:pPr>
              <w:pStyle w:val="Default"/>
              <w:tabs>
                <w:tab w:val="left" w:pos="162"/>
              </w:tabs>
              <w:spacing w:before="120"/>
              <w:jc w:val="both"/>
              <w:rPr>
                <w:color w:val="auto"/>
                <w:sz w:val="22"/>
                <w:szCs w:val="22"/>
                <w:lang w:val="en-US"/>
              </w:rPr>
            </w:pPr>
            <w:r w:rsidRPr="00FE37D5">
              <w:rPr>
                <w:color w:val="auto"/>
                <w:sz w:val="22"/>
                <w:szCs w:val="22"/>
                <w:lang w:val="en-US"/>
              </w:rPr>
              <w:t xml:space="preserve">The Effective Schools Framework is a tool to assist schools to engage in a process of self assessment. It allows schools to identify areas of strength, areas that need further attention, and the next steps for improvement.  The Framework has enabled schools to target resources, determine capacity building needs and to focus on improvement planning. School plans have been developed on the basis of the Framework. </w:t>
            </w:r>
          </w:p>
          <w:p w:rsidR="00BA06E0" w:rsidRPr="00FE37D5" w:rsidRDefault="00BA06E0" w:rsidP="00AB31A5">
            <w:pPr>
              <w:pStyle w:val="Default"/>
              <w:tabs>
                <w:tab w:val="left" w:pos="162"/>
              </w:tabs>
              <w:spacing w:before="120"/>
              <w:jc w:val="both"/>
              <w:rPr>
                <w:color w:val="auto"/>
                <w:sz w:val="22"/>
                <w:szCs w:val="22"/>
                <w:lang w:val="en-US"/>
              </w:rPr>
            </w:pPr>
            <w:r w:rsidRPr="00FE37D5">
              <w:rPr>
                <w:color w:val="auto"/>
                <w:sz w:val="22"/>
                <w:szCs w:val="22"/>
                <w:lang w:val="en-US"/>
              </w:rPr>
              <w:t>Professional learning opportunities have been facilitated around the use of the Effective Schools Framework. Modules which focus on capacity building in key elements of the framework have been provided for schools. The ultimate goal of the Framework is improved learning outcomes for all students. It is for that reason the raising of student achievement is at the core and forms the focal point of the Framework.</w:t>
            </w:r>
          </w:p>
          <w:p w:rsidR="00BA06E0" w:rsidRPr="00FE37D5" w:rsidRDefault="00BA06E0" w:rsidP="00AB31A5">
            <w:pPr>
              <w:pStyle w:val="Default"/>
              <w:tabs>
                <w:tab w:val="left" w:pos="162"/>
              </w:tabs>
              <w:spacing w:before="120"/>
              <w:jc w:val="both"/>
              <w:rPr>
                <w:color w:val="auto"/>
                <w:sz w:val="22"/>
                <w:szCs w:val="22"/>
                <w:lang w:val="en-US"/>
              </w:rPr>
            </w:pPr>
            <w:r w:rsidRPr="00FE37D5">
              <w:rPr>
                <w:color w:val="auto"/>
                <w:sz w:val="22"/>
                <w:szCs w:val="22"/>
                <w:lang w:val="en-US"/>
              </w:rPr>
              <w:t xml:space="preserve">Moving into 2011, schools will be asked to re-assess using the framework and then develop new plans and goals. </w:t>
            </w:r>
          </w:p>
          <w:p w:rsidR="00BA06E0" w:rsidRPr="00FE37D5" w:rsidRDefault="00BA06E0" w:rsidP="00AB31A5">
            <w:pPr>
              <w:pStyle w:val="Default"/>
              <w:tabs>
                <w:tab w:val="left" w:pos="162"/>
              </w:tabs>
              <w:spacing w:before="120"/>
              <w:jc w:val="both"/>
              <w:rPr>
                <w:color w:val="auto"/>
                <w:sz w:val="22"/>
                <w:szCs w:val="22"/>
                <w:lang w:val="en-US"/>
              </w:rPr>
            </w:pPr>
            <w:r w:rsidRPr="00FE37D5">
              <w:rPr>
                <w:color w:val="auto"/>
                <w:sz w:val="22"/>
                <w:szCs w:val="22"/>
                <w:lang w:val="en-US"/>
              </w:rPr>
              <w:t xml:space="preserve">A Research Monograph on the characteristics of effective school has been written. This research underpins the initiatives in the sector. The document will be available for distribution at the beginning of 2011. </w:t>
            </w:r>
          </w:p>
          <w:p w:rsidR="00BA06E0" w:rsidRPr="00FE37D5" w:rsidRDefault="00BA06E0" w:rsidP="00AB31A5">
            <w:pPr>
              <w:pStyle w:val="Default"/>
              <w:tabs>
                <w:tab w:val="left" w:pos="162"/>
              </w:tabs>
              <w:spacing w:before="120"/>
              <w:jc w:val="both"/>
              <w:rPr>
                <w:color w:val="auto"/>
                <w:sz w:val="22"/>
                <w:szCs w:val="22"/>
                <w:lang w:val="en-US" w:eastAsia="en-US"/>
              </w:rPr>
            </w:pPr>
            <w:r w:rsidRPr="00FE37D5">
              <w:rPr>
                <w:color w:val="auto"/>
                <w:sz w:val="22"/>
                <w:szCs w:val="22"/>
                <w:lang w:val="en-US" w:eastAsia="en-US"/>
              </w:rPr>
              <w:t>Professional learning opportunities have been provided for all project school leaders and literacy coordinators. The focus of these sessions have been on the following key areas:</w:t>
            </w:r>
          </w:p>
          <w:p w:rsidR="00BA06E0" w:rsidRPr="00FE37D5" w:rsidRDefault="00BA06E0" w:rsidP="002A20C0">
            <w:pPr>
              <w:pStyle w:val="Default"/>
              <w:numPr>
                <w:ilvl w:val="0"/>
                <w:numId w:val="23"/>
              </w:numPr>
              <w:tabs>
                <w:tab w:val="left" w:pos="162"/>
              </w:tabs>
              <w:ind w:left="714" w:hanging="357"/>
              <w:jc w:val="both"/>
              <w:rPr>
                <w:color w:val="auto"/>
                <w:sz w:val="22"/>
                <w:szCs w:val="22"/>
                <w:lang w:val="en-US" w:eastAsia="en-US"/>
              </w:rPr>
            </w:pPr>
            <w:r w:rsidRPr="00FE37D5">
              <w:rPr>
                <w:color w:val="auto"/>
                <w:sz w:val="22"/>
                <w:szCs w:val="22"/>
                <w:lang w:val="en-US" w:eastAsia="en-US"/>
              </w:rPr>
              <w:t xml:space="preserve">Characteristics of effective schools – the Breakthrough framework developed by Michael Fullan, </w:t>
            </w:r>
            <w:r w:rsidRPr="00FE37D5">
              <w:rPr>
                <w:color w:val="auto"/>
                <w:sz w:val="22"/>
                <w:szCs w:val="22"/>
                <w:lang w:val="en-US" w:eastAsia="en-US"/>
              </w:rPr>
              <w:lastRenderedPageBreak/>
              <w:t>Peter Hill and Carmel Crévola has been utilized;</w:t>
            </w:r>
          </w:p>
          <w:p w:rsidR="00BA06E0" w:rsidRPr="00FE37D5" w:rsidRDefault="00BA06E0" w:rsidP="002A20C0">
            <w:pPr>
              <w:pStyle w:val="Default"/>
              <w:numPr>
                <w:ilvl w:val="0"/>
                <w:numId w:val="23"/>
              </w:numPr>
              <w:tabs>
                <w:tab w:val="left" w:pos="162"/>
              </w:tabs>
              <w:ind w:left="714" w:hanging="357"/>
              <w:jc w:val="both"/>
              <w:rPr>
                <w:color w:val="auto"/>
                <w:sz w:val="22"/>
                <w:szCs w:val="22"/>
                <w:lang w:val="en-US" w:eastAsia="en-US"/>
              </w:rPr>
            </w:pPr>
            <w:r w:rsidRPr="00FE37D5">
              <w:rPr>
                <w:color w:val="auto"/>
                <w:sz w:val="22"/>
                <w:szCs w:val="22"/>
                <w:lang w:val="en-US" w:eastAsia="en-US"/>
              </w:rPr>
              <w:t>Assessment and use of data</w:t>
            </w:r>
          </w:p>
          <w:p w:rsidR="00BA06E0" w:rsidRPr="00FE37D5" w:rsidRDefault="00BA06E0" w:rsidP="002A20C0">
            <w:pPr>
              <w:pStyle w:val="Default"/>
              <w:numPr>
                <w:ilvl w:val="0"/>
                <w:numId w:val="23"/>
              </w:numPr>
              <w:tabs>
                <w:tab w:val="left" w:pos="162"/>
              </w:tabs>
              <w:ind w:left="714" w:hanging="357"/>
              <w:jc w:val="both"/>
              <w:rPr>
                <w:color w:val="auto"/>
                <w:sz w:val="22"/>
                <w:szCs w:val="22"/>
                <w:lang w:val="en-US" w:eastAsia="en-US"/>
              </w:rPr>
            </w:pPr>
            <w:r w:rsidRPr="00FE37D5">
              <w:rPr>
                <w:color w:val="auto"/>
                <w:sz w:val="22"/>
                <w:szCs w:val="22"/>
                <w:lang w:val="en-US" w:eastAsia="en-US"/>
              </w:rPr>
              <w:t>School and classroom organi</w:t>
            </w:r>
            <w:r w:rsidR="0047606D">
              <w:rPr>
                <w:color w:val="auto"/>
                <w:sz w:val="22"/>
                <w:szCs w:val="22"/>
                <w:lang w:val="en-US" w:eastAsia="en-US"/>
              </w:rPr>
              <w:t>s</w:t>
            </w:r>
            <w:r w:rsidRPr="00FE37D5">
              <w:rPr>
                <w:color w:val="auto"/>
                <w:sz w:val="22"/>
                <w:szCs w:val="22"/>
                <w:lang w:val="en-US" w:eastAsia="en-US"/>
              </w:rPr>
              <w:t xml:space="preserve">ation </w:t>
            </w:r>
          </w:p>
          <w:p w:rsidR="00BA06E0" w:rsidRPr="00FE37D5" w:rsidRDefault="00BA06E0" w:rsidP="002A20C0">
            <w:pPr>
              <w:pStyle w:val="Default"/>
              <w:numPr>
                <w:ilvl w:val="0"/>
                <w:numId w:val="23"/>
              </w:numPr>
              <w:tabs>
                <w:tab w:val="left" w:pos="162"/>
              </w:tabs>
              <w:ind w:left="714" w:hanging="357"/>
              <w:jc w:val="both"/>
              <w:rPr>
                <w:rFonts w:ascii="Calibri" w:hAnsi="Calibri" w:cs="Times New Roman"/>
                <w:color w:val="auto"/>
                <w:sz w:val="22"/>
                <w:szCs w:val="22"/>
                <w:lang w:val="en-US" w:eastAsia="en-US"/>
              </w:rPr>
            </w:pPr>
            <w:r w:rsidRPr="00FE37D5">
              <w:rPr>
                <w:color w:val="auto"/>
                <w:sz w:val="22"/>
                <w:szCs w:val="22"/>
                <w:lang w:val="en-US" w:eastAsia="en-US"/>
              </w:rPr>
              <w:t>Instructional leadership focusing on effective reading instruction and specifically the teaching of active comprehension strategies.</w:t>
            </w:r>
          </w:p>
          <w:p w:rsidR="00BA06E0" w:rsidRPr="00FE37D5" w:rsidRDefault="00BA06E0" w:rsidP="00B378A9">
            <w:pPr>
              <w:pStyle w:val="Default"/>
              <w:tabs>
                <w:tab w:val="left" w:pos="162"/>
              </w:tabs>
              <w:spacing w:before="120"/>
              <w:jc w:val="both"/>
              <w:rPr>
                <w:color w:val="auto"/>
                <w:sz w:val="22"/>
                <w:szCs w:val="22"/>
                <w:lang w:val="en-US"/>
              </w:rPr>
            </w:pPr>
            <w:r w:rsidRPr="00FE37D5">
              <w:rPr>
                <w:color w:val="auto"/>
                <w:sz w:val="22"/>
                <w:szCs w:val="22"/>
                <w:lang w:val="en-US"/>
              </w:rPr>
              <w:t xml:space="preserve">School </w:t>
            </w:r>
            <w:r w:rsidR="0047606D">
              <w:rPr>
                <w:color w:val="auto"/>
                <w:sz w:val="22"/>
                <w:szCs w:val="22"/>
                <w:lang w:val="en-US"/>
              </w:rPr>
              <w:t>l</w:t>
            </w:r>
            <w:r w:rsidRPr="00FE37D5">
              <w:rPr>
                <w:color w:val="auto"/>
                <w:sz w:val="22"/>
                <w:szCs w:val="22"/>
                <w:lang w:val="en-US"/>
              </w:rPr>
              <w:t xml:space="preserve">eaders were invited to attend a one day session with Carmel Crévola. The focus of the session was on Instructional Leadership and the Breakthrough framework.   Target schools were also provided with an opportunity to attend a one day session with Michael Fullan. As with Crévola, Fullan linked to the Breakthrough framework and spoke about approaches for implementing change. Principals and literacy coordinators described the day as inspirational, with the impact of its implementation detailed in the showcase section below.  </w:t>
            </w:r>
          </w:p>
          <w:p w:rsidR="00BA06E0" w:rsidRPr="00FE37D5" w:rsidRDefault="00BA06E0" w:rsidP="00B378A9">
            <w:pPr>
              <w:pStyle w:val="Default"/>
              <w:tabs>
                <w:tab w:val="left" w:pos="162"/>
              </w:tabs>
              <w:spacing w:before="120"/>
              <w:jc w:val="both"/>
              <w:rPr>
                <w:color w:val="auto"/>
                <w:sz w:val="22"/>
                <w:szCs w:val="22"/>
                <w:lang w:val="en-US"/>
              </w:rPr>
            </w:pPr>
            <w:r w:rsidRPr="00FE37D5">
              <w:rPr>
                <w:color w:val="auto"/>
                <w:sz w:val="22"/>
                <w:szCs w:val="22"/>
                <w:lang w:val="en-US"/>
              </w:rPr>
              <w:t xml:space="preserve">Onsite professional learning opportunities conducted by Literacy Leaders have also occurred at all schools.   Ongoing support and mentoring has been provided via school visits, email and networking opportunities. </w:t>
            </w:r>
          </w:p>
          <w:p w:rsidR="00BA06E0" w:rsidRPr="0026394D" w:rsidRDefault="00BA06E0" w:rsidP="0026394D">
            <w:pPr>
              <w:pStyle w:val="Default"/>
              <w:tabs>
                <w:tab w:val="left" w:pos="162"/>
              </w:tabs>
              <w:spacing w:before="120"/>
              <w:jc w:val="both"/>
              <w:rPr>
                <w:color w:val="auto"/>
                <w:sz w:val="22"/>
                <w:szCs w:val="22"/>
                <w:lang w:val="en-US"/>
              </w:rPr>
            </w:pPr>
            <w:r w:rsidRPr="00FE37D5">
              <w:rPr>
                <w:color w:val="auto"/>
                <w:sz w:val="22"/>
                <w:szCs w:val="22"/>
                <w:lang w:val="en-US"/>
              </w:rPr>
              <w:t xml:space="preserve">Schools have developed Professional Learning Communities within their schools, enabling capacity building within the schools and fostering environments of sharing and professional dialogue. Schools have also been part of wider networking opportunities. </w:t>
            </w:r>
          </w:p>
          <w:p w:rsidR="00BA06E0" w:rsidRPr="00FE37D5" w:rsidRDefault="00BA06E0" w:rsidP="00F6394D">
            <w:pPr>
              <w:pStyle w:val="Default"/>
              <w:jc w:val="right"/>
              <w:rPr>
                <w:i/>
                <w:color w:val="0000FF"/>
                <w:sz w:val="22"/>
                <w:szCs w:val="22"/>
                <w:lang w:eastAsia="en-US"/>
              </w:rPr>
            </w:pPr>
          </w:p>
        </w:tc>
      </w:tr>
      <w:tr w:rsidR="00BA06E0" w:rsidRPr="006059F6" w:rsidTr="00F6394D">
        <w:tc>
          <w:tcPr>
            <w:tcW w:w="10260" w:type="dxa"/>
          </w:tcPr>
          <w:p w:rsidR="00BA06E0" w:rsidRPr="00FE37D5" w:rsidRDefault="00BA06E0" w:rsidP="00F6394D">
            <w:pPr>
              <w:autoSpaceDE w:val="0"/>
              <w:autoSpaceDN w:val="0"/>
              <w:adjustRightInd w:val="0"/>
              <w:spacing w:before="120"/>
              <w:rPr>
                <w:rFonts w:ascii="Arial" w:hAnsi="Arial" w:cs="Arial"/>
                <w:b/>
                <w:szCs w:val="22"/>
              </w:rPr>
            </w:pPr>
            <w:r w:rsidRPr="00FE37D5">
              <w:rPr>
                <w:rFonts w:ascii="Arial" w:hAnsi="Arial" w:cs="Arial"/>
                <w:b/>
                <w:sz w:val="22"/>
                <w:szCs w:val="22"/>
              </w:rPr>
              <w:lastRenderedPageBreak/>
              <w:t xml:space="preserve">Significant Achievements of National Partnership reforms – 1 January to 31 December 2010 </w:t>
            </w:r>
          </w:p>
          <w:p w:rsidR="00BA06E0" w:rsidRPr="00FE37D5" w:rsidRDefault="00BA06E0" w:rsidP="006D6089">
            <w:pPr>
              <w:pStyle w:val="Default"/>
              <w:rPr>
                <w:color w:val="0000FF"/>
                <w:sz w:val="22"/>
                <w:szCs w:val="22"/>
              </w:rPr>
            </w:pPr>
          </w:p>
          <w:p w:rsidR="00BA06E0" w:rsidRPr="00FE37D5" w:rsidRDefault="00BA06E0" w:rsidP="008C5A93">
            <w:pPr>
              <w:jc w:val="both"/>
              <w:rPr>
                <w:rFonts w:ascii="Arial" w:hAnsi="Arial" w:cs="Arial"/>
                <w:bCs/>
                <w:szCs w:val="22"/>
              </w:rPr>
            </w:pPr>
            <w:r w:rsidRPr="00FE37D5">
              <w:rPr>
                <w:rFonts w:ascii="Arial" w:hAnsi="Arial" w:cs="Arial"/>
                <w:bCs/>
                <w:sz w:val="22"/>
                <w:szCs w:val="22"/>
              </w:rPr>
              <w:t xml:space="preserve">As mentioned previously,  the achievement of all of the LN Reward targets was a significant achievement for </w:t>
            </w:r>
            <w:r w:rsidRPr="00FE37D5">
              <w:rPr>
                <w:rFonts w:ascii="Arial" w:hAnsi="Arial" w:cs="Arial"/>
                <w:sz w:val="22"/>
                <w:szCs w:val="22"/>
              </w:rPr>
              <w:t>Queensland, particularly as the state was assessed as the only state or territory to have achieved all performance targets.</w:t>
            </w:r>
          </w:p>
          <w:p w:rsidR="00BA06E0" w:rsidRPr="00FE37D5" w:rsidRDefault="00BA06E0" w:rsidP="00DF691F">
            <w:pPr>
              <w:pStyle w:val="Default"/>
              <w:jc w:val="both"/>
              <w:rPr>
                <w:b/>
                <w:bCs/>
                <w:color w:val="auto"/>
                <w:sz w:val="22"/>
                <w:szCs w:val="22"/>
              </w:rPr>
            </w:pPr>
          </w:p>
          <w:p w:rsidR="00BA06E0" w:rsidRDefault="00BA06E0" w:rsidP="00DF691F">
            <w:pPr>
              <w:pStyle w:val="Default"/>
              <w:jc w:val="both"/>
              <w:rPr>
                <w:b/>
                <w:bCs/>
                <w:color w:val="auto"/>
                <w:sz w:val="22"/>
                <w:szCs w:val="22"/>
              </w:rPr>
            </w:pPr>
            <w:r>
              <w:rPr>
                <w:b/>
                <w:bCs/>
                <w:color w:val="auto"/>
                <w:sz w:val="22"/>
                <w:szCs w:val="22"/>
              </w:rPr>
              <w:t xml:space="preserve">The </w:t>
            </w:r>
            <w:r w:rsidRPr="00FE37D5">
              <w:rPr>
                <w:b/>
                <w:bCs/>
                <w:color w:val="auto"/>
                <w:sz w:val="22"/>
                <w:szCs w:val="22"/>
              </w:rPr>
              <w:t>State Sector</w:t>
            </w:r>
          </w:p>
          <w:p w:rsidR="00AE14C1" w:rsidRDefault="00AE14C1" w:rsidP="00DF691F">
            <w:pPr>
              <w:pStyle w:val="Default"/>
              <w:jc w:val="both"/>
              <w:rPr>
                <w:sz w:val="22"/>
                <w:szCs w:val="22"/>
              </w:rPr>
            </w:pPr>
          </w:p>
          <w:p w:rsidR="00AE14C1" w:rsidRPr="00AE14C1" w:rsidRDefault="00AE14C1" w:rsidP="00DF691F">
            <w:pPr>
              <w:pStyle w:val="Default"/>
              <w:jc w:val="both"/>
              <w:rPr>
                <w:b/>
                <w:bCs/>
                <w:color w:val="auto"/>
                <w:sz w:val="22"/>
                <w:szCs w:val="22"/>
              </w:rPr>
            </w:pPr>
            <w:r w:rsidRPr="00AE14C1">
              <w:rPr>
                <w:b/>
                <w:sz w:val="22"/>
                <w:szCs w:val="22"/>
              </w:rPr>
              <w:t>LN School Action Plans</w:t>
            </w:r>
          </w:p>
          <w:p w:rsidR="00BA06E0" w:rsidRPr="00FE37D5" w:rsidRDefault="00BA06E0" w:rsidP="00DF691F">
            <w:pPr>
              <w:jc w:val="both"/>
              <w:rPr>
                <w:rFonts w:ascii="Arial" w:hAnsi="Arial" w:cs="Arial"/>
                <w:szCs w:val="22"/>
              </w:rPr>
            </w:pPr>
            <w:bookmarkStart w:id="35" w:name="OLE_LINK39"/>
            <w:bookmarkStart w:id="36" w:name="OLE_LINK40"/>
            <w:r w:rsidRPr="00FE37D5">
              <w:rPr>
                <w:rFonts w:ascii="Arial" w:hAnsi="Arial" w:cs="Arial"/>
                <w:sz w:val="22"/>
                <w:szCs w:val="22"/>
              </w:rPr>
              <w:t xml:space="preserve">The </w:t>
            </w:r>
            <w:bookmarkStart w:id="37" w:name="OLE_LINK44"/>
            <w:bookmarkStart w:id="38" w:name="OLE_LINK45"/>
            <w:r w:rsidRPr="00FE37D5">
              <w:rPr>
                <w:rFonts w:ascii="Arial" w:hAnsi="Arial" w:cs="Arial"/>
                <w:sz w:val="22"/>
                <w:szCs w:val="22"/>
              </w:rPr>
              <w:t xml:space="preserve">LN School Action Plans </w:t>
            </w:r>
            <w:bookmarkEnd w:id="37"/>
            <w:bookmarkEnd w:id="38"/>
            <w:r w:rsidRPr="00FE37D5">
              <w:rPr>
                <w:rFonts w:ascii="Arial" w:hAnsi="Arial" w:cs="Arial"/>
                <w:sz w:val="22"/>
                <w:szCs w:val="22"/>
              </w:rPr>
              <w:t xml:space="preserve">provide direction and accountability for state school Principals on the LN NP Key Reform areas.  These plans are updated each Semester and uploaded onto school websites.  In 2010 a template was developed to assist LN schools develop their Action plans.    Guidelines and training were provided to schools, with all school Action Plans for LN NP state schools now published on individual school websites.  </w:t>
            </w:r>
          </w:p>
          <w:bookmarkEnd w:id="35"/>
          <w:bookmarkEnd w:id="36"/>
          <w:p w:rsidR="00BA06E0" w:rsidRPr="00FE37D5" w:rsidRDefault="00BA06E0" w:rsidP="00DF691F">
            <w:pPr>
              <w:tabs>
                <w:tab w:val="left" w:pos="162"/>
              </w:tabs>
              <w:rPr>
                <w:rFonts w:ascii="Arial" w:hAnsi="Arial" w:cs="Arial"/>
                <w:b/>
                <w:szCs w:val="22"/>
              </w:rPr>
            </w:pPr>
          </w:p>
          <w:p w:rsidR="00BA06E0" w:rsidRPr="00FE37D5" w:rsidRDefault="00BA06E0" w:rsidP="00DF691F">
            <w:pPr>
              <w:tabs>
                <w:tab w:val="left" w:pos="162"/>
              </w:tabs>
              <w:ind w:left="480" w:right="684"/>
              <w:jc w:val="both"/>
              <w:rPr>
                <w:rFonts w:ascii="Arial" w:hAnsi="Arial" w:cs="Arial"/>
                <w:i/>
                <w:szCs w:val="22"/>
              </w:rPr>
            </w:pPr>
            <w:r w:rsidRPr="00FE37D5">
              <w:rPr>
                <w:rFonts w:ascii="Arial" w:hAnsi="Arial" w:cs="Arial"/>
                <w:i/>
                <w:sz w:val="22"/>
                <w:szCs w:val="22"/>
              </w:rPr>
              <w:t xml:space="preserve">“I’m new to this job, so the School Action Plan was really useful.  It highlighted things I hadn’t really looked at.”  </w:t>
            </w:r>
            <w:r w:rsidRPr="00FE37D5">
              <w:rPr>
                <w:rFonts w:ascii="Arial" w:hAnsi="Arial" w:cs="Arial"/>
                <w:sz w:val="22"/>
                <w:szCs w:val="22"/>
              </w:rPr>
              <w:t>(</w:t>
            </w:r>
            <w:smartTag w:uri="urn:schemas-microsoft-com:office:smarttags" w:element="place">
              <w:smartTag w:uri="urn:schemas-microsoft-com:office:smarttags" w:element="PlaceType">
                <w:r w:rsidRPr="00FE37D5">
                  <w:rPr>
                    <w:rFonts w:ascii="Arial" w:hAnsi="Arial" w:cs="Arial"/>
                    <w:sz w:val="22"/>
                    <w:szCs w:val="22"/>
                  </w:rPr>
                  <w:t>State</w:t>
                </w:r>
              </w:smartTag>
              <w:r w:rsidRPr="00FE37D5">
                <w:rPr>
                  <w:rFonts w:ascii="Arial" w:hAnsi="Arial" w:cs="Arial"/>
                  <w:sz w:val="22"/>
                  <w:szCs w:val="22"/>
                </w:rPr>
                <w:t xml:space="preserve"> </w:t>
              </w:r>
              <w:smartTag w:uri="urn:schemas-microsoft-com:office:smarttags" w:element="PlaceType">
                <w:r w:rsidRPr="00FE37D5">
                  <w:rPr>
                    <w:rFonts w:ascii="Arial" w:hAnsi="Arial" w:cs="Arial"/>
                    <w:sz w:val="22"/>
                    <w:szCs w:val="22"/>
                  </w:rPr>
                  <w:t>School</w:t>
                </w:r>
              </w:smartTag>
            </w:smartTag>
            <w:r w:rsidRPr="00FE37D5">
              <w:rPr>
                <w:rFonts w:ascii="Arial" w:hAnsi="Arial" w:cs="Arial"/>
                <w:sz w:val="22"/>
                <w:szCs w:val="22"/>
              </w:rPr>
              <w:t xml:space="preserve"> Principal)</w:t>
            </w:r>
          </w:p>
          <w:p w:rsidR="00BA06E0" w:rsidRDefault="00BA06E0" w:rsidP="00AB31A5">
            <w:pPr>
              <w:pStyle w:val="Default"/>
              <w:rPr>
                <w:sz w:val="22"/>
                <w:szCs w:val="22"/>
              </w:rPr>
            </w:pPr>
          </w:p>
          <w:p w:rsidR="00AE14C1" w:rsidRPr="0036361E" w:rsidRDefault="00AE14C1" w:rsidP="00AB31A5">
            <w:pPr>
              <w:pStyle w:val="Default"/>
              <w:rPr>
                <w:b/>
                <w:color w:val="auto"/>
                <w:sz w:val="22"/>
                <w:szCs w:val="22"/>
              </w:rPr>
            </w:pPr>
            <w:r w:rsidRPr="00AE14C1">
              <w:rPr>
                <w:b/>
                <w:sz w:val="22"/>
                <w:szCs w:val="22"/>
              </w:rPr>
              <w:t xml:space="preserve">Literacy and </w:t>
            </w:r>
            <w:r w:rsidRPr="0036361E">
              <w:rPr>
                <w:b/>
                <w:color w:val="auto"/>
                <w:sz w:val="22"/>
                <w:szCs w:val="22"/>
              </w:rPr>
              <w:t>Numeracy Coaches</w:t>
            </w:r>
          </w:p>
          <w:p w:rsidR="00BA06E0" w:rsidRPr="00FE37D5" w:rsidRDefault="00BA06E0" w:rsidP="00DF691F">
            <w:pPr>
              <w:pStyle w:val="Default"/>
              <w:jc w:val="both"/>
              <w:rPr>
                <w:bCs/>
                <w:color w:val="auto"/>
                <w:sz w:val="22"/>
                <w:szCs w:val="22"/>
              </w:rPr>
            </w:pPr>
            <w:r w:rsidRPr="0036361E">
              <w:rPr>
                <w:bCs/>
                <w:color w:val="auto"/>
                <w:sz w:val="22"/>
                <w:szCs w:val="22"/>
              </w:rPr>
              <w:t xml:space="preserve">The introduction of </w:t>
            </w:r>
            <w:bookmarkStart w:id="39" w:name="OLE_LINK2"/>
            <w:bookmarkStart w:id="40" w:name="OLE_LINK27"/>
            <w:r w:rsidRPr="0036361E">
              <w:rPr>
                <w:bCs/>
                <w:color w:val="auto"/>
                <w:sz w:val="22"/>
                <w:szCs w:val="22"/>
              </w:rPr>
              <w:fldChar w:fldCharType="begin"/>
            </w:r>
            <w:r w:rsidRPr="0036361E">
              <w:rPr>
                <w:bCs/>
                <w:color w:val="auto"/>
                <w:sz w:val="22"/>
                <w:szCs w:val="22"/>
              </w:rPr>
              <w:instrText xml:space="preserve"> HYPERLINK "http://www.learningplace.com.au/deliver/content.asp?pid=45602" </w:instrText>
            </w:r>
            <w:r w:rsidR="002C1196" w:rsidRPr="0036361E">
              <w:rPr>
                <w:bCs/>
                <w:color w:val="auto"/>
                <w:sz w:val="22"/>
                <w:szCs w:val="22"/>
              </w:rPr>
            </w:r>
            <w:r w:rsidRPr="0036361E">
              <w:rPr>
                <w:bCs/>
                <w:color w:val="auto"/>
                <w:sz w:val="22"/>
                <w:szCs w:val="22"/>
              </w:rPr>
              <w:fldChar w:fldCharType="separate"/>
            </w:r>
            <w:r w:rsidRPr="0036361E">
              <w:rPr>
                <w:rStyle w:val="Hyperlink"/>
                <w:rFonts w:cs="Arial"/>
                <w:bCs/>
                <w:color w:val="auto"/>
                <w:sz w:val="22"/>
                <w:szCs w:val="22"/>
              </w:rPr>
              <w:t>Literacy and Numeracy Coaches</w:t>
            </w:r>
            <w:r w:rsidRPr="0036361E">
              <w:rPr>
                <w:bCs/>
                <w:color w:val="auto"/>
                <w:sz w:val="22"/>
                <w:szCs w:val="22"/>
              </w:rPr>
              <w:fldChar w:fldCharType="end"/>
            </w:r>
            <w:bookmarkEnd w:id="39"/>
            <w:bookmarkEnd w:id="40"/>
            <w:r w:rsidRPr="0036361E">
              <w:rPr>
                <w:bCs/>
                <w:color w:val="auto"/>
                <w:sz w:val="22"/>
                <w:szCs w:val="22"/>
              </w:rPr>
              <w:t xml:space="preserve"> in state NP schools to </w:t>
            </w:r>
            <w:r w:rsidRPr="0036361E">
              <w:rPr>
                <w:color w:val="auto"/>
                <w:sz w:val="22"/>
                <w:szCs w:val="22"/>
              </w:rPr>
              <w:t>work directly with teachers and school teams to improve student performance in literacy</w:t>
            </w:r>
            <w:r w:rsidRPr="00FE37D5">
              <w:rPr>
                <w:sz w:val="22"/>
                <w:szCs w:val="22"/>
              </w:rPr>
              <w:t xml:space="preserve"> and numeracy</w:t>
            </w:r>
            <w:r w:rsidRPr="00FE37D5">
              <w:rPr>
                <w:bCs/>
                <w:color w:val="auto"/>
                <w:sz w:val="22"/>
                <w:szCs w:val="22"/>
              </w:rPr>
              <w:t xml:space="preserve"> has focused on whole-school improvement as well as on individual teachers. </w:t>
            </w:r>
          </w:p>
          <w:p w:rsidR="00BA06E0" w:rsidRPr="00FE37D5" w:rsidRDefault="00BA06E0" w:rsidP="00DF691F">
            <w:pPr>
              <w:pStyle w:val="Default"/>
              <w:jc w:val="both"/>
              <w:rPr>
                <w:bCs/>
                <w:color w:val="auto"/>
                <w:sz w:val="22"/>
                <w:szCs w:val="22"/>
              </w:rPr>
            </w:pPr>
          </w:p>
          <w:p w:rsidR="00BA06E0" w:rsidRPr="00FE37D5" w:rsidRDefault="00BA06E0" w:rsidP="00DF691F">
            <w:pPr>
              <w:pStyle w:val="Default"/>
              <w:jc w:val="both"/>
              <w:rPr>
                <w:bCs/>
                <w:color w:val="auto"/>
                <w:sz w:val="22"/>
                <w:szCs w:val="22"/>
              </w:rPr>
            </w:pPr>
            <w:r w:rsidRPr="00FE37D5">
              <w:rPr>
                <w:bCs/>
                <w:color w:val="auto"/>
                <w:sz w:val="22"/>
                <w:szCs w:val="22"/>
              </w:rPr>
              <w:t>The Coaches support quality teaching across the early and middle phases of learning. As part of school leadership teams, coaches are also guiding classroom teachers in:</w:t>
            </w:r>
          </w:p>
          <w:p w:rsidR="00BA06E0" w:rsidRPr="00FE37D5" w:rsidRDefault="00BA06E0" w:rsidP="00DF691F">
            <w:pPr>
              <w:pStyle w:val="Default"/>
              <w:numPr>
                <w:ilvl w:val="0"/>
                <w:numId w:val="33"/>
              </w:numPr>
              <w:jc w:val="both"/>
              <w:rPr>
                <w:bCs/>
                <w:color w:val="auto"/>
                <w:sz w:val="22"/>
                <w:szCs w:val="22"/>
              </w:rPr>
            </w:pPr>
            <w:r w:rsidRPr="00FE37D5">
              <w:rPr>
                <w:bCs/>
                <w:color w:val="auto"/>
                <w:sz w:val="22"/>
                <w:szCs w:val="22"/>
              </w:rPr>
              <w:t xml:space="preserve">delivering quality literacy/numeracy teaching </w:t>
            </w:r>
          </w:p>
          <w:p w:rsidR="00BA06E0" w:rsidRPr="00FE37D5" w:rsidRDefault="00BA06E0" w:rsidP="00DF691F">
            <w:pPr>
              <w:pStyle w:val="Default"/>
              <w:numPr>
                <w:ilvl w:val="0"/>
                <w:numId w:val="33"/>
              </w:numPr>
              <w:jc w:val="both"/>
              <w:rPr>
                <w:bCs/>
                <w:color w:val="auto"/>
                <w:sz w:val="22"/>
                <w:szCs w:val="22"/>
              </w:rPr>
            </w:pPr>
            <w:r w:rsidRPr="00FE37D5">
              <w:rPr>
                <w:bCs/>
                <w:color w:val="auto"/>
                <w:sz w:val="22"/>
                <w:szCs w:val="22"/>
              </w:rPr>
              <w:t xml:space="preserve">contributing to whole-school improvement. </w:t>
            </w:r>
          </w:p>
          <w:p w:rsidR="00BA06E0" w:rsidRPr="00FE37D5" w:rsidRDefault="00BA06E0" w:rsidP="00DF691F">
            <w:pPr>
              <w:pStyle w:val="Default"/>
              <w:jc w:val="both"/>
              <w:rPr>
                <w:bCs/>
                <w:color w:val="auto"/>
                <w:sz w:val="22"/>
                <w:szCs w:val="22"/>
              </w:rPr>
            </w:pPr>
          </w:p>
          <w:p w:rsidR="00BA06E0" w:rsidRPr="00FE37D5" w:rsidRDefault="00BA06E0" w:rsidP="00DF691F">
            <w:pPr>
              <w:pStyle w:val="Default"/>
              <w:jc w:val="both"/>
              <w:rPr>
                <w:color w:val="auto"/>
                <w:sz w:val="22"/>
                <w:szCs w:val="22"/>
                <w:lang w:val="en-US"/>
              </w:rPr>
            </w:pPr>
            <w:r w:rsidRPr="00FE37D5">
              <w:rPr>
                <w:color w:val="auto"/>
                <w:sz w:val="22"/>
                <w:szCs w:val="22"/>
                <w:lang w:val="en-US"/>
              </w:rPr>
              <w:t>Coaching is a supportive process that promotes an environment of mutual trust and respect, helping to develop a professional culture where participants can share and reflect on their practice.</w:t>
            </w:r>
            <w:r w:rsidRPr="00FE37D5">
              <w:rPr>
                <w:sz w:val="22"/>
                <w:szCs w:val="22"/>
              </w:rPr>
              <w:t xml:space="preserve"> Through coaching, participants can take control of their professional learning.</w:t>
            </w:r>
          </w:p>
          <w:p w:rsidR="00BA06E0" w:rsidRPr="00FE37D5" w:rsidRDefault="00BA06E0" w:rsidP="00AB31A5">
            <w:pPr>
              <w:pStyle w:val="Default"/>
              <w:rPr>
                <w:sz w:val="22"/>
                <w:szCs w:val="22"/>
              </w:rPr>
            </w:pPr>
          </w:p>
          <w:p w:rsidR="0089039A" w:rsidRDefault="0089039A" w:rsidP="0089039A">
            <w:pPr>
              <w:pStyle w:val="Default"/>
              <w:ind w:left="600" w:right="684"/>
              <w:jc w:val="both"/>
              <w:rPr>
                <w:lang w:eastAsia="en-US"/>
              </w:rPr>
            </w:pPr>
            <w:r w:rsidRPr="00F13C52">
              <w:rPr>
                <w:i/>
                <w:color w:val="auto"/>
                <w:sz w:val="22"/>
                <w:szCs w:val="22"/>
                <w:lang w:val="en-US"/>
              </w:rPr>
              <w:t>“</w:t>
            </w:r>
            <w:r w:rsidRPr="00F13C52">
              <w:rPr>
                <w:i/>
              </w:rPr>
              <w:t xml:space="preserve">One of the most exciting things that I can report is that 6 teachers willingly and excitedly have asked to attend professional development in their holidays. Also, the biggest difference has been the teaching conversations which now sound </w:t>
            </w:r>
            <w:r>
              <w:rPr>
                <w:i/>
              </w:rPr>
              <w:lastRenderedPageBreak/>
              <w:t>‘</w:t>
            </w:r>
            <w:r w:rsidRPr="00F13C52">
              <w:rPr>
                <w:i/>
              </w:rPr>
              <w:t>professional</w:t>
            </w:r>
            <w:r>
              <w:rPr>
                <w:i/>
              </w:rPr>
              <w:t>’</w:t>
            </w:r>
            <w:r w:rsidRPr="00F13C52">
              <w:rPr>
                <w:i/>
              </w:rPr>
              <w:t xml:space="preserve"> and based on research and evidence.”</w:t>
            </w:r>
            <w:r>
              <w:t xml:space="preserve"> (</w:t>
            </w:r>
            <w:smartTag w:uri="urn:schemas-microsoft-com:office:smarttags" w:element="place">
              <w:smartTag w:uri="urn:schemas-microsoft-com:office:smarttags" w:element="PlaceType">
                <w:r>
                  <w:t>State</w:t>
                </w:r>
              </w:smartTag>
              <w:r>
                <w:t xml:space="preserve"> </w:t>
              </w:r>
              <w:smartTag w:uri="urn:schemas-microsoft-com:office:smarttags" w:element="PlaceType">
                <w:r>
                  <w:t>School</w:t>
                </w:r>
              </w:smartTag>
            </w:smartTag>
            <w:r>
              <w:t xml:space="preserve"> Principal)</w:t>
            </w:r>
          </w:p>
          <w:p w:rsidR="0089039A" w:rsidRDefault="0089039A" w:rsidP="0089039A">
            <w:pPr>
              <w:pStyle w:val="Default"/>
              <w:rPr>
                <w:sz w:val="22"/>
                <w:szCs w:val="22"/>
              </w:rPr>
            </w:pPr>
          </w:p>
          <w:p w:rsidR="00AE14C1" w:rsidRPr="00AE14C1" w:rsidRDefault="00AE14C1" w:rsidP="0089039A">
            <w:pPr>
              <w:pStyle w:val="Default"/>
              <w:rPr>
                <w:b/>
                <w:sz w:val="22"/>
                <w:szCs w:val="22"/>
              </w:rPr>
            </w:pPr>
            <w:r>
              <w:rPr>
                <w:b/>
                <w:sz w:val="22"/>
                <w:szCs w:val="22"/>
              </w:rPr>
              <w:t>Provision of Resources</w:t>
            </w:r>
          </w:p>
          <w:p w:rsidR="0089039A" w:rsidRDefault="0089039A" w:rsidP="0089039A">
            <w:pPr>
              <w:pStyle w:val="Default"/>
              <w:jc w:val="both"/>
              <w:rPr>
                <w:sz w:val="22"/>
                <w:szCs w:val="22"/>
              </w:rPr>
            </w:pPr>
            <w:r w:rsidRPr="00FE37D5">
              <w:rPr>
                <w:sz w:val="22"/>
                <w:szCs w:val="22"/>
              </w:rPr>
              <w:t xml:space="preserve">The </w:t>
            </w:r>
            <w:bookmarkStart w:id="41" w:name="OLE_LINK30"/>
            <w:bookmarkStart w:id="42" w:name="OLE_LINK31"/>
            <w:r w:rsidRPr="00FE37D5">
              <w:rPr>
                <w:i/>
                <w:sz w:val="22"/>
                <w:szCs w:val="22"/>
              </w:rPr>
              <w:t>Using student data to inform teaching and learning</w:t>
            </w:r>
            <w:r w:rsidRPr="00FE37D5">
              <w:rPr>
                <w:sz w:val="22"/>
                <w:szCs w:val="22"/>
              </w:rPr>
              <w:t xml:space="preserve"> </w:t>
            </w:r>
            <w:bookmarkEnd w:id="41"/>
            <w:bookmarkEnd w:id="42"/>
            <w:r w:rsidRPr="00FE37D5">
              <w:rPr>
                <w:sz w:val="22"/>
                <w:szCs w:val="22"/>
              </w:rPr>
              <w:t>tool was developed to assist state school teachers, coaches</w:t>
            </w:r>
            <w:r>
              <w:rPr>
                <w:sz w:val="22"/>
                <w:szCs w:val="22"/>
              </w:rPr>
              <w:t xml:space="preserve"> and </w:t>
            </w:r>
            <w:r w:rsidRPr="00FE37D5">
              <w:rPr>
                <w:sz w:val="22"/>
                <w:szCs w:val="22"/>
              </w:rPr>
              <w:t>principals</w:t>
            </w:r>
            <w:r>
              <w:rPr>
                <w:sz w:val="22"/>
                <w:szCs w:val="22"/>
              </w:rPr>
              <w:t xml:space="preserve"> to</w:t>
            </w:r>
            <w:r w:rsidRPr="00FE37D5">
              <w:rPr>
                <w:sz w:val="22"/>
                <w:szCs w:val="22"/>
              </w:rPr>
              <w:t xml:space="preserve"> develop individual student </w:t>
            </w:r>
            <w:r>
              <w:rPr>
                <w:sz w:val="22"/>
                <w:szCs w:val="22"/>
              </w:rPr>
              <w:t>improvement</w:t>
            </w:r>
            <w:r w:rsidRPr="00FE37D5">
              <w:rPr>
                <w:sz w:val="22"/>
                <w:szCs w:val="22"/>
              </w:rPr>
              <w:t xml:space="preserve"> plans in order to promote and support data driven decision making.</w:t>
            </w:r>
            <w:r>
              <w:rPr>
                <w:sz w:val="22"/>
                <w:szCs w:val="22"/>
              </w:rPr>
              <w:t xml:space="preserve"> Coaches were trained in the use of this tool during Level 1 and Level 2 Coach Conferences.  The feedback received from these sessions were very positive:</w:t>
            </w:r>
          </w:p>
          <w:p w:rsidR="0089039A" w:rsidRDefault="0089039A" w:rsidP="0089039A">
            <w:pPr>
              <w:pStyle w:val="Default"/>
              <w:jc w:val="both"/>
              <w:rPr>
                <w:sz w:val="22"/>
                <w:szCs w:val="22"/>
              </w:rPr>
            </w:pPr>
          </w:p>
          <w:p w:rsidR="0089039A" w:rsidRDefault="0089039A" w:rsidP="0089039A">
            <w:pPr>
              <w:pStyle w:val="Default"/>
              <w:ind w:left="600" w:right="684"/>
              <w:rPr>
                <w:sz w:val="22"/>
                <w:szCs w:val="22"/>
                <w:lang w:eastAsia="en-US"/>
              </w:rPr>
            </w:pPr>
            <w:r w:rsidRPr="00F13C52">
              <w:rPr>
                <w:i/>
                <w:sz w:val="22"/>
                <w:szCs w:val="22"/>
              </w:rPr>
              <w:t>“It gave me a clearer picture on analysing my schools data and how to use it.”</w:t>
            </w:r>
            <w:r>
              <w:rPr>
                <w:sz w:val="22"/>
                <w:szCs w:val="22"/>
              </w:rPr>
              <w:t xml:space="preserve"> (LN NP Coach)</w:t>
            </w:r>
          </w:p>
          <w:p w:rsidR="0089039A" w:rsidRDefault="0089039A" w:rsidP="0089039A">
            <w:pPr>
              <w:pStyle w:val="Default"/>
              <w:ind w:left="600" w:right="684"/>
              <w:rPr>
                <w:sz w:val="22"/>
                <w:szCs w:val="22"/>
                <w:lang w:eastAsia="en-US"/>
              </w:rPr>
            </w:pPr>
          </w:p>
          <w:p w:rsidR="0089039A" w:rsidRDefault="0089039A" w:rsidP="0089039A">
            <w:pPr>
              <w:pStyle w:val="Default"/>
              <w:ind w:left="600" w:right="684"/>
              <w:rPr>
                <w:sz w:val="22"/>
                <w:szCs w:val="22"/>
                <w:lang w:eastAsia="en-US"/>
              </w:rPr>
            </w:pPr>
            <w:r w:rsidRPr="00F13C52">
              <w:rPr>
                <w:i/>
                <w:sz w:val="22"/>
                <w:szCs w:val="22"/>
              </w:rPr>
              <w:t>“A great workshop that enabled coaches to dig deeply into PAT data.  Excellent that we could focus on Maths data.  Great to be able to ask questions about scale scores, stanines, and look a</w:t>
            </w:r>
            <w:r>
              <w:rPr>
                <w:i/>
                <w:sz w:val="22"/>
                <w:szCs w:val="22"/>
              </w:rPr>
              <w:t>t a</w:t>
            </w:r>
            <w:r w:rsidRPr="00F13C52">
              <w:rPr>
                <w:i/>
                <w:sz w:val="22"/>
                <w:szCs w:val="22"/>
              </w:rPr>
              <w:t xml:space="preserve"> planning cycle around the PAT data sets.” </w:t>
            </w:r>
            <w:r>
              <w:rPr>
                <w:sz w:val="22"/>
                <w:szCs w:val="22"/>
              </w:rPr>
              <w:t>(LN NP Coach)</w:t>
            </w:r>
          </w:p>
          <w:p w:rsidR="0089039A" w:rsidRPr="00FE37D5" w:rsidRDefault="0089039A" w:rsidP="0089039A">
            <w:pPr>
              <w:tabs>
                <w:tab w:val="left" w:pos="162"/>
              </w:tabs>
              <w:spacing w:before="120"/>
              <w:jc w:val="both"/>
              <w:rPr>
                <w:rFonts w:ascii="Arial" w:hAnsi="Arial" w:cs="Arial"/>
                <w:szCs w:val="22"/>
              </w:rPr>
            </w:pPr>
            <w:smartTag w:uri="urn:schemas-microsoft-com:office:smarttags" w:element="place">
              <w:smartTag w:uri="urn:schemas-microsoft-com:office:smarttags" w:element="City">
                <w:r w:rsidRPr="00FE37D5">
                  <w:rPr>
                    <w:rFonts w:ascii="Arial" w:hAnsi="Arial" w:cs="Arial"/>
                    <w:sz w:val="22"/>
                    <w:szCs w:val="22"/>
                  </w:rPr>
                  <w:t>Reading</w:t>
                </w:r>
              </w:smartTag>
            </w:smartTag>
            <w:r w:rsidRPr="00FE37D5">
              <w:rPr>
                <w:rFonts w:ascii="Arial" w:hAnsi="Arial" w:cs="Arial"/>
                <w:sz w:val="22"/>
                <w:szCs w:val="22"/>
              </w:rPr>
              <w:t xml:space="preserve"> modules were developed to support the LN coaches, principals and teachers in Guided, Shared and Independent Reading.  Vignettes were also filmed to support </w:t>
            </w:r>
            <w:r>
              <w:rPr>
                <w:rFonts w:ascii="Arial" w:hAnsi="Arial" w:cs="Arial"/>
                <w:sz w:val="22"/>
                <w:szCs w:val="22"/>
              </w:rPr>
              <w:t xml:space="preserve">existing in-service </w:t>
            </w:r>
            <w:r w:rsidRPr="00FE37D5">
              <w:rPr>
                <w:rFonts w:ascii="Arial" w:hAnsi="Arial" w:cs="Arial"/>
                <w:sz w:val="22"/>
                <w:szCs w:val="22"/>
              </w:rPr>
              <w:t>modules</w:t>
            </w:r>
            <w:r>
              <w:rPr>
                <w:rFonts w:ascii="Arial" w:hAnsi="Arial" w:cs="Arial"/>
                <w:sz w:val="22"/>
                <w:szCs w:val="22"/>
              </w:rPr>
              <w:t>. Best practice was identified from our L&amp;N NP Schools and footage was produced to share this best practice across the L&amp;N NP Program Schools.</w:t>
            </w:r>
          </w:p>
          <w:p w:rsidR="00BA06E0" w:rsidRPr="0089039A" w:rsidRDefault="00BA06E0" w:rsidP="00DF691F">
            <w:pPr>
              <w:tabs>
                <w:tab w:val="left" w:pos="162"/>
              </w:tabs>
              <w:rPr>
                <w:rFonts w:ascii="Arial" w:hAnsi="Arial" w:cs="Arial"/>
                <w:sz w:val="22"/>
                <w:szCs w:val="22"/>
              </w:rPr>
            </w:pPr>
          </w:p>
          <w:p w:rsidR="0089039A" w:rsidRPr="00FE37D5" w:rsidRDefault="0089039A" w:rsidP="0089039A">
            <w:pPr>
              <w:tabs>
                <w:tab w:val="left" w:pos="162"/>
              </w:tabs>
              <w:jc w:val="both"/>
              <w:rPr>
                <w:rFonts w:ascii="Arial" w:hAnsi="Arial" w:cs="Arial"/>
                <w:szCs w:val="22"/>
              </w:rPr>
            </w:pPr>
            <w:r w:rsidRPr="00FE37D5">
              <w:rPr>
                <w:rFonts w:ascii="Arial" w:hAnsi="Arial" w:cs="Arial"/>
                <w:sz w:val="22"/>
                <w:szCs w:val="22"/>
              </w:rPr>
              <w:t>A selection of resources were also made available to support the teaching and learning of reading comprehension, including a PowerPoint presentation which provides advice on:</w:t>
            </w:r>
          </w:p>
          <w:p w:rsidR="0089039A" w:rsidRPr="00FE37D5" w:rsidRDefault="0089039A" w:rsidP="0089039A">
            <w:pPr>
              <w:numPr>
                <w:ilvl w:val="0"/>
                <w:numId w:val="25"/>
              </w:numPr>
              <w:tabs>
                <w:tab w:val="left" w:pos="162"/>
              </w:tabs>
              <w:rPr>
                <w:rFonts w:ascii="Arial" w:hAnsi="Arial" w:cs="Arial"/>
                <w:szCs w:val="22"/>
              </w:rPr>
            </w:pPr>
            <w:r w:rsidRPr="00FE37D5">
              <w:rPr>
                <w:rFonts w:ascii="Arial" w:hAnsi="Arial" w:cs="Arial"/>
                <w:sz w:val="22"/>
                <w:szCs w:val="22"/>
              </w:rPr>
              <w:t xml:space="preserve">the use of PAT-R data to inform teaching practice </w:t>
            </w:r>
          </w:p>
          <w:p w:rsidR="0089039A" w:rsidRPr="00FE37D5" w:rsidRDefault="0089039A" w:rsidP="0089039A">
            <w:pPr>
              <w:numPr>
                <w:ilvl w:val="0"/>
                <w:numId w:val="25"/>
              </w:numPr>
              <w:tabs>
                <w:tab w:val="left" w:pos="162"/>
              </w:tabs>
              <w:rPr>
                <w:rFonts w:ascii="Arial" w:hAnsi="Arial" w:cs="Arial"/>
                <w:szCs w:val="22"/>
              </w:rPr>
            </w:pPr>
            <w:r w:rsidRPr="00FE37D5">
              <w:rPr>
                <w:rFonts w:ascii="Arial" w:hAnsi="Arial" w:cs="Arial"/>
                <w:sz w:val="22"/>
                <w:szCs w:val="22"/>
              </w:rPr>
              <w:t xml:space="preserve">whole-class approaches to improvement that locate the teaching of comprehension within the Key Learning Areas </w:t>
            </w:r>
          </w:p>
          <w:p w:rsidR="0089039A" w:rsidRPr="00DF12C2" w:rsidRDefault="0089039A" w:rsidP="0089039A">
            <w:pPr>
              <w:numPr>
                <w:ilvl w:val="0"/>
                <w:numId w:val="25"/>
              </w:numPr>
              <w:tabs>
                <w:tab w:val="left" w:pos="162"/>
              </w:tabs>
              <w:rPr>
                <w:rFonts w:ascii="Arial" w:hAnsi="Arial" w:cs="Arial"/>
                <w:szCs w:val="22"/>
              </w:rPr>
            </w:pPr>
            <w:r w:rsidRPr="00FE37D5">
              <w:rPr>
                <w:rFonts w:ascii="Arial" w:hAnsi="Arial" w:cs="Arial"/>
                <w:sz w:val="22"/>
                <w:szCs w:val="22"/>
              </w:rPr>
              <w:t xml:space="preserve">whole-school processes for improvement. </w:t>
            </w:r>
          </w:p>
          <w:p w:rsidR="0089039A" w:rsidRDefault="0089039A" w:rsidP="0089039A">
            <w:pPr>
              <w:tabs>
                <w:tab w:val="left" w:pos="162"/>
              </w:tabs>
              <w:rPr>
                <w:rFonts w:ascii="Arial" w:hAnsi="Arial" w:cs="Arial"/>
                <w:szCs w:val="22"/>
              </w:rPr>
            </w:pPr>
          </w:p>
          <w:p w:rsidR="0089039A" w:rsidRPr="00FE37D5" w:rsidRDefault="0089039A" w:rsidP="0089039A">
            <w:pPr>
              <w:tabs>
                <w:tab w:val="left" w:pos="162"/>
              </w:tabs>
              <w:rPr>
                <w:rFonts w:ascii="Arial" w:hAnsi="Arial" w:cs="Arial"/>
                <w:szCs w:val="22"/>
              </w:rPr>
            </w:pPr>
            <w:r>
              <w:rPr>
                <w:rFonts w:ascii="Arial" w:hAnsi="Arial" w:cs="Arial"/>
                <w:sz w:val="22"/>
                <w:szCs w:val="22"/>
              </w:rPr>
              <w:t>This PowerPoint presentation was personally delivered at Principal Forums across the state.</w:t>
            </w:r>
          </w:p>
          <w:p w:rsidR="00BA06E0" w:rsidRPr="00FE37D5" w:rsidRDefault="00BA06E0" w:rsidP="00DF691F">
            <w:pPr>
              <w:tabs>
                <w:tab w:val="left" w:pos="162"/>
              </w:tabs>
              <w:rPr>
                <w:rFonts w:ascii="Arial" w:eastAsia="SimSun" w:hAnsi="Arial" w:cs="Arial"/>
                <w:szCs w:val="22"/>
                <w:lang w:eastAsia="zh-CN"/>
              </w:rPr>
            </w:pPr>
          </w:p>
          <w:p w:rsidR="00BA06E0" w:rsidRPr="00FE37D5" w:rsidRDefault="00BA06E0" w:rsidP="00DF691F">
            <w:pPr>
              <w:tabs>
                <w:tab w:val="left" w:pos="162"/>
              </w:tabs>
              <w:jc w:val="both"/>
              <w:rPr>
                <w:rFonts w:eastAsia="SimSun"/>
                <w:szCs w:val="22"/>
                <w:lang w:eastAsia="zh-CN"/>
              </w:rPr>
            </w:pPr>
            <w:r w:rsidRPr="00FE37D5">
              <w:rPr>
                <w:rFonts w:ascii="Arial" w:eastAsia="SimSun" w:hAnsi="Arial" w:cs="Arial"/>
                <w:sz w:val="22"/>
                <w:szCs w:val="22"/>
                <w:lang w:eastAsia="zh-CN"/>
              </w:rPr>
              <w:t xml:space="preserve">Mathematics resources were identified to support the teaching of concepts in response to a local measure initiative, as assessed through the Progressive Achievement Test (PAT) in Mathematics. </w:t>
            </w:r>
            <w:r w:rsidRPr="00FE37D5">
              <w:rPr>
                <w:rFonts w:ascii="Arial" w:hAnsi="Arial" w:cs="Arial"/>
                <w:sz w:val="22"/>
                <w:szCs w:val="22"/>
              </w:rPr>
              <w:t>Within the resources links are made to:</w:t>
            </w:r>
          </w:p>
          <w:p w:rsidR="00BA06E0" w:rsidRPr="00FE37D5" w:rsidRDefault="00BA06E0" w:rsidP="00DF691F">
            <w:pPr>
              <w:numPr>
                <w:ilvl w:val="0"/>
                <w:numId w:val="25"/>
              </w:numPr>
              <w:tabs>
                <w:tab w:val="left" w:pos="162"/>
              </w:tabs>
              <w:rPr>
                <w:rFonts w:ascii="Arial" w:hAnsi="Arial" w:cs="Arial"/>
                <w:szCs w:val="22"/>
              </w:rPr>
            </w:pPr>
            <w:r w:rsidRPr="00FE37D5">
              <w:rPr>
                <w:rFonts w:ascii="Arial" w:hAnsi="Arial" w:cs="Arial"/>
                <w:sz w:val="22"/>
                <w:szCs w:val="22"/>
              </w:rPr>
              <w:t xml:space="preserve">the electronic Teacher collection (eTc) on the Curriculum Exchange </w:t>
            </w:r>
          </w:p>
          <w:p w:rsidR="00BA06E0" w:rsidRPr="00FE37D5" w:rsidRDefault="00BA06E0" w:rsidP="00DF691F">
            <w:pPr>
              <w:numPr>
                <w:ilvl w:val="0"/>
                <w:numId w:val="25"/>
              </w:numPr>
              <w:tabs>
                <w:tab w:val="left" w:pos="162"/>
              </w:tabs>
              <w:rPr>
                <w:rFonts w:ascii="Arial" w:hAnsi="Arial" w:cs="Arial"/>
                <w:szCs w:val="22"/>
              </w:rPr>
            </w:pPr>
            <w:r w:rsidRPr="00FE37D5">
              <w:rPr>
                <w:rFonts w:ascii="Arial" w:hAnsi="Arial" w:cs="Arial"/>
                <w:sz w:val="22"/>
                <w:szCs w:val="22"/>
              </w:rPr>
              <w:t xml:space="preserve">'Years 1 to 10 Mathematics Sourcebook' series, Department of Education (1987) </w:t>
            </w:r>
          </w:p>
          <w:p w:rsidR="00BA06E0" w:rsidRPr="00FE37D5" w:rsidRDefault="00BA06E0" w:rsidP="00DF691F">
            <w:pPr>
              <w:numPr>
                <w:ilvl w:val="0"/>
                <w:numId w:val="25"/>
              </w:numPr>
              <w:tabs>
                <w:tab w:val="left" w:pos="162"/>
              </w:tabs>
              <w:rPr>
                <w:rFonts w:ascii="Arial" w:hAnsi="Arial" w:cs="Arial"/>
                <w:szCs w:val="22"/>
              </w:rPr>
            </w:pPr>
            <w:r w:rsidRPr="00FE37D5">
              <w:rPr>
                <w:rFonts w:ascii="Arial" w:hAnsi="Arial" w:cs="Arial"/>
                <w:sz w:val="22"/>
                <w:szCs w:val="22"/>
              </w:rPr>
              <w:t>Learning objects, which are housed on the Curriculum Exchange.</w:t>
            </w:r>
          </w:p>
          <w:p w:rsidR="00BA06E0" w:rsidRPr="00FE37D5" w:rsidRDefault="00BA06E0" w:rsidP="00DF691F">
            <w:pPr>
              <w:tabs>
                <w:tab w:val="left" w:pos="162"/>
              </w:tabs>
              <w:rPr>
                <w:rFonts w:ascii="Arial" w:hAnsi="Arial" w:cs="Arial"/>
                <w:szCs w:val="22"/>
              </w:rPr>
            </w:pPr>
            <w:r w:rsidRPr="00FE37D5">
              <w:rPr>
                <w:rFonts w:ascii="Arial" w:hAnsi="Arial" w:cs="Arial"/>
                <w:sz w:val="22"/>
                <w:szCs w:val="22"/>
              </w:rPr>
              <w:t xml:space="preserve"> </w:t>
            </w:r>
          </w:p>
          <w:p w:rsidR="00F201D7" w:rsidRDefault="00F201D7" w:rsidP="00F201D7">
            <w:pPr>
              <w:tabs>
                <w:tab w:val="left" w:pos="162"/>
              </w:tabs>
              <w:rPr>
                <w:rFonts w:ascii="Arial" w:hAnsi="Arial" w:cs="Arial"/>
                <w:sz w:val="22"/>
                <w:szCs w:val="22"/>
              </w:rPr>
            </w:pPr>
            <w:r w:rsidRPr="00FE37D5">
              <w:rPr>
                <w:rFonts w:ascii="Arial" w:hAnsi="Arial" w:cs="Arial"/>
                <w:sz w:val="22"/>
                <w:szCs w:val="22"/>
              </w:rPr>
              <w:t xml:space="preserve">Most resources have been made </w:t>
            </w:r>
            <w:r w:rsidRPr="0036361E">
              <w:rPr>
                <w:rFonts w:ascii="Arial" w:hAnsi="Arial" w:cs="Arial"/>
                <w:sz w:val="22"/>
                <w:szCs w:val="22"/>
              </w:rPr>
              <w:t xml:space="preserve">available on the </w:t>
            </w:r>
            <w:hyperlink r:id="rId51" w:history="1">
              <w:r w:rsidRPr="0036361E">
                <w:rPr>
                  <w:rStyle w:val="Hyperlink"/>
                  <w:rFonts w:ascii="Arial" w:hAnsi="Arial" w:cs="Arial"/>
                  <w:color w:val="auto"/>
                  <w:sz w:val="22"/>
                  <w:szCs w:val="22"/>
                </w:rPr>
                <w:t>Literacy and Numeracy NP website</w:t>
              </w:r>
            </w:hyperlink>
            <w:r w:rsidRPr="0036361E">
              <w:rPr>
                <w:rFonts w:ascii="Arial" w:hAnsi="Arial" w:cs="Arial"/>
                <w:sz w:val="22"/>
                <w:szCs w:val="22"/>
              </w:rPr>
              <w:t>. This website</w:t>
            </w:r>
            <w:r>
              <w:rPr>
                <w:rFonts w:ascii="Arial" w:hAnsi="Arial" w:cs="Arial"/>
                <w:sz w:val="22"/>
                <w:szCs w:val="22"/>
              </w:rPr>
              <w:t xml:space="preserve"> was developed and updated throughout the year to highlight key state sector initiatives around the Literacy and Numeracy National Partnership Program.  The website itself was a key strategy used in 2010 to keep our L&amp;N NP School Principals, Coaches and Teachers updated on reform initiatives and to provide easy access to resources.</w:t>
            </w:r>
          </w:p>
          <w:p w:rsidR="00460991" w:rsidRDefault="00460991" w:rsidP="00460991">
            <w:pPr>
              <w:tabs>
                <w:tab w:val="left" w:pos="162"/>
              </w:tabs>
              <w:jc w:val="both"/>
              <w:rPr>
                <w:rFonts w:ascii="Arial" w:hAnsi="Arial" w:cs="Arial"/>
                <w:sz w:val="22"/>
                <w:szCs w:val="22"/>
              </w:rPr>
            </w:pPr>
          </w:p>
          <w:p w:rsidR="00AE14C1" w:rsidRPr="00AE14C1" w:rsidRDefault="00AE14C1" w:rsidP="00460991">
            <w:pPr>
              <w:tabs>
                <w:tab w:val="left" w:pos="162"/>
              </w:tabs>
              <w:jc w:val="both"/>
              <w:rPr>
                <w:rFonts w:ascii="Arial" w:hAnsi="Arial" w:cs="Arial"/>
                <w:b/>
                <w:sz w:val="22"/>
                <w:szCs w:val="22"/>
              </w:rPr>
            </w:pPr>
            <w:r w:rsidRPr="00AE14C1">
              <w:rPr>
                <w:rFonts w:ascii="Arial" w:hAnsi="Arial" w:cs="Arial"/>
                <w:b/>
                <w:sz w:val="22"/>
                <w:szCs w:val="22"/>
              </w:rPr>
              <w:t>Vacation Professional Development</w:t>
            </w:r>
          </w:p>
          <w:p w:rsidR="00460991" w:rsidRDefault="00460991" w:rsidP="00460991">
            <w:pPr>
              <w:tabs>
                <w:tab w:val="left" w:pos="162"/>
              </w:tabs>
              <w:jc w:val="both"/>
              <w:rPr>
                <w:rFonts w:ascii="Arial" w:hAnsi="Arial" w:cs="Arial"/>
                <w:sz w:val="22"/>
                <w:szCs w:val="22"/>
              </w:rPr>
            </w:pPr>
            <w:r w:rsidRPr="00DA70AB">
              <w:rPr>
                <w:rFonts w:ascii="Arial" w:hAnsi="Arial" w:cs="Arial"/>
                <w:sz w:val="22"/>
                <w:szCs w:val="22"/>
              </w:rPr>
              <w:t>In September 2010 a range of professional development courses were delivered in the seven Education Queensland regions during the September Vacation PD for Teachers program. These courses were delivered at no cost to participants</w:t>
            </w:r>
            <w:r>
              <w:rPr>
                <w:rFonts w:ascii="Arial" w:hAnsi="Arial" w:cs="Arial"/>
                <w:sz w:val="22"/>
                <w:szCs w:val="22"/>
              </w:rPr>
              <w:t>, and</w:t>
            </w:r>
            <w:r w:rsidRPr="003919F2">
              <w:rPr>
                <w:rFonts w:ascii="Arial" w:hAnsi="Arial" w:cs="Arial"/>
                <w:sz w:val="22"/>
                <w:szCs w:val="22"/>
              </w:rPr>
              <w:t xml:space="preserve"> </w:t>
            </w:r>
            <w:r w:rsidRPr="000B3FD7">
              <w:rPr>
                <w:rFonts w:ascii="Arial" w:hAnsi="Arial" w:cs="Arial"/>
                <w:sz w:val="22"/>
                <w:szCs w:val="22"/>
              </w:rPr>
              <w:t>focused on offering high quality professional development for teaching and improving literacy and numeracy across all curriculum areas.</w:t>
            </w:r>
          </w:p>
          <w:p w:rsidR="00460991" w:rsidRDefault="00460991" w:rsidP="00460991">
            <w:pPr>
              <w:spacing w:line="300" w:lineRule="atLeast"/>
              <w:rPr>
                <w:rFonts w:ascii="Arial" w:hAnsi="Arial" w:cs="Arial"/>
                <w:sz w:val="22"/>
                <w:szCs w:val="22"/>
              </w:rPr>
            </w:pPr>
          </w:p>
          <w:p w:rsidR="00460991" w:rsidRPr="00DA70AB" w:rsidRDefault="00460991" w:rsidP="00460991">
            <w:pPr>
              <w:tabs>
                <w:tab w:val="left" w:pos="162"/>
              </w:tabs>
              <w:jc w:val="both"/>
              <w:rPr>
                <w:rFonts w:ascii="Arial" w:hAnsi="Arial" w:cs="Arial"/>
                <w:sz w:val="22"/>
                <w:szCs w:val="22"/>
              </w:rPr>
            </w:pPr>
            <w:r w:rsidRPr="00DA70AB">
              <w:rPr>
                <w:rFonts w:ascii="Arial" w:hAnsi="Arial" w:cs="Arial"/>
                <w:sz w:val="22"/>
                <w:szCs w:val="22"/>
              </w:rPr>
              <w:t xml:space="preserve">The </w:t>
            </w:r>
            <w:r>
              <w:rPr>
                <w:rFonts w:ascii="Arial" w:hAnsi="Arial" w:cs="Arial"/>
                <w:sz w:val="22"/>
                <w:szCs w:val="22"/>
              </w:rPr>
              <w:t>33</w:t>
            </w:r>
            <w:r w:rsidRPr="00DA70AB">
              <w:rPr>
                <w:rFonts w:ascii="Arial" w:hAnsi="Arial" w:cs="Arial"/>
                <w:sz w:val="22"/>
                <w:szCs w:val="22"/>
              </w:rPr>
              <w:t xml:space="preserve"> quality assured courses concentrated on literacy and numeracy including literacy and numeracy in science. The courses delivered included:</w:t>
            </w:r>
          </w:p>
          <w:p w:rsidR="00460991" w:rsidRPr="00460991" w:rsidRDefault="00460991" w:rsidP="00460991">
            <w:pPr>
              <w:numPr>
                <w:ilvl w:val="0"/>
                <w:numId w:val="25"/>
              </w:numPr>
              <w:tabs>
                <w:tab w:val="left" w:pos="162"/>
              </w:tabs>
              <w:rPr>
                <w:rFonts w:ascii="Arial" w:hAnsi="Arial" w:cs="Arial"/>
                <w:sz w:val="22"/>
                <w:szCs w:val="22"/>
              </w:rPr>
            </w:pPr>
            <w:r w:rsidRPr="00460991">
              <w:rPr>
                <w:rFonts w:ascii="Arial" w:hAnsi="Arial" w:cs="Arial"/>
                <w:sz w:val="22"/>
                <w:szCs w:val="22"/>
              </w:rPr>
              <w:t>First Steps in Ma</w:t>
            </w:r>
            <w:r w:rsidR="0047606D">
              <w:rPr>
                <w:rFonts w:ascii="Arial" w:hAnsi="Arial" w:cs="Arial"/>
                <w:sz w:val="22"/>
                <w:szCs w:val="22"/>
              </w:rPr>
              <w:t>thematics</w:t>
            </w:r>
            <w:r w:rsidRPr="00460991">
              <w:rPr>
                <w:rFonts w:ascii="Arial" w:hAnsi="Arial" w:cs="Arial"/>
                <w:sz w:val="22"/>
                <w:szCs w:val="22"/>
              </w:rPr>
              <w:t xml:space="preserve">: Number </w:t>
            </w:r>
          </w:p>
          <w:p w:rsidR="00460991" w:rsidRPr="00460991" w:rsidRDefault="0047606D" w:rsidP="00460991">
            <w:pPr>
              <w:numPr>
                <w:ilvl w:val="0"/>
                <w:numId w:val="25"/>
              </w:numPr>
              <w:tabs>
                <w:tab w:val="left" w:pos="162"/>
              </w:tabs>
              <w:rPr>
                <w:rFonts w:ascii="Arial" w:hAnsi="Arial" w:cs="Arial"/>
                <w:sz w:val="22"/>
                <w:szCs w:val="22"/>
              </w:rPr>
            </w:pPr>
            <w:r>
              <w:rPr>
                <w:rFonts w:ascii="Arial" w:hAnsi="Arial" w:cs="Arial"/>
                <w:sz w:val="22"/>
                <w:szCs w:val="22"/>
              </w:rPr>
              <w:t>First Steps in Mathematics</w:t>
            </w:r>
            <w:r w:rsidR="00460991" w:rsidRPr="00460991">
              <w:rPr>
                <w:rFonts w:ascii="Arial" w:hAnsi="Arial" w:cs="Arial"/>
                <w:sz w:val="22"/>
                <w:szCs w:val="22"/>
              </w:rPr>
              <w:t xml:space="preserve">: Measurement </w:t>
            </w:r>
          </w:p>
          <w:p w:rsidR="00460991" w:rsidRPr="00460991" w:rsidRDefault="00460991" w:rsidP="00460991">
            <w:pPr>
              <w:numPr>
                <w:ilvl w:val="0"/>
                <w:numId w:val="25"/>
              </w:numPr>
              <w:tabs>
                <w:tab w:val="left" w:pos="162"/>
              </w:tabs>
              <w:rPr>
                <w:rFonts w:ascii="Arial" w:hAnsi="Arial" w:cs="Arial"/>
                <w:sz w:val="22"/>
                <w:szCs w:val="22"/>
              </w:rPr>
            </w:pPr>
            <w:r w:rsidRPr="00460991">
              <w:rPr>
                <w:rFonts w:ascii="Arial" w:hAnsi="Arial" w:cs="Arial"/>
                <w:sz w:val="22"/>
                <w:szCs w:val="22"/>
              </w:rPr>
              <w:t xml:space="preserve">Language &amp; Literacy - Classroom Applications of Functional Grammar  </w:t>
            </w:r>
          </w:p>
          <w:p w:rsidR="00460991" w:rsidRPr="00460991" w:rsidRDefault="00460991" w:rsidP="00460991">
            <w:pPr>
              <w:numPr>
                <w:ilvl w:val="0"/>
                <w:numId w:val="25"/>
              </w:numPr>
              <w:tabs>
                <w:tab w:val="left" w:pos="162"/>
              </w:tabs>
              <w:rPr>
                <w:rFonts w:ascii="Arial" w:hAnsi="Arial" w:cs="Arial"/>
                <w:sz w:val="22"/>
                <w:szCs w:val="22"/>
              </w:rPr>
            </w:pPr>
            <w:r w:rsidRPr="00460991">
              <w:rPr>
                <w:rFonts w:ascii="Arial" w:hAnsi="Arial" w:cs="Arial"/>
                <w:sz w:val="22"/>
                <w:szCs w:val="22"/>
              </w:rPr>
              <w:t xml:space="preserve">Literacy Professional Development Program for Years 4-7 Teachers </w:t>
            </w:r>
          </w:p>
          <w:p w:rsidR="00460991" w:rsidRPr="00460991" w:rsidRDefault="00460991" w:rsidP="00460991">
            <w:pPr>
              <w:numPr>
                <w:ilvl w:val="0"/>
                <w:numId w:val="25"/>
              </w:numPr>
              <w:tabs>
                <w:tab w:val="left" w:pos="162"/>
              </w:tabs>
              <w:rPr>
                <w:rFonts w:ascii="Arial" w:hAnsi="Arial" w:cs="Arial"/>
                <w:sz w:val="22"/>
                <w:szCs w:val="22"/>
              </w:rPr>
            </w:pPr>
            <w:r w:rsidRPr="00460991">
              <w:rPr>
                <w:rFonts w:ascii="Arial" w:hAnsi="Arial" w:cs="Arial"/>
                <w:sz w:val="22"/>
                <w:szCs w:val="22"/>
              </w:rPr>
              <w:t xml:space="preserve">Primary Connections (Science) </w:t>
            </w:r>
          </w:p>
          <w:p w:rsidR="00460991" w:rsidRPr="00DA70AB" w:rsidRDefault="00460991" w:rsidP="00460991">
            <w:pPr>
              <w:numPr>
                <w:ilvl w:val="0"/>
                <w:numId w:val="25"/>
              </w:numPr>
              <w:tabs>
                <w:tab w:val="left" w:pos="162"/>
              </w:tabs>
              <w:rPr>
                <w:rFonts w:ascii="Arial" w:hAnsi="Arial" w:cs="Arial"/>
                <w:sz w:val="22"/>
                <w:szCs w:val="22"/>
              </w:rPr>
            </w:pPr>
            <w:r w:rsidRPr="00460991">
              <w:rPr>
                <w:rFonts w:ascii="Arial" w:hAnsi="Arial" w:cs="Arial"/>
                <w:sz w:val="22"/>
                <w:szCs w:val="22"/>
              </w:rPr>
              <w:lastRenderedPageBreak/>
              <w:t xml:space="preserve">First Steps in </w:t>
            </w:r>
            <w:smartTag w:uri="urn:schemas-microsoft-com:office:smarttags" w:element="place">
              <w:smartTag w:uri="urn:schemas-microsoft-com:office:smarttags" w:element="City">
                <w:r w:rsidRPr="00460991">
                  <w:rPr>
                    <w:rFonts w:ascii="Arial" w:hAnsi="Arial" w:cs="Arial"/>
                    <w:sz w:val="22"/>
                    <w:szCs w:val="22"/>
                  </w:rPr>
                  <w:t>Reading</w:t>
                </w:r>
              </w:smartTag>
            </w:smartTag>
            <w:r w:rsidRPr="00460991">
              <w:rPr>
                <w:rFonts w:ascii="Arial" w:hAnsi="Arial" w:cs="Arial"/>
                <w:sz w:val="22"/>
                <w:szCs w:val="22"/>
              </w:rPr>
              <w:t xml:space="preserve"> </w:t>
            </w:r>
          </w:p>
          <w:p w:rsidR="00460991" w:rsidRDefault="00460991" w:rsidP="00460991">
            <w:pPr>
              <w:numPr>
                <w:ilvl w:val="0"/>
                <w:numId w:val="25"/>
              </w:numPr>
              <w:tabs>
                <w:tab w:val="left" w:pos="162"/>
              </w:tabs>
              <w:rPr>
                <w:rFonts w:ascii="Arial" w:hAnsi="Arial" w:cs="Arial"/>
                <w:sz w:val="22"/>
                <w:szCs w:val="22"/>
              </w:rPr>
            </w:pPr>
            <w:r w:rsidRPr="00DA70AB">
              <w:rPr>
                <w:rFonts w:ascii="Arial" w:hAnsi="Arial" w:cs="Arial"/>
                <w:sz w:val="22"/>
                <w:szCs w:val="22"/>
              </w:rPr>
              <w:t>Inge</w:t>
            </w:r>
            <w:r w:rsidR="0047606D">
              <w:rPr>
                <w:rFonts w:ascii="Arial" w:hAnsi="Arial" w:cs="Arial"/>
                <w:sz w:val="22"/>
                <w:szCs w:val="22"/>
              </w:rPr>
              <w:t>nious Investigators.</w:t>
            </w:r>
          </w:p>
          <w:p w:rsidR="00460991" w:rsidRDefault="00460991" w:rsidP="00460991">
            <w:pPr>
              <w:tabs>
                <w:tab w:val="left" w:pos="162"/>
              </w:tabs>
              <w:jc w:val="both"/>
              <w:rPr>
                <w:rFonts w:ascii="Arial" w:hAnsi="Arial" w:cs="Arial"/>
                <w:sz w:val="22"/>
                <w:szCs w:val="22"/>
              </w:rPr>
            </w:pPr>
          </w:p>
          <w:p w:rsidR="00460991" w:rsidRDefault="00460991" w:rsidP="00460991">
            <w:pPr>
              <w:tabs>
                <w:tab w:val="left" w:pos="162"/>
              </w:tabs>
              <w:jc w:val="both"/>
              <w:rPr>
                <w:rFonts w:ascii="Arial" w:hAnsi="Arial" w:cs="Arial"/>
                <w:sz w:val="22"/>
                <w:szCs w:val="22"/>
              </w:rPr>
            </w:pPr>
            <w:r w:rsidRPr="00DA70AB">
              <w:rPr>
                <w:rFonts w:ascii="Arial" w:hAnsi="Arial" w:cs="Arial"/>
                <w:sz w:val="22"/>
                <w:szCs w:val="22"/>
              </w:rPr>
              <w:t xml:space="preserve">The </w:t>
            </w:r>
            <w:r>
              <w:rPr>
                <w:rFonts w:ascii="Arial" w:hAnsi="Arial" w:cs="Arial"/>
                <w:sz w:val="22"/>
                <w:szCs w:val="22"/>
              </w:rPr>
              <w:t xml:space="preserve">September </w:t>
            </w:r>
            <w:r w:rsidRPr="00DA70AB">
              <w:rPr>
                <w:rFonts w:ascii="Arial" w:hAnsi="Arial" w:cs="Arial"/>
                <w:sz w:val="22"/>
                <w:szCs w:val="22"/>
              </w:rPr>
              <w:t xml:space="preserve">2010 Vacation </w:t>
            </w:r>
            <w:r>
              <w:rPr>
                <w:rFonts w:ascii="Arial" w:hAnsi="Arial" w:cs="Arial"/>
                <w:sz w:val="22"/>
                <w:szCs w:val="22"/>
              </w:rPr>
              <w:t xml:space="preserve">PD for Teachers </w:t>
            </w:r>
            <w:r w:rsidRPr="00460991">
              <w:rPr>
                <w:rFonts w:ascii="Arial" w:hAnsi="Arial" w:cs="Arial"/>
                <w:sz w:val="22"/>
                <w:szCs w:val="22"/>
              </w:rPr>
              <w:t>initiative</w:t>
            </w:r>
            <w:r w:rsidRPr="00DA70AB">
              <w:rPr>
                <w:rFonts w:ascii="Arial" w:hAnsi="Arial" w:cs="Arial"/>
                <w:sz w:val="22"/>
                <w:szCs w:val="22"/>
              </w:rPr>
              <w:t xml:space="preserve"> successfully delivered </w:t>
            </w:r>
            <w:r>
              <w:rPr>
                <w:rFonts w:ascii="Arial" w:hAnsi="Arial" w:cs="Arial"/>
                <w:sz w:val="22"/>
                <w:szCs w:val="22"/>
              </w:rPr>
              <w:t>33</w:t>
            </w:r>
            <w:r w:rsidRPr="00460991">
              <w:rPr>
                <w:rFonts w:ascii="Arial" w:hAnsi="Arial" w:cs="Arial"/>
                <w:sz w:val="22"/>
                <w:szCs w:val="22"/>
              </w:rPr>
              <w:t xml:space="preserve"> </w:t>
            </w:r>
            <w:r w:rsidRPr="00DA70AB">
              <w:rPr>
                <w:rFonts w:ascii="Arial" w:hAnsi="Arial" w:cs="Arial"/>
                <w:sz w:val="22"/>
                <w:szCs w:val="22"/>
              </w:rPr>
              <w:t xml:space="preserve">quality assured </w:t>
            </w:r>
            <w:r w:rsidRPr="00460991">
              <w:rPr>
                <w:rFonts w:ascii="Arial" w:hAnsi="Arial" w:cs="Arial"/>
                <w:sz w:val="22"/>
                <w:szCs w:val="22"/>
              </w:rPr>
              <w:t xml:space="preserve">professional development programs focused </w:t>
            </w:r>
            <w:r w:rsidRPr="00DA70AB">
              <w:rPr>
                <w:rFonts w:ascii="Arial" w:hAnsi="Arial" w:cs="Arial"/>
                <w:sz w:val="22"/>
                <w:szCs w:val="22"/>
              </w:rPr>
              <w:t>on literacy</w:t>
            </w:r>
            <w:r>
              <w:rPr>
                <w:rFonts w:ascii="Arial" w:hAnsi="Arial" w:cs="Arial"/>
                <w:sz w:val="22"/>
                <w:szCs w:val="22"/>
              </w:rPr>
              <w:t xml:space="preserve"> and</w:t>
            </w:r>
            <w:r w:rsidRPr="00DA70AB">
              <w:rPr>
                <w:rFonts w:ascii="Arial" w:hAnsi="Arial" w:cs="Arial"/>
                <w:sz w:val="22"/>
                <w:szCs w:val="22"/>
              </w:rPr>
              <w:t xml:space="preserve"> numeracy </w:t>
            </w:r>
            <w:r>
              <w:rPr>
                <w:rFonts w:ascii="Arial" w:hAnsi="Arial" w:cs="Arial"/>
                <w:sz w:val="22"/>
                <w:szCs w:val="22"/>
              </w:rPr>
              <w:t>across curriculum areas</w:t>
            </w:r>
            <w:r w:rsidRPr="00460991">
              <w:rPr>
                <w:rFonts w:ascii="Arial" w:hAnsi="Arial" w:cs="Arial"/>
                <w:sz w:val="22"/>
                <w:szCs w:val="22"/>
              </w:rPr>
              <w:t xml:space="preserve"> to 617 state school teachers across all Education Queensland regions including contract and supply teachers in Queensland state schools.</w:t>
            </w:r>
            <w:r w:rsidRPr="00DA70AB">
              <w:rPr>
                <w:rFonts w:ascii="Arial" w:hAnsi="Arial" w:cs="Arial"/>
                <w:sz w:val="22"/>
                <w:szCs w:val="22"/>
              </w:rPr>
              <w:t xml:space="preserve"> </w:t>
            </w:r>
          </w:p>
          <w:p w:rsidR="00460991" w:rsidRPr="00DA70AB" w:rsidRDefault="00460991" w:rsidP="00460991">
            <w:pPr>
              <w:tabs>
                <w:tab w:val="left" w:pos="162"/>
              </w:tabs>
              <w:jc w:val="both"/>
              <w:rPr>
                <w:rFonts w:ascii="Arial" w:hAnsi="Arial" w:cs="Arial"/>
                <w:sz w:val="22"/>
                <w:szCs w:val="22"/>
              </w:rPr>
            </w:pPr>
          </w:p>
          <w:p w:rsidR="00460991" w:rsidRDefault="00460991" w:rsidP="00460991">
            <w:pPr>
              <w:tabs>
                <w:tab w:val="left" w:pos="162"/>
              </w:tabs>
              <w:jc w:val="both"/>
              <w:rPr>
                <w:rFonts w:ascii="Arial" w:hAnsi="Arial" w:cs="Arial"/>
                <w:sz w:val="22"/>
                <w:szCs w:val="22"/>
              </w:rPr>
            </w:pPr>
            <w:r w:rsidRPr="00DA70AB">
              <w:rPr>
                <w:rFonts w:ascii="Arial" w:hAnsi="Arial" w:cs="Arial"/>
                <w:sz w:val="22"/>
                <w:szCs w:val="22"/>
              </w:rPr>
              <w:t xml:space="preserve">Participants, program facilitators and regional </w:t>
            </w:r>
            <w:r>
              <w:rPr>
                <w:rFonts w:ascii="Arial" w:hAnsi="Arial" w:cs="Arial"/>
                <w:sz w:val="22"/>
                <w:szCs w:val="22"/>
              </w:rPr>
              <w:t>Vacation PD for Teachers c</w:t>
            </w:r>
            <w:r w:rsidRPr="00DA70AB">
              <w:rPr>
                <w:rFonts w:ascii="Arial" w:hAnsi="Arial" w:cs="Arial"/>
                <w:sz w:val="22"/>
                <w:szCs w:val="22"/>
              </w:rPr>
              <w:t xml:space="preserve">oordinators all indicated the programs offered were </w:t>
            </w:r>
            <w:r w:rsidRPr="00460991">
              <w:rPr>
                <w:rFonts w:ascii="Arial" w:hAnsi="Arial" w:cs="Arial"/>
                <w:sz w:val="22"/>
                <w:szCs w:val="22"/>
              </w:rPr>
              <w:t xml:space="preserve">relevant and applicable to teachers and extended teachers’ professional knowledge. Over 85% of teachers indicated they would definitely incorporate course content and leanings into curriculum planning and classroom practice. </w:t>
            </w:r>
          </w:p>
          <w:p w:rsidR="00460991" w:rsidRPr="00460991" w:rsidRDefault="00460991" w:rsidP="00460991">
            <w:pPr>
              <w:tabs>
                <w:tab w:val="left" w:pos="162"/>
              </w:tabs>
              <w:jc w:val="both"/>
              <w:rPr>
                <w:rFonts w:ascii="Arial" w:hAnsi="Arial" w:cs="Arial"/>
                <w:sz w:val="22"/>
                <w:szCs w:val="22"/>
              </w:rPr>
            </w:pPr>
          </w:p>
          <w:p w:rsidR="00460991" w:rsidRPr="000B3FD7" w:rsidRDefault="00460991" w:rsidP="00460991">
            <w:pPr>
              <w:tabs>
                <w:tab w:val="left" w:pos="162"/>
              </w:tabs>
              <w:jc w:val="both"/>
              <w:rPr>
                <w:rFonts w:ascii="Arial" w:hAnsi="Arial" w:cs="Arial"/>
                <w:sz w:val="22"/>
                <w:szCs w:val="22"/>
              </w:rPr>
            </w:pPr>
            <w:r w:rsidRPr="00DA70AB">
              <w:rPr>
                <w:rFonts w:ascii="Arial" w:hAnsi="Arial" w:cs="Arial"/>
                <w:sz w:val="22"/>
                <w:szCs w:val="22"/>
              </w:rPr>
              <w:t xml:space="preserve">The timing of the initiative was very well received by teachers with </w:t>
            </w:r>
            <w:r>
              <w:rPr>
                <w:rFonts w:ascii="Arial" w:hAnsi="Arial" w:cs="Arial"/>
                <w:sz w:val="22"/>
                <w:szCs w:val="22"/>
              </w:rPr>
              <w:t>95.6%</w:t>
            </w:r>
            <w:r w:rsidRPr="00DA70AB">
              <w:rPr>
                <w:rFonts w:ascii="Arial" w:hAnsi="Arial" w:cs="Arial"/>
                <w:sz w:val="22"/>
                <w:szCs w:val="22"/>
              </w:rPr>
              <w:t xml:space="preserve"> identifying that vacation periods are a good time to access professional development</w:t>
            </w:r>
            <w:r>
              <w:rPr>
                <w:rFonts w:ascii="Arial" w:hAnsi="Arial" w:cs="Arial"/>
                <w:sz w:val="22"/>
                <w:szCs w:val="22"/>
              </w:rPr>
              <w:t>. Most teachers indicated</w:t>
            </w:r>
            <w:r w:rsidRPr="003C7131">
              <w:rPr>
                <w:rFonts w:ascii="Arial" w:hAnsi="Arial" w:cs="Arial"/>
                <w:sz w:val="22"/>
                <w:szCs w:val="22"/>
              </w:rPr>
              <w:t xml:space="preserve"> </w:t>
            </w:r>
            <w:r>
              <w:rPr>
                <w:rFonts w:ascii="Arial" w:hAnsi="Arial" w:cs="Arial"/>
                <w:sz w:val="22"/>
                <w:szCs w:val="22"/>
              </w:rPr>
              <w:t>they would</w:t>
            </w:r>
            <w:r w:rsidRPr="00DA70AB">
              <w:rPr>
                <w:rFonts w:ascii="Arial" w:hAnsi="Arial" w:cs="Arial"/>
                <w:sz w:val="22"/>
                <w:szCs w:val="22"/>
              </w:rPr>
              <w:t xml:space="preserve"> </w:t>
            </w:r>
            <w:r>
              <w:rPr>
                <w:rFonts w:ascii="Arial" w:hAnsi="Arial" w:cs="Arial"/>
                <w:sz w:val="22"/>
                <w:szCs w:val="22"/>
              </w:rPr>
              <w:t>attend professional development in the January vacation or two week vacation period.</w:t>
            </w:r>
          </w:p>
          <w:p w:rsidR="00460991" w:rsidRDefault="00460991" w:rsidP="00460991">
            <w:pPr>
              <w:jc w:val="both"/>
              <w:rPr>
                <w:rFonts w:ascii="Arial" w:hAnsi="Arial" w:cs="Arial"/>
                <w:i/>
                <w:color w:val="000000"/>
                <w:sz w:val="22"/>
                <w:szCs w:val="22"/>
              </w:rPr>
            </w:pPr>
          </w:p>
          <w:p w:rsidR="00460991" w:rsidRDefault="00460991" w:rsidP="00460991">
            <w:pPr>
              <w:ind w:left="600" w:right="684"/>
              <w:jc w:val="both"/>
              <w:rPr>
                <w:rFonts w:ascii="Arial" w:hAnsi="Arial" w:cs="Arial"/>
                <w:color w:val="000000"/>
                <w:sz w:val="22"/>
                <w:szCs w:val="22"/>
              </w:rPr>
            </w:pPr>
            <w:r w:rsidRPr="003919F2">
              <w:rPr>
                <w:rFonts w:ascii="Arial" w:hAnsi="Arial" w:cs="Arial"/>
                <w:i/>
                <w:color w:val="000000"/>
                <w:sz w:val="22"/>
                <w:szCs w:val="22"/>
              </w:rPr>
              <w:t>‘Congratulations to EQ for providing PD during the holidays that is thought-provoking and inspiring!! I also enjoyed being able to network with other teachers and share knowledge! This is a distinct advantage!’</w:t>
            </w:r>
            <w:r>
              <w:rPr>
                <w:rFonts w:ascii="Arial" w:hAnsi="Arial" w:cs="Arial"/>
                <w:color w:val="000000"/>
                <w:sz w:val="22"/>
                <w:szCs w:val="22"/>
              </w:rPr>
              <w:t xml:space="preserve"> (State school teacher)</w:t>
            </w:r>
          </w:p>
          <w:p w:rsidR="00460991" w:rsidRDefault="00460991" w:rsidP="00460991">
            <w:pPr>
              <w:ind w:left="600" w:right="684"/>
              <w:jc w:val="both"/>
              <w:rPr>
                <w:rFonts w:ascii="Arial" w:hAnsi="Arial" w:cs="Arial"/>
                <w:color w:val="000000"/>
                <w:sz w:val="22"/>
                <w:szCs w:val="22"/>
              </w:rPr>
            </w:pPr>
          </w:p>
          <w:p w:rsidR="00460991" w:rsidRDefault="00460991" w:rsidP="00460991">
            <w:pPr>
              <w:ind w:left="600" w:right="684"/>
              <w:jc w:val="both"/>
              <w:rPr>
                <w:rFonts w:ascii="Arial" w:hAnsi="Arial" w:cs="Arial"/>
                <w:color w:val="000000"/>
                <w:sz w:val="22"/>
                <w:szCs w:val="22"/>
              </w:rPr>
            </w:pPr>
            <w:r w:rsidRPr="003919F2">
              <w:rPr>
                <w:rFonts w:ascii="Arial" w:hAnsi="Arial" w:cs="Arial"/>
                <w:i/>
                <w:color w:val="000000"/>
                <w:sz w:val="22"/>
                <w:szCs w:val="22"/>
              </w:rPr>
              <w:t>‘I think offering teachers the opportunity to complete PD during the holiday period is fantastic and there was a broad range of workshops to attend. Thank you very much.’</w:t>
            </w:r>
            <w:r>
              <w:rPr>
                <w:rFonts w:ascii="Arial" w:hAnsi="Arial" w:cs="Arial"/>
                <w:color w:val="000000"/>
                <w:sz w:val="22"/>
                <w:szCs w:val="22"/>
              </w:rPr>
              <w:t xml:space="preserve"> (State school teacher)</w:t>
            </w:r>
          </w:p>
          <w:p w:rsidR="00460991" w:rsidRDefault="00460991" w:rsidP="00F201D7">
            <w:pPr>
              <w:tabs>
                <w:tab w:val="left" w:pos="162"/>
              </w:tabs>
              <w:rPr>
                <w:rFonts w:ascii="Arial" w:hAnsi="Arial" w:cs="Arial"/>
                <w:szCs w:val="22"/>
              </w:rPr>
            </w:pPr>
          </w:p>
          <w:p w:rsidR="00AE14C1" w:rsidRPr="00AE14C1" w:rsidRDefault="00AE14C1" w:rsidP="00F201D7">
            <w:pPr>
              <w:tabs>
                <w:tab w:val="left" w:pos="162"/>
              </w:tabs>
              <w:rPr>
                <w:rFonts w:ascii="Arial" w:hAnsi="Arial" w:cs="Arial"/>
                <w:b/>
                <w:sz w:val="22"/>
                <w:szCs w:val="22"/>
              </w:rPr>
            </w:pPr>
            <w:r w:rsidRPr="00AE14C1">
              <w:rPr>
                <w:rFonts w:ascii="Arial" w:hAnsi="Arial" w:cs="Arial"/>
                <w:b/>
                <w:sz w:val="22"/>
                <w:szCs w:val="22"/>
              </w:rPr>
              <w:t>Community Engagement</w:t>
            </w:r>
          </w:p>
          <w:p w:rsidR="00F201D7" w:rsidRPr="00FE37D5" w:rsidRDefault="00F201D7" w:rsidP="00F201D7">
            <w:pPr>
              <w:tabs>
                <w:tab w:val="left" w:pos="162"/>
              </w:tabs>
              <w:jc w:val="both"/>
              <w:rPr>
                <w:rFonts w:ascii="Arial" w:hAnsi="Arial" w:cs="Arial"/>
                <w:szCs w:val="22"/>
              </w:rPr>
            </w:pPr>
            <w:r w:rsidRPr="00FE37D5">
              <w:rPr>
                <w:rFonts w:ascii="Arial" w:hAnsi="Arial" w:cs="Arial"/>
                <w:sz w:val="22"/>
                <w:szCs w:val="22"/>
              </w:rPr>
              <w:t xml:space="preserve">Community engagement </w:t>
            </w:r>
            <w:r>
              <w:rPr>
                <w:rFonts w:ascii="Arial" w:hAnsi="Arial" w:cs="Arial"/>
                <w:sz w:val="22"/>
                <w:szCs w:val="22"/>
              </w:rPr>
              <w:t>was</w:t>
            </w:r>
            <w:r w:rsidRPr="00FE37D5">
              <w:rPr>
                <w:rFonts w:ascii="Arial" w:hAnsi="Arial" w:cs="Arial"/>
                <w:sz w:val="22"/>
                <w:szCs w:val="22"/>
              </w:rPr>
              <w:t xml:space="preserve"> one of the key strategies of the </w:t>
            </w:r>
            <w:r>
              <w:rPr>
                <w:rFonts w:ascii="Arial" w:hAnsi="Arial" w:cs="Arial"/>
                <w:sz w:val="22"/>
                <w:szCs w:val="22"/>
              </w:rPr>
              <w:t>LN NP in 2010 as outlined in the Implementation Plan</w:t>
            </w:r>
            <w:r w:rsidRPr="00FE37D5">
              <w:rPr>
                <w:rFonts w:ascii="Arial" w:hAnsi="Arial" w:cs="Arial"/>
                <w:sz w:val="22"/>
                <w:szCs w:val="22"/>
              </w:rPr>
              <w:t xml:space="preserve">.  The strategy </w:t>
            </w:r>
            <w:r>
              <w:rPr>
                <w:rFonts w:ascii="Arial" w:hAnsi="Arial" w:cs="Arial"/>
                <w:sz w:val="22"/>
                <w:szCs w:val="22"/>
              </w:rPr>
              <w:t>wa</w:t>
            </w:r>
            <w:r w:rsidRPr="00FE37D5">
              <w:rPr>
                <w:rFonts w:ascii="Arial" w:hAnsi="Arial" w:cs="Arial"/>
                <w:sz w:val="22"/>
                <w:szCs w:val="22"/>
              </w:rPr>
              <w:t>s centred on two project models:</w:t>
            </w:r>
          </w:p>
          <w:p w:rsidR="00F201D7" w:rsidRPr="00FE37D5" w:rsidRDefault="00F201D7" w:rsidP="00F201D7">
            <w:pPr>
              <w:numPr>
                <w:ilvl w:val="1"/>
                <w:numId w:val="24"/>
              </w:numPr>
              <w:tabs>
                <w:tab w:val="left" w:pos="162"/>
              </w:tabs>
              <w:rPr>
                <w:rFonts w:ascii="Arial" w:hAnsi="Arial" w:cs="Arial"/>
                <w:szCs w:val="22"/>
              </w:rPr>
            </w:pPr>
            <w:r w:rsidRPr="00FE37D5">
              <w:rPr>
                <w:rFonts w:ascii="Arial" w:hAnsi="Arial" w:cs="Arial"/>
                <w:sz w:val="22"/>
                <w:szCs w:val="22"/>
              </w:rPr>
              <w:t xml:space="preserve">The </w:t>
            </w:r>
            <w:r w:rsidRPr="00FE37D5">
              <w:rPr>
                <w:rFonts w:ascii="Arial" w:hAnsi="Arial" w:cs="Arial"/>
                <w:i/>
                <w:sz w:val="22"/>
                <w:szCs w:val="22"/>
              </w:rPr>
              <w:t>Hervey Bay State Schools Community Engagement Project</w:t>
            </w:r>
            <w:r w:rsidRPr="00FE37D5">
              <w:rPr>
                <w:rFonts w:ascii="Arial" w:hAnsi="Arial" w:cs="Arial"/>
                <w:sz w:val="22"/>
                <w:szCs w:val="22"/>
              </w:rPr>
              <w:t xml:space="preserve"> </w:t>
            </w:r>
            <w:r>
              <w:rPr>
                <w:rFonts w:ascii="Arial" w:hAnsi="Arial" w:cs="Arial"/>
                <w:sz w:val="22"/>
                <w:szCs w:val="22"/>
              </w:rPr>
              <w:t>was</w:t>
            </w:r>
            <w:r w:rsidRPr="00FE37D5">
              <w:rPr>
                <w:rFonts w:ascii="Arial" w:hAnsi="Arial" w:cs="Arial"/>
                <w:sz w:val="22"/>
                <w:szCs w:val="22"/>
              </w:rPr>
              <w:t xml:space="preserve"> a school cluster based model that extend</w:t>
            </w:r>
            <w:r>
              <w:rPr>
                <w:rFonts w:ascii="Arial" w:hAnsi="Arial" w:cs="Arial"/>
                <w:sz w:val="22"/>
                <w:szCs w:val="22"/>
              </w:rPr>
              <w:t>ed</w:t>
            </w:r>
            <w:r w:rsidRPr="00FE37D5">
              <w:rPr>
                <w:rFonts w:ascii="Arial" w:hAnsi="Arial" w:cs="Arial"/>
                <w:sz w:val="22"/>
                <w:szCs w:val="22"/>
              </w:rPr>
              <w:t xml:space="preserve"> into the local community. </w:t>
            </w:r>
          </w:p>
          <w:p w:rsidR="00F201D7" w:rsidRPr="00FE37D5" w:rsidRDefault="00F201D7" w:rsidP="00F201D7">
            <w:pPr>
              <w:numPr>
                <w:ilvl w:val="1"/>
                <w:numId w:val="24"/>
              </w:numPr>
              <w:tabs>
                <w:tab w:val="left" w:pos="162"/>
              </w:tabs>
              <w:rPr>
                <w:rFonts w:ascii="Arial" w:hAnsi="Arial" w:cs="Arial"/>
                <w:szCs w:val="22"/>
              </w:rPr>
            </w:pPr>
            <w:r w:rsidRPr="00FE37D5">
              <w:rPr>
                <w:rFonts w:ascii="Arial" w:hAnsi="Arial" w:cs="Arial"/>
                <w:color w:val="000000"/>
                <w:sz w:val="22"/>
                <w:szCs w:val="22"/>
              </w:rPr>
              <w:t xml:space="preserve">The </w:t>
            </w:r>
            <w:r w:rsidRPr="00FE37D5">
              <w:rPr>
                <w:rFonts w:ascii="Arial" w:hAnsi="Arial" w:cs="Arial"/>
                <w:i/>
                <w:color w:val="000000"/>
                <w:sz w:val="22"/>
                <w:szCs w:val="22"/>
              </w:rPr>
              <w:t>Deception Bay Community Literacy Strategy Project</w:t>
            </w:r>
            <w:r w:rsidRPr="00FE37D5">
              <w:rPr>
                <w:rFonts w:ascii="Arial" w:hAnsi="Arial" w:cs="Arial"/>
                <w:color w:val="000000"/>
                <w:sz w:val="22"/>
                <w:szCs w:val="22"/>
              </w:rPr>
              <w:t xml:space="preserve"> </w:t>
            </w:r>
            <w:r>
              <w:rPr>
                <w:rFonts w:ascii="Arial" w:hAnsi="Arial" w:cs="Arial"/>
                <w:sz w:val="22"/>
                <w:szCs w:val="22"/>
              </w:rPr>
              <w:t>wa</w:t>
            </w:r>
            <w:r w:rsidRPr="00FE37D5">
              <w:rPr>
                <w:rFonts w:ascii="Arial" w:hAnsi="Arial" w:cs="Arial"/>
                <w:sz w:val="22"/>
                <w:szCs w:val="22"/>
              </w:rPr>
              <w:t>s a community based model that extend</w:t>
            </w:r>
            <w:r>
              <w:rPr>
                <w:rFonts w:ascii="Arial" w:hAnsi="Arial" w:cs="Arial"/>
                <w:sz w:val="22"/>
                <w:szCs w:val="22"/>
              </w:rPr>
              <w:t>ed</w:t>
            </w:r>
            <w:r w:rsidRPr="00FE37D5">
              <w:rPr>
                <w:rFonts w:ascii="Arial" w:hAnsi="Arial" w:cs="Arial"/>
                <w:sz w:val="22"/>
                <w:szCs w:val="22"/>
              </w:rPr>
              <w:t xml:space="preserve"> to local schools.</w:t>
            </w:r>
          </w:p>
          <w:p w:rsidR="00F201D7" w:rsidRPr="00FE37D5" w:rsidRDefault="00F201D7" w:rsidP="00F201D7">
            <w:pPr>
              <w:tabs>
                <w:tab w:val="left" w:pos="162"/>
              </w:tabs>
              <w:rPr>
                <w:rFonts w:ascii="Arial" w:hAnsi="Arial" w:cs="Arial"/>
                <w:b/>
                <w:bCs/>
                <w:szCs w:val="22"/>
              </w:rPr>
            </w:pPr>
          </w:p>
          <w:p w:rsidR="00F201D7" w:rsidRPr="00FE37D5" w:rsidRDefault="00F201D7" w:rsidP="00F201D7">
            <w:pPr>
              <w:tabs>
                <w:tab w:val="left" w:pos="162"/>
              </w:tabs>
              <w:jc w:val="both"/>
              <w:rPr>
                <w:rFonts w:ascii="Arial" w:hAnsi="Arial" w:cs="Arial"/>
                <w:szCs w:val="22"/>
              </w:rPr>
            </w:pPr>
            <w:r w:rsidRPr="00FE37D5">
              <w:rPr>
                <w:rFonts w:ascii="Arial" w:hAnsi="Arial" w:cs="Arial"/>
                <w:sz w:val="22"/>
                <w:szCs w:val="22"/>
              </w:rPr>
              <w:t xml:space="preserve">The Hervey Bay Project </w:t>
            </w:r>
            <w:r>
              <w:rPr>
                <w:rFonts w:ascii="Arial" w:hAnsi="Arial" w:cs="Arial"/>
                <w:sz w:val="22"/>
                <w:szCs w:val="22"/>
              </w:rPr>
              <w:t>wa</w:t>
            </w:r>
            <w:r w:rsidRPr="00FE37D5">
              <w:rPr>
                <w:rFonts w:ascii="Arial" w:hAnsi="Arial" w:cs="Arial"/>
                <w:sz w:val="22"/>
                <w:szCs w:val="22"/>
              </w:rPr>
              <w:t>s a cluster school model that aim</w:t>
            </w:r>
            <w:r>
              <w:rPr>
                <w:rFonts w:ascii="Arial" w:hAnsi="Arial" w:cs="Arial"/>
                <w:sz w:val="22"/>
                <w:szCs w:val="22"/>
              </w:rPr>
              <w:t>ed</w:t>
            </w:r>
            <w:r w:rsidRPr="00FE37D5">
              <w:rPr>
                <w:rFonts w:ascii="Arial" w:hAnsi="Arial" w:cs="Arial"/>
                <w:sz w:val="22"/>
                <w:szCs w:val="22"/>
              </w:rPr>
              <w:t xml:space="preserve"> to build reading engagement and improve literacy levels of students in the </w:t>
            </w:r>
            <w:smartTag w:uri="urn:schemas-microsoft-com:office:smarttags" w:element="place">
              <w:smartTag w:uri="urn:schemas-microsoft-com:office:smarttags" w:element="PlaceName">
                <w:smartTag w:uri="urn:schemas-microsoft-com:office:smarttags" w:element="PlaceName">
                  <w:smartTag w:uri="urn:schemas-microsoft-com:office:smarttags" w:element="PlaceType">
                    <w:r w:rsidRPr="00FE37D5">
                      <w:rPr>
                        <w:rFonts w:ascii="Arial" w:hAnsi="Arial" w:cs="Arial"/>
                        <w:sz w:val="22"/>
                        <w:szCs w:val="22"/>
                      </w:rPr>
                      <w:t>Hervey</w:t>
                    </w:r>
                  </w:smartTag>
                </w:smartTag>
                <w:r w:rsidRPr="00FE37D5">
                  <w:rPr>
                    <w:rFonts w:ascii="Arial" w:hAnsi="Arial" w:cs="Arial"/>
                    <w:sz w:val="22"/>
                    <w:szCs w:val="22"/>
                  </w:rPr>
                  <w:t xml:space="preserve"> </w:t>
                </w:r>
                <w:smartTag w:uri="urn:schemas-microsoft-com:office:smarttags" w:element="PlaceType">
                  <w:r w:rsidRPr="00FE37D5">
                    <w:rPr>
                      <w:rFonts w:ascii="Arial" w:hAnsi="Arial" w:cs="Arial"/>
                      <w:sz w:val="22"/>
                      <w:szCs w:val="22"/>
                    </w:rPr>
                    <w:t>Bay</w:t>
                  </w:r>
                </w:smartTag>
              </w:smartTag>
            </w:smartTag>
            <w:r w:rsidRPr="00FE37D5">
              <w:rPr>
                <w:rFonts w:ascii="Arial" w:hAnsi="Arial" w:cs="Arial"/>
                <w:sz w:val="22"/>
                <w:szCs w:val="22"/>
              </w:rPr>
              <w:t xml:space="preserve"> cluster of schools.  The cluster engage</w:t>
            </w:r>
            <w:r>
              <w:rPr>
                <w:rFonts w:ascii="Arial" w:hAnsi="Arial" w:cs="Arial"/>
                <w:sz w:val="22"/>
                <w:szCs w:val="22"/>
              </w:rPr>
              <w:t>d</w:t>
            </w:r>
            <w:r w:rsidRPr="00FE37D5">
              <w:rPr>
                <w:rFonts w:ascii="Arial" w:hAnsi="Arial" w:cs="Arial"/>
                <w:sz w:val="22"/>
                <w:szCs w:val="22"/>
              </w:rPr>
              <w:t xml:space="preserve"> a local </w:t>
            </w:r>
            <w:smartTag w:uri="urn:schemas-microsoft-com:office:smarttags" w:element="place">
              <w:smartTag w:uri="urn:schemas-microsoft-com:office:smarttags" w:element="PlaceName">
                <w:smartTag w:uri="urn:schemas-microsoft-com:office:smarttags" w:element="PlaceName">
                  <w:smartTag w:uri="urn:schemas-microsoft-com:office:smarttags" w:element="PlaceType">
                    <w:r w:rsidRPr="00FE37D5">
                      <w:rPr>
                        <w:rFonts w:ascii="Arial" w:hAnsi="Arial" w:cs="Arial"/>
                        <w:sz w:val="22"/>
                        <w:szCs w:val="22"/>
                      </w:rPr>
                      <w:t>Hervey</w:t>
                    </w:r>
                  </w:smartTag>
                </w:smartTag>
                <w:r w:rsidRPr="00FE37D5">
                  <w:rPr>
                    <w:rFonts w:ascii="Arial" w:hAnsi="Arial" w:cs="Arial"/>
                    <w:sz w:val="22"/>
                    <w:szCs w:val="22"/>
                  </w:rPr>
                  <w:t xml:space="preserve"> </w:t>
                </w:r>
                <w:smartTag w:uri="urn:schemas-microsoft-com:office:smarttags" w:element="PlaceType">
                  <w:r w:rsidRPr="00FE37D5">
                    <w:rPr>
                      <w:rFonts w:ascii="Arial" w:hAnsi="Arial" w:cs="Arial"/>
                      <w:sz w:val="22"/>
                      <w:szCs w:val="22"/>
                    </w:rPr>
                    <w:t>Bay</w:t>
                  </w:r>
                </w:smartTag>
              </w:smartTag>
            </w:smartTag>
            <w:r w:rsidRPr="00FE37D5">
              <w:rPr>
                <w:rFonts w:ascii="Arial" w:hAnsi="Arial" w:cs="Arial"/>
                <w:sz w:val="22"/>
                <w:szCs w:val="22"/>
              </w:rPr>
              <w:t xml:space="preserve"> identity to act as a campaign champion or advocate for the project, with the cluster leader a school principal who contact</w:t>
            </w:r>
            <w:r>
              <w:rPr>
                <w:rFonts w:ascii="Arial" w:hAnsi="Arial" w:cs="Arial"/>
                <w:sz w:val="22"/>
                <w:szCs w:val="22"/>
              </w:rPr>
              <w:t>ed</w:t>
            </w:r>
            <w:r w:rsidRPr="00FE37D5">
              <w:rPr>
                <w:rFonts w:ascii="Arial" w:hAnsi="Arial" w:cs="Arial"/>
                <w:sz w:val="22"/>
                <w:szCs w:val="22"/>
              </w:rPr>
              <w:t xml:space="preserve"> local community organisations and businesses to enlist support and engagement for this activity. </w:t>
            </w:r>
          </w:p>
          <w:p w:rsidR="00F201D7" w:rsidRPr="00FE37D5" w:rsidRDefault="00F201D7" w:rsidP="00F201D7">
            <w:pPr>
              <w:tabs>
                <w:tab w:val="left" w:pos="162"/>
              </w:tabs>
              <w:rPr>
                <w:rFonts w:ascii="Arial" w:hAnsi="Arial" w:cs="Arial"/>
                <w:szCs w:val="22"/>
              </w:rPr>
            </w:pPr>
          </w:p>
          <w:p w:rsidR="00F201D7" w:rsidRPr="00FE37D5" w:rsidRDefault="00F201D7" w:rsidP="00F201D7">
            <w:pPr>
              <w:tabs>
                <w:tab w:val="left" w:pos="162"/>
              </w:tabs>
              <w:jc w:val="both"/>
              <w:rPr>
                <w:rFonts w:ascii="Arial" w:hAnsi="Arial" w:cs="Arial"/>
                <w:szCs w:val="22"/>
              </w:rPr>
            </w:pPr>
            <w:r w:rsidRPr="00FE37D5">
              <w:rPr>
                <w:rFonts w:ascii="Arial" w:hAnsi="Arial" w:cs="Arial"/>
                <w:sz w:val="22"/>
                <w:szCs w:val="22"/>
              </w:rPr>
              <w:t>Cluster schools use</w:t>
            </w:r>
            <w:r>
              <w:rPr>
                <w:rFonts w:ascii="Arial" w:hAnsi="Arial" w:cs="Arial"/>
                <w:sz w:val="22"/>
                <w:szCs w:val="22"/>
              </w:rPr>
              <w:t>d</w:t>
            </w:r>
            <w:r w:rsidRPr="00FE37D5">
              <w:rPr>
                <w:rFonts w:ascii="Arial" w:hAnsi="Arial" w:cs="Arial"/>
                <w:sz w:val="22"/>
                <w:szCs w:val="22"/>
              </w:rPr>
              <w:t xml:space="preserve"> an agreed communication strategy, teacher professional development program, participation in key reading events and activities such as the Premier’s Reading Challenge and Book Week as strategies to lift literacy levels of students.  The key groups that the project aim</w:t>
            </w:r>
            <w:r>
              <w:rPr>
                <w:rFonts w:ascii="Arial" w:hAnsi="Arial" w:cs="Arial"/>
                <w:sz w:val="22"/>
                <w:szCs w:val="22"/>
              </w:rPr>
              <w:t>ed</w:t>
            </w:r>
            <w:r w:rsidRPr="00FE37D5">
              <w:rPr>
                <w:rFonts w:ascii="Arial" w:hAnsi="Arial" w:cs="Arial"/>
                <w:sz w:val="22"/>
                <w:szCs w:val="22"/>
              </w:rPr>
              <w:t xml:space="preserve"> to include </w:t>
            </w:r>
            <w:r>
              <w:rPr>
                <w:rFonts w:ascii="Arial" w:hAnsi="Arial" w:cs="Arial"/>
                <w:sz w:val="22"/>
                <w:szCs w:val="22"/>
              </w:rPr>
              <w:t>were</w:t>
            </w:r>
            <w:r w:rsidRPr="00FE37D5">
              <w:rPr>
                <w:rFonts w:ascii="Arial" w:hAnsi="Arial" w:cs="Arial"/>
                <w:sz w:val="22"/>
                <w:szCs w:val="22"/>
              </w:rPr>
              <w:t xml:space="preserve"> Indigenous families, early childhood education providers and parents.</w:t>
            </w:r>
          </w:p>
          <w:p w:rsidR="00F201D7" w:rsidRPr="00FE37D5" w:rsidRDefault="00F201D7" w:rsidP="00F201D7">
            <w:pPr>
              <w:tabs>
                <w:tab w:val="left" w:pos="162"/>
              </w:tabs>
              <w:rPr>
                <w:rFonts w:ascii="Arial" w:hAnsi="Arial" w:cs="Arial"/>
                <w:vanish/>
                <w:color w:val="000000"/>
                <w:szCs w:val="22"/>
              </w:rPr>
            </w:pPr>
          </w:p>
          <w:p w:rsidR="00F201D7" w:rsidRPr="00FE37D5" w:rsidRDefault="00F201D7" w:rsidP="00F201D7">
            <w:pPr>
              <w:tabs>
                <w:tab w:val="left" w:pos="162"/>
              </w:tabs>
              <w:jc w:val="both"/>
              <w:rPr>
                <w:rFonts w:ascii="Arial" w:hAnsi="Arial" w:cs="Arial"/>
                <w:szCs w:val="22"/>
              </w:rPr>
            </w:pPr>
            <w:r w:rsidRPr="00FE37D5">
              <w:rPr>
                <w:rFonts w:ascii="Arial" w:hAnsi="Arial" w:cs="Arial"/>
                <w:sz w:val="22"/>
                <w:szCs w:val="22"/>
              </w:rPr>
              <w:t xml:space="preserve">The second project </w:t>
            </w:r>
            <w:r>
              <w:rPr>
                <w:rFonts w:ascii="Arial" w:hAnsi="Arial" w:cs="Arial"/>
                <w:sz w:val="22"/>
                <w:szCs w:val="22"/>
              </w:rPr>
              <w:t>wa</w:t>
            </w:r>
            <w:r w:rsidRPr="00FE37D5">
              <w:rPr>
                <w:rFonts w:ascii="Arial" w:hAnsi="Arial" w:cs="Arial"/>
                <w:sz w:val="22"/>
                <w:szCs w:val="22"/>
              </w:rPr>
              <w:t>s led by the Deception Bay Child &amp; Family Alliance.</w:t>
            </w:r>
            <w:r>
              <w:rPr>
                <w:rFonts w:ascii="Arial" w:hAnsi="Arial" w:cs="Arial"/>
                <w:sz w:val="22"/>
                <w:szCs w:val="22"/>
              </w:rPr>
              <w:t xml:space="preserve"> </w:t>
            </w:r>
            <w:r w:rsidRPr="00FE37D5">
              <w:rPr>
                <w:rFonts w:ascii="Arial" w:hAnsi="Arial" w:cs="Arial"/>
                <w:vanish/>
                <w:sz w:val="22"/>
                <w:szCs w:val="22"/>
              </w:rPr>
              <w:t xml:space="preserve">  </w:t>
            </w:r>
            <w:r w:rsidRPr="00FE37D5">
              <w:rPr>
                <w:rFonts w:ascii="Arial" w:hAnsi="Arial" w:cs="Arial"/>
                <w:sz w:val="22"/>
                <w:szCs w:val="22"/>
              </w:rPr>
              <w:t>It w</w:t>
            </w:r>
            <w:r>
              <w:rPr>
                <w:rFonts w:ascii="Arial" w:hAnsi="Arial" w:cs="Arial"/>
                <w:sz w:val="22"/>
                <w:szCs w:val="22"/>
              </w:rPr>
              <w:t>as</w:t>
            </w:r>
            <w:r w:rsidRPr="00FE37D5">
              <w:rPr>
                <w:rFonts w:ascii="Arial" w:hAnsi="Arial" w:cs="Arial"/>
                <w:sz w:val="22"/>
                <w:szCs w:val="22"/>
              </w:rPr>
              <w:t xml:space="preserve"> responsible for the </w:t>
            </w:r>
            <w:bookmarkStart w:id="43" w:name="OLE_LINK13"/>
            <w:r w:rsidRPr="00FE37D5">
              <w:rPr>
                <w:rFonts w:ascii="Arial" w:hAnsi="Arial" w:cs="Arial"/>
                <w:sz w:val="22"/>
                <w:szCs w:val="22"/>
              </w:rPr>
              <w:t xml:space="preserve">Deception Bay Community Literacy Strategy </w:t>
            </w:r>
            <w:bookmarkEnd w:id="43"/>
            <w:r w:rsidRPr="00FE37D5">
              <w:rPr>
                <w:rFonts w:ascii="Arial" w:hAnsi="Arial" w:cs="Arial"/>
                <w:sz w:val="22"/>
                <w:szCs w:val="22"/>
              </w:rPr>
              <w:t>(DBay Reads) project, the first part of a long term strategy which aim</w:t>
            </w:r>
            <w:r>
              <w:rPr>
                <w:rFonts w:ascii="Arial" w:hAnsi="Arial" w:cs="Arial"/>
                <w:sz w:val="22"/>
                <w:szCs w:val="22"/>
              </w:rPr>
              <w:t>ed</w:t>
            </w:r>
            <w:r w:rsidRPr="00FE37D5">
              <w:rPr>
                <w:rFonts w:ascii="Arial" w:hAnsi="Arial" w:cs="Arial"/>
                <w:sz w:val="22"/>
                <w:szCs w:val="22"/>
              </w:rPr>
              <w:t xml:space="preserve"> to build sustainable improvement in literacy levels of students attending schools in </w:t>
            </w:r>
            <w:smartTag w:uri="urn:schemas-microsoft-com:office:smarttags" w:element="place">
              <w:smartTag w:uri="urn:schemas-microsoft-com:office:smarttags" w:element="PlaceName">
                <w:smartTag w:uri="urn:schemas-microsoft-com:office:smarttags" w:element="PlaceName">
                  <w:smartTag w:uri="urn:schemas-microsoft-com:office:smarttags" w:element="PlaceType">
                    <w:r w:rsidRPr="00FE37D5">
                      <w:rPr>
                        <w:rFonts w:ascii="Arial" w:hAnsi="Arial" w:cs="Arial"/>
                        <w:sz w:val="22"/>
                        <w:szCs w:val="22"/>
                      </w:rPr>
                      <w:t>Deception</w:t>
                    </w:r>
                  </w:smartTag>
                </w:smartTag>
                <w:r w:rsidRPr="00FE37D5">
                  <w:rPr>
                    <w:rFonts w:ascii="Arial" w:hAnsi="Arial" w:cs="Arial"/>
                    <w:sz w:val="22"/>
                    <w:szCs w:val="22"/>
                  </w:rPr>
                  <w:t xml:space="preserve"> </w:t>
                </w:r>
                <w:smartTag w:uri="urn:schemas-microsoft-com:office:smarttags" w:element="PlaceType">
                  <w:r w:rsidRPr="00FE37D5">
                    <w:rPr>
                      <w:rFonts w:ascii="Arial" w:hAnsi="Arial" w:cs="Arial"/>
                      <w:sz w:val="22"/>
                      <w:szCs w:val="22"/>
                    </w:rPr>
                    <w:t>Bay</w:t>
                  </w:r>
                </w:smartTag>
              </w:smartTag>
            </w:smartTag>
            <w:r w:rsidRPr="00FE37D5">
              <w:rPr>
                <w:rFonts w:ascii="Arial" w:hAnsi="Arial" w:cs="Arial"/>
                <w:sz w:val="22"/>
                <w:szCs w:val="22"/>
              </w:rPr>
              <w:t xml:space="preserve">. </w:t>
            </w:r>
            <w:r w:rsidRPr="00FE37D5">
              <w:rPr>
                <w:rFonts w:ascii="Arial" w:hAnsi="Arial" w:cs="Arial"/>
                <w:vanish/>
                <w:sz w:val="22"/>
                <w:szCs w:val="22"/>
              </w:rPr>
              <w:t xml:space="preserve">  </w:t>
            </w:r>
            <w:r w:rsidRPr="00FE37D5">
              <w:rPr>
                <w:rFonts w:ascii="Arial" w:hAnsi="Arial" w:cs="Arial"/>
                <w:sz w:val="22"/>
                <w:szCs w:val="22"/>
              </w:rPr>
              <w:t xml:space="preserve">DBAY Reads </w:t>
            </w:r>
            <w:r>
              <w:rPr>
                <w:rFonts w:ascii="Arial" w:hAnsi="Arial" w:cs="Arial"/>
                <w:sz w:val="22"/>
                <w:szCs w:val="22"/>
              </w:rPr>
              <w:t>wa</w:t>
            </w:r>
            <w:r w:rsidRPr="00FE37D5">
              <w:rPr>
                <w:rFonts w:ascii="Arial" w:hAnsi="Arial" w:cs="Arial"/>
                <w:sz w:val="22"/>
                <w:szCs w:val="22"/>
              </w:rPr>
              <w:t xml:space="preserve">s a community based project that </w:t>
            </w:r>
            <w:r>
              <w:rPr>
                <w:rFonts w:ascii="Arial" w:hAnsi="Arial" w:cs="Arial"/>
                <w:sz w:val="22"/>
                <w:szCs w:val="22"/>
              </w:rPr>
              <w:t xml:space="preserve">built </w:t>
            </w:r>
            <w:r w:rsidRPr="00FE37D5">
              <w:rPr>
                <w:rFonts w:ascii="Arial" w:hAnsi="Arial" w:cs="Arial"/>
                <w:sz w:val="22"/>
                <w:szCs w:val="22"/>
              </w:rPr>
              <w:t xml:space="preserve"> partnerships between community organisations and the local schools.  A DBay Reads project officer </w:t>
            </w:r>
            <w:r>
              <w:rPr>
                <w:rFonts w:ascii="Arial" w:hAnsi="Arial" w:cs="Arial"/>
                <w:sz w:val="22"/>
                <w:szCs w:val="22"/>
              </w:rPr>
              <w:t>was</w:t>
            </w:r>
            <w:r w:rsidRPr="00FE37D5">
              <w:rPr>
                <w:rFonts w:ascii="Arial" w:hAnsi="Arial" w:cs="Arial"/>
                <w:sz w:val="22"/>
                <w:szCs w:val="22"/>
              </w:rPr>
              <w:t xml:space="preserve"> appointed to build links between the DBay Alliance and local schools. Local school representatives </w:t>
            </w:r>
            <w:r>
              <w:rPr>
                <w:rFonts w:ascii="Arial" w:hAnsi="Arial" w:cs="Arial"/>
                <w:sz w:val="22"/>
                <w:szCs w:val="22"/>
              </w:rPr>
              <w:t>were</w:t>
            </w:r>
            <w:r w:rsidRPr="00FE37D5">
              <w:rPr>
                <w:rFonts w:ascii="Arial" w:hAnsi="Arial" w:cs="Arial"/>
                <w:sz w:val="22"/>
                <w:szCs w:val="22"/>
              </w:rPr>
              <w:t xml:space="preserve"> identified to act as strategy development champions for their schools. </w:t>
            </w:r>
          </w:p>
          <w:p w:rsidR="00F201D7" w:rsidRPr="00FE37D5" w:rsidRDefault="00F201D7" w:rsidP="00F201D7">
            <w:pPr>
              <w:tabs>
                <w:tab w:val="left" w:pos="162"/>
              </w:tabs>
              <w:rPr>
                <w:rFonts w:ascii="Arial" w:hAnsi="Arial" w:cs="Arial"/>
                <w:vanish/>
                <w:color w:val="000000"/>
                <w:szCs w:val="22"/>
              </w:rPr>
            </w:pPr>
          </w:p>
          <w:p w:rsidR="00F201D7" w:rsidRPr="00FE37D5" w:rsidRDefault="00F201D7" w:rsidP="00F201D7">
            <w:pPr>
              <w:pStyle w:val="Default"/>
              <w:tabs>
                <w:tab w:val="left" w:pos="162"/>
              </w:tabs>
              <w:spacing w:after="200"/>
              <w:ind w:left="600" w:right="684"/>
              <w:jc w:val="both"/>
              <w:rPr>
                <w:bCs/>
                <w:color w:val="auto"/>
                <w:sz w:val="22"/>
                <w:szCs w:val="22"/>
                <w:lang w:eastAsia="en-US"/>
              </w:rPr>
            </w:pPr>
            <w:r w:rsidRPr="00FE37D5">
              <w:rPr>
                <w:bCs/>
                <w:i/>
                <w:color w:val="auto"/>
                <w:sz w:val="22"/>
                <w:szCs w:val="22"/>
                <w:lang w:eastAsia="en-US"/>
              </w:rPr>
              <w:t xml:space="preserve">“Our school has a different culture now.  There’s a lot more talk.  Teachers are visibly excited about sharing and exploring new ways to improve student learning”. </w:t>
            </w:r>
            <w:r w:rsidRPr="00FE37D5">
              <w:rPr>
                <w:bCs/>
                <w:color w:val="auto"/>
                <w:sz w:val="22"/>
                <w:szCs w:val="22"/>
                <w:lang w:eastAsia="en-US"/>
              </w:rPr>
              <w:t>(</w:t>
            </w:r>
            <w:smartTag w:uri="urn:schemas-microsoft-com:office:smarttags" w:element="place">
              <w:smartTag w:uri="urn:schemas-microsoft-com:office:smarttags" w:element="PlaceType">
                <w:r w:rsidRPr="00FE37D5">
                  <w:rPr>
                    <w:bCs/>
                    <w:color w:val="auto"/>
                    <w:sz w:val="22"/>
                    <w:szCs w:val="22"/>
                    <w:lang w:eastAsia="en-US"/>
                  </w:rPr>
                  <w:t>State</w:t>
                </w:r>
              </w:smartTag>
              <w:r w:rsidRPr="00FE37D5">
                <w:rPr>
                  <w:bCs/>
                  <w:color w:val="auto"/>
                  <w:sz w:val="22"/>
                  <w:szCs w:val="22"/>
                  <w:lang w:eastAsia="en-US"/>
                </w:rPr>
                <w:t xml:space="preserve"> </w:t>
              </w:r>
              <w:smartTag w:uri="urn:schemas-microsoft-com:office:smarttags" w:element="PlaceType">
                <w:r w:rsidRPr="00FE37D5">
                  <w:rPr>
                    <w:bCs/>
                    <w:color w:val="auto"/>
                    <w:sz w:val="22"/>
                    <w:szCs w:val="22"/>
                    <w:lang w:eastAsia="en-US"/>
                  </w:rPr>
                  <w:t>School</w:t>
                </w:r>
              </w:smartTag>
            </w:smartTag>
            <w:r w:rsidRPr="00FE37D5">
              <w:rPr>
                <w:bCs/>
                <w:color w:val="auto"/>
                <w:sz w:val="22"/>
                <w:szCs w:val="22"/>
                <w:lang w:eastAsia="en-US"/>
              </w:rPr>
              <w:t xml:space="preserve"> Principal)</w:t>
            </w:r>
          </w:p>
          <w:p w:rsidR="00BA06E0" w:rsidRPr="00FE37D5" w:rsidRDefault="00BA06E0" w:rsidP="00EE1F75">
            <w:pPr>
              <w:pStyle w:val="Default"/>
              <w:rPr>
                <w:b/>
                <w:bCs/>
                <w:color w:val="auto"/>
                <w:sz w:val="22"/>
                <w:szCs w:val="22"/>
              </w:rPr>
            </w:pPr>
          </w:p>
          <w:p w:rsidR="00BA06E0" w:rsidRPr="00FE37D5" w:rsidRDefault="00BA06E0" w:rsidP="001314EB">
            <w:pPr>
              <w:pStyle w:val="Default"/>
              <w:jc w:val="center"/>
              <w:rPr>
                <w:rFonts w:ascii="Wingdings" w:hAnsi="Wingdings"/>
                <w:color w:val="auto"/>
                <w:sz w:val="22"/>
                <w:szCs w:val="22"/>
                <w:lang w:eastAsia="en-US"/>
              </w:rPr>
            </w:pPr>
            <w:r w:rsidRPr="00FE37D5">
              <w:rPr>
                <w:rFonts w:ascii="Wingdings" w:hAnsi="Wingdings"/>
                <w:color w:val="auto"/>
                <w:sz w:val="22"/>
                <w:szCs w:val="22"/>
                <w:lang w:eastAsia="en-US"/>
              </w:rPr>
              <w:lastRenderedPageBreak/>
              <w:t></w:t>
            </w:r>
            <w:r w:rsidRPr="00FE37D5">
              <w:rPr>
                <w:rFonts w:ascii="Wingdings" w:hAnsi="Wingdings"/>
                <w:sz w:val="22"/>
                <w:szCs w:val="22"/>
              </w:rPr>
              <w:t></w:t>
            </w: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p>
          <w:p w:rsidR="00BA06E0" w:rsidRPr="00FE37D5" w:rsidRDefault="00BA06E0" w:rsidP="0026394D">
            <w:pPr>
              <w:pStyle w:val="Default"/>
              <w:rPr>
                <w:b/>
                <w:color w:val="auto"/>
                <w:sz w:val="22"/>
                <w:szCs w:val="22"/>
              </w:rPr>
            </w:pPr>
            <w:r w:rsidRPr="00FE37D5">
              <w:rPr>
                <w:b/>
                <w:color w:val="auto"/>
                <w:sz w:val="22"/>
                <w:szCs w:val="22"/>
              </w:rPr>
              <w:t xml:space="preserve">The </w:t>
            </w:r>
            <w:r>
              <w:rPr>
                <w:b/>
                <w:color w:val="auto"/>
                <w:sz w:val="22"/>
                <w:szCs w:val="22"/>
              </w:rPr>
              <w:t>Catholic</w:t>
            </w:r>
            <w:r w:rsidRPr="00FE37D5">
              <w:rPr>
                <w:b/>
                <w:color w:val="auto"/>
                <w:sz w:val="22"/>
                <w:szCs w:val="22"/>
              </w:rPr>
              <w:t xml:space="preserve"> Sector</w:t>
            </w:r>
          </w:p>
          <w:p w:rsidR="00BA06E0" w:rsidRPr="00FE37D5" w:rsidRDefault="00BA06E0" w:rsidP="00AB31A5">
            <w:pPr>
              <w:pStyle w:val="Default"/>
              <w:spacing w:line="276" w:lineRule="auto"/>
              <w:jc w:val="both"/>
              <w:rPr>
                <w:b/>
                <w:color w:val="auto"/>
                <w:sz w:val="22"/>
                <w:szCs w:val="22"/>
                <w:lang w:eastAsia="en-US"/>
              </w:rPr>
            </w:pPr>
          </w:p>
          <w:p w:rsidR="00BA06E0" w:rsidRPr="00FE37D5" w:rsidRDefault="00BA06E0" w:rsidP="00EE1F75">
            <w:pPr>
              <w:pStyle w:val="Default"/>
              <w:jc w:val="both"/>
              <w:rPr>
                <w:color w:val="auto"/>
                <w:sz w:val="22"/>
                <w:szCs w:val="22"/>
              </w:rPr>
            </w:pPr>
            <w:r w:rsidRPr="00FE37D5">
              <w:rPr>
                <w:color w:val="auto"/>
                <w:sz w:val="22"/>
                <w:szCs w:val="22"/>
              </w:rPr>
              <w:t>Catholic education authorities report significant improvement in student performance in 2010 NAPLAN and PAT-R Year 3 and 5 results.</w:t>
            </w:r>
          </w:p>
          <w:p w:rsidR="00BA06E0" w:rsidRPr="00FE37D5" w:rsidRDefault="00BA06E0" w:rsidP="00EE1F75">
            <w:pPr>
              <w:pStyle w:val="Default"/>
              <w:jc w:val="both"/>
              <w:rPr>
                <w:color w:val="auto"/>
                <w:sz w:val="22"/>
                <w:szCs w:val="22"/>
              </w:rPr>
            </w:pPr>
          </w:p>
          <w:p w:rsidR="00BA06E0" w:rsidRPr="00FE37D5" w:rsidRDefault="00BA06E0" w:rsidP="00EE1F75">
            <w:pPr>
              <w:pStyle w:val="Default"/>
              <w:jc w:val="both"/>
              <w:rPr>
                <w:color w:val="auto"/>
                <w:sz w:val="22"/>
                <w:szCs w:val="22"/>
              </w:rPr>
            </w:pPr>
            <w:r w:rsidRPr="00FE37D5">
              <w:rPr>
                <w:color w:val="auto"/>
                <w:sz w:val="22"/>
                <w:szCs w:val="22"/>
              </w:rPr>
              <w:t>Focused professional learning, curriculum support for pedagogical change and resource development were also significant achievements within the Catholic sector.  In the Toowoomba diocese, Mathematics Activity Guidelines (MAGs) have been developed: 40 key mathematical concepts consisting of introduction, resources, classroom organisation, links to curriculum, activity process, modifications and extensions, assessment, background reading and links to other activities. A survey in NP targeted schools indicates that Prep - Year 3 teachers believe the MAGs and coaching strategies support quality teaching.  83% of these teachers indicated that the MAGs and associated coaching have changed the way they teach numeracy.</w:t>
            </w:r>
          </w:p>
          <w:p w:rsidR="00BA06E0" w:rsidRPr="00FE37D5" w:rsidRDefault="00BA06E0" w:rsidP="00EE1F75">
            <w:pPr>
              <w:pStyle w:val="Default"/>
              <w:jc w:val="both"/>
              <w:rPr>
                <w:color w:val="auto"/>
                <w:sz w:val="22"/>
                <w:szCs w:val="22"/>
              </w:rPr>
            </w:pPr>
          </w:p>
          <w:p w:rsidR="00BA06E0" w:rsidRPr="00FE37D5" w:rsidRDefault="00BA06E0" w:rsidP="00EE1F75">
            <w:pPr>
              <w:pStyle w:val="Default"/>
              <w:ind w:left="600" w:right="684"/>
              <w:jc w:val="both"/>
              <w:rPr>
                <w:color w:val="auto"/>
                <w:sz w:val="22"/>
                <w:szCs w:val="22"/>
              </w:rPr>
            </w:pPr>
            <w:r w:rsidRPr="00FE37D5">
              <w:rPr>
                <w:i/>
                <w:color w:val="auto"/>
                <w:sz w:val="22"/>
                <w:szCs w:val="22"/>
              </w:rPr>
              <w:t xml:space="preserve">“Has given me excellent ideas and resources to use with the Preps”. </w:t>
            </w:r>
            <w:r w:rsidRPr="00FE37D5">
              <w:rPr>
                <w:color w:val="auto"/>
                <w:sz w:val="22"/>
                <w:szCs w:val="22"/>
              </w:rPr>
              <w:t>(</w:t>
            </w:r>
            <w:smartTag w:uri="urn:schemas-microsoft-com:office:smarttags" w:element="place">
              <w:smartTag w:uri="urn:schemas-microsoft-com:office:smarttags" w:element="PlaceName">
                <w:smartTag w:uri="urn:schemas-microsoft-com:office:smarttags" w:element="PlaceType">
                  <w:r w:rsidRPr="00FE37D5">
                    <w:rPr>
                      <w:color w:val="auto"/>
                      <w:sz w:val="22"/>
                      <w:szCs w:val="22"/>
                    </w:rPr>
                    <w:t>Catholic</w:t>
                  </w:r>
                </w:smartTag>
              </w:smartTag>
              <w:r w:rsidRPr="00FE37D5">
                <w:rPr>
                  <w:color w:val="auto"/>
                  <w:sz w:val="22"/>
                  <w:szCs w:val="22"/>
                </w:rPr>
                <w:t xml:space="preserve"> </w:t>
              </w:r>
              <w:smartTag w:uri="urn:schemas-microsoft-com:office:smarttags" w:element="PlaceType">
                <w:r w:rsidRPr="00FE37D5">
                  <w:rPr>
                    <w:color w:val="auto"/>
                    <w:sz w:val="22"/>
                    <w:szCs w:val="22"/>
                  </w:rPr>
                  <w:t>School</w:t>
                </w:r>
              </w:smartTag>
            </w:smartTag>
            <w:r w:rsidRPr="00FE37D5">
              <w:rPr>
                <w:color w:val="auto"/>
                <w:sz w:val="22"/>
                <w:szCs w:val="22"/>
              </w:rPr>
              <w:t xml:space="preserve"> Teacher)</w:t>
            </w:r>
          </w:p>
          <w:p w:rsidR="00BA06E0" w:rsidRPr="00FE37D5" w:rsidRDefault="00BA06E0" w:rsidP="00EE1F75">
            <w:pPr>
              <w:pStyle w:val="Default"/>
              <w:ind w:left="600"/>
              <w:jc w:val="both"/>
              <w:rPr>
                <w:i/>
                <w:color w:val="auto"/>
                <w:sz w:val="22"/>
                <w:szCs w:val="22"/>
              </w:rPr>
            </w:pPr>
          </w:p>
          <w:p w:rsidR="00BA06E0" w:rsidRPr="00FE37D5" w:rsidRDefault="00BA06E0" w:rsidP="00EE1F75">
            <w:pPr>
              <w:pStyle w:val="Default"/>
              <w:ind w:left="600" w:right="924"/>
              <w:jc w:val="both"/>
              <w:rPr>
                <w:i/>
                <w:color w:val="auto"/>
                <w:sz w:val="22"/>
                <w:szCs w:val="22"/>
              </w:rPr>
            </w:pPr>
            <w:r w:rsidRPr="00FE37D5">
              <w:rPr>
                <w:i/>
                <w:color w:val="auto"/>
                <w:sz w:val="22"/>
                <w:szCs w:val="22"/>
              </w:rPr>
              <w:t xml:space="preserve">“They have given me a new focus of how to teach numeracy concepts”.  </w:t>
            </w:r>
            <w:r w:rsidRPr="00FE37D5">
              <w:rPr>
                <w:color w:val="auto"/>
                <w:sz w:val="22"/>
                <w:szCs w:val="22"/>
              </w:rPr>
              <w:t>(</w:t>
            </w:r>
            <w:smartTag w:uri="urn:schemas-microsoft-com:office:smarttags" w:element="place">
              <w:smartTag w:uri="urn:schemas-microsoft-com:office:smarttags" w:element="PlaceName">
                <w:smartTag w:uri="urn:schemas-microsoft-com:office:smarttags" w:element="PlaceType">
                  <w:r w:rsidRPr="00FE37D5">
                    <w:rPr>
                      <w:color w:val="auto"/>
                      <w:sz w:val="22"/>
                      <w:szCs w:val="22"/>
                    </w:rPr>
                    <w:t>Catholic</w:t>
                  </w:r>
                </w:smartTag>
              </w:smartTag>
              <w:r w:rsidRPr="00FE37D5">
                <w:rPr>
                  <w:color w:val="auto"/>
                  <w:sz w:val="22"/>
                  <w:szCs w:val="22"/>
                </w:rPr>
                <w:t xml:space="preserve"> </w:t>
              </w:r>
              <w:smartTag w:uri="urn:schemas-microsoft-com:office:smarttags" w:element="PlaceType">
                <w:r w:rsidRPr="00FE37D5">
                  <w:rPr>
                    <w:color w:val="auto"/>
                    <w:sz w:val="22"/>
                    <w:szCs w:val="22"/>
                  </w:rPr>
                  <w:t>School</w:t>
                </w:r>
              </w:smartTag>
            </w:smartTag>
            <w:r w:rsidRPr="00FE37D5">
              <w:rPr>
                <w:color w:val="auto"/>
                <w:sz w:val="22"/>
                <w:szCs w:val="22"/>
              </w:rPr>
              <w:t xml:space="preserve"> Teacher)</w:t>
            </w:r>
          </w:p>
          <w:p w:rsidR="00BA06E0" w:rsidRPr="00FE37D5" w:rsidRDefault="00BA06E0" w:rsidP="00EE1F75">
            <w:pPr>
              <w:pStyle w:val="Default"/>
              <w:jc w:val="both"/>
              <w:rPr>
                <w:color w:val="auto"/>
                <w:sz w:val="22"/>
                <w:szCs w:val="22"/>
              </w:rPr>
            </w:pPr>
          </w:p>
          <w:p w:rsidR="00BA06E0" w:rsidRPr="00FE37D5" w:rsidRDefault="00BA06E0" w:rsidP="00EE1F75">
            <w:pPr>
              <w:pStyle w:val="Default"/>
              <w:jc w:val="both"/>
              <w:rPr>
                <w:color w:val="auto"/>
                <w:sz w:val="22"/>
                <w:szCs w:val="22"/>
              </w:rPr>
            </w:pPr>
            <w:r w:rsidRPr="00FE37D5">
              <w:rPr>
                <w:color w:val="auto"/>
                <w:sz w:val="22"/>
                <w:szCs w:val="22"/>
              </w:rPr>
              <w:t xml:space="preserve">Most teachers indicated that have seen noticeable improvements in student learning in numeracy –Year 3 pre and post test results also indicate that the MAGs have been a successful strategy, with an average increase in the mean from 12.68 to 20.61. Greatest improvements were in the areas of fractions (36%); multiplication (38%); patterning (35%) and reading tables and graphs (29%).  </w:t>
            </w:r>
          </w:p>
          <w:p w:rsidR="00BA06E0" w:rsidRPr="00FE37D5" w:rsidRDefault="00BA06E0" w:rsidP="00EB6ABB">
            <w:pPr>
              <w:pStyle w:val="Default"/>
              <w:spacing w:line="276" w:lineRule="auto"/>
              <w:jc w:val="both"/>
              <w:rPr>
                <w:color w:val="auto"/>
                <w:sz w:val="22"/>
                <w:szCs w:val="22"/>
                <w:lang w:eastAsia="en-US"/>
              </w:rPr>
            </w:pPr>
          </w:p>
          <w:p w:rsidR="00BA06E0" w:rsidRPr="00FE37D5" w:rsidRDefault="00BA06E0" w:rsidP="00EB6ABB">
            <w:pPr>
              <w:pStyle w:val="Default"/>
              <w:spacing w:line="276" w:lineRule="auto"/>
              <w:jc w:val="both"/>
              <w:rPr>
                <w:color w:val="auto"/>
                <w:sz w:val="22"/>
                <w:szCs w:val="22"/>
                <w:lang w:eastAsia="en-US"/>
              </w:rPr>
            </w:pPr>
            <w:r w:rsidRPr="00FE37D5">
              <w:rPr>
                <w:color w:val="auto"/>
                <w:sz w:val="22"/>
                <w:szCs w:val="22"/>
                <w:lang w:eastAsia="en-US"/>
              </w:rPr>
              <w:t>At a school level within the Catholic Sector:</w:t>
            </w:r>
          </w:p>
          <w:p w:rsidR="00BA06E0" w:rsidRPr="00FE37D5" w:rsidRDefault="00BA06E0" w:rsidP="00EB6ABB">
            <w:pPr>
              <w:pStyle w:val="Default"/>
              <w:numPr>
                <w:ilvl w:val="0"/>
                <w:numId w:val="29"/>
              </w:numPr>
              <w:jc w:val="both"/>
              <w:rPr>
                <w:color w:val="auto"/>
                <w:sz w:val="22"/>
                <w:szCs w:val="22"/>
              </w:rPr>
            </w:pPr>
            <w:r w:rsidRPr="00FE37D5">
              <w:rPr>
                <w:color w:val="auto"/>
                <w:sz w:val="22"/>
                <w:szCs w:val="22"/>
              </w:rPr>
              <w:t>School-based professional learning and skill development in data analysis has resulted in increased teacher confidence and capacity to use and analyse a range of internal and external verified student learning data, develop deeper understandings of literacy/numeracy development in students with different needs and use consistent metalanguage regarding literacy and numeracy.</w:t>
            </w:r>
          </w:p>
          <w:p w:rsidR="00BA06E0" w:rsidRPr="00FE37D5" w:rsidRDefault="00BA06E0" w:rsidP="00EB6ABB">
            <w:pPr>
              <w:pStyle w:val="Default"/>
              <w:numPr>
                <w:ilvl w:val="0"/>
                <w:numId w:val="29"/>
              </w:numPr>
              <w:spacing w:before="100" w:beforeAutospacing="1" w:after="100" w:afterAutospacing="1"/>
              <w:jc w:val="both"/>
              <w:rPr>
                <w:color w:val="auto"/>
                <w:sz w:val="22"/>
                <w:szCs w:val="22"/>
              </w:rPr>
            </w:pPr>
            <w:r w:rsidRPr="00FE37D5">
              <w:rPr>
                <w:color w:val="auto"/>
                <w:sz w:val="22"/>
                <w:szCs w:val="22"/>
              </w:rPr>
              <w:t>Appointment, training and modelling of coaches has resulted in classroom teachers being supported to identify and implement pedagogical practices that meet the learning needs of all students.</w:t>
            </w:r>
          </w:p>
          <w:p w:rsidR="00BA06E0" w:rsidRPr="00FE37D5" w:rsidRDefault="00BA06E0" w:rsidP="00EB6ABB">
            <w:pPr>
              <w:pStyle w:val="Default"/>
              <w:numPr>
                <w:ilvl w:val="0"/>
                <w:numId w:val="29"/>
              </w:numPr>
              <w:spacing w:before="100" w:beforeAutospacing="1" w:after="100" w:afterAutospacing="1"/>
              <w:jc w:val="both"/>
              <w:rPr>
                <w:color w:val="auto"/>
                <w:sz w:val="22"/>
                <w:szCs w:val="22"/>
              </w:rPr>
            </w:pPr>
            <w:r w:rsidRPr="00FE37D5">
              <w:rPr>
                <w:color w:val="auto"/>
                <w:sz w:val="22"/>
                <w:szCs w:val="22"/>
              </w:rPr>
              <w:t>Formation of strong teams of specialist support personnel, with literacy/numeracy coach, ESL teacher, learning support teacher and teacher-librarian working collaboratively with classroom teachers has resulted in more effective communication and improved professional relationships in relation to student learning.</w:t>
            </w:r>
          </w:p>
          <w:p w:rsidR="00BA06E0" w:rsidRPr="00FE37D5" w:rsidRDefault="00BA06E0" w:rsidP="00EB6ABB">
            <w:pPr>
              <w:pStyle w:val="Default"/>
              <w:numPr>
                <w:ilvl w:val="0"/>
                <w:numId w:val="29"/>
              </w:numPr>
              <w:spacing w:before="100" w:beforeAutospacing="1" w:after="100" w:afterAutospacing="1"/>
              <w:jc w:val="both"/>
              <w:rPr>
                <w:color w:val="auto"/>
                <w:sz w:val="22"/>
                <w:szCs w:val="22"/>
              </w:rPr>
            </w:pPr>
            <w:r w:rsidRPr="00FE37D5">
              <w:rPr>
                <w:color w:val="auto"/>
                <w:sz w:val="22"/>
                <w:szCs w:val="22"/>
              </w:rPr>
              <w:t>Further development of whole school approaches to literacy and numeracy has resulted in shared understandings of theory and practice, agreed approaches across the year levels and literacy/numeracy skills being embedded across KLAs.</w:t>
            </w:r>
          </w:p>
          <w:p w:rsidR="00BA06E0" w:rsidRPr="00FE37D5" w:rsidRDefault="00BA06E0" w:rsidP="00AB31A5">
            <w:pPr>
              <w:pStyle w:val="Default"/>
              <w:jc w:val="center"/>
              <w:rPr>
                <w:rFonts w:ascii="Wingdings" w:hAnsi="Wingdings"/>
                <w:color w:val="auto"/>
                <w:sz w:val="22"/>
                <w:szCs w:val="22"/>
                <w:lang w:eastAsia="en-US"/>
              </w:rPr>
            </w:pP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r w:rsidRPr="00FE37D5">
              <w:rPr>
                <w:rFonts w:ascii="Wingdings" w:hAnsi="Wingdings"/>
                <w:sz w:val="22"/>
                <w:szCs w:val="22"/>
              </w:rPr>
              <w:t></w:t>
            </w:r>
            <w:r w:rsidRPr="00FE37D5">
              <w:rPr>
                <w:rFonts w:ascii="Wingdings" w:hAnsi="Wingdings"/>
                <w:color w:val="auto"/>
                <w:sz w:val="22"/>
                <w:szCs w:val="22"/>
                <w:lang w:eastAsia="en-US"/>
              </w:rPr>
              <w:t></w:t>
            </w:r>
          </w:p>
          <w:p w:rsidR="00BA06E0" w:rsidRPr="00FE37D5" w:rsidRDefault="00BA06E0" w:rsidP="00EB6ABB">
            <w:pPr>
              <w:pStyle w:val="Default"/>
              <w:rPr>
                <w:b/>
                <w:color w:val="auto"/>
                <w:sz w:val="22"/>
                <w:szCs w:val="22"/>
              </w:rPr>
            </w:pPr>
          </w:p>
          <w:p w:rsidR="00BA06E0" w:rsidRPr="00FE37D5" w:rsidRDefault="00BA06E0" w:rsidP="00EB6ABB">
            <w:pPr>
              <w:pStyle w:val="Default"/>
              <w:rPr>
                <w:b/>
                <w:color w:val="auto"/>
                <w:sz w:val="22"/>
                <w:szCs w:val="22"/>
              </w:rPr>
            </w:pPr>
            <w:r w:rsidRPr="00FE37D5">
              <w:rPr>
                <w:b/>
                <w:color w:val="auto"/>
                <w:sz w:val="22"/>
                <w:szCs w:val="22"/>
              </w:rPr>
              <w:t>The Independent Sector</w:t>
            </w:r>
          </w:p>
          <w:p w:rsidR="00BA06E0" w:rsidRPr="00FE37D5" w:rsidRDefault="00BA06E0" w:rsidP="00FE37D5">
            <w:pPr>
              <w:pStyle w:val="Default"/>
              <w:tabs>
                <w:tab w:val="left" w:pos="162"/>
              </w:tabs>
              <w:spacing w:before="120"/>
              <w:jc w:val="both"/>
              <w:rPr>
                <w:color w:val="auto"/>
                <w:sz w:val="22"/>
                <w:szCs w:val="22"/>
                <w:lang w:val="en-US"/>
              </w:rPr>
            </w:pPr>
            <w:r w:rsidRPr="00FE37D5">
              <w:rPr>
                <w:color w:val="auto"/>
                <w:sz w:val="22"/>
                <w:szCs w:val="22"/>
                <w:lang w:val="en-US"/>
              </w:rPr>
              <w:t xml:space="preserve">The Independent sector’s downloadable E-Learning tools/resources featuring research based, effective literacy/numeracy strategies are in the process of being created.  A website will host vodcasts of best practice, along with support materials for professional discussion. Resources for teaching and assessment will also be included. Many resources have been created already and are being posted as they become available. </w:t>
            </w:r>
          </w:p>
          <w:p w:rsidR="00BA06E0" w:rsidRPr="00FE37D5" w:rsidRDefault="00BA06E0" w:rsidP="00FE37D5">
            <w:pPr>
              <w:pStyle w:val="Default"/>
              <w:tabs>
                <w:tab w:val="left" w:pos="162"/>
              </w:tabs>
              <w:spacing w:before="120"/>
              <w:jc w:val="both"/>
              <w:rPr>
                <w:color w:val="auto"/>
                <w:sz w:val="22"/>
                <w:szCs w:val="22"/>
                <w:lang w:val="en-US"/>
              </w:rPr>
            </w:pPr>
            <w:r w:rsidRPr="00FE37D5">
              <w:rPr>
                <w:color w:val="auto"/>
                <w:sz w:val="22"/>
                <w:szCs w:val="22"/>
                <w:lang w:val="en-US"/>
              </w:rPr>
              <w:t xml:space="preserve">To date six video clips featuring key elements of the National Partnership activities have been created, available for streaming from the website and to be used in Professional Learning opportunities. </w:t>
            </w:r>
          </w:p>
          <w:p w:rsidR="00BA06E0" w:rsidRPr="00FE37D5" w:rsidRDefault="00BA06E0" w:rsidP="00FE37D5">
            <w:pPr>
              <w:pStyle w:val="Default"/>
              <w:tabs>
                <w:tab w:val="left" w:pos="162"/>
              </w:tabs>
              <w:spacing w:before="120"/>
              <w:jc w:val="both"/>
              <w:rPr>
                <w:color w:val="auto"/>
                <w:sz w:val="22"/>
                <w:szCs w:val="22"/>
                <w:lang w:val="en-US"/>
              </w:rPr>
            </w:pPr>
            <w:r w:rsidRPr="00FE37D5">
              <w:rPr>
                <w:color w:val="auto"/>
                <w:sz w:val="22"/>
                <w:szCs w:val="22"/>
                <w:lang w:val="en-US"/>
              </w:rPr>
              <w:t xml:space="preserve">Projects combining principles of effective teaching and learning with advances in mobile technology </w:t>
            </w:r>
            <w:r w:rsidRPr="00FE37D5">
              <w:rPr>
                <w:color w:val="auto"/>
                <w:sz w:val="22"/>
                <w:szCs w:val="22"/>
                <w:lang w:val="en-US"/>
              </w:rPr>
              <w:lastRenderedPageBreak/>
              <w:t xml:space="preserve">have been developed to enhance student learning experiences and to assist teachers with on-going assessment. The aim is to blend traditional learning approaches with ipod Touch devices and laptops to develop flexible learning and assessment opportunities that extend the use of ICT outside of the classroom. </w:t>
            </w:r>
          </w:p>
          <w:p w:rsidR="00BA06E0" w:rsidRPr="00FE37D5" w:rsidRDefault="00BA06E0" w:rsidP="00FE37D5">
            <w:pPr>
              <w:pStyle w:val="Default"/>
              <w:tabs>
                <w:tab w:val="left" w:pos="162"/>
              </w:tabs>
              <w:spacing w:before="120"/>
              <w:jc w:val="both"/>
              <w:rPr>
                <w:color w:val="auto"/>
                <w:sz w:val="22"/>
                <w:szCs w:val="22"/>
                <w:lang w:val="en-US"/>
              </w:rPr>
            </w:pPr>
            <w:r w:rsidRPr="00FE37D5">
              <w:rPr>
                <w:color w:val="auto"/>
                <w:sz w:val="22"/>
                <w:szCs w:val="22"/>
                <w:lang w:val="en-US"/>
              </w:rPr>
              <w:t xml:space="preserve">A Reading Assessment Process has been developed which allows teachers flexible opportunities for assessing students’ reading abilities. The computer based process provides a management system for assigning reading tasks and questions, recording oral reading, marking and evaluation. Fluency, accuracy, engagement, comprehension and metacognition can be assessed, and comprehension questions can be provided in a variety of formats. The voice recordings of the students’ reading can be digitally stored and reports generated. Running record templates are provided and can be easily generated through the system. Rubrics are provided for teachers when they are assessing student comprehension responses. Teachers are able to upload any reading material to the system that they require (conditional on copyright).  The system is flexible enough that teachers are also using it for assessing students’ knowledge of sight words and phonemic awareness. Because it has an interactive component, teachers are also using it to generate book discussions between groups of students. These discussions can be ‘captured’ and also used to assess students’ comprehension and engagement with the various texts. </w:t>
            </w:r>
          </w:p>
          <w:p w:rsidR="00BA06E0" w:rsidRPr="00FE37D5" w:rsidRDefault="00BA06E0" w:rsidP="00FE37D5">
            <w:pPr>
              <w:pStyle w:val="Default"/>
              <w:tabs>
                <w:tab w:val="left" w:pos="162"/>
              </w:tabs>
              <w:spacing w:before="120"/>
              <w:jc w:val="both"/>
              <w:rPr>
                <w:color w:val="auto"/>
                <w:sz w:val="22"/>
                <w:szCs w:val="22"/>
                <w:lang w:val="en-US"/>
              </w:rPr>
            </w:pPr>
            <w:r w:rsidRPr="00FE37D5">
              <w:rPr>
                <w:color w:val="auto"/>
                <w:sz w:val="22"/>
                <w:szCs w:val="22"/>
                <w:lang w:val="en-US"/>
              </w:rPr>
              <w:t xml:space="preserve">The </w:t>
            </w:r>
            <w:r w:rsidRPr="00FE37D5">
              <w:rPr>
                <w:i/>
                <w:color w:val="auto"/>
                <w:sz w:val="22"/>
                <w:szCs w:val="22"/>
                <w:lang w:val="en-US"/>
              </w:rPr>
              <w:t>Sustainable Interventions: Building Capacity Projects</w:t>
            </w:r>
            <w:r w:rsidRPr="00FE37D5">
              <w:rPr>
                <w:color w:val="auto"/>
                <w:sz w:val="22"/>
                <w:szCs w:val="22"/>
                <w:lang w:val="en-US"/>
              </w:rPr>
              <w:t xml:space="preserve"> is available for Independent LN NP target schools. Throughout the program, teachers and nominated school leaders were supported through a series of professional learning days, school visits and other networking opportunities. School visits provide contextualised, job embedded professional learning opportunities for teachers. They also provide opportunities for the team to provide feedback and develop future plans. </w:t>
            </w:r>
          </w:p>
          <w:p w:rsidR="00BA06E0" w:rsidRPr="00FE37D5" w:rsidRDefault="00BA06E0" w:rsidP="00FE37D5">
            <w:pPr>
              <w:pStyle w:val="Default"/>
              <w:tabs>
                <w:tab w:val="left" w:pos="162"/>
              </w:tabs>
              <w:spacing w:before="120"/>
              <w:jc w:val="both"/>
              <w:rPr>
                <w:color w:val="auto"/>
                <w:sz w:val="22"/>
                <w:szCs w:val="22"/>
                <w:lang w:val="en-US"/>
              </w:rPr>
            </w:pPr>
            <w:r w:rsidRPr="00FE37D5">
              <w:rPr>
                <w:color w:val="auto"/>
                <w:sz w:val="22"/>
                <w:szCs w:val="22"/>
                <w:lang w:val="en-US"/>
              </w:rPr>
              <w:t>Strong, evidence</w:t>
            </w:r>
            <w:r w:rsidR="00DB21F0">
              <w:rPr>
                <w:color w:val="auto"/>
                <w:sz w:val="22"/>
                <w:szCs w:val="22"/>
                <w:lang w:val="en-US"/>
              </w:rPr>
              <w:t>-</w:t>
            </w:r>
            <w:r w:rsidRPr="00FE37D5">
              <w:rPr>
                <w:color w:val="auto"/>
                <w:sz w:val="22"/>
                <w:szCs w:val="22"/>
                <w:lang w:val="en-US"/>
              </w:rPr>
              <w:t xml:space="preserve">based principles underpin the program with a heavy emphasis on the work of Fullan, Hill and Crévola (2006), as well as researchers such as Pearson (2001), Pressley (2006) and Elmore (2004). The program recognises the importance of instructional goals and infrastructure to support sustainable change. The expected change being the move away from previous practice to a situation where teachers become diagnostic practitioners with a solid core of beliefs and understandings about effective reading instruction. As a result the teachers are developing the capacity to develop personalised programs that match the instructional needs of students. </w:t>
            </w:r>
          </w:p>
          <w:p w:rsidR="00BA06E0" w:rsidRPr="00FE37D5" w:rsidRDefault="00BA06E0" w:rsidP="00FE37D5">
            <w:pPr>
              <w:pStyle w:val="Default"/>
              <w:tabs>
                <w:tab w:val="left" w:pos="162"/>
              </w:tabs>
              <w:spacing w:before="120"/>
              <w:jc w:val="both"/>
              <w:rPr>
                <w:color w:val="auto"/>
                <w:sz w:val="22"/>
                <w:szCs w:val="22"/>
                <w:lang w:val="en-US"/>
              </w:rPr>
            </w:pPr>
            <w:r w:rsidRPr="00FE37D5">
              <w:rPr>
                <w:color w:val="auto"/>
                <w:sz w:val="22"/>
                <w:szCs w:val="22"/>
                <w:lang w:val="en-US"/>
              </w:rPr>
              <w:t xml:space="preserve">Following the Breakthrough principles successfully implemented in </w:t>
            </w:r>
            <w:smartTag w:uri="urn:schemas-microsoft-com:office:smarttags" w:element="place">
              <w:smartTag w:uri="urn:schemas-microsoft-com:office:smarttags" w:element="State">
                <w:smartTag w:uri="urn:schemas-microsoft-com:office:smarttags" w:element="PlaceType">
                  <w:r w:rsidRPr="00FE37D5">
                    <w:rPr>
                      <w:color w:val="auto"/>
                      <w:sz w:val="22"/>
                      <w:szCs w:val="22"/>
                      <w:lang w:val="en-US"/>
                    </w:rPr>
                    <w:t>Ontario</w:t>
                  </w:r>
                </w:smartTag>
              </w:smartTag>
            </w:smartTag>
            <w:r w:rsidRPr="00FE37D5">
              <w:rPr>
                <w:color w:val="auto"/>
                <w:sz w:val="22"/>
                <w:szCs w:val="22"/>
                <w:lang w:val="en-US"/>
              </w:rPr>
              <w:t xml:space="preserve"> (Fullan, Hill and Crévola, 2006), three components are at the core of the program: personalisation, precision and professional learning. The belief that all students can achieve given time and support binds all of the components together. The personalisation component builds on the work of Carol Ann Tomlinson in differentiation, and strives to deliver learning opportunities that are tailored to the students’ needs. Precision refers to the use of assessment to determine the needs of students so that instruction can be specific and targeted. Professional learning for teachers which is ongoing and grounded in practice supports teachers in the process of personalising learning so that it is precise to the learning needs of students. </w:t>
            </w:r>
          </w:p>
          <w:p w:rsidR="00BA06E0" w:rsidRPr="00FE37D5" w:rsidRDefault="00BA06E0" w:rsidP="00AB31A5">
            <w:pPr>
              <w:pStyle w:val="Default"/>
              <w:spacing w:before="120"/>
              <w:jc w:val="both"/>
              <w:rPr>
                <w:color w:val="auto"/>
                <w:sz w:val="22"/>
                <w:szCs w:val="22"/>
                <w:lang w:val="en-US"/>
              </w:rPr>
            </w:pPr>
            <w:r w:rsidRPr="00FE37D5">
              <w:rPr>
                <w:color w:val="auto"/>
                <w:sz w:val="22"/>
                <w:szCs w:val="22"/>
                <w:lang w:val="en-US"/>
              </w:rPr>
              <w:t>The</w:t>
            </w:r>
            <w:r w:rsidRPr="0026394D">
              <w:rPr>
                <w:color w:val="auto"/>
                <w:sz w:val="22"/>
                <w:szCs w:val="22"/>
                <w:lang w:val="en-US"/>
              </w:rPr>
              <w:t xml:space="preserve"> series</w:t>
            </w:r>
            <w:r w:rsidRPr="00FE37D5">
              <w:rPr>
                <w:b/>
                <w:color w:val="auto"/>
                <w:sz w:val="22"/>
                <w:szCs w:val="22"/>
                <w:lang w:val="en-US"/>
              </w:rPr>
              <w:t xml:space="preserve"> </w:t>
            </w:r>
            <w:r w:rsidRPr="00FE37D5">
              <w:rPr>
                <w:color w:val="auto"/>
                <w:sz w:val="22"/>
                <w:szCs w:val="22"/>
                <w:lang w:val="en-US"/>
              </w:rPr>
              <w:t>has resulted in school personnel generally seeing themselves as being part of a process of school transformation and renewal.  Throughout the program, teachers and nominated school leaders were supported through a series of professional learning days, school visits, on-line discussion forums, video conferencing and other networking opportunities. School visits provide contextualised, job embedded professional learning opportunities for teachers. They also provided opportunities for the team to provide feedback and develop future plans. It has resulted in the following:</w:t>
            </w:r>
          </w:p>
          <w:p w:rsidR="00BA06E0" w:rsidRPr="00FE37D5" w:rsidRDefault="00BA06E0" w:rsidP="00AB31A5">
            <w:pPr>
              <w:pStyle w:val="ListParagraph"/>
              <w:numPr>
                <w:ilvl w:val="0"/>
                <w:numId w:val="26"/>
              </w:numPr>
              <w:autoSpaceDE w:val="0"/>
              <w:autoSpaceDN w:val="0"/>
              <w:adjustRightInd w:val="0"/>
              <w:rPr>
                <w:rFonts w:ascii="Arial" w:hAnsi="Arial" w:cs="Arial"/>
                <w:lang w:val="en-US"/>
              </w:rPr>
            </w:pPr>
            <w:r w:rsidRPr="00FE37D5">
              <w:rPr>
                <w:rFonts w:ascii="Arial" w:hAnsi="Arial" w:cs="Arial"/>
                <w:lang w:val="en-US"/>
              </w:rPr>
              <w:t>an increased focus in the development of whole school plans for the teaching of reading, effective implementation of targeted, high yield reading strategies, and the use of data to inform the next steps for instruction.</w:t>
            </w:r>
          </w:p>
          <w:p w:rsidR="00BA06E0" w:rsidRPr="00FE37D5" w:rsidRDefault="00BA06E0" w:rsidP="00AB31A5">
            <w:pPr>
              <w:pStyle w:val="ListParagraph"/>
              <w:numPr>
                <w:ilvl w:val="0"/>
                <w:numId w:val="26"/>
              </w:numPr>
              <w:autoSpaceDE w:val="0"/>
              <w:autoSpaceDN w:val="0"/>
              <w:adjustRightInd w:val="0"/>
              <w:rPr>
                <w:rFonts w:ascii="Arial" w:hAnsi="Arial" w:cs="Arial"/>
                <w:lang w:val="en-US"/>
              </w:rPr>
            </w:pPr>
            <w:r w:rsidRPr="00FE37D5">
              <w:rPr>
                <w:rFonts w:ascii="Arial" w:hAnsi="Arial" w:cs="Arial"/>
                <w:lang w:val="en-US"/>
              </w:rPr>
              <w:t xml:space="preserve">increased engagement in professional learning communities and other networks that focus on specific issues in the teaching of reading. This has helped to build leadership and teacher capacity to meet the needs of students. It has resulted in changes at school level (for example, timetabling changes to provide uninterrupted time for literacy blocks); class level (for example, targeted teaching using high yield strategies) and student level (for example, increased engagement and metacognition) </w:t>
            </w:r>
          </w:p>
          <w:p w:rsidR="00BA06E0" w:rsidRPr="00FE37D5" w:rsidRDefault="00BA06E0" w:rsidP="00AB31A5">
            <w:pPr>
              <w:pStyle w:val="ListParagraph"/>
              <w:numPr>
                <w:ilvl w:val="0"/>
                <w:numId w:val="26"/>
              </w:numPr>
              <w:autoSpaceDE w:val="0"/>
              <w:autoSpaceDN w:val="0"/>
              <w:adjustRightInd w:val="0"/>
              <w:rPr>
                <w:rFonts w:ascii="Arial" w:hAnsi="Arial" w:cs="Arial"/>
                <w:lang w:val="en-US"/>
              </w:rPr>
            </w:pPr>
            <w:r w:rsidRPr="00FE37D5">
              <w:rPr>
                <w:rFonts w:ascii="Arial" w:hAnsi="Arial" w:cs="Arial"/>
                <w:lang w:val="en-US"/>
              </w:rPr>
              <w:lastRenderedPageBreak/>
              <w:t>increased understanding of appropriate, high yield strategies for the teaching of reading. This has resulted in an increased awareness of the most effective ways to support student’s learning needs. Teachers are now planning for, and delivering differentiated learning.</w:t>
            </w:r>
          </w:p>
          <w:p w:rsidR="00BA06E0" w:rsidRPr="00FE37D5" w:rsidRDefault="00BA06E0" w:rsidP="00AB31A5">
            <w:pPr>
              <w:pStyle w:val="ListParagraph"/>
              <w:numPr>
                <w:ilvl w:val="0"/>
                <w:numId w:val="26"/>
              </w:numPr>
              <w:autoSpaceDE w:val="0"/>
              <w:autoSpaceDN w:val="0"/>
              <w:adjustRightInd w:val="0"/>
              <w:rPr>
                <w:rFonts w:ascii="Arial" w:hAnsi="Arial" w:cs="Arial"/>
                <w:lang w:val="en-US"/>
              </w:rPr>
            </w:pPr>
            <w:r w:rsidRPr="00FE37D5">
              <w:rPr>
                <w:rFonts w:ascii="Arial" w:hAnsi="Arial" w:cs="Arial"/>
                <w:lang w:val="en-US"/>
              </w:rPr>
              <w:t>improved sharing of strategies and resources within and between schools.</w:t>
            </w:r>
          </w:p>
          <w:p w:rsidR="00BA06E0" w:rsidRPr="00FE37D5" w:rsidRDefault="00BA06E0" w:rsidP="00AB31A5">
            <w:pPr>
              <w:pStyle w:val="ListParagraph"/>
              <w:numPr>
                <w:ilvl w:val="0"/>
                <w:numId w:val="26"/>
              </w:numPr>
              <w:autoSpaceDE w:val="0"/>
              <w:autoSpaceDN w:val="0"/>
              <w:adjustRightInd w:val="0"/>
              <w:rPr>
                <w:rFonts w:ascii="Arial" w:hAnsi="Arial" w:cs="Arial"/>
                <w:lang w:val="en-US"/>
              </w:rPr>
            </w:pPr>
            <w:r w:rsidRPr="00FE37D5">
              <w:rPr>
                <w:rFonts w:ascii="Arial" w:hAnsi="Arial" w:cs="Arial"/>
                <w:lang w:val="en-US"/>
              </w:rPr>
              <w:t>consistent metalanguage when teachers are discussing reading instruction between teachers, teachers with students, and students with students.</w:t>
            </w:r>
          </w:p>
          <w:p w:rsidR="00BA06E0" w:rsidRPr="00FE37D5" w:rsidRDefault="00BA06E0" w:rsidP="00AB31A5">
            <w:pPr>
              <w:pStyle w:val="ListParagraph"/>
              <w:numPr>
                <w:ilvl w:val="0"/>
                <w:numId w:val="26"/>
              </w:numPr>
              <w:autoSpaceDE w:val="0"/>
              <w:autoSpaceDN w:val="0"/>
              <w:adjustRightInd w:val="0"/>
              <w:rPr>
                <w:rFonts w:ascii="Arial" w:hAnsi="Arial" w:cs="Arial"/>
                <w:lang w:val="en-US"/>
              </w:rPr>
            </w:pPr>
            <w:r w:rsidRPr="00FE37D5">
              <w:rPr>
                <w:rFonts w:ascii="Arial" w:hAnsi="Arial" w:cs="Arial"/>
                <w:lang w:val="en-US"/>
              </w:rPr>
              <w:t xml:space="preserve">more effective use of data to inform instruction. The development of monitoring and tracking strategies so that teachers and leaders are continually talking about student progress. </w:t>
            </w:r>
          </w:p>
          <w:p w:rsidR="00BA06E0" w:rsidRPr="00FE37D5" w:rsidRDefault="00BA06E0" w:rsidP="00AB31A5">
            <w:pPr>
              <w:autoSpaceDE w:val="0"/>
              <w:autoSpaceDN w:val="0"/>
              <w:adjustRightInd w:val="0"/>
              <w:spacing w:before="120"/>
              <w:rPr>
                <w:rFonts w:ascii="Arial" w:hAnsi="Arial" w:cs="Arial"/>
                <w:szCs w:val="22"/>
              </w:rPr>
            </w:pPr>
            <w:r w:rsidRPr="00FE37D5">
              <w:rPr>
                <w:rFonts w:ascii="Arial" w:hAnsi="Arial" w:cs="Arial"/>
                <w:sz w:val="22"/>
                <w:szCs w:val="22"/>
              </w:rPr>
              <w:t xml:space="preserve">Focussing on the ‘Breakthrough’ framework from Fullan, Hill and Crévola has also impacted in several ways. </w:t>
            </w:r>
          </w:p>
          <w:p w:rsidR="00BA06E0" w:rsidRPr="00FE37D5" w:rsidRDefault="00BA06E0" w:rsidP="00D07BC8">
            <w:pPr>
              <w:autoSpaceDE w:val="0"/>
              <w:autoSpaceDN w:val="0"/>
              <w:adjustRightInd w:val="0"/>
              <w:spacing w:before="120"/>
              <w:jc w:val="both"/>
              <w:rPr>
                <w:rFonts w:ascii="Arial" w:hAnsi="Arial" w:cs="Arial"/>
                <w:szCs w:val="22"/>
                <w:lang w:val="en-GB"/>
              </w:rPr>
            </w:pPr>
            <w:r w:rsidRPr="00FE37D5">
              <w:rPr>
                <w:rFonts w:ascii="Arial" w:hAnsi="Arial" w:cs="Arial"/>
                <w:sz w:val="22"/>
                <w:szCs w:val="22"/>
              </w:rPr>
              <w:t xml:space="preserve">Firstly, it has helped to create a common language and vision. Of significance is the belief that all students can achieve high standards given sufficient time and support. This change in thinking has had a substantial impact. </w:t>
            </w:r>
            <w:r w:rsidRPr="00FE37D5">
              <w:rPr>
                <w:rFonts w:ascii="Arial" w:hAnsi="Arial" w:cs="Arial"/>
                <w:sz w:val="22"/>
                <w:szCs w:val="22"/>
                <w:lang w:val="en-US"/>
              </w:rPr>
              <w:t xml:space="preserve">It also appears to have helped create renewed passion amongst many of the teachers. </w:t>
            </w:r>
          </w:p>
          <w:p w:rsidR="00BA06E0" w:rsidRPr="00FE37D5" w:rsidRDefault="00BA06E0" w:rsidP="00D07BC8">
            <w:pPr>
              <w:autoSpaceDE w:val="0"/>
              <w:autoSpaceDN w:val="0"/>
              <w:adjustRightInd w:val="0"/>
              <w:spacing w:before="120"/>
              <w:jc w:val="both"/>
              <w:rPr>
                <w:rFonts w:ascii="Arial" w:hAnsi="Arial" w:cs="Arial"/>
                <w:szCs w:val="22"/>
                <w:lang w:val="en-US"/>
              </w:rPr>
            </w:pPr>
            <w:r w:rsidRPr="00FE37D5">
              <w:rPr>
                <w:rFonts w:ascii="Arial" w:hAnsi="Arial" w:cs="Arial"/>
                <w:sz w:val="22"/>
                <w:szCs w:val="22"/>
                <w:lang w:val="en-US"/>
              </w:rPr>
              <w:t>Second</w:t>
            </w:r>
            <w:r w:rsidR="00DB21F0">
              <w:rPr>
                <w:rFonts w:ascii="Arial" w:hAnsi="Arial" w:cs="Arial"/>
                <w:sz w:val="22"/>
                <w:szCs w:val="22"/>
                <w:lang w:val="en-US"/>
              </w:rPr>
              <w:t>ly</w:t>
            </w:r>
            <w:r w:rsidRPr="00FE37D5">
              <w:rPr>
                <w:rFonts w:ascii="Arial" w:hAnsi="Arial" w:cs="Arial"/>
                <w:sz w:val="22"/>
                <w:szCs w:val="22"/>
                <w:lang w:val="en-US"/>
              </w:rPr>
              <w:t xml:space="preserve">, it has ensured that all of the components of effective instruction and school improvement are being considered. It has helped the project leaders, as well as the school leaders. Significantly, Carmel Crévola gave permission to enlarge the framework to poster size, in order to focus Professional Learning Community discussions in staff rooms. </w:t>
            </w:r>
          </w:p>
          <w:p w:rsidR="00BA06E0" w:rsidRPr="00FE37D5" w:rsidRDefault="00BA06E0" w:rsidP="00D07BC8">
            <w:pPr>
              <w:autoSpaceDE w:val="0"/>
              <w:autoSpaceDN w:val="0"/>
              <w:adjustRightInd w:val="0"/>
              <w:spacing w:before="120"/>
              <w:jc w:val="both"/>
              <w:rPr>
                <w:rFonts w:ascii="Arial" w:hAnsi="Arial" w:cs="Arial"/>
                <w:szCs w:val="22"/>
                <w:lang w:val="en-US"/>
              </w:rPr>
            </w:pPr>
            <w:r w:rsidRPr="00FE37D5">
              <w:rPr>
                <w:rFonts w:ascii="Arial" w:hAnsi="Arial" w:cs="Arial"/>
                <w:sz w:val="22"/>
                <w:szCs w:val="22"/>
                <w:lang w:val="en-US"/>
              </w:rPr>
              <w:t>Third</w:t>
            </w:r>
            <w:r w:rsidR="00DB21F0">
              <w:rPr>
                <w:rFonts w:ascii="Arial" w:hAnsi="Arial" w:cs="Arial"/>
                <w:sz w:val="22"/>
                <w:szCs w:val="22"/>
                <w:lang w:val="en-US"/>
              </w:rPr>
              <w:t>ly</w:t>
            </w:r>
            <w:r w:rsidRPr="00FE37D5">
              <w:rPr>
                <w:rFonts w:ascii="Arial" w:hAnsi="Arial" w:cs="Arial"/>
                <w:sz w:val="22"/>
                <w:szCs w:val="22"/>
                <w:lang w:val="en-US"/>
              </w:rPr>
              <w:t>, the framework has helped to keep us on track and maintain a cohesive approach.</w:t>
            </w:r>
          </w:p>
          <w:p w:rsidR="00BA06E0" w:rsidRPr="00FE37D5" w:rsidRDefault="00BA06E0" w:rsidP="00AB31A5">
            <w:pPr>
              <w:tabs>
                <w:tab w:val="left" w:pos="9000"/>
              </w:tabs>
              <w:autoSpaceDE w:val="0"/>
              <w:autoSpaceDN w:val="0"/>
              <w:adjustRightInd w:val="0"/>
              <w:spacing w:before="120"/>
              <w:ind w:left="600" w:right="1044"/>
              <w:jc w:val="both"/>
              <w:rPr>
                <w:rFonts w:ascii="Arial" w:hAnsi="Arial" w:cs="Arial"/>
                <w:i/>
                <w:szCs w:val="22"/>
                <w:lang w:val="en-US"/>
              </w:rPr>
            </w:pPr>
            <w:r w:rsidRPr="00FE37D5">
              <w:rPr>
                <w:rFonts w:ascii="Arial" w:hAnsi="Arial" w:cs="Arial"/>
                <w:i/>
                <w:sz w:val="22"/>
                <w:szCs w:val="22"/>
                <w:lang w:val="en-GB"/>
              </w:rPr>
              <w:t>“</w:t>
            </w:r>
            <w:r w:rsidRPr="00FE37D5">
              <w:rPr>
                <w:rFonts w:ascii="Arial" w:hAnsi="Arial" w:cs="Arial"/>
                <w:i/>
                <w:sz w:val="22"/>
                <w:szCs w:val="22"/>
                <w:lang w:val="en-US"/>
              </w:rPr>
              <w:t xml:space="preserve">The main strategy that we have put in place is to change our mindset as teachers.  Traditionally, we have had low achieving students and we have tended to expect this to continue. However, we made a conscious decision at the beginning of this year that we would not be influenced by the low socio-economic demographic and prevailing lack of achievement of our students. We decided that we would set the level of expectation according to our own recommendations and expectations.”  </w:t>
            </w:r>
            <w:r w:rsidRPr="00FE37D5">
              <w:rPr>
                <w:rFonts w:ascii="Arial" w:hAnsi="Arial" w:cs="Arial"/>
                <w:sz w:val="22"/>
                <w:szCs w:val="22"/>
                <w:lang w:val="en-US"/>
              </w:rPr>
              <w:t>(</w:t>
            </w:r>
            <w:smartTag w:uri="urn:schemas-microsoft-com:office:smarttags" w:element="PlaceName">
              <w:smartTag w:uri="urn:schemas-microsoft-com:office:smarttags" w:element="place">
                <w:smartTag w:uri="urn:schemas-microsoft-com:office:smarttags" w:element="PlaceType">
                  <w:r w:rsidRPr="00FE37D5">
                    <w:rPr>
                      <w:rFonts w:ascii="Arial" w:hAnsi="Arial" w:cs="Arial"/>
                      <w:sz w:val="22"/>
                      <w:szCs w:val="22"/>
                      <w:lang w:val="en-US"/>
                    </w:rPr>
                    <w:t>Independent</w:t>
                  </w:r>
                </w:smartTag>
              </w:smartTag>
              <w:r w:rsidRPr="00FE37D5">
                <w:rPr>
                  <w:rFonts w:ascii="Arial" w:hAnsi="Arial" w:cs="Arial"/>
                  <w:sz w:val="22"/>
                  <w:szCs w:val="22"/>
                  <w:lang w:val="en-US"/>
                </w:rPr>
                <w:t xml:space="preserve"> </w:t>
              </w:r>
              <w:smartTag w:uri="urn:schemas-microsoft-com:office:smarttags" w:element="PlaceType">
                <w:r w:rsidRPr="00FE37D5">
                  <w:rPr>
                    <w:rFonts w:ascii="Arial" w:hAnsi="Arial" w:cs="Arial"/>
                    <w:sz w:val="22"/>
                    <w:szCs w:val="22"/>
                    <w:lang w:val="en-US"/>
                  </w:rPr>
                  <w:t>School</w:t>
                </w:r>
              </w:smartTag>
            </w:smartTag>
            <w:r w:rsidRPr="00FE37D5">
              <w:rPr>
                <w:rFonts w:ascii="Arial" w:hAnsi="Arial" w:cs="Arial"/>
                <w:sz w:val="22"/>
                <w:szCs w:val="22"/>
                <w:lang w:val="en-US"/>
              </w:rPr>
              <w:t xml:space="preserve"> Leader)</w:t>
            </w:r>
          </w:p>
          <w:p w:rsidR="00BA06E0" w:rsidRPr="00FE37D5" w:rsidRDefault="00BA06E0" w:rsidP="00AB31A5">
            <w:pPr>
              <w:tabs>
                <w:tab w:val="left" w:pos="9000"/>
              </w:tabs>
              <w:autoSpaceDE w:val="0"/>
              <w:autoSpaceDN w:val="0"/>
              <w:adjustRightInd w:val="0"/>
              <w:spacing w:before="120"/>
              <w:ind w:left="600" w:right="1044"/>
              <w:jc w:val="both"/>
              <w:rPr>
                <w:rFonts w:ascii="Arial" w:hAnsi="Arial" w:cs="Arial"/>
                <w:i/>
                <w:szCs w:val="22"/>
                <w:lang w:val="en-US"/>
              </w:rPr>
            </w:pPr>
            <w:r w:rsidRPr="00FE37D5">
              <w:rPr>
                <w:rFonts w:ascii="Arial" w:hAnsi="Arial" w:cs="Arial"/>
                <w:i/>
                <w:sz w:val="22"/>
                <w:szCs w:val="22"/>
                <w:lang w:val="en-US"/>
              </w:rPr>
              <w:t>“Mainly and foremost is the increase in student comprehension levels (as per the Probe data).  The other success has been a newfound inspiration and confidence in teaching reading.  Nearly all the teachers feel their pedagogy has improved.”</w:t>
            </w:r>
            <w:r w:rsidRPr="00FE37D5">
              <w:rPr>
                <w:rFonts w:ascii="Arial" w:hAnsi="Arial" w:cs="Arial"/>
                <w:sz w:val="22"/>
                <w:szCs w:val="22"/>
                <w:lang w:val="en-US"/>
              </w:rPr>
              <w:t xml:space="preserve"> (</w:t>
            </w:r>
            <w:smartTag w:uri="urn:schemas-microsoft-com:office:smarttags" w:element="PlaceName">
              <w:smartTag w:uri="urn:schemas-microsoft-com:office:smarttags" w:element="place">
                <w:smartTag w:uri="urn:schemas-microsoft-com:office:smarttags" w:element="PlaceType">
                  <w:r w:rsidRPr="00FE37D5">
                    <w:rPr>
                      <w:rFonts w:ascii="Arial" w:hAnsi="Arial" w:cs="Arial"/>
                      <w:sz w:val="22"/>
                      <w:szCs w:val="22"/>
                      <w:lang w:val="en-US"/>
                    </w:rPr>
                    <w:t>Independent</w:t>
                  </w:r>
                </w:smartTag>
              </w:smartTag>
              <w:r w:rsidRPr="00FE37D5">
                <w:rPr>
                  <w:rFonts w:ascii="Arial" w:hAnsi="Arial" w:cs="Arial"/>
                  <w:sz w:val="22"/>
                  <w:szCs w:val="22"/>
                  <w:lang w:val="en-US"/>
                </w:rPr>
                <w:t xml:space="preserve"> </w:t>
              </w:r>
              <w:smartTag w:uri="urn:schemas-microsoft-com:office:smarttags" w:element="PlaceType">
                <w:r w:rsidRPr="00FE37D5">
                  <w:rPr>
                    <w:rFonts w:ascii="Arial" w:hAnsi="Arial" w:cs="Arial"/>
                    <w:sz w:val="22"/>
                    <w:szCs w:val="22"/>
                    <w:lang w:val="en-US"/>
                  </w:rPr>
                  <w:t>School</w:t>
                </w:r>
              </w:smartTag>
            </w:smartTag>
            <w:r w:rsidRPr="00FE37D5">
              <w:rPr>
                <w:rFonts w:ascii="Arial" w:hAnsi="Arial" w:cs="Arial"/>
                <w:sz w:val="22"/>
                <w:szCs w:val="22"/>
                <w:lang w:val="en-US"/>
              </w:rPr>
              <w:t xml:space="preserve"> Leader)</w:t>
            </w:r>
          </w:p>
          <w:p w:rsidR="00BA06E0" w:rsidRPr="00FE37D5" w:rsidRDefault="00BA06E0" w:rsidP="00AB31A5">
            <w:pPr>
              <w:pStyle w:val="Default"/>
              <w:spacing w:before="120"/>
              <w:rPr>
                <w:b/>
                <w:color w:val="339966"/>
                <w:sz w:val="22"/>
                <w:szCs w:val="22"/>
                <w:lang w:val="en-US"/>
              </w:rPr>
            </w:pPr>
          </w:p>
          <w:p w:rsidR="00BA06E0" w:rsidRPr="00FE37D5" w:rsidRDefault="00BA06E0" w:rsidP="00EE1F75">
            <w:pPr>
              <w:autoSpaceDE w:val="0"/>
              <w:autoSpaceDN w:val="0"/>
              <w:adjustRightInd w:val="0"/>
              <w:spacing w:before="120"/>
              <w:jc w:val="both"/>
              <w:rPr>
                <w:rFonts w:ascii="Arial" w:hAnsi="Arial" w:cs="Arial"/>
                <w:bCs/>
                <w:color w:val="1F497D"/>
                <w:szCs w:val="22"/>
                <w:lang w:val="en-US"/>
              </w:rPr>
            </w:pPr>
            <w:r w:rsidRPr="00FE37D5">
              <w:rPr>
                <w:rFonts w:ascii="Arial" w:hAnsi="Arial" w:cs="Arial"/>
                <w:sz w:val="22"/>
                <w:szCs w:val="22"/>
                <w:lang w:val="en-US"/>
              </w:rPr>
              <w:t>DRA 2 pre and post results are also indicating significant gains in reading across all schools.</w:t>
            </w:r>
            <w:r w:rsidRPr="00FE37D5">
              <w:rPr>
                <w:color w:val="339966"/>
                <w:sz w:val="22"/>
                <w:szCs w:val="22"/>
                <w:lang w:val="en-US"/>
              </w:rPr>
              <w:t xml:space="preserve"> </w:t>
            </w:r>
          </w:p>
          <w:p w:rsidR="00BA06E0" w:rsidRPr="00FE37D5" w:rsidRDefault="00BA06E0" w:rsidP="00EE1F75">
            <w:pPr>
              <w:autoSpaceDE w:val="0"/>
              <w:autoSpaceDN w:val="0"/>
              <w:adjustRightInd w:val="0"/>
              <w:spacing w:before="120"/>
              <w:ind w:right="110"/>
              <w:jc w:val="right"/>
              <w:rPr>
                <w:rFonts w:ascii="Arial" w:hAnsi="Arial" w:cs="Arial"/>
                <w:i/>
                <w:color w:val="0000FF"/>
                <w:szCs w:val="22"/>
              </w:rPr>
            </w:pPr>
          </w:p>
        </w:tc>
      </w:tr>
      <w:tr w:rsidR="00BA06E0" w:rsidRPr="006059F6" w:rsidTr="00F6394D">
        <w:tc>
          <w:tcPr>
            <w:tcW w:w="10260" w:type="dxa"/>
          </w:tcPr>
          <w:p w:rsidR="00BA06E0" w:rsidRPr="00FE37D5" w:rsidRDefault="00BA06E0" w:rsidP="00F6394D">
            <w:pPr>
              <w:autoSpaceDE w:val="0"/>
              <w:autoSpaceDN w:val="0"/>
              <w:adjustRightInd w:val="0"/>
              <w:spacing w:before="120"/>
              <w:rPr>
                <w:rFonts w:ascii="Arial" w:hAnsi="Arial" w:cs="Arial"/>
                <w:b/>
                <w:szCs w:val="22"/>
              </w:rPr>
            </w:pPr>
            <w:r w:rsidRPr="00FE37D5">
              <w:rPr>
                <w:rFonts w:ascii="Arial" w:hAnsi="Arial" w:cs="Arial"/>
                <w:b/>
                <w:sz w:val="22"/>
                <w:szCs w:val="22"/>
              </w:rPr>
              <w:lastRenderedPageBreak/>
              <w:t xml:space="preserve">Challenges to Implementation/Progress – 1 January to 31 December 2010 </w:t>
            </w:r>
          </w:p>
          <w:p w:rsidR="00BA06E0" w:rsidRPr="00FE37D5" w:rsidRDefault="00BA06E0" w:rsidP="00873912">
            <w:pPr>
              <w:pStyle w:val="Default"/>
              <w:spacing w:before="120"/>
              <w:jc w:val="both"/>
              <w:rPr>
                <w:color w:val="auto"/>
                <w:sz w:val="22"/>
                <w:szCs w:val="22"/>
                <w:lang w:val="en-US"/>
              </w:rPr>
            </w:pPr>
            <w:r w:rsidRPr="00FE37D5">
              <w:rPr>
                <w:color w:val="auto"/>
                <w:sz w:val="22"/>
                <w:szCs w:val="22"/>
                <w:lang w:val="en-US"/>
              </w:rPr>
              <w:t>Challenges in implementing the Literacy and Numeracy overlap significantly with the Low SES NP.  Staff changes, time management, suitable applicant pools for school and support positions and the remote locations of some schools have been identified in both partnerships as challenges.</w:t>
            </w:r>
          </w:p>
          <w:p w:rsidR="00BA06E0" w:rsidRPr="00FE37D5" w:rsidRDefault="00BA06E0" w:rsidP="00873912">
            <w:pPr>
              <w:pStyle w:val="Default"/>
              <w:spacing w:before="120"/>
              <w:jc w:val="both"/>
              <w:rPr>
                <w:color w:val="auto"/>
                <w:sz w:val="22"/>
                <w:szCs w:val="22"/>
                <w:lang w:val="en-US"/>
              </w:rPr>
            </w:pPr>
            <w:r w:rsidRPr="00FE37D5">
              <w:rPr>
                <w:color w:val="auto"/>
                <w:sz w:val="22"/>
                <w:szCs w:val="22"/>
                <w:lang w:val="en-US"/>
              </w:rPr>
              <w:t xml:space="preserve">Sustainability of reform strategies is vital.  All three sectors recognise staff changes and movement as one of the key challenges in implementing this National Partnership.  Staff movement creates a lack of continuity in the knowledge or understanding of the reform strategies being implemented in the school. </w:t>
            </w:r>
          </w:p>
          <w:p w:rsidR="00BA06E0" w:rsidRPr="00FE37D5" w:rsidRDefault="00BA06E0" w:rsidP="00873912">
            <w:pPr>
              <w:pStyle w:val="Default"/>
              <w:spacing w:before="120"/>
              <w:jc w:val="both"/>
              <w:rPr>
                <w:color w:val="auto"/>
                <w:sz w:val="22"/>
                <w:szCs w:val="22"/>
                <w:lang w:val="en-US"/>
              </w:rPr>
            </w:pPr>
            <w:r w:rsidRPr="00FE37D5">
              <w:rPr>
                <w:color w:val="auto"/>
                <w:sz w:val="22"/>
                <w:szCs w:val="22"/>
                <w:lang w:val="en-US"/>
              </w:rPr>
              <w:t>To mitigate this somewhat, the state sector holds Level 1 Coach Training regularly throughout the year, providing newly appointed coaches with necessary training to competently perform their role.  Additionally, newly appointed Principals are provided with an induction package email which contains necessary information around the L&amp;N NP and their involvement and requirements as principal. New teachers to Catholic NP schools also receive increased support.</w:t>
            </w:r>
          </w:p>
          <w:p w:rsidR="00BA06E0" w:rsidRPr="00FE37D5" w:rsidRDefault="00BA06E0" w:rsidP="00873912">
            <w:pPr>
              <w:pStyle w:val="Default"/>
              <w:spacing w:before="120"/>
              <w:jc w:val="both"/>
              <w:rPr>
                <w:color w:val="auto"/>
                <w:sz w:val="22"/>
                <w:szCs w:val="22"/>
                <w:lang w:val="en-US"/>
              </w:rPr>
            </w:pPr>
            <w:r w:rsidRPr="00FE37D5">
              <w:rPr>
                <w:color w:val="auto"/>
                <w:sz w:val="22"/>
                <w:szCs w:val="22"/>
                <w:lang w:val="en-US"/>
              </w:rPr>
              <w:t>Time constraints were also an identified challenge, in the use of assessment instruments and diagnosis of performance; variation in teacher/leader embracing reforms; teacher release time impact</w:t>
            </w:r>
            <w:r w:rsidR="00DB21F0">
              <w:rPr>
                <w:color w:val="auto"/>
                <w:sz w:val="22"/>
                <w:szCs w:val="22"/>
                <w:lang w:val="en-US"/>
              </w:rPr>
              <w:t>ing</w:t>
            </w:r>
            <w:r w:rsidRPr="00FE37D5">
              <w:rPr>
                <w:color w:val="auto"/>
                <w:sz w:val="22"/>
                <w:szCs w:val="22"/>
                <w:lang w:val="en-US"/>
              </w:rPr>
              <w:t xml:space="preserve"> on </w:t>
            </w:r>
            <w:r w:rsidRPr="00FE37D5">
              <w:rPr>
                <w:color w:val="auto"/>
                <w:sz w:val="22"/>
                <w:szCs w:val="22"/>
                <w:lang w:val="en-US"/>
              </w:rPr>
              <w:lastRenderedPageBreak/>
              <w:t>school budgets; administration time in entering data and managing ICT applications. All the above time issues require effective and flexible time management practices by classroom teachers, learning support roles, school leaders, and sector authority staff.</w:t>
            </w:r>
          </w:p>
          <w:p w:rsidR="00BA06E0" w:rsidRPr="00FE37D5" w:rsidRDefault="00BA06E0" w:rsidP="00873912">
            <w:pPr>
              <w:pStyle w:val="Default"/>
              <w:spacing w:before="120"/>
              <w:jc w:val="both"/>
              <w:rPr>
                <w:color w:val="auto"/>
                <w:sz w:val="22"/>
                <w:szCs w:val="22"/>
                <w:lang w:val="en-US"/>
              </w:rPr>
            </w:pPr>
            <w:r w:rsidRPr="00FE37D5">
              <w:rPr>
                <w:color w:val="auto"/>
                <w:sz w:val="22"/>
                <w:szCs w:val="22"/>
                <w:lang w:val="en-US"/>
              </w:rPr>
              <w:t>Additional challenges include:</w:t>
            </w:r>
          </w:p>
          <w:p w:rsidR="00BA06E0" w:rsidRPr="00FE37D5" w:rsidRDefault="00BA06E0" w:rsidP="00873912">
            <w:pPr>
              <w:pStyle w:val="Default"/>
              <w:numPr>
                <w:ilvl w:val="0"/>
                <w:numId w:val="30"/>
              </w:numPr>
              <w:spacing w:before="120"/>
              <w:jc w:val="both"/>
              <w:rPr>
                <w:color w:val="auto"/>
                <w:sz w:val="22"/>
                <w:szCs w:val="22"/>
                <w:lang w:val="en-US"/>
              </w:rPr>
            </w:pPr>
            <w:r w:rsidRPr="00FE37D5">
              <w:rPr>
                <w:color w:val="auto"/>
                <w:sz w:val="22"/>
                <w:szCs w:val="22"/>
                <w:lang w:val="en-US"/>
              </w:rPr>
              <w:t>Multiple professional development foci: teachers under pressure to address a wide range of areas such as - preparation for Australian curriculum, ICT, and various State Catholic and Independent education authority initiatives.</w:t>
            </w:r>
          </w:p>
          <w:p w:rsidR="00BA06E0" w:rsidRPr="00FE37D5" w:rsidRDefault="00BA06E0" w:rsidP="00873912">
            <w:pPr>
              <w:pStyle w:val="Default"/>
              <w:numPr>
                <w:ilvl w:val="0"/>
                <w:numId w:val="30"/>
              </w:numPr>
              <w:spacing w:before="120"/>
              <w:jc w:val="both"/>
              <w:rPr>
                <w:color w:val="auto"/>
                <w:sz w:val="22"/>
                <w:szCs w:val="22"/>
                <w:lang w:val="en-US"/>
              </w:rPr>
            </w:pPr>
            <w:r w:rsidRPr="00FE37D5">
              <w:rPr>
                <w:color w:val="auto"/>
                <w:sz w:val="22"/>
                <w:szCs w:val="22"/>
                <w:lang w:val="en-US"/>
              </w:rPr>
              <w:t>Parent involvement: engagement and education of parents remains a challenge.</w:t>
            </w:r>
          </w:p>
          <w:p w:rsidR="00BA06E0" w:rsidRPr="00FE37D5" w:rsidRDefault="00BA06E0" w:rsidP="00873912">
            <w:pPr>
              <w:pStyle w:val="Default"/>
              <w:numPr>
                <w:ilvl w:val="0"/>
                <w:numId w:val="30"/>
              </w:numPr>
              <w:spacing w:before="120"/>
              <w:jc w:val="both"/>
              <w:rPr>
                <w:color w:val="auto"/>
                <w:sz w:val="22"/>
                <w:szCs w:val="22"/>
                <w:lang w:val="en-US"/>
              </w:rPr>
            </w:pPr>
            <w:r w:rsidRPr="00FE37D5">
              <w:rPr>
                <w:color w:val="auto"/>
                <w:sz w:val="22"/>
                <w:szCs w:val="22"/>
                <w:lang w:val="en-US"/>
              </w:rPr>
              <w:t>School size: In large schools quality support for all classroom teachers is difficult to achieve.</w:t>
            </w:r>
          </w:p>
          <w:p w:rsidR="00BA06E0" w:rsidRPr="00FE37D5" w:rsidRDefault="00BA06E0" w:rsidP="00585268">
            <w:pPr>
              <w:pStyle w:val="Default"/>
              <w:numPr>
                <w:ilvl w:val="0"/>
                <w:numId w:val="30"/>
              </w:numPr>
              <w:spacing w:before="120"/>
              <w:jc w:val="both"/>
              <w:rPr>
                <w:color w:val="auto"/>
                <w:sz w:val="22"/>
                <w:szCs w:val="22"/>
                <w:lang w:val="en-US"/>
              </w:rPr>
            </w:pPr>
            <w:r w:rsidRPr="00FE37D5">
              <w:rPr>
                <w:color w:val="auto"/>
                <w:sz w:val="22"/>
                <w:szCs w:val="22"/>
                <w:lang w:val="en-US"/>
              </w:rPr>
              <w:t xml:space="preserve">The distance between schools and the cost and time involved in travel impacts on the delivery of many of the initiatives.  It is also difficult for schools to find replacement staff when teachers are off site for professional learning opportunities. </w:t>
            </w:r>
          </w:p>
          <w:p w:rsidR="00BA06E0" w:rsidRPr="00FE37D5" w:rsidRDefault="00BA06E0" w:rsidP="00585268">
            <w:pPr>
              <w:pStyle w:val="Default"/>
              <w:numPr>
                <w:ilvl w:val="0"/>
                <w:numId w:val="30"/>
              </w:numPr>
              <w:spacing w:before="120"/>
              <w:jc w:val="both"/>
              <w:rPr>
                <w:color w:val="auto"/>
                <w:sz w:val="22"/>
                <w:szCs w:val="22"/>
                <w:lang w:val="en-US"/>
              </w:rPr>
            </w:pPr>
            <w:r w:rsidRPr="00FE37D5">
              <w:rPr>
                <w:color w:val="auto"/>
                <w:sz w:val="22"/>
                <w:szCs w:val="22"/>
                <w:lang w:val="en-US"/>
              </w:rPr>
              <w:t xml:space="preserve">ICT infrastructure and network issues, such as limited bandwidth. </w:t>
            </w:r>
          </w:p>
          <w:p w:rsidR="00BA06E0" w:rsidRPr="00FE37D5" w:rsidRDefault="00BA06E0" w:rsidP="00F6394D">
            <w:pPr>
              <w:jc w:val="right"/>
              <w:rPr>
                <w:rFonts w:ascii="Arial" w:hAnsi="Arial" w:cs="Arial"/>
                <w:i/>
                <w:color w:val="0000FF"/>
                <w:szCs w:val="22"/>
              </w:rPr>
            </w:pPr>
          </w:p>
        </w:tc>
      </w:tr>
      <w:tr w:rsidR="00BA06E0" w:rsidRPr="006059F6" w:rsidTr="00A548DB">
        <w:trPr>
          <w:trHeight w:val="529"/>
        </w:trPr>
        <w:tc>
          <w:tcPr>
            <w:tcW w:w="10260" w:type="dxa"/>
          </w:tcPr>
          <w:p w:rsidR="00BA06E0" w:rsidRPr="00FE37D5" w:rsidRDefault="00BA06E0" w:rsidP="00594F0D">
            <w:pPr>
              <w:autoSpaceDE w:val="0"/>
              <w:autoSpaceDN w:val="0"/>
              <w:adjustRightInd w:val="0"/>
              <w:spacing w:before="120"/>
              <w:rPr>
                <w:rFonts w:ascii="Arial" w:hAnsi="Arial" w:cs="Arial"/>
                <w:b/>
                <w:szCs w:val="22"/>
              </w:rPr>
            </w:pPr>
            <w:r w:rsidRPr="00FE37D5">
              <w:rPr>
                <w:rFonts w:ascii="Arial" w:hAnsi="Arial" w:cs="Arial"/>
                <w:b/>
                <w:sz w:val="22"/>
                <w:szCs w:val="22"/>
              </w:rPr>
              <w:lastRenderedPageBreak/>
              <w:t xml:space="preserve">Support for Aboriginal and </w:t>
            </w:r>
            <w:smartTag w:uri="urn:schemas-microsoft-com:office:smarttags" w:element="place">
              <w:smartTag w:uri="urn:schemas-microsoft-com:office:smarttags" w:element="PlaceType">
                <w:r w:rsidRPr="00FE37D5">
                  <w:rPr>
                    <w:rFonts w:ascii="Arial" w:hAnsi="Arial" w:cs="Arial"/>
                    <w:b/>
                    <w:sz w:val="22"/>
                    <w:szCs w:val="22"/>
                  </w:rPr>
                  <w:t>Torres Strait</w:t>
                </w:r>
              </w:smartTag>
            </w:smartTag>
            <w:r w:rsidRPr="00FE37D5">
              <w:rPr>
                <w:rFonts w:ascii="Arial" w:hAnsi="Arial" w:cs="Arial"/>
                <w:b/>
                <w:sz w:val="22"/>
                <w:szCs w:val="22"/>
              </w:rPr>
              <w:t xml:space="preserve"> Islander Peoples – 1 January to 31 December 2010</w:t>
            </w:r>
          </w:p>
          <w:p w:rsidR="00BA06E0" w:rsidRPr="00FE37D5" w:rsidRDefault="00BA06E0" w:rsidP="001314EB">
            <w:pPr>
              <w:pStyle w:val="Default"/>
              <w:rPr>
                <w:b/>
                <w:bCs/>
                <w:color w:val="auto"/>
                <w:sz w:val="22"/>
                <w:szCs w:val="22"/>
                <w:lang w:eastAsia="en-US"/>
              </w:rPr>
            </w:pPr>
          </w:p>
          <w:p w:rsidR="00BA06E0" w:rsidRDefault="00BA06E0" w:rsidP="00B72118">
            <w:pPr>
              <w:pStyle w:val="Default"/>
              <w:rPr>
                <w:color w:val="auto"/>
                <w:sz w:val="22"/>
                <w:szCs w:val="22"/>
              </w:rPr>
            </w:pPr>
            <w:r w:rsidRPr="00FE37D5">
              <w:rPr>
                <w:color w:val="auto"/>
                <w:sz w:val="22"/>
                <w:szCs w:val="22"/>
              </w:rPr>
              <w:t>Indigenous students are supported through all sectors’ projects and strategies.</w:t>
            </w:r>
          </w:p>
          <w:p w:rsidR="00BA06E0" w:rsidRPr="00FE37D5" w:rsidRDefault="00BA06E0" w:rsidP="009D1D73">
            <w:pPr>
              <w:pStyle w:val="Default"/>
              <w:spacing w:before="120"/>
              <w:jc w:val="both"/>
              <w:rPr>
                <w:color w:val="auto"/>
                <w:sz w:val="22"/>
                <w:szCs w:val="22"/>
                <w:lang w:val="en-US"/>
              </w:rPr>
            </w:pPr>
            <w:r w:rsidRPr="00FE37D5">
              <w:rPr>
                <w:color w:val="auto"/>
                <w:sz w:val="22"/>
                <w:szCs w:val="22"/>
                <w:lang w:val="en-US"/>
              </w:rPr>
              <w:t>Key reforms and strategies within the state school action plans have been designed to be inclusive of Aboriginal and Torres Strait Island students on school sites, and, where appropriate, working in partnership with the Low SES NP.</w:t>
            </w:r>
          </w:p>
          <w:p w:rsidR="00F201D7" w:rsidRPr="00F201D7" w:rsidRDefault="00F201D7" w:rsidP="00F201D7">
            <w:pPr>
              <w:pStyle w:val="Default"/>
              <w:spacing w:before="120"/>
              <w:jc w:val="both"/>
              <w:rPr>
                <w:color w:val="auto"/>
                <w:sz w:val="22"/>
                <w:szCs w:val="22"/>
                <w:lang w:val="en-US"/>
              </w:rPr>
            </w:pPr>
            <w:r>
              <w:rPr>
                <w:color w:val="auto"/>
                <w:sz w:val="22"/>
                <w:szCs w:val="22"/>
                <w:lang w:val="en-US"/>
              </w:rPr>
              <w:t xml:space="preserve">The state sector provided PAT-R or PAT Math (depending on school focus) reports highlighting indigenous student results to L&amp;N NP Schools in addition to ACER generated reports, this allowed for close analysis and school planning for indigenous students. </w:t>
            </w:r>
          </w:p>
          <w:p w:rsidR="00BA06E0" w:rsidRPr="00FE37D5" w:rsidRDefault="00BA06E0" w:rsidP="009D1D73">
            <w:pPr>
              <w:pStyle w:val="Default"/>
              <w:spacing w:before="120"/>
              <w:jc w:val="both"/>
              <w:rPr>
                <w:color w:val="auto"/>
                <w:sz w:val="22"/>
                <w:szCs w:val="22"/>
              </w:rPr>
            </w:pPr>
            <w:r w:rsidRPr="00FE37D5">
              <w:rPr>
                <w:color w:val="auto"/>
                <w:sz w:val="22"/>
                <w:szCs w:val="22"/>
              </w:rPr>
              <w:t>The Catholic sector notes the following strategies improving outcomes for Indigenous students:</w:t>
            </w:r>
          </w:p>
          <w:p w:rsidR="00BA06E0" w:rsidRPr="00FE37D5" w:rsidRDefault="00BA06E0" w:rsidP="009D1D73">
            <w:pPr>
              <w:pStyle w:val="Default"/>
              <w:numPr>
                <w:ilvl w:val="0"/>
                <w:numId w:val="32"/>
              </w:numPr>
              <w:spacing w:before="120"/>
              <w:jc w:val="both"/>
              <w:rPr>
                <w:color w:val="auto"/>
                <w:sz w:val="22"/>
                <w:szCs w:val="22"/>
                <w:lang w:val="en-US"/>
              </w:rPr>
            </w:pPr>
            <w:r w:rsidRPr="00FE37D5">
              <w:rPr>
                <w:color w:val="auto"/>
                <w:sz w:val="22"/>
                <w:szCs w:val="22"/>
              </w:rPr>
              <w:t>t</w:t>
            </w:r>
            <w:r w:rsidRPr="00FE37D5">
              <w:rPr>
                <w:color w:val="auto"/>
                <w:sz w:val="22"/>
                <w:szCs w:val="22"/>
                <w:lang w:val="en-US"/>
              </w:rPr>
              <w:t xml:space="preserve">he development and implementation of Individualised Learning Plans for Indigenous students resulting in a focus on what each student ‘can’ do and the identification of personal goals for evaluation at the end of each semester.  </w:t>
            </w:r>
          </w:p>
          <w:p w:rsidR="00BA06E0" w:rsidRPr="00FE37D5" w:rsidRDefault="00BA06E0" w:rsidP="009D1D73">
            <w:pPr>
              <w:pStyle w:val="Default"/>
              <w:numPr>
                <w:ilvl w:val="0"/>
                <w:numId w:val="32"/>
              </w:numPr>
              <w:spacing w:before="120"/>
              <w:jc w:val="both"/>
              <w:rPr>
                <w:color w:val="auto"/>
                <w:sz w:val="22"/>
                <w:szCs w:val="22"/>
                <w:lang w:val="en-US"/>
              </w:rPr>
            </w:pPr>
            <w:r w:rsidRPr="00FE37D5">
              <w:rPr>
                <w:color w:val="auto"/>
                <w:sz w:val="22"/>
                <w:szCs w:val="22"/>
                <w:lang w:val="en-US"/>
              </w:rPr>
              <w:t xml:space="preserve">improved targeting of literacy interventions resulting in a deeper understanding of ‘home’ language v ‘school’ language, </w:t>
            </w:r>
          </w:p>
          <w:p w:rsidR="00BA06E0" w:rsidRPr="00FE37D5" w:rsidRDefault="00BA06E0" w:rsidP="009D1D73">
            <w:pPr>
              <w:pStyle w:val="Default"/>
              <w:numPr>
                <w:ilvl w:val="0"/>
                <w:numId w:val="32"/>
              </w:numPr>
              <w:spacing w:before="120"/>
              <w:jc w:val="both"/>
              <w:rPr>
                <w:color w:val="auto"/>
                <w:sz w:val="22"/>
                <w:szCs w:val="22"/>
                <w:lang w:val="en-US"/>
              </w:rPr>
            </w:pPr>
            <w:r w:rsidRPr="00FE37D5">
              <w:rPr>
                <w:color w:val="auto"/>
                <w:sz w:val="22"/>
                <w:szCs w:val="22"/>
                <w:lang w:val="en-US"/>
              </w:rPr>
              <w:t>closer liaison between classroom teachers and Indigenous Liaison Officers creating more focused and meaningful dialogue between key educators.</w:t>
            </w:r>
          </w:p>
          <w:p w:rsidR="00BA06E0" w:rsidRPr="00FE37D5" w:rsidRDefault="00BA06E0" w:rsidP="009D1D73">
            <w:pPr>
              <w:pStyle w:val="Default"/>
              <w:numPr>
                <w:ilvl w:val="0"/>
                <w:numId w:val="32"/>
              </w:numPr>
              <w:spacing w:before="120"/>
              <w:jc w:val="both"/>
              <w:rPr>
                <w:color w:val="auto"/>
                <w:sz w:val="22"/>
                <w:szCs w:val="22"/>
                <w:lang w:val="en-US"/>
              </w:rPr>
            </w:pPr>
            <w:r w:rsidRPr="00FE37D5">
              <w:rPr>
                <w:color w:val="auto"/>
                <w:sz w:val="22"/>
                <w:szCs w:val="22"/>
                <w:lang w:val="en-US"/>
              </w:rPr>
              <w:t>improved access to additional sources of empirical data on literacy/numeracy performance of indigenous students resulting in PAT- Reading comprehension data informing ILPs in 2011.</w:t>
            </w:r>
          </w:p>
          <w:p w:rsidR="00BA06E0" w:rsidRPr="00FE37D5" w:rsidRDefault="00BA06E0" w:rsidP="00B72118">
            <w:pPr>
              <w:pStyle w:val="Default"/>
              <w:rPr>
                <w:color w:val="0000FF"/>
                <w:sz w:val="22"/>
                <w:szCs w:val="22"/>
                <w:lang w:eastAsia="en-US"/>
              </w:rPr>
            </w:pPr>
          </w:p>
        </w:tc>
      </w:tr>
      <w:tr w:rsidR="00BA06E0" w:rsidRPr="006059F6" w:rsidTr="00F6394D">
        <w:trPr>
          <w:trHeight w:val="1843"/>
        </w:trPr>
        <w:tc>
          <w:tcPr>
            <w:tcW w:w="10260" w:type="dxa"/>
          </w:tcPr>
          <w:p w:rsidR="00BA06E0" w:rsidRPr="00FE37D5" w:rsidRDefault="00BA06E0" w:rsidP="00594F0D">
            <w:pPr>
              <w:keepNext/>
              <w:keepLines/>
              <w:autoSpaceDE w:val="0"/>
              <w:autoSpaceDN w:val="0"/>
              <w:adjustRightInd w:val="0"/>
              <w:spacing w:before="120"/>
              <w:rPr>
                <w:rFonts w:ascii="Arial" w:hAnsi="Arial" w:cs="Arial"/>
                <w:b/>
                <w:szCs w:val="22"/>
              </w:rPr>
            </w:pPr>
            <w:r w:rsidRPr="00FE37D5">
              <w:rPr>
                <w:rFonts w:ascii="Arial" w:hAnsi="Arial" w:cs="Arial"/>
                <w:b/>
                <w:sz w:val="22"/>
                <w:szCs w:val="22"/>
              </w:rPr>
              <w:lastRenderedPageBreak/>
              <w:t>Support for Other Cohorts (if applicable) – 1 January to 31 December 2010</w:t>
            </w:r>
          </w:p>
          <w:p w:rsidR="00F201D7" w:rsidRDefault="00F201D7" w:rsidP="00F201D7">
            <w:pPr>
              <w:pStyle w:val="Default"/>
              <w:spacing w:before="120"/>
              <w:jc w:val="both"/>
              <w:rPr>
                <w:color w:val="auto"/>
                <w:sz w:val="22"/>
                <w:szCs w:val="22"/>
              </w:rPr>
            </w:pPr>
            <w:r w:rsidRPr="00FE37D5">
              <w:rPr>
                <w:color w:val="auto"/>
                <w:sz w:val="22"/>
                <w:szCs w:val="22"/>
              </w:rPr>
              <w:t xml:space="preserve">The intent of the reform around differentiated intervention is to cater for all student cohorts in the state sector, </w:t>
            </w:r>
            <w:r w:rsidRPr="00F13C52">
              <w:rPr>
                <w:color w:val="auto"/>
                <w:sz w:val="22"/>
                <w:szCs w:val="22"/>
              </w:rPr>
              <w:t>however targeted sessions to support ESL students on site were provided for the state sector literacy and numeracy coaches.</w:t>
            </w:r>
            <w:r w:rsidRPr="008D4253">
              <w:rPr>
                <w:color w:val="auto"/>
                <w:sz w:val="22"/>
                <w:szCs w:val="22"/>
              </w:rPr>
              <w:t xml:space="preserve">   The</w:t>
            </w:r>
            <w:r>
              <w:rPr>
                <w:color w:val="auto"/>
                <w:sz w:val="22"/>
                <w:szCs w:val="22"/>
              </w:rPr>
              <w:t xml:space="preserve"> state sector provided a link through its LN NP Website to the ESL Bandscales professional learning information.</w:t>
            </w:r>
          </w:p>
          <w:p w:rsidR="00F201D7" w:rsidRDefault="00F201D7" w:rsidP="00F201D7">
            <w:pPr>
              <w:pStyle w:val="Default"/>
              <w:spacing w:before="120"/>
              <w:jc w:val="both"/>
              <w:rPr>
                <w:color w:val="auto"/>
                <w:sz w:val="22"/>
                <w:szCs w:val="22"/>
              </w:rPr>
            </w:pPr>
          </w:p>
          <w:p w:rsidR="00F201D7" w:rsidRDefault="00F201D7" w:rsidP="00F201D7">
            <w:pPr>
              <w:pStyle w:val="Default"/>
              <w:ind w:left="600" w:right="684"/>
              <w:jc w:val="both"/>
              <w:rPr>
                <w:color w:val="auto"/>
                <w:sz w:val="22"/>
                <w:szCs w:val="22"/>
                <w:lang w:val="en-US"/>
              </w:rPr>
            </w:pPr>
            <w:r w:rsidRPr="00F13C52">
              <w:rPr>
                <w:i/>
                <w:color w:val="auto"/>
                <w:sz w:val="22"/>
                <w:szCs w:val="22"/>
                <w:lang w:val="en-US"/>
              </w:rPr>
              <w:t>“</w:t>
            </w:r>
            <w:r w:rsidRPr="00F13C52">
              <w:rPr>
                <w:i/>
              </w:rPr>
              <w:t xml:space="preserve">I have been working with a 2/3 teacher who has been having difficulty working with children on making explicit links to other texts they have read. Last week I was observing a lesson and she used the metalanguage to guide an ESL student to make the links. I was as excited as was she because she realised the change in her teaching. That was my </w:t>
            </w:r>
            <w:r>
              <w:rPr>
                <w:i/>
              </w:rPr>
              <w:t>‘</w:t>
            </w:r>
            <w:r w:rsidRPr="00F13C52">
              <w:rPr>
                <w:i/>
              </w:rPr>
              <w:t>uh huh</w:t>
            </w:r>
            <w:r>
              <w:rPr>
                <w:i/>
              </w:rPr>
              <w:t>’</w:t>
            </w:r>
            <w:r w:rsidRPr="00F13C52">
              <w:rPr>
                <w:i/>
              </w:rPr>
              <w:t xml:space="preserve"> moment.”</w:t>
            </w:r>
            <w:r>
              <w:t xml:space="preserve"> (</w:t>
            </w:r>
            <w:smartTag w:uri="urn:schemas-microsoft-com:office:smarttags" w:element="place">
              <w:smartTag w:uri="urn:schemas-microsoft-com:office:smarttags" w:element="PlaceType">
                <w:r>
                  <w:t>State</w:t>
                </w:r>
              </w:smartTag>
              <w:r>
                <w:t xml:space="preserve"> </w:t>
              </w:r>
              <w:smartTag w:uri="urn:schemas-microsoft-com:office:smarttags" w:element="PlaceType">
                <w:r>
                  <w:t>School</w:t>
                </w:r>
              </w:smartTag>
            </w:smartTag>
            <w:r>
              <w:t xml:space="preserve"> L&amp;N NP Coach)</w:t>
            </w:r>
          </w:p>
          <w:p w:rsidR="00BA06E0" w:rsidRPr="00FE37D5" w:rsidRDefault="00BA06E0" w:rsidP="00A548DB">
            <w:pPr>
              <w:pStyle w:val="Default"/>
              <w:tabs>
                <w:tab w:val="left" w:pos="162"/>
              </w:tabs>
              <w:spacing w:before="120"/>
              <w:jc w:val="both"/>
              <w:rPr>
                <w:color w:val="auto"/>
                <w:sz w:val="22"/>
                <w:szCs w:val="22"/>
                <w:lang w:val="en-US" w:eastAsia="en-US"/>
              </w:rPr>
            </w:pPr>
            <w:r w:rsidRPr="00FE37D5">
              <w:rPr>
                <w:color w:val="auto"/>
                <w:sz w:val="22"/>
                <w:szCs w:val="22"/>
                <w:lang w:eastAsia="en-US"/>
              </w:rPr>
              <w:t xml:space="preserve">In the Catholic sector, </w:t>
            </w:r>
            <w:r w:rsidRPr="00FE37D5">
              <w:rPr>
                <w:color w:val="auto"/>
                <w:sz w:val="22"/>
                <w:szCs w:val="22"/>
                <w:lang w:val="en-US" w:eastAsia="en-US"/>
              </w:rPr>
              <w:t>ESL teachers worked closely with learning support teachers, coaches and classroom teachers to modify curriculum and scaffold learning, and there was an increased teacher skill and understanding in the application of the ESL bandscales.</w:t>
            </w:r>
          </w:p>
          <w:p w:rsidR="00BA06E0" w:rsidRPr="00FE37D5" w:rsidRDefault="00BA06E0" w:rsidP="00AB31A5">
            <w:pPr>
              <w:pStyle w:val="Default"/>
              <w:spacing w:before="120"/>
              <w:jc w:val="both"/>
              <w:rPr>
                <w:color w:val="auto"/>
                <w:sz w:val="22"/>
                <w:szCs w:val="22"/>
              </w:rPr>
            </w:pPr>
            <w:r>
              <w:rPr>
                <w:color w:val="auto"/>
                <w:sz w:val="22"/>
                <w:szCs w:val="22"/>
                <w:lang w:val="en-US" w:eastAsia="en-US"/>
              </w:rPr>
              <w:t>In the I</w:t>
            </w:r>
            <w:r w:rsidRPr="00F27B41">
              <w:rPr>
                <w:color w:val="auto"/>
                <w:sz w:val="22"/>
                <w:szCs w:val="22"/>
                <w:lang w:val="en-US" w:eastAsia="en-US"/>
              </w:rPr>
              <w:t>ndependent sector, additional ESL</w:t>
            </w:r>
            <w:r w:rsidRPr="00FE37D5">
              <w:rPr>
                <w:color w:val="auto"/>
                <w:sz w:val="22"/>
                <w:szCs w:val="22"/>
              </w:rPr>
              <w:t xml:space="preserve"> support was also provided to </w:t>
            </w:r>
            <w:smartTag w:uri="urn:schemas-microsoft-com:office:smarttags" w:element="PlaceName">
              <w:smartTag w:uri="urn:schemas-microsoft-com:office:smarttags" w:element="place">
                <w:smartTag w:uri="urn:schemas-microsoft-com:office:smarttags" w:element="PlaceType">
                  <w:r w:rsidRPr="00FE37D5">
                    <w:rPr>
                      <w:color w:val="auto"/>
                      <w:sz w:val="22"/>
                      <w:szCs w:val="22"/>
                    </w:rPr>
                    <w:t>Shalom</w:t>
                  </w:r>
                </w:smartTag>
              </w:smartTag>
              <w:r w:rsidRPr="00FE37D5">
                <w:rPr>
                  <w:color w:val="auto"/>
                  <w:sz w:val="22"/>
                  <w:szCs w:val="22"/>
                </w:rPr>
                <w:t xml:space="preserve"> </w:t>
              </w:r>
              <w:smartTag w:uri="urn:schemas-microsoft-com:office:smarttags" w:element="PlaceName">
                <w:smartTag w:uri="urn:schemas-microsoft-com:office:smarttags" w:element="PlaceType">
                  <w:r w:rsidRPr="00FE37D5">
                    <w:rPr>
                      <w:color w:val="auto"/>
                      <w:sz w:val="22"/>
                      <w:szCs w:val="22"/>
                    </w:rPr>
                    <w:t>Christian</w:t>
                  </w:r>
                </w:smartTag>
              </w:smartTag>
              <w:r w:rsidRPr="00FE37D5">
                <w:rPr>
                  <w:color w:val="auto"/>
                  <w:sz w:val="22"/>
                  <w:szCs w:val="22"/>
                </w:rPr>
                <w:t xml:space="preserve"> </w:t>
              </w:r>
              <w:smartTag w:uri="urn:schemas-microsoft-com:office:smarttags" w:element="PlaceName">
                <w:smartTag w:uri="urn:schemas-microsoft-com:office:smarttags" w:element="PlaceType">
                  <w:r w:rsidRPr="00FE37D5">
                    <w:rPr>
                      <w:color w:val="auto"/>
                      <w:sz w:val="22"/>
                      <w:szCs w:val="22"/>
                    </w:rPr>
                    <w:t>College</w:t>
                  </w:r>
                </w:smartTag>
              </w:smartTag>
            </w:smartTag>
            <w:r w:rsidRPr="00FE37D5">
              <w:rPr>
                <w:color w:val="auto"/>
                <w:sz w:val="22"/>
                <w:szCs w:val="22"/>
              </w:rPr>
              <w:t xml:space="preserve"> where this is an identified need. Teachers from Shalom worked with Rosemarie Koppe on an ongoing basis to understand the language needs of their indigenous students. They have explored the language differences between Standard Australian English (SAE) and the languages typically spoken by their students. Teachers have also had the opportunity to work with other educators to gain a greater knowledge of the types of classroom strategies that are most effective when working with students for whom English is an additional language. </w:t>
            </w:r>
          </w:p>
          <w:p w:rsidR="00BA06E0" w:rsidRPr="00FE37D5" w:rsidRDefault="00BA06E0" w:rsidP="00AB31A5">
            <w:pPr>
              <w:pStyle w:val="Default"/>
              <w:spacing w:before="120"/>
              <w:jc w:val="both"/>
              <w:rPr>
                <w:color w:val="auto"/>
                <w:sz w:val="22"/>
                <w:szCs w:val="22"/>
              </w:rPr>
            </w:pPr>
            <w:r w:rsidRPr="00FE37D5">
              <w:rPr>
                <w:color w:val="auto"/>
                <w:sz w:val="22"/>
                <w:szCs w:val="22"/>
              </w:rPr>
              <w:t xml:space="preserve">The support from Rosemarie Koppe has had a significant impact on the teachers, teacher aides and students. </w:t>
            </w:r>
          </w:p>
          <w:p w:rsidR="00BA06E0" w:rsidRPr="00FE37D5" w:rsidRDefault="00BA06E0" w:rsidP="001A0C52">
            <w:pPr>
              <w:pStyle w:val="Default"/>
              <w:spacing w:before="120"/>
              <w:ind w:left="600" w:right="684"/>
              <w:jc w:val="both"/>
              <w:rPr>
                <w:color w:val="auto"/>
                <w:sz w:val="22"/>
                <w:szCs w:val="22"/>
              </w:rPr>
            </w:pPr>
            <w:r w:rsidRPr="00FE37D5">
              <w:rPr>
                <w:i/>
                <w:color w:val="auto"/>
                <w:sz w:val="22"/>
                <w:szCs w:val="22"/>
              </w:rPr>
              <w:t xml:space="preserve">“Teachers now have a better knowledge of where their students are at and can set work accordingly. As a result students can work at an appropriate level that extends them without losing them.” </w:t>
            </w:r>
            <w:r w:rsidRPr="00FE37D5">
              <w:rPr>
                <w:color w:val="auto"/>
                <w:sz w:val="22"/>
                <w:szCs w:val="22"/>
              </w:rPr>
              <w:t>(</w:t>
            </w:r>
            <w:r>
              <w:rPr>
                <w:color w:val="auto"/>
                <w:sz w:val="22"/>
                <w:szCs w:val="22"/>
              </w:rPr>
              <w:t>ISQ</w:t>
            </w:r>
            <w:r w:rsidRPr="00FE37D5">
              <w:rPr>
                <w:color w:val="auto"/>
                <w:sz w:val="22"/>
                <w:szCs w:val="22"/>
              </w:rPr>
              <w:t xml:space="preserve"> Principal)</w:t>
            </w:r>
          </w:p>
          <w:p w:rsidR="00BA06E0" w:rsidRPr="00FE37D5" w:rsidRDefault="00BA06E0" w:rsidP="00D07BC8">
            <w:pPr>
              <w:pStyle w:val="Default"/>
              <w:rPr>
                <w:rFonts w:ascii="Wingdings" w:hAnsi="Wingdings"/>
                <w:color w:val="auto"/>
                <w:sz w:val="22"/>
                <w:szCs w:val="22"/>
                <w:lang w:eastAsia="en-US"/>
              </w:rPr>
            </w:pPr>
          </w:p>
          <w:p w:rsidR="00BA06E0" w:rsidRPr="00FE37D5" w:rsidRDefault="00BA06E0" w:rsidP="00AB31A5">
            <w:pPr>
              <w:pStyle w:val="Default"/>
              <w:spacing w:before="120"/>
              <w:jc w:val="both"/>
              <w:rPr>
                <w:color w:val="auto"/>
                <w:sz w:val="22"/>
                <w:szCs w:val="22"/>
                <w:lang w:val="en-US"/>
              </w:rPr>
            </w:pPr>
            <w:r w:rsidRPr="00FE37D5">
              <w:rPr>
                <w:color w:val="auto"/>
                <w:sz w:val="22"/>
                <w:szCs w:val="22"/>
                <w:lang w:val="en-US"/>
              </w:rPr>
              <w:t>Infra-red sound units (</w:t>
            </w:r>
            <w:r w:rsidRPr="00FE37D5">
              <w:rPr>
                <w:i/>
                <w:color w:val="auto"/>
                <w:sz w:val="22"/>
                <w:szCs w:val="22"/>
                <w:lang w:val="en-US"/>
              </w:rPr>
              <w:t>Red Cats</w:t>
            </w:r>
            <w:r w:rsidRPr="00FE37D5">
              <w:rPr>
                <w:color w:val="auto"/>
                <w:sz w:val="22"/>
                <w:szCs w:val="22"/>
                <w:lang w:val="en-US"/>
              </w:rPr>
              <w:t xml:space="preserve">) have been installed in targeted classrooms in ISQ schools. The sound units have been shown by research to boost student outcomes by delivering high quality levels of sound, evenly distributed throughout the room. The units were installed in the classroom via an easy to install speaker system and have the potential to impact on all students in the class. Anecdotal evidence to date indicates that students are responding positively with higher levels of concentration. Teachers have remarked that they are less tired at the end of the day due to the fact that they no longer need to project their voices all day. Students can easily hear them and they are not competing over the noise of air conditioners and fans. In the hot and humid conditions of </w:t>
            </w:r>
            <w:smartTag w:uri="urn:schemas-microsoft-com:office:smarttags" w:element="State">
              <w:smartTag w:uri="urn:schemas-microsoft-com:office:smarttags" w:element="place">
                <w:smartTag w:uri="urn:schemas-microsoft-com:office:smarttags" w:element="PlaceType">
                  <w:r w:rsidRPr="00FE37D5">
                    <w:rPr>
                      <w:color w:val="auto"/>
                      <w:sz w:val="22"/>
                      <w:szCs w:val="22"/>
                      <w:lang w:val="en-US"/>
                    </w:rPr>
                    <w:t>Queensland</w:t>
                  </w:r>
                </w:smartTag>
              </w:smartTag>
            </w:smartTag>
            <w:r w:rsidRPr="00FE37D5">
              <w:rPr>
                <w:color w:val="auto"/>
                <w:sz w:val="22"/>
                <w:szCs w:val="22"/>
                <w:lang w:val="en-US"/>
              </w:rPr>
              <w:t xml:space="preserve"> it is essential to run cooling devices in classrooms. However, this can also add noise which can interfere with students’ ability to hear the teacher. It appears that the Infra-red sound systems are helping to minimise this impact. </w:t>
            </w:r>
          </w:p>
          <w:p w:rsidR="00BA06E0" w:rsidRPr="0026394D" w:rsidRDefault="00BA06E0" w:rsidP="0026394D">
            <w:pPr>
              <w:pStyle w:val="Default"/>
              <w:spacing w:before="120"/>
              <w:jc w:val="both"/>
              <w:rPr>
                <w:color w:val="auto"/>
                <w:sz w:val="22"/>
                <w:szCs w:val="22"/>
                <w:lang w:val="en-US"/>
              </w:rPr>
            </w:pPr>
            <w:r w:rsidRPr="0026394D">
              <w:rPr>
                <w:color w:val="auto"/>
                <w:sz w:val="22"/>
                <w:szCs w:val="22"/>
                <w:lang w:val="en-US"/>
              </w:rPr>
              <w:t>Many schools have chosen to fund the purchase of additional units based on the positive outcomes that they are seeing.</w:t>
            </w:r>
          </w:p>
          <w:p w:rsidR="00BA06E0" w:rsidRPr="0026394D" w:rsidRDefault="00BA06E0" w:rsidP="0026394D">
            <w:pPr>
              <w:pStyle w:val="Default"/>
              <w:spacing w:before="120"/>
              <w:jc w:val="both"/>
              <w:rPr>
                <w:color w:val="auto"/>
                <w:sz w:val="22"/>
                <w:szCs w:val="22"/>
                <w:lang w:val="en-US"/>
              </w:rPr>
            </w:pPr>
            <w:r w:rsidRPr="0026394D">
              <w:rPr>
                <w:color w:val="auto"/>
                <w:sz w:val="22"/>
                <w:szCs w:val="22"/>
                <w:lang w:val="en-US"/>
              </w:rPr>
              <w:t>The Bandscales for ESL Learners have been developed from the NLLIA ESL Bandscales (McKay,P., C.Hudson and M. Sapuppo.1994) and the EQ Indigenous Bandscales (2002). The EQ bandscales describe ESL learner pathways for both students from migrant backgrounds and from Australian backgrounds. The Bandscales provide a map of ESL learners' progress in English language development in the school context and describe typical second language acquisition stages for students in the early and middle phases of learning. They enable teachers to assess the English language proficiency levels of ESL learners in listening, speaking, reading/viewing and writing, and assist teachers to plan the support necessary to enable ESL learners to access the intended curriculum.</w:t>
            </w:r>
          </w:p>
          <w:p w:rsidR="00BA06E0" w:rsidRPr="00FE37D5" w:rsidRDefault="00BA06E0" w:rsidP="0026394D">
            <w:pPr>
              <w:pStyle w:val="Default"/>
              <w:spacing w:before="120"/>
              <w:jc w:val="both"/>
              <w:rPr>
                <w:bCs/>
                <w:color w:val="auto"/>
                <w:sz w:val="22"/>
                <w:szCs w:val="22"/>
                <w:lang w:eastAsia="en-US"/>
              </w:rPr>
            </w:pPr>
            <w:r w:rsidRPr="0026394D">
              <w:rPr>
                <w:color w:val="auto"/>
                <w:sz w:val="22"/>
                <w:szCs w:val="22"/>
                <w:lang w:val="en-US"/>
              </w:rPr>
              <w:t xml:space="preserve">Workshops and training have been </w:t>
            </w:r>
            <w:r w:rsidRPr="00FE37D5">
              <w:rPr>
                <w:bCs/>
                <w:color w:val="auto"/>
                <w:sz w:val="22"/>
                <w:szCs w:val="22"/>
                <w:lang w:eastAsia="en-US"/>
              </w:rPr>
              <w:t xml:space="preserve">provided on the use of the ESL Bandscales and Indigenous Bandscales. ISQ teachers who are using the scales have been provided with ongoing support and </w:t>
            </w:r>
            <w:r w:rsidRPr="00FE37D5">
              <w:rPr>
                <w:bCs/>
                <w:color w:val="auto"/>
                <w:sz w:val="22"/>
                <w:szCs w:val="22"/>
                <w:lang w:eastAsia="en-US"/>
              </w:rPr>
              <w:lastRenderedPageBreak/>
              <w:t xml:space="preserve">moderation opportunities to target their teaching to the needs of these students. </w:t>
            </w:r>
          </w:p>
          <w:p w:rsidR="00BA06E0" w:rsidRPr="0036361E" w:rsidRDefault="00BA06E0" w:rsidP="0026394D">
            <w:pPr>
              <w:pStyle w:val="Default"/>
              <w:jc w:val="both"/>
              <w:rPr>
                <w:color w:val="auto"/>
                <w:sz w:val="22"/>
                <w:szCs w:val="22"/>
              </w:rPr>
            </w:pPr>
          </w:p>
          <w:p w:rsidR="00BA06E0" w:rsidRPr="0036361E" w:rsidRDefault="00BA06E0" w:rsidP="0026394D">
            <w:pPr>
              <w:pStyle w:val="Default"/>
              <w:jc w:val="both"/>
              <w:rPr>
                <w:color w:val="auto"/>
                <w:sz w:val="22"/>
                <w:szCs w:val="22"/>
              </w:rPr>
            </w:pPr>
            <w:r w:rsidRPr="0036361E">
              <w:rPr>
                <w:color w:val="auto"/>
                <w:sz w:val="22"/>
                <w:szCs w:val="22"/>
              </w:rPr>
              <w:t xml:space="preserve">As outlined in </w:t>
            </w:r>
            <w:hyperlink r:id="rId52" w:history="1">
              <w:r w:rsidRPr="0036361E">
                <w:rPr>
                  <w:rStyle w:val="Hyperlink"/>
                  <w:rFonts w:cs="Arial"/>
                  <w:color w:val="auto"/>
                  <w:sz w:val="22"/>
                  <w:szCs w:val="22"/>
                </w:rPr>
                <w:t>Queensland’s Progress Report</w:t>
              </w:r>
            </w:hyperlink>
            <w:r w:rsidRPr="0036361E">
              <w:rPr>
                <w:color w:val="auto"/>
                <w:sz w:val="22"/>
                <w:szCs w:val="22"/>
              </w:rPr>
              <w:t xml:space="preserve">, ISQ’s </w:t>
            </w:r>
            <w:hyperlink r:id="rId53" w:history="1">
              <w:r w:rsidRPr="0036361E">
                <w:rPr>
                  <w:rStyle w:val="Hyperlink"/>
                  <w:rFonts w:cs="Arial"/>
                  <w:color w:val="auto"/>
                  <w:sz w:val="22"/>
                  <w:szCs w:val="22"/>
                </w:rPr>
                <w:t>iPod touch program</w:t>
              </w:r>
            </w:hyperlink>
            <w:r w:rsidRPr="0036361E">
              <w:rPr>
                <w:color w:val="auto"/>
                <w:sz w:val="22"/>
                <w:szCs w:val="22"/>
              </w:rPr>
              <w:t xml:space="preserve"> has given ESL learners 24 hour access to help improve their English oral and reading abilities, and teachers the ability to utilise portable learning tools to create an increase in the regularity of learning opportunities for their students. Teachers are noting greater communication between students and increased confidence levels. As the program continues through its trial phases, more capabilities are being recognised for its use both within ESL learning and across the mainstream curriculum. Teachers across all subjects are now seeing its relevance as a valid learning tool for 21</w:t>
            </w:r>
            <w:r w:rsidRPr="0036361E">
              <w:rPr>
                <w:color w:val="auto"/>
                <w:sz w:val="22"/>
                <w:szCs w:val="22"/>
                <w:vertAlign w:val="superscript"/>
              </w:rPr>
              <w:t>st</w:t>
            </w:r>
            <w:r w:rsidRPr="0036361E">
              <w:rPr>
                <w:color w:val="auto"/>
                <w:sz w:val="22"/>
                <w:szCs w:val="22"/>
              </w:rPr>
              <w:t xml:space="preserve"> Century learners, and are now utilising other free educational Apple ‘applications’ with significant results in student improvement and engagement. It is hoped that through this program, more advanced English learning continues to be achieved as well as efficiency for teacher practice. </w:t>
            </w:r>
          </w:p>
          <w:p w:rsidR="00BA06E0" w:rsidRPr="0036361E" w:rsidRDefault="00BA06E0" w:rsidP="0026394D">
            <w:pPr>
              <w:pStyle w:val="Default"/>
              <w:tabs>
                <w:tab w:val="left" w:pos="162"/>
              </w:tabs>
              <w:spacing w:before="120"/>
              <w:rPr>
                <w:color w:val="auto"/>
                <w:sz w:val="22"/>
                <w:szCs w:val="22"/>
                <w:lang w:val="en-US"/>
              </w:rPr>
            </w:pPr>
            <w:r w:rsidRPr="0036361E">
              <w:rPr>
                <w:color w:val="auto"/>
                <w:sz w:val="22"/>
                <w:szCs w:val="22"/>
              </w:rPr>
              <w:t xml:space="preserve">Footage of the project is available for viewing on the </w:t>
            </w:r>
            <w:hyperlink r:id="rId54" w:history="1">
              <w:r w:rsidRPr="0036361E">
                <w:rPr>
                  <w:rStyle w:val="Hyperlink"/>
                  <w:rFonts w:cs="Arial"/>
                  <w:color w:val="auto"/>
                  <w:sz w:val="22"/>
                  <w:szCs w:val="22"/>
                  <w:lang w:val="en-US"/>
                </w:rPr>
                <w:t>ISQ website</w:t>
              </w:r>
            </w:hyperlink>
            <w:r w:rsidRPr="0036361E">
              <w:rPr>
                <w:color w:val="auto"/>
                <w:sz w:val="22"/>
                <w:szCs w:val="22"/>
                <w:lang w:val="en-US"/>
              </w:rPr>
              <w:t>.</w:t>
            </w:r>
          </w:p>
          <w:p w:rsidR="00BA06E0" w:rsidRPr="00FE37D5" w:rsidRDefault="00BA06E0" w:rsidP="0026394D">
            <w:pPr>
              <w:pStyle w:val="Default"/>
              <w:spacing w:before="120"/>
              <w:ind w:left="600" w:right="684"/>
              <w:jc w:val="both"/>
              <w:rPr>
                <w:color w:val="auto"/>
                <w:sz w:val="22"/>
                <w:szCs w:val="22"/>
              </w:rPr>
            </w:pPr>
            <w:r w:rsidRPr="00FE37D5">
              <w:rPr>
                <w:i/>
                <w:color w:val="auto"/>
                <w:sz w:val="22"/>
                <w:szCs w:val="22"/>
              </w:rPr>
              <w:t xml:space="preserve">“The ipod trial has certainly put ESL on the map in the junior school. ESL is now considered to be ‘very cool’ and I have had so many English speaking students come up to me and ask if they could join ESL… it has been a great learning experience for the students on so many levels.” </w:t>
            </w:r>
            <w:r w:rsidRPr="00FE37D5">
              <w:rPr>
                <w:color w:val="auto"/>
                <w:sz w:val="22"/>
                <w:szCs w:val="22"/>
              </w:rPr>
              <w:t>(ESL Teacher Independent school)</w:t>
            </w:r>
          </w:p>
          <w:p w:rsidR="00BA06E0" w:rsidRPr="00FE37D5" w:rsidRDefault="00BA06E0" w:rsidP="0026394D">
            <w:pPr>
              <w:pStyle w:val="Default"/>
              <w:spacing w:before="120"/>
              <w:ind w:left="600" w:right="684"/>
              <w:jc w:val="both"/>
              <w:rPr>
                <w:i/>
                <w:color w:val="auto"/>
                <w:sz w:val="22"/>
                <w:szCs w:val="22"/>
              </w:rPr>
            </w:pPr>
            <w:r w:rsidRPr="00FE37D5">
              <w:rPr>
                <w:i/>
                <w:color w:val="auto"/>
                <w:sz w:val="22"/>
                <w:szCs w:val="22"/>
              </w:rPr>
              <w:t xml:space="preserve"> “Our students tend to be very shy when using English, so we needed something that would engage them actually using the language whilst also making them feel comfortable.” </w:t>
            </w:r>
            <w:r w:rsidRPr="00FE37D5">
              <w:rPr>
                <w:color w:val="auto"/>
                <w:sz w:val="22"/>
                <w:szCs w:val="22"/>
              </w:rPr>
              <w:t xml:space="preserve">(Teacher, </w:t>
            </w:r>
            <w:smartTag w:uri="urn:schemas-microsoft-com:office:smarttags" w:element="PlaceName">
              <w:smartTag w:uri="urn:schemas-microsoft-com:office:smarttags" w:element="place">
                <w:smartTag w:uri="urn:schemas-microsoft-com:office:smarttags" w:element="PlaceType">
                  <w:r w:rsidRPr="00FE37D5">
                    <w:rPr>
                      <w:color w:val="auto"/>
                      <w:sz w:val="22"/>
                      <w:szCs w:val="22"/>
                    </w:rPr>
                    <w:t>Ipswich</w:t>
                  </w:r>
                </w:smartTag>
              </w:smartTag>
              <w:r w:rsidRPr="00FE37D5">
                <w:rPr>
                  <w:color w:val="auto"/>
                  <w:sz w:val="22"/>
                  <w:szCs w:val="22"/>
                </w:rPr>
                <w:t xml:space="preserve"> </w:t>
              </w:r>
              <w:smartTag w:uri="urn:schemas-microsoft-com:office:smarttags" w:element="PlaceName">
                <w:smartTag w:uri="urn:schemas-microsoft-com:office:smarttags" w:element="PlaceType">
                  <w:r w:rsidRPr="00FE37D5">
                    <w:rPr>
                      <w:color w:val="auto"/>
                      <w:sz w:val="22"/>
                      <w:szCs w:val="22"/>
                    </w:rPr>
                    <w:t>Girls</w:t>
                  </w:r>
                </w:smartTag>
              </w:smartTag>
              <w:r w:rsidRPr="00FE37D5">
                <w:rPr>
                  <w:color w:val="auto"/>
                  <w:sz w:val="22"/>
                  <w:szCs w:val="22"/>
                </w:rPr>
                <w:t xml:space="preserve"> </w:t>
              </w:r>
              <w:smartTag w:uri="urn:schemas-microsoft-com:office:smarttags" w:element="PlaceType">
                <w:r w:rsidRPr="00FE37D5">
                  <w:rPr>
                    <w:color w:val="auto"/>
                    <w:sz w:val="22"/>
                    <w:szCs w:val="22"/>
                  </w:rPr>
                  <w:t>Grammar School</w:t>
                </w:r>
              </w:smartTag>
            </w:smartTag>
            <w:r w:rsidRPr="00FE37D5">
              <w:rPr>
                <w:color w:val="auto"/>
                <w:sz w:val="22"/>
                <w:szCs w:val="22"/>
              </w:rPr>
              <w:t>)</w:t>
            </w:r>
          </w:p>
          <w:p w:rsidR="00BA06E0" w:rsidRPr="00FE37D5" w:rsidRDefault="00BA06E0" w:rsidP="0026394D">
            <w:pPr>
              <w:pStyle w:val="Default"/>
              <w:spacing w:before="120"/>
              <w:ind w:left="600" w:right="684"/>
              <w:jc w:val="both"/>
              <w:rPr>
                <w:i/>
                <w:color w:val="auto"/>
                <w:sz w:val="22"/>
                <w:szCs w:val="22"/>
              </w:rPr>
            </w:pPr>
            <w:r w:rsidRPr="00FE37D5">
              <w:rPr>
                <w:i/>
                <w:color w:val="auto"/>
                <w:sz w:val="22"/>
                <w:szCs w:val="22"/>
              </w:rPr>
              <w:t xml:space="preserve">“From the first lesson it was very engaging and a lot of fun. The amount of laughter that’s occurring tells me that they’re interested and involved. They’re now speaking up and speaking out in class, there’s more communication amongst the class on what they’ve been doing and things they’ve found and learnt.”  </w:t>
            </w:r>
            <w:r w:rsidRPr="00FE37D5">
              <w:rPr>
                <w:color w:val="auto"/>
                <w:sz w:val="22"/>
                <w:szCs w:val="22"/>
              </w:rPr>
              <w:t xml:space="preserve">(Teacher, </w:t>
            </w:r>
            <w:smartTag w:uri="urn:schemas-microsoft-com:office:smarttags" w:element="PlaceName">
              <w:smartTag w:uri="urn:schemas-microsoft-com:office:smarttags" w:element="place">
                <w:smartTag w:uri="urn:schemas-microsoft-com:office:smarttags" w:element="PlaceType">
                  <w:r w:rsidRPr="00FE37D5">
                    <w:rPr>
                      <w:color w:val="auto"/>
                      <w:sz w:val="22"/>
                      <w:szCs w:val="22"/>
                    </w:rPr>
                    <w:t>Ipswich</w:t>
                  </w:r>
                </w:smartTag>
              </w:smartTag>
              <w:r w:rsidRPr="00FE37D5">
                <w:rPr>
                  <w:color w:val="auto"/>
                  <w:sz w:val="22"/>
                  <w:szCs w:val="22"/>
                </w:rPr>
                <w:t xml:space="preserve"> </w:t>
              </w:r>
              <w:smartTag w:uri="urn:schemas-microsoft-com:office:smarttags" w:element="PlaceName">
                <w:smartTag w:uri="urn:schemas-microsoft-com:office:smarttags" w:element="PlaceType">
                  <w:r w:rsidRPr="00FE37D5">
                    <w:rPr>
                      <w:color w:val="auto"/>
                      <w:sz w:val="22"/>
                      <w:szCs w:val="22"/>
                    </w:rPr>
                    <w:t>Girls</w:t>
                  </w:r>
                </w:smartTag>
              </w:smartTag>
              <w:r w:rsidRPr="00FE37D5">
                <w:rPr>
                  <w:color w:val="auto"/>
                  <w:sz w:val="22"/>
                  <w:szCs w:val="22"/>
                </w:rPr>
                <w:t xml:space="preserve"> </w:t>
              </w:r>
              <w:smartTag w:uri="urn:schemas-microsoft-com:office:smarttags" w:element="PlaceType">
                <w:r w:rsidRPr="00FE37D5">
                  <w:rPr>
                    <w:color w:val="auto"/>
                    <w:sz w:val="22"/>
                    <w:szCs w:val="22"/>
                  </w:rPr>
                  <w:t>Grammar School</w:t>
                </w:r>
              </w:smartTag>
            </w:smartTag>
            <w:r w:rsidRPr="00FE37D5">
              <w:rPr>
                <w:color w:val="auto"/>
                <w:sz w:val="22"/>
                <w:szCs w:val="22"/>
              </w:rPr>
              <w:t>)</w:t>
            </w:r>
          </w:p>
          <w:p w:rsidR="00BA06E0" w:rsidRPr="00FE37D5" w:rsidRDefault="00BA06E0" w:rsidP="0026394D">
            <w:pPr>
              <w:pStyle w:val="Default"/>
              <w:spacing w:before="120"/>
              <w:ind w:left="600" w:right="684"/>
              <w:jc w:val="both"/>
              <w:rPr>
                <w:i/>
                <w:color w:val="auto"/>
                <w:sz w:val="22"/>
                <w:szCs w:val="22"/>
              </w:rPr>
            </w:pPr>
            <w:r w:rsidRPr="00FE37D5">
              <w:rPr>
                <w:i/>
                <w:color w:val="auto"/>
                <w:sz w:val="22"/>
                <w:szCs w:val="22"/>
              </w:rPr>
              <w:t xml:space="preserve">“This is a wonderful opportunity for students to continue their learning in their own time as well as acquiring very important macro skills. It gives me the opportunity to be more innovative and to work closely with specific student’s needs. Language learning can sometimes be very academic but if we can marry it with playing and they are still acquiring the skills without actually realising it and keeping up to date with technology I think it’s the perfect match.”  </w:t>
            </w:r>
            <w:r w:rsidRPr="00FE37D5">
              <w:rPr>
                <w:color w:val="auto"/>
                <w:sz w:val="22"/>
                <w:szCs w:val="22"/>
              </w:rPr>
              <w:t xml:space="preserve">(Teacher, </w:t>
            </w:r>
            <w:smartTag w:uri="urn:schemas-microsoft-com:office:smarttags" w:element="PlaceName">
              <w:smartTag w:uri="urn:schemas-microsoft-com:office:smarttags" w:element="place">
                <w:smartTag w:uri="urn:schemas-microsoft-com:office:smarttags" w:element="PlaceType">
                  <w:r w:rsidRPr="00FE37D5">
                    <w:rPr>
                      <w:color w:val="auto"/>
                      <w:sz w:val="22"/>
                      <w:szCs w:val="22"/>
                    </w:rPr>
                    <w:t>Citipointe</w:t>
                  </w:r>
                </w:smartTag>
              </w:smartTag>
              <w:r w:rsidRPr="00FE37D5">
                <w:rPr>
                  <w:color w:val="auto"/>
                  <w:sz w:val="22"/>
                  <w:szCs w:val="22"/>
                </w:rPr>
                <w:t xml:space="preserve"> </w:t>
              </w:r>
              <w:smartTag w:uri="urn:schemas-microsoft-com:office:smarttags" w:element="PlaceName">
                <w:smartTag w:uri="urn:schemas-microsoft-com:office:smarttags" w:element="PlaceType">
                  <w:r w:rsidRPr="00FE37D5">
                    <w:rPr>
                      <w:color w:val="auto"/>
                      <w:sz w:val="22"/>
                      <w:szCs w:val="22"/>
                    </w:rPr>
                    <w:t>Christian</w:t>
                  </w:r>
                </w:smartTag>
              </w:smartTag>
              <w:r w:rsidRPr="00FE37D5">
                <w:rPr>
                  <w:color w:val="auto"/>
                  <w:sz w:val="22"/>
                  <w:szCs w:val="22"/>
                </w:rPr>
                <w:t xml:space="preserve"> </w:t>
              </w:r>
              <w:smartTag w:uri="urn:schemas-microsoft-com:office:smarttags" w:element="PlaceName">
                <w:smartTag w:uri="urn:schemas-microsoft-com:office:smarttags" w:element="PlaceType">
                  <w:r w:rsidRPr="00FE37D5">
                    <w:rPr>
                      <w:color w:val="auto"/>
                      <w:sz w:val="22"/>
                      <w:szCs w:val="22"/>
                    </w:rPr>
                    <w:t>College</w:t>
                  </w:r>
                </w:smartTag>
              </w:smartTag>
            </w:smartTag>
            <w:r w:rsidRPr="00FE37D5">
              <w:rPr>
                <w:color w:val="auto"/>
                <w:sz w:val="22"/>
                <w:szCs w:val="22"/>
              </w:rPr>
              <w:t>)</w:t>
            </w:r>
          </w:p>
          <w:p w:rsidR="00BA06E0" w:rsidRPr="0026394D" w:rsidRDefault="00BA06E0" w:rsidP="0026394D">
            <w:pPr>
              <w:pStyle w:val="Default"/>
              <w:spacing w:before="120"/>
              <w:ind w:left="600" w:right="684"/>
              <w:jc w:val="both"/>
              <w:rPr>
                <w:i/>
                <w:color w:val="auto"/>
                <w:sz w:val="22"/>
                <w:szCs w:val="22"/>
              </w:rPr>
            </w:pPr>
            <w:r w:rsidRPr="00FE37D5">
              <w:rPr>
                <w:i/>
                <w:color w:val="auto"/>
                <w:sz w:val="22"/>
                <w:szCs w:val="22"/>
              </w:rPr>
              <w:t xml:space="preserve"> “I just wanted to share something with you. One of my students has started using the “Notes” application as a diary. He writes a diary entry everyday about his day. He loves doing it and I think it is such a great way for him to practice writing.” </w:t>
            </w:r>
            <w:r w:rsidRPr="00FE37D5">
              <w:rPr>
                <w:color w:val="auto"/>
                <w:sz w:val="22"/>
                <w:szCs w:val="22"/>
              </w:rPr>
              <w:t>(Teacher)</w:t>
            </w:r>
          </w:p>
          <w:p w:rsidR="00BA06E0" w:rsidRPr="00FE37D5" w:rsidRDefault="00BA06E0" w:rsidP="00D07BC8">
            <w:pPr>
              <w:pStyle w:val="Default"/>
              <w:keepNext/>
              <w:keepLines/>
              <w:ind w:right="440"/>
              <w:jc w:val="right"/>
              <w:rPr>
                <w:b/>
                <w:sz w:val="22"/>
                <w:szCs w:val="22"/>
              </w:rPr>
            </w:pPr>
          </w:p>
        </w:tc>
      </w:tr>
      <w:tr w:rsidR="00BA06E0" w:rsidRPr="006059F6" w:rsidTr="00F6394D">
        <w:tc>
          <w:tcPr>
            <w:tcW w:w="10260" w:type="dxa"/>
          </w:tcPr>
          <w:p w:rsidR="00BA06E0" w:rsidRPr="00FE37D5" w:rsidRDefault="00BA06E0" w:rsidP="00F6394D">
            <w:pPr>
              <w:autoSpaceDE w:val="0"/>
              <w:autoSpaceDN w:val="0"/>
              <w:adjustRightInd w:val="0"/>
              <w:spacing w:before="120"/>
              <w:rPr>
                <w:rFonts w:ascii="Arial" w:hAnsi="Arial" w:cs="Arial"/>
                <w:b/>
                <w:szCs w:val="22"/>
              </w:rPr>
            </w:pPr>
            <w:r w:rsidRPr="00FE37D5">
              <w:rPr>
                <w:rFonts w:ascii="Arial" w:hAnsi="Arial" w:cs="Arial"/>
                <w:b/>
                <w:sz w:val="22"/>
                <w:szCs w:val="22"/>
              </w:rPr>
              <w:lastRenderedPageBreak/>
              <w:t>Showcase – 1 January to 31 December 2010</w:t>
            </w:r>
          </w:p>
          <w:p w:rsidR="00BA06E0" w:rsidRPr="00FE37D5" w:rsidRDefault="00BA06E0" w:rsidP="00630317">
            <w:pPr>
              <w:pStyle w:val="Default"/>
              <w:spacing w:before="120"/>
              <w:jc w:val="both"/>
              <w:rPr>
                <w:color w:val="auto"/>
                <w:sz w:val="22"/>
                <w:szCs w:val="22"/>
              </w:rPr>
            </w:pPr>
            <w:smartTag w:uri="urn:schemas-microsoft-com:office:smarttags" w:element="State">
              <w:smartTag w:uri="urn:schemas-microsoft-com:office:smarttags" w:element="place">
                <w:smartTag w:uri="urn:schemas-microsoft-com:office:smarttags" w:element="PlaceType">
                  <w:r w:rsidRPr="00FE37D5">
                    <w:rPr>
                      <w:color w:val="auto"/>
                      <w:sz w:val="22"/>
                      <w:szCs w:val="22"/>
                    </w:rPr>
                    <w:t>Queensland</w:t>
                  </w:r>
                </w:smartTag>
              </w:smartTag>
            </w:smartTag>
            <w:r w:rsidRPr="00FE37D5">
              <w:rPr>
                <w:color w:val="auto"/>
                <w:sz w:val="22"/>
                <w:szCs w:val="22"/>
              </w:rPr>
              <w:t xml:space="preserve"> education sectors have noted common significant strategies that are making a difference to the literacy and numeracy outcomes of the students in their LN NP schools.  Similar to the Low SES schools, </w:t>
            </w:r>
            <w:smartTag w:uri="urn:schemas-microsoft-com:office:smarttags" w:element="State">
              <w:smartTag w:uri="urn:schemas-microsoft-com:office:smarttags" w:element="place">
                <w:smartTag w:uri="urn:schemas-microsoft-com:office:smarttags" w:element="PlaceType">
                  <w:r w:rsidRPr="00FE37D5">
                    <w:rPr>
                      <w:color w:val="auto"/>
                      <w:sz w:val="22"/>
                      <w:szCs w:val="22"/>
                    </w:rPr>
                    <w:t>Queensland</w:t>
                  </w:r>
                </w:smartTag>
              </w:smartTag>
            </w:smartTag>
            <w:r w:rsidRPr="00FE37D5">
              <w:rPr>
                <w:color w:val="auto"/>
                <w:sz w:val="22"/>
                <w:szCs w:val="22"/>
              </w:rPr>
              <w:t xml:space="preserve"> has chosen to showcase the</w:t>
            </w:r>
            <w:r>
              <w:rPr>
                <w:color w:val="auto"/>
                <w:sz w:val="22"/>
                <w:szCs w:val="22"/>
              </w:rPr>
              <w:t xml:space="preserve"> following from the LN NP:</w:t>
            </w:r>
          </w:p>
          <w:p w:rsidR="00BA06E0" w:rsidRPr="00FE37D5" w:rsidRDefault="00BA06E0" w:rsidP="001A0C52">
            <w:pPr>
              <w:pStyle w:val="Default"/>
              <w:numPr>
                <w:ilvl w:val="0"/>
                <w:numId w:val="32"/>
              </w:numPr>
              <w:spacing w:before="120"/>
              <w:jc w:val="both"/>
              <w:rPr>
                <w:color w:val="auto"/>
                <w:sz w:val="22"/>
                <w:szCs w:val="22"/>
                <w:lang w:val="en-US"/>
              </w:rPr>
            </w:pPr>
            <w:r w:rsidRPr="00FE37D5">
              <w:rPr>
                <w:color w:val="auto"/>
                <w:sz w:val="22"/>
                <w:szCs w:val="22"/>
                <w:lang w:val="en-US"/>
              </w:rPr>
              <w:t>the use of support personnel to work within schools</w:t>
            </w:r>
          </w:p>
          <w:p w:rsidR="00BA06E0" w:rsidRPr="00FE37D5" w:rsidRDefault="00BA06E0" w:rsidP="00630317">
            <w:pPr>
              <w:pStyle w:val="Default"/>
              <w:numPr>
                <w:ilvl w:val="0"/>
                <w:numId w:val="32"/>
              </w:numPr>
              <w:spacing w:before="120"/>
              <w:jc w:val="both"/>
              <w:rPr>
                <w:color w:val="auto"/>
                <w:sz w:val="22"/>
                <w:szCs w:val="22"/>
                <w:lang w:val="en-US"/>
              </w:rPr>
            </w:pPr>
            <w:r w:rsidRPr="00FE37D5">
              <w:rPr>
                <w:color w:val="auto"/>
                <w:sz w:val="22"/>
                <w:szCs w:val="22"/>
                <w:lang w:val="en-US"/>
              </w:rPr>
              <w:t>the effective analysis and interpretation of data to inform instruction</w:t>
            </w:r>
          </w:p>
          <w:p w:rsidR="00BA06E0" w:rsidRPr="00FE37D5" w:rsidRDefault="00BA06E0" w:rsidP="00630317">
            <w:pPr>
              <w:pStyle w:val="Default"/>
              <w:numPr>
                <w:ilvl w:val="0"/>
                <w:numId w:val="32"/>
              </w:numPr>
              <w:spacing w:before="120"/>
              <w:jc w:val="both"/>
              <w:rPr>
                <w:color w:val="auto"/>
                <w:sz w:val="22"/>
                <w:szCs w:val="22"/>
                <w:lang w:val="en-US"/>
              </w:rPr>
            </w:pPr>
            <w:r w:rsidRPr="00FE37D5">
              <w:rPr>
                <w:color w:val="auto"/>
                <w:sz w:val="22"/>
                <w:szCs w:val="22"/>
                <w:lang w:val="en-US"/>
              </w:rPr>
              <w:t xml:space="preserve">school leadership </w:t>
            </w:r>
          </w:p>
          <w:p w:rsidR="00BA06E0" w:rsidRPr="00FE37D5" w:rsidRDefault="00BA06E0" w:rsidP="00AB31A5">
            <w:pPr>
              <w:pStyle w:val="Default"/>
              <w:numPr>
                <w:ilvl w:val="0"/>
                <w:numId w:val="32"/>
              </w:numPr>
              <w:spacing w:before="120"/>
              <w:jc w:val="both"/>
              <w:rPr>
                <w:color w:val="auto"/>
                <w:sz w:val="22"/>
                <w:szCs w:val="22"/>
              </w:rPr>
            </w:pPr>
            <w:r w:rsidRPr="00FE37D5">
              <w:rPr>
                <w:color w:val="auto"/>
                <w:sz w:val="22"/>
                <w:szCs w:val="22"/>
                <w:lang w:val="en-US"/>
              </w:rPr>
              <w:t>collaborative networks</w:t>
            </w:r>
          </w:p>
          <w:p w:rsidR="00BA06E0" w:rsidRPr="00FE37D5" w:rsidRDefault="00BA06E0" w:rsidP="00AB31A5">
            <w:pPr>
              <w:pStyle w:val="Default"/>
              <w:numPr>
                <w:ilvl w:val="0"/>
                <w:numId w:val="32"/>
              </w:numPr>
              <w:spacing w:before="120"/>
              <w:jc w:val="both"/>
              <w:rPr>
                <w:color w:val="auto"/>
                <w:sz w:val="22"/>
                <w:szCs w:val="22"/>
              </w:rPr>
            </w:pPr>
            <w:r w:rsidRPr="00FE37D5">
              <w:rPr>
                <w:color w:val="auto"/>
                <w:sz w:val="22"/>
                <w:szCs w:val="22"/>
                <w:lang w:val="en-US"/>
              </w:rPr>
              <w:t>student engagement</w:t>
            </w:r>
            <w:r>
              <w:rPr>
                <w:color w:val="auto"/>
                <w:sz w:val="22"/>
                <w:szCs w:val="22"/>
                <w:lang w:val="en-US"/>
              </w:rPr>
              <w:t>.</w:t>
            </w:r>
          </w:p>
          <w:p w:rsidR="00BA06E0" w:rsidRDefault="00BA06E0" w:rsidP="00AB31A5">
            <w:pPr>
              <w:pStyle w:val="Default"/>
              <w:spacing w:before="120"/>
              <w:jc w:val="both"/>
              <w:rPr>
                <w:b/>
                <w:color w:val="auto"/>
                <w:sz w:val="22"/>
                <w:szCs w:val="22"/>
                <w:lang w:val="en-US"/>
              </w:rPr>
            </w:pPr>
          </w:p>
          <w:p w:rsidR="00BA06E0" w:rsidRPr="00FE37D5" w:rsidRDefault="00BA06E0" w:rsidP="00AB31A5">
            <w:pPr>
              <w:pStyle w:val="Default"/>
              <w:spacing w:before="120"/>
              <w:jc w:val="both"/>
              <w:rPr>
                <w:b/>
                <w:color w:val="auto"/>
                <w:sz w:val="22"/>
                <w:szCs w:val="22"/>
                <w:lang w:val="en-US"/>
              </w:rPr>
            </w:pPr>
            <w:r w:rsidRPr="00FE37D5">
              <w:rPr>
                <w:b/>
                <w:color w:val="auto"/>
                <w:sz w:val="22"/>
                <w:szCs w:val="22"/>
                <w:lang w:val="en-US"/>
              </w:rPr>
              <w:t>Support Personnel</w:t>
            </w:r>
          </w:p>
          <w:p w:rsidR="00BA06E0" w:rsidRPr="00FE37D5" w:rsidRDefault="00BA06E0" w:rsidP="00E31329">
            <w:pPr>
              <w:jc w:val="both"/>
              <w:rPr>
                <w:rFonts w:ascii="Arial" w:hAnsi="Arial" w:cs="Arial"/>
                <w:szCs w:val="22"/>
              </w:rPr>
            </w:pPr>
          </w:p>
          <w:p w:rsidR="00F201D7" w:rsidRPr="00FE37D5" w:rsidRDefault="00F201D7" w:rsidP="00F201D7">
            <w:pPr>
              <w:jc w:val="both"/>
              <w:rPr>
                <w:rFonts w:ascii="Arial" w:hAnsi="Arial" w:cs="Arial"/>
                <w:szCs w:val="22"/>
              </w:rPr>
            </w:pPr>
            <w:r w:rsidRPr="00FE37D5">
              <w:rPr>
                <w:rFonts w:ascii="Arial" w:hAnsi="Arial" w:cs="Arial"/>
                <w:sz w:val="22"/>
                <w:szCs w:val="22"/>
              </w:rPr>
              <w:t>Early in 2010, 91</w:t>
            </w:r>
            <w:r>
              <w:rPr>
                <w:rFonts w:ascii="Arial" w:hAnsi="Arial" w:cs="Arial"/>
                <w:sz w:val="22"/>
                <w:szCs w:val="22"/>
              </w:rPr>
              <w:t xml:space="preserve"> full time equivalent (FTE)</w:t>
            </w:r>
            <w:r w:rsidRPr="00FE37D5">
              <w:rPr>
                <w:rFonts w:ascii="Arial" w:hAnsi="Arial" w:cs="Arial"/>
                <w:sz w:val="22"/>
                <w:szCs w:val="22"/>
              </w:rPr>
              <w:t xml:space="preserve"> Literacy and Numeracy coaches we</w:t>
            </w:r>
            <w:r>
              <w:rPr>
                <w:rFonts w:ascii="Arial" w:hAnsi="Arial" w:cs="Arial"/>
                <w:sz w:val="22"/>
                <w:szCs w:val="22"/>
              </w:rPr>
              <w:t xml:space="preserve">re embedded in 175 LN </w:t>
            </w:r>
            <w:r>
              <w:rPr>
                <w:rFonts w:ascii="Arial" w:hAnsi="Arial" w:cs="Arial"/>
                <w:sz w:val="22"/>
                <w:szCs w:val="22"/>
              </w:rPr>
              <w:lastRenderedPageBreak/>
              <w:t>NP state s</w:t>
            </w:r>
            <w:r w:rsidRPr="00FE37D5">
              <w:rPr>
                <w:rFonts w:ascii="Arial" w:hAnsi="Arial" w:cs="Arial"/>
                <w:sz w:val="22"/>
                <w:szCs w:val="22"/>
              </w:rPr>
              <w:t>chools</w:t>
            </w:r>
            <w:r>
              <w:rPr>
                <w:rFonts w:ascii="Arial" w:hAnsi="Arial" w:cs="Arial"/>
                <w:sz w:val="22"/>
                <w:szCs w:val="22"/>
              </w:rPr>
              <w:t xml:space="preserve"> after having commenced in Term 4, 2009</w:t>
            </w:r>
            <w:r w:rsidRPr="00FE37D5">
              <w:rPr>
                <w:rFonts w:ascii="Arial" w:hAnsi="Arial" w:cs="Arial"/>
                <w:sz w:val="22"/>
                <w:szCs w:val="22"/>
              </w:rPr>
              <w:t xml:space="preserve">. The coaches work directly with teachers and school teams to improve student performance in literacy and numeracy.  Following the addition of 35 </w:t>
            </w:r>
            <w:r>
              <w:rPr>
                <w:rFonts w:ascii="Arial" w:hAnsi="Arial" w:cs="Arial"/>
                <w:sz w:val="22"/>
                <w:szCs w:val="22"/>
              </w:rPr>
              <w:t>state schools into the L</w:t>
            </w:r>
            <w:r w:rsidRPr="00FE37D5">
              <w:rPr>
                <w:rFonts w:ascii="Arial" w:hAnsi="Arial" w:cs="Arial"/>
                <w:sz w:val="22"/>
                <w:szCs w:val="22"/>
              </w:rPr>
              <w:t>N NP in Term 3, coach numbers increased to approximately 107</w:t>
            </w:r>
            <w:r>
              <w:rPr>
                <w:rFonts w:ascii="Arial" w:hAnsi="Arial" w:cs="Arial"/>
                <w:sz w:val="22"/>
                <w:szCs w:val="22"/>
              </w:rPr>
              <w:t xml:space="preserve"> FTE</w:t>
            </w:r>
            <w:r w:rsidRPr="00FE37D5">
              <w:rPr>
                <w:rFonts w:ascii="Arial" w:hAnsi="Arial" w:cs="Arial"/>
                <w:sz w:val="22"/>
                <w:szCs w:val="22"/>
              </w:rPr>
              <w:t>, working in the 210 state schools.  The coaches have been a significant initiative, and are highlighted in the Literacy and Numeracy showcase section.</w:t>
            </w:r>
          </w:p>
          <w:p w:rsidR="00BA06E0" w:rsidRPr="00FE37D5" w:rsidRDefault="00BA06E0" w:rsidP="00E31329">
            <w:pPr>
              <w:jc w:val="both"/>
              <w:rPr>
                <w:rFonts w:ascii="Arial" w:hAnsi="Arial" w:cs="Arial"/>
                <w:szCs w:val="22"/>
              </w:rPr>
            </w:pPr>
          </w:p>
          <w:p w:rsidR="00BA06E0" w:rsidRPr="00FE37D5" w:rsidRDefault="00BA06E0" w:rsidP="00AB31A5">
            <w:pPr>
              <w:pStyle w:val="Default"/>
              <w:jc w:val="both"/>
              <w:rPr>
                <w:rFonts w:eastAsia="SimSun"/>
                <w:sz w:val="22"/>
                <w:szCs w:val="22"/>
                <w:lang w:eastAsia="zh-CN"/>
              </w:rPr>
            </w:pPr>
            <w:r w:rsidRPr="00FE37D5">
              <w:rPr>
                <w:color w:val="auto"/>
                <w:sz w:val="22"/>
                <w:szCs w:val="22"/>
                <w:lang w:val="en-US"/>
              </w:rPr>
              <w:t>The introduction of coaches in the LN NP state schools has focused on whole-school improvement as well as on individual teachers. A coach’s intensive one-on-one approach in supporting teachers is a new strategy for many schools.   The coaches work directly with teachers and school teams to improve student performance in literacy and numeracy, assisting teachers to build teaching skills and leadership through support and professional development.</w:t>
            </w:r>
          </w:p>
          <w:p w:rsidR="00BA06E0" w:rsidRPr="00FE37D5" w:rsidRDefault="00BA06E0" w:rsidP="0045308D">
            <w:pPr>
              <w:pStyle w:val="Default"/>
              <w:jc w:val="both"/>
              <w:rPr>
                <w:sz w:val="22"/>
                <w:szCs w:val="22"/>
              </w:rPr>
            </w:pPr>
          </w:p>
          <w:p w:rsidR="00B95ECE" w:rsidRPr="00FE37D5" w:rsidRDefault="00B95ECE" w:rsidP="00B95ECE">
            <w:pPr>
              <w:pStyle w:val="Default"/>
              <w:jc w:val="both"/>
              <w:rPr>
                <w:sz w:val="22"/>
                <w:szCs w:val="22"/>
              </w:rPr>
            </w:pPr>
            <w:r w:rsidRPr="00FE37D5">
              <w:rPr>
                <w:sz w:val="22"/>
                <w:szCs w:val="22"/>
              </w:rPr>
              <w:t>This intensive one-on-one approach in supporting teachers has been well received.  Overall perception is that there has been a slow but definite positive shift in attitudes to, and changes in, literacy and numeracy teaching practice.</w:t>
            </w:r>
          </w:p>
          <w:p w:rsidR="00BA06E0" w:rsidRPr="00FE37D5" w:rsidRDefault="00BA06E0" w:rsidP="0045308D">
            <w:pPr>
              <w:pStyle w:val="Default"/>
              <w:jc w:val="both"/>
              <w:rPr>
                <w:sz w:val="22"/>
                <w:szCs w:val="22"/>
              </w:rPr>
            </w:pPr>
          </w:p>
          <w:p w:rsidR="00BA06E0" w:rsidRPr="00FE37D5" w:rsidRDefault="00BA06E0" w:rsidP="0045308D">
            <w:pPr>
              <w:pStyle w:val="Default"/>
              <w:jc w:val="both"/>
              <w:rPr>
                <w:sz w:val="22"/>
                <w:szCs w:val="22"/>
              </w:rPr>
            </w:pPr>
            <w:r w:rsidRPr="00FE37D5">
              <w:rPr>
                <w:sz w:val="22"/>
                <w:szCs w:val="22"/>
              </w:rPr>
              <w:t>Local Coach networks have been established in regions across the State, and forums and professional development to ensure coaches have the highest possible levels of expertise and skill, continued throughout 2010.</w:t>
            </w:r>
          </w:p>
          <w:p w:rsidR="00BA06E0" w:rsidRPr="00FE37D5" w:rsidRDefault="00BA06E0" w:rsidP="0045308D">
            <w:pPr>
              <w:pStyle w:val="Default"/>
              <w:jc w:val="both"/>
              <w:rPr>
                <w:sz w:val="22"/>
                <w:szCs w:val="22"/>
              </w:rPr>
            </w:pPr>
          </w:p>
          <w:p w:rsidR="00BA06E0" w:rsidRPr="00FE37D5" w:rsidRDefault="00BA06E0" w:rsidP="0045308D">
            <w:pPr>
              <w:pStyle w:val="Default"/>
              <w:jc w:val="both"/>
              <w:rPr>
                <w:sz w:val="22"/>
                <w:szCs w:val="22"/>
              </w:rPr>
            </w:pPr>
            <w:r w:rsidRPr="00FE37D5">
              <w:rPr>
                <w:sz w:val="22"/>
                <w:szCs w:val="22"/>
              </w:rPr>
              <w:t xml:space="preserve">Appointment of the coaches in government L&amp;N NP schools has also provided the means to build on the community of learning around literacy and numeracy, supported by a growing culture of collaborative sharing and teaching practice. </w:t>
            </w:r>
          </w:p>
          <w:p w:rsidR="00BA06E0" w:rsidRPr="00FE37D5" w:rsidRDefault="00BA06E0" w:rsidP="0045308D">
            <w:pPr>
              <w:pStyle w:val="Default"/>
              <w:jc w:val="both"/>
              <w:rPr>
                <w:sz w:val="22"/>
                <w:szCs w:val="22"/>
              </w:rPr>
            </w:pPr>
          </w:p>
          <w:p w:rsidR="00BA06E0" w:rsidRPr="00FE37D5" w:rsidRDefault="00BA06E0" w:rsidP="0045308D">
            <w:pPr>
              <w:pStyle w:val="Default"/>
              <w:jc w:val="both"/>
              <w:rPr>
                <w:sz w:val="22"/>
                <w:szCs w:val="22"/>
              </w:rPr>
            </w:pPr>
            <w:r w:rsidRPr="00FE37D5">
              <w:rPr>
                <w:sz w:val="22"/>
                <w:szCs w:val="22"/>
              </w:rPr>
              <w:t>Coaches have a pivotal role to play in school curriculum leadership teams, enhancing leadership and supporting the role of primary principals as school curriculum leaders.  The coach model has five components:</w:t>
            </w:r>
          </w:p>
          <w:p w:rsidR="00BA06E0" w:rsidRPr="00FE37D5" w:rsidRDefault="00BA06E0" w:rsidP="0045308D">
            <w:pPr>
              <w:numPr>
                <w:ilvl w:val="0"/>
                <w:numId w:val="27"/>
              </w:numPr>
              <w:rPr>
                <w:rFonts w:ascii="Arial" w:hAnsi="Arial" w:cs="Arial"/>
                <w:szCs w:val="22"/>
              </w:rPr>
            </w:pPr>
            <w:r w:rsidRPr="00FE37D5">
              <w:rPr>
                <w:rFonts w:ascii="Arial" w:hAnsi="Arial" w:cs="Arial"/>
                <w:bCs/>
                <w:sz w:val="22"/>
                <w:szCs w:val="22"/>
              </w:rPr>
              <w:t>Build</w:t>
            </w:r>
            <w:r w:rsidRPr="00FE37D5">
              <w:rPr>
                <w:rFonts w:ascii="Arial" w:hAnsi="Arial" w:cs="Arial"/>
                <w:sz w:val="22"/>
                <w:szCs w:val="22"/>
              </w:rPr>
              <w:t xml:space="preserve"> rapport and develop relationships by understanding adult learners. </w:t>
            </w:r>
          </w:p>
          <w:p w:rsidR="00BA06E0" w:rsidRPr="00FE37D5" w:rsidRDefault="00BA06E0" w:rsidP="0045308D">
            <w:pPr>
              <w:numPr>
                <w:ilvl w:val="0"/>
                <w:numId w:val="27"/>
              </w:numPr>
              <w:rPr>
                <w:rFonts w:ascii="Arial" w:hAnsi="Arial" w:cs="Arial"/>
                <w:szCs w:val="22"/>
              </w:rPr>
            </w:pPr>
            <w:r w:rsidRPr="00FE37D5">
              <w:rPr>
                <w:rFonts w:ascii="Arial" w:hAnsi="Arial" w:cs="Arial"/>
                <w:bCs/>
                <w:sz w:val="22"/>
                <w:szCs w:val="22"/>
              </w:rPr>
              <w:t xml:space="preserve">Communicate </w:t>
            </w:r>
            <w:r w:rsidRPr="00FE37D5">
              <w:rPr>
                <w:rFonts w:ascii="Arial" w:hAnsi="Arial" w:cs="Arial"/>
                <w:sz w:val="22"/>
                <w:szCs w:val="22"/>
              </w:rPr>
              <w:t xml:space="preserve">with an emphasis on being a listener. </w:t>
            </w:r>
          </w:p>
          <w:p w:rsidR="00BA06E0" w:rsidRPr="00FE37D5" w:rsidRDefault="00BA06E0" w:rsidP="0045308D">
            <w:pPr>
              <w:numPr>
                <w:ilvl w:val="0"/>
                <w:numId w:val="27"/>
              </w:numPr>
              <w:rPr>
                <w:rFonts w:ascii="Arial" w:hAnsi="Arial" w:cs="Arial"/>
                <w:szCs w:val="22"/>
              </w:rPr>
            </w:pPr>
            <w:r w:rsidRPr="00FE37D5">
              <w:rPr>
                <w:rFonts w:ascii="Arial" w:hAnsi="Arial" w:cs="Arial"/>
                <w:bCs/>
                <w:sz w:val="22"/>
                <w:szCs w:val="22"/>
              </w:rPr>
              <w:t xml:space="preserve">Teach </w:t>
            </w:r>
            <w:r w:rsidRPr="00FE37D5">
              <w:rPr>
                <w:rFonts w:ascii="Arial" w:hAnsi="Arial" w:cs="Arial"/>
                <w:sz w:val="22"/>
                <w:szCs w:val="22"/>
              </w:rPr>
              <w:t xml:space="preserve">and model explicit teaching by connecting to teachers’ work. </w:t>
            </w:r>
          </w:p>
          <w:p w:rsidR="00BA06E0" w:rsidRPr="00FE37D5" w:rsidRDefault="00BA06E0" w:rsidP="0045308D">
            <w:pPr>
              <w:numPr>
                <w:ilvl w:val="0"/>
                <w:numId w:val="27"/>
              </w:numPr>
              <w:rPr>
                <w:rFonts w:ascii="Arial" w:hAnsi="Arial" w:cs="Arial"/>
                <w:szCs w:val="22"/>
              </w:rPr>
            </w:pPr>
            <w:r w:rsidRPr="00FE37D5">
              <w:rPr>
                <w:rFonts w:ascii="Arial" w:hAnsi="Arial" w:cs="Arial"/>
                <w:bCs/>
                <w:sz w:val="22"/>
                <w:szCs w:val="22"/>
              </w:rPr>
              <w:t>Reflect</w:t>
            </w:r>
            <w:r w:rsidRPr="00FE37D5">
              <w:rPr>
                <w:rFonts w:ascii="Arial" w:hAnsi="Arial" w:cs="Arial"/>
                <w:sz w:val="22"/>
                <w:szCs w:val="22"/>
              </w:rPr>
              <w:t xml:space="preserve"> through practice by providing constructive and reciprocal feedback. </w:t>
            </w:r>
          </w:p>
          <w:p w:rsidR="00BA06E0" w:rsidRPr="00FE37D5" w:rsidRDefault="00BA06E0" w:rsidP="0045308D">
            <w:pPr>
              <w:numPr>
                <w:ilvl w:val="0"/>
                <w:numId w:val="27"/>
              </w:numPr>
              <w:rPr>
                <w:rFonts w:ascii="Arial" w:hAnsi="Arial" w:cs="Arial"/>
                <w:szCs w:val="22"/>
              </w:rPr>
            </w:pPr>
            <w:r w:rsidRPr="00FE37D5">
              <w:rPr>
                <w:rFonts w:ascii="Arial" w:hAnsi="Arial" w:cs="Arial"/>
                <w:bCs/>
                <w:sz w:val="22"/>
                <w:szCs w:val="22"/>
              </w:rPr>
              <w:t>Share</w:t>
            </w:r>
            <w:r w:rsidRPr="00FE37D5">
              <w:rPr>
                <w:rFonts w:ascii="Arial" w:hAnsi="Arial" w:cs="Arial"/>
                <w:sz w:val="22"/>
                <w:szCs w:val="22"/>
              </w:rPr>
              <w:t xml:space="preserve"> and celebrate successes with individuals and school teams.</w:t>
            </w:r>
          </w:p>
          <w:p w:rsidR="00BA06E0" w:rsidRPr="00FE37D5" w:rsidRDefault="00BA06E0" w:rsidP="00AB31A5">
            <w:pPr>
              <w:rPr>
                <w:szCs w:val="22"/>
              </w:rPr>
            </w:pPr>
          </w:p>
          <w:p w:rsidR="00BA06E0" w:rsidRPr="00FE37D5" w:rsidRDefault="00BA06E0" w:rsidP="00AB31A5">
            <w:pPr>
              <w:pStyle w:val="Default"/>
              <w:jc w:val="both"/>
              <w:rPr>
                <w:color w:val="auto"/>
                <w:sz w:val="22"/>
                <w:szCs w:val="22"/>
                <w:lang w:val="en-US"/>
              </w:rPr>
            </w:pPr>
            <w:r w:rsidRPr="00FE37D5">
              <w:rPr>
                <w:color w:val="auto"/>
                <w:sz w:val="22"/>
                <w:szCs w:val="22"/>
                <w:lang w:val="en-US"/>
              </w:rPr>
              <w:t xml:space="preserve">A coach database tool was developed for use by state school coaches when recording their work.  Coaches enter their interactions with teachers and then reports are generated from the database.  An example of Term 4 interactions </w:t>
            </w:r>
            <w:r w:rsidR="00B95ECE">
              <w:rPr>
                <w:color w:val="auto"/>
                <w:sz w:val="22"/>
                <w:szCs w:val="22"/>
                <w:lang w:val="en-US"/>
              </w:rPr>
              <w:t>collated for the North Coast Region is below</w:t>
            </w:r>
            <w:r w:rsidRPr="00FE37D5">
              <w:rPr>
                <w:color w:val="auto"/>
                <w:sz w:val="22"/>
                <w:szCs w:val="22"/>
                <w:lang w:val="en-US"/>
              </w:rPr>
              <w:t xml:space="preserve">. </w:t>
            </w:r>
          </w:p>
          <w:p w:rsidR="00BA06E0" w:rsidRPr="00A03111" w:rsidRDefault="00BA06E0" w:rsidP="00AB31A5">
            <w:pPr>
              <w:spacing w:line="276" w:lineRule="auto"/>
              <w:jc w:val="both"/>
              <w:rPr>
                <w:rFonts w:ascii="Arial" w:hAnsi="Arial" w:cs="Arial"/>
                <w:b/>
                <w:szCs w:val="22"/>
                <w:lang w:eastAsia="en-AU"/>
              </w:rPr>
            </w:pPr>
          </w:p>
          <w:p w:rsidR="00BA06E0" w:rsidRPr="00A03111" w:rsidRDefault="00BA06E0" w:rsidP="00AB31A5">
            <w:pPr>
              <w:spacing w:line="276" w:lineRule="auto"/>
              <w:jc w:val="both"/>
              <w:rPr>
                <w:rFonts w:ascii="Arial" w:hAnsi="Arial" w:cs="Arial"/>
                <w:b/>
                <w:szCs w:val="22"/>
                <w:lang w:eastAsia="en-AU"/>
              </w:rPr>
            </w:pPr>
          </w:p>
          <w:p w:rsidR="00BA06E0" w:rsidRPr="00A03111" w:rsidRDefault="00BA06E0" w:rsidP="00AB31A5">
            <w:pPr>
              <w:spacing w:line="276" w:lineRule="auto"/>
              <w:jc w:val="both"/>
              <w:rPr>
                <w:rFonts w:ascii="Arial" w:hAnsi="Arial" w:cs="Arial"/>
                <w:b/>
                <w:szCs w:val="22"/>
                <w:lang w:eastAsia="en-AU"/>
              </w:rPr>
            </w:pPr>
          </w:p>
          <w:p w:rsidR="00BA06E0" w:rsidRPr="00A03111" w:rsidRDefault="00BA06E0" w:rsidP="00AB31A5">
            <w:pPr>
              <w:spacing w:line="276" w:lineRule="auto"/>
              <w:jc w:val="both"/>
              <w:rPr>
                <w:rFonts w:ascii="Arial" w:hAnsi="Arial" w:cs="Arial"/>
                <w:b/>
                <w:szCs w:val="22"/>
                <w:lang w:eastAsia="en-AU"/>
              </w:rPr>
            </w:pPr>
          </w:p>
          <w:p w:rsidR="00A03111" w:rsidRPr="00A03111" w:rsidRDefault="00A03111" w:rsidP="00A03111">
            <w:pPr>
              <w:spacing w:line="276" w:lineRule="auto"/>
              <w:jc w:val="center"/>
              <w:rPr>
                <w:rFonts w:ascii="Arial" w:hAnsi="Arial" w:cs="Arial"/>
                <w:b/>
                <w:szCs w:val="22"/>
                <w:lang w:eastAsia="en-AU"/>
              </w:rPr>
            </w:pPr>
            <w:r w:rsidRPr="00A03111">
              <w:rPr>
                <w:rFonts w:ascii="Arial" w:hAnsi="Arial" w:cs="Arial"/>
                <w:b/>
                <w:szCs w:val="22"/>
                <w:lang w:eastAsia="en-AU"/>
              </w:rPr>
              <w:t>This graph has been removed.  To obtain a copy of the graph please</w:t>
            </w:r>
          </w:p>
          <w:p w:rsidR="00BA06E0" w:rsidRPr="00A03111" w:rsidRDefault="00A03111" w:rsidP="00A03111">
            <w:pPr>
              <w:spacing w:line="276" w:lineRule="auto"/>
              <w:jc w:val="center"/>
              <w:rPr>
                <w:rFonts w:ascii="Arial" w:hAnsi="Arial" w:cs="Arial"/>
                <w:b/>
                <w:szCs w:val="22"/>
                <w:lang w:eastAsia="en-AU"/>
              </w:rPr>
            </w:pPr>
            <w:r w:rsidRPr="00A03111">
              <w:rPr>
                <w:rFonts w:ascii="Arial" w:hAnsi="Arial" w:cs="Arial"/>
                <w:b/>
                <w:szCs w:val="22"/>
                <w:lang w:eastAsia="en-AU"/>
              </w:rPr>
              <w:t xml:space="preserve"> contact Angela Kitzelman on 07 32370793</w:t>
            </w:r>
          </w:p>
          <w:p w:rsidR="00BA06E0" w:rsidRPr="00A03111" w:rsidRDefault="00BA06E0" w:rsidP="00AB31A5">
            <w:pPr>
              <w:spacing w:line="276" w:lineRule="auto"/>
              <w:jc w:val="both"/>
              <w:rPr>
                <w:rFonts w:ascii="Arial" w:hAnsi="Arial" w:cs="Arial"/>
                <w:b/>
                <w:szCs w:val="22"/>
                <w:lang w:eastAsia="en-AU"/>
              </w:rPr>
            </w:pPr>
          </w:p>
          <w:p w:rsidR="00BA06E0" w:rsidRPr="00A03111" w:rsidRDefault="00BA06E0" w:rsidP="00AB31A5">
            <w:pPr>
              <w:spacing w:line="276" w:lineRule="auto"/>
              <w:jc w:val="both"/>
              <w:rPr>
                <w:rFonts w:ascii="Arial" w:hAnsi="Arial" w:cs="Arial"/>
                <w:b/>
                <w:szCs w:val="22"/>
                <w:lang w:eastAsia="en-AU"/>
              </w:rPr>
            </w:pPr>
          </w:p>
          <w:p w:rsidR="00BA06E0" w:rsidRPr="00A03111" w:rsidRDefault="00BA06E0" w:rsidP="00AB31A5">
            <w:pPr>
              <w:spacing w:line="276" w:lineRule="auto"/>
              <w:jc w:val="both"/>
              <w:rPr>
                <w:rFonts w:ascii="Arial" w:hAnsi="Arial" w:cs="Arial"/>
                <w:b/>
                <w:szCs w:val="22"/>
                <w:lang w:eastAsia="en-AU"/>
              </w:rPr>
            </w:pPr>
          </w:p>
          <w:p w:rsidR="00BA06E0" w:rsidRPr="00A03111" w:rsidRDefault="00BA06E0" w:rsidP="00AB31A5">
            <w:pPr>
              <w:spacing w:line="276" w:lineRule="auto"/>
              <w:jc w:val="both"/>
              <w:rPr>
                <w:rFonts w:ascii="Arial" w:hAnsi="Arial" w:cs="Arial"/>
                <w:b/>
                <w:szCs w:val="22"/>
                <w:lang w:eastAsia="en-AU"/>
              </w:rPr>
            </w:pPr>
          </w:p>
          <w:p w:rsidR="00BA06E0" w:rsidRPr="00A03111" w:rsidRDefault="00BA06E0" w:rsidP="00AB31A5">
            <w:pPr>
              <w:spacing w:line="276" w:lineRule="auto"/>
              <w:jc w:val="both"/>
              <w:rPr>
                <w:rFonts w:ascii="Arial" w:hAnsi="Arial" w:cs="Arial"/>
                <w:b/>
                <w:szCs w:val="22"/>
                <w:lang w:eastAsia="en-AU"/>
              </w:rPr>
            </w:pPr>
          </w:p>
          <w:p w:rsidR="00BA06E0" w:rsidRPr="00A03111" w:rsidRDefault="00BA06E0" w:rsidP="00AB31A5">
            <w:pPr>
              <w:spacing w:line="276" w:lineRule="auto"/>
              <w:jc w:val="both"/>
              <w:rPr>
                <w:rFonts w:ascii="Arial" w:hAnsi="Arial" w:cs="Arial"/>
                <w:b/>
                <w:szCs w:val="22"/>
                <w:lang w:eastAsia="en-AU"/>
              </w:rPr>
            </w:pPr>
          </w:p>
          <w:p w:rsidR="00BA06E0" w:rsidRPr="00A03111" w:rsidRDefault="00BA06E0" w:rsidP="00AB31A5">
            <w:pPr>
              <w:spacing w:line="276" w:lineRule="auto"/>
              <w:jc w:val="both"/>
              <w:rPr>
                <w:rFonts w:ascii="Arial" w:hAnsi="Arial" w:cs="Arial"/>
                <w:b/>
                <w:szCs w:val="22"/>
                <w:lang w:eastAsia="en-AU"/>
              </w:rPr>
            </w:pPr>
          </w:p>
          <w:p w:rsidR="00BA06E0" w:rsidRPr="00A03111" w:rsidRDefault="00BA06E0" w:rsidP="00AB31A5">
            <w:pPr>
              <w:spacing w:line="276" w:lineRule="auto"/>
              <w:jc w:val="both"/>
              <w:rPr>
                <w:rFonts w:ascii="Arial" w:hAnsi="Arial" w:cs="Arial"/>
                <w:b/>
                <w:szCs w:val="22"/>
                <w:lang w:eastAsia="en-AU"/>
              </w:rPr>
            </w:pPr>
          </w:p>
          <w:p w:rsidR="00BA06E0" w:rsidRPr="00A03111" w:rsidRDefault="00BA06E0" w:rsidP="00AB31A5">
            <w:pPr>
              <w:spacing w:line="276" w:lineRule="auto"/>
              <w:jc w:val="both"/>
              <w:rPr>
                <w:rFonts w:ascii="Arial" w:hAnsi="Arial" w:cs="Arial"/>
                <w:b/>
                <w:szCs w:val="22"/>
                <w:lang w:eastAsia="en-AU"/>
              </w:rPr>
            </w:pPr>
          </w:p>
          <w:p w:rsidR="00BA06E0" w:rsidRDefault="00BA06E0" w:rsidP="0045308D">
            <w:pPr>
              <w:pStyle w:val="Default"/>
              <w:jc w:val="both"/>
              <w:rPr>
                <w:sz w:val="22"/>
                <w:szCs w:val="22"/>
              </w:rPr>
            </w:pPr>
          </w:p>
          <w:p w:rsidR="00A03111" w:rsidRDefault="00A03111" w:rsidP="0045308D">
            <w:pPr>
              <w:pStyle w:val="Default"/>
              <w:jc w:val="both"/>
              <w:rPr>
                <w:sz w:val="22"/>
                <w:szCs w:val="22"/>
              </w:rPr>
            </w:pPr>
          </w:p>
          <w:p w:rsidR="00BA06E0" w:rsidRPr="00FE37D5" w:rsidRDefault="00BA06E0" w:rsidP="0026394D">
            <w:pPr>
              <w:pStyle w:val="Default"/>
              <w:jc w:val="both"/>
              <w:rPr>
                <w:sz w:val="22"/>
                <w:szCs w:val="22"/>
              </w:rPr>
            </w:pPr>
            <w:r w:rsidRPr="00FE37D5">
              <w:rPr>
                <w:sz w:val="22"/>
                <w:szCs w:val="22"/>
              </w:rPr>
              <w:t xml:space="preserve">The interim evaluation of the Literacy and Numeracy Coaches (September 2010) indicates that overall, after less than 12 months in operation, the evidence to date clearly supports the implementation, as well as the continuation, of the Literacy and Numeracy Coaches initiative. A number of key learnings from the initiative’s implementation, mentioned by both principals and coaches, hold promise as useful strategies for continuing the initiative, sustaining the model, and also enhancing future schooling initiatives. </w:t>
            </w:r>
          </w:p>
          <w:p w:rsidR="00BA06E0" w:rsidRPr="00FE37D5" w:rsidRDefault="00BA06E0" w:rsidP="0026394D">
            <w:pPr>
              <w:pStyle w:val="Default"/>
              <w:jc w:val="both"/>
              <w:rPr>
                <w:color w:val="auto"/>
                <w:sz w:val="22"/>
                <w:szCs w:val="22"/>
                <w:lang w:val="en-US"/>
              </w:rPr>
            </w:pPr>
          </w:p>
          <w:p w:rsidR="00BA06E0" w:rsidRPr="00FE37D5" w:rsidRDefault="00BA06E0" w:rsidP="0026394D">
            <w:pPr>
              <w:pStyle w:val="Default"/>
              <w:jc w:val="both"/>
              <w:rPr>
                <w:color w:val="auto"/>
                <w:sz w:val="22"/>
                <w:szCs w:val="22"/>
                <w:lang w:val="en-US"/>
              </w:rPr>
            </w:pPr>
            <w:r w:rsidRPr="00FE37D5">
              <w:rPr>
                <w:color w:val="auto"/>
                <w:sz w:val="22"/>
                <w:szCs w:val="22"/>
                <w:lang w:val="en-US"/>
              </w:rPr>
              <w:t>Across all learning contexts - urban/regional/remote, small/large schools, indigenous/non-indigenous populations, there is evidence that this specialist support role has contributed to improved student achievement. The role has been instrumental in driving evidence</w:t>
            </w:r>
            <w:r w:rsidR="00DB21F0">
              <w:rPr>
                <w:color w:val="auto"/>
                <w:sz w:val="22"/>
                <w:szCs w:val="22"/>
                <w:lang w:val="en-US"/>
              </w:rPr>
              <w:t>-</w:t>
            </w:r>
            <w:r w:rsidRPr="00FE37D5">
              <w:rPr>
                <w:color w:val="auto"/>
                <w:sz w:val="22"/>
                <w:szCs w:val="22"/>
                <w:lang w:val="en-US"/>
              </w:rPr>
              <w:t xml:space="preserve">based practices and whole school planning and resourcing in literacy and numeracy. The team approach of the coaches in working collaboratively with system curriculum personnel, school leaders, classroom teachers and various learning support staff has improved the sharing of information between stakeholders and created a whole school focus on data analysis, pedagogy, assessment and differentiated learning. </w:t>
            </w:r>
          </w:p>
          <w:p w:rsidR="00BA06E0" w:rsidRPr="00FE37D5" w:rsidRDefault="00BA06E0" w:rsidP="00321EDD">
            <w:pPr>
              <w:pStyle w:val="Default"/>
              <w:tabs>
                <w:tab w:val="left" w:pos="162"/>
              </w:tabs>
              <w:spacing w:before="120"/>
              <w:jc w:val="both"/>
              <w:rPr>
                <w:color w:val="auto"/>
                <w:sz w:val="22"/>
                <w:szCs w:val="22"/>
                <w:lang w:val="en-US" w:eastAsia="en-US"/>
              </w:rPr>
            </w:pPr>
            <w:r w:rsidRPr="00FE37D5">
              <w:rPr>
                <w:color w:val="auto"/>
                <w:sz w:val="22"/>
                <w:szCs w:val="22"/>
                <w:lang w:val="en-US"/>
              </w:rPr>
              <w:t xml:space="preserve">So too in the Catholic sector, a notable positive of the reforms has been the appointment of coaches/mentors in targeted schools. </w:t>
            </w:r>
            <w:r w:rsidRPr="00FE37D5">
              <w:rPr>
                <w:color w:val="auto"/>
                <w:sz w:val="22"/>
                <w:szCs w:val="22"/>
                <w:lang w:val="en-US" w:eastAsia="en-US"/>
              </w:rPr>
              <w:t xml:space="preserve">Coaches attended mentoring/coaching training sessions, with coaching strategies acquired from the Growth Coaching International Strategy (GCIS). Sessions were utilised with teachers in </w:t>
            </w:r>
            <w:smartTag w:uri="urn:schemas-microsoft-com:office:smarttags" w:element="City">
              <w:smartTag w:uri="urn:schemas-microsoft-com:office:smarttags" w:element="PlaceType">
                <w:r w:rsidRPr="00FE37D5">
                  <w:rPr>
                    <w:color w:val="auto"/>
                    <w:sz w:val="22"/>
                    <w:szCs w:val="22"/>
                    <w:lang w:val="en-US" w:eastAsia="en-US"/>
                  </w:rPr>
                  <w:t>Brisbane</w:t>
                </w:r>
              </w:smartTag>
            </w:smartTag>
            <w:r w:rsidRPr="00FE37D5">
              <w:rPr>
                <w:color w:val="auto"/>
                <w:sz w:val="22"/>
                <w:szCs w:val="22"/>
                <w:lang w:val="en-US" w:eastAsia="en-US"/>
              </w:rPr>
              <w:t xml:space="preserve">, and mentoring sessions focused on Years 3 and 5 but also included early careers teachers and all year levels in </w:t>
            </w:r>
            <w:smartTag w:uri="urn:schemas-microsoft-com:office:smarttags" w:element="City">
              <w:smartTag w:uri="urn:schemas-microsoft-com:office:smarttags" w:element="place">
                <w:smartTag w:uri="urn:schemas-microsoft-com:office:smarttags" w:element="PlaceType">
                  <w:r w:rsidRPr="00FE37D5">
                    <w:rPr>
                      <w:color w:val="auto"/>
                      <w:sz w:val="22"/>
                      <w:szCs w:val="22"/>
                      <w:lang w:val="en-US" w:eastAsia="en-US"/>
                    </w:rPr>
                    <w:t>Cairns</w:t>
                  </w:r>
                </w:smartTag>
              </w:smartTag>
            </w:smartTag>
            <w:r w:rsidRPr="00FE37D5">
              <w:rPr>
                <w:color w:val="auto"/>
                <w:sz w:val="22"/>
                <w:szCs w:val="22"/>
                <w:lang w:val="en-US" w:eastAsia="en-US"/>
              </w:rPr>
              <w:t>. Coaches supported teachers particularly in analysing student achievement data with the implementation of appropriate strategies to address student learning needs.</w:t>
            </w:r>
          </w:p>
          <w:p w:rsidR="00BA06E0" w:rsidRPr="00FE37D5" w:rsidRDefault="00BA06E0" w:rsidP="00AB31A5">
            <w:pPr>
              <w:pStyle w:val="Default"/>
              <w:rPr>
                <w:color w:val="auto"/>
                <w:sz w:val="22"/>
                <w:szCs w:val="22"/>
                <w:lang w:val="en-US"/>
              </w:rPr>
            </w:pPr>
          </w:p>
          <w:p w:rsidR="00BA06E0" w:rsidRPr="00FE37D5" w:rsidRDefault="00BA06E0" w:rsidP="00AB31A5">
            <w:pPr>
              <w:pStyle w:val="Default"/>
              <w:jc w:val="both"/>
              <w:rPr>
                <w:color w:val="auto"/>
                <w:sz w:val="22"/>
                <w:szCs w:val="22"/>
                <w:lang w:val="en-US"/>
              </w:rPr>
            </w:pPr>
            <w:r w:rsidRPr="00FE37D5">
              <w:rPr>
                <w:color w:val="auto"/>
                <w:sz w:val="22"/>
                <w:szCs w:val="22"/>
                <w:lang w:val="en-US"/>
              </w:rPr>
              <w:t xml:space="preserve">Coaches co-teaching with classroom teachers have increased teacher confidence especially for those who are visual learners.  </w:t>
            </w:r>
          </w:p>
          <w:p w:rsidR="00BA06E0" w:rsidRPr="00FE37D5" w:rsidRDefault="00BA06E0" w:rsidP="00AB31A5">
            <w:pPr>
              <w:pStyle w:val="Default"/>
              <w:jc w:val="both"/>
              <w:rPr>
                <w:color w:val="auto"/>
                <w:sz w:val="22"/>
                <w:szCs w:val="22"/>
                <w:lang w:val="en-US"/>
              </w:rPr>
            </w:pPr>
          </w:p>
          <w:p w:rsidR="00BA06E0" w:rsidRPr="00FE37D5" w:rsidRDefault="00BA06E0" w:rsidP="00630317">
            <w:pPr>
              <w:pStyle w:val="Default"/>
              <w:jc w:val="both"/>
              <w:rPr>
                <w:color w:val="auto"/>
                <w:sz w:val="22"/>
                <w:szCs w:val="22"/>
                <w:lang w:val="en-US"/>
              </w:rPr>
            </w:pPr>
            <w:r w:rsidRPr="00FE37D5">
              <w:rPr>
                <w:color w:val="auto"/>
                <w:sz w:val="22"/>
                <w:szCs w:val="22"/>
                <w:lang w:val="en-US"/>
              </w:rPr>
              <w:t>Specialist support in Independent schools has been very important in this approach, with teachers able to:</w:t>
            </w:r>
          </w:p>
          <w:p w:rsidR="00BA06E0" w:rsidRPr="00FE37D5" w:rsidRDefault="00BA06E0" w:rsidP="00630317">
            <w:pPr>
              <w:pStyle w:val="Default"/>
              <w:numPr>
                <w:ilvl w:val="0"/>
                <w:numId w:val="31"/>
              </w:numPr>
              <w:jc w:val="both"/>
              <w:rPr>
                <w:color w:val="auto"/>
                <w:sz w:val="22"/>
                <w:szCs w:val="22"/>
                <w:lang w:val="en-US"/>
              </w:rPr>
            </w:pPr>
            <w:r w:rsidRPr="00FE37D5">
              <w:rPr>
                <w:color w:val="auto"/>
                <w:sz w:val="22"/>
                <w:szCs w:val="22"/>
                <w:lang w:val="en-US"/>
              </w:rPr>
              <w:t>trial strategies and receive feedback,</w:t>
            </w:r>
          </w:p>
          <w:p w:rsidR="00BA06E0" w:rsidRPr="00FE37D5" w:rsidRDefault="00BA06E0" w:rsidP="00630317">
            <w:pPr>
              <w:pStyle w:val="Default"/>
              <w:numPr>
                <w:ilvl w:val="0"/>
                <w:numId w:val="31"/>
              </w:numPr>
              <w:jc w:val="both"/>
              <w:rPr>
                <w:color w:val="auto"/>
                <w:sz w:val="22"/>
                <w:szCs w:val="22"/>
                <w:lang w:val="en-US"/>
              </w:rPr>
            </w:pPr>
            <w:r w:rsidRPr="00FE37D5">
              <w:rPr>
                <w:color w:val="auto"/>
                <w:sz w:val="22"/>
                <w:szCs w:val="22"/>
                <w:lang w:val="en-US"/>
              </w:rPr>
              <w:t>have continued, contextualised learning opportunities over time,</w:t>
            </w:r>
          </w:p>
          <w:p w:rsidR="00BA06E0" w:rsidRPr="00FE37D5" w:rsidRDefault="00BA06E0" w:rsidP="00630317">
            <w:pPr>
              <w:pStyle w:val="Default"/>
              <w:numPr>
                <w:ilvl w:val="0"/>
                <w:numId w:val="31"/>
              </w:numPr>
              <w:jc w:val="both"/>
              <w:rPr>
                <w:color w:val="auto"/>
                <w:sz w:val="22"/>
                <w:szCs w:val="22"/>
                <w:lang w:val="en-US"/>
              </w:rPr>
            </w:pPr>
            <w:r w:rsidRPr="00FE37D5">
              <w:rPr>
                <w:color w:val="auto"/>
                <w:sz w:val="22"/>
                <w:szCs w:val="22"/>
                <w:lang w:val="en-US"/>
              </w:rPr>
              <w:t>see modeled lessons which incorporate a range of strategies,</w:t>
            </w:r>
          </w:p>
          <w:p w:rsidR="00BA06E0" w:rsidRPr="00FE37D5" w:rsidRDefault="00BA06E0" w:rsidP="00630317">
            <w:pPr>
              <w:pStyle w:val="Default"/>
              <w:numPr>
                <w:ilvl w:val="0"/>
                <w:numId w:val="31"/>
              </w:numPr>
              <w:jc w:val="both"/>
              <w:rPr>
                <w:color w:val="auto"/>
                <w:sz w:val="22"/>
                <w:szCs w:val="22"/>
                <w:lang w:val="en-US"/>
              </w:rPr>
            </w:pPr>
            <w:r w:rsidRPr="00FE37D5">
              <w:rPr>
                <w:color w:val="auto"/>
                <w:sz w:val="22"/>
                <w:szCs w:val="22"/>
                <w:lang w:val="en-US"/>
              </w:rPr>
              <w:t>connect research and assessment data with practice,</w:t>
            </w:r>
          </w:p>
          <w:p w:rsidR="00BA06E0" w:rsidRPr="00FE37D5" w:rsidRDefault="00BA06E0" w:rsidP="00630317">
            <w:pPr>
              <w:pStyle w:val="Default"/>
              <w:numPr>
                <w:ilvl w:val="0"/>
                <w:numId w:val="31"/>
              </w:numPr>
              <w:jc w:val="both"/>
              <w:rPr>
                <w:color w:val="auto"/>
                <w:sz w:val="22"/>
                <w:szCs w:val="22"/>
                <w:lang w:val="en-US"/>
              </w:rPr>
            </w:pPr>
            <w:r w:rsidRPr="00FE37D5">
              <w:rPr>
                <w:color w:val="auto"/>
                <w:sz w:val="22"/>
                <w:szCs w:val="22"/>
                <w:lang w:val="en-US"/>
              </w:rPr>
              <w:t>reflect on practices and changes made and</w:t>
            </w:r>
          </w:p>
          <w:p w:rsidR="00BA06E0" w:rsidRPr="00FE37D5" w:rsidRDefault="00BA06E0" w:rsidP="00630317">
            <w:pPr>
              <w:pStyle w:val="Default"/>
              <w:numPr>
                <w:ilvl w:val="0"/>
                <w:numId w:val="31"/>
              </w:numPr>
              <w:jc w:val="both"/>
              <w:rPr>
                <w:color w:val="auto"/>
                <w:sz w:val="22"/>
                <w:szCs w:val="22"/>
                <w:lang w:val="en-US"/>
              </w:rPr>
            </w:pPr>
            <w:r w:rsidRPr="00FE37D5">
              <w:rPr>
                <w:color w:val="auto"/>
                <w:sz w:val="22"/>
                <w:szCs w:val="22"/>
                <w:lang w:val="en-US"/>
              </w:rPr>
              <w:t>develop their own expertise within the schools.</w:t>
            </w:r>
          </w:p>
          <w:p w:rsidR="00BA06E0" w:rsidRPr="00FE37D5" w:rsidRDefault="00BA06E0" w:rsidP="00AB31A5">
            <w:pPr>
              <w:pStyle w:val="Default"/>
              <w:jc w:val="both"/>
              <w:rPr>
                <w:color w:val="auto"/>
                <w:sz w:val="22"/>
                <w:szCs w:val="22"/>
                <w:lang w:val="en-US"/>
              </w:rPr>
            </w:pPr>
          </w:p>
          <w:p w:rsidR="00BA06E0" w:rsidRPr="00FE37D5" w:rsidRDefault="00BA06E0" w:rsidP="00402054">
            <w:pPr>
              <w:pStyle w:val="Default"/>
              <w:spacing w:before="120"/>
              <w:ind w:left="600" w:right="684"/>
              <w:jc w:val="both"/>
              <w:rPr>
                <w:i/>
                <w:color w:val="auto"/>
                <w:sz w:val="22"/>
                <w:szCs w:val="22"/>
                <w:lang w:val="en-US"/>
              </w:rPr>
            </w:pPr>
            <w:r w:rsidRPr="00FE37D5">
              <w:rPr>
                <w:i/>
                <w:color w:val="auto"/>
                <w:sz w:val="22"/>
                <w:szCs w:val="22"/>
                <w:lang w:val="en-US"/>
              </w:rPr>
              <w:t xml:space="preserve">“Coaching has changed professional conversation in this school.  The talk is deeper, more engaged, more energised.” </w:t>
            </w:r>
            <w:r w:rsidRPr="00FE37D5">
              <w:rPr>
                <w:color w:val="auto"/>
                <w:sz w:val="22"/>
                <w:szCs w:val="22"/>
                <w:lang w:val="en-US"/>
              </w:rPr>
              <w:t>(</w:t>
            </w:r>
            <w:smartTag w:uri="urn:schemas-microsoft-com:office:smarttags" w:element="place">
              <w:smartTag w:uri="urn:schemas-microsoft-com:office:smarttags" w:element="PlaceType">
                <w:r w:rsidRPr="00FE37D5">
                  <w:rPr>
                    <w:color w:val="auto"/>
                    <w:sz w:val="22"/>
                    <w:szCs w:val="22"/>
                    <w:lang w:val="en-US"/>
                  </w:rPr>
                  <w:t>State</w:t>
                </w:r>
              </w:smartTag>
              <w:r w:rsidRPr="00FE37D5">
                <w:rPr>
                  <w:color w:val="auto"/>
                  <w:sz w:val="22"/>
                  <w:szCs w:val="22"/>
                  <w:lang w:val="en-US"/>
                </w:rPr>
                <w:t xml:space="preserve"> </w:t>
              </w:r>
              <w:smartTag w:uri="urn:schemas-microsoft-com:office:smarttags" w:element="PlaceType">
                <w:r w:rsidRPr="00FE37D5">
                  <w:rPr>
                    <w:color w:val="auto"/>
                    <w:sz w:val="22"/>
                    <w:szCs w:val="22"/>
                    <w:lang w:val="en-US"/>
                  </w:rPr>
                  <w:t>School</w:t>
                </w:r>
              </w:smartTag>
            </w:smartTag>
            <w:r w:rsidRPr="00FE37D5">
              <w:rPr>
                <w:color w:val="auto"/>
                <w:sz w:val="22"/>
                <w:szCs w:val="22"/>
                <w:lang w:val="en-US"/>
              </w:rPr>
              <w:t xml:space="preserve"> Principal)</w:t>
            </w:r>
          </w:p>
          <w:p w:rsidR="00BA06E0" w:rsidRPr="00FE37D5" w:rsidRDefault="00BA06E0" w:rsidP="00402054">
            <w:pPr>
              <w:pStyle w:val="Default"/>
              <w:spacing w:before="120"/>
              <w:ind w:left="600" w:right="684"/>
              <w:jc w:val="both"/>
              <w:rPr>
                <w:color w:val="auto"/>
                <w:sz w:val="22"/>
                <w:szCs w:val="22"/>
                <w:lang w:val="en-US"/>
              </w:rPr>
            </w:pPr>
            <w:r w:rsidRPr="00FE37D5">
              <w:rPr>
                <w:i/>
                <w:color w:val="auto"/>
                <w:sz w:val="22"/>
                <w:szCs w:val="22"/>
                <w:lang w:val="en-US"/>
              </w:rPr>
              <w:t xml:space="preserve">“What has changed in my school has been the level of talk of the teachers.  Teachers are now talking to teachers and a deeper understanding of the value of talk has occurred.  The quality of talk has shifted from the behaviour of the students in the classroom to pedagogy.  It is week 10 of term 4, and, where previously teachers were exhausted and looking to the holidays, they are still coming to me to share the new things they are trying in the classroom.  The change has been amazing.” </w:t>
            </w:r>
            <w:r w:rsidRPr="00FE37D5">
              <w:rPr>
                <w:color w:val="auto"/>
                <w:sz w:val="22"/>
                <w:szCs w:val="22"/>
                <w:lang w:val="en-US"/>
              </w:rPr>
              <w:t>(</w:t>
            </w:r>
            <w:smartTag w:uri="urn:schemas-microsoft-com:office:smarttags" w:element="place">
              <w:smartTag w:uri="urn:schemas-microsoft-com:office:smarttags" w:element="PlaceType">
                <w:r w:rsidRPr="00FE37D5">
                  <w:rPr>
                    <w:color w:val="auto"/>
                    <w:sz w:val="22"/>
                    <w:szCs w:val="22"/>
                    <w:lang w:val="en-US"/>
                  </w:rPr>
                  <w:t>State</w:t>
                </w:r>
              </w:smartTag>
              <w:r w:rsidRPr="00FE37D5">
                <w:rPr>
                  <w:color w:val="auto"/>
                  <w:sz w:val="22"/>
                  <w:szCs w:val="22"/>
                  <w:lang w:val="en-US"/>
                </w:rPr>
                <w:t xml:space="preserve"> </w:t>
              </w:r>
              <w:smartTag w:uri="urn:schemas-microsoft-com:office:smarttags" w:element="PlaceType">
                <w:r w:rsidRPr="00FE37D5">
                  <w:rPr>
                    <w:color w:val="auto"/>
                    <w:sz w:val="22"/>
                    <w:szCs w:val="22"/>
                    <w:lang w:val="en-US"/>
                  </w:rPr>
                  <w:t>School</w:t>
                </w:r>
              </w:smartTag>
            </w:smartTag>
            <w:r w:rsidRPr="00FE37D5">
              <w:rPr>
                <w:color w:val="auto"/>
                <w:sz w:val="22"/>
                <w:szCs w:val="22"/>
                <w:lang w:val="en-US"/>
              </w:rPr>
              <w:t xml:space="preserve"> L&amp;N Coach)</w:t>
            </w:r>
          </w:p>
          <w:p w:rsidR="00E518D8" w:rsidRPr="00C061B7" w:rsidRDefault="00E518D8" w:rsidP="00E518D8">
            <w:pPr>
              <w:spacing w:line="276" w:lineRule="auto"/>
              <w:jc w:val="both"/>
              <w:rPr>
                <w:rFonts w:ascii="Arial" w:hAnsi="Arial" w:cs="Arial"/>
                <w:b/>
                <w:color w:val="FF0000"/>
                <w:szCs w:val="22"/>
                <w:highlight w:val="yellow"/>
                <w:lang w:eastAsia="en-AU"/>
              </w:rPr>
            </w:pPr>
          </w:p>
          <w:p w:rsidR="00E518D8" w:rsidRPr="00E518D8" w:rsidRDefault="00E518D8" w:rsidP="00E518D8">
            <w:pPr>
              <w:spacing w:line="276" w:lineRule="auto"/>
              <w:jc w:val="both"/>
              <w:rPr>
                <w:rFonts w:ascii="Arial" w:hAnsi="Arial" w:cs="Arial"/>
                <w:sz w:val="22"/>
                <w:szCs w:val="22"/>
                <w:lang w:eastAsia="en-AU"/>
              </w:rPr>
            </w:pPr>
            <w:r w:rsidRPr="00E518D8">
              <w:rPr>
                <w:rFonts w:ascii="Arial" w:hAnsi="Arial" w:cs="Arial"/>
                <w:sz w:val="22"/>
                <w:szCs w:val="22"/>
                <w:lang w:eastAsia="en-AU"/>
              </w:rPr>
              <w:t>Support Teachers (Literacy and Numeracy) work collaboratively within school teams to improve student achievement in the literacy and numeracy demands of the</w:t>
            </w:r>
            <w:r w:rsidR="00F8718A">
              <w:rPr>
                <w:rFonts w:ascii="Arial" w:hAnsi="Arial" w:cs="Arial"/>
                <w:sz w:val="22"/>
                <w:szCs w:val="22"/>
                <w:lang w:eastAsia="en-AU"/>
              </w:rPr>
              <w:t xml:space="preserve"> </w:t>
            </w:r>
            <w:r w:rsidRPr="00E518D8">
              <w:rPr>
                <w:rFonts w:ascii="Arial" w:hAnsi="Arial" w:cs="Arial"/>
                <w:sz w:val="22"/>
                <w:szCs w:val="22"/>
                <w:lang w:eastAsia="en-AU"/>
              </w:rPr>
              <w:t>Learning Areas.</w:t>
            </w:r>
            <w:r w:rsidR="00F8718A">
              <w:rPr>
                <w:rFonts w:ascii="Arial" w:hAnsi="Arial" w:cs="Arial"/>
                <w:sz w:val="22"/>
                <w:szCs w:val="22"/>
                <w:lang w:eastAsia="en-AU"/>
              </w:rPr>
              <w:t xml:space="preserve">  </w:t>
            </w:r>
            <w:r w:rsidRPr="00E518D8">
              <w:rPr>
                <w:rFonts w:ascii="Arial" w:hAnsi="Arial" w:cs="Arial"/>
                <w:sz w:val="22"/>
                <w:szCs w:val="22"/>
                <w:lang w:eastAsia="en-AU"/>
              </w:rPr>
              <w:t>The position description for Support Teacher (Learning Difficulties) was updated to align with recommended best practice for effective intervention in literacy and numeracy. A suite of professional development modules and resources were developed to accompany the revised position description.</w:t>
            </w:r>
            <w:r w:rsidR="00F8718A">
              <w:rPr>
                <w:rFonts w:ascii="Arial" w:hAnsi="Arial" w:cs="Arial"/>
                <w:sz w:val="22"/>
                <w:szCs w:val="22"/>
                <w:lang w:eastAsia="en-AU"/>
              </w:rPr>
              <w:t xml:space="preserve"> Regional facilitators were</w:t>
            </w:r>
            <w:r w:rsidRPr="00E518D8">
              <w:rPr>
                <w:rFonts w:ascii="Arial" w:hAnsi="Arial" w:cs="Arial"/>
                <w:sz w:val="22"/>
                <w:szCs w:val="22"/>
                <w:lang w:eastAsia="en-AU"/>
              </w:rPr>
              <w:t xml:space="preserve"> provided with training to enable the roll out these modules to all Support Teachers during 2010. </w:t>
            </w:r>
          </w:p>
          <w:p w:rsidR="00E518D8" w:rsidRPr="00FE37D5" w:rsidRDefault="00E518D8" w:rsidP="00AB31A5">
            <w:pPr>
              <w:spacing w:line="276" w:lineRule="auto"/>
              <w:jc w:val="both"/>
              <w:rPr>
                <w:rFonts w:ascii="Arial" w:hAnsi="Arial" w:cs="Arial"/>
                <w:b/>
                <w:color w:val="FF0000"/>
                <w:szCs w:val="22"/>
                <w:lang w:val="en-US" w:eastAsia="en-AU"/>
              </w:rPr>
            </w:pPr>
          </w:p>
          <w:p w:rsidR="00BA06E0" w:rsidRPr="00FE37D5" w:rsidRDefault="00BA06E0" w:rsidP="00AB31A5">
            <w:pPr>
              <w:spacing w:line="276" w:lineRule="auto"/>
              <w:jc w:val="both"/>
              <w:rPr>
                <w:rFonts w:ascii="Arial" w:hAnsi="Arial" w:cs="Arial"/>
                <w:szCs w:val="22"/>
                <w:lang w:eastAsia="en-AU"/>
              </w:rPr>
            </w:pPr>
            <w:r w:rsidRPr="00FE37D5">
              <w:rPr>
                <w:rFonts w:ascii="Arial" w:hAnsi="Arial" w:cs="Arial"/>
                <w:b/>
                <w:sz w:val="22"/>
                <w:szCs w:val="22"/>
                <w:lang w:eastAsia="en-AU"/>
              </w:rPr>
              <w:lastRenderedPageBreak/>
              <w:t>Effective use of student data</w:t>
            </w:r>
            <w:r w:rsidRPr="00FE37D5">
              <w:rPr>
                <w:rFonts w:ascii="Arial" w:hAnsi="Arial" w:cs="Arial"/>
                <w:sz w:val="22"/>
                <w:szCs w:val="22"/>
                <w:lang w:eastAsia="en-AU"/>
              </w:rPr>
              <w:t xml:space="preserve"> </w:t>
            </w:r>
          </w:p>
          <w:p w:rsidR="00B95ECE" w:rsidRPr="00AE5E05" w:rsidRDefault="00B95ECE" w:rsidP="00AE5E05">
            <w:pPr>
              <w:pStyle w:val="Default"/>
              <w:jc w:val="both"/>
              <w:rPr>
                <w:color w:val="auto"/>
                <w:sz w:val="22"/>
                <w:szCs w:val="22"/>
                <w:lang w:val="en-US"/>
              </w:rPr>
            </w:pPr>
            <w:r w:rsidRPr="00AE5E05">
              <w:rPr>
                <w:color w:val="auto"/>
                <w:sz w:val="22"/>
                <w:szCs w:val="22"/>
                <w:lang w:val="en-US"/>
              </w:rPr>
              <w:t>The state sector developed the collaborative data inquiry model to assist L&amp;N NP Schools with the analysis of data. This model was rolled out across the L&amp;N NP Schools through Coach training conferences and Regional Principal forums.  For ease of access the model was made available on the LN NP Website.</w:t>
            </w:r>
          </w:p>
          <w:p w:rsidR="00B95ECE" w:rsidRDefault="00B95ECE" w:rsidP="00B95ECE">
            <w:pPr>
              <w:spacing w:line="276" w:lineRule="auto"/>
              <w:jc w:val="both"/>
              <w:rPr>
                <w:rFonts w:ascii="Arial" w:hAnsi="Arial" w:cs="Arial"/>
                <w:szCs w:val="22"/>
                <w:lang w:eastAsia="en-AU"/>
              </w:rPr>
            </w:pPr>
          </w:p>
          <w:p w:rsidR="00BA06E0" w:rsidRPr="00FE37D5" w:rsidRDefault="00BA06E0" w:rsidP="00402054">
            <w:pPr>
              <w:pStyle w:val="Default"/>
              <w:jc w:val="both"/>
              <w:rPr>
                <w:color w:val="auto"/>
                <w:sz w:val="22"/>
                <w:szCs w:val="22"/>
                <w:lang w:val="en-US"/>
              </w:rPr>
            </w:pPr>
            <w:r w:rsidRPr="00FE37D5">
              <w:rPr>
                <w:color w:val="auto"/>
                <w:sz w:val="22"/>
                <w:szCs w:val="22"/>
                <w:lang w:val="en-US"/>
              </w:rPr>
              <w:t>Feedback from Catholic education authorities indicates very strong improvement and growth in pedagogical practices in schools due to the effective analysis of student performance data. Teachers are improving in their capacity to analyse a range of data sources, cross-match data sets, identify trends and areas for future improvement.</w:t>
            </w:r>
          </w:p>
          <w:p w:rsidR="00BA06E0" w:rsidRPr="00FE37D5" w:rsidRDefault="00BA06E0" w:rsidP="00402054">
            <w:pPr>
              <w:pStyle w:val="Default"/>
              <w:jc w:val="both"/>
              <w:rPr>
                <w:color w:val="auto"/>
                <w:sz w:val="22"/>
                <w:szCs w:val="22"/>
                <w:lang w:val="en-US"/>
              </w:rPr>
            </w:pPr>
          </w:p>
          <w:p w:rsidR="00BA06E0" w:rsidRPr="00FE37D5" w:rsidRDefault="00BA06E0" w:rsidP="00402054">
            <w:pPr>
              <w:pStyle w:val="Default"/>
              <w:jc w:val="both"/>
              <w:rPr>
                <w:color w:val="auto"/>
                <w:sz w:val="22"/>
                <w:szCs w:val="22"/>
                <w:lang w:val="en-US"/>
              </w:rPr>
            </w:pPr>
            <w:r w:rsidRPr="00FE37D5">
              <w:rPr>
                <w:color w:val="auto"/>
                <w:sz w:val="22"/>
                <w:szCs w:val="22"/>
                <w:lang w:val="en-US"/>
              </w:rPr>
              <w:t>Professional development in the analysis of data, with background readings and practical workshops, has increased teacher confidence, capacity and readiness to engage with literacy and numeracy data. Teachers are becoming more familiar and skilled in their use of the QSA SunLANDA tool to examine the diagnostics of student performance with different types of literacy and numeracy test items.</w:t>
            </w:r>
          </w:p>
          <w:p w:rsidR="00BA06E0" w:rsidRPr="00FE37D5" w:rsidRDefault="00BA06E0" w:rsidP="00402054">
            <w:pPr>
              <w:pStyle w:val="Default"/>
              <w:jc w:val="both"/>
              <w:rPr>
                <w:color w:val="auto"/>
                <w:sz w:val="22"/>
                <w:szCs w:val="22"/>
                <w:lang w:val="en-US"/>
              </w:rPr>
            </w:pPr>
          </w:p>
          <w:p w:rsidR="00BA06E0" w:rsidRPr="00FE37D5" w:rsidRDefault="00BA06E0" w:rsidP="00402054">
            <w:pPr>
              <w:pStyle w:val="Default"/>
              <w:jc w:val="both"/>
              <w:rPr>
                <w:color w:val="auto"/>
                <w:sz w:val="22"/>
                <w:szCs w:val="22"/>
                <w:lang w:val="en-US"/>
              </w:rPr>
            </w:pPr>
            <w:r w:rsidRPr="00FE37D5">
              <w:rPr>
                <w:color w:val="auto"/>
                <w:sz w:val="22"/>
                <w:szCs w:val="22"/>
                <w:lang w:val="en-US"/>
              </w:rPr>
              <w:t>Increased access and capacity to work with data has resulted in teacher reflection on pedagogical practices and to make modifications to teaching methods and strategies as necessary.  An effective strategy is the Question a Day strategy (Toowoomba). With the previous year’s NAPLAN questions placed on Interactive Whiteboard platform using Fun With Construction software teachers explore a question a day, using investigations and problem solving strategies. Strategies can choose to use the Question a Day strategy as a whole class activity; small group activity; consolidation of a concept; or introduction to a concept or lesson. Teachers embed problem solving strategies into daily lessons or use them during a block session once a week.</w:t>
            </w:r>
          </w:p>
          <w:p w:rsidR="00BA06E0" w:rsidRPr="00FE37D5" w:rsidRDefault="00BA06E0" w:rsidP="00402054">
            <w:pPr>
              <w:autoSpaceDE w:val="0"/>
              <w:autoSpaceDN w:val="0"/>
              <w:adjustRightInd w:val="0"/>
              <w:rPr>
                <w:rFonts w:ascii="Arial" w:hAnsi="Arial" w:cs="Arial"/>
                <w:color w:val="339966"/>
                <w:szCs w:val="22"/>
                <w:lang w:val="en-US"/>
              </w:rPr>
            </w:pPr>
          </w:p>
          <w:p w:rsidR="00BA06E0" w:rsidRPr="00FE37D5" w:rsidRDefault="00BA06E0" w:rsidP="00402054">
            <w:pPr>
              <w:pStyle w:val="Default"/>
              <w:jc w:val="both"/>
              <w:rPr>
                <w:color w:val="auto"/>
                <w:sz w:val="22"/>
                <w:szCs w:val="22"/>
                <w:lang w:val="en-US"/>
              </w:rPr>
            </w:pPr>
            <w:r w:rsidRPr="00FE37D5">
              <w:rPr>
                <w:color w:val="auto"/>
                <w:sz w:val="22"/>
                <w:szCs w:val="22"/>
                <w:lang w:val="en-US"/>
              </w:rPr>
              <w:t xml:space="preserve">The use of student data is also making significant progress in the Independent sector.  Data is being used effectively to inform instruction, with the development of monitoring and tracking strategies meaning that teachers and leaders are continually talking about student progress. </w:t>
            </w:r>
          </w:p>
          <w:p w:rsidR="00BA06E0" w:rsidRPr="00FE37D5" w:rsidRDefault="00BA06E0" w:rsidP="00402054">
            <w:pPr>
              <w:autoSpaceDE w:val="0"/>
              <w:autoSpaceDN w:val="0"/>
              <w:adjustRightInd w:val="0"/>
              <w:rPr>
                <w:rFonts w:ascii="Arial" w:hAnsi="Arial" w:cs="Arial"/>
                <w:color w:val="339966"/>
                <w:szCs w:val="22"/>
                <w:lang w:val="en-US"/>
              </w:rPr>
            </w:pPr>
          </w:p>
          <w:p w:rsidR="00BA06E0" w:rsidRPr="00FE37D5" w:rsidRDefault="00BA06E0" w:rsidP="00402054">
            <w:pPr>
              <w:pStyle w:val="Default"/>
              <w:jc w:val="both"/>
              <w:rPr>
                <w:color w:val="auto"/>
                <w:sz w:val="22"/>
                <w:szCs w:val="22"/>
                <w:lang w:val="en-US"/>
              </w:rPr>
            </w:pPr>
            <w:r w:rsidRPr="00FE37D5">
              <w:rPr>
                <w:color w:val="auto"/>
                <w:sz w:val="22"/>
                <w:szCs w:val="22"/>
                <w:lang w:val="en-US"/>
              </w:rPr>
              <w:t xml:space="preserve">Independent school teachers are using the DRA 2 data to pinpoint the specific areas of need for students. In other words their teaching has become more precise. Teachers have identified the need to explicitly teach comprehension strategies. This explicit teaching has resulted in significant gains in student achievement and engagement. </w:t>
            </w:r>
          </w:p>
          <w:p w:rsidR="00BA06E0" w:rsidRPr="00FE37D5" w:rsidRDefault="00BA06E0" w:rsidP="00402054">
            <w:pPr>
              <w:pStyle w:val="Default"/>
              <w:jc w:val="both"/>
              <w:rPr>
                <w:color w:val="auto"/>
                <w:sz w:val="22"/>
                <w:szCs w:val="22"/>
                <w:lang w:val="en-US"/>
              </w:rPr>
            </w:pPr>
          </w:p>
          <w:p w:rsidR="00BA06E0" w:rsidRPr="00FE37D5" w:rsidRDefault="00BA06E0" w:rsidP="00402054">
            <w:pPr>
              <w:pStyle w:val="Default"/>
              <w:jc w:val="both"/>
              <w:rPr>
                <w:color w:val="auto"/>
                <w:sz w:val="22"/>
                <w:szCs w:val="22"/>
                <w:lang w:val="en-US"/>
              </w:rPr>
            </w:pPr>
            <w:r w:rsidRPr="00FE37D5">
              <w:rPr>
                <w:color w:val="auto"/>
                <w:sz w:val="22"/>
                <w:szCs w:val="22"/>
                <w:lang w:val="en-US"/>
              </w:rPr>
              <w:t xml:space="preserve">Based on the data, teachers are beginning to move towards a new form of planning adapted from the notion of Critical Learning Pathways developed by Peter Hill and Carmel Crévola.  The basic idea of the pathway is that classroom practice can be organised in a practical, precise and highly personalised manner for each student. The model is an organiser for deep learning and inquiry and involves the teachers in new ways of working together. </w:t>
            </w:r>
          </w:p>
          <w:p w:rsidR="00BA06E0" w:rsidRPr="00FE37D5" w:rsidRDefault="00BA06E0" w:rsidP="00402054">
            <w:pPr>
              <w:autoSpaceDE w:val="0"/>
              <w:autoSpaceDN w:val="0"/>
              <w:adjustRightInd w:val="0"/>
              <w:rPr>
                <w:rFonts w:ascii="Arial" w:hAnsi="Arial" w:cs="Arial"/>
                <w:color w:val="339966"/>
                <w:szCs w:val="22"/>
                <w:lang w:val="en-US"/>
              </w:rPr>
            </w:pPr>
          </w:p>
          <w:p w:rsidR="00BA06E0" w:rsidRPr="00FE37D5" w:rsidRDefault="00BA06E0" w:rsidP="00402054">
            <w:pPr>
              <w:autoSpaceDE w:val="0"/>
              <w:autoSpaceDN w:val="0"/>
              <w:adjustRightInd w:val="0"/>
              <w:rPr>
                <w:rFonts w:ascii="Arial" w:hAnsi="Arial" w:cs="Arial"/>
                <w:szCs w:val="22"/>
                <w:lang w:val="en-US"/>
              </w:rPr>
            </w:pPr>
            <w:r w:rsidRPr="00FE37D5">
              <w:rPr>
                <w:rFonts w:ascii="Arial" w:hAnsi="Arial" w:cs="Arial"/>
                <w:sz w:val="22"/>
                <w:szCs w:val="22"/>
                <w:lang w:val="en-US"/>
              </w:rPr>
              <w:t>The Teaching-Learning Critical Pathway makes use of the following high-yield strategies for</w:t>
            </w:r>
          </w:p>
          <w:p w:rsidR="00BA06E0" w:rsidRPr="00FE37D5" w:rsidRDefault="00BA06E0" w:rsidP="00402054">
            <w:pPr>
              <w:autoSpaceDE w:val="0"/>
              <w:autoSpaceDN w:val="0"/>
              <w:adjustRightInd w:val="0"/>
              <w:rPr>
                <w:rFonts w:ascii="Arial" w:hAnsi="Arial" w:cs="Arial"/>
                <w:szCs w:val="22"/>
                <w:lang w:val="en-US"/>
              </w:rPr>
            </w:pPr>
            <w:r w:rsidRPr="00FE37D5">
              <w:rPr>
                <w:rFonts w:ascii="Arial" w:hAnsi="Arial" w:cs="Arial"/>
                <w:sz w:val="22"/>
                <w:szCs w:val="22"/>
                <w:lang w:val="en-US"/>
              </w:rPr>
              <w:t>improving student achievement:</w:t>
            </w:r>
          </w:p>
          <w:p w:rsidR="00BA06E0" w:rsidRPr="00FE37D5" w:rsidRDefault="00BA06E0" w:rsidP="00402054">
            <w:pPr>
              <w:autoSpaceDE w:val="0"/>
              <w:autoSpaceDN w:val="0"/>
              <w:adjustRightInd w:val="0"/>
              <w:rPr>
                <w:rFonts w:ascii="Arial" w:hAnsi="Arial" w:cs="Arial"/>
                <w:szCs w:val="22"/>
                <w:lang w:val="en-US"/>
              </w:rPr>
            </w:pPr>
            <w:r w:rsidRPr="00FE37D5">
              <w:rPr>
                <w:rFonts w:ascii="Arial" w:hAnsi="Arial" w:cs="Arial"/>
                <w:bCs/>
                <w:sz w:val="22"/>
                <w:szCs w:val="22"/>
                <w:lang w:val="en-US"/>
              </w:rPr>
              <w:t xml:space="preserve">• </w:t>
            </w:r>
            <w:r w:rsidRPr="00FE37D5">
              <w:rPr>
                <w:rFonts w:ascii="Arial" w:hAnsi="Arial" w:cs="Arial"/>
                <w:sz w:val="22"/>
                <w:szCs w:val="22"/>
                <w:lang w:val="en-US"/>
              </w:rPr>
              <w:t>setting high expectations for students (Brophy &amp; Good, 1974)</w:t>
            </w:r>
          </w:p>
          <w:p w:rsidR="00BA06E0" w:rsidRPr="00FE37D5" w:rsidRDefault="00BA06E0" w:rsidP="00402054">
            <w:pPr>
              <w:autoSpaceDE w:val="0"/>
              <w:autoSpaceDN w:val="0"/>
              <w:adjustRightInd w:val="0"/>
              <w:rPr>
                <w:rFonts w:ascii="Arial" w:hAnsi="Arial" w:cs="Arial"/>
                <w:szCs w:val="22"/>
                <w:lang w:val="en-US"/>
              </w:rPr>
            </w:pPr>
            <w:r w:rsidRPr="00FE37D5">
              <w:rPr>
                <w:rFonts w:ascii="Arial" w:hAnsi="Arial" w:cs="Arial"/>
                <w:bCs/>
                <w:sz w:val="22"/>
                <w:szCs w:val="22"/>
                <w:lang w:val="en-US"/>
              </w:rPr>
              <w:t xml:space="preserve">• </w:t>
            </w:r>
            <w:r w:rsidRPr="00FE37D5">
              <w:rPr>
                <w:rFonts w:ascii="Arial" w:hAnsi="Arial" w:cs="Arial"/>
                <w:sz w:val="22"/>
                <w:szCs w:val="22"/>
                <w:lang w:val="en-US"/>
              </w:rPr>
              <w:t>using assessment for learning to guide instruction (Chappuis et al., 2005)</w:t>
            </w:r>
          </w:p>
          <w:p w:rsidR="00BA06E0" w:rsidRPr="00FE37D5" w:rsidRDefault="00BA06E0" w:rsidP="00402054">
            <w:pPr>
              <w:autoSpaceDE w:val="0"/>
              <w:autoSpaceDN w:val="0"/>
              <w:adjustRightInd w:val="0"/>
              <w:rPr>
                <w:rFonts w:ascii="Arial" w:hAnsi="Arial" w:cs="Arial"/>
                <w:szCs w:val="22"/>
                <w:lang w:val="en-US"/>
              </w:rPr>
            </w:pPr>
            <w:r w:rsidRPr="00FE37D5">
              <w:rPr>
                <w:rFonts w:ascii="Arial" w:hAnsi="Arial" w:cs="Arial"/>
                <w:bCs/>
                <w:sz w:val="22"/>
                <w:szCs w:val="22"/>
                <w:lang w:val="en-US"/>
              </w:rPr>
              <w:t xml:space="preserve">• </w:t>
            </w:r>
            <w:r w:rsidRPr="00FE37D5">
              <w:rPr>
                <w:rFonts w:ascii="Arial" w:hAnsi="Arial" w:cs="Arial"/>
                <w:sz w:val="22"/>
                <w:szCs w:val="22"/>
                <w:lang w:val="en-US"/>
              </w:rPr>
              <w:t>providing frequent, useful and useable feedback for students (Black &amp; Wiliam,1998)</w:t>
            </w:r>
          </w:p>
          <w:p w:rsidR="00BA06E0" w:rsidRPr="00FE37D5" w:rsidRDefault="00BA06E0" w:rsidP="00402054">
            <w:pPr>
              <w:autoSpaceDE w:val="0"/>
              <w:autoSpaceDN w:val="0"/>
              <w:adjustRightInd w:val="0"/>
              <w:rPr>
                <w:rFonts w:ascii="Arial" w:hAnsi="Arial" w:cs="Arial"/>
                <w:szCs w:val="22"/>
                <w:lang w:val="en-US"/>
              </w:rPr>
            </w:pPr>
            <w:r w:rsidRPr="00FE37D5">
              <w:rPr>
                <w:rFonts w:ascii="Arial" w:hAnsi="Arial" w:cs="Arial"/>
                <w:bCs/>
                <w:sz w:val="22"/>
                <w:szCs w:val="22"/>
                <w:lang w:val="en-US"/>
              </w:rPr>
              <w:t xml:space="preserve">• </w:t>
            </w:r>
            <w:r w:rsidRPr="00FE37D5">
              <w:rPr>
                <w:rFonts w:ascii="Arial" w:hAnsi="Arial" w:cs="Arial"/>
                <w:sz w:val="22"/>
                <w:szCs w:val="22"/>
                <w:lang w:val="en-US"/>
              </w:rPr>
              <w:t>understanding the meaning and scope of curriculum expectations (Reeves, 2002)</w:t>
            </w:r>
          </w:p>
          <w:p w:rsidR="00BA06E0" w:rsidRPr="00FE37D5" w:rsidRDefault="00BA06E0" w:rsidP="00402054">
            <w:pPr>
              <w:autoSpaceDE w:val="0"/>
              <w:autoSpaceDN w:val="0"/>
              <w:adjustRightInd w:val="0"/>
              <w:rPr>
                <w:rFonts w:ascii="Arial" w:hAnsi="Arial" w:cs="Arial"/>
                <w:szCs w:val="22"/>
                <w:lang w:val="en-US"/>
              </w:rPr>
            </w:pPr>
            <w:r w:rsidRPr="00FE37D5">
              <w:rPr>
                <w:rFonts w:ascii="Arial" w:hAnsi="Arial" w:cs="Arial"/>
                <w:bCs/>
                <w:sz w:val="22"/>
                <w:szCs w:val="22"/>
                <w:lang w:val="en-US"/>
              </w:rPr>
              <w:t xml:space="preserve">• </w:t>
            </w:r>
            <w:r w:rsidRPr="00FE37D5">
              <w:rPr>
                <w:rFonts w:ascii="Arial" w:hAnsi="Arial" w:cs="Arial"/>
                <w:sz w:val="22"/>
                <w:szCs w:val="22"/>
                <w:lang w:val="en-US"/>
              </w:rPr>
              <w:t>engineering effective classroom discussion, questions and learning tasks that elicit evidence of learning (Marzano, Pickering,&amp; Pollock, 2001)</w:t>
            </w:r>
          </w:p>
          <w:p w:rsidR="00BA06E0" w:rsidRPr="00FE37D5" w:rsidRDefault="00BA06E0" w:rsidP="00402054">
            <w:pPr>
              <w:autoSpaceDE w:val="0"/>
              <w:autoSpaceDN w:val="0"/>
              <w:adjustRightInd w:val="0"/>
              <w:rPr>
                <w:rFonts w:ascii="Arial" w:hAnsi="Arial" w:cs="Arial"/>
                <w:szCs w:val="22"/>
                <w:lang w:val="en-US"/>
              </w:rPr>
            </w:pPr>
          </w:p>
          <w:p w:rsidR="00BA06E0" w:rsidRPr="0036361E" w:rsidRDefault="00BA06E0" w:rsidP="00BA7BBA">
            <w:pPr>
              <w:pStyle w:val="Default"/>
              <w:tabs>
                <w:tab w:val="left" w:pos="162"/>
              </w:tabs>
              <w:spacing w:before="120"/>
              <w:jc w:val="both"/>
              <w:rPr>
                <w:color w:val="auto"/>
                <w:sz w:val="22"/>
                <w:szCs w:val="22"/>
                <w:lang w:val="en-US"/>
              </w:rPr>
            </w:pPr>
            <w:r w:rsidRPr="0036361E">
              <w:rPr>
                <w:color w:val="auto"/>
                <w:sz w:val="22"/>
                <w:szCs w:val="22"/>
                <w:lang w:val="en-US"/>
              </w:rPr>
              <w:t xml:space="preserve">To assist in interpretation of NAPLAN data, ISQ schools can now access two data analysis tools – </w:t>
            </w:r>
            <w:hyperlink r:id="rId55" w:history="1">
              <w:r w:rsidRPr="0036361E">
                <w:rPr>
                  <w:rStyle w:val="Hyperlink"/>
                  <w:rFonts w:cs="Arial"/>
                  <w:color w:val="auto"/>
                  <w:sz w:val="22"/>
                  <w:szCs w:val="22"/>
                  <w:lang w:val="en-US"/>
                </w:rPr>
                <w:t>SunLANDA</w:t>
              </w:r>
            </w:hyperlink>
            <w:r w:rsidRPr="0036361E">
              <w:rPr>
                <w:color w:val="auto"/>
                <w:sz w:val="22"/>
                <w:szCs w:val="22"/>
                <w:lang w:val="en-US"/>
              </w:rPr>
              <w:t xml:space="preserve"> (developed by the Queensland Studies Authority), and </w:t>
            </w:r>
            <w:r w:rsidRPr="0036361E">
              <w:rPr>
                <w:i/>
                <w:color w:val="auto"/>
                <w:sz w:val="22"/>
                <w:szCs w:val="22"/>
                <w:lang w:val="en-US"/>
              </w:rPr>
              <w:t>Datapak</w:t>
            </w:r>
            <w:r w:rsidRPr="0036361E">
              <w:rPr>
                <w:color w:val="auto"/>
                <w:sz w:val="22"/>
                <w:szCs w:val="22"/>
                <w:lang w:val="en-US"/>
              </w:rPr>
              <w:t xml:space="preserve">, developed by ISQ.   </w:t>
            </w:r>
          </w:p>
          <w:p w:rsidR="00BA06E0" w:rsidRPr="00FE37D5" w:rsidRDefault="00BA06E0" w:rsidP="00BA7BBA">
            <w:pPr>
              <w:pStyle w:val="Default"/>
              <w:tabs>
                <w:tab w:val="left" w:pos="162"/>
              </w:tabs>
              <w:spacing w:before="120"/>
              <w:jc w:val="both"/>
              <w:rPr>
                <w:color w:val="auto"/>
                <w:sz w:val="22"/>
                <w:szCs w:val="22"/>
                <w:lang w:val="en-US"/>
              </w:rPr>
            </w:pPr>
            <w:r w:rsidRPr="0036361E">
              <w:rPr>
                <w:i/>
                <w:color w:val="auto"/>
                <w:sz w:val="22"/>
                <w:szCs w:val="22"/>
                <w:lang w:val="en-US"/>
              </w:rPr>
              <w:t>Datapak</w:t>
            </w:r>
            <w:r w:rsidRPr="0036361E">
              <w:rPr>
                <w:color w:val="auto"/>
                <w:sz w:val="22"/>
                <w:szCs w:val="22"/>
                <w:lang w:val="en-US"/>
              </w:rPr>
              <w:t xml:space="preserve"> is comprised</w:t>
            </w:r>
            <w:r w:rsidRPr="00FE37D5">
              <w:rPr>
                <w:color w:val="auto"/>
                <w:sz w:val="22"/>
                <w:szCs w:val="22"/>
                <w:lang w:val="en-US"/>
              </w:rPr>
              <w:t xml:space="preserve"> of a series of Excel worksheets. The tool is based on filters and allows school comparisons with state and national data, similar to other available tools, however there are some key differences in the way in which data are arranged. These differences enable schools and teachers to </w:t>
            </w:r>
            <w:r w:rsidRPr="00FE37D5">
              <w:rPr>
                <w:color w:val="auto"/>
                <w:sz w:val="22"/>
                <w:szCs w:val="22"/>
                <w:lang w:val="en-US"/>
              </w:rPr>
              <w:lastRenderedPageBreak/>
              <w:t xml:space="preserve">more easily identify areas where individuals or groups of students are experiencing difficulties. For example, the </w:t>
            </w:r>
            <w:r w:rsidRPr="00FE37D5">
              <w:rPr>
                <w:i/>
                <w:color w:val="auto"/>
                <w:sz w:val="22"/>
                <w:szCs w:val="22"/>
                <w:lang w:val="en-US"/>
              </w:rPr>
              <w:t>Datapak</w:t>
            </w:r>
            <w:r w:rsidRPr="00FE37D5">
              <w:rPr>
                <w:color w:val="auto"/>
                <w:sz w:val="22"/>
                <w:szCs w:val="22"/>
                <w:lang w:val="en-US"/>
              </w:rPr>
              <w:t xml:space="preserve"> automatically generates charts and graphs from the data, creating visual aids to help teachers understand the data and quickly and clearly identify any anomalies in test results.  </w:t>
            </w:r>
            <w:bookmarkStart w:id="44" w:name="OLE_LINK25"/>
            <w:bookmarkStart w:id="45" w:name="OLE_LINK26"/>
            <w:r w:rsidRPr="00FE37D5">
              <w:rPr>
                <w:i/>
                <w:color w:val="auto"/>
                <w:sz w:val="22"/>
                <w:szCs w:val="22"/>
                <w:lang w:val="en-US"/>
              </w:rPr>
              <w:t>Datapak</w:t>
            </w:r>
            <w:bookmarkEnd w:id="44"/>
            <w:bookmarkEnd w:id="45"/>
            <w:r w:rsidRPr="00FE37D5">
              <w:rPr>
                <w:color w:val="auto"/>
                <w:sz w:val="22"/>
                <w:szCs w:val="22"/>
                <w:lang w:val="en-US"/>
              </w:rPr>
              <w:t xml:space="preserve"> also allows schools to include school-specific data and additional variables that enable a much richer drilling, such as comparison of results based on factors such as length of time at the school and results of students who may have undertaken a reading recovery program compared to those who did not.</w:t>
            </w:r>
          </w:p>
          <w:p w:rsidR="00BA06E0" w:rsidRPr="00FE37D5" w:rsidRDefault="00BA06E0" w:rsidP="00BA7BBA">
            <w:pPr>
              <w:pStyle w:val="Default"/>
              <w:tabs>
                <w:tab w:val="left" w:pos="162"/>
              </w:tabs>
              <w:spacing w:before="120"/>
              <w:jc w:val="both"/>
              <w:rPr>
                <w:color w:val="auto"/>
                <w:sz w:val="22"/>
                <w:szCs w:val="22"/>
                <w:lang w:val="en-US"/>
              </w:rPr>
            </w:pPr>
            <w:r w:rsidRPr="00FE37D5">
              <w:rPr>
                <w:color w:val="auto"/>
                <w:sz w:val="22"/>
                <w:szCs w:val="22"/>
                <w:lang w:val="en-US"/>
              </w:rPr>
              <w:t>Each year level package is comprised of a series of spreadsheets relating to scale scores and band distribution, reading, grammar and punctuation, writing, spelling and numeracy. Spreadsheets contain information for each student and how they performed on each item, as well as the items themselves, with each spreadsheet linked to charts. When filters are used, to identify one student, a group of students or the type of item, results are re-calculated and displayed on an associated chart.</w:t>
            </w:r>
          </w:p>
          <w:p w:rsidR="00BA06E0" w:rsidRPr="00FE37D5" w:rsidRDefault="00BA06E0" w:rsidP="00BA7BBA">
            <w:pPr>
              <w:pStyle w:val="Default"/>
              <w:tabs>
                <w:tab w:val="left" w:pos="162"/>
              </w:tabs>
              <w:spacing w:before="120"/>
              <w:jc w:val="both"/>
              <w:rPr>
                <w:color w:val="auto"/>
                <w:sz w:val="22"/>
                <w:szCs w:val="22"/>
                <w:lang w:val="en-US"/>
              </w:rPr>
            </w:pPr>
            <w:r w:rsidRPr="00FE37D5">
              <w:rPr>
                <w:color w:val="auto"/>
                <w:sz w:val="22"/>
                <w:szCs w:val="22"/>
                <w:lang w:val="en-US"/>
              </w:rPr>
              <w:t xml:space="preserve">A key factor in this type of worksheet is that students are arranged from the best student to the worst. When the whole group is used, the chart shows a downward gradient.  When a filter is applied, the chart can quickly identify students that are exceeding expectations based on their overall score, or those students that are doing poorly. In the example shown in Figure 1, the data was filtered to only calculate scores for items related to ‘space’. As students are ranked on their overall numeracy score on the bottom axis, it is clearly seen that ‘Billy’ – who ranked as having the third highest score – did not perform well on space questions, with all except two students who scored lower than Billy actually doing as well as or better than Billy on space questions. This helps the teacher identify that while Billy probably did very well on other types of questions to achieve his ranking he needs help on space questions. In contrast, ‘Carole’, who ranked twelfth overall, got all the space questions correct so she must have other issues. Filtering on other strands will identify where Carole’s difficulties lie.  </w:t>
            </w:r>
          </w:p>
          <w:p w:rsidR="00BA06E0" w:rsidRPr="00FE37D5" w:rsidRDefault="00BA06E0" w:rsidP="00BA7BBA">
            <w:pPr>
              <w:pStyle w:val="Default"/>
              <w:tabs>
                <w:tab w:val="left" w:pos="162"/>
              </w:tabs>
              <w:spacing w:before="120"/>
              <w:jc w:val="both"/>
              <w:rPr>
                <w:color w:val="auto"/>
                <w:sz w:val="22"/>
                <w:szCs w:val="22"/>
                <w:lang w:val="en-US"/>
              </w:rPr>
            </w:pPr>
            <w:r w:rsidRPr="00FE37D5">
              <w:rPr>
                <w:color w:val="auto"/>
                <w:sz w:val="22"/>
                <w:szCs w:val="22"/>
                <w:lang w:val="en-US"/>
              </w:rPr>
              <w:t xml:space="preserve">Another unique feature of </w:t>
            </w:r>
            <w:r w:rsidRPr="00FE37D5">
              <w:rPr>
                <w:i/>
                <w:color w:val="auto"/>
                <w:sz w:val="22"/>
                <w:szCs w:val="22"/>
                <w:lang w:val="en-US"/>
              </w:rPr>
              <w:t>Datapak</w:t>
            </w:r>
            <w:r w:rsidRPr="00FE37D5">
              <w:rPr>
                <w:color w:val="auto"/>
                <w:sz w:val="22"/>
                <w:szCs w:val="22"/>
                <w:lang w:val="en-US"/>
              </w:rPr>
              <w:t xml:space="preserve"> is the ranking of both student scores and test items as a means to identify anomalies in student performance.  By arranging items on a test from the easiest item to the hardest (as identified by national results), and by arranging student from the highest scoring student to the lowest scoring student, it is possible to clearly identify those questions where the school/group of students is performing above and below national and state averages. It can also show where there may be anomalies in performance. This information can then be linked through to SunLANDA, which explains why particular items may have proved difficult and presents teachers with a range of strategies to overcome such issues.</w:t>
            </w:r>
          </w:p>
          <w:p w:rsidR="00BA06E0" w:rsidRPr="00FE37D5" w:rsidRDefault="00BA06E0" w:rsidP="00BA7BBA">
            <w:pPr>
              <w:pStyle w:val="Default"/>
              <w:tabs>
                <w:tab w:val="left" w:pos="162"/>
              </w:tabs>
              <w:spacing w:before="120"/>
              <w:rPr>
                <w:color w:val="auto"/>
                <w:sz w:val="22"/>
                <w:szCs w:val="22"/>
                <w:lang w:val="en-US"/>
              </w:rPr>
            </w:pPr>
          </w:p>
          <w:p w:rsidR="00BA06E0" w:rsidRPr="00FE37D5" w:rsidRDefault="00BA06E0" w:rsidP="00BA7BBA">
            <w:pPr>
              <w:pStyle w:val="Default"/>
              <w:tabs>
                <w:tab w:val="left" w:pos="162"/>
              </w:tabs>
              <w:spacing w:before="120"/>
              <w:rPr>
                <w:color w:val="auto"/>
                <w:sz w:val="22"/>
                <w:szCs w:val="22"/>
                <w:lang w:val="en-US"/>
              </w:rPr>
            </w:pPr>
          </w:p>
          <w:p w:rsidR="00A03111" w:rsidRPr="00A03111" w:rsidRDefault="00A03111" w:rsidP="00A03111">
            <w:pPr>
              <w:spacing w:line="276" w:lineRule="auto"/>
              <w:jc w:val="both"/>
              <w:rPr>
                <w:rFonts w:ascii="Arial" w:hAnsi="Arial" w:cs="Arial"/>
                <w:b/>
                <w:szCs w:val="22"/>
                <w:lang w:eastAsia="en-AU"/>
              </w:rPr>
            </w:pPr>
          </w:p>
          <w:p w:rsidR="00A03111" w:rsidRPr="00A03111" w:rsidRDefault="00A03111" w:rsidP="00A03111">
            <w:pPr>
              <w:spacing w:line="276" w:lineRule="auto"/>
              <w:jc w:val="center"/>
              <w:rPr>
                <w:rFonts w:ascii="Arial" w:hAnsi="Arial" w:cs="Arial"/>
                <w:b/>
                <w:szCs w:val="22"/>
                <w:lang w:eastAsia="en-AU"/>
              </w:rPr>
            </w:pPr>
            <w:r w:rsidRPr="00A03111">
              <w:rPr>
                <w:rFonts w:ascii="Arial" w:hAnsi="Arial" w:cs="Arial"/>
                <w:b/>
                <w:szCs w:val="22"/>
                <w:lang w:eastAsia="en-AU"/>
              </w:rPr>
              <w:t>This graph has been removed.  To obtain a copy of the graph please</w:t>
            </w:r>
          </w:p>
          <w:p w:rsidR="00A03111" w:rsidRPr="00A03111" w:rsidRDefault="00A03111" w:rsidP="00A03111">
            <w:pPr>
              <w:spacing w:line="276" w:lineRule="auto"/>
              <w:jc w:val="center"/>
              <w:rPr>
                <w:rFonts w:ascii="Arial" w:hAnsi="Arial" w:cs="Arial"/>
                <w:b/>
                <w:szCs w:val="22"/>
                <w:lang w:eastAsia="en-AU"/>
              </w:rPr>
            </w:pPr>
            <w:r w:rsidRPr="00A03111">
              <w:rPr>
                <w:rFonts w:ascii="Arial" w:hAnsi="Arial" w:cs="Arial"/>
                <w:b/>
                <w:szCs w:val="22"/>
                <w:lang w:eastAsia="en-AU"/>
              </w:rPr>
              <w:t xml:space="preserve"> contact Angela Kitzelman on 07 32370793</w:t>
            </w:r>
          </w:p>
          <w:p w:rsidR="00BA06E0" w:rsidRPr="00FE37D5" w:rsidRDefault="00BA06E0" w:rsidP="00BA7BBA">
            <w:pPr>
              <w:pStyle w:val="Default"/>
              <w:tabs>
                <w:tab w:val="left" w:pos="162"/>
              </w:tabs>
              <w:spacing w:before="120"/>
              <w:jc w:val="center"/>
              <w:rPr>
                <w:rFonts w:ascii="Calibri" w:hAnsi="Calibri"/>
                <w:sz w:val="22"/>
                <w:szCs w:val="22"/>
                <w:lang w:val="en-US"/>
              </w:rPr>
            </w:pPr>
          </w:p>
          <w:p w:rsidR="00BA06E0" w:rsidRPr="00FE37D5" w:rsidRDefault="00BA06E0" w:rsidP="00BA7BBA">
            <w:pPr>
              <w:pStyle w:val="Default"/>
              <w:jc w:val="both"/>
              <w:rPr>
                <w:bCs/>
                <w:color w:val="auto"/>
                <w:sz w:val="22"/>
                <w:szCs w:val="22"/>
                <w:lang w:eastAsia="en-US"/>
              </w:rPr>
            </w:pPr>
            <w:r w:rsidRPr="00FE37D5">
              <w:rPr>
                <w:bCs/>
                <w:color w:val="auto"/>
                <w:sz w:val="22"/>
                <w:szCs w:val="22"/>
                <w:lang w:eastAsia="en-US"/>
              </w:rPr>
              <w:t xml:space="preserve">Workshops on data analysis have been conducted in all regions for school personnel wishing to utilise </w:t>
            </w:r>
            <w:r w:rsidRPr="00FE37D5">
              <w:rPr>
                <w:bCs/>
                <w:i/>
                <w:color w:val="auto"/>
                <w:sz w:val="22"/>
                <w:szCs w:val="22"/>
                <w:lang w:eastAsia="en-US"/>
              </w:rPr>
              <w:t>Datapak</w:t>
            </w:r>
            <w:r w:rsidRPr="00FE37D5">
              <w:rPr>
                <w:bCs/>
                <w:color w:val="auto"/>
                <w:sz w:val="22"/>
                <w:szCs w:val="22"/>
                <w:lang w:eastAsia="en-US"/>
              </w:rPr>
              <w:t xml:space="preserve">. The workshops provide participants with an opportunity to engage with the data and become familiar with the package. Advice about the pedagogical implications of the data has also been provided. </w:t>
            </w:r>
          </w:p>
          <w:p w:rsidR="00BA06E0" w:rsidRPr="00FE37D5" w:rsidRDefault="00BA06E0" w:rsidP="00BA7BBA">
            <w:pPr>
              <w:pStyle w:val="Default"/>
              <w:spacing w:before="120"/>
              <w:jc w:val="both"/>
              <w:rPr>
                <w:color w:val="auto"/>
                <w:sz w:val="22"/>
                <w:szCs w:val="22"/>
                <w:lang w:val="en-US"/>
              </w:rPr>
            </w:pPr>
            <w:r w:rsidRPr="00FE37D5">
              <w:rPr>
                <w:color w:val="auto"/>
                <w:sz w:val="22"/>
                <w:szCs w:val="22"/>
                <w:lang w:val="en-US"/>
              </w:rPr>
              <w:t xml:space="preserve">The use of the </w:t>
            </w:r>
            <w:r w:rsidRPr="00FE37D5">
              <w:rPr>
                <w:i/>
                <w:color w:val="auto"/>
                <w:sz w:val="22"/>
                <w:szCs w:val="22"/>
                <w:lang w:val="en-US"/>
              </w:rPr>
              <w:t>Datapak</w:t>
            </w:r>
            <w:r w:rsidRPr="00FE37D5">
              <w:rPr>
                <w:color w:val="auto"/>
                <w:sz w:val="22"/>
                <w:szCs w:val="22"/>
                <w:lang w:val="en-US"/>
              </w:rPr>
              <w:t xml:space="preserve"> has resulted in increased awareness and engagement with NAPLAN data and data in general. It has helped to improve assessment literacy amongst school leaders and teachers. Another bonus of the </w:t>
            </w:r>
            <w:r w:rsidRPr="00FE37D5">
              <w:rPr>
                <w:i/>
                <w:color w:val="auto"/>
                <w:sz w:val="22"/>
                <w:szCs w:val="22"/>
                <w:lang w:val="en-US"/>
              </w:rPr>
              <w:t>Datapak</w:t>
            </w:r>
            <w:r w:rsidRPr="00FE37D5">
              <w:rPr>
                <w:color w:val="auto"/>
                <w:sz w:val="22"/>
                <w:szCs w:val="22"/>
                <w:lang w:val="en-US"/>
              </w:rPr>
              <w:t xml:space="preserve"> is that it allows schools to identify areas where professional development may be needed. The capacity to target professional learning in this way has the potential to speed school improvement as well as maximise the value of a school’s professional development budget.</w:t>
            </w:r>
          </w:p>
          <w:p w:rsidR="00BA06E0" w:rsidRPr="00FE37D5" w:rsidRDefault="00BA06E0" w:rsidP="00402054">
            <w:pPr>
              <w:autoSpaceDE w:val="0"/>
              <w:autoSpaceDN w:val="0"/>
              <w:adjustRightInd w:val="0"/>
              <w:rPr>
                <w:rFonts w:ascii="Arial" w:hAnsi="Arial" w:cs="Arial"/>
                <w:szCs w:val="22"/>
                <w:lang w:val="en-US"/>
              </w:rPr>
            </w:pPr>
          </w:p>
          <w:p w:rsidR="00BA06E0" w:rsidRPr="00FE37D5" w:rsidRDefault="00BA06E0" w:rsidP="00402054">
            <w:pPr>
              <w:autoSpaceDE w:val="0"/>
              <w:autoSpaceDN w:val="0"/>
              <w:adjustRightInd w:val="0"/>
              <w:jc w:val="both"/>
              <w:rPr>
                <w:rFonts w:ascii="Arial" w:hAnsi="Arial" w:cs="Arial"/>
                <w:szCs w:val="22"/>
                <w:lang w:val="en-US"/>
              </w:rPr>
            </w:pPr>
            <w:r w:rsidRPr="00FE37D5">
              <w:rPr>
                <w:rFonts w:ascii="Arial" w:hAnsi="Arial" w:cs="Arial"/>
                <w:sz w:val="22"/>
                <w:szCs w:val="22"/>
                <w:lang w:val="en-US"/>
              </w:rPr>
              <w:t xml:space="preserve">The sample data wall below shows how student progress can be tracked.   </w:t>
            </w:r>
          </w:p>
          <w:p w:rsidR="00A03111" w:rsidRDefault="00A03111" w:rsidP="00A03111">
            <w:pPr>
              <w:spacing w:line="276" w:lineRule="auto"/>
              <w:jc w:val="both"/>
              <w:rPr>
                <w:rFonts w:ascii="Arial" w:hAnsi="Arial" w:cs="Arial"/>
                <w:b/>
                <w:szCs w:val="22"/>
                <w:lang w:eastAsia="en-AU"/>
              </w:rPr>
            </w:pPr>
          </w:p>
          <w:p w:rsidR="00A03111" w:rsidRDefault="00A03111" w:rsidP="00A03111">
            <w:pPr>
              <w:spacing w:line="276" w:lineRule="auto"/>
              <w:jc w:val="both"/>
              <w:rPr>
                <w:rFonts w:ascii="Arial" w:hAnsi="Arial" w:cs="Arial"/>
                <w:b/>
                <w:szCs w:val="22"/>
                <w:lang w:eastAsia="en-AU"/>
              </w:rPr>
            </w:pPr>
          </w:p>
          <w:p w:rsidR="00A03111" w:rsidRDefault="00A03111" w:rsidP="00A03111">
            <w:pPr>
              <w:spacing w:line="276" w:lineRule="auto"/>
              <w:jc w:val="both"/>
              <w:rPr>
                <w:rFonts w:ascii="Arial" w:hAnsi="Arial" w:cs="Arial"/>
                <w:b/>
                <w:szCs w:val="22"/>
                <w:lang w:eastAsia="en-AU"/>
              </w:rPr>
            </w:pPr>
          </w:p>
          <w:p w:rsidR="00A03111" w:rsidRPr="00A03111" w:rsidRDefault="00A03111" w:rsidP="00A03111">
            <w:pPr>
              <w:spacing w:line="276" w:lineRule="auto"/>
              <w:jc w:val="both"/>
              <w:rPr>
                <w:rFonts w:ascii="Arial" w:hAnsi="Arial" w:cs="Arial"/>
                <w:b/>
                <w:szCs w:val="22"/>
                <w:lang w:eastAsia="en-AU"/>
              </w:rPr>
            </w:pPr>
          </w:p>
          <w:p w:rsidR="00A03111" w:rsidRPr="00A03111" w:rsidRDefault="00A03111" w:rsidP="00A03111">
            <w:pPr>
              <w:spacing w:line="276" w:lineRule="auto"/>
              <w:jc w:val="center"/>
              <w:rPr>
                <w:rFonts w:ascii="Arial" w:hAnsi="Arial" w:cs="Arial"/>
                <w:b/>
                <w:szCs w:val="22"/>
                <w:lang w:eastAsia="en-AU"/>
              </w:rPr>
            </w:pPr>
            <w:r w:rsidRPr="00A03111">
              <w:rPr>
                <w:rFonts w:ascii="Arial" w:hAnsi="Arial" w:cs="Arial"/>
                <w:b/>
                <w:szCs w:val="22"/>
                <w:lang w:eastAsia="en-AU"/>
              </w:rPr>
              <w:t xml:space="preserve">This </w:t>
            </w:r>
            <w:r>
              <w:rPr>
                <w:rFonts w:ascii="Arial" w:hAnsi="Arial" w:cs="Arial"/>
                <w:b/>
                <w:szCs w:val="22"/>
                <w:lang w:eastAsia="en-AU"/>
              </w:rPr>
              <w:t>image</w:t>
            </w:r>
            <w:r w:rsidRPr="00A03111">
              <w:rPr>
                <w:rFonts w:ascii="Arial" w:hAnsi="Arial" w:cs="Arial"/>
                <w:b/>
                <w:szCs w:val="22"/>
                <w:lang w:eastAsia="en-AU"/>
              </w:rPr>
              <w:t xml:space="preserve"> has been removed.  To obtain a copy please</w:t>
            </w:r>
          </w:p>
          <w:p w:rsidR="00A03111" w:rsidRPr="00A03111" w:rsidRDefault="00A03111" w:rsidP="00A03111">
            <w:pPr>
              <w:spacing w:line="276" w:lineRule="auto"/>
              <w:jc w:val="center"/>
              <w:rPr>
                <w:rFonts w:ascii="Arial" w:hAnsi="Arial" w:cs="Arial"/>
                <w:b/>
                <w:szCs w:val="22"/>
                <w:lang w:eastAsia="en-AU"/>
              </w:rPr>
            </w:pPr>
            <w:r w:rsidRPr="00A03111">
              <w:rPr>
                <w:rFonts w:ascii="Arial" w:hAnsi="Arial" w:cs="Arial"/>
                <w:b/>
                <w:szCs w:val="22"/>
                <w:lang w:eastAsia="en-AU"/>
              </w:rPr>
              <w:t xml:space="preserve"> contact Angela Kitzelman on 07 32370793</w:t>
            </w:r>
          </w:p>
          <w:p w:rsidR="00BA06E0" w:rsidRPr="00FE37D5" w:rsidRDefault="00BA06E0" w:rsidP="00402054">
            <w:pPr>
              <w:pStyle w:val="Default"/>
              <w:spacing w:before="120"/>
              <w:jc w:val="center"/>
              <w:rPr>
                <w:i/>
                <w:sz w:val="22"/>
                <w:szCs w:val="22"/>
                <w:lang w:val="en-US"/>
              </w:rPr>
            </w:pPr>
          </w:p>
          <w:p w:rsidR="00BA06E0" w:rsidRPr="00FE37D5" w:rsidRDefault="00BA06E0" w:rsidP="00402054">
            <w:pPr>
              <w:pStyle w:val="Default"/>
              <w:rPr>
                <w:sz w:val="22"/>
                <w:szCs w:val="22"/>
              </w:rPr>
            </w:pPr>
          </w:p>
          <w:p w:rsidR="00BA06E0" w:rsidRPr="00FE37D5" w:rsidRDefault="00BA06E0" w:rsidP="00402054">
            <w:pPr>
              <w:pStyle w:val="Default"/>
              <w:jc w:val="both"/>
              <w:rPr>
                <w:color w:val="auto"/>
                <w:sz w:val="22"/>
                <w:szCs w:val="22"/>
              </w:rPr>
            </w:pPr>
            <w:r w:rsidRPr="00FE37D5">
              <w:rPr>
                <w:color w:val="auto"/>
                <w:sz w:val="22"/>
                <w:szCs w:val="22"/>
              </w:rPr>
              <w:t>One Principal described the data wall as the school’s conscience, providing a constant visual reminder of where their students are at given points in time and giving teachers a collective responsibility for moving their students forward.</w:t>
            </w:r>
          </w:p>
          <w:p w:rsidR="00BA06E0" w:rsidRPr="00FE37D5" w:rsidRDefault="00BA06E0" w:rsidP="00630317">
            <w:pPr>
              <w:pStyle w:val="ListParagraph"/>
              <w:ind w:left="0"/>
              <w:rPr>
                <w:rFonts w:ascii="Arial" w:hAnsi="Arial" w:cs="Arial"/>
                <w:b/>
              </w:rPr>
            </w:pPr>
            <w:r w:rsidRPr="00FE37D5">
              <w:rPr>
                <w:rFonts w:ascii="Arial" w:hAnsi="Arial" w:cs="Arial"/>
                <w:b/>
                <w:lang w:val="en-US"/>
              </w:rPr>
              <w:t>School leadership</w:t>
            </w:r>
            <w:r w:rsidRPr="00FE37D5">
              <w:rPr>
                <w:rFonts w:ascii="Arial" w:hAnsi="Arial" w:cs="Arial"/>
                <w:b/>
              </w:rPr>
              <w:t xml:space="preserve"> </w:t>
            </w:r>
          </w:p>
          <w:p w:rsidR="00B95ECE" w:rsidRPr="0036361E" w:rsidRDefault="00B95ECE" w:rsidP="00B95ECE">
            <w:pPr>
              <w:jc w:val="both"/>
              <w:rPr>
                <w:rFonts w:ascii="Arial" w:hAnsi="Arial" w:cs="Arial"/>
                <w:sz w:val="22"/>
                <w:szCs w:val="22"/>
                <w:lang w:val="en-US"/>
              </w:rPr>
            </w:pPr>
            <w:r>
              <w:rPr>
                <w:rFonts w:ascii="Arial" w:hAnsi="Arial" w:cs="Arial"/>
                <w:sz w:val="22"/>
                <w:szCs w:val="22"/>
                <w:lang w:val="en-US"/>
              </w:rPr>
              <w:t xml:space="preserve">Through Regional Principal Forums the state sector Principals, Curriculum leadership teams and Coaches were provided with key strategies to build strong leadership teams using a variety of delivery methods i.e. Small group workshops interrogating data, presentations from Principals / colleagues providing best practice examples used in their school, PowerPoint presentations and practical application sessions. All focusing on improving the skills of the Curriculum leadership team. The </w:t>
            </w:r>
            <w:r w:rsidRPr="0036361E">
              <w:rPr>
                <w:rFonts w:ascii="Arial" w:hAnsi="Arial" w:cs="Arial"/>
                <w:sz w:val="22"/>
                <w:szCs w:val="22"/>
                <w:lang w:val="en-US"/>
              </w:rPr>
              <w:t xml:space="preserve">Forums provided an opportunity for Principals and Coaches to look at school and student data in-depth using the collaborative data inquiry model and also provided an opportunity to collaborate with colleagues and share successes. </w:t>
            </w:r>
          </w:p>
          <w:p w:rsidR="00B95ECE" w:rsidRPr="0036361E" w:rsidRDefault="00B95ECE" w:rsidP="00B95ECE">
            <w:pPr>
              <w:jc w:val="both"/>
              <w:rPr>
                <w:rFonts w:ascii="Arial" w:hAnsi="Arial" w:cs="Arial"/>
                <w:szCs w:val="22"/>
                <w:lang w:val="en-US"/>
              </w:rPr>
            </w:pPr>
          </w:p>
          <w:p w:rsidR="00236210" w:rsidRPr="0036361E" w:rsidRDefault="00236210" w:rsidP="00236210">
            <w:pPr>
              <w:jc w:val="both"/>
              <w:rPr>
                <w:rFonts w:ascii="Arial" w:hAnsi="Arial" w:cs="Arial"/>
                <w:sz w:val="22"/>
                <w:szCs w:val="22"/>
              </w:rPr>
            </w:pPr>
            <w:hyperlink r:id="rId56" w:history="1">
              <w:r w:rsidRPr="0036361E">
                <w:rPr>
                  <w:rStyle w:val="Hyperlink"/>
                  <w:rFonts w:ascii="Arial" w:hAnsi="Arial" w:cs="Arial"/>
                  <w:color w:val="auto"/>
                  <w:sz w:val="22"/>
                  <w:szCs w:val="22"/>
                </w:rPr>
                <w:t>Camp Hill State Infant and Primary School</w:t>
              </w:r>
            </w:hyperlink>
            <w:r w:rsidRPr="0036361E">
              <w:rPr>
                <w:rFonts w:ascii="Arial" w:hAnsi="Arial" w:cs="Arial"/>
                <w:sz w:val="22"/>
                <w:szCs w:val="22"/>
              </w:rPr>
              <w:t xml:space="preserve"> has evidenced year 5 reading results across the duration of the LN NP program that have improved to a level where the school is achieving equal to or greater than the National performance in the NAPLAN tests.  This school has also evidenced improvements at year 3 level in reading.   High level leadership (one of the state sector reform areas) focused the school on specific strategies around curriculum differentiation to cater for all students.</w:t>
            </w:r>
          </w:p>
          <w:p w:rsidR="00236210" w:rsidRPr="0036361E" w:rsidRDefault="00236210" w:rsidP="00236210">
            <w:pPr>
              <w:rPr>
                <w:rFonts w:ascii="Arial" w:hAnsi="Arial" w:cs="Arial"/>
                <w:sz w:val="22"/>
                <w:szCs w:val="22"/>
              </w:rPr>
            </w:pPr>
          </w:p>
          <w:p w:rsidR="00236210" w:rsidRPr="0036361E" w:rsidRDefault="00236210" w:rsidP="00236210">
            <w:pPr>
              <w:jc w:val="both"/>
              <w:rPr>
                <w:rFonts w:ascii="Arial" w:hAnsi="Arial" w:cs="Arial"/>
                <w:sz w:val="22"/>
                <w:szCs w:val="22"/>
              </w:rPr>
            </w:pPr>
            <w:r w:rsidRPr="0036361E">
              <w:rPr>
                <w:rFonts w:ascii="Arial" w:hAnsi="Arial" w:cs="Arial"/>
                <w:sz w:val="22"/>
                <w:szCs w:val="22"/>
              </w:rPr>
              <w:t xml:space="preserve">The reform agenda of strong leadership and effective teams has contributed significantly to improvements of student learning at </w:t>
            </w:r>
            <w:hyperlink r:id="rId57" w:history="1">
              <w:r w:rsidRPr="0036361E">
                <w:rPr>
                  <w:rStyle w:val="Hyperlink"/>
                  <w:rFonts w:ascii="Arial" w:hAnsi="Arial" w:cs="Arial"/>
                  <w:color w:val="auto"/>
                  <w:sz w:val="22"/>
                  <w:szCs w:val="22"/>
                </w:rPr>
                <w:t>Maroochydore State School</w:t>
              </w:r>
            </w:hyperlink>
            <w:r w:rsidRPr="0036361E">
              <w:rPr>
                <w:rFonts w:ascii="Arial" w:hAnsi="Arial" w:cs="Arial"/>
                <w:sz w:val="22"/>
                <w:szCs w:val="22"/>
              </w:rPr>
              <w:t>.  The school employed a literacy coach as part of the leadership team and used the Prep-9 Literacy and Numeracy Indicators as a whole school strategy to support teachers to develop an understanding of the Literacy expectations.  In 2010 Year 3 NAPLAN results in reading showed significant improvements with Year 3 reading being equal to or greater than National performance.</w:t>
            </w:r>
          </w:p>
          <w:p w:rsidR="00236210" w:rsidRPr="0036361E" w:rsidRDefault="00236210" w:rsidP="00236210">
            <w:pPr>
              <w:rPr>
                <w:rFonts w:ascii="Arial" w:hAnsi="Arial" w:cs="Arial"/>
                <w:sz w:val="22"/>
                <w:szCs w:val="22"/>
              </w:rPr>
            </w:pPr>
          </w:p>
          <w:p w:rsidR="00236210" w:rsidRPr="0036361E" w:rsidRDefault="00236210" w:rsidP="00236210">
            <w:pPr>
              <w:rPr>
                <w:rFonts w:ascii="Arial" w:hAnsi="Arial" w:cs="Arial"/>
                <w:sz w:val="22"/>
                <w:szCs w:val="22"/>
              </w:rPr>
            </w:pPr>
            <w:hyperlink r:id="rId58" w:history="1">
              <w:r w:rsidRPr="0036361E">
                <w:rPr>
                  <w:rStyle w:val="Hyperlink"/>
                  <w:rFonts w:ascii="Arial" w:hAnsi="Arial" w:cs="Arial"/>
                  <w:color w:val="auto"/>
                  <w:sz w:val="22"/>
                  <w:szCs w:val="22"/>
                </w:rPr>
                <w:t>Proserpine State School</w:t>
              </w:r>
            </w:hyperlink>
            <w:r w:rsidRPr="0036361E">
              <w:rPr>
                <w:rFonts w:ascii="Arial" w:hAnsi="Arial" w:cs="Arial"/>
                <w:sz w:val="22"/>
                <w:szCs w:val="22"/>
              </w:rPr>
              <w:t xml:space="preserve"> is a school that has improved across all three year levels (3, 5 &amp; 7).  The leadership and working with the Coach reform has seen this school make significant improvements in its focus area of literacy.</w:t>
            </w:r>
          </w:p>
          <w:p w:rsidR="00236210" w:rsidRPr="0036361E" w:rsidRDefault="00236210" w:rsidP="009D1D73">
            <w:pPr>
              <w:jc w:val="both"/>
              <w:rPr>
                <w:rFonts w:ascii="Arial" w:hAnsi="Arial" w:cs="Arial"/>
                <w:sz w:val="22"/>
                <w:szCs w:val="22"/>
                <w:lang w:val="en-US"/>
              </w:rPr>
            </w:pPr>
          </w:p>
          <w:p w:rsidR="00BA06E0" w:rsidRPr="0036361E" w:rsidRDefault="00BA06E0" w:rsidP="009D1D73">
            <w:pPr>
              <w:jc w:val="both"/>
              <w:rPr>
                <w:rFonts w:ascii="Arial" w:hAnsi="Arial" w:cs="Arial"/>
                <w:szCs w:val="22"/>
                <w:lang w:val="en-US"/>
              </w:rPr>
            </w:pPr>
            <w:r w:rsidRPr="0036361E">
              <w:rPr>
                <w:rFonts w:ascii="Arial" w:hAnsi="Arial" w:cs="Arial"/>
                <w:sz w:val="22"/>
                <w:szCs w:val="22"/>
                <w:lang w:val="en-US"/>
              </w:rPr>
              <w:t>School leaders in the Catholic sector have engaged with school and diocesan curriculum staff in the interrogation and analysis of data. They have commented on the positive contribution the coaches have made in leading pedagogical change in their school communities.</w:t>
            </w:r>
          </w:p>
          <w:p w:rsidR="00BA06E0" w:rsidRPr="0036361E" w:rsidRDefault="00BA06E0" w:rsidP="009D1D73">
            <w:pPr>
              <w:jc w:val="both"/>
              <w:rPr>
                <w:rFonts w:ascii="Arial" w:hAnsi="Arial" w:cs="Arial"/>
                <w:szCs w:val="22"/>
                <w:lang w:val="en-US"/>
              </w:rPr>
            </w:pPr>
          </w:p>
          <w:p w:rsidR="00BA06E0" w:rsidRPr="0036361E" w:rsidRDefault="00BA06E0" w:rsidP="009D1D73">
            <w:pPr>
              <w:jc w:val="both"/>
              <w:rPr>
                <w:rFonts w:ascii="Arial" w:hAnsi="Arial" w:cs="Arial"/>
                <w:szCs w:val="22"/>
                <w:lang w:val="en-US"/>
              </w:rPr>
            </w:pPr>
            <w:r w:rsidRPr="0036361E">
              <w:rPr>
                <w:rFonts w:ascii="Arial" w:hAnsi="Arial" w:cs="Arial"/>
                <w:sz w:val="22"/>
                <w:szCs w:val="22"/>
                <w:lang w:val="en-US"/>
              </w:rPr>
              <w:t xml:space="preserve">The most significant increases in the Independent sector have occurred where the school leadership has taken on a role of instructional leadership. For this reason the school leaders are required to attend all professional learning opportunities. </w:t>
            </w:r>
          </w:p>
          <w:p w:rsidR="00BA06E0" w:rsidRPr="0036361E" w:rsidRDefault="00BA06E0" w:rsidP="00AB31A5">
            <w:pPr>
              <w:rPr>
                <w:rFonts w:ascii="Arial" w:hAnsi="Arial" w:cs="Arial"/>
                <w:szCs w:val="22"/>
                <w:lang w:val="en-US"/>
              </w:rPr>
            </w:pPr>
          </w:p>
          <w:p w:rsidR="00BA06E0" w:rsidRPr="0036361E" w:rsidRDefault="00BA06E0" w:rsidP="009D1D73">
            <w:pPr>
              <w:jc w:val="both"/>
              <w:rPr>
                <w:rFonts w:ascii="Arial" w:hAnsi="Arial" w:cs="Arial"/>
                <w:szCs w:val="22"/>
                <w:lang w:val="en-US"/>
              </w:rPr>
            </w:pPr>
            <w:r w:rsidRPr="0036361E">
              <w:rPr>
                <w:rFonts w:ascii="Arial" w:hAnsi="Arial" w:cs="Arial"/>
                <w:sz w:val="22"/>
                <w:szCs w:val="22"/>
                <w:lang w:val="en-US"/>
              </w:rPr>
              <w:t xml:space="preserve">The School Effectiveness Framework has also been important for helping school leaders to target specific areas and set goals for improvement. As previously stated this approach has resulted in significant improvements in student learning and engagement. See teacher comments above. </w:t>
            </w:r>
          </w:p>
          <w:p w:rsidR="00BA06E0" w:rsidRPr="0036361E" w:rsidRDefault="00BA06E0" w:rsidP="00AB31A5">
            <w:pPr>
              <w:rPr>
                <w:rFonts w:ascii="Arial" w:hAnsi="Arial" w:cs="Arial"/>
                <w:szCs w:val="22"/>
                <w:lang w:val="en-US"/>
              </w:rPr>
            </w:pPr>
          </w:p>
          <w:p w:rsidR="00BA06E0" w:rsidRPr="0036361E" w:rsidRDefault="00BA06E0" w:rsidP="009D1D73">
            <w:pPr>
              <w:jc w:val="both"/>
              <w:rPr>
                <w:rFonts w:ascii="Arial" w:hAnsi="Arial" w:cs="Arial"/>
                <w:szCs w:val="22"/>
                <w:lang w:val="en-US"/>
              </w:rPr>
            </w:pPr>
            <w:r w:rsidRPr="0036361E">
              <w:rPr>
                <w:rFonts w:ascii="Arial" w:hAnsi="Arial" w:cs="Arial"/>
                <w:sz w:val="22"/>
                <w:szCs w:val="22"/>
                <w:lang w:val="en-US"/>
              </w:rPr>
              <w:t xml:space="preserve">Utilising the expertise of Carmel Crevola and Michael Fullan has been incredibly valuable for school leaders. The ‘Breakthrough’ framework has provided them with focus – see previous comments. In addition, school leaders have also heard first hand from experienced, highly respected educators about the best ways for bringing about change and school improvement. </w:t>
            </w:r>
          </w:p>
          <w:p w:rsidR="00BA06E0" w:rsidRPr="0036361E" w:rsidRDefault="00BA06E0" w:rsidP="00AB31A5">
            <w:pPr>
              <w:rPr>
                <w:rFonts w:ascii="Arial" w:hAnsi="Arial" w:cs="Arial"/>
                <w:bCs/>
                <w:szCs w:val="22"/>
                <w:lang w:val="en-US"/>
              </w:rPr>
            </w:pPr>
          </w:p>
          <w:p w:rsidR="00BA06E0" w:rsidRPr="0036361E" w:rsidRDefault="00BA06E0" w:rsidP="00D54D6C">
            <w:pPr>
              <w:jc w:val="both"/>
              <w:rPr>
                <w:rFonts w:ascii="Arial" w:hAnsi="Arial" w:cs="Arial"/>
                <w:b/>
                <w:szCs w:val="22"/>
                <w:lang w:val="en-US"/>
              </w:rPr>
            </w:pPr>
            <w:r w:rsidRPr="0036361E">
              <w:rPr>
                <w:rFonts w:ascii="Arial" w:hAnsi="Arial" w:cs="Arial"/>
                <w:b/>
                <w:sz w:val="22"/>
                <w:szCs w:val="22"/>
                <w:lang w:val="en-US"/>
              </w:rPr>
              <w:lastRenderedPageBreak/>
              <w:t xml:space="preserve">Collaborative networks </w:t>
            </w:r>
          </w:p>
          <w:p w:rsidR="00BA06E0" w:rsidRPr="0036361E" w:rsidRDefault="00BA06E0" w:rsidP="00D54D6C">
            <w:pPr>
              <w:jc w:val="both"/>
              <w:rPr>
                <w:rFonts w:ascii="Arial" w:hAnsi="Arial" w:cs="Arial"/>
                <w:szCs w:val="22"/>
                <w:lang w:val="en-US"/>
              </w:rPr>
            </w:pPr>
            <w:r w:rsidRPr="0036361E">
              <w:rPr>
                <w:rFonts w:ascii="Arial" w:hAnsi="Arial" w:cs="Arial"/>
                <w:sz w:val="22"/>
                <w:szCs w:val="22"/>
                <w:lang w:val="en-US"/>
              </w:rPr>
              <w:t>Coaches in both the Catholic and the state systems have collaborated through sharing of resources in network cluster groups and at the diocesan or Regional level.   These professional learning networks have shared whole school approaches and resources to benefit and change school learning outcomes and culture.  The state sector’s coaches’ networks, established and consolidated at local, regional and State levels provide an informal, local means for sharing best practice strategies; act as a role support mechanism, and are a particularly successful outcome of the initiative.</w:t>
            </w:r>
          </w:p>
          <w:p w:rsidR="00BA06E0" w:rsidRPr="0036361E" w:rsidRDefault="00BA06E0" w:rsidP="00D54D6C">
            <w:pPr>
              <w:jc w:val="both"/>
              <w:rPr>
                <w:rFonts w:ascii="Arial" w:hAnsi="Arial" w:cs="Arial"/>
                <w:szCs w:val="22"/>
                <w:lang w:val="en-US"/>
              </w:rPr>
            </w:pPr>
          </w:p>
          <w:p w:rsidR="00BA06E0" w:rsidRPr="0036361E" w:rsidRDefault="00BA06E0" w:rsidP="00D54D6C">
            <w:pPr>
              <w:jc w:val="both"/>
              <w:rPr>
                <w:rFonts w:ascii="Arial" w:hAnsi="Arial" w:cs="Arial"/>
                <w:szCs w:val="22"/>
                <w:lang w:val="en-US"/>
              </w:rPr>
            </w:pPr>
            <w:r w:rsidRPr="0036361E">
              <w:rPr>
                <w:rFonts w:ascii="Arial" w:hAnsi="Arial" w:cs="Arial"/>
                <w:sz w:val="22"/>
                <w:szCs w:val="22"/>
                <w:lang w:val="en-US"/>
              </w:rPr>
              <w:t>Further collaborative networks and practices in the Catholic sector include:</w:t>
            </w:r>
          </w:p>
          <w:p w:rsidR="00BA06E0" w:rsidRPr="0036361E" w:rsidRDefault="00BA06E0" w:rsidP="008D45EF">
            <w:pPr>
              <w:pStyle w:val="ListParagraph"/>
              <w:numPr>
                <w:ilvl w:val="0"/>
                <w:numId w:val="38"/>
              </w:numPr>
              <w:rPr>
                <w:rFonts w:ascii="Arial" w:hAnsi="Arial" w:cs="Arial"/>
              </w:rPr>
            </w:pPr>
            <w:r w:rsidRPr="0036361E">
              <w:rPr>
                <w:rFonts w:ascii="Arial" w:hAnsi="Arial" w:cs="Arial"/>
              </w:rPr>
              <w:t>establishment and maintenance of networks of system curriculum staff, specialist support staff and classroom teachers sharing strategies, interventions and resources across schools</w:t>
            </w:r>
          </w:p>
          <w:p w:rsidR="00BA06E0" w:rsidRPr="0036361E" w:rsidRDefault="00BA06E0" w:rsidP="008D45EF">
            <w:pPr>
              <w:pStyle w:val="ListParagraph"/>
              <w:numPr>
                <w:ilvl w:val="0"/>
                <w:numId w:val="38"/>
              </w:numPr>
              <w:rPr>
                <w:rFonts w:ascii="Arial" w:hAnsi="Arial" w:cs="Arial"/>
              </w:rPr>
            </w:pPr>
            <w:r w:rsidRPr="0036361E">
              <w:rPr>
                <w:rFonts w:ascii="Arial" w:hAnsi="Arial" w:cs="Arial"/>
              </w:rPr>
              <w:t>e-learning resources shared on diocesan online portals.</w:t>
            </w:r>
          </w:p>
          <w:p w:rsidR="00BA06E0" w:rsidRPr="0036361E" w:rsidRDefault="00BA06E0" w:rsidP="008D45EF">
            <w:pPr>
              <w:pStyle w:val="ListParagraph"/>
              <w:numPr>
                <w:ilvl w:val="0"/>
                <w:numId w:val="38"/>
              </w:numPr>
              <w:rPr>
                <w:rFonts w:ascii="Arial" w:hAnsi="Arial" w:cs="Arial"/>
              </w:rPr>
            </w:pPr>
            <w:r w:rsidRPr="0036361E">
              <w:rPr>
                <w:rFonts w:ascii="Arial" w:hAnsi="Arial" w:cs="Arial"/>
              </w:rPr>
              <w:t>National Partnership networks sharing of ideas, approaches, resources, data and reporting insights within and across dioceses</w:t>
            </w:r>
          </w:p>
          <w:p w:rsidR="00BA06E0" w:rsidRPr="0036361E" w:rsidRDefault="00BA06E0" w:rsidP="008D45EF">
            <w:pPr>
              <w:pStyle w:val="ListParagraph"/>
              <w:numPr>
                <w:ilvl w:val="0"/>
                <w:numId w:val="38"/>
              </w:numPr>
              <w:rPr>
                <w:rFonts w:ascii="Arial" w:hAnsi="Arial" w:cs="Arial"/>
              </w:rPr>
            </w:pPr>
            <w:r w:rsidRPr="0036361E">
              <w:rPr>
                <w:rFonts w:ascii="Arial" w:hAnsi="Arial" w:cs="Arial"/>
              </w:rPr>
              <w:t>MAGs presented and shared with all dioceses in Queensland</w:t>
            </w:r>
          </w:p>
          <w:p w:rsidR="00BA06E0" w:rsidRPr="0036361E" w:rsidRDefault="00BA06E0" w:rsidP="008D45EF">
            <w:pPr>
              <w:pStyle w:val="ListParagraph"/>
              <w:numPr>
                <w:ilvl w:val="0"/>
                <w:numId w:val="38"/>
              </w:numPr>
              <w:rPr>
                <w:rFonts w:ascii="Arial" w:hAnsi="Arial" w:cs="Arial"/>
              </w:rPr>
            </w:pPr>
            <w:r w:rsidRPr="0036361E">
              <w:rPr>
                <w:rFonts w:ascii="Arial" w:hAnsi="Arial" w:cs="Arial"/>
              </w:rPr>
              <w:t>sharing of resources through online portals.</w:t>
            </w:r>
          </w:p>
          <w:p w:rsidR="00BA06E0" w:rsidRPr="0036361E" w:rsidRDefault="00BA06E0" w:rsidP="00C63C86">
            <w:pPr>
              <w:jc w:val="both"/>
              <w:rPr>
                <w:rFonts w:ascii="Arial" w:hAnsi="Arial" w:cs="Arial"/>
                <w:szCs w:val="22"/>
                <w:lang w:val="en-US"/>
              </w:rPr>
            </w:pPr>
          </w:p>
          <w:p w:rsidR="00BA06E0" w:rsidRPr="0036361E" w:rsidRDefault="00BA06E0" w:rsidP="00C63C86">
            <w:pPr>
              <w:jc w:val="both"/>
              <w:rPr>
                <w:rFonts w:ascii="Arial" w:hAnsi="Arial" w:cs="Arial"/>
                <w:szCs w:val="22"/>
                <w:lang w:val="en-US"/>
              </w:rPr>
            </w:pPr>
            <w:r w:rsidRPr="0036361E">
              <w:rPr>
                <w:rFonts w:ascii="Arial" w:hAnsi="Arial" w:cs="Arial"/>
                <w:sz w:val="22"/>
                <w:szCs w:val="22"/>
                <w:lang w:val="en-US"/>
              </w:rPr>
              <w:t xml:space="preserve">ISQ has noted that within schools, a collaborative approach has lead to the development of professional learning communities. Teachers have become more confident to talk about their practices and share strategies and ideas. They have also become more willing to engage with assessment data and discuss how collectively they help to improve all students.  Within the sector, school leaders and coordinators are collaborating to share ideas and strategies. In some cases they have set up processes for teachers to visit across schools. </w:t>
            </w:r>
          </w:p>
          <w:p w:rsidR="00BA06E0" w:rsidRPr="00FE37D5" w:rsidRDefault="00BA06E0" w:rsidP="00C63C86">
            <w:pPr>
              <w:jc w:val="both"/>
              <w:rPr>
                <w:rFonts w:ascii="Arial" w:hAnsi="Arial" w:cs="Arial"/>
                <w:szCs w:val="22"/>
                <w:lang w:val="en-US"/>
              </w:rPr>
            </w:pPr>
          </w:p>
          <w:p w:rsidR="00BA06E0" w:rsidRPr="00FE37D5" w:rsidRDefault="00BA06E0" w:rsidP="00C63C86">
            <w:pPr>
              <w:jc w:val="both"/>
              <w:rPr>
                <w:rFonts w:ascii="Arial" w:hAnsi="Arial" w:cs="Arial"/>
                <w:b/>
                <w:szCs w:val="22"/>
                <w:lang w:val="en-US"/>
              </w:rPr>
            </w:pPr>
            <w:r w:rsidRPr="00FE37D5">
              <w:rPr>
                <w:rFonts w:ascii="Arial" w:hAnsi="Arial" w:cs="Arial"/>
                <w:b/>
                <w:sz w:val="22"/>
                <w:szCs w:val="22"/>
                <w:lang w:val="en-US"/>
              </w:rPr>
              <w:t>Student Engagement</w:t>
            </w:r>
          </w:p>
          <w:p w:rsidR="00BA06E0" w:rsidRDefault="00BA06E0" w:rsidP="002A1734">
            <w:pPr>
              <w:pStyle w:val="Default"/>
              <w:jc w:val="both"/>
              <w:rPr>
                <w:color w:val="auto"/>
                <w:sz w:val="22"/>
                <w:szCs w:val="22"/>
              </w:rPr>
            </w:pPr>
            <w:r w:rsidRPr="00FE37D5">
              <w:rPr>
                <w:sz w:val="22"/>
                <w:szCs w:val="22"/>
                <w:lang w:val="en-US"/>
              </w:rPr>
              <w:t xml:space="preserve">Overall, sectors have indicated the impact on student engagement.  For ISQ, the use of the ipod Touch technology has been a successful tool in engaging students, </w:t>
            </w:r>
            <w:r w:rsidRPr="00FE37D5">
              <w:rPr>
                <w:color w:val="auto"/>
                <w:sz w:val="22"/>
                <w:szCs w:val="22"/>
              </w:rPr>
              <w:t xml:space="preserve">the Catholic sector have indicated the use of Interactive Whiteboards, e-learning sites and flipcharts in the teaching of literacy and numeracy have all contributed to improved student engagement and participation.  </w:t>
            </w:r>
          </w:p>
          <w:p w:rsidR="00B95ECE" w:rsidRPr="00652BDE" w:rsidRDefault="00B95ECE" w:rsidP="00B95ECE">
            <w:pPr>
              <w:pStyle w:val="Default"/>
              <w:jc w:val="both"/>
              <w:rPr>
                <w:color w:val="auto"/>
                <w:sz w:val="22"/>
                <w:szCs w:val="22"/>
              </w:rPr>
            </w:pPr>
          </w:p>
          <w:p w:rsidR="00B95ECE" w:rsidRPr="00304D70" w:rsidRDefault="00B95ECE" w:rsidP="00B95ECE">
            <w:pPr>
              <w:pStyle w:val="NormalWeb"/>
              <w:spacing w:before="0" w:beforeAutospacing="0" w:after="0" w:afterAutospacing="0"/>
              <w:rPr>
                <w:rFonts w:ascii="Arial" w:hAnsi="Arial" w:cs="Arial"/>
                <w:szCs w:val="22"/>
              </w:rPr>
            </w:pPr>
            <w:r w:rsidRPr="00F13C52">
              <w:rPr>
                <w:rFonts w:ascii="Arial" w:hAnsi="Arial" w:cs="Arial"/>
                <w:sz w:val="22"/>
                <w:szCs w:val="22"/>
              </w:rPr>
              <w:t xml:space="preserve">The </w:t>
            </w:r>
            <w:r>
              <w:rPr>
                <w:rFonts w:ascii="Arial" w:hAnsi="Arial" w:cs="Arial"/>
                <w:sz w:val="22"/>
                <w:szCs w:val="22"/>
              </w:rPr>
              <w:t>s</w:t>
            </w:r>
            <w:r w:rsidRPr="00F13C52">
              <w:rPr>
                <w:rFonts w:ascii="Arial" w:hAnsi="Arial" w:cs="Arial"/>
                <w:sz w:val="22"/>
                <w:szCs w:val="22"/>
              </w:rPr>
              <w:t xml:space="preserve">tate </w:t>
            </w:r>
            <w:r>
              <w:rPr>
                <w:rFonts w:ascii="Arial" w:hAnsi="Arial" w:cs="Arial"/>
                <w:sz w:val="22"/>
                <w:szCs w:val="22"/>
              </w:rPr>
              <w:t>s</w:t>
            </w:r>
            <w:r w:rsidRPr="00F13C52">
              <w:rPr>
                <w:rFonts w:ascii="Arial" w:hAnsi="Arial" w:cs="Arial"/>
                <w:sz w:val="22"/>
                <w:szCs w:val="22"/>
              </w:rPr>
              <w:t xml:space="preserve">ector used activity based initiatives to improve student engagement, in particular the Hervey Bay community engagement Guinness World record </w:t>
            </w:r>
            <w:r w:rsidRPr="00652BDE">
              <w:rPr>
                <w:rFonts w:ascii="Arial" w:hAnsi="Arial" w:cs="Arial"/>
                <w:sz w:val="22"/>
                <w:szCs w:val="22"/>
              </w:rPr>
              <w:t>attempt.</w:t>
            </w:r>
            <w:r>
              <w:rPr>
                <w:rFonts w:ascii="Arial" w:hAnsi="Arial" w:cs="Arial"/>
                <w:sz w:val="22"/>
                <w:szCs w:val="22"/>
              </w:rPr>
              <w:t xml:space="preserve"> </w:t>
            </w:r>
            <w:r w:rsidRPr="00F13C52">
              <w:rPr>
                <w:rFonts w:ascii="Arial" w:hAnsi="Arial" w:cs="Arial"/>
                <w:sz w:val="22"/>
                <w:szCs w:val="22"/>
              </w:rPr>
              <w:t xml:space="preserve">Author Andrew Daddo and 4000 students from 8 schools across the </w:t>
            </w:r>
            <w:smartTag w:uri="urn:schemas-microsoft-com:office:smarttags" w:element="PlaceName">
              <w:smartTag w:uri="urn:schemas-microsoft-com:office:smarttags" w:element="PlaceType">
                <w:r w:rsidRPr="00F13C52">
                  <w:rPr>
                    <w:rFonts w:ascii="Arial" w:hAnsi="Arial" w:cs="Arial"/>
                    <w:sz w:val="22"/>
                    <w:szCs w:val="22"/>
                  </w:rPr>
                  <w:t>Hervey</w:t>
                </w:r>
              </w:smartTag>
            </w:smartTag>
            <w:r w:rsidRPr="00F13C52">
              <w:rPr>
                <w:rFonts w:ascii="Arial" w:hAnsi="Arial" w:cs="Arial"/>
                <w:sz w:val="22"/>
                <w:szCs w:val="22"/>
              </w:rPr>
              <w:t xml:space="preserve"> </w:t>
            </w:r>
            <w:smartTag w:uri="urn:schemas-microsoft-com:office:smarttags" w:element="PlaceType">
              <w:r w:rsidRPr="00F13C52">
                <w:rPr>
                  <w:rFonts w:ascii="Arial" w:hAnsi="Arial" w:cs="Arial"/>
                  <w:sz w:val="22"/>
                  <w:szCs w:val="22"/>
                </w:rPr>
                <w:t>Bay</w:t>
              </w:r>
            </w:smartTag>
            <w:r w:rsidRPr="00F13C52">
              <w:rPr>
                <w:rFonts w:ascii="Arial" w:hAnsi="Arial" w:cs="Arial"/>
                <w:sz w:val="22"/>
                <w:szCs w:val="22"/>
              </w:rPr>
              <w:t xml:space="preserve"> area in </w:t>
            </w:r>
            <w:smartTag w:uri="urn:schemas-microsoft-com:office:smarttags" w:element="place">
              <w:smartTag w:uri="urn:schemas-microsoft-com:office:smarttags" w:element="State">
                <w:smartTag w:uri="urn:schemas-microsoft-com:office:smarttags" w:element="PlaceType">
                  <w:r w:rsidRPr="00F13C52">
                    <w:rPr>
                      <w:rFonts w:ascii="Arial" w:hAnsi="Arial" w:cs="Arial"/>
                      <w:sz w:val="22"/>
                      <w:szCs w:val="22"/>
                    </w:rPr>
                    <w:t>Queensland</w:t>
                  </w:r>
                </w:smartTag>
              </w:smartTag>
            </w:smartTag>
            <w:r w:rsidRPr="00F13C52">
              <w:rPr>
                <w:rFonts w:ascii="Arial" w:hAnsi="Arial" w:cs="Arial"/>
                <w:sz w:val="22"/>
                <w:szCs w:val="22"/>
              </w:rPr>
              <w:t xml:space="preserve"> </w:t>
            </w:r>
            <w:r>
              <w:rPr>
                <w:rFonts w:ascii="Arial" w:hAnsi="Arial" w:cs="Arial"/>
                <w:sz w:val="22"/>
                <w:szCs w:val="22"/>
              </w:rPr>
              <w:t>succeeded in</w:t>
            </w:r>
            <w:r w:rsidRPr="00F13C52">
              <w:rPr>
                <w:rFonts w:ascii="Arial" w:hAnsi="Arial" w:cs="Arial"/>
                <w:sz w:val="22"/>
                <w:szCs w:val="22"/>
              </w:rPr>
              <w:t xml:space="preserve"> break</w:t>
            </w:r>
            <w:r>
              <w:rPr>
                <w:rFonts w:ascii="Arial" w:hAnsi="Arial" w:cs="Arial"/>
                <w:sz w:val="22"/>
                <w:szCs w:val="22"/>
              </w:rPr>
              <w:t>ing</w:t>
            </w:r>
            <w:r w:rsidRPr="00F13C52">
              <w:rPr>
                <w:rFonts w:ascii="Arial" w:hAnsi="Arial" w:cs="Arial"/>
                <w:sz w:val="22"/>
                <w:szCs w:val="22"/>
              </w:rPr>
              <w:t xml:space="preserve"> the Guinness World Record™ for the Most Children Reading with an Adult when they gathered to read </w:t>
            </w:r>
            <w:r w:rsidRPr="00F13C52">
              <w:rPr>
                <w:rFonts w:ascii="Arial" w:hAnsi="Arial" w:cs="Arial"/>
                <w:i/>
                <w:sz w:val="22"/>
                <w:szCs w:val="22"/>
              </w:rPr>
              <w:t>Skoz the Dog: All At Sea</w:t>
            </w:r>
            <w:r w:rsidRPr="00F13C52">
              <w:rPr>
                <w:rFonts w:ascii="Arial" w:hAnsi="Arial" w:cs="Arial"/>
                <w:sz w:val="22"/>
                <w:szCs w:val="22"/>
              </w:rPr>
              <w:t xml:space="preserve">. </w:t>
            </w:r>
          </w:p>
          <w:p w:rsidR="00B95ECE" w:rsidRPr="00304D70" w:rsidRDefault="00B95ECE" w:rsidP="00B95ECE">
            <w:pPr>
              <w:pStyle w:val="NormalWeb"/>
              <w:spacing w:before="0" w:beforeAutospacing="0" w:after="0" w:afterAutospacing="0"/>
              <w:rPr>
                <w:rFonts w:ascii="Arial" w:hAnsi="Arial" w:cs="Arial"/>
                <w:szCs w:val="22"/>
              </w:rPr>
            </w:pPr>
          </w:p>
          <w:p w:rsidR="00B95ECE" w:rsidRPr="00873CD8" w:rsidRDefault="00B95ECE" w:rsidP="00B95ECE">
            <w:pPr>
              <w:pStyle w:val="NormalWeb"/>
              <w:spacing w:before="0" w:beforeAutospacing="0" w:after="0" w:afterAutospacing="0"/>
              <w:rPr>
                <w:rFonts w:ascii="Arial" w:hAnsi="Arial" w:cs="Arial"/>
                <w:szCs w:val="22"/>
              </w:rPr>
            </w:pPr>
            <w:r w:rsidRPr="00F13C52">
              <w:rPr>
                <w:rFonts w:ascii="Arial" w:hAnsi="Arial" w:cs="Arial"/>
                <w:sz w:val="22"/>
                <w:szCs w:val="22"/>
              </w:rPr>
              <w:t>The attempt raise</w:t>
            </w:r>
            <w:r>
              <w:rPr>
                <w:rFonts w:ascii="Arial" w:hAnsi="Arial" w:cs="Arial"/>
                <w:sz w:val="22"/>
                <w:szCs w:val="22"/>
              </w:rPr>
              <w:t>d</w:t>
            </w:r>
            <w:r w:rsidRPr="00F13C52">
              <w:rPr>
                <w:rFonts w:ascii="Arial" w:hAnsi="Arial" w:cs="Arial"/>
                <w:sz w:val="22"/>
                <w:szCs w:val="22"/>
              </w:rPr>
              <w:t xml:space="preserve"> awareness of reading across the </w:t>
            </w:r>
            <w:smartTag w:uri="urn:schemas-microsoft-com:office:smarttags" w:element="place">
              <w:smartTag w:uri="urn:schemas-microsoft-com:office:smarttags" w:element="PlaceName">
                <w:smartTag w:uri="urn:schemas-microsoft-com:office:smarttags" w:element="PlaceName">
                  <w:smartTag w:uri="urn:schemas-microsoft-com:office:smarttags" w:element="PlaceType">
                    <w:r w:rsidRPr="00F13C52">
                      <w:rPr>
                        <w:rFonts w:ascii="Arial" w:hAnsi="Arial" w:cs="Arial"/>
                        <w:sz w:val="22"/>
                        <w:szCs w:val="22"/>
                      </w:rPr>
                      <w:t>Hervey</w:t>
                    </w:r>
                  </w:smartTag>
                </w:smartTag>
                <w:r w:rsidRPr="00F13C52">
                  <w:rPr>
                    <w:rFonts w:ascii="Arial" w:hAnsi="Arial" w:cs="Arial"/>
                    <w:sz w:val="22"/>
                    <w:szCs w:val="22"/>
                  </w:rPr>
                  <w:t xml:space="preserve"> </w:t>
                </w:r>
                <w:smartTag w:uri="urn:schemas-microsoft-com:office:smarttags" w:element="PlaceType">
                  <w:r w:rsidRPr="00F13C52">
                    <w:rPr>
                      <w:rFonts w:ascii="Arial" w:hAnsi="Arial" w:cs="Arial"/>
                      <w:sz w:val="22"/>
                      <w:szCs w:val="22"/>
                    </w:rPr>
                    <w:t>Bay</w:t>
                  </w:r>
                </w:smartTag>
              </w:smartTag>
            </w:smartTag>
            <w:r w:rsidRPr="00F13C52">
              <w:rPr>
                <w:rFonts w:ascii="Arial" w:hAnsi="Arial" w:cs="Arial"/>
                <w:sz w:val="22"/>
                <w:szCs w:val="22"/>
              </w:rPr>
              <w:t xml:space="preserve"> community and increase</w:t>
            </w:r>
            <w:r>
              <w:rPr>
                <w:rFonts w:ascii="Arial" w:hAnsi="Arial" w:cs="Arial"/>
                <w:sz w:val="22"/>
                <w:szCs w:val="22"/>
              </w:rPr>
              <w:t>d</w:t>
            </w:r>
            <w:r w:rsidRPr="00F13C52">
              <w:rPr>
                <w:rFonts w:ascii="Arial" w:hAnsi="Arial" w:cs="Arial"/>
                <w:sz w:val="22"/>
                <w:szCs w:val="22"/>
              </w:rPr>
              <w:t xml:space="preserve"> students</w:t>
            </w:r>
            <w:r w:rsidRPr="00FC076D">
              <w:rPr>
                <w:rFonts w:ascii="Arial" w:hAnsi="Arial" w:cs="Arial"/>
                <w:sz w:val="22"/>
                <w:szCs w:val="22"/>
              </w:rPr>
              <w:t>’</w:t>
            </w:r>
            <w:r w:rsidRPr="00F13C52">
              <w:rPr>
                <w:rFonts w:ascii="Arial" w:hAnsi="Arial" w:cs="Arial"/>
                <w:sz w:val="22"/>
                <w:szCs w:val="22"/>
              </w:rPr>
              <w:t xml:space="preserve"> enjoyment of books within the region. </w:t>
            </w:r>
          </w:p>
          <w:p w:rsidR="00B95ECE" w:rsidRPr="00FE37D5" w:rsidRDefault="00B95ECE" w:rsidP="00B95ECE">
            <w:pPr>
              <w:pStyle w:val="Default"/>
              <w:jc w:val="both"/>
              <w:rPr>
                <w:color w:val="auto"/>
                <w:sz w:val="22"/>
                <w:szCs w:val="22"/>
              </w:rPr>
            </w:pPr>
          </w:p>
          <w:p w:rsidR="00B95ECE" w:rsidRDefault="00B95ECE" w:rsidP="00B95ECE">
            <w:pPr>
              <w:pStyle w:val="Default"/>
              <w:spacing w:before="120"/>
              <w:jc w:val="both"/>
              <w:rPr>
                <w:color w:val="auto"/>
                <w:sz w:val="22"/>
                <w:szCs w:val="22"/>
                <w:lang w:val="en-US" w:eastAsia="en-US"/>
              </w:rPr>
            </w:pPr>
          </w:p>
          <w:p w:rsidR="00B95ECE" w:rsidRDefault="00B95ECE" w:rsidP="00B95ECE">
            <w:pPr>
              <w:pStyle w:val="Default"/>
              <w:spacing w:before="120"/>
              <w:jc w:val="both"/>
              <w:rPr>
                <w:color w:val="auto"/>
                <w:sz w:val="22"/>
                <w:szCs w:val="22"/>
                <w:lang w:val="en-US" w:eastAsia="en-US"/>
              </w:rPr>
            </w:pPr>
          </w:p>
          <w:p w:rsidR="00B95ECE" w:rsidRPr="00B95ECE" w:rsidRDefault="00B95ECE" w:rsidP="002A1734">
            <w:pPr>
              <w:pStyle w:val="Default"/>
              <w:jc w:val="both"/>
              <w:rPr>
                <w:color w:val="auto"/>
                <w:sz w:val="22"/>
                <w:szCs w:val="22"/>
                <w:lang w:val="en-US"/>
              </w:rPr>
            </w:pPr>
          </w:p>
          <w:p w:rsidR="00BA06E0" w:rsidRPr="00FE37D5" w:rsidRDefault="007C27E2" w:rsidP="00A548DB">
            <w:pPr>
              <w:pStyle w:val="Default"/>
              <w:spacing w:before="120"/>
              <w:jc w:val="both"/>
              <w:rPr>
                <w:color w:val="auto"/>
                <w:sz w:val="22"/>
                <w:szCs w:val="22"/>
                <w:lang w:val="en-US" w:eastAsia="en-US"/>
              </w:rPr>
            </w:pPr>
            <w:r>
              <w:rPr>
                <w:color w:val="auto"/>
                <w:sz w:val="22"/>
                <w:szCs w:val="22"/>
                <w:lang w:val="en-US" w:eastAsia="en-US"/>
              </w:rPr>
              <w:t>C</w:t>
            </w:r>
            <w:r w:rsidR="00BA06E0" w:rsidRPr="00FE37D5">
              <w:rPr>
                <w:color w:val="auto"/>
                <w:sz w:val="22"/>
                <w:szCs w:val="22"/>
                <w:lang w:val="en-US" w:eastAsia="en-US"/>
              </w:rPr>
              <w:t>omments made by ISQ teachers regarding the targeted, personalised teaching</w:t>
            </w:r>
            <w:r w:rsidRPr="00FE37D5">
              <w:rPr>
                <w:color w:val="auto"/>
                <w:sz w:val="22"/>
                <w:szCs w:val="22"/>
                <w:lang w:val="en-US" w:eastAsia="en-US"/>
              </w:rPr>
              <w:t xml:space="preserve"> </w:t>
            </w:r>
            <w:r>
              <w:rPr>
                <w:color w:val="auto"/>
                <w:sz w:val="22"/>
                <w:szCs w:val="22"/>
                <w:lang w:val="en-US" w:eastAsia="en-US"/>
              </w:rPr>
              <w:t>are o</w:t>
            </w:r>
            <w:r w:rsidRPr="00FE37D5">
              <w:rPr>
                <w:color w:val="auto"/>
                <w:sz w:val="22"/>
                <w:szCs w:val="22"/>
                <w:lang w:val="en-US" w:eastAsia="en-US"/>
              </w:rPr>
              <w:t>f particular interest</w:t>
            </w:r>
            <w:r w:rsidR="00BA06E0" w:rsidRPr="00FE37D5">
              <w:rPr>
                <w:color w:val="auto"/>
                <w:sz w:val="22"/>
                <w:szCs w:val="22"/>
                <w:lang w:val="en-US" w:eastAsia="en-US"/>
              </w:rPr>
              <w:t xml:space="preserve">.  This strategy has had a significant impact because it ensures that students are set up for success. In other words students are being taught in their Zone of Proximal Development, and therefore learning opportunities are optimised.  </w:t>
            </w:r>
          </w:p>
          <w:p w:rsidR="00BA06E0" w:rsidRPr="00FE37D5" w:rsidRDefault="00BA06E0" w:rsidP="002A1734">
            <w:pPr>
              <w:pStyle w:val="Default"/>
              <w:jc w:val="both"/>
              <w:rPr>
                <w:color w:val="auto"/>
                <w:sz w:val="22"/>
                <w:szCs w:val="22"/>
              </w:rPr>
            </w:pPr>
          </w:p>
          <w:p w:rsidR="00BA06E0" w:rsidRPr="00FE37D5" w:rsidRDefault="00BA06E0" w:rsidP="008D45EF">
            <w:pPr>
              <w:pStyle w:val="ListParagraph"/>
              <w:ind w:left="480" w:right="684"/>
              <w:rPr>
                <w:rFonts w:ascii="Arial" w:hAnsi="Arial" w:cs="Arial"/>
                <w:lang w:val="en-US"/>
              </w:rPr>
            </w:pPr>
            <w:r w:rsidRPr="00FE37D5">
              <w:rPr>
                <w:rFonts w:ascii="Arial" w:hAnsi="Arial" w:cs="Arial"/>
                <w:i/>
                <w:lang w:val="en-US"/>
              </w:rPr>
              <w:t xml:space="preserve">“Student involvement and motivation has increased as they enjoy trying out a variety of new strategies.  Observing the sample lessons, both live and on the DVD’s, has helped me remember and implement some strategies I have used in the past, as well as bringing in a </w:t>
            </w:r>
            <w:r w:rsidRPr="00FE37D5">
              <w:rPr>
                <w:rFonts w:ascii="Arial" w:hAnsi="Arial" w:cs="Arial"/>
                <w:i/>
                <w:lang w:val="en-US"/>
              </w:rPr>
              <w:lastRenderedPageBreak/>
              <w:t>new repertoire of ideas in my teaching.”</w:t>
            </w:r>
            <w:r w:rsidRPr="00FE37D5">
              <w:rPr>
                <w:rFonts w:ascii="Arial" w:hAnsi="Arial" w:cs="Arial"/>
                <w:lang w:val="en-US"/>
              </w:rPr>
              <w:t>  (ISQ Teacher)</w:t>
            </w:r>
          </w:p>
          <w:p w:rsidR="00BA06E0" w:rsidRPr="00FE37D5" w:rsidRDefault="00BA06E0" w:rsidP="008D45EF">
            <w:pPr>
              <w:pStyle w:val="ListParagraph"/>
              <w:ind w:left="480" w:right="684"/>
              <w:rPr>
                <w:rFonts w:ascii="Arial" w:hAnsi="Arial" w:cs="Arial"/>
                <w:lang w:val="en-US"/>
              </w:rPr>
            </w:pPr>
            <w:r w:rsidRPr="00FE37D5">
              <w:rPr>
                <w:rFonts w:ascii="Arial" w:hAnsi="Arial" w:cs="Arial"/>
                <w:i/>
                <w:lang w:val="en-US"/>
              </w:rPr>
              <w:t>“Students enjoy their reading more.  They are more focused on detail and reading “between the lines”.  They use some of the comprehension strategies spontaneously in other subjects especially the connections.”</w:t>
            </w:r>
            <w:r w:rsidRPr="00FE37D5">
              <w:rPr>
                <w:rFonts w:ascii="Arial" w:hAnsi="Arial" w:cs="Arial"/>
                <w:lang w:val="en-US"/>
              </w:rPr>
              <w:t xml:space="preserve"> (ISQ Teacher)</w:t>
            </w:r>
          </w:p>
          <w:p w:rsidR="00BA06E0" w:rsidRPr="00FE37D5" w:rsidRDefault="00BA06E0" w:rsidP="008D45EF">
            <w:pPr>
              <w:pStyle w:val="ListParagraph"/>
              <w:ind w:left="480" w:right="684"/>
              <w:rPr>
                <w:rFonts w:ascii="Arial" w:hAnsi="Arial" w:cs="Arial"/>
                <w:bCs/>
                <w:color w:val="1F497D"/>
              </w:rPr>
            </w:pPr>
            <w:r w:rsidRPr="00FE37D5">
              <w:rPr>
                <w:rFonts w:ascii="Arial" w:hAnsi="Arial" w:cs="Arial"/>
                <w:lang w:val="en-US"/>
              </w:rPr>
              <w:t>“</w:t>
            </w:r>
            <w:r w:rsidRPr="00FE37D5">
              <w:rPr>
                <w:rFonts w:ascii="Arial" w:hAnsi="Arial" w:cs="Arial"/>
                <w:i/>
                <w:lang w:val="en-US"/>
              </w:rPr>
              <w:t>Students respond well to newly taught strategies and seem to be more engaged and focused during lessons. The strategy such as accountable-talk forces students to stay focused and a fun aspect to the learning process</w:t>
            </w:r>
            <w:r w:rsidRPr="00FE37D5">
              <w:rPr>
                <w:rFonts w:ascii="Arial" w:hAnsi="Arial" w:cs="Arial"/>
                <w:lang w:val="en-US"/>
              </w:rPr>
              <w:t>.” (ISQ Teacher)</w:t>
            </w:r>
          </w:p>
          <w:p w:rsidR="00BA06E0" w:rsidRPr="00FE37D5" w:rsidRDefault="00BA06E0" w:rsidP="008D45EF">
            <w:pPr>
              <w:pStyle w:val="ListParagraph"/>
              <w:ind w:left="480" w:right="684"/>
              <w:rPr>
                <w:rFonts w:ascii="Arial" w:hAnsi="Arial" w:cs="Arial"/>
                <w:i/>
                <w:lang w:val="en-US"/>
              </w:rPr>
            </w:pPr>
            <w:r w:rsidRPr="00FE37D5">
              <w:rPr>
                <w:rFonts w:ascii="Arial" w:hAnsi="Arial" w:cs="Arial"/>
                <w:i/>
                <w:lang w:val="en-US"/>
              </w:rPr>
              <w:t xml:space="preserve"> “Providing a learning environment where the children are actively involved in reading has increased engagement. Explicitly teaching high order thinking strategies is proving successful for students to make connections with the text and improvements with reading comprehension is evident.”</w:t>
            </w:r>
            <w:r w:rsidRPr="00FE37D5">
              <w:rPr>
                <w:rFonts w:ascii="Arial" w:hAnsi="Arial" w:cs="Arial"/>
                <w:lang w:val="en-US"/>
              </w:rPr>
              <w:t xml:space="preserve"> (ISQ Teacher)</w:t>
            </w:r>
          </w:p>
          <w:p w:rsidR="00BA06E0" w:rsidRPr="00FE37D5" w:rsidRDefault="00BA06E0" w:rsidP="008D45EF">
            <w:pPr>
              <w:pStyle w:val="ListParagraph"/>
              <w:ind w:left="480" w:right="684"/>
              <w:rPr>
                <w:rFonts w:ascii="Arial" w:hAnsi="Arial" w:cs="Arial"/>
                <w:i/>
                <w:lang w:val="en-US"/>
              </w:rPr>
            </w:pPr>
            <w:r w:rsidRPr="00FE37D5">
              <w:rPr>
                <w:rFonts w:ascii="Arial" w:hAnsi="Arial" w:cs="Arial"/>
                <w:i/>
                <w:lang w:val="en-US"/>
              </w:rPr>
              <w:t>“The explicit teaching of comprehension strategies has enabled students to become engaged with the text to a greater degree.  Students are enjoying the texts provided as they have a deeper understanding and are really enjoying using the language of comprehension.  It is not uncommon now to here a resounding, ‘yesssss’ at reading time or students requesting a specific text.”</w:t>
            </w:r>
            <w:r w:rsidRPr="00FE37D5">
              <w:rPr>
                <w:rFonts w:ascii="Arial" w:hAnsi="Arial" w:cs="Arial"/>
                <w:lang w:val="en-US"/>
              </w:rPr>
              <w:t xml:space="preserve"> (ISQ Teacher)</w:t>
            </w:r>
          </w:p>
          <w:p w:rsidR="00BA06E0" w:rsidRPr="00FE37D5" w:rsidRDefault="00BA06E0" w:rsidP="008D45EF">
            <w:pPr>
              <w:pStyle w:val="ListParagraph"/>
              <w:ind w:left="480" w:right="684"/>
              <w:rPr>
                <w:rFonts w:ascii="Arial" w:hAnsi="Arial" w:cs="Arial"/>
                <w:lang w:val="en-US"/>
              </w:rPr>
            </w:pPr>
            <w:r w:rsidRPr="00FE37D5">
              <w:rPr>
                <w:rFonts w:ascii="Arial" w:hAnsi="Arial" w:cs="Arial"/>
                <w:i/>
                <w:lang w:val="en-US"/>
              </w:rPr>
              <w:t>“Students have definitely grown in confidence in using comprehension strategies.  They have regularly used terms independently to express the way they are thinking about a particular topic.  Their confidence is also reflected in their readiness to verbally express their thought processes.  To begin with, this was difficult for the students.”</w:t>
            </w:r>
            <w:r w:rsidRPr="00FE37D5">
              <w:rPr>
                <w:rFonts w:ascii="Arial" w:hAnsi="Arial" w:cs="Arial"/>
                <w:lang w:val="en-US"/>
              </w:rPr>
              <w:t xml:space="preserve"> (ISQ Teacher)</w:t>
            </w:r>
          </w:p>
          <w:p w:rsidR="00BA06E0" w:rsidRPr="00FE37D5" w:rsidRDefault="00BA06E0" w:rsidP="00A548DB">
            <w:pPr>
              <w:pStyle w:val="ListParagraph"/>
              <w:ind w:left="480" w:right="684"/>
              <w:rPr>
                <w:rFonts w:ascii="Arial" w:hAnsi="Arial" w:cs="Arial"/>
                <w:i/>
                <w:lang w:val="en-US"/>
              </w:rPr>
            </w:pPr>
            <w:r w:rsidRPr="00FE37D5">
              <w:rPr>
                <w:rFonts w:ascii="Arial" w:hAnsi="Arial" w:cs="Arial"/>
                <w:i/>
                <w:lang w:val="en-US"/>
              </w:rPr>
              <w:t>“Though it is only early days in the implementation of different pedagogy, I believe it has helped some students in their creative writing also, as some seem to be better able to put themselves in the shoes of their reader, and explain themselves better in their writing.”</w:t>
            </w:r>
            <w:r w:rsidRPr="00FE37D5">
              <w:rPr>
                <w:rFonts w:ascii="Arial" w:hAnsi="Arial" w:cs="Arial"/>
                <w:lang w:val="en-US"/>
              </w:rPr>
              <w:t xml:space="preserve"> (ISQ Teacher)</w:t>
            </w:r>
          </w:p>
        </w:tc>
      </w:tr>
      <w:tr w:rsidR="00BA06E0" w:rsidRPr="006059F6" w:rsidTr="00F6394D">
        <w:trPr>
          <w:trHeight w:val="959"/>
        </w:trPr>
        <w:tc>
          <w:tcPr>
            <w:tcW w:w="10260" w:type="dxa"/>
          </w:tcPr>
          <w:p w:rsidR="00BA06E0" w:rsidRPr="00FE37D5" w:rsidRDefault="00BA06E0" w:rsidP="00E77611">
            <w:pPr>
              <w:keepNext/>
              <w:keepLines/>
              <w:spacing w:before="60"/>
              <w:rPr>
                <w:rFonts w:ascii="Arial" w:hAnsi="Arial" w:cs="Arial"/>
                <w:b/>
                <w:szCs w:val="22"/>
              </w:rPr>
            </w:pPr>
            <w:r w:rsidRPr="00FE37D5">
              <w:rPr>
                <w:rFonts w:ascii="Arial" w:hAnsi="Arial" w:cs="Arial"/>
                <w:b/>
                <w:sz w:val="22"/>
                <w:szCs w:val="22"/>
              </w:rPr>
              <w:lastRenderedPageBreak/>
              <w:t>Sustainability</w:t>
            </w:r>
          </w:p>
          <w:p w:rsidR="00B95ECE" w:rsidRPr="00FE37D5" w:rsidRDefault="00B95ECE" w:rsidP="00B95ECE">
            <w:pPr>
              <w:pStyle w:val="Default"/>
              <w:jc w:val="both"/>
              <w:rPr>
                <w:sz w:val="22"/>
                <w:szCs w:val="22"/>
              </w:rPr>
            </w:pPr>
            <w:r>
              <w:rPr>
                <w:sz w:val="22"/>
                <w:szCs w:val="22"/>
              </w:rPr>
              <w:t>State sector s</w:t>
            </w:r>
            <w:r w:rsidRPr="00FE37D5">
              <w:rPr>
                <w:sz w:val="22"/>
                <w:szCs w:val="22"/>
              </w:rPr>
              <w:t xml:space="preserve">trategies such as the development of the skills of curriculum leadership teams, the regional Principal forums and the sharing of resources on the </w:t>
            </w:r>
            <w:r>
              <w:rPr>
                <w:sz w:val="22"/>
                <w:szCs w:val="22"/>
              </w:rPr>
              <w:t xml:space="preserve">Education Queensland </w:t>
            </w:r>
            <w:r w:rsidRPr="00FE37D5">
              <w:rPr>
                <w:sz w:val="22"/>
                <w:szCs w:val="22"/>
              </w:rPr>
              <w:t>LN NP website contribute somewhat to ensuring sustainability beyond the life of the partnership</w:t>
            </w:r>
            <w:r>
              <w:rPr>
                <w:sz w:val="22"/>
                <w:szCs w:val="22"/>
              </w:rPr>
              <w:t>.</w:t>
            </w:r>
            <w:r w:rsidRPr="00FE37D5">
              <w:rPr>
                <w:sz w:val="22"/>
                <w:szCs w:val="22"/>
              </w:rPr>
              <w:t xml:space="preserve"> </w:t>
            </w:r>
            <w:r>
              <w:rPr>
                <w:sz w:val="22"/>
                <w:szCs w:val="22"/>
              </w:rPr>
              <w:t>R</w:t>
            </w:r>
            <w:r w:rsidRPr="00FE37D5">
              <w:rPr>
                <w:sz w:val="22"/>
                <w:szCs w:val="22"/>
              </w:rPr>
              <w:t>egional and school priority funding and staff movement will play a large role in this.  Some non NP schools are adopting the coach model within their schools by employing coaches or assigning the role to teachers within their school</w:t>
            </w:r>
            <w:r>
              <w:rPr>
                <w:sz w:val="22"/>
                <w:szCs w:val="22"/>
              </w:rPr>
              <w:t>.</w:t>
            </w:r>
            <w:r w:rsidRPr="00FE37D5">
              <w:rPr>
                <w:sz w:val="22"/>
                <w:szCs w:val="22"/>
              </w:rPr>
              <w:t xml:space="preserve"> This is through school based decision making processes.</w:t>
            </w:r>
          </w:p>
          <w:p w:rsidR="00BA06E0" w:rsidRPr="00FE37D5" w:rsidRDefault="00BA06E0" w:rsidP="00E77611">
            <w:pPr>
              <w:keepNext/>
              <w:keepLines/>
              <w:rPr>
                <w:rFonts w:ascii="Arial" w:hAnsi="Arial" w:cs="Arial"/>
                <w:bCs/>
                <w:color w:val="1F497D"/>
                <w:szCs w:val="22"/>
              </w:rPr>
            </w:pPr>
          </w:p>
          <w:p w:rsidR="00BA06E0" w:rsidRPr="00FE37D5" w:rsidRDefault="00BA06E0" w:rsidP="00414CC3">
            <w:pPr>
              <w:pStyle w:val="Default"/>
              <w:jc w:val="both"/>
              <w:rPr>
                <w:sz w:val="22"/>
                <w:szCs w:val="22"/>
              </w:rPr>
            </w:pPr>
            <w:r w:rsidRPr="00FE37D5">
              <w:rPr>
                <w:sz w:val="22"/>
                <w:szCs w:val="22"/>
              </w:rPr>
              <w:t>Sustainability is in</w:t>
            </w:r>
            <w:r w:rsidR="003A33C5">
              <w:rPr>
                <w:sz w:val="22"/>
                <w:szCs w:val="22"/>
              </w:rPr>
              <w:t>corporated in the role of the L</w:t>
            </w:r>
            <w:r w:rsidRPr="00FE37D5">
              <w:rPr>
                <w:sz w:val="22"/>
                <w:szCs w:val="22"/>
              </w:rPr>
              <w:t>N NP coach.  The evidence suggests that:</w:t>
            </w:r>
          </w:p>
          <w:p w:rsidR="00BA06E0" w:rsidRPr="00FE37D5" w:rsidRDefault="00BA06E0" w:rsidP="00A548DB">
            <w:pPr>
              <w:pStyle w:val="ListBullet"/>
              <w:numPr>
                <w:ilvl w:val="0"/>
                <w:numId w:val="34"/>
              </w:numPr>
              <w:jc w:val="both"/>
              <w:rPr>
                <w:szCs w:val="22"/>
              </w:rPr>
            </w:pPr>
            <w:r w:rsidRPr="00FE37D5">
              <w:rPr>
                <w:szCs w:val="22"/>
              </w:rPr>
              <w:t xml:space="preserve">Professional Development attached to the initiative worked because it moved away from a model where PD occurs in isolation from the classroom to one where teachers are followed up and supported one-on-one in the classroom environment. It also filled an historical PD gap for teachers in primary schools (not just ‘talking PD’ but real support); </w:t>
            </w:r>
          </w:p>
          <w:p w:rsidR="00BA06E0" w:rsidRPr="00FE37D5" w:rsidRDefault="00BA06E0" w:rsidP="00A548DB">
            <w:pPr>
              <w:pStyle w:val="ListBullet"/>
              <w:numPr>
                <w:ilvl w:val="0"/>
                <w:numId w:val="34"/>
              </w:numPr>
              <w:jc w:val="both"/>
              <w:rPr>
                <w:szCs w:val="22"/>
              </w:rPr>
            </w:pPr>
            <w:r w:rsidRPr="00FE37D5">
              <w:rPr>
                <w:szCs w:val="22"/>
              </w:rPr>
              <w:t>an increase in teacher knowledge and understanding of evidence-based approaches to teaching literacy and numeracy was evident to principals and coaches (alongside a growing commitment to changing teacher practice through evidence-based strategies), strengthened the case for continuation of the initiative; and</w:t>
            </w:r>
          </w:p>
          <w:p w:rsidR="00BA06E0" w:rsidRPr="00F8718A" w:rsidRDefault="00BA06E0" w:rsidP="00F8718A">
            <w:pPr>
              <w:pStyle w:val="ListBullet"/>
              <w:numPr>
                <w:ilvl w:val="0"/>
                <w:numId w:val="34"/>
              </w:numPr>
              <w:jc w:val="both"/>
              <w:rPr>
                <w:rFonts w:cs="Arial"/>
                <w:szCs w:val="22"/>
                <w:lang w:val="en-US"/>
              </w:rPr>
            </w:pPr>
            <w:r w:rsidRPr="00FE37D5">
              <w:t xml:space="preserve">coaches made a significant contribution to targeted pedagogical support for teachers </w:t>
            </w:r>
            <w:r w:rsidRPr="00FE37D5">
              <w:rPr>
                <w:i/>
              </w:rPr>
              <w:t>and</w:t>
            </w:r>
            <w:r w:rsidRPr="00FE37D5">
              <w:t xml:space="preserve"> principals, which is highly likely to add to the sustainability of improvement in literacy and numeracy teaching. </w:t>
            </w:r>
          </w:p>
        </w:tc>
      </w:tr>
    </w:tbl>
    <w:p w:rsidR="00BA06E0" w:rsidRPr="006059F6" w:rsidRDefault="00BA06E0" w:rsidP="00E77611">
      <w:pPr>
        <w:keepNext/>
        <w:keepLines/>
        <w:rPr>
          <w:color w:val="3366FF"/>
          <w:sz w:val="22"/>
        </w:rPr>
      </w:pPr>
    </w:p>
    <w:p w:rsidR="00BA06E0" w:rsidRPr="006059F6" w:rsidRDefault="00BA06E0" w:rsidP="00E77611">
      <w:pPr>
        <w:keepNext/>
        <w:keepLines/>
        <w:rPr>
          <w:color w:val="3366FF"/>
          <w:sz w:val="22"/>
        </w:rPr>
      </w:pPr>
    </w:p>
    <w:p w:rsidR="00BA06E0" w:rsidRPr="006059F6" w:rsidRDefault="00BA06E0">
      <w:pPr>
        <w:rPr>
          <w:color w:val="3366FF"/>
          <w:sz w:val="22"/>
        </w:rPr>
      </w:pPr>
      <w:r w:rsidRPr="006059F6">
        <w:rPr>
          <w:color w:val="3366FF"/>
          <w:sz w:val="22"/>
        </w:rPr>
        <w:br w:type="page"/>
      </w:r>
    </w:p>
    <w:p w:rsidR="00BA06E0" w:rsidRPr="006059F6" w:rsidRDefault="00BA06E0" w:rsidP="0062131B">
      <w:pPr>
        <w:rPr>
          <w:color w:val="3366FF"/>
          <w:sz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BA06E0" w:rsidRPr="006059F6" w:rsidTr="0036361E">
        <w:tc>
          <w:tcPr>
            <w:tcW w:w="10188" w:type="dxa"/>
          </w:tcPr>
          <w:p w:rsidR="00BA06E0" w:rsidRPr="006059F6" w:rsidRDefault="00BA06E0" w:rsidP="00F6394D">
            <w:pPr>
              <w:pStyle w:val="Heading1"/>
              <w:jc w:val="center"/>
            </w:pPr>
            <w:r w:rsidRPr="006059F6">
              <w:t xml:space="preserve">Section 5 – Research and Evaluation </w:t>
            </w:r>
          </w:p>
        </w:tc>
      </w:tr>
      <w:tr w:rsidR="00BA06E0" w:rsidRPr="006059F6" w:rsidTr="00F6394D">
        <w:tc>
          <w:tcPr>
            <w:tcW w:w="10188" w:type="dxa"/>
          </w:tcPr>
          <w:p w:rsidR="00BA06E0" w:rsidRPr="00F6394D" w:rsidRDefault="00BA06E0" w:rsidP="00BC5F8A">
            <w:pPr>
              <w:rPr>
                <w:rFonts w:ascii="Arial" w:hAnsi="Arial" w:cs="Arial"/>
                <w:color w:val="0000FF"/>
                <w:sz w:val="18"/>
                <w:szCs w:val="18"/>
              </w:rPr>
            </w:pPr>
          </w:p>
          <w:p w:rsidR="00F35A53" w:rsidRPr="00292FF7" w:rsidRDefault="00F35A53" w:rsidP="00F35A53">
            <w:pPr>
              <w:spacing w:before="40" w:after="40"/>
              <w:jc w:val="both"/>
              <w:rPr>
                <w:rFonts w:ascii="Arial" w:hAnsi="Arial" w:cs="Arial"/>
                <w:b/>
                <w:szCs w:val="22"/>
              </w:rPr>
            </w:pPr>
            <w:r w:rsidRPr="00292FF7">
              <w:rPr>
                <w:rFonts w:ascii="Arial" w:hAnsi="Arial" w:cs="Arial"/>
                <w:b/>
                <w:sz w:val="22"/>
                <w:szCs w:val="22"/>
              </w:rPr>
              <w:t>Research design and methodology</w:t>
            </w:r>
          </w:p>
          <w:p w:rsidR="00F35A53" w:rsidRDefault="00F35A53" w:rsidP="00F35A53">
            <w:pPr>
              <w:spacing w:before="40" w:after="40"/>
              <w:jc w:val="both"/>
              <w:rPr>
                <w:rFonts w:ascii="Arial" w:hAnsi="Arial" w:cs="Arial"/>
                <w:sz w:val="22"/>
                <w:szCs w:val="22"/>
              </w:rPr>
            </w:pPr>
            <w:smartTag w:uri="urn:schemas-microsoft-com:office:smarttags" w:element="State">
              <w:smartTag w:uri="urn:schemas-microsoft-com:office:smarttags" w:element="place">
                <w:r>
                  <w:rPr>
                    <w:rFonts w:ascii="Arial" w:hAnsi="Arial" w:cs="Arial"/>
                    <w:sz w:val="22"/>
                    <w:szCs w:val="22"/>
                  </w:rPr>
                  <w:t>Queensland</w:t>
                </w:r>
              </w:smartTag>
            </w:smartTag>
            <w:r>
              <w:rPr>
                <w:rFonts w:ascii="Arial" w:hAnsi="Arial" w:cs="Arial"/>
                <w:sz w:val="22"/>
                <w:szCs w:val="22"/>
              </w:rPr>
              <w:t xml:space="preserve">’s overall evaluation approach is a critical appraisal of the SSNP activities from a system-level perspective. </w:t>
            </w:r>
            <w:smartTag w:uri="urn:schemas-microsoft-com:office:smarttags" w:element="place">
              <w:smartTag w:uri="urn:schemas-microsoft-com:office:smarttags" w:element="State">
                <w:r>
                  <w:rPr>
                    <w:rFonts w:ascii="Arial" w:hAnsi="Arial" w:cs="Arial"/>
                    <w:sz w:val="22"/>
                    <w:szCs w:val="22"/>
                  </w:rPr>
                  <w:t>Queensland</w:t>
                </w:r>
              </w:smartTag>
            </w:smartTag>
            <w:r>
              <w:rPr>
                <w:rFonts w:ascii="Arial" w:hAnsi="Arial" w:cs="Arial"/>
                <w:sz w:val="22"/>
                <w:szCs w:val="22"/>
              </w:rPr>
              <w:t xml:space="preserve"> does not consider the research and evaluation activities as separate entities – the formative emphasis and learnings of the evaluation are derived from the research conducted within and across SSNPs.</w:t>
            </w:r>
          </w:p>
          <w:p w:rsidR="00F35A53" w:rsidRDefault="00F35A53" w:rsidP="00F35A53">
            <w:pPr>
              <w:spacing w:before="40" w:after="40"/>
              <w:jc w:val="both"/>
              <w:rPr>
                <w:rFonts w:ascii="Arial" w:hAnsi="Arial" w:cs="Arial"/>
                <w:szCs w:val="22"/>
              </w:rPr>
            </w:pPr>
          </w:p>
          <w:p w:rsidR="00F35A53" w:rsidRPr="00A0371B" w:rsidRDefault="00F35A53" w:rsidP="00F35A53">
            <w:pPr>
              <w:spacing w:before="40" w:after="40"/>
              <w:rPr>
                <w:rFonts w:ascii="Arial" w:hAnsi="Arial" w:cs="Arial"/>
                <w:szCs w:val="22"/>
              </w:rPr>
            </w:pPr>
            <w:r>
              <w:rPr>
                <w:rFonts w:ascii="Arial" w:hAnsi="Arial" w:cs="Arial"/>
                <w:sz w:val="22"/>
                <w:szCs w:val="22"/>
              </w:rPr>
              <w:t>The evaluation has f</w:t>
            </w:r>
            <w:r w:rsidRPr="00A0371B">
              <w:rPr>
                <w:rFonts w:ascii="Arial" w:hAnsi="Arial" w:cs="Arial"/>
                <w:sz w:val="22"/>
                <w:szCs w:val="22"/>
              </w:rPr>
              <w:t>ocused on State implementation issues in order to:</w:t>
            </w:r>
          </w:p>
          <w:p w:rsidR="00F35A53" w:rsidRPr="00A0371B" w:rsidRDefault="00F35A53" w:rsidP="00F35A53">
            <w:pPr>
              <w:numPr>
                <w:ilvl w:val="0"/>
                <w:numId w:val="28"/>
              </w:numPr>
              <w:spacing w:before="40" w:after="40"/>
              <w:rPr>
                <w:rFonts w:ascii="Arial" w:hAnsi="Arial" w:cs="Arial"/>
                <w:szCs w:val="22"/>
              </w:rPr>
            </w:pPr>
            <w:r w:rsidRPr="00A0371B">
              <w:rPr>
                <w:rFonts w:ascii="Arial" w:hAnsi="Arial" w:cs="Arial"/>
                <w:sz w:val="22"/>
                <w:szCs w:val="22"/>
              </w:rPr>
              <w:t>document the essential elements of implementation over time at system level;</w:t>
            </w:r>
          </w:p>
          <w:p w:rsidR="00F35A53" w:rsidRPr="00A0371B" w:rsidRDefault="00F35A53" w:rsidP="00F35A53">
            <w:pPr>
              <w:numPr>
                <w:ilvl w:val="0"/>
                <w:numId w:val="28"/>
              </w:numPr>
              <w:spacing w:before="40" w:after="40"/>
              <w:rPr>
                <w:rFonts w:ascii="Arial" w:hAnsi="Arial" w:cs="Arial"/>
                <w:szCs w:val="22"/>
              </w:rPr>
            </w:pPr>
            <w:r w:rsidRPr="00A0371B">
              <w:rPr>
                <w:rFonts w:ascii="Arial" w:hAnsi="Arial" w:cs="Arial"/>
                <w:sz w:val="22"/>
                <w:szCs w:val="22"/>
              </w:rPr>
              <w:t>report on the major outcomes of the National Partnership (NP) initiatives at State level;</w:t>
            </w:r>
          </w:p>
          <w:p w:rsidR="00F35A53" w:rsidRPr="00A0371B" w:rsidRDefault="00F35A53" w:rsidP="00F35A53">
            <w:pPr>
              <w:numPr>
                <w:ilvl w:val="0"/>
                <w:numId w:val="28"/>
              </w:numPr>
              <w:spacing w:before="40" w:after="40"/>
              <w:rPr>
                <w:rFonts w:ascii="Arial" w:hAnsi="Arial" w:cs="Arial"/>
                <w:szCs w:val="22"/>
              </w:rPr>
            </w:pPr>
            <w:r w:rsidRPr="00A0371B">
              <w:rPr>
                <w:rFonts w:ascii="Arial" w:hAnsi="Arial" w:cs="Arial"/>
                <w:sz w:val="22"/>
                <w:szCs w:val="22"/>
              </w:rPr>
              <w:t xml:space="preserve">identify barriers and enablers to implementation; and </w:t>
            </w:r>
          </w:p>
          <w:p w:rsidR="00F35A53" w:rsidRPr="00A0371B" w:rsidRDefault="00F35A53" w:rsidP="00F35A53">
            <w:pPr>
              <w:numPr>
                <w:ilvl w:val="0"/>
                <w:numId w:val="28"/>
              </w:numPr>
              <w:spacing w:before="40" w:after="40"/>
              <w:rPr>
                <w:rFonts w:ascii="Arial" w:hAnsi="Arial" w:cs="Arial"/>
                <w:szCs w:val="22"/>
              </w:rPr>
            </w:pPr>
            <w:r w:rsidRPr="00A0371B">
              <w:rPr>
                <w:rFonts w:ascii="Arial" w:hAnsi="Arial" w:cs="Arial"/>
                <w:sz w:val="22"/>
                <w:szCs w:val="22"/>
              </w:rPr>
              <w:t>determine the general value at a State level of the NP initiatives.</w:t>
            </w:r>
          </w:p>
          <w:p w:rsidR="00F35A53" w:rsidRDefault="00F35A53" w:rsidP="00F35A53">
            <w:pPr>
              <w:spacing w:before="40" w:after="40"/>
              <w:jc w:val="both"/>
              <w:rPr>
                <w:rFonts w:ascii="Arial" w:hAnsi="Arial" w:cs="Arial"/>
                <w:sz w:val="22"/>
                <w:szCs w:val="22"/>
              </w:rPr>
            </w:pPr>
          </w:p>
          <w:p w:rsidR="00F35A53" w:rsidRDefault="00F35A53" w:rsidP="00F35A53">
            <w:pPr>
              <w:spacing w:before="40" w:after="40"/>
              <w:jc w:val="both"/>
              <w:rPr>
                <w:rFonts w:ascii="Arial" w:hAnsi="Arial" w:cs="Arial"/>
                <w:szCs w:val="22"/>
              </w:rPr>
            </w:pPr>
            <w:r>
              <w:rPr>
                <w:rFonts w:ascii="Arial" w:hAnsi="Arial" w:cs="Arial"/>
                <w:sz w:val="22"/>
                <w:szCs w:val="22"/>
              </w:rPr>
              <w:t>The evaluation is making use of existing data collections (quantitative and qualitative) as well as value adding with targeted and specific evaluative data collections (internal and external) where appropriate.</w:t>
            </w:r>
          </w:p>
          <w:p w:rsidR="00F35A53" w:rsidRDefault="00F35A53" w:rsidP="00F35A53">
            <w:pPr>
              <w:spacing w:before="40" w:after="40"/>
              <w:jc w:val="both"/>
              <w:rPr>
                <w:rFonts w:ascii="Arial" w:hAnsi="Arial" w:cs="Arial"/>
                <w:szCs w:val="22"/>
              </w:rPr>
            </w:pPr>
            <w:r>
              <w:rPr>
                <w:rFonts w:ascii="Arial" w:hAnsi="Arial" w:cs="Arial"/>
                <w:sz w:val="22"/>
                <w:szCs w:val="22"/>
              </w:rPr>
              <w:t>O</w:t>
            </w:r>
            <w:r w:rsidRPr="00A0371B">
              <w:rPr>
                <w:rFonts w:ascii="Arial" w:hAnsi="Arial" w:cs="Arial"/>
                <w:sz w:val="22"/>
                <w:szCs w:val="22"/>
              </w:rPr>
              <w:t xml:space="preserve">pen-ended questions and </w:t>
            </w:r>
            <w:r>
              <w:rPr>
                <w:rFonts w:ascii="Arial" w:hAnsi="Arial" w:cs="Arial"/>
                <w:sz w:val="22"/>
                <w:szCs w:val="22"/>
              </w:rPr>
              <w:t xml:space="preserve">reflective strategies are </w:t>
            </w:r>
            <w:r w:rsidRPr="00A0371B">
              <w:rPr>
                <w:rFonts w:ascii="Arial" w:hAnsi="Arial" w:cs="Arial"/>
                <w:sz w:val="22"/>
                <w:szCs w:val="22"/>
              </w:rPr>
              <w:t>incorporated to gather establishment data as far as is possible with hindsight</w:t>
            </w:r>
            <w:r>
              <w:rPr>
                <w:rFonts w:ascii="Arial" w:hAnsi="Arial" w:cs="Arial"/>
                <w:sz w:val="22"/>
                <w:szCs w:val="22"/>
              </w:rPr>
              <w:t xml:space="preserve"> (to address </w:t>
            </w:r>
            <w:r w:rsidRPr="00A0371B">
              <w:rPr>
                <w:rFonts w:ascii="Arial" w:hAnsi="Arial" w:cs="Arial"/>
                <w:sz w:val="22"/>
                <w:szCs w:val="22"/>
              </w:rPr>
              <w:t>evaluation commenc</w:t>
            </w:r>
            <w:r>
              <w:rPr>
                <w:rFonts w:ascii="Arial" w:hAnsi="Arial" w:cs="Arial"/>
                <w:sz w:val="22"/>
                <w:szCs w:val="22"/>
              </w:rPr>
              <w:t>ement</w:t>
            </w:r>
            <w:r w:rsidRPr="00A0371B">
              <w:rPr>
                <w:rFonts w:ascii="Arial" w:hAnsi="Arial" w:cs="Arial"/>
                <w:sz w:val="22"/>
                <w:szCs w:val="22"/>
              </w:rPr>
              <w:t xml:space="preserve"> aft</w:t>
            </w:r>
            <w:r>
              <w:rPr>
                <w:rFonts w:ascii="Arial" w:hAnsi="Arial" w:cs="Arial"/>
                <w:sz w:val="22"/>
                <w:szCs w:val="22"/>
              </w:rPr>
              <w:t>er NP implementation)</w:t>
            </w:r>
            <w:r w:rsidRPr="00A0371B">
              <w:rPr>
                <w:rFonts w:ascii="Arial" w:hAnsi="Arial" w:cs="Arial"/>
                <w:sz w:val="22"/>
                <w:szCs w:val="22"/>
              </w:rPr>
              <w:t>.</w:t>
            </w:r>
          </w:p>
          <w:p w:rsidR="00F35A53" w:rsidRDefault="00F35A53" w:rsidP="00F35A53">
            <w:pPr>
              <w:spacing w:before="40" w:after="40"/>
              <w:jc w:val="both"/>
              <w:rPr>
                <w:rFonts w:ascii="Arial" w:hAnsi="Arial" w:cs="Arial"/>
                <w:sz w:val="22"/>
                <w:szCs w:val="22"/>
              </w:rPr>
            </w:pPr>
          </w:p>
          <w:p w:rsidR="00F35A53" w:rsidRDefault="00F35A53" w:rsidP="00F35A53">
            <w:pPr>
              <w:spacing w:before="40" w:after="40"/>
              <w:jc w:val="both"/>
              <w:rPr>
                <w:rFonts w:ascii="Arial" w:hAnsi="Arial" w:cs="Arial"/>
                <w:szCs w:val="22"/>
              </w:rPr>
            </w:pPr>
            <w:r>
              <w:rPr>
                <w:rFonts w:ascii="Arial" w:hAnsi="Arial" w:cs="Arial"/>
                <w:sz w:val="22"/>
                <w:szCs w:val="22"/>
              </w:rPr>
              <w:t>There is a focus on formative and summative aspects - d</w:t>
            </w:r>
            <w:r w:rsidRPr="00A0371B">
              <w:rPr>
                <w:rFonts w:ascii="Arial" w:hAnsi="Arial" w:cs="Arial"/>
                <w:sz w:val="22"/>
                <w:szCs w:val="22"/>
              </w:rPr>
              <w:t xml:space="preserve">ata available at the commencement of the evaluation as well as from individual reforms </w:t>
            </w:r>
            <w:r>
              <w:rPr>
                <w:rFonts w:ascii="Arial" w:hAnsi="Arial" w:cs="Arial"/>
                <w:sz w:val="22"/>
                <w:szCs w:val="22"/>
              </w:rPr>
              <w:t>are being</w:t>
            </w:r>
            <w:r w:rsidRPr="00A0371B">
              <w:rPr>
                <w:rFonts w:ascii="Arial" w:hAnsi="Arial" w:cs="Arial"/>
                <w:sz w:val="22"/>
                <w:szCs w:val="22"/>
              </w:rPr>
              <w:t xml:space="preserve"> measured again at future points, with the aim of presenting the case for how much and why the initiative(s) is/are responsible for any difference(s). </w:t>
            </w:r>
          </w:p>
          <w:p w:rsidR="00F35A53" w:rsidRDefault="00F35A53" w:rsidP="00F35A53">
            <w:pPr>
              <w:keepNext/>
              <w:jc w:val="both"/>
              <w:rPr>
                <w:rFonts w:ascii="Arial" w:hAnsi="Arial" w:cs="Arial"/>
                <w:sz w:val="22"/>
                <w:szCs w:val="22"/>
              </w:rPr>
            </w:pPr>
          </w:p>
          <w:p w:rsidR="00F35A53" w:rsidRPr="00A0371B" w:rsidRDefault="00F35A53" w:rsidP="00F35A53">
            <w:pPr>
              <w:keepNext/>
              <w:jc w:val="both"/>
              <w:rPr>
                <w:rFonts w:ascii="Arial" w:hAnsi="Arial" w:cs="Arial"/>
                <w:szCs w:val="22"/>
              </w:rPr>
            </w:pPr>
            <w:r w:rsidRPr="00A0371B">
              <w:rPr>
                <w:rFonts w:ascii="Arial" w:hAnsi="Arial" w:cs="Arial"/>
                <w:sz w:val="22"/>
                <w:szCs w:val="22"/>
              </w:rPr>
              <w:t xml:space="preserve">Summative or deterministic evaluation will be conducted </w:t>
            </w:r>
            <w:r w:rsidRPr="00A0371B">
              <w:rPr>
                <w:rFonts w:ascii="Arial" w:hAnsi="Arial" w:cs="Arial"/>
                <w:bCs/>
                <w:iCs/>
                <w:sz w:val="22"/>
                <w:szCs w:val="22"/>
              </w:rPr>
              <w:t>after</w:t>
            </w:r>
            <w:r w:rsidRPr="00A0371B">
              <w:rPr>
                <w:rFonts w:ascii="Arial" w:hAnsi="Arial" w:cs="Arial"/>
                <w:sz w:val="22"/>
                <w:szCs w:val="22"/>
              </w:rPr>
              <w:t xml:space="preserve"> completion of </w:t>
            </w:r>
            <w:r>
              <w:rPr>
                <w:rFonts w:ascii="Arial" w:hAnsi="Arial" w:cs="Arial"/>
                <w:sz w:val="22"/>
                <w:szCs w:val="22"/>
              </w:rPr>
              <w:t>each identified initiative</w:t>
            </w:r>
            <w:r w:rsidRPr="00A0371B">
              <w:rPr>
                <w:rFonts w:ascii="Arial" w:hAnsi="Arial" w:cs="Arial"/>
                <w:sz w:val="22"/>
                <w:szCs w:val="22"/>
              </w:rPr>
              <w:t xml:space="preserve"> </w:t>
            </w:r>
            <w:r w:rsidRPr="00A0371B">
              <w:rPr>
                <w:rFonts w:ascii="Arial" w:hAnsi="Arial" w:cs="Arial"/>
                <w:bCs/>
                <w:iCs/>
                <w:sz w:val="22"/>
                <w:szCs w:val="22"/>
              </w:rPr>
              <w:t>for</w:t>
            </w:r>
            <w:r w:rsidRPr="00A0371B">
              <w:rPr>
                <w:rFonts w:ascii="Arial" w:hAnsi="Arial" w:cs="Arial"/>
                <w:sz w:val="22"/>
                <w:szCs w:val="22"/>
              </w:rPr>
              <w:t xml:space="preserve"> the benefit of both internal and </w:t>
            </w:r>
            <w:r w:rsidRPr="00A0371B">
              <w:rPr>
                <w:rFonts w:ascii="Arial" w:hAnsi="Arial" w:cs="Arial"/>
                <w:bCs/>
                <w:iCs/>
                <w:sz w:val="22"/>
                <w:szCs w:val="22"/>
              </w:rPr>
              <w:t>external</w:t>
            </w:r>
            <w:r w:rsidRPr="00A0371B">
              <w:rPr>
                <w:rFonts w:ascii="Arial" w:hAnsi="Arial" w:cs="Arial"/>
                <w:sz w:val="22"/>
                <w:szCs w:val="22"/>
              </w:rPr>
              <w:t xml:space="preserve"> audiences and decision-makers providing a balance to the ongoing formative nature of the evaluation</w:t>
            </w:r>
            <w:r>
              <w:rPr>
                <w:rFonts w:ascii="Arial" w:hAnsi="Arial" w:cs="Arial"/>
                <w:sz w:val="22"/>
                <w:szCs w:val="22"/>
              </w:rPr>
              <w:t>.</w:t>
            </w:r>
          </w:p>
          <w:p w:rsidR="00F35A53" w:rsidRDefault="00F35A53" w:rsidP="00F35A53">
            <w:pPr>
              <w:spacing w:before="40" w:after="40"/>
              <w:jc w:val="both"/>
              <w:rPr>
                <w:rFonts w:ascii="Arial" w:hAnsi="Arial" w:cs="Arial"/>
                <w:sz w:val="22"/>
                <w:szCs w:val="22"/>
              </w:rPr>
            </w:pPr>
          </w:p>
          <w:p w:rsidR="00F35A53" w:rsidRDefault="00F35A53" w:rsidP="00F35A53">
            <w:pPr>
              <w:spacing w:before="40" w:after="40"/>
              <w:jc w:val="both"/>
              <w:rPr>
                <w:rFonts w:ascii="Arial" w:hAnsi="Arial" w:cs="Arial"/>
                <w:szCs w:val="22"/>
              </w:rPr>
            </w:pPr>
            <w:r>
              <w:rPr>
                <w:rFonts w:ascii="Arial" w:hAnsi="Arial" w:cs="Arial"/>
                <w:sz w:val="22"/>
                <w:szCs w:val="22"/>
              </w:rPr>
              <w:t xml:space="preserve">A sample of SSNP initiatives have been identified within the </w:t>
            </w:r>
            <w:smartTag w:uri="urn:schemas-microsoft-com:office:smarttags" w:element="State">
              <w:smartTag w:uri="urn:schemas-microsoft-com:office:smarttags" w:element="place">
                <w:r>
                  <w:rPr>
                    <w:rFonts w:ascii="Arial" w:hAnsi="Arial" w:cs="Arial"/>
                    <w:sz w:val="22"/>
                    <w:szCs w:val="22"/>
                  </w:rPr>
                  <w:t>Queensland</w:t>
                </w:r>
              </w:smartTag>
            </w:smartTag>
            <w:r>
              <w:rPr>
                <w:rFonts w:ascii="Arial" w:hAnsi="Arial" w:cs="Arial"/>
                <w:sz w:val="22"/>
                <w:szCs w:val="22"/>
              </w:rPr>
              <w:t xml:space="preserve"> evaluation:</w:t>
            </w:r>
          </w:p>
          <w:p w:rsidR="00F35A53" w:rsidRPr="00A0371B" w:rsidRDefault="00F35A53" w:rsidP="00F35A53">
            <w:pPr>
              <w:numPr>
                <w:ilvl w:val="0"/>
                <w:numId w:val="28"/>
              </w:numPr>
              <w:spacing w:before="40" w:after="40"/>
              <w:rPr>
                <w:rFonts w:ascii="Arial" w:hAnsi="Arial" w:cs="Arial"/>
                <w:szCs w:val="22"/>
              </w:rPr>
            </w:pPr>
            <w:r w:rsidRPr="00A0371B">
              <w:rPr>
                <w:rFonts w:ascii="Arial" w:hAnsi="Arial" w:cs="Arial"/>
                <w:sz w:val="22"/>
                <w:szCs w:val="22"/>
              </w:rPr>
              <w:t>School-based Strategies &amp; Planning (Low SES NP)</w:t>
            </w:r>
          </w:p>
          <w:p w:rsidR="00F35A53" w:rsidRPr="00A0371B" w:rsidRDefault="00F35A53" w:rsidP="00F35A53">
            <w:pPr>
              <w:numPr>
                <w:ilvl w:val="0"/>
                <w:numId w:val="28"/>
              </w:numPr>
              <w:spacing w:before="40" w:after="40"/>
              <w:rPr>
                <w:rFonts w:ascii="Arial" w:hAnsi="Arial" w:cs="Arial"/>
                <w:szCs w:val="22"/>
              </w:rPr>
            </w:pPr>
            <w:r w:rsidRPr="00A0371B">
              <w:rPr>
                <w:rFonts w:ascii="Arial" w:hAnsi="Arial" w:cs="Arial"/>
                <w:sz w:val="22"/>
                <w:szCs w:val="22"/>
              </w:rPr>
              <w:t>Principal Performance System (Low SES NP)</w:t>
            </w:r>
          </w:p>
          <w:p w:rsidR="00F35A53" w:rsidRPr="00A0371B" w:rsidRDefault="00F35A53" w:rsidP="00F35A53">
            <w:pPr>
              <w:numPr>
                <w:ilvl w:val="0"/>
                <w:numId w:val="28"/>
              </w:numPr>
              <w:spacing w:before="40" w:after="40"/>
              <w:rPr>
                <w:rFonts w:ascii="Arial" w:hAnsi="Arial" w:cs="Arial"/>
                <w:szCs w:val="22"/>
              </w:rPr>
            </w:pPr>
            <w:r w:rsidRPr="00A0371B">
              <w:rPr>
                <w:rFonts w:ascii="Arial" w:hAnsi="Arial" w:cs="Arial"/>
                <w:sz w:val="22"/>
                <w:szCs w:val="22"/>
              </w:rPr>
              <w:t>Closing the Gap Education Strategy (Low SES NP)</w:t>
            </w:r>
          </w:p>
          <w:p w:rsidR="00F35A53" w:rsidRPr="00A0371B" w:rsidRDefault="00F35A53" w:rsidP="00F35A53">
            <w:pPr>
              <w:numPr>
                <w:ilvl w:val="0"/>
                <w:numId w:val="28"/>
              </w:numPr>
              <w:spacing w:before="40" w:after="40"/>
              <w:rPr>
                <w:rFonts w:ascii="Arial" w:hAnsi="Arial" w:cs="Arial"/>
                <w:szCs w:val="22"/>
              </w:rPr>
            </w:pPr>
            <w:r w:rsidRPr="00A0371B">
              <w:rPr>
                <w:rFonts w:ascii="Arial" w:hAnsi="Arial" w:cs="Arial"/>
                <w:sz w:val="22"/>
                <w:szCs w:val="22"/>
              </w:rPr>
              <w:t>Turnaround Teams (Low SES NP)</w:t>
            </w:r>
          </w:p>
          <w:p w:rsidR="00F35A53" w:rsidRPr="00A0371B" w:rsidRDefault="00F35A53" w:rsidP="00F35A53">
            <w:pPr>
              <w:numPr>
                <w:ilvl w:val="0"/>
                <w:numId w:val="28"/>
              </w:numPr>
              <w:spacing w:before="40" w:after="40"/>
              <w:rPr>
                <w:rFonts w:ascii="Arial" w:hAnsi="Arial" w:cs="Arial"/>
                <w:szCs w:val="22"/>
              </w:rPr>
            </w:pPr>
            <w:r w:rsidRPr="00A0371B">
              <w:rPr>
                <w:rFonts w:ascii="Arial" w:hAnsi="Arial" w:cs="Arial"/>
                <w:sz w:val="22"/>
                <w:szCs w:val="22"/>
              </w:rPr>
              <w:t>Literacy and Numeracy Coaches (L&amp;N NP)</w:t>
            </w:r>
          </w:p>
          <w:p w:rsidR="00F35A53" w:rsidRPr="00A0371B" w:rsidRDefault="00F35A53" w:rsidP="00F35A53">
            <w:pPr>
              <w:numPr>
                <w:ilvl w:val="0"/>
                <w:numId w:val="28"/>
              </w:numPr>
              <w:spacing w:before="40" w:after="40"/>
              <w:rPr>
                <w:rFonts w:ascii="Arial" w:hAnsi="Arial" w:cs="Arial"/>
                <w:szCs w:val="22"/>
              </w:rPr>
            </w:pPr>
            <w:r w:rsidRPr="00A0371B">
              <w:rPr>
                <w:rFonts w:ascii="Arial" w:hAnsi="Arial" w:cs="Arial"/>
                <w:sz w:val="22"/>
                <w:szCs w:val="22"/>
              </w:rPr>
              <w:t>Summer Schools (L&amp;N NP)</w:t>
            </w:r>
          </w:p>
          <w:p w:rsidR="00F35A53" w:rsidRPr="00A0371B" w:rsidRDefault="00F35A53" w:rsidP="00F35A53">
            <w:pPr>
              <w:numPr>
                <w:ilvl w:val="0"/>
                <w:numId w:val="28"/>
              </w:numPr>
              <w:spacing w:before="40" w:after="40"/>
              <w:rPr>
                <w:rFonts w:ascii="Arial" w:hAnsi="Arial" w:cs="Arial"/>
                <w:szCs w:val="22"/>
              </w:rPr>
            </w:pPr>
            <w:r w:rsidRPr="00A0371B">
              <w:rPr>
                <w:rFonts w:ascii="Arial" w:hAnsi="Arial" w:cs="Arial"/>
                <w:sz w:val="22"/>
                <w:szCs w:val="22"/>
              </w:rPr>
              <w:t>Teaching and Learning Audits (L&amp;N NP)</w:t>
            </w:r>
          </w:p>
          <w:p w:rsidR="00F35A53" w:rsidRPr="00A0371B" w:rsidRDefault="00F35A53" w:rsidP="00F35A53">
            <w:pPr>
              <w:numPr>
                <w:ilvl w:val="0"/>
                <w:numId w:val="28"/>
              </w:numPr>
              <w:spacing w:before="40" w:after="40"/>
              <w:rPr>
                <w:rFonts w:ascii="Arial" w:hAnsi="Arial" w:cs="Arial"/>
                <w:szCs w:val="22"/>
              </w:rPr>
            </w:pPr>
            <w:r w:rsidRPr="00A0371B">
              <w:rPr>
                <w:rFonts w:ascii="Arial" w:hAnsi="Arial" w:cs="Arial"/>
                <w:sz w:val="22"/>
                <w:szCs w:val="22"/>
              </w:rPr>
              <w:t>Vacation PD (L&amp;N NP)</w:t>
            </w:r>
          </w:p>
          <w:p w:rsidR="00F35A53" w:rsidRPr="00A0371B" w:rsidRDefault="00F35A53" w:rsidP="00F35A53">
            <w:pPr>
              <w:numPr>
                <w:ilvl w:val="0"/>
                <w:numId w:val="28"/>
              </w:numPr>
              <w:spacing w:before="40" w:after="40"/>
              <w:rPr>
                <w:rFonts w:ascii="Arial" w:hAnsi="Arial" w:cs="Arial"/>
                <w:szCs w:val="22"/>
              </w:rPr>
            </w:pPr>
            <w:r w:rsidRPr="00A0371B">
              <w:rPr>
                <w:rFonts w:ascii="Arial" w:hAnsi="Arial" w:cs="Arial"/>
                <w:sz w:val="22"/>
                <w:szCs w:val="22"/>
              </w:rPr>
              <w:t>Centres of Excellence (ITQ NP)</w:t>
            </w:r>
          </w:p>
          <w:p w:rsidR="00F35A53" w:rsidRPr="00A0371B" w:rsidRDefault="00F35A53" w:rsidP="00F35A53">
            <w:pPr>
              <w:numPr>
                <w:ilvl w:val="0"/>
                <w:numId w:val="28"/>
              </w:numPr>
              <w:spacing w:before="40" w:after="40"/>
              <w:rPr>
                <w:rFonts w:ascii="Arial" w:hAnsi="Arial" w:cs="Arial"/>
                <w:szCs w:val="22"/>
              </w:rPr>
            </w:pPr>
            <w:r w:rsidRPr="00A0371B">
              <w:rPr>
                <w:rFonts w:ascii="Arial" w:hAnsi="Arial" w:cs="Arial"/>
                <w:sz w:val="22"/>
                <w:szCs w:val="22"/>
              </w:rPr>
              <w:t>Pathways to Teaching (ITQ NP)</w:t>
            </w:r>
          </w:p>
          <w:p w:rsidR="00F35A53" w:rsidRPr="00A0371B" w:rsidRDefault="00F35A53" w:rsidP="00F35A53">
            <w:pPr>
              <w:numPr>
                <w:ilvl w:val="0"/>
                <w:numId w:val="28"/>
              </w:numPr>
              <w:spacing w:before="40" w:after="40"/>
              <w:rPr>
                <w:rFonts w:ascii="Arial" w:hAnsi="Arial" w:cs="Arial"/>
                <w:szCs w:val="22"/>
              </w:rPr>
            </w:pPr>
            <w:r w:rsidRPr="00A0371B">
              <w:rPr>
                <w:rFonts w:ascii="Arial" w:hAnsi="Arial" w:cs="Arial"/>
                <w:sz w:val="22"/>
                <w:szCs w:val="22"/>
              </w:rPr>
              <w:t>MaDT – Take the Lead (ITQ NP)</w:t>
            </w:r>
          </w:p>
          <w:p w:rsidR="00F35A53" w:rsidRDefault="00F35A53" w:rsidP="00F35A53">
            <w:pPr>
              <w:spacing w:before="40" w:after="40"/>
              <w:jc w:val="both"/>
              <w:rPr>
                <w:rFonts w:ascii="Arial" w:hAnsi="Arial" w:cs="Arial"/>
                <w:sz w:val="22"/>
                <w:szCs w:val="22"/>
              </w:rPr>
            </w:pPr>
          </w:p>
          <w:p w:rsidR="00F35A53" w:rsidRDefault="00F35A53" w:rsidP="00F35A53">
            <w:pPr>
              <w:spacing w:before="40" w:after="40"/>
              <w:jc w:val="both"/>
              <w:rPr>
                <w:rFonts w:ascii="Arial" w:hAnsi="Arial" w:cs="Arial"/>
                <w:szCs w:val="22"/>
              </w:rPr>
            </w:pPr>
            <w:r>
              <w:rPr>
                <w:rFonts w:ascii="Arial" w:hAnsi="Arial" w:cs="Arial"/>
                <w:sz w:val="22"/>
                <w:szCs w:val="22"/>
              </w:rPr>
              <w:t>The sample of SSNP initiatives is being augmented by case studies of eleven schools</w:t>
            </w:r>
            <w:r w:rsidR="00F21C5E">
              <w:rPr>
                <w:rFonts w:ascii="Arial" w:hAnsi="Arial" w:cs="Arial"/>
                <w:sz w:val="22"/>
                <w:szCs w:val="22"/>
              </w:rPr>
              <w:t>, involving</w:t>
            </w:r>
            <w:r>
              <w:rPr>
                <w:rFonts w:ascii="Arial" w:hAnsi="Arial" w:cs="Arial"/>
                <w:sz w:val="22"/>
                <w:szCs w:val="22"/>
              </w:rPr>
              <w:t>:</w:t>
            </w:r>
          </w:p>
          <w:p w:rsidR="00F35A53" w:rsidRPr="00F35A53" w:rsidRDefault="00F21C5E" w:rsidP="00F35A53">
            <w:pPr>
              <w:numPr>
                <w:ilvl w:val="0"/>
                <w:numId w:val="28"/>
              </w:numPr>
              <w:spacing w:before="40" w:after="40"/>
              <w:rPr>
                <w:rFonts w:ascii="Arial" w:hAnsi="Arial" w:cs="Arial"/>
                <w:sz w:val="22"/>
                <w:szCs w:val="22"/>
              </w:rPr>
            </w:pPr>
            <w:r>
              <w:rPr>
                <w:rFonts w:ascii="Arial" w:hAnsi="Arial" w:cs="Arial"/>
                <w:sz w:val="22"/>
                <w:szCs w:val="22"/>
              </w:rPr>
              <w:t xml:space="preserve">a </w:t>
            </w:r>
            <w:r w:rsidR="00F35A53">
              <w:rPr>
                <w:rFonts w:ascii="Arial" w:hAnsi="Arial" w:cs="Arial"/>
                <w:sz w:val="22"/>
                <w:szCs w:val="22"/>
              </w:rPr>
              <w:t>selected sample (fair representation of the diversity of the State’s SSNP schools)</w:t>
            </w:r>
          </w:p>
          <w:p w:rsidR="00F35A53" w:rsidRPr="00F35A53" w:rsidRDefault="00F35A53" w:rsidP="00F35A53">
            <w:pPr>
              <w:numPr>
                <w:ilvl w:val="0"/>
                <w:numId w:val="28"/>
              </w:numPr>
              <w:spacing w:before="40" w:after="40"/>
              <w:rPr>
                <w:rFonts w:ascii="Arial" w:hAnsi="Arial" w:cs="Arial"/>
                <w:sz w:val="22"/>
                <w:szCs w:val="22"/>
              </w:rPr>
            </w:pPr>
            <w:r>
              <w:rPr>
                <w:rFonts w:ascii="Arial" w:hAnsi="Arial" w:cs="Arial"/>
                <w:sz w:val="22"/>
                <w:szCs w:val="22"/>
              </w:rPr>
              <w:t>ongoing data collection 2010-2012</w:t>
            </w:r>
          </w:p>
          <w:p w:rsidR="00F35A53" w:rsidRPr="00F35A53" w:rsidRDefault="00F35A53" w:rsidP="00F35A53">
            <w:pPr>
              <w:numPr>
                <w:ilvl w:val="0"/>
                <w:numId w:val="28"/>
              </w:numPr>
              <w:spacing w:before="40" w:after="40"/>
              <w:rPr>
                <w:rFonts w:ascii="Arial" w:hAnsi="Arial" w:cs="Arial"/>
                <w:sz w:val="22"/>
                <w:szCs w:val="22"/>
              </w:rPr>
            </w:pPr>
            <w:r>
              <w:rPr>
                <w:rFonts w:ascii="Arial" w:hAnsi="Arial" w:cs="Arial"/>
                <w:sz w:val="22"/>
                <w:szCs w:val="22"/>
              </w:rPr>
              <w:t xml:space="preserve">drawing together </w:t>
            </w:r>
            <w:r w:rsidR="00F21C5E">
              <w:rPr>
                <w:rFonts w:ascii="Arial" w:hAnsi="Arial" w:cs="Arial"/>
                <w:sz w:val="22"/>
                <w:szCs w:val="22"/>
              </w:rPr>
              <w:t xml:space="preserve">of </w:t>
            </w:r>
            <w:r>
              <w:rPr>
                <w:rFonts w:ascii="Arial" w:hAnsi="Arial" w:cs="Arial"/>
                <w:sz w:val="22"/>
                <w:szCs w:val="22"/>
              </w:rPr>
              <w:t>contextual data gathered from a number of initiatives across SSNPs as part of individual case studies</w:t>
            </w:r>
          </w:p>
          <w:p w:rsidR="00F35A53" w:rsidRPr="00F35A53" w:rsidRDefault="00F35A53" w:rsidP="00F35A53">
            <w:pPr>
              <w:numPr>
                <w:ilvl w:val="0"/>
                <w:numId w:val="28"/>
              </w:numPr>
              <w:spacing w:before="40" w:after="40"/>
              <w:rPr>
                <w:rFonts w:ascii="Arial" w:hAnsi="Arial" w:cs="Arial"/>
                <w:sz w:val="22"/>
                <w:szCs w:val="22"/>
              </w:rPr>
            </w:pPr>
            <w:r>
              <w:rPr>
                <w:rFonts w:ascii="Arial" w:hAnsi="Arial" w:cs="Arial"/>
                <w:sz w:val="22"/>
                <w:szCs w:val="22"/>
              </w:rPr>
              <w:t>synthesis of cases to assess</w:t>
            </w:r>
            <w:r w:rsidRPr="00A0371B">
              <w:rPr>
                <w:rFonts w:ascii="Arial" w:hAnsi="Arial" w:cs="Arial"/>
                <w:sz w:val="22"/>
                <w:szCs w:val="22"/>
              </w:rPr>
              <w:t xml:space="preserve"> the findings measured against the overall aims of the SSNP </w:t>
            </w:r>
            <w:r w:rsidRPr="00A0371B">
              <w:rPr>
                <w:rFonts w:ascii="Arial" w:hAnsi="Arial" w:cs="Arial"/>
                <w:sz w:val="22"/>
                <w:szCs w:val="22"/>
              </w:rPr>
              <w:lastRenderedPageBreak/>
              <w:t>across the different levels and sites.</w:t>
            </w:r>
          </w:p>
          <w:p w:rsidR="00F35A53" w:rsidRDefault="00F35A53" w:rsidP="00F35A53">
            <w:pPr>
              <w:spacing w:before="40" w:after="40"/>
              <w:jc w:val="both"/>
              <w:rPr>
                <w:rFonts w:ascii="Arial" w:hAnsi="Arial" w:cs="Arial"/>
                <w:b/>
                <w:sz w:val="22"/>
                <w:szCs w:val="22"/>
              </w:rPr>
            </w:pPr>
          </w:p>
          <w:p w:rsidR="00F35A53" w:rsidRPr="00577789" w:rsidRDefault="00F35A53" w:rsidP="00F35A53">
            <w:pPr>
              <w:spacing w:before="40" w:after="40"/>
              <w:jc w:val="both"/>
              <w:rPr>
                <w:rFonts w:ascii="Arial" w:hAnsi="Arial" w:cs="Arial"/>
                <w:b/>
                <w:i/>
                <w:szCs w:val="22"/>
              </w:rPr>
            </w:pPr>
            <w:r w:rsidRPr="00577789">
              <w:rPr>
                <w:rFonts w:ascii="Arial" w:hAnsi="Arial" w:cs="Arial"/>
                <w:b/>
                <w:i/>
                <w:sz w:val="22"/>
                <w:szCs w:val="22"/>
              </w:rPr>
              <w:t>Progress over last 12 months</w:t>
            </w:r>
          </w:p>
          <w:p w:rsidR="00F35A53" w:rsidRDefault="00F35A53" w:rsidP="00F35A53">
            <w:pPr>
              <w:keepNext/>
              <w:jc w:val="both"/>
              <w:rPr>
                <w:rFonts w:ascii="Arial" w:hAnsi="Arial" w:cs="Arial"/>
                <w:sz w:val="22"/>
                <w:szCs w:val="22"/>
              </w:rPr>
            </w:pPr>
            <w:r w:rsidRPr="00A0371B">
              <w:rPr>
                <w:rFonts w:ascii="Arial" w:hAnsi="Arial" w:cs="Arial"/>
                <w:sz w:val="22"/>
                <w:szCs w:val="22"/>
              </w:rPr>
              <w:t xml:space="preserve">Formative analyses are being made available to the relevant staff responsible for shaping the ongoing roll-out and subsequent review of the roll-out, providing advice for participants involved in the program on an ongoing, annual and completion basis (eg Literacy &amp; Numeracy Coaches Interim Report). </w:t>
            </w:r>
          </w:p>
          <w:p w:rsidR="00F35A53" w:rsidRDefault="00F35A53" w:rsidP="00F35A53">
            <w:pPr>
              <w:keepNext/>
              <w:jc w:val="both"/>
              <w:rPr>
                <w:rFonts w:ascii="Arial" w:hAnsi="Arial" w:cs="Arial"/>
                <w:sz w:val="22"/>
                <w:szCs w:val="22"/>
              </w:rPr>
            </w:pPr>
          </w:p>
          <w:p w:rsidR="00F35A53" w:rsidRDefault="00F35A53" w:rsidP="00F35A53">
            <w:pPr>
              <w:keepNext/>
              <w:jc w:val="both"/>
              <w:rPr>
                <w:rFonts w:ascii="Arial" w:hAnsi="Arial" w:cs="Arial"/>
                <w:szCs w:val="22"/>
              </w:rPr>
            </w:pPr>
            <w:r w:rsidRPr="00A0371B">
              <w:rPr>
                <w:rFonts w:ascii="Arial" w:hAnsi="Arial" w:cs="Arial"/>
                <w:sz w:val="22"/>
                <w:szCs w:val="22"/>
              </w:rPr>
              <w:t>Formative evaluations</w:t>
            </w:r>
            <w:r>
              <w:rPr>
                <w:rFonts w:ascii="Arial" w:hAnsi="Arial" w:cs="Arial"/>
                <w:sz w:val="22"/>
                <w:szCs w:val="22"/>
              </w:rPr>
              <w:t xml:space="preserve"> are being</w:t>
            </w:r>
            <w:r w:rsidRPr="00A0371B">
              <w:rPr>
                <w:rFonts w:ascii="Arial" w:hAnsi="Arial" w:cs="Arial"/>
                <w:sz w:val="22"/>
                <w:szCs w:val="22"/>
              </w:rPr>
              <w:t xml:space="preserve"> conducted more than once to provide information that may be useful in improving the operations, progress and/or sustainability of the NP initiatives. </w:t>
            </w:r>
          </w:p>
          <w:p w:rsidR="00F35A53" w:rsidRDefault="00F35A53" w:rsidP="00F35A53">
            <w:pPr>
              <w:keepNext/>
              <w:jc w:val="both"/>
              <w:rPr>
                <w:rFonts w:ascii="Arial" w:hAnsi="Arial" w:cs="Arial"/>
                <w:sz w:val="22"/>
                <w:szCs w:val="22"/>
              </w:rPr>
            </w:pPr>
          </w:p>
          <w:p w:rsidR="00F35A53" w:rsidRDefault="00F35A53" w:rsidP="00F35A53">
            <w:pPr>
              <w:keepNext/>
              <w:jc w:val="both"/>
              <w:rPr>
                <w:rFonts w:ascii="Arial" w:hAnsi="Arial" w:cs="Arial"/>
                <w:sz w:val="22"/>
                <w:szCs w:val="22"/>
              </w:rPr>
            </w:pPr>
            <w:r w:rsidRPr="00A0371B">
              <w:rPr>
                <w:rFonts w:ascii="Arial" w:hAnsi="Arial" w:cs="Arial"/>
                <w:sz w:val="22"/>
                <w:szCs w:val="22"/>
              </w:rPr>
              <w:t xml:space="preserve">Initial data has been collected from a variety of sources attached to the SSNPs, for single NPs and across-NPs, since September 2009. The data collected to date has mainly been establishment data (albeit after the NPs were in operation). Existing and new data sources for most of the initiatives </w:t>
            </w:r>
            <w:r>
              <w:rPr>
                <w:rFonts w:ascii="Arial" w:hAnsi="Arial" w:cs="Arial"/>
                <w:sz w:val="22"/>
                <w:szCs w:val="22"/>
              </w:rPr>
              <w:t>ha</w:t>
            </w:r>
            <w:r w:rsidR="00741F5A">
              <w:rPr>
                <w:rFonts w:ascii="Arial" w:hAnsi="Arial" w:cs="Arial"/>
                <w:sz w:val="22"/>
                <w:szCs w:val="22"/>
              </w:rPr>
              <w:t>ve</w:t>
            </w:r>
            <w:r>
              <w:rPr>
                <w:rFonts w:ascii="Arial" w:hAnsi="Arial" w:cs="Arial"/>
                <w:sz w:val="22"/>
                <w:szCs w:val="22"/>
              </w:rPr>
              <w:t xml:space="preserve"> been identified and collection progressed.  A process to monitor collections has been instigated</w:t>
            </w:r>
            <w:r w:rsidRPr="00A0371B">
              <w:rPr>
                <w:rFonts w:ascii="Arial" w:hAnsi="Arial" w:cs="Arial"/>
                <w:sz w:val="22"/>
                <w:szCs w:val="22"/>
              </w:rPr>
              <w:t xml:space="preserve"> and/or utilised, and some initial formative analyses </w:t>
            </w:r>
            <w:r>
              <w:rPr>
                <w:rFonts w:ascii="Arial" w:hAnsi="Arial" w:cs="Arial"/>
                <w:sz w:val="22"/>
                <w:szCs w:val="22"/>
              </w:rPr>
              <w:t>beg</w:t>
            </w:r>
            <w:r w:rsidR="00DB21F0">
              <w:rPr>
                <w:rFonts w:ascii="Arial" w:hAnsi="Arial" w:cs="Arial"/>
                <w:sz w:val="22"/>
                <w:szCs w:val="22"/>
              </w:rPr>
              <w:t>a</w:t>
            </w:r>
            <w:r>
              <w:rPr>
                <w:rFonts w:ascii="Arial" w:hAnsi="Arial" w:cs="Arial"/>
                <w:sz w:val="22"/>
                <w:szCs w:val="22"/>
              </w:rPr>
              <w:t>n in 2010.</w:t>
            </w:r>
          </w:p>
          <w:p w:rsidR="00F35A53" w:rsidRDefault="00F35A53" w:rsidP="00F35A53">
            <w:pPr>
              <w:keepNext/>
              <w:jc w:val="both"/>
              <w:rPr>
                <w:rFonts w:ascii="Arial" w:hAnsi="Arial" w:cs="Arial"/>
                <w:sz w:val="22"/>
                <w:szCs w:val="22"/>
              </w:rPr>
            </w:pPr>
          </w:p>
          <w:p w:rsidR="00F35A53" w:rsidRPr="00F21C5E" w:rsidRDefault="00F35A53" w:rsidP="00F21C5E">
            <w:pPr>
              <w:jc w:val="both"/>
              <w:rPr>
                <w:rFonts w:ascii="Arial" w:hAnsi="Arial" w:cs="Arial"/>
                <w:szCs w:val="22"/>
              </w:rPr>
            </w:pPr>
            <w:r w:rsidRPr="00F21C5E">
              <w:rPr>
                <w:rFonts w:ascii="Arial" w:hAnsi="Arial" w:cs="Arial"/>
                <w:sz w:val="22"/>
                <w:szCs w:val="22"/>
              </w:rPr>
              <w:t>SSNP research undertaken in 2010 includes:</w:t>
            </w:r>
          </w:p>
          <w:p w:rsidR="00F35A53" w:rsidRPr="00124C03" w:rsidRDefault="00F35A53" w:rsidP="00F21C5E">
            <w:pPr>
              <w:numPr>
                <w:ilvl w:val="0"/>
                <w:numId w:val="49"/>
              </w:numPr>
              <w:jc w:val="both"/>
              <w:rPr>
                <w:rFonts w:ascii="Arial" w:hAnsi="Arial" w:cs="Arial"/>
                <w:szCs w:val="22"/>
              </w:rPr>
            </w:pPr>
            <w:r>
              <w:rPr>
                <w:rFonts w:ascii="Arial" w:hAnsi="Arial" w:cs="Arial"/>
                <w:sz w:val="22"/>
                <w:szCs w:val="22"/>
              </w:rPr>
              <w:t>analysis commenced</w:t>
            </w:r>
            <w:r w:rsidRPr="00A0371B">
              <w:rPr>
                <w:rFonts w:ascii="Arial" w:hAnsi="Arial" w:cs="Arial"/>
                <w:sz w:val="22"/>
                <w:szCs w:val="22"/>
              </w:rPr>
              <w:t xml:space="preserve"> </w:t>
            </w:r>
            <w:r>
              <w:rPr>
                <w:rFonts w:ascii="Arial" w:hAnsi="Arial" w:cs="Arial"/>
                <w:sz w:val="22"/>
                <w:szCs w:val="22"/>
              </w:rPr>
              <w:t xml:space="preserve">on </w:t>
            </w:r>
            <w:r w:rsidRPr="00A0371B">
              <w:rPr>
                <w:rFonts w:ascii="Arial" w:hAnsi="Arial" w:cs="Arial"/>
                <w:sz w:val="22"/>
                <w:szCs w:val="22"/>
              </w:rPr>
              <w:t>School-based Strategies &amp; Planning (Low SES NP)</w:t>
            </w:r>
            <w:r>
              <w:rPr>
                <w:rFonts w:ascii="Arial" w:hAnsi="Arial" w:cs="Arial"/>
                <w:sz w:val="22"/>
                <w:szCs w:val="22"/>
              </w:rPr>
              <w:t xml:space="preserve"> – School Strategic Plans </w:t>
            </w:r>
          </w:p>
          <w:p w:rsidR="00F35A53" w:rsidRPr="00A0371B" w:rsidRDefault="00F35A53" w:rsidP="00F21C5E">
            <w:pPr>
              <w:numPr>
                <w:ilvl w:val="0"/>
                <w:numId w:val="49"/>
              </w:numPr>
              <w:rPr>
                <w:rFonts w:ascii="Arial" w:hAnsi="Arial" w:cs="Arial"/>
                <w:szCs w:val="22"/>
              </w:rPr>
            </w:pPr>
            <w:r w:rsidRPr="00A0371B">
              <w:rPr>
                <w:rFonts w:ascii="Arial" w:hAnsi="Arial" w:cs="Arial"/>
                <w:sz w:val="22"/>
                <w:szCs w:val="22"/>
              </w:rPr>
              <w:t>Turnaround Teams (Low SES NP)</w:t>
            </w:r>
            <w:r>
              <w:rPr>
                <w:rFonts w:ascii="Arial" w:hAnsi="Arial" w:cs="Arial"/>
                <w:sz w:val="22"/>
                <w:szCs w:val="22"/>
              </w:rPr>
              <w:t xml:space="preserve"> – ongoing collection of data from Low SES NP Turnaround Teams </w:t>
            </w:r>
          </w:p>
          <w:p w:rsidR="00F35A53" w:rsidRPr="00A0371B" w:rsidRDefault="00F35A53" w:rsidP="00F21C5E">
            <w:pPr>
              <w:numPr>
                <w:ilvl w:val="0"/>
                <w:numId w:val="49"/>
              </w:numPr>
              <w:rPr>
                <w:rFonts w:ascii="Arial" w:hAnsi="Arial" w:cs="Arial"/>
                <w:szCs w:val="22"/>
              </w:rPr>
            </w:pPr>
            <w:r>
              <w:rPr>
                <w:rFonts w:ascii="Arial" w:hAnsi="Arial" w:cs="Arial"/>
                <w:sz w:val="22"/>
                <w:szCs w:val="22"/>
              </w:rPr>
              <w:t>collation of data sources (new, ongoing and existing), and report on interim findings</w:t>
            </w:r>
            <w:r w:rsidRPr="00A0371B">
              <w:rPr>
                <w:rFonts w:ascii="Arial" w:hAnsi="Arial" w:cs="Arial"/>
                <w:sz w:val="22"/>
                <w:szCs w:val="22"/>
              </w:rPr>
              <w:t xml:space="preserve"> </w:t>
            </w:r>
            <w:r>
              <w:rPr>
                <w:rFonts w:ascii="Arial" w:hAnsi="Arial" w:cs="Arial"/>
                <w:sz w:val="22"/>
                <w:szCs w:val="22"/>
              </w:rPr>
              <w:t xml:space="preserve">for the LN NP Coaches initiative </w:t>
            </w:r>
          </w:p>
          <w:p w:rsidR="00F35A53" w:rsidRPr="00A0371B" w:rsidRDefault="00F35A53" w:rsidP="00F21C5E">
            <w:pPr>
              <w:numPr>
                <w:ilvl w:val="0"/>
                <w:numId w:val="49"/>
              </w:numPr>
              <w:rPr>
                <w:rFonts w:ascii="Arial" w:hAnsi="Arial" w:cs="Arial"/>
                <w:szCs w:val="22"/>
              </w:rPr>
            </w:pPr>
            <w:r>
              <w:rPr>
                <w:rFonts w:ascii="Arial" w:hAnsi="Arial" w:cs="Arial"/>
                <w:sz w:val="22"/>
                <w:szCs w:val="22"/>
              </w:rPr>
              <w:t>ongoing collection and analysis of Summer Schools (L</w:t>
            </w:r>
            <w:r w:rsidRPr="00A0371B">
              <w:rPr>
                <w:rFonts w:ascii="Arial" w:hAnsi="Arial" w:cs="Arial"/>
                <w:sz w:val="22"/>
                <w:szCs w:val="22"/>
              </w:rPr>
              <w:t>N NP)</w:t>
            </w:r>
            <w:r>
              <w:rPr>
                <w:rFonts w:ascii="Arial" w:hAnsi="Arial" w:cs="Arial"/>
                <w:sz w:val="22"/>
                <w:szCs w:val="22"/>
              </w:rPr>
              <w:t xml:space="preserve"> data </w:t>
            </w:r>
          </w:p>
          <w:p w:rsidR="00F35A53" w:rsidRPr="00A0371B" w:rsidRDefault="00F35A53" w:rsidP="00F21C5E">
            <w:pPr>
              <w:numPr>
                <w:ilvl w:val="0"/>
                <w:numId w:val="49"/>
              </w:numPr>
              <w:rPr>
                <w:rFonts w:ascii="Arial" w:hAnsi="Arial" w:cs="Arial"/>
                <w:szCs w:val="22"/>
              </w:rPr>
            </w:pPr>
            <w:r>
              <w:rPr>
                <w:rFonts w:ascii="Arial" w:hAnsi="Arial" w:cs="Arial"/>
                <w:sz w:val="22"/>
                <w:szCs w:val="22"/>
              </w:rPr>
              <w:t xml:space="preserve">data collected for </w:t>
            </w:r>
            <w:r w:rsidRPr="00A0371B">
              <w:rPr>
                <w:rFonts w:ascii="Arial" w:hAnsi="Arial" w:cs="Arial"/>
                <w:sz w:val="22"/>
                <w:szCs w:val="22"/>
              </w:rPr>
              <w:t xml:space="preserve">Teaching and </w:t>
            </w:r>
            <w:r>
              <w:rPr>
                <w:rFonts w:ascii="Arial" w:hAnsi="Arial" w:cs="Arial"/>
                <w:sz w:val="22"/>
                <w:szCs w:val="22"/>
              </w:rPr>
              <w:t>Learning Audits, and interim internal report of findings prepared</w:t>
            </w:r>
          </w:p>
          <w:p w:rsidR="00F35A53" w:rsidRPr="00A0371B" w:rsidRDefault="00F35A53" w:rsidP="00F21C5E">
            <w:pPr>
              <w:numPr>
                <w:ilvl w:val="0"/>
                <w:numId w:val="49"/>
              </w:numPr>
              <w:rPr>
                <w:rFonts w:ascii="Arial" w:hAnsi="Arial" w:cs="Arial"/>
                <w:szCs w:val="22"/>
              </w:rPr>
            </w:pPr>
            <w:r>
              <w:rPr>
                <w:rFonts w:ascii="Arial" w:hAnsi="Arial" w:cs="Arial"/>
                <w:sz w:val="22"/>
                <w:szCs w:val="22"/>
              </w:rPr>
              <w:t>ongoing collection and analysis of Vacation PD (L</w:t>
            </w:r>
            <w:r w:rsidRPr="00A0371B">
              <w:rPr>
                <w:rFonts w:ascii="Arial" w:hAnsi="Arial" w:cs="Arial"/>
                <w:sz w:val="22"/>
                <w:szCs w:val="22"/>
              </w:rPr>
              <w:t>N NP)</w:t>
            </w:r>
            <w:r>
              <w:rPr>
                <w:rFonts w:ascii="Arial" w:hAnsi="Arial" w:cs="Arial"/>
                <w:sz w:val="22"/>
                <w:szCs w:val="22"/>
              </w:rPr>
              <w:t xml:space="preserve"> data</w:t>
            </w:r>
          </w:p>
          <w:p w:rsidR="00F35A53" w:rsidRPr="00A0371B" w:rsidRDefault="00F35A53" w:rsidP="00F21C5E">
            <w:pPr>
              <w:numPr>
                <w:ilvl w:val="0"/>
                <w:numId w:val="49"/>
              </w:numPr>
              <w:rPr>
                <w:rFonts w:ascii="Arial" w:hAnsi="Arial" w:cs="Arial"/>
                <w:szCs w:val="22"/>
              </w:rPr>
            </w:pPr>
            <w:r w:rsidRPr="00A0371B">
              <w:rPr>
                <w:rFonts w:ascii="Arial" w:hAnsi="Arial" w:cs="Arial"/>
                <w:sz w:val="22"/>
                <w:szCs w:val="22"/>
              </w:rPr>
              <w:t>Centres of Excellence (ITQ NP)</w:t>
            </w:r>
            <w:r>
              <w:rPr>
                <w:rFonts w:ascii="Arial" w:hAnsi="Arial" w:cs="Arial"/>
                <w:sz w:val="22"/>
                <w:szCs w:val="22"/>
              </w:rPr>
              <w:t xml:space="preserve"> – discussions to establish five Teaching Centres of Excellence (commence in 2011); data collection commenced.</w:t>
            </w:r>
          </w:p>
          <w:p w:rsidR="00F35A53" w:rsidRDefault="00F35A53" w:rsidP="00F35A53">
            <w:pPr>
              <w:spacing w:before="40" w:after="40"/>
              <w:jc w:val="both"/>
              <w:rPr>
                <w:rFonts w:ascii="Arial" w:hAnsi="Arial" w:cs="Arial"/>
                <w:sz w:val="22"/>
                <w:szCs w:val="22"/>
              </w:rPr>
            </w:pPr>
          </w:p>
          <w:p w:rsidR="00F35A53" w:rsidRPr="00F35A53" w:rsidRDefault="00F35A53" w:rsidP="00F35A53">
            <w:pPr>
              <w:spacing w:before="40" w:after="40"/>
              <w:jc w:val="both"/>
              <w:rPr>
                <w:rFonts w:ascii="Arial" w:hAnsi="Arial" w:cs="Arial"/>
                <w:b/>
                <w:szCs w:val="22"/>
              </w:rPr>
            </w:pPr>
            <w:r w:rsidRPr="00F35A53">
              <w:rPr>
                <w:rFonts w:ascii="Arial" w:hAnsi="Arial" w:cs="Arial"/>
                <w:sz w:val="22"/>
                <w:szCs w:val="22"/>
              </w:rPr>
              <w:t>Other SSNP research undertaken in 2010</w:t>
            </w:r>
            <w:r w:rsidRPr="00F35A53">
              <w:rPr>
                <w:rFonts w:ascii="Arial" w:hAnsi="Arial" w:cs="Arial"/>
                <w:szCs w:val="22"/>
              </w:rPr>
              <w:t xml:space="preserve"> includes</w:t>
            </w:r>
            <w:r>
              <w:rPr>
                <w:rFonts w:ascii="Arial" w:hAnsi="Arial" w:cs="Arial"/>
                <w:b/>
                <w:szCs w:val="22"/>
              </w:rPr>
              <w:t xml:space="preserve"> </w:t>
            </w:r>
            <w:r w:rsidR="00F21C5E" w:rsidRPr="00F21C5E">
              <w:rPr>
                <w:rFonts w:ascii="Arial" w:hAnsi="Arial" w:cs="Arial"/>
                <w:szCs w:val="22"/>
              </w:rPr>
              <w:t>progress on the s</w:t>
            </w:r>
            <w:r w:rsidRPr="00F21C5E">
              <w:rPr>
                <w:rFonts w:ascii="Arial" w:hAnsi="Arial" w:cs="Arial"/>
                <w:sz w:val="22"/>
                <w:szCs w:val="22"/>
              </w:rPr>
              <w:t>chool</w:t>
            </w:r>
            <w:r>
              <w:rPr>
                <w:rFonts w:ascii="Arial" w:hAnsi="Arial" w:cs="Arial"/>
                <w:sz w:val="22"/>
                <w:szCs w:val="22"/>
              </w:rPr>
              <w:t xml:space="preserve"> case studies.</w:t>
            </w:r>
          </w:p>
          <w:p w:rsidR="00BA06E0" w:rsidRPr="009543A0" w:rsidRDefault="00BA06E0" w:rsidP="006B71A1">
            <w:pPr>
              <w:rPr>
                <w:rFonts w:ascii="Arial" w:hAnsi="Arial" w:cs="Arial"/>
                <w:b/>
                <w:i/>
                <w:color w:val="0000FF"/>
                <w:szCs w:val="22"/>
              </w:rPr>
            </w:pPr>
          </w:p>
        </w:tc>
      </w:tr>
    </w:tbl>
    <w:p w:rsidR="00BA06E0" w:rsidRPr="006059F6" w:rsidRDefault="00BA06E0"/>
    <w:bookmarkEnd w:id="4"/>
    <w:bookmarkEnd w:id="5"/>
    <w:bookmarkEnd w:id="8"/>
    <w:bookmarkEnd w:id="9"/>
    <w:p w:rsidR="00BA06E0" w:rsidRPr="006059F6" w:rsidRDefault="00BA06E0" w:rsidP="00BF51C2">
      <w:pPr>
        <w:pStyle w:val="Default"/>
        <w:jc w:val="center"/>
        <w:rPr>
          <w:b/>
          <w:color w:val="auto"/>
          <w:sz w:val="32"/>
          <w:szCs w:val="32"/>
          <w:shd w:val="clear" w:color="auto" w:fill="CCFFFF"/>
          <w:lang w:eastAsia="en-US"/>
        </w:rPr>
        <w:sectPr w:rsidR="00BA06E0" w:rsidRPr="006059F6" w:rsidSect="000101D7">
          <w:headerReference w:type="even" r:id="rId59"/>
          <w:footerReference w:type="default" r:id="rId60"/>
          <w:footerReference w:type="first" r:id="rId61"/>
          <w:pgSz w:w="11906" w:h="16838"/>
          <w:pgMar w:top="1440" w:right="851" w:bottom="851" w:left="851" w:header="709" w:footer="709" w:gutter="0"/>
          <w:pgNumType w:start="0"/>
          <w:cols w:space="708"/>
          <w:docGrid w:linePitch="360"/>
        </w:sectPr>
      </w:pPr>
    </w:p>
    <w:p w:rsidR="00BA06E0" w:rsidRPr="006059F6" w:rsidRDefault="00BA06E0"/>
    <w:p w:rsidR="00BA06E0" w:rsidRPr="006059F6" w:rsidRDefault="00BA06E0"/>
    <w:tbl>
      <w:tblPr>
        <w:tblW w:w="14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9"/>
      </w:tblGrid>
      <w:tr w:rsidR="00BA06E0" w:rsidRPr="006059F6" w:rsidTr="0036361E">
        <w:trPr>
          <w:trHeight w:val="359"/>
        </w:trPr>
        <w:tc>
          <w:tcPr>
            <w:tcW w:w="14279" w:type="dxa"/>
          </w:tcPr>
          <w:p w:rsidR="00BA06E0" w:rsidRPr="00F6394D" w:rsidRDefault="00BA06E0" w:rsidP="000068FA">
            <w:pPr>
              <w:rPr>
                <w:rFonts w:ascii="Calibri" w:hAnsi="Calibri" w:cs="Calibri"/>
                <w:b/>
                <w:sz w:val="32"/>
                <w:szCs w:val="32"/>
              </w:rPr>
            </w:pPr>
            <w:r w:rsidRPr="00F6394D">
              <w:rPr>
                <w:rFonts w:ascii="Calibri" w:hAnsi="Calibri" w:cs="Calibri"/>
                <w:b/>
                <w:sz w:val="32"/>
                <w:szCs w:val="32"/>
              </w:rPr>
              <w:t>Secton 6:</w:t>
            </w:r>
            <w:r>
              <w:rPr>
                <w:rFonts w:ascii="Calibri" w:hAnsi="Calibri" w:cs="Calibri"/>
                <w:b/>
                <w:sz w:val="32"/>
                <w:szCs w:val="32"/>
              </w:rPr>
              <w:t xml:space="preserve"> QLD </w:t>
            </w:r>
            <w:r w:rsidRPr="0036361E">
              <w:rPr>
                <w:rFonts w:ascii="Calibri" w:hAnsi="Calibri" w:cs="Calibri"/>
                <w:b/>
                <w:sz w:val="32"/>
                <w:szCs w:val="32"/>
              </w:rPr>
              <w:t>– Milestone Reporting</w:t>
            </w:r>
            <w:r w:rsidRPr="0036361E">
              <w:tab/>
              <w:t xml:space="preserve">                                                           </w:t>
            </w:r>
            <w:r w:rsidRPr="0036361E">
              <w:rPr>
                <w:rFonts w:ascii="Calibri" w:hAnsi="Calibri" w:cs="Calibri"/>
                <w:b/>
                <w:sz w:val="32"/>
                <w:szCs w:val="32"/>
              </w:rPr>
              <w:t>Improving Teacher Quality NP</w:t>
            </w:r>
          </w:p>
        </w:tc>
      </w:tr>
    </w:tbl>
    <w:p w:rsidR="00BA06E0" w:rsidRDefault="00BA06E0" w:rsidP="00CD416B">
      <w:pPr>
        <w:rPr>
          <w:rFonts w:ascii="Arial" w:hAnsi="Arial" w:cs="Arial"/>
          <w:b/>
          <w:color w:val="FFFF00"/>
          <w:sz w:val="22"/>
          <w:szCs w:val="22"/>
        </w:rPr>
      </w:pPr>
    </w:p>
    <w:tbl>
      <w:tblPr>
        <w:tblW w:w="143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9"/>
        <w:gridCol w:w="3480"/>
        <w:gridCol w:w="3451"/>
        <w:gridCol w:w="3585"/>
      </w:tblGrid>
      <w:tr w:rsidR="00BA06E0" w:rsidRPr="006059F6" w:rsidTr="0036361E">
        <w:trPr>
          <w:trHeight w:val="526"/>
        </w:trPr>
        <w:tc>
          <w:tcPr>
            <w:tcW w:w="14355" w:type="dxa"/>
            <w:gridSpan w:val="4"/>
          </w:tcPr>
          <w:p w:rsidR="00BA06E0" w:rsidRPr="00F6394D" w:rsidRDefault="00BA06E0" w:rsidP="000068FA">
            <w:pPr>
              <w:rPr>
                <w:rFonts w:ascii="Calibri" w:hAnsi="Calibri"/>
                <w:b/>
                <w:sz w:val="32"/>
                <w:szCs w:val="32"/>
              </w:rPr>
            </w:pPr>
            <w:r w:rsidRPr="004F375D">
              <w:rPr>
                <w:rFonts w:ascii="Calibri" w:hAnsi="Calibri"/>
                <w:b/>
                <w:sz w:val="32"/>
                <w:szCs w:val="32"/>
              </w:rPr>
              <w:t>Milestones for 1 January 2010 to 31 December 2010</w:t>
            </w:r>
          </w:p>
        </w:tc>
      </w:tr>
      <w:tr w:rsidR="00BA06E0" w:rsidRPr="006059F6" w:rsidTr="0036361E">
        <w:tc>
          <w:tcPr>
            <w:tcW w:w="3839" w:type="dxa"/>
          </w:tcPr>
          <w:p w:rsidR="00BA06E0" w:rsidRPr="00910A8A" w:rsidRDefault="00BA06E0" w:rsidP="000068FA">
            <w:pPr>
              <w:jc w:val="center"/>
              <w:rPr>
                <w:rFonts w:ascii="Arial" w:hAnsi="Arial" w:cs="Arial"/>
                <w:b/>
                <w:szCs w:val="22"/>
              </w:rPr>
            </w:pPr>
            <w:r w:rsidRPr="00910A8A">
              <w:rPr>
                <w:rFonts w:ascii="Arial" w:hAnsi="Arial" w:cs="Arial"/>
                <w:b/>
                <w:sz w:val="22"/>
                <w:szCs w:val="22"/>
              </w:rPr>
              <w:t>Milestone</w:t>
            </w:r>
          </w:p>
        </w:tc>
        <w:tc>
          <w:tcPr>
            <w:tcW w:w="3480" w:type="dxa"/>
          </w:tcPr>
          <w:p w:rsidR="00BA06E0" w:rsidRPr="00910A8A" w:rsidRDefault="00BA06E0" w:rsidP="000068FA">
            <w:pPr>
              <w:jc w:val="center"/>
              <w:rPr>
                <w:rFonts w:ascii="Arial" w:hAnsi="Arial" w:cs="Arial"/>
                <w:b/>
                <w:szCs w:val="22"/>
              </w:rPr>
            </w:pPr>
            <w:r w:rsidRPr="00910A8A">
              <w:rPr>
                <w:rFonts w:ascii="Arial" w:hAnsi="Arial" w:cs="Arial"/>
                <w:b/>
                <w:sz w:val="22"/>
                <w:szCs w:val="22"/>
              </w:rPr>
              <w:t xml:space="preserve">Detail of achievement against milestone </w:t>
            </w:r>
            <w:r w:rsidRPr="00910A8A">
              <w:rPr>
                <w:rFonts w:ascii="Arial" w:hAnsi="Arial" w:cs="Arial"/>
                <w:b/>
                <w:i/>
                <w:sz w:val="22"/>
                <w:szCs w:val="22"/>
              </w:rPr>
              <w:t>Quantitative and Qualitative</w:t>
            </w:r>
          </w:p>
        </w:tc>
        <w:tc>
          <w:tcPr>
            <w:tcW w:w="3451" w:type="dxa"/>
          </w:tcPr>
          <w:p w:rsidR="00BA06E0" w:rsidRPr="00910A8A" w:rsidRDefault="00BA06E0" w:rsidP="000068FA">
            <w:pPr>
              <w:jc w:val="center"/>
              <w:rPr>
                <w:rFonts w:ascii="Arial" w:hAnsi="Arial" w:cs="Arial"/>
                <w:b/>
                <w:szCs w:val="22"/>
              </w:rPr>
            </w:pPr>
            <w:r w:rsidRPr="00910A8A">
              <w:rPr>
                <w:rFonts w:ascii="Arial" w:hAnsi="Arial" w:cs="Arial"/>
                <w:b/>
                <w:sz w:val="22"/>
                <w:szCs w:val="22"/>
              </w:rPr>
              <w:t xml:space="preserve">If not achieved or partially achieved, reasons why </w:t>
            </w:r>
            <w:r w:rsidRPr="00910A8A">
              <w:rPr>
                <w:rFonts w:ascii="Arial" w:hAnsi="Arial" w:cs="Arial"/>
                <w:b/>
                <w:sz w:val="22"/>
                <w:szCs w:val="22"/>
              </w:rPr>
              <w:br/>
            </w:r>
            <w:r w:rsidRPr="00910A8A">
              <w:rPr>
                <w:rFonts w:ascii="Arial" w:hAnsi="Arial" w:cs="Arial"/>
                <w:b/>
                <w:i/>
                <w:sz w:val="22"/>
                <w:szCs w:val="22"/>
              </w:rPr>
              <w:t>Qualitative</w:t>
            </w:r>
          </w:p>
        </w:tc>
        <w:tc>
          <w:tcPr>
            <w:tcW w:w="3585" w:type="dxa"/>
          </w:tcPr>
          <w:p w:rsidR="00BA06E0" w:rsidRPr="00910A8A" w:rsidRDefault="00BA06E0" w:rsidP="000068FA">
            <w:pPr>
              <w:jc w:val="center"/>
              <w:rPr>
                <w:rFonts w:ascii="Arial" w:hAnsi="Arial" w:cs="Arial"/>
                <w:b/>
                <w:szCs w:val="22"/>
              </w:rPr>
            </w:pPr>
            <w:r w:rsidRPr="00910A8A">
              <w:rPr>
                <w:rFonts w:ascii="Arial" w:hAnsi="Arial" w:cs="Arial"/>
                <w:b/>
                <w:sz w:val="22"/>
                <w:szCs w:val="22"/>
              </w:rPr>
              <w:t xml:space="preserve">Strategies put in place to achieve milestone (including updated timeframe) </w:t>
            </w:r>
            <w:r w:rsidRPr="00910A8A">
              <w:rPr>
                <w:rFonts w:ascii="Arial" w:hAnsi="Arial" w:cs="Arial"/>
                <w:b/>
                <w:i/>
                <w:sz w:val="22"/>
                <w:szCs w:val="22"/>
              </w:rPr>
              <w:t>Quantitative and Qualitative</w:t>
            </w:r>
          </w:p>
        </w:tc>
      </w:tr>
      <w:tr w:rsidR="00BA06E0" w:rsidRPr="006059F6" w:rsidTr="0036361E">
        <w:tc>
          <w:tcPr>
            <w:tcW w:w="14355" w:type="dxa"/>
            <w:gridSpan w:val="4"/>
          </w:tcPr>
          <w:p w:rsidR="00BA06E0" w:rsidRPr="00910A8A" w:rsidRDefault="00BA06E0" w:rsidP="000068FA">
            <w:pPr>
              <w:rPr>
                <w:rFonts w:ascii="Arial" w:hAnsi="Arial" w:cs="Arial"/>
                <w:color w:val="0000FF"/>
                <w:sz w:val="20"/>
              </w:rPr>
            </w:pPr>
            <w:r w:rsidRPr="00910A8A">
              <w:rPr>
                <w:rFonts w:ascii="Arial" w:hAnsi="Arial" w:cs="Arial"/>
                <w:b/>
                <w:sz w:val="22"/>
                <w:szCs w:val="22"/>
              </w:rPr>
              <w:t>Attract the best entrants to teaching</w:t>
            </w:r>
          </w:p>
        </w:tc>
      </w:tr>
      <w:tr w:rsidR="00BA06E0" w:rsidRPr="006059F6" w:rsidTr="0036361E">
        <w:tc>
          <w:tcPr>
            <w:tcW w:w="3839" w:type="dxa"/>
          </w:tcPr>
          <w:p w:rsidR="00BA06E0" w:rsidRPr="00910A8A" w:rsidRDefault="00BA06E0" w:rsidP="000068FA">
            <w:pPr>
              <w:spacing w:before="40" w:after="40"/>
              <w:rPr>
                <w:rFonts w:ascii="Arial" w:hAnsi="Arial" w:cs="Arial"/>
                <w:sz w:val="20"/>
              </w:rPr>
            </w:pPr>
            <w:r w:rsidRPr="00910A8A">
              <w:rPr>
                <w:rFonts w:ascii="Arial" w:hAnsi="Arial" w:cs="Arial"/>
                <w:sz w:val="22"/>
                <w:szCs w:val="22"/>
              </w:rPr>
              <w:t>New RATEP centre active.</w:t>
            </w:r>
          </w:p>
        </w:tc>
        <w:tc>
          <w:tcPr>
            <w:tcW w:w="10516" w:type="dxa"/>
            <w:gridSpan w:val="3"/>
          </w:tcPr>
          <w:p w:rsidR="00BA06E0" w:rsidRPr="000B3435" w:rsidRDefault="00BA06E0" w:rsidP="003E6073">
            <w:pPr>
              <w:numPr>
                <w:ilvl w:val="0"/>
                <w:numId w:val="43"/>
              </w:numPr>
              <w:rPr>
                <w:rFonts w:ascii="Arial" w:hAnsi="Arial" w:cs="Arial"/>
                <w:sz w:val="20"/>
              </w:rPr>
            </w:pPr>
            <w:r w:rsidRPr="000B3435">
              <w:rPr>
                <w:rFonts w:ascii="Arial" w:hAnsi="Arial" w:cs="Arial"/>
                <w:sz w:val="22"/>
                <w:szCs w:val="22"/>
              </w:rPr>
              <w:t>First centre is active in Innisfail. Negotiations for establishment of remaining new centres well-progressed.</w:t>
            </w:r>
          </w:p>
        </w:tc>
      </w:tr>
      <w:tr w:rsidR="00BA06E0" w:rsidRPr="006059F6" w:rsidTr="0036361E">
        <w:tc>
          <w:tcPr>
            <w:tcW w:w="3839" w:type="dxa"/>
          </w:tcPr>
          <w:p w:rsidR="00BA06E0" w:rsidRPr="00283D28" w:rsidRDefault="00BA06E0" w:rsidP="00FE37D5">
            <w:pPr>
              <w:rPr>
                <w:rFonts w:ascii="Arial" w:hAnsi="Arial" w:cs="Arial"/>
                <w:szCs w:val="22"/>
              </w:rPr>
            </w:pPr>
            <w:r w:rsidRPr="00283D28">
              <w:rPr>
                <w:rFonts w:ascii="Arial" w:hAnsi="Arial" w:cs="Arial"/>
                <w:sz w:val="22"/>
                <w:szCs w:val="22"/>
              </w:rPr>
              <w:t>2 new Remote Area Teaching Education Program (RATEP)</w:t>
            </w:r>
          </w:p>
          <w:p w:rsidR="00BA06E0" w:rsidRPr="00910A8A" w:rsidRDefault="00BA06E0" w:rsidP="00FE37D5">
            <w:pPr>
              <w:spacing w:before="40" w:after="40"/>
              <w:rPr>
                <w:rFonts w:ascii="Arial" w:hAnsi="Arial" w:cs="Arial"/>
                <w:szCs w:val="22"/>
              </w:rPr>
            </w:pPr>
            <w:r w:rsidRPr="00283D28">
              <w:rPr>
                <w:rFonts w:ascii="Arial" w:hAnsi="Arial" w:cs="Arial"/>
                <w:sz w:val="22"/>
                <w:szCs w:val="22"/>
              </w:rPr>
              <w:t>centre locations identified and announced</w:t>
            </w:r>
          </w:p>
        </w:tc>
        <w:tc>
          <w:tcPr>
            <w:tcW w:w="10516" w:type="dxa"/>
            <w:gridSpan w:val="3"/>
          </w:tcPr>
          <w:p w:rsidR="00BA06E0" w:rsidRPr="000B3435" w:rsidRDefault="000101D7" w:rsidP="000B3435">
            <w:pPr>
              <w:numPr>
                <w:ilvl w:val="0"/>
                <w:numId w:val="42"/>
              </w:numPr>
              <w:spacing w:before="40" w:after="40"/>
              <w:rPr>
                <w:rFonts w:ascii="Arial" w:hAnsi="Arial" w:cs="Arial"/>
                <w:szCs w:val="22"/>
              </w:rPr>
            </w:pPr>
            <w:r>
              <w:rPr>
                <w:rFonts w:ascii="Arial" w:hAnsi="Arial" w:cs="Arial"/>
                <w:sz w:val="22"/>
                <w:szCs w:val="22"/>
              </w:rPr>
              <w:t xml:space="preserve">Several new locations across </w:t>
            </w:r>
            <w:smartTag w:uri="urn:schemas-microsoft-com:office:smarttags" w:element="place">
              <w:r>
                <w:rPr>
                  <w:rFonts w:ascii="Arial" w:hAnsi="Arial" w:cs="Arial"/>
                  <w:sz w:val="22"/>
                  <w:szCs w:val="22"/>
                </w:rPr>
                <w:t>Torres Strait</w:t>
              </w:r>
            </w:smartTag>
            <w:r>
              <w:rPr>
                <w:rFonts w:ascii="Arial" w:hAnsi="Arial" w:cs="Arial"/>
                <w:sz w:val="22"/>
                <w:szCs w:val="22"/>
              </w:rPr>
              <w:t xml:space="preserve"> receiving RATEP support</w:t>
            </w:r>
          </w:p>
        </w:tc>
      </w:tr>
      <w:tr w:rsidR="00BA06E0" w:rsidRPr="006059F6" w:rsidTr="0036361E">
        <w:tc>
          <w:tcPr>
            <w:tcW w:w="3839" w:type="dxa"/>
          </w:tcPr>
          <w:p w:rsidR="00BA06E0" w:rsidRPr="00910A8A" w:rsidRDefault="00BA06E0" w:rsidP="000068FA">
            <w:pPr>
              <w:spacing w:before="40" w:after="40"/>
              <w:rPr>
                <w:rFonts w:ascii="Arial" w:hAnsi="Arial" w:cs="Arial"/>
                <w:sz w:val="20"/>
              </w:rPr>
            </w:pPr>
            <w:r w:rsidRPr="00910A8A">
              <w:rPr>
                <w:rFonts w:ascii="Arial" w:hAnsi="Arial" w:cs="Arial"/>
                <w:sz w:val="22"/>
                <w:szCs w:val="22"/>
              </w:rPr>
              <w:t>Trades-to-Teaching Initiative (Phase 1) pilot commenced.</w:t>
            </w:r>
          </w:p>
        </w:tc>
        <w:tc>
          <w:tcPr>
            <w:tcW w:w="10516" w:type="dxa"/>
            <w:gridSpan w:val="3"/>
          </w:tcPr>
          <w:p w:rsidR="00BA06E0" w:rsidRPr="000B3435" w:rsidRDefault="00BA06E0" w:rsidP="000B3435">
            <w:pPr>
              <w:numPr>
                <w:ilvl w:val="0"/>
                <w:numId w:val="42"/>
              </w:numPr>
              <w:spacing w:before="40" w:after="40"/>
              <w:rPr>
                <w:rFonts w:ascii="Arial" w:hAnsi="Arial" w:cs="Arial"/>
                <w:sz w:val="20"/>
              </w:rPr>
            </w:pPr>
            <w:r w:rsidRPr="000B3435">
              <w:rPr>
                <w:rFonts w:ascii="Arial" w:hAnsi="Arial" w:cs="Arial"/>
                <w:sz w:val="22"/>
                <w:szCs w:val="22"/>
              </w:rPr>
              <w:t>Pilot underway in Central Qld. Negotiations regarding broader pilot to begin with industry support in 2011 well underway.</w:t>
            </w:r>
          </w:p>
        </w:tc>
      </w:tr>
      <w:tr w:rsidR="00BA06E0" w:rsidRPr="006059F6" w:rsidTr="0036361E">
        <w:tc>
          <w:tcPr>
            <w:tcW w:w="3839" w:type="dxa"/>
          </w:tcPr>
          <w:p w:rsidR="00BA06E0" w:rsidRPr="00910A8A" w:rsidRDefault="00BA06E0" w:rsidP="000068FA">
            <w:pPr>
              <w:spacing w:before="40" w:after="40"/>
              <w:rPr>
                <w:rFonts w:ascii="Arial" w:hAnsi="Arial" w:cs="Arial"/>
                <w:sz w:val="20"/>
              </w:rPr>
            </w:pPr>
            <w:r w:rsidRPr="00910A8A">
              <w:rPr>
                <w:rFonts w:ascii="Arial" w:hAnsi="Arial" w:cs="Arial"/>
                <w:sz w:val="22"/>
                <w:szCs w:val="22"/>
              </w:rPr>
              <w:t>QCEC Indigenous Pathways program active.</w:t>
            </w:r>
          </w:p>
        </w:tc>
        <w:tc>
          <w:tcPr>
            <w:tcW w:w="10516" w:type="dxa"/>
            <w:gridSpan w:val="3"/>
          </w:tcPr>
          <w:p w:rsidR="00BA06E0" w:rsidRPr="00910A8A" w:rsidRDefault="00BA06E0" w:rsidP="00BD3802">
            <w:pPr>
              <w:spacing w:before="40" w:after="40"/>
              <w:rPr>
                <w:rFonts w:ascii="Arial" w:hAnsi="Arial" w:cs="Arial"/>
                <w:szCs w:val="22"/>
              </w:rPr>
            </w:pPr>
            <w:r w:rsidRPr="00910A8A">
              <w:rPr>
                <w:rFonts w:ascii="Arial" w:hAnsi="Arial" w:cs="Arial"/>
                <w:sz w:val="22"/>
                <w:szCs w:val="22"/>
              </w:rPr>
              <w:t>QCEC has exceeded the 15% increase target:</w:t>
            </w:r>
          </w:p>
          <w:p w:rsidR="00BA06E0" w:rsidRPr="00910A8A" w:rsidRDefault="00BA06E0" w:rsidP="00BD3802">
            <w:pPr>
              <w:numPr>
                <w:ilvl w:val="0"/>
                <w:numId w:val="42"/>
              </w:numPr>
              <w:spacing w:before="40" w:after="40"/>
              <w:rPr>
                <w:rFonts w:ascii="Arial" w:hAnsi="Arial" w:cs="Arial"/>
                <w:szCs w:val="22"/>
              </w:rPr>
            </w:pPr>
            <w:r w:rsidRPr="00910A8A">
              <w:rPr>
                <w:rFonts w:ascii="Arial" w:hAnsi="Arial" w:cs="Arial"/>
                <w:sz w:val="22"/>
                <w:szCs w:val="22"/>
              </w:rPr>
              <w:t>Currently 16 Indigenous teachers employed in the Diocese.</w:t>
            </w:r>
          </w:p>
          <w:p w:rsidR="00BA06E0" w:rsidRPr="00910A8A" w:rsidRDefault="00BA06E0" w:rsidP="00BD3802">
            <w:pPr>
              <w:numPr>
                <w:ilvl w:val="0"/>
                <w:numId w:val="42"/>
              </w:numPr>
              <w:spacing w:before="40" w:after="40"/>
              <w:rPr>
                <w:rFonts w:ascii="Arial" w:hAnsi="Arial" w:cs="Arial"/>
                <w:szCs w:val="22"/>
              </w:rPr>
            </w:pPr>
            <w:r w:rsidRPr="00910A8A">
              <w:rPr>
                <w:rFonts w:ascii="Arial" w:hAnsi="Arial" w:cs="Arial"/>
                <w:sz w:val="22"/>
                <w:szCs w:val="22"/>
              </w:rPr>
              <w:t>12 cadetships are underway.</w:t>
            </w:r>
          </w:p>
          <w:p w:rsidR="00BA06E0" w:rsidRPr="00910A8A" w:rsidRDefault="00BA06E0" w:rsidP="00BD3802">
            <w:pPr>
              <w:numPr>
                <w:ilvl w:val="0"/>
                <w:numId w:val="42"/>
              </w:numPr>
              <w:spacing w:before="40" w:after="40"/>
              <w:rPr>
                <w:rFonts w:ascii="Arial" w:hAnsi="Arial" w:cs="Arial"/>
                <w:szCs w:val="22"/>
              </w:rPr>
            </w:pPr>
            <w:r w:rsidRPr="00910A8A">
              <w:rPr>
                <w:rFonts w:ascii="Arial" w:hAnsi="Arial" w:cs="Arial"/>
                <w:sz w:val="22"/>
                <w:szCs w:val="22"/>
              </w:rPr>
              <w:t xml:space="preserve">2 community members are involved with the Leadership team of St. Michael’s </w:t>
            </w:r>
            <w:smartTag w:uri="urn:schemas-microsoft-com:office:smarttags" w:element="PlaceName">
              <w:smartTag w:uri="urn:schemas-microsoft-com:office:smarttags" w:element="place">
                <w:smartTag w:uri="urn:schemas-microsoft-com:office:smarttags" w:element="PlaceType">
                  <w:r w:rsidRPr="00910A8A">
                    <w:rPr>
                      <w:rFonts w:ascii="Arial" w:hAnsi="Arial" w:cs="Arial"/>
                      <w:sz w:val="22"/>
                      <w:szCs w:val="22"/>
                    </w:rPr>
                    <w:t>Palm</w:t>
                  </w:r>
                </w:smartTag>
              </w:smartTag>
              <w:r w:rsidRPr="00910A8A">
                <w:rPr>
                  <w:rFonts w:ascii="Arial" w:hAnsi="Arial" w:cs="Arial"/>
                  <w:sz w:val="22"/>
                  <w:szCs w:val="22"/>
                </w:rPr>
                <w:t xml:space="preserve"> </w:t>
              </w:r>
              <w:smartTag w:uri="urn:schemas-microsoft-com:office:smarttags" w:element="PlaceType">
                <w:r w:rsidRPr="00910A8A">
                  <w:rPr>
                    <w:rFonts w:ascii="Arial" w:hAnsi="Arial" w:cs="Arial"/>
                    <w:sz w:val="22"/>
                    <w:szCs w:val="22"/>
                  </w:rPr>
                  <w:t>Island</w:t>
                </w:r>
              </w:smartTag>
            </w:smartTag>
            <w:r w:rsidRPr="00910A8A">
              <w:rPr>
                <w:rFonts w:ascii="Arial" w:hAnsi="Arial" w:cs="Arial"/>
                <w:sz w:val="22"/>
                <w:szCs w:val="22"/>
              </w:rPr>
              <w:t>.</w:t>
            </w:r>
          </w:p>
          <w:p w:rsidR="00BA06E0" w:rsidRPr="00910A8A" w:rsidRDefault="00BA06E0" w:rsidP="00BD3802">
            <w:pPr>
              <w:numPr>
                <w:ilvl w:val="0"/>
                <w:numId w:val="42"/>
              </w:numPr>
              <w:spacing w:before="40" w:after="40"/>
              <w:rPr>
                <w:rFonts w:ascii="Arial" w:hAnsi="Arial" w:cs="Arial"/>
                <w:szCs w:val="22"/>
              </w:rPr>
            </w:pPr>
            <w:r w:rsidRPr="00910A8A">
              <w:rPr>
                <w:rFonts w:ascii="Arial" w:hAnsi="Arial" w:cs="Arial"/>
                <w:sz w:val="22"/>
                <w:szCs w:val="22"/>
              </w:rPr>
              <w:t>28 schools have entered into partnerships with traditional owners (a new school, St. Clare’s, under development).</w:t>
            </w:r>
          </w:p>
          <w:p w:rsidR="00BA06E0" w:rsidRPr="00910A8A" w:rsidRDefault="00BA06E0" w:rsidP="00BD3802">
            <w:pPr>
              <w:numPr>
                <w:ilvl w:val="0"/>
                <w:numId w:val="42"/>
              </w:numPr>
              <w:spacing w:before="40" w:after="40"/>
              <w:rPr>
                <w:rFonts w:ascii="Arial" w:hAnsi="Arial" w:cs="Arial"/>
                <w:szCs w:val="22"/>
              </w:rPr>
            </w:pPr>
            <w:r w:rsidRPr="00910A8A">
              <w:rPr>
                <w:rFonts w:ascii="Arial" w:hAnsi="Arial" w:cs="Arial"/>
                <w:sz w:val="22"/>
                <w:szCs w:val="22"/>
              </w:rPr>
              <w:t>All 28 schools are members of the Dare to Lead Coalition.</w:t>
            </w:r>
          </w:p>
          <w:p w:rsidR="00BA06E0" w:rsidRDefault="00BA06E0" w:rsidP="00B279F3">
            <w:pPr>
              <w:numPr>
                <w:ilvl w:val="0"/>
                <w:numId w:val="42"/>
              </w:numPr>
              <w:spacing w:before="40" w:after="40"/>
              <w:rPr>
                <w:rFonts w:ascii="Arial" w:hAnsi="Arial" w:cs="Arial"/>
                <w:szCs w:val="22"/>
              </w:rPr>
            </w:pPr>
            <w:r w:rsidRPr="00910A8A">
              <w:rPr>
                <w:rFonts w:ascii="Arial" w:hAnsi="Arial" w:cs="Arial"/>
                <w:sz w:val="22"/>
                <w:szCs w:val="22"/>
              </w:rPr>
              <w:t xml:space="preserve">Six (6) scholarships and a further two (2) cadetships offered in </w:t>
            </w:r>
            <w:smartTag w:uri="urn:schemas-microsoft-com:office:smarttags" w:element="City">
              <w:smartTag w:uri="urn:schemas-microsoft-com:office:smarttags" w:element="place">
                <w:smartTag w:uri="urn:schemas-microsoft-com:office:smarttags" w:element="PlaceType">
                  <w:r w:rsidRPr="00910A8A">
                    <w:rPr>
                      <w:rFonts w:ascii="Arial" w:hAnsi="Arial" w:cs="Arial"/>
                      <w:sz w:val="22"/>
                      <w:szCs w:val="22"/>
                    </w:rPr>
                    <w:t>Cairns</w:t>
                  </w:r>
                </w:smartTag>
              </w:smartTag>
            </w:smartTag>
            <w:r w:rsidRPr="00910A8A">
              <w:rPr>
                <w:rFonts w:ascii="Arial" w:hAnsi="Arial" w:cs="Arial"/>
                <w:sz w:val="22"/>
                <w:szCs w:val="22"/>
              </w:rPr>
              <w:t xml:space="preserve"> and Rockhampton.</w:t>
            </w:r>
          </w:p>
          <w:p w:rsidR="00BA06E0" w:rsidRPr="00B279F3" w:rsidRDefault="00BA06E0" w:rsidP="00B279F3">
            <w:pPr>
              <w:numPr>
                <w:ilvl w:val="0"/>
                <w:numId w:val="42"/>
              </w:numPr>
              <w:spacing w:before="40" w:after="40"/>
              <w:rPr>
                <w:rFonts w:ascii="Arial" w:hAnsi="Arial" w:cs="Arial"/>
                <w:szCs w:val="22"/>
              </w:rPr>
            </w:pPr>
            <w:r w:rsidRPr="00910A8A">
              <w:rPr>
                <w:rFonts w:ascii="Arial" w:hAnsi="Arial" w:cs="Arial"/>
                <w:sz w:val="22"/>
                <w:szCs w:val="22"/>
              </w:rPr>
              <w:t>Education officer appointed in Rockhampton.</w:t>
            </w:r>
          </w:p>
        </w:tc>
      </w:tr>
      <w:tr w:rsidR="00BA06E0" w:rsidRPr="006059F6" w:rsidTr="0036361E">
        <w:tc>
          <w:tcPr>
            <w:tcW w:w="3839" w:type="dxa"/>
          </w:tcPr>
          <w:p w:rsidR="00BA06E0" w:rsidRPr="00910A8A" w:rsidRDefault="00BA06E0" w:rsidP="000068FA">
            <w:pPr>
              <w:spacing w:before="40" w:after="40"/>
              <w:rPr>
                <w:rFonts w:ascii="Arial" w:hAnsi="Arial" w:cs="Arial"/>
                <w:sz w:val="20"/>
              </w:rPr>
            </w:pPr>
            <w:r w:rsidRPr="00910A8A">
              <w:rPr>
                <w:rFonts w:ascii="Arial" w:hAnsi="Arial" w:cs="Arial"/>
                <w:sz w:val="22"/>
                <w:szCs w:val="22"/>
              </w:rPr>
              <w:t>QCEC strategies, guidelines and policies developed.</w:t>
            </w:r>
          </w:p>
        </w:tc>
        <w:tc>
          <w:tcPr>
            <w:tcW w:w="10516" w:type="dxa"/>
            <w:gridSpan w:val="3"/>
          </w:tcPr>
          <w:p w:rsidR="00BA06E0" w:rsidRPr="00910A8A" w:rsidRDefault="00BA06E0" w:rsidP="00910A8A">
            <w:pPr>
              <w:numPr>
                <w:ilvl w:val="0"/>
                <w:numId w:val="42"/>
              </w:numPr>
              <w:spacing w:before="40" w:after="40"/>
              <w:rPr>
                <w:rFonts w:ascii="Arial" w:hAnsi="Arial" w:cs="Arial"/>
                <w:szCs w:val="22"/>
              </w:rPr>
            </w:pPr>
            <w:r w:rsidRPr="00910A8A">
              <w:rPr>
                <w:rFonts w:ascii="Arial" w:hAnsi="Arial" w:cs="Arial"/>
                <w:sz w:val="22"/>
                <w:szCs w:val="22"/>
              </w:rPr>
              <w:t>Implementation Plan &amp; Guidelines Developed.</w:t>
            </w:r>
          </w:p>
          <w:p w:rsidR="00BA06E0" w:rsidRPr="00910A8A" w:rsidRDefault="00BA06E0" w:rsidP="00910A8A">
            <w:pPr>
              <w:numPr>
                <w:ilvl w:val="0"/>
                <w:numId w:val="42"/>
              </w:numPr>
              <w:spacing w:before="40" w:after="40"/>
              <w:rPr>
                <w:rFonts w:ascii="Arial" w:hAnsi="Arial" w:cs="Arial"/>
                <w:szCs w:val="22"/>
              </w:rPr>
            </w:pPr>
            <w:r w:rsidRPr="00910A8A">
              <w:rPr>
                <w:rFonts w:ascii="Arial" w:hAnsi="Arial" w:cs="Arial"/>
                <w:sz w:val="22"/>
                <w:szCs w:val="22"/>
              </w:rPr>
              <w:t>Selection Process implemented.</w:t>
            </w:r>
          </w:p>
          <w:p w:rsidR="00BA06E0" w:rsidRPr="00910A8A" w:rsidRDefault="00BA06E0" w:rsidP="000068FA">
            <w:pPr>
              <w:rPr>
                <w:rFonts w:ascii="Arial" w:hAnsi="Arial" w:cs="Arial"/>
                <w:color w:val="0000FF"/>
                <w:sz w:val="20"/>
              </w:rPr>
            </w:pPr>
          </w:p>
        </w:tc>
      </w:tr>
      <w:tr w:rsidR="00BA06E0" w:rsidRPr="006059F6" w:rsidTr="0036361E">
        <w:tc>
          <w:tcPr>
            <w:tcW w:w="3839" w:type="dxa"/>
          </w:tcPr>
          <w:p w:rsidR="00BA06E0" w:rsidRPr="00910A8A" w:rsidRDefault="00BA06E0" w:rsidP="000068FA">
            <w:pPr>
              <w:spacing w:before="40" w:after="40"/>
              <w:rPr>
                <w:rFonts w:ascii="Arial" w:hAnsi="Arial" w:cs="Arial"/>
                <w:szCs w:val="22"/>
              </w:rPr>
            </w:pPr>
            <w:r w:rsidRPr="00283D28">
              <w:rPr>
                <w:rFonts w:ascii="Arial" w:hAnsi="Arial" w:cs="Arial"/>
                <w:sz w:val="22"/>
                <w:szCs w:val="22"/>
              </w:rPr>
              <w:t>2011 Step into Teaching scholarships launched</w:t>
            </w:r>
          </w:p>
        </w:tc>
        <w:tc>
          <w:tcPr>
            <w:tcW w:w="10516" w:type="dxa"/>
            <w:gridSpan w:val="3"/>
          </w:tcPr>
          <w:p w:rsidR="000101D7" w:rsidRPr="00801814" w:rsidRDefault="000101D7" w:rsidP="000101D7">
            <w:pPr>
              <w:numPr>
                <w:ilvl w:val="0"/>
                <w:numId w:val="42"/>
              </w:numPr>
              <w:spacing w:before="40" w:after="40"/>
              <w:rPr>
                <w:rFonts w:ascii="Arial" w:hAnsi="Arial" w:cs="Arial"/>
                <w:szCs w:val="22"/>
              </w:rPr>
            </w:pPr>
            <w:r w:rsidRPr="00A322D6">
              <w:rPr>
                <w:rFonts w:ascii="Arial" w:hAnsi="Arial" w:cs="Arial"/>
                <w:sz w:val="22"/>
                <w:szCs w:val="22"/>
              </w:rPr>
              <w:t xml:space="preserve">Scholarship program </w:t>
            </w:r>
            <w:r>
              <w:rPr>
                <w:rFonts w:ascii="Arial" w:hAnsi="Arial" w:cs="Arial"/>
                <w:sz w:val="22"/>
                <w:szCs w:val="22"/>
              </w:rPr>
              <w:t>underway.</w:t>
            </w:r>
          </w:p>
          <w:p w:rsidR="000101D7" w:rsidRPr="00801814" w:rsidRDefault="000101D7" w:rsidP="000101D7">
            <w:pPr>
              <w:numPr>
                <w:ilvl w:val="0"/>
                <w:numId w:val="42"/>
              </w:numPr>
              <w:spacing w:before="40" w:after="40"/>
              <w:rPr>
                <w:rFonts w:ascii="Arial" w:hAnsi="Arial" w:cs="Arial"/>
                <w:szCs w:val="22"/>
              </w:rPr>
            </w:pPr>
            <w:r>
              <w:rPr>
                <w:rFonts w:ascii="Arial" w:hAnsi="Arial" w:cs="Arial"/>
                <w:sz w:val="22"/>
                <w:szCs w:val="22"/>
              </w:rPr>
              <w:t>28 applications received.</w:t>
            </w:r>
          </w:p>
          <w:p w:rsidR="000101D7" w:rsidRPr="00801814" w:rsidRDefault="000101D7" w:rsidP="000101D7">
            <w:pPr>
              <w:numPr>
                <w:ilvl w:val="0"/>
                <w:numId w:val="42"/>
              </w:numPr>
              <w:spacing w:before="40" w:after="40"/>
              <w:rPr>
                <w:rFonts w:ascii="Arial" w:hAnsi="Arial" w:cs="Arial"/>
                <w:szCs w:val="22"/>
              </w:rPr>
            </w:pPr>
            <w:r>
              <w:rPr>
                <w:rFonts w:ascii="Arial" w:hAnsi="Arial" w:cs="Arial"/>
                <w:sz w:val="22"/>
                <w:szCs w:val="22"/>
              </w:rPr>
              <w:t>Applicants vetted and interviewed. 6 identified as high calibre and offered scholarships.</w:t>
            </w:r>
          </w:p>
          <w:p w:rsidR="00BA06E0" w:rsidRPr="00910A8A" w:rsidRDefault="000101D7" w:rsidP="000101D7">
            <w:pPr>
              <w:numPr>
                <w:ilvl w:val="0"/>
                <w:numId w:val="42"/>
              </w:numPr>
              <w:spacing w:before="40" w:after="40"/>
              <w:rPr>
                <w:rFonts w:ascii="Arial" w:hAnsi="Arial" w:cs="Arial"/>
                <w:szCs w:val="22"/>
              </w:rPr>
            </w:pPr>
            <w:r>
              <w:rPr>
                <w:rFonts w:ascii="Arial" w:hAnsi="Arial" w:cs="Arial"/>
                <w:sz w:val="22"/>
                <w:szCs w:val="22"/>
              </w:rPr>
              <w:lastRenderedPageBreak/>
              <w:t>Marketing for on-going program commenced.</w:t>
            </w:r>
          </w:p>
        </w:tc>
      </w:tr>
      <w:tr w:rsidR="00BA06E0" w:rsidRPr="006059F6" w:rsidTr="0036361E">
        <w:tc>
          <w:tcPr>
            <w:tcW w:w="3839" w:type="dxa"/>
          </w:tcPr>
          <w:p w:rsidR="00BA06E0" w:rsidRPr="00283D28" w:rsidRDefault="00BA06E0" w:rsidP="00BD3802">
            <w:pPr>
              <w:rPr>
                <w:rFonts w:ascii="Arial" w:hAnsi="Arial" w:cs="Arial"/>
                <w:szCs w:val="22"/>
              </w:rPr>
            </w:pPr>
            <w:r w:rsidRPr="00283D28">
              <w:rPr>
                <w:rFonts w:ascii="Arial" w:hAnsi="Arial" w:cs="Arial"/>
                <w:sz w:val="22"/>
                <w:szCs w:val="22"/>
              </w:rPr>
              <w:lastRenderedPageBreak/>
              <w:t>Diocese directed programs advertised (QCEC)</w:t>
            </w:r>
          </w:p>
        </w:tc>
        <w:tc>
          <w:tcPr>
            <w:tcW w:w="10516" w:type="dxa"/>
            <w:gridSpan w:val="3"/>
          </w:tcPr>
          <w:p w:rsidR="00BA06E0" w:rsidRPr="00910A8A" w:rsidRDefault="00E02866" w:rsidP="00910A8A">
            <w:pPr>
              <w:numPr>
                <w:ilvl w:val="0"/>
                <w:numId w:val="42"/>
              </w:numPr>
              <w:spacing w:before="40" w:after="40"/>
              <w:rPr>
                <w:rFonts w:ascii="Arial" w:hAnsi="Arial" w:cs="Arial"/>
                <w:szCs w:val="22"/>
              </w:rPr>
            </w:pPr>
            <w:r w:rsidRPr="00B95ECE">
              <w:rPr>
                <w:rFonts w:ascii="Arial" w:hAnsi="Arial" w:cs="Arial"/>
                <w:sz w:val="22"/>
                <w:szCs w:val="22"/>
              </w:rPr>
              <w:t>3 Scholarships and 1 Cadetship advertised for the commencement 2011</w:t>
            </w:r>
          </w:p>
        </w:tc>
      </w:tr>
      <w:tr w:rsidR="00BA06E0" w:rsidRPr="006059F6" w:rsidTr="0036361E">
        <w:tc>
          <w:tcPr>
            <w:tcW w:w="14355" w:type="dxa"/>
            <w:gridSpan w:val="4"/>
          </w:tcPr>
          <w:p w:rsidR="00BA06E0" w:rsidRPr="00910A8A" w:rsidRDefault="00BA06E0" w:rsidP="000068FA">
            <w:pPr>
              <w:rPr>
                <w:rFonts w:ascii="Arial" w:hAnsi="Arial" w:cs="Arial"/>
                <w:color w:val="0000FF"/>
                <w:sz w:val="20"/>
              </w:rPr>
            </w:pPr>
            <w:r w:rsidRPr="00910A8A">
              <w:rPr>
                <w:rFonts w:ascii="Arial" w:hAnsi="Arial" w:cs="Arial"/>
                <w:b/>
                <w:sz w:val="22"/>
                <w:szCs w:val="22"/>
              </w:rPr>
              <w:t>More effectively prepare teachers, school leaders and principals</w:t>
            </w:r>
          </w:p>
        </w:tc>
      </w:tr>
      <w:tr w:rsidR="00BA06E0" w:rsidRPr="006059F6" w:rsidTr="0036361E">
        <w:tc>
          <w:tcPr>
            <w:tcW w:w="3839" w:type="dxa"/>
          </w:tcPr>
          <w:p w:rsidR="00BA06E0" w:rsidRPr="00910A8A" w:rsidRDefault="00BA06E0" w:rsidP="000068FA">
            <w:pPr>
              <w:spacing w:before="40" w:after="40"/>
              <w:rPr>
                <w:rFonts w:ascii="Arial" w:hAnsi="Arial" w:cs="Arial"/>
                <w:sz w:val="20"/>
              </w:rPr>
            </w:pPr>
            <w:r w:rsidRPr="00910A8A">
              <w:rPr>
                <w:rFonts w:ascii="Arial" w:hAnsi="Arial" w:cs="Arial"/>
                <w:sz w:val="22"/>
                <w:szCs w:val="22"/>
              </w:rPr>
              <w:t>First Centre of Excellence active.</w:t>
            </w:r>
          </w:p>
        </w:tc>
        <w:tc>
          <w:tcPr>
            <w:tcW w:w="10516" w:type="dxa"/>
            <w:gridSpan w:val="3"/>
            <w:vMerge w:val="restart"/>
          </w:tcPr>
          <w:p w:rsidR="00BA06E0" w:rsidRPr="00910A8A" w:rsidRDefault="000101D7" w:rsidP="000101D7">
            <w:pPr>
              <w:numPr>
                <w:ilvl w:val="0"/>
                <w:numId w:val="42"/>
              </w:numPr>
              <w:spacing w:before="40" w:after="40"/>
              <w:rPr>
                <w:rFonts w:ascii="Arial" w:hAnsi="Arial" w:cs="Arial"/>
                <w:szCs w:val="22"/>
              </w:rPr>
            </w:pPr>
            <w:r>
              <w:rPr>
                <w:rFonts w:ascii="Arial" w:hAnsi="Arial" w:cs="Arial"/>
                <w:sz w:val="22"/>
                <w:szCs w:val="22"/>
              </w:rPr>
              <w:t>Five Centres of Excellence each with a specific focus launched and established.</w:t>
            </w:r>
          </w:p>
        </w:tc>
      </w:tr>
      <w:tr w:rsidR="00BA06E0" w:rsidRPr="006059F6" w:rsidTr="0036361E">
        <w:tc>
          <w:tcPr>
            <w:tcW w:w="3839" w:type="dxa"/>
          </w:tcPr>
          <w:p w:rsidR="00BA06E0" w:rsidRPr="00283D28" w:rsidRDefault="00BA06E0" w:rsidP="000B3435">
            <w:pPr>
              <w:rPr>
                <w:rFonts w:ascii="Arial" w:hAnsi="Arial" w:cs="Arial"/>
                <w:szCs w:val="22"/>
              </w:rPr>
            </w:pPr>
            <w:r w:rsidRPr="00283D28">
              <w:rPr>
                <w:rFonts w:ascii="Arial" w:hAnsi="Arial" w:cs="Arial"/>
                <w:sz w:val="22"/>
                <w:szCs w:val="22"/>
              </w:rPr>
              <w:t>Additional 4 locations for Centres of Excellence identified</w:t>
            </w:r>
          </w:p>
          <w:p w:rsidR="00BA06E0" w:rsidRPr="00910A8A" w:rsidRDefault="00BA06E0" w:rsidP="000B3435">
            <w:pPr>
              <w:spacing w:before="40" w:after="40"/>
              <w:rPr>
                <w:rFonts w:ascii="Arial" w:hAnsi="Arial" w:cs="Arial"/>
                <w:szCs w:val="22"/>
              </w:rPr>
            </w:pPr>
            <w:r w:rsidRPr="00283D28">
              <w:rPr>
                <w:rFonts w:ascii="Arial" w:hAnsi="Arial" w:cs="Arial"/>
                <w:sz w:val="22"/>
                <w:szCs w:val="22"/>
              </w:rPr>
              <w:t>and announced</w:t>
            </w:r>
          </w:p>
        </w:tc>
        <w:tc>
          <w:tcPr>
            <w:tcW w:w="10516" w:type="dxa"/>
            <w:gridSpan w:val="3"/>
            <w:vMerge/>
          </w:tcPr>
          <w:p w:rsidR="00BA06E0" w:rsidRPr="00910A8A" w:rsidRDefault="00BA06E0" w:rsidP="00910A8A">
            <w:pPr>
              <w:numPr>
                <w:ilvl w:val="0"/>
                <w:numId w:val="42"/>
              </w:numPr>
              <w:spacing w:before="40" w:after="40"/>
              <w:rPr>
                <w:rFonts w:ascii="Arial" w:hAnsi="Arial" w:cs="Arial"/>
                <w:szCs w:val="22"/>
              </w:rPr>
            </w:pPr>
          </w:p>
        </w:tc>
      </w:tr>
      <w:tr w:rsidR="00BA06E0" w:rsidRPr="006059F6" w:rsidTr="0036361E">
        <w:tc>
          <w:tcPr>
            <w:tcW w:w="3839" w:type="dxa"/>
          </w:tcPr>
          <w:p w:rsidR="00BA06E0" w:rsidRPr="00910A8A" w:rsidRDefault="00BA06E0" w:rsidP="000068FA">
            <w:pPr>
              <w:spacing w:before="40" w:after="40"/>
              <w:rPr>
                <w:rFonts w:ascii="Arial" w:hAnsi="Arial" w:cs="Arial"/>
                <w:sz w:val="20"/>
              </w:rPr>
            </w:pPr>
            <w:r w:rsidRPr="00910A8A">
              <w:rPr>
                <w:rFonts w:ascii="Arial" w:hAnsi="Arial" w:cs="Arial"/>
                <w:sz w:val="22"/>
                <w:szCs w:val="22"/>
              </w:rPr>
              <w:t>Targets for practicum placements released.</w:t>
            </w:r>
          </w:p>
        </w:tc>
        <w:tc>
          <w:tcPr>
            <w:tcW w:w="10516" w:type="dxa"/>
            <w:gridSpan w:val="3"/>
          </w:tcPr>
          <w:p w:rsidR="00BA06E0" w:rsidRPr="00910A8A" w:rsidRDefault="00BA06E0" w:rsidP="00910A8A">
            <w:pPr>
              <w:numPr>
                <w:ilvl w:val="0"/>
                <w:numId w:val="42"/>
              </w:numPr>
              <w:spacing w:before="40" w:after="40"/>
              <w:rPr>
                <w:rFonts w:ascii="Arial" w:hAnsi="Arial" w:cs="Arial"/>
                <w:szCs w:val="22"/>
              </w:rPr>
            </w:pPr>
            <w:r w:rsidRPr="00910A8A">
              <w:rPr>
                <w:rFonts w:ascii="Arial" w:hAnsi="Arial" w:cs="Arial"/>
                <w:sz w:val="22"/>
                <w:szCs w:val="22"/>
              </w:rPr>
              <w:t>Placement data for 20</w:t>
            </w:r>
            <w:r w:rsidR="000101D7">
              <w:rPr>
                <w:rFonts w:ascii="Arial" w:hAnsi="Arial" w:cs="Arial"/>
                <w:sz w:val="22"/>
                <w:szCs w:val="22"/>
              </w:rPr>
              <w:t>10</w:t>
            </w:r>
            <w:r w:rsidRPr="00910A8A">
              <w:rPr>
                <w:rFonts w:ascii="Arial" w:hAnsi="Arial" w:cs="Arial"/>
                <w:sz w:val="22"/>
                <w:szCs w:val="22"/>
              </w:rPr>
              <w:t xml:space="preserve"> and proposed targets distributed to schools and regions.</w:t>
            </w:r>
          </w:p>
        </w:tc>
      </w:tr>
      <w:tr w:rsidR="000101D7" w:rsidRPr="006059F6" w:rsidTr="0036361E">
        <w:tc>
          <w:tcPr>
            <w:tcW w:w="3839" w:type="dxa"/>
          </w:tcPr>
          <w:p w:rsidR="000101D7" w:rsidRPr="00841861" w:rsidRDefault="000101D7" w:rsidP="000068FA">
            <w:pPr>
              <w:spacing w:before="40" w:after="40"/>
              <w:rPr>
                <w:rFonts w:ascii="Arial" w:hAnsi="Arial" w:cs="Arial"/>
                <w:sz w:val="20"/>
              </w:rPr>
            </w:pPr>
            <w:r w:rsidRPr="00841861">
              <w:rPr>
                <w:rFonts w:ascii="Arial" w:hAnsi="Arial" w:cs="Arial"/>
                <w:sz w:val="22"/>
                <w:szCs w:val="22"/>
              </w:rPr>
              <w:t>Field studies grants announced.</w:t>
            </w:r>
          </w:p>
        </w:tc>
        <w:tc>
          <w:tcPr>
            <w:tcW w:w="10516" w:type="dxa"/>
            <w:gridSpan w:val="3"/>
          </w:tcPr>
          <w:p w:rsidR="000101D7" w:rsidRPr="000101D7" w:rsidRDefault="000101D7" w:rsidP="000101D7">
            <w:pPr>
              <w:numPr>
                <w:ilvl w:val="0"/>
                <w:numId w:val="42"/>
              </w:numPr>
              <w:spacing w:before="40" w:after="40"/>
              <w:rPr>
                <w:rFonts w:ascii="Arial" w:hAnsi="Arial" w:cs="Arial"/>
                <w:sz w:val="22"/>
                <w:szCs w:val="22"/>
              </w:rPr>
            </w:pPr>
            <w:r w:rsidRPr="000101D7">
              <w:rPr>
                <w:rFonts w:ascii="Arial" w:hAnsi="Arial" w:cs="Arial"/>
                <w:sz w:val="22"/>
                <w:szCs w:val="22"/>
              </w:rPr>
              <w:t>Field studies grants launched and implemented.</w:t>
            </w:r>
          </w:p>
          <w:p w:rsidR="000101D7" w:rsidRPr="00906CC2" w:rsidRDefault="000101D7" w:rsidP="000101D7">
            <w:pPr>
              <w:numPr>
                <w:ilvl w:val="0"/>
                <w:numId w:val="42"/>
              </w:numPr>
              <w:spacing w:before="40" w:after="40"/>
              <w:rPr>
                <w:rFonts w:ascii="Calibri" w:hAnsi="Calibri" w:cs="Arial"/>
                <w:szCs w:val="22"/>
              </w:rPr>
            </w:pPr>
            <w:r w:rsidRPr="000101D7">
              <w:rPr>
                <w:rFonts w:ascii="Arial" w:hAnsi="Arial" w:cs="Arial"/>
                <w:sz w:val="22"/>
                <w:szCs w:val="22"/>
              </w:rPr>
              <w:t>20 grants offered to support pre-service teachers to undertake field studies in rural or remote schools</w:t>
            </w:r>
          </w:p>
        </w:tc>
      </w:tr>
      <w:tr w:rsidR="00BA06E0" w:rsidRPr="006059F6" w:rsidTr="0036361E">
        <w:tc>
          <w:tcPr>
            <w:tcW w:w="3839" w:type="dxa"/>
          </w:tcPr>
          <w:p w:rsidR="00BA06E0" w:rsidRPr="00841861" w:rsidRDefault="00BA06E0" w:rsidP="000068FA">
            <w:pPr>
              <w:spacing w:before="40" w:after="40"/>
              <w:rPr>
                <w:rFonts w:ascii="Arial" w:hAnsi="Arial" w:cs="Arial"/>
                <w:sz w:val="20"/>
              </w:rPr>
            </w:pPr>
            <w:r w:rsidRPr="00841861">
              <w:rPr>
                <w:rFonts w:ascii="Arial" w:hAnsi="Arial" w:cs="Arial"/>
                <w:sz w:val="22"/>
                <w:szCs w:val="22"/>
              </w:rPr>
              <w:t>Supported tutoring scheme active (QCEC).</w:t>
            </w:r>
          </w:p>
        </w:tc>
        <w:tc>
          <w:tcPr>
            <w:tcW w:w="10516" w:type="dxa"/>
            <w:gridSpan w:val="3"/>
          </w:tcPr>
          <w:p w:rsidR="00BA06E0" w:rsidRPr="00841861" w:rsidRDefault="00BA06E0" w:rsidP="00841861">
            <w:pPr>
              <w:numPr>
                <w:ilvl w:val="0"/>
                <w:numId w:val="42"/>
              </w:numPr>
              <w:spacing w:before="40" w:after="40"/>
              <w:rPr>
                <w:rFonts w:ascii="Arial" w:hAnsi="Arial" w:cs="Arial"/>
                <w:szCs w:val="22"/>
              </w:rPr>
            </w:pPr>
            <w:r w:rsidRPr="00841861">
              <w:rPr>
                <w:rFonts w:ascii="Arial" w:hAnsi="Arial" w:cs="Arial"/>
                <w:sz w:val="22"/>
                <w:szCs w:val="22"/>
              </w:rPr>
              <w:t>5 Experienced Primary Teachers have been identified.</w:t>
            </w:r>
          </w:p>
          <w:p w:rsidR="00BA06E0" w:rsidRDefault="00BA06E0" w:rsidP="00841861">
            <w:pPr>
              <w:numPr>
                <w:ilvl w:val="0"/>
                <w:numId w:val="42"/>
              </w:numPr>
              <w:spacing w:before="40" w:after="40"/>
              <w:rPr>
                <w:rFonts w:ascii="Arial" w:hAnsi="Arial" w:cs="Arial"/>
                <w:szCs w:val="22"/>
              </w:rPr>
            </w:pPr>
            <w:r w:rsidRPr="00841861">
              <w:rPr>
                <w:rFonts w:ascii="Arial" w:hAnsi="Arial" w:cs="Arial"/>
                <w:sz w:val="22"/>
                <w:szCs w:val="22"/>
              </w:rPr>
              <w:t>Planning with ACU has taken place. Tutorial dates are set.</w:t>
            </w:r>
          </w:p>
          <w:p w:rsidR="00BA06E0" w:rsidRPr="00841861" w:rsidRDefault="00BA06E0" w:rsidP="00841861">
            <w:pPr>
              <w:numPr>
                <w:ilvl w:val="0"/>
                <w:numId w:val="42"/>
              </w:numPr>
              <w:spacing w:before="40" w:after="40"/>
              <w:rPr>
                <w:rFonts w:ascii="Arial" w:hAnsi="Arial" w:cs="Arial"/>
                <w:szCs w:val="22"/>
              </w:rPr>
            </w:pPr>
            <w:r w:rsidRPr="00841861">
              <w:rPr>
                <w:rFonts w:ascii="Arial" w:hAnsi="Arial" w:cs="Arial"/>
                <w:sz w:val="22"/>
                <w:szCs w:val="22"/>
              </w:rPr>
              <w:t>Resources have been shared between ACU and BCEC teachers.</w:t>
            </w:r>
          </w:p>
        </w:tc>
      </w:tr>
      <w:tr w:rsidR="00BA06E0" w:rsidRPr="006059F6" w:rsidTr="0036361E">
        <w:tc>
          <w:tcPr>
            <w:tcW w:w="3839" w:type="dxa"/>
          </w:tcPr>
          <w:p w:rsidR="00BA06E0" w:rsidRPr="00841861" w:rsidRDefault="00BA06E0" w:rsidP="000068FA">
            <w:pPr>
              <w:spacing w:before="40" w:after="40"/>
              <w:rPr>
                <w:rFonts w:ascii="Arial" w:hAnsi="Arial" w:cs="Arial"/>
                <w:sz w:val="20"/>
              </w:rPr>
            </w:pPr>
            <w:r w:rsidRPr="00841861">
              <w:rPr>
                <w:rFonts w:ascii="Arial" w:hAnsi="Arial" w:cs="Arial"/>
                <w:sz w:val="22"/>
                <w:szCs w:val="22"/>
              </w:rPr>
              <w:t>Mentor Training program active (QCEC).</w:t>
            </w:r>
          </w:p>
        </w:tc>
        <w:tc>
          <w:tcPr>
            <w:tcW w:w="10516" w:type="dxa"/>
            <w:gridSpan w:val="3"/>
          </w:tcPr>
          <w:p w:rsidR="00BA06E0" w:rsidRPr="00841861" w:rsidRDefault="00BA06E0" w:rsidP="00841861">
            <w:pPr>
              <w:numPr>
                <w:ilvl w:val="0"/>
                <w:numId w:val="42"/>
              </w:numPr>
              <w:spacing w:before="40" w:after="40"/>
              <w:rPr>
                <w:rFonts w:ascii="Arial" w:hAnsi="Arial" w:cs="Arial"/>
                <w:szCs w:val="22"/>
              </w:rPr>
            </w:pPr>
            <w:r w:rsidRPr="00841861">
              <w:rPr>
                <w:rFonts w:ascii="Arial" w:hAnsi="Arial" w:cs="Arial"/>
                <w:sz w:val="22"/>
                <w:szCs w:val="22"/>
              </w:rPr>
              <w:t>24 Mentor/Trainers/Curriculum Leaders appointed.</w:t>
            </w:r>
          </w:p>
          <w:p w:rsidR="00BA06E0" w:rsidRPr="00841861" w:rsidRDefault="00BA06E0" w:rsidP="00841861">
            <w:pPr>
              <w:numPr>
                <w:ilvl w:val="0"/>
                <w:numId w:val="42"/>
              </w:numPr>
              <w:spacing w:before="40" w:after="40"/>
              <w:rPr>
                <w:rFonts w:ascii="Arial" w:hAnsi="Arial" w:cs="Arial"/>
                <w:szCs w:val="22"/>
              </w:rPr>
            </w:pPr>
            <w:r w:rsidRPr="00841861">
              <w:rPr>
                <w:rFonts w:ascii="Arial" w:hAnsi="Arial" w:cs="Arial"/>
                <w:sz w:val="22"/>
                <w:szCs w:val="22"/>
              </w:rPr>
              <w:t>9 Expert Teacher Panels have met twice this year.</w:t>
            </w:r>
          </w:p>
          <w:p w:rsidR="00BA06E0" w:rsidRDefault="00BA06E0" w:rsidP="00841861">
            <w:pPr>
              <w:numPr>
                <w:ilvl w:val="0"/>
                <w:numId w:val="42"/>
              </w:numPr>
              <w:spacing w:before="40" w:after="40"/>
              <w:rPr>
                <w:rFonts w:ascii="Arial" w:hAnsi="Arial" w:cs="Arial"/>
                <w:szCs w:val="22"/>
              </w:rPr>
            </w:pPr>
            <w:r w:rsidRPr="00841861">
              <w:rPr>
                <w:rFonts w:ascii="Arial" w:hAnsi="Arial" w:cs="Arial"/>
                <w:sz w:val="22"/>
                <w:szCs w:val="22"/>
              </w:rPr>
              <w:t>28 mentors appointed under ‘Better Behaviour Better Learning’</w:t>
            </w:r>
            <w:r>
              <w:rPr>
                <w:rFonts w:ascii="Arial" w:hAnsi="Arial" w:cs="Arial"/>
                <w:sz w:val="22"/>
                <w:szCs w:val="22"/>
              </w:rPr>
              <w:t xml:space="preserve"> program</w:t>
            </w:r>
          </w:p>
          <w:p w:rsidR="00BA06E0" w:rsidRPr="00841861" w:rsidRDefault="00BA06E0" w:rsidP="00841861">
            <w:pPr>
              <w:keepNext/>
              <w:numPr>
                <w:ilvl w:val="0"/>
                <w:numId w:val="42"/>
              </w:numPr>
              <w:spacing w:before="40" w:after="40"/>
              <w:rPr>
                <w:rFonts w:ascii="Arial" w:hAnsi="Arial" w:cs="Arial"/>
                <w:szCs w:val="22"/>
              </w:rPr>
            </w:pPr>
            <w:r w:rsidRPr="00841861">
              <w:rPr>
                <w:rFonts w:ascii="Arial" w:hAnsi="Arial" w:cs="Arial"/>
                <w:sz w:val="22"/>
                <w:szCs w:val="22"/>
              </w:rPr>
              <w:t>21 staff trained in Growth Coaching International’s executive coaching model.</w:t>
            </w:r>
          </w:p>
          <w:p w:rsidR="00BA06E0" w:rsidRPr="00841861" w:rsidRDefault="00BA06E0" w:rsidP="00841861">
            <w:pPr>
              <w:numPr>
                <w:ilvl w:val="0"/>
                <w:numId w:val="42"/>
              </w:numPr>
              <w:spacing w:before="40" w:after="40"/>
              <w:rPr>
                <w:rFonts w:ascii="Arial" w:hAnsi="Arial" w:cs="Arial"/>
                <w:szCs w:val="22"/>
              </w:rPr>
            </w:pPr>
            <w:r w:rsidRPr="00841861">
              <w:rPr>
                <w:rFonts w:ascii="Arial" w:hAnsi="Arial" w:cs="Arial"/>
                <w:sz w:val="22"/>
                <w:szCs w:val="22"/>
              </w:rPr>
              <w:t>1 staff member an accredited coach.</w:t>
            </w:r>
          </w:p>
        </w:tc>
      </w:tr>
      <w:tr w:rsidR="00BA06E0" w:rsidRPr="006059F6" w:rsidTr="0036361E">
        <w:tc>
          <w:tcPr>
            <w:tcW w:w="3839" w:type="dxa"/>
          </w:tcPr>
          <w:p w:rsidR="00BA06E0" w:rsidRPr="00283D28" w:rsidRDefault="00BA06E0" w:rsidP="00BD3802">
            <w:pPr>
              <w:rPr>
                <w:rFonts w:ascii="Arial" w:hAnsi="Arial" w:cs="Arial"/>
                <w:szCs w:val="22"/>
              </w:rPr>
            </w:pPr>
            <w:r w:rsidRPr="00283D28">
              <w:rPr>
                <w:rFonts w:ascii="Arial" w:hAnsi="Arial" w:cs="Arial"/>
                <w:sz w:val="22"/>
                <w:szCs w:val="22"/>
              </w:rPr>
              <w:t xml:space="preserve">Sister/partner schools operationalised (QCEC) </w:t>
            </w:r>
          </w:p>
        </w:tc>
        <w:tc>
          <w:tcPr>
            <w:tcW w:w="10516" w:type="dxa"/>
            <w:gridSpan w:val="3"/>
          </w:tcPr>
          <w:p w:rsidR="00E02866" w:rsidRPr="000B3435" w:rsidRDefault="00E02866" w:rsidP="00E02866">
            <w:pPr>
              <w:keepNext/>
              <w:numPr>
                <w:ilvl w:val="0"/>
                <w:numId w:val="42"/>
              </w:numPr>
              <w:spacing w:before="40" w:after="40"/>
              <w:rPr>
                <w:rFonts w:ascii="Arial" w:hAnsi="Arial" w:cs="Arial"/>
                <w:szCs w:val="22"/>
              </w:rPr>
            </w:pPr>
            <w:r w:rsidRPr="000B3435">
              <w:rPr>
                <w:rFonts w:ascii="Arial" w:hAnsi="Arial" w:cs="Arial"/>
                <w:sz w:val="22"/>
                <w:szCs w:val="22"/>
              </w:rPr>
              <w:t>Sister school program enacted between on urban secondary college and one remote/low SES secondary college Partnership developed between large P–12 school with 2 smaller rural schools.</w:t>
            </w:r>
          </w:p>
          <w:p w:rsidR="00E02866" w:rsidRPr="00941356" w:rsidRDefault="00E02866" w:rsidP="00E02866">
            <w:pPr>
              <w:keepNext/>
              <w:numPr>
                <w:ilvl w:val="0"/>
                <w:numId w:val="42"/>
              </w:numPr>
              <w:spacing w:before="40" w:after="40"/>
              <w:rPr>
                <w:rFonts w:ascii="Arial" w:hAnsi="Arial" w:cs="Arial"/>
                <w:szCs w:val="22"/>
              </w:rPr>
            </w:pPr>
            <w:r w:rsidRPr="000B3435">
              <w:rPr>
                <w:rFonts w:ascii="Arial" w:hAnsi="Arial" w:cs="Arial"/>
                <w:sz w:val="22"/>
                <w:szCs w:val="22"/>
              </w:rPr>
              <w:t>Two rural schools have developed a partnership to share teaching expertise and resources. Sister/partner school guidelines developed (QCEC).</w:t>
            </w:r>
          </w:p>
          <w:p w:rsidR="00E02866" w:rsidRPr="000B3435" w:rsidRDefault="00E02866" w:rsidP="00E02866">
            <w:pPr>
              <w:keepNext/>
              <w:numPr>
                <w:ilvl w:val="0"/>
                <w:numId w:val="42"/>
              </w:numPr>
              <w:spacing w:before="40" w:after="40"/>
              <w:rPr>
                <w:rFonts w:ascii="Arial" w:hAnsi="Arial" w:cs="Arial"/>
                <w:szCs w:val="22"/>
              </w:rPr>
            </w:pPr>
            <w:r w:rsidRPr="000B3435">
              <w:rPr>
                <w:rFonts w:ascii="Arial" w:hAnsi="Arial" w:cs="Arial"/>
                <w:sz w:val="22"/>
                <w:szCs w:val="22"/>
              </w:rPr>
              <w:t>Partnership developed between large P–12 school with 2 smaller rural schools.</w:t>
            </w:r>
          </w:p>
          <w:p w:rsidR="00BA06E0" w:rsidRPr="00283D28" w:rsidRDefault="00E02866" w:rsidP="00E02866">
            <w:pPr>
              <w:keepNext/>
              <w:numPr>
                <w:ilvl w:val="0"/>
                <w:numId w:val="42"/>
              </w:numPr>
              <w:spacing w:before="40" w:after="40"/>
              <w:rPr>
                <w:rFonts w:ascii="Arial" w:hAnsi="Arial" w:cs="Arial"/>
                <w:szCs w:val="22"/>
              </w:rPr>
            </w:pPr>
            <w:r w:rsidRPr="000B3435">
              <w:rPr>
                <w:rFonts w:ascii="Arial" w:hAnsi="Arial" w:cs="Arial"/>
                <w:sz w:val="22"/>
                <w:szCs w:val="22"/>
              </w:rPr>
              <w:t>Two rural schools have developed a partnership to share teaching expertise and resources.</w:t>
            </w:r>
          </w:p>
        </w:tc>
      </w:tr>
      <w:tr w:rsidR="00BA06E0" w:rsidRPr="006059F6" w:rsidTr="0036361E">
        <w:tc>
          <w:tcPr>
            <w:tcW w:w="3839" w:type="dxa"/>
          </w:tcPr>
          <w:p w:rsidR="00BA06E0" w:rsidRPr="00283D28" w:rsidRDefault="00BA06E0" w:rsidP="00BD3802">
            <w:pPr>
              <w:rPr>
                <w:rFonts w:ascii="Arial" w:hAnsi="Arial" w:cs="Arial"/>
                <w:szCs w:val="22"/>
              </w:rPr>
            </w:pPr>
            <w:r w:rsidRPr="00283D28">
              <w:rPr>
                <w:rFonts w:ascii="Arial" w:hAnsi="Arial" w:cs="Arial"/>
                <w:sz w:val="22"/>
                <w:szCs w:val="22"/>
              </w:rPr>
              <w:t>Induction PD (ISQ)</w:t>
            </w:r>
          </w:p>
        </w:tc>
        <w:tc>
          <w:tcPr>
            <w:tcW w:w="10516" w:type="dxa"/>
            <w:gridSpan w:val="3"/>
          </w:tcPr>
          <w:p w:rsidR="00BA06E0" w:rsidRPr="00283D28" w:rsidRDefault="00BA06E0" w:rsidP="00841861">
            <w:pPr>
              <w:keepNext/>
              <w:numPr>
                <w:ilvl w:val="0"/>
                <w:numId w:val="42"/>
              </w:numPr>
              <w:spacing w:before="40" w:after="40"/>
              <w:rPr>
                <w:rFonts w:ascii="Arial" w:hAnsi="Arial" w:cs="Arial"/>
                <w:szCs w:val="22"/>
              </w:rPr>
            </w:pPr>
            <w:r>
              <w:rPr>
                <w:rFonts w:ascii="Arial" w:hAnsi="Arial" w:cs="Arial"/>
                <w:sz w:val="22"/>
                <w:szCs w:val="22"/>
                <w:lang w:val="en-US"/>
              </w:rPr>
              <w:t xml:space="preserve">Induction program carried out - </w:t>
            </w:r>
            <w:r w:rsidRPr="00437D6C">
              <w:rPr>
                <w:rFonts w:ascii="Arial" w:hAnsi="Arial" w:cs="Arial"/>
                <w:sz w:val="22"/>
                <w:szCs w:val="22"/>
                <w:lang w:val="en-US"/>
              </w:rPr>
              <w:t>participants involved in four days of workshops throughout 2010</w:t>
            </w:r>
          </w:p>
        </w:tc>
      </w:tr>
      <w:tr w:rsidR="00BA06E0" w:rsidRPr="006059F6" w:rsidTr="0036361E">
        <w:tc>
          <w:tcPr>
            <w:tcW w:w="3839" w:type="dxa"/>
          </w:tcPr>
          <w:p w:rsidR="00BA06E0" w:rsidRPr="00283D28" w:rsidRDefault="00BA06E0" w:rsidP="00BD3802">
            <w:pPr>
              <w:rPr>
                <w:rFonts w:ascii="Arial" w:hAnsi="Arial" w:cs="Arial"/>
                <w:szCs w:val="22"/>
              </w:rPr>
            </w:pPr>
            <w:r w:rsidRPr="00283D28">
              <w:rPr>
                <w:rFonts w:ascii="Arial" w:hAnsi="Arial" w:cs="Arial"/>
                <w:sz w:val="22"/>
                <w:szCs w:val="22"/>
              </w:rPr>
              <w:t>First Beyond the Range program completed</w:t>
            </w:r>
          </w:p>
        </w:tc>
        <w:tc>
          <w:tcPr>
            <w:tcW w:w="10516" w:type="dxa"/>
            <w:gridSpan w:val="3"/>
          </w:tcPr>
          <w:p w:rsidR="000101D7" w:rsidRDefault="000101D7" w:rsidP="000101D7">
            <w:pPr>
              <w:numPr>
                <w:ilvl w:val="0"/>
                <w:numId w:val="42"/>
              </w:numPr>
              <w:spacing w:before="40" w:after="40"/>
              <w:rPr>
                <w:rFonts w:ascii="Arial" w:hAnsi="Arial" w:cs="Arial"/>
                <w:szCs w:val="22"/>
              </w:rPr>
            </w:pPr>
            <w:r w:rsidRPr="00A322D6">
              <w:rPr>
                <w:rFonts w:ascii="Arial" w:hAnsi="Arial" w:cs="Arial"/>
                <w:sz w:val="22"/>
                <w:szCs w:val="22"/>
              </w:rPr>
              <w:t>Beyond the Range</w:t>
            </w:r>
            <w:r>
              <w:rPr>
                <w:rFonts w:ascii="Arial" w:hAnsi="Arial" w:cs="Arial"/>
                <w:sz w:val="22"/>
                <w:szCs w:val="22"/>
              </w:rPr>
              <w:t xml:space="preserve"> pilot implemented with </w:t>
            </w:r>
            <w:smartTag w:uri="urn:schemas-microsoft-com:office:smarttags" w:element="place">
              <w:smartTag w:uri="urn:schemas-microsoft-com:office:smarttags" w:element="PlaceName">
                <w:r>
                  <w:rPr>
                    <w:rFonts w:ascii="Arial" w:hAnsi="Arial" w:cs="Arial"/>
                    <w:sz w:val="22"/>
                    <w:szCs w:val="22"/>
                  </w:rPr>
                  <w:t>Griffith</w:t>
                </w:r>
              </w:smartTag>
              <w:r>
                <w:rPr>
                  <w:rFonts w:ascii="Arial" w:hAnsi="Arial" w:cs="Arial"/>
                  <w:sz w:val="22"/>
                  <w:szCs w:val="22"/>
                </w:rPr>
                <w:t xml:space="preserve"> </w:t>
              </w:r>
              <w:smartTag w:uri="urn:schemas-microsoft-com:office:smarttags" w:element="PlaceType">
                <w:r>
                  <w:rPr>
                    <w:rFonts w:ascii="Arial" w:hAnsi="Arial" w:cs="Arial"/>
                    <w:sz w:val="22"/>
                    <w:szCs w:val="22"/>
                  </w:rPr>
                  <w:t>University</w:t>
                </w:r>
              </w:smartTag>
            </w:smartTag>
            <w:r>
              <w:rPr>
                <w:rFonts w:ascii="Arial" w:hAnsi="Arial" w:cs="Arial"/>
                <w:sz w:val="22"/>
                <w:szCs w:val="22"/>
              </w:rPr>
              <w:t xml:space="preserve"> in semester 2 2010.</w:t>
            </w:r>
          </w:p>
          <w:p w:rsidR="00BA06E0" w:rsidRPr="00283D28" w:rsidRDefault="000101D7" w:rsidP="000101D7">
            <w:pPr>
              <w:keepNext/>
              <w:numPr>
                <w:ilvl w:val="0"/>
                <w:numId w:val="42"/>
              </w:numPr>
              <w:spacing w:before="40" w:after="40"/>
              <w:rPr>
                <w:rFonts w:ascii="Arial" w:hAnsi="Arial" w:cs="Arial"/>
                <w:szCs w:val="22"/>
              </w:rPr>
            </w:pPr>
            <w:r>
              <w:rPr>
                <w:rFonts w:ascii="Arial" w:hAnsi="Arial" w:cs="Arial"/>
                <w:sz w:val="22"/>
                <w:szCs w:val="22"/>
              </w:rPr>
              <w:t>New version developed for 2011 available for all preservice teachers, regardless iof university attended</w:t>
            </w:r>
          </w:p>
        </w:tc>
      </w:tr>
      <w:tr w:rsidR="00BA06E0" w:rsidRPr="006059F6" w:rsidTr="0036361E">
        <w:tc>
          <w:tcPr>
            <w:tcW w:w="3839" w:type="dxa"/>
          </w:tcPr>
          <w:p w:rsidR="00BA06E0" w:rsidRPr="00283D28" w:rsidRDefault="00BA06E0" w:rsidP="00BD3802">
            <w:pPr>
              <w:rPr>
                <w:rFonts w:ascii="Arial" w:hAnsi="Arial" w:cs="Arial"/>
                <w:szCs w:val="22"/>
              </w:rPr>
            </w:pPr>
            <w:r w:rsidRPr="00283D28">
              <w:rPr>
                <w:rFonts w:ascii="Arial" w:hAnsi="Arial" w:cs="Arial"/>
                <w:sz w:val="22"/>
                <w:szCs w:val="22"/>
              </w:rPr>
              <w:t>Expert Teacher Panels established (QCEC)</w:t>
            </w:r>
          </w:p>
        </w:tc>
        <w:tc>
          <w:tcPr>
            <w:tcW w:w="10516" w:type="dxa"/>
            <w:gridSpan w:val="3"/>
          </w:tcPr>
          <w:p w:rsidR="00BA06E0" w:rsidRPr="00283D28" w:rsidRDefault="00E02866" w:rsidP="00841861">
            <w:pPr>
              <w:keepNext/>
              <w:numPr>
                <w:ilvl w:val="0"/>
                <w:numId w:val="42"/>
              </w:numPr>
              <w:spacing w:before="40" w:after="40"/>
              <w:rPr>
                <w:rFonts w:ascii="Arial" w:hAnsi="Arial" w:cs="Arial"/>
                <w:szCs w:val="22"/>
              </w:rPr>
            </w:pPr>
            <w:r>
              <w:rPr>
                <w:rFonts w:ascii="Arial" w:hAnsi="Arial" w:cs="Arial"/>
                <w:szCs w:val="22"/>
              </w:rPr>
              <w:t>9 Expert Teacher Panels have met twice this year.</w:t>
            </w:r>
          </w:p>
        </w:tc>
      </w:tr>
      <w:tr w:rsidR="00BA06E0" w:rsidRPr="006059F6" w:rsidTr="0036361E">
        <w:tc>
          <w:tcPr>
            <w:tcW w:w="14355" w:type="dxa"/>
            <w:gridSpan w:val="4"/>
          </w:tcPr>
          <w:p w:rsidR="00BA06E0" w:rsidRPr="00283D28" w:rsidRDefault="00BA06E0" w:rsidP="00283D28">
            <w:pPr>
              <w:spacing w:before="40" w:after="40"/>
              <w:rPr>
                <w:rFonts w:ascii="Arial" w:hAnsi="Arial" w:cs="Arial"/>
                <w:b/>
                <w:color w:val="FFFFFF"/>
                <w:szCs w:val="22"/>
              </w:rPr>
            </w:pPr>
            <w:r w:rsidRPr="00283D28">
              <w:rPr>
                <w:rFonts w:ascii="Arial" w:hAnsi="Arial" w:cs="Arial"/>
                <w:b/>
                <w:color w:val="FFFFFF"/>
                <w:sz w:val="22"/>
                <w:szCs w:val="22"/>
              </w:rPr>
              <w:lastRenderedPageBreak/>
              <w:t>Develop teachers and school leaders</w:t>
            </w:r>
          </w:p>
        </w:tc>
      </w:tr>
      <w:tr w:rsidR="00BA06E0" w:rsidRPr="006059F6" w:rsidTr="0036361E">
        <w:tc>
          <w:tcPr>
            <w:tcW w:w="3839" w:type="dxa"/>
          </w:tcPr>
          <w:p w:rsidR="00BA06E0" w:rsidRPr="007F3560" w:rsidRDefault="00BA06E0" w:rsidP="000068FA">
            <w:pPr>
              <w:spacing w:before="40" w:after="40"/>
              <w:rPr>
                <w:rFonts w:ascii="Calibri" w:hAnsi="Calibri" w:cs="Arial"/>
                <w:sz w:val="20"/>
              </w:rPr>
            </w:pPr>
            <w:r w:rsidRPr="00283D28">
              <w:rPr>
                <w:rFonts w:ascii="Arial" w:hAnsi="Arial" w:cs="Arial"/>
                <w:sz w:val="22"/>
                <w:szCs w:val="22"/>
              </w:rPr>
              <w:t>Phase 1 mentoring commences. Schools and teachers for program expansion are identified and the Professional Learning Communities researched and discussed by school leaders (QCEC).</w:t>
            </w:r>
          </w:p>
        </w:tc>
        <w:tc>
          <w:tcPr>
            <w:tcW w:w="10516" w:type="dxa"/>
            <w:gridSpan w:val="3"/>
          </w:tcPr>
          <w:p w:rsidR="00BA06E0" w:rsidRPr="00283D28" w:rsidRDefault="00BA06E0" w:rsidP="00283D28">
            <w:pPr>
              <w:keepNext/>
              <w:numPr>
                <w:ilvl w:val="0"/>
                <w:numId w:val="42"/>
              </w:numPr>
              <w:spacing w:before="40" w:after="40"/>
              <w:rPr>
                <w:rFonts w:ascii="Arial" w:hAnsi="Arial" w:cs="Arial"/>
                <w:szCs w:val="22"/>
              </w:rPr>
            </w:pPr>
            <w:r w:rsidRPr="00283D28">
              <w:rPr>
                <w:rFonts w:ascii="Arial" w:hAnsi="Arial" w:cs="Arial"/>
                <w:sz w:val="22"/>
                <w:szCs w:val="22"/>
              </w:rPr>
              <w:t>Leaders of the Future – 220 teachers aspiring for leadership positions completed series of five twilight leadership sessions.</w:t>
            </w:r>
          </w:p>
          <w:p w:rsidR="00BA06E0" w:rsidRPr="00283D28" w:rsidRDefault="00BA06E0" w:rsidP="00283D28">
            <w:pPr>
              <w:keepNext/>
              <w:numPr>
                <w:ilvl w:val="0"/>
                <w:numId w:val="42"/>
              </w:numPr>
              <w:spacing w:before="40" w:after="40"/>
              <w:rPr>
                <w:rFonts w:ascii="Arial" w:hAnsi="Arial" w:cs="Arial"/>
                <w:szCs w:val="22"/>
              </w:rPr>
            </w:pPr>
            <w:r w:rsidRPr="00283D28">
              <w:rPr>
                <w:rFonts w:ascii="Arial" w:hAnsi="Arial" w:cs="Arial"/>
                <w:sz w:val="22"/>
                <w:szCs w:val="22"/>
              </w:rPr>
              <w:t>Out of the Box (Middle Managers) leadership program commenced for 3 cohorts of 25 each (75 total). Have completed 3 of 6 full day modules on dimensions of BCE leadership framework.</w:t>
            </w:r>
          </w:p>
          <w:p w:rsidR="00BA06E0" w:rsidRPr="00283D28" w:rsidRDefault="00BA06E0" w:rsidP="00283D28">
            <w:pPr>
              <w:keepNext/>
              <w:numPr>
                <w:ilvl w:val="0"/>
                <w:numId w:val="42"/>
              </w:numPr>
              <w:spacing w:before="40" w:after="40"/>
              <w:rPr>
                <w:rFonts w:ascii="Arial" w:hAnsi="Arial" w:cs="Arial"/>
                <w:szCs w:val="22"/>
              </w:rPr>
            </w:pPr>
            <w:r w:rsidRPr="00283D28">
              <w:rPr>
                <w:rFonts w:ascii="Arial" w:hAnsi="Arial" w:cs="Arial"/>
                <w:sz w:val="22"/>
                <w:szCs w:val="22"/>
              </w:rPr>
              <w:t>Leadership Foundations program commenced for principals early in their career. 16 Principals have completed 3 of 6 full day modules on dimensions of BCE leadership framework.</w:t>
            </w:r>
          </w:p>
          <w:p w:rsidR="00BA06E0" w:rsidRPr="00283D28" w:rsidRDefault="00BA06E0" w:rsidP="00283D28">
            <w:pPr>
              <w:keepNext/>
              <w:numPr>
                <w:ilvl w:val="0"/>
                <w:numId w:val="42"/>
              </w:numPr>
              <w:spacing w:before="40" w:after="40"/>
              <w:rPr>
                <w:rFonts w:ascii="Arial" w:hAnsi="Arial" w:cs="Arial"/>
                <w:szCs w:val="22"/>
              </w:rPr>
            </w:pPr>
            <w:r w:rsidRPr="00283D28">
              <w:rPr>
                <w:rFonts w:ascii="Arial" w:hAnsi="Arial" w:cs="Arial"/>
                <w:sz w:val="22"/>
                <w:szCs w:val="22"/>
              </w:rPr>
              <w:t>BCE position papers developed in consultation with school leaders and BCE Leadership team regards:</w:t>
            </w:r>
          </w:p>
          <w:p w:rsidR="00BA06E0" w:rsidRPr="00283D28" w:rsidRDefault="00BA06E0" w:rsidP="00283D28">
            <w:pPr>
              <w:numPr>
                <w:ilvl w:val="0"/>
                <w:numId w:val="40"/>
              </w:numPr>
              <w:spacing w:before="40" w:after="40"/>
              <w:rPr>
                <w:rFonts w:ascii="Arial" w:hAnsi="Arial" w:cs="Arial"/>
                <w:szCs w:val="22"/>
              </w:rPr>
            </w:pPr>
            <w:r w:rsidRPr="00283D28">
              <w:rPr>
                <w:rFonts w:ascii="Arial" w:hAnsi="Arial" w:cs="Arial"/>
                <w:sz w:val="22"/>
                <w:szCs w:val="22"/>
              </w:rPr>
              <w:t>aligning School Renewal and PLCs</w:t>
            </w:r>
          </w:p>
          <w:p w:rsidR="00BA06E0" w:rsidRPr="00283D28" w:rsidRDefault="00BA06E0" w:rsidP="00283D28">
            <w:pPr>
              <w:numPr>
                <w:ilvl w:val="0"/>
                <w:numId w:val="40"/>
              </w:numPr>
              <w:spacing w:before="40" w:after="40"/>
              <w:rPr>
                <w:rFonts w:ascii="Arial" w:hAnsi="Arial" w:cs="Arial"/>
                <w:szCs w:val="22"/>
              </w:rPr>
            </w:pPr>
            <w:r w:rsidRPr="00283D28">
              <w:rPr>
                <w:rFonts w:ascii="Arial" w:hAnsi="Arial" w:cs="Arial"/>
                <w:sz w:val="22"/>
                <w:szCs w:val="22"/>
              </w:rPr>
              <w:t>understanding PLCs</w:t>
            </w:r>
          </w:p>
          <w:p w:rsidR="00BA06E0" w:rsidRPr="00283D28" w:rsidRDefault="00BA06E0" w:rsidP="00283D28">
            <w:pPr>
              <w:numPr>
                <w:ilvl w:val="0"/>
                <w:numId w:val="40"/>
              </w:numPr>
              <w:spacing w:before="40" w:after="40"/>
              <w:rPr>
                <w:rFonts w:ascii="Calibri" w:hAnsi="Calibri" w:cs="Arial"/>
                <w:szCs w:val="22"/>
              </w:rPr>
            </w:pPr>
            <w:r w:rsidRPr="00283D28">
              <w:rPr>
                <w:rFonts w:ascii="Arial" w:hAnsi="Arial" w:cs="Arial"/>
                <w:sz w:val="22"/>
                <w:szCs w:val="22"/>
              </w:rPr>
              <w:t>establishing PLCs in Schools.</w:t>
            </w:r>
          </w:p>
        </w:tc>
      </w:tr>
      <w:tr w:rsidR="000101D7" w:rsidRPr="006059F6" w:rsidTr="0036361E">
        <w:tc>
          <w:tcPr>
            <w:tcW w:w="3839" w:type="dxa"/>
          </w:tcPr>
          <w:p w:rsidR="000101D7" w:rsidRPr="00283D28" w:rsidRDefault="000101D7" w:rsidP="00283D28">
            <w:pPr>
              <w:rPr>
                <w:rFonts w:ascii="Arial" w:hAnsi="Arial" w:cs="Arial"/>
                <w:szCs w:val="22"/>
              </w:rPr>
            </w:pPr>
            <w:r w:rsidRPr="00283D28">
              <w:rPr>
                <w:rFonts w:ascii="Arial" w:hAnsi="Arial" w:cs="Arial"/>
                <w:sz w:val="22"/>
                <w:szCs w:val="22"/>
              </w:rPr>
              <w:t>Pathways to Principalship program active:</w:t>
            </w:r>
            <w:r w:rsidRPr="00283D28">
              <w:rPr>
                <w:rFonts w:ascii="Arial" w:hAnsi="Arial" w:cs="Arial"/>
                <w:sz w:val="22"/>
                <w:szCs w:val="22"/>
              </w:rPr>
              <w:br/>
              <w:t>- new recruitment and selection processes in pilot</w:t>
            </w:r>
            <w:r w:rsidRPr="00283D28">
              <w:rPr>
                <w:rFonts w:ascii="Arial" w:hAnsi="Arial" w:cs="Arial"/>
                <w:sz w:val="22"/>
                <w:szCs w:val="22"/>
              </w:rPr>
              <w:br/>
              <w:t xml:space="preserve">- Leadership PD and </w:t>
            </w:r>
            <w:smartTag w:uri="urn:schemas-microsoft-com:office:smarttags" w:element="place">
              <w:smartTag w:uri="urn:schemas-microsoft-com:office:smarttags" w:element="City">
                <w:smartTag w:uri="urn:schemas-microsoft-com:office:smarttags" w:element="PlaceType">
                  <w:r w:rsidRPr="00283D28">
                    <w:rPr>
                      <w:rFonts w:ascii="Arial" w:hAnsi="Arial" w:cs="Arial"/>
                      <w:sz w:val="22"/>
                      <w:szCs w:val="22"/>
                    </w:rPr>
                    <w:t>Mentor</w:t>
                  </w:r>
                </w:smartTag>
              </w:smartTag>
            </w:smartTag>
            <w:r w:rsidRPr="00283D28">
              <w:rPr>
                <w:rFonts w:ascii="Arial" w:hAnsi="Arial" w:cs="Arial"/>
                <w:sz w:val="22"/>
                <w:szCs w:val="22"/>
              </w:rPr>
              <w:t xml:space="preserve"> program available</w:t>
            </w:r>
            <w:r w:rsidRPr="00283D28">
              <w:rPr>
                <w:rFonts w:ascii="Arial" w:hAnsi="Arial" w:cs="Arial"/>
                <w:sz w:val="22"/>
                <w:szCs w:val="22"/>
              </w:rPr>
              <w:br/>
              <w:t>- Structured induction program in pilot.</w:t>
            </w:r>
          </w:p>
        </w:tc>
        <w:tc>
          <w:tcPr>
            <w:tcW w:w="10516" w:type="dxa"/>
            <w:gridSpan w:val="3"/>
          </w:tcPr>
          <w:p w:rsidR="000101D7" w:rsidRPr="000101D7" w:rsidRDefault="000101D7" w:rsidP="000101D7">
            <w:pPr>
              <w:keepNext/>
              <w:numPr>
                <w:ilvl w:val="0"/>
                <w:numId w:val="42"/>
              </w:numPr>
              <w:spacing w:before="40" w:after="40"/>
              <w:rPr>
                <w:rFonts w:ascii="Arial" w:hAnsi="Arial" w:cs="Arial"/>
                <w:sz w:val="22"/>
                <w:szCs w:val="22"/>
              </w:rPr>
            </w:pPr>
            <w:r w:rsidRPr="000101D7">
              <w:rPr>
                <w:rFonts w:ascii="Arial" w:hAnsi="Arial" w:cs="Arial"/>
                <w:sz w:val="22"/>
                <w:szCs w:val="22"/>
              </w:rPr>
              <w:t>New recruitment and selection processes negotiated with stakeholders including QTU and prepared for pilot.</w:t>
            </w:r>
          </w:p>
          <w:p w:rsidR="000101D7" w:rsidRPr="000101D7" w:rsidRDefault="000101D7" w:rsidP="000101D7">
            <w:pPr>
              <w:keepNext/>
              <w:numPr>
                <w:ilvl w:val="0"/>
                <w:numId w:val="42"/>
              </w:numPr>
              <w:spacing w:before="40" w:after="40"/>
              <w:rPr>
                <w:rFonts w:ascii="Arial" w:hAnsi="Arial" w:cs="Arial"/>
                <w:sz w:val="22"/>
                <w:szCs w:val="22"/>
              </w:rPr>
            </w:pPr>
            <w:r w:rsidRPr="000101D7">
              <w:rPr>
                <w:rFonts w:ascii="Arial" w:hAnsi="Arial" w:cs="Arial"/>
                <w:sz w:val="22"/>
                <w:szCs w:val="22"/>
              </w:rPr>
              <w:t>Pilot PD program implemented.</w:t>
            </w:r>
          </w:p>
          <w:p w:rsidR="000101D7" w:rsidRPr="000101D7" w:rsidRDefault="000101D7" w:rsidP="000101D7">
            <w:pPr>
              <w:keepNext/>
              <w:numPr>
                <w:ilvl w:val="0"/>
                <w:numId w:val="42"/>
              </w:numPr>
              <w:spacing w:before="40" w:after="40"/>
              <w:rPr>
                <w:rFonts w:ascii="Arial" w:hAnsi="Arial" w:cs="Arial"/>
                <w:sz w:val="22"/>
                <w:szCs w:val="22"/>
              </w:rPr>
            </w:pPr>
            <w:r w:rsidRPr="000101D7">
              <w:rPr>
                <w:rFonts w:ascii="Arial" w:hAnsi="Arial" w:cs="Arial"/>
                <w:sz w:val="22"/>
                <w:szCs w:val="22"/>
              </w:rPr>
              <w:t>New processes to broader DET leadership strategy, including alignment to new National Professional Standard for Principals</w:t>
            </w:r>
          </w:p>
          <w:p w:rsidR="000101D7" w:rsidRPr="00611B41" w:rsidRDefault="000101D7" w:rsidP="000101D7">
            <w:pPr>
              <w:keepNext/>
              <w:numPr>
                <w:ilvl w:val="0"/>
                <w:numId w:val="42"/>
              </w:numPr>
              <w:spacing w:before="40" w:after="40"/>
              <w:rPr>
                <w:rFonts w:ascii="Calibri" w:hAnsi="Calibri" w:cs="Arial"/>
                <w:szCs w:val="22"/>
              </w:rPr>
            </w:pPr>
            <w:r w:rsidRPr="000101D7">
              <w:rPr>
                <w:rFonts w:ascii="Arial" w:hAnsi="Arial" w:cs="Arial"/>
                <w:sz w:val="22"/>
                <w:szCs w:val="22"/>
              </w:rPr>
              <w:t>Expansion of program for 2011 continuing</w:t>
            </w:r>
          </w:p>
        </w:tc>
      </w:tr>
      <w:tr w:rsidR="000101D7" w:rsidRPr="006059F6" w:rsidTr="0036361E">
        <w:tc>
          <w:tcPr>
            <w:tcW w:w="3839" w:type="dxa"/>
          </w:tcPr>
          <w:p w:rsidR="000101D7" w:rsidRPr="00283D28" w:rsidRDefault="000101D7" w:rsidP="00B279F3">
            <w:pPr>
              <w:rPr>
                <w:rFonts w:ascii="Arial" w:hAnsi="Arial" w:cs="Arial"/>
                <w:szCs w:val="22"/>
                <w:u w:val="single"/>
              </w:rPr>
            </w:pPr>
            <w:r w:rsidRPr="00283D28">
              <w:rPr>
                <w:rFonts w:ascii="Arial" w:hAnsi="Arial" w:cs="Arial"/>
                <w:sz w:val="22"/>
                <w:szCs w:val="22"/>
                <w:u w:val="single"/>
              </w:rPr>
              <w:t>Pathways to Principalship program continues</w:t>
            </w:r>
          </w:p>
          <w:p w:rsidR="000101D7" w:rsidRDefault="000101D7" w:rsidP="00B279F3">
            <w:pPr>
              <w:rPr>
                <w:rFonts w:ascii="Arial" w:hAnsi="Arial" w:cs="Arial"/>
                <w:szCs w:val="22"/>
              </w:rPr>
            </w:pPr>
            <w:r>
              <w:rPr>
                <w:rFonts w:ascii="Arial" w:hAnsi="Arial" w:cs="Arial"/>
                <w:sz w:val="22"/>
                <w:szCs w:val="22"/>
              </w:rPr>
              <w:t xml:space="preserve">- </w:t>
            </w:r>
            <w:r w:rsidRPr="00283D28">
              <w:rPr>
                <w:rFonts w:ascii="Arial" w:hAnsi="Arial" w:cs="Arial"/>
                <w:sz w:val="22"/>
                <w:szCs w:val="22"/>
              </w:rPr>
              <w:t>new recruitment and selection processes in pilot</w:t>
            </w:r>
          </w:p>
          <w:p w:rsidR="000101D7" w:rsidRPr="00283D28" w:rsidRDefault="000101D7" w:rsidP="00B279F3">
            <w:pPr>
              <w:rPr>
                <w:rFonts w:ascii="Arial" w:hAnsi="Arial" w:cs="Arial"/>
                <w:szCs w:val="22"/>
              </w:rPr>
            </w:pPr>
            <w:r>
              <w:rPr>
                <w:rFonts w:ascii="Arial" w:hAnsi="Arial" w:cs="Arial"/>
                <w:sz w:val="22"/>
                <w:szCs w:val="22"/>
              </w:rPr>
              <w:t xml:space="preserve">- </w:t>
            </w:r>
            <w:r w:rsidRPr="00283D28">
              <w:rPr>
                <w:rFonts w:ascii="Arial" w:hAnsi="Arial" w:cs="Arial"/>
                <w:sz w:val="22"/>
                <w:szCs w:val="22"/>
              </w:rPr>
              <w:t>Beyond the Range program for principals active</w:t>
            </w:r>
          </w:p>
        </w:tc>
        <w:tc>
          <w:tcPr>
            <w:tcW w:w="10516" w:type="dxa"/>
            <w:gridSpan w:val="3"/>
          </w:tcPr>
          <w:p w:rsidR="000101D7" w:rsidRPr="000101D7" w:rsidRDefault="000101D7" w:rsidP="000101D7">
            <w:pPr>
              <w:keepNext/>
              <w:numPr>
                <w:ilvl w:val="0"/>
                <w:numId w:val="42"/>
              </w:numPr>
              <w:spacing w:before="40" w:after="40"/>
              <w:rPr>
                <w:rFonts w:ascii="Arial" w:hAnsi="Arial" w:cs="Arial"/>
                <w:sz w:val="22"/>
                <w:szCs w:val="22"/>
              </w:rPr>
            </w:pPr>
            <w:r w:rsidRPr="000101D7">
              <w:rPr>
                <w:rFonts w:ascii="Arial" w:hAnsi="Arial" w:cs="Arial"/>
                <w:sz w:val="22"/>
                <w:szCs w:val="22"/>
              </w:rPr>
              <w:t>Pilot PD program expanded.</w:t>
            </w:r>
          </w:p>
          <w:p w:rsidR="000101D7" w:rsidRPr="000101D7" w:rsidRDefault="000101D7" w:rsidP="000101D7">
            <w:pPr>
              <w:keepNext/>
              <w:numPr>
                <w:ilvl w:val="0"/>
                <w:numId w:val="42"/>
              </w:numPr>
              <w:spacing w:before="40" w:after="40"/>
              <w:rPr>
                <w:rFonts w:ascii="Arial" w:hAnsi="Arial" w:cs="Arial"/>
                <w:sz w:val="22"/>
                <w:szCs w:val="22"/>
              </w:rPr>
            </w:pPr>
            <w:r w:rsidRPr="000101D7">
              <w:rPr>
                <w:rFonts w:ascii="Arial" w:hAnsi="Arial" w:cs="Arial"/>
                <w:sz w:val="22"/>
                <w:szCs w:val="22"/>
              </w:rPr>
              <w:t>New processes to broader DET leadership strategy, including alignment to new National Professional Standard for Principals</w:t>
            </w:r>
          </w:p>
          <w:p w:rsidR="000101D7" w:rsidRPr="000101D7" w:rsidRDefault="000101D7" w:rsidP="000101D7">
            <w:pPr>
              <w:keepNext/>
              <w:numPr>
                <w:ilvl w:val="0"/>
                <w:numId w:val="42"/>
              </w:numPr>
              <w:spacing w:before="40" w:after="40"/>
              <w:rPr>
                <w:rFonts w:ascii="Arial" w:hAnsi="Arial" w:cs="Arial"/>
                <w:sz w:val="22"/>
                <w:szCs w:val="22"/>
              </w:rPr>
            </w:pPr>
            <w:r w:rsidRPr="000101D7">
              <w:rPr>
                <w:rFonts w:ascii="Arial" w:hAnsi="Arial" w:cs="Arial"/>
                <w:sz w:val="22"/>
                <w:szCs w:val="22"/>
              </w:rPr>
              <w:t>Expansion of program for 2011 continuing</w:t>
            </w:r>
          </w:p>
        </w:tc>
      </w:tr>
      <w:tr w:rsidR="000101D7" w:rsidRPr="006059F6" w:rsidTr="0036361E">
        <w:tc>
          <w:tcPr>
            <w:tcW w:w="3839" w:type="dxa"/>
          </w:tcPr>
          <w:p w:rsidR="000101D7" w:rsidRPr="00283D28" w:rsidRDefault="000101D7" w:rsidP="00BD3802">
            <w:pPr>
              <w:rPr>
                <w:rFonts w:ascii="Arial" w:hAnsi="Arial" w:cs="Arial"/>
                <w:szCs w:val="22"/>
              </w:rPr>
            </w:pPr>
            <w:r w:rsidRPr="00283D28">
              <w:rPr>
                <w:rFonts w:ascii="Arial" w:hAnsi="Arial" w:cs="Arial"/>
                <w:sz w:val="22"/>
                <w:szCs w:val="22"/>
              </w:rPr>
              <w:t>Principals and School leaders professional development available in identified areas of need</w:t>
            </w:r>
          </w:p>
        </w:tc>
        <w:tc>
          <w:tcPr>
            <w:tcW w:w="10516" w:type="dxa"/>
            <w:gridSpan w:val="3"/>
          </w:tcPr>
          <w:p w:rsidR="000101D7" w:rsidRPr="000101D7" w:rsidRDefault="000101D7" w:rsidP="000101D7">
            <w:pPr>
              <w:keepNext/>
              <w:numPr>
                <w:ilvl w:val="0"/>
                <w:numId w:val="42"/>
              </w:numPr>
              <w:spacing w:before="40" w:after="40"/>
              <w:rPr>
                <w:rFonts w:ascii="Arial" w:hAnsi="Arial" w:cs="Arial"/>
                <w:sz w:val="22"/>
                <w:szCs w:val="22"/>
              </w:rPr>
            </w:pPr>
            <w:r w:rsidRPr="000101D7">
              <w:rPr>
                <w:rFonts w:ascii="Arial" w:hAnsi="Arial" w:cs="Arial"/>
                <w:sz w:val="22"/>
                <w:szCs w:val="22"/>
              </w:rPr>
              <w:t>Programs available through Queensland Educational Leadership Institute</w:t>
            </w:r>
          </w:p>
          <w:p w:rsidR="000101D7" w:rsidRPr="000101D7" w:rsidRDefault="000101D7" w:rsidP="000101D7">
            <w:pPr>
              <w:keepNext/>
              <w:numPr>
                <w:ilvl w:val="0"/>
                <w:numId w:val="42"/>
              </w:numPr>
              <w:spacing w:before="40" w:after="40"/>
              <w:rPr>
                <w:rFonts w:ascii="Arial" w:hAnsi="Arial" w:cs="Arial"/>
                <w:sz w:val="22"/>
                <w:szCs w:val="22"/>
              </w:rPr>
            </w:pPr>
            <w:r w:rsidRPr="000101D7">
              <w:rPr>
                <w:rFonts w:ascii="Arial" w:hAnsi="Arial" w:cs="Arial"/>
                <w:sz w:val="22"/>
                <w:szCs w:val="22"/>
              </w:rPr>
              <w:t>eLeadership program implemented</w:t>
            </w:r>
          </w:p>
        </w:tc>
      </w:tr>
      <w:tr w:rsidR="00933AF4" w:rsidRPr="006059F6" w:rsidTr="0036361E">
        <w:tc>
          <w:tcPr>
            <w:tcW w:w="3839" w:type="dxa"/>
          </w:tcPr>
          <w:p w:rsidR="00933AF4" w:rsidRPr="00283D28" w:rsidRDefault="00933AF4" w:rsidP="00BD3802">
            <w:pPr>
              <w:rPr>
                <w:rFonts w:ascii="Arial" w:hAnsi="Arial" w:cs="Arial"/>
                <w:szCs w:val="22"/>
              </w:rPr>
            </w:pPr>
            <w:r w:rsidRPr="00283D28">
              <w:rPr>
                <w:rFonts w:ascii="Arial" w:hAnsi="Arial" w:cs="Arial"/>
                <w:sz w:val="22"/>
                <w:szCs w:val="22"/>
              </w:rPr>
              <w:t>Succession management programs active (QCEC)</w:t>
            </w:r>
          </w:p>
        </w:tc>
        <w:tc>
          <w:tcPr>
            <w:tcW w:w="10516" w:type="dxa"/>
            <w:gridSpan w:val="3"/>
          </w:tcPr>
          <w:p w:rsidR="00E02866" w:rsidRPr="00E02866" w:rsidRDefault="00E02866" w:rsidP="00E02866">
            <w:pPr>
              <w:numPr>
                <w:ilvl w:val="0"/>
                <w:numId w:val="46"/>
              </w:numPr>
              <w:rPr>
                <w:rFonts w:ascii="Arial" w:hAnsi="Arial" w:cs="Arial"/>
                <w:sz w:val="22"/>
                <w:szCs w:val="22"/>
              </w:rPr>
            </w:pPr>
            <w:r w:rsidRPr="00E02866">
              <w:rPr>
                <w:rFonts w:ascii="Arial" w:hAnsi="Arial" w:cs="Arial"/>
                <w:i/>
                <w:sz w:val="22"/>
                <w:szCs w:val="22"/>
              </w:rPr>
              <w:t>Out of the Box</w:t>
            </w:r>
            <w:r w:rsidRPr="00E02866">
              <w:rPr>
                <w:rFonts w:ascii="Arial" w:hAnsi="Arial" w:cs="Arial"/>
                <w:sz w:val="22"/>
                <w:szCs w:val="22"/>
              </w:rPr>
              <w:t xml:space="preserve"> (Middle Managers) L</w:t>
            </w:r>
            <w:r>
              <w:rPr>
                <w:rFonts w:ascii="Arial" w:hAnsi="Arial" w:cs="Arial"/>
                <w:sz w:val="22"/>
                <w:szCs w:val="22"/>
              </w:rPr>
              <w:t xml:space="preserve">eadership Program </w:t>
            </w:r>
            <w:r w:rsidRPr="00E02866">
              <w:rPr>
                <w:rFonts w:ascii="Arial" w:hAnsi="Arial" w:cs="Arial"/>
                <w:sz w:val="22"/>
                <w:szCs w:val="22"/>
              </w:rPr>
              <w:t xml:space="preserve">completed for 3 cohorts of 25 staff </w:t>
            </w:r>
          </w:p>
          <w:p w:rsidR="00E02866" w:rsidRPr="00E02866" w:rsidRDefault="00E02866" w:rsidP="00E02866">
            <w:pPr>
              <w:pStyle w:val="ListParagraph"/>
              <w:keepNext/>
              <w:widowControl/>
              <w:numPr>
                <w:ilvl w:val="0"/>
                <w:numId w:val="46"/>
              </w:numPr>
              <w:autoSpaceDE w:val="0"/>
              <w:autoSpaceDN w:val="0"/>
              <w:adjustRightInd w:val="0"/>
              <w:spacing w:before="40" w:after="40"/>
              <w:ind w:right="113"/>
              <w:rPr>
                <w:rFonts w:ascii="Arial" w:hAnsi="Arial" w:cs="Arial"/>
              </w:rPr>
            </w:pPr>
            <w:r w:rsidRPr="00E02866">
              <w:rPr>
                <w:rFonts w:ascii="Arial" w:hAnsi="Arial" w:cs="Arial"/>
                <w:i/>
              </w:rPr>
              <w:t>Leadership Foundations</w:t>
            </w:r>
            <w:r w:rsidR="00B95ECE">
              <w:rPr>
                <w:rFonts w:ascii="Arial" w:hAnsi="Arial" w:cs="Arial"/>
              </w:rPr>
              <w:t xml:space="preserve"> program </w:t>
            </w:r>
            <w:r w:rsidRPr="00E02866">
              <w:rPr>
                <w:rFonts w:ascii="Arial" w:hAnsi="Arial" w:cs="Arial"/>
              </w:rPr>
              <w:t>completed for 16 principals ea</w:t>
            </w:r>
            <w:r w:rsidR="00B95ECE">
              <w:rPr>
                <w:rFonts w:ascii="Arial" w:hAnsi="Arial" w:cs="Arial"/>
              </w:rPr>
              <w:t>rly in their career development</w:t>
            </w:r>
          </w:p>
          <w:p w:rsidR="00E02866" w:rsidRPr="00E02866" w:rsidRDefault="00E02866" w:rsidP="00E02866">
            <w:pPr>
              <w:pStyle w:val="ListParagraph"/>
              <w:keepNext/>
              <w:widowControl/>
              <w:numPr>
                <w:ilvl w:val="0"/>
                <w:numId w:val="46"/>
              </w:numPr>
              <w:autoSpaceDE w:val="0"/>
              <w:autoSpaceDN w:val="0"/>
              <w:adjustRightInd w:val="0"/>
              <w:spacing w:before="0" w:after="40"/>
              <w:ind w:right="113"/>
              <w:rPr>
                <w:rFonts w:ascii="Arial" w:hAnsi="Arial" w:cs="Arial"/>
              </w:rPr>
            </w:pPr>
            <w:r w:rsidRPr="00E02866">
              <w:rPr>
                <w:rFonts w:ascii="Arial" w:hAnsi="Arial" w:cs="Arial"/>
              </w:rPr>
              <w:t>Professor Steve Dinham engaged as a critical friend to work with BCE in developing a professional learning plan for leadership in schools and BCEO</w:t>
            </w:r>
          </w:p>
          <w:p w:rsidR="00E02866" w:rsidRPr="00E02866" w:rsidRDefault="00E02866" w:rsidP="00E02866">
            <w:pPr>
              <w:numPr>
                <w:ilvl w:val="0"/>
                <w:numId w:val="46"/>
              </w:numPr>
              <w:rPr>
                <w:rFonts w:ascii="Arial" w:hAnsi="Arial" w:cs="Arial"/>
                <w:b/>
                <w:sz w:val="22"/>
                <w:szCs w:val="22"/>
              </w:rPr>
            </w:pPr>
            <w:r w:rsidRPr="00E02866">
              <w:rPr>
                <w:rFonts w:ascii="Arial" w:hAnsi="Arial" w:cs="Arial"/>
                <w:sz w:val="22"/>
                <w:szCs w:val="22"/>
              </w:rPr>
              <w:t>School cyclical review is enhancing the quality of professional dialogues and and contributing to a professional learning culture</w:t>
            </w:r>
          </w:p>
          <w:p w:rsidR="00E02866" w:rsidRPr="00E02866" w:rsidRDefault="00B95ECE" w:rsidP="00E02866">
            <w:pPr>
              <w:numPr>
                <w:ilvl w:val="0"/>
                <w:numId w:val="46"/>
              </w:numPr>
              <w:rPr>
                <w:rFonts w:ascii="Arial" w:hAnsi="Arial" w:cs="Arial"/>
                <w:sz w:val="22"/>
                <w:szCs w:val="22"/>
              </w:rPr>
            </w:pPr>
            <w:r>
              <w:rPr>
                <w:rFonts w:ascii="Arial" w:hAnsi="Arial" w:cs="Arial"/>
                <w:sz w:val="22"/>
                <w:szCs w:val="22"/>
              </w:rPr>
              <w:lastRenderedPageBreak/>
              <w:t>two</w:t>
            </w:r>
            <w:r w:rsidR="00E02866" w:rsidRPr="00E02866">
              <w:rPr>
                <w:rFonts w:ascii="Arial" w:hAnsi="Arial" w:cs="Arial"/>
                <w:sz w:val="22"/>
                <w:szCs w:val="22"/>
              </w:rPr>
              <w:t xml:space="preserve"> Indigenous community leaders form part of the leadership team of St. Michael’s, </w:t>
            </w:r>
            <w:smartTag w:uri="urn:schemas-microsoft-com:office:smarttags" w:element="place">
              <w:smartTag w:uri="urn:schemas-microsoft-com:office:smarttags" w:element="PlaceName">
                <w:r w:rsidR="00E02866" w:rsidRPr="00E02866">
                  <w:rPr>
                    <w:rFonts w:ascii="Arial" w:hAnsi="Arial" w:cs="Arial"/>
                    <w:sz w:val="22"/>
                    <w:szCs w:val="22"/>
                  </w:rPr>
                  <w:t>Palm</w:t>
                </w:r>
              </w:smartTag>
              <w:r w:rsidR="00E02866" w:rsidRPr="00E02866">
                <w:rPr>
                  <w:rFonts w:ascii="Arial" w:hAnsi="Arial" w:cs="Arial"/>
                  <w:sz w:val="22"/>
                  <w:szCs w:val="22"/>
                </w:rPr>
                <w:t xml:space="preserve"> </w:t>
              </w:r>
              <w:smartTag w:uri="urn:schemas-microsoft-com:office:smarttags" w:element="PlaceType">
                <w:r w:rsidR="00E02866" w:rsidRPr="00E02866">
                  <w:rPr>
                    <w:rFonts w:ascii="Arial" w:hAnsi="Arial" w:cs="Arial"/>
                    <w:sz w:val="22"/>
                    <w:szCs w:val="22"/>
                  </w:rPr>
                  <w:t>Island</w:t>
                </w:r>
              </w:smartTag>
            </w:smartTag>
            <w:r w:rsidR="00E02866" w:rsidRPr="00E02866">
              <w:rPr>
                <w:rFonts w:ascii="Arial" w:hAnsi="Arial" w:cs="Arial"/>
                <w:sz w:val="22"/>
                <w:szCs w:val="22"/>
              </w:rPr>
              <w:t>.</w:t>
            </w:r>
          </w:p>
          <w:p w:rsidR="00E02866" w:rsidRPr="00E02866" w:rsidRDefault="00B95ECE" w:rsidP="00E02866">
            <w:pPr>
              <w:numPr>
                <w:ilvl w:val="0"/>
                <w:numId w:val="46"/>
              </w:numPr>
              <w:rPr>
                <w:rFonts w:ascii="Arial" w:hAnsi="Arial" w:cs="Arial"/>
                <w:sz w:val="22"/>
                <w:szCs w:val="22"/>
              </w:rPr>
            </w:pPr>
            <w:r>
              <w:rPr>
                <w:rFonts w:ascii="Arial" w:hAnsi="Arial" w:cs="Arial"/>
                <w:sz w:val="22"/>
                <w:szCs w:val="22"/>
              </w:rPr>
              <w:t>eight</w:t>
            </w:r>
            <w:r w:rsidR="00E02866" w:rsidRPr="00E02866">
              <w:rPr>
                <w:rFonts w:ascii="Arial" w:hAnsi="Arial" w:cs="Arial"/>
                <w:sz w:val="22"/>
                <w:szCs w:val="22"/>
              </w:rPr>
              <w:t xml:space="preserve"> second year principals part</w:t>
            </w:r>
            <w:r>
              <w:rPr>
                <w:rFonts w:ascii="Arial" w:hAnsi="Arial" w:cs="Arial"/>
                <w:sz w:val="22"/>
                <w:szCs w:val="22"/>
              </w:rPr>
              <w:t>icipating in mentoring programs</w:t>
            </w:r>
          </w:p>
          <w:p w:rsidR="00E02866" w:rsidRPr="00E02866" w:rsidRDefault="00E02866" w:rsidP="00E02866">
            <w:pPr>
              <w:numPr>
                <w:ilvl w:val="0"/>
                <w:numId w:val="46"/>
              </w:numPr>
              <w:rPr>
                <w:rFonts w:ascii="Arial" w:hAnsi="Arial" w:cs="Arial"/>
                <w:sz w:val="22"/>
                <w:szCs w:val="22"/>
              </w:rPr>
            </w:pPr>
            <w:r w:rsidRPr="00E02866">
              <w:rPr>
                <w:rFonts w:ascii="Arial" w:hAnsi="Arial" w:cs="Arial"/>
                <w:sz w:val="22"/>
                <w:szCs w:val="22"/>
              </w:rPr>
              <w:t>28 aspiring leaders attended the CHRISTOS program in semester 2,2010</w:t>
            </w:r>
          </w:p>
          <w:p w:rsidR="00E02866" w:rsidRPr="00E02866" w:rsidRDefault="00E02866" w:rsidP="00E02866">
            <w:pPr>
              <w:numPr>
                <w:ilvl w:val="0"/>
                <w:numId w:val="46"/>
              </w:numPr>
              <w:rPr>
                <w:rFonts w:ascii="Arial" w:hAnsi="Arial" w:cs="Arial"/>
                <w:sz w:val="22"/>
                <w:szCs w:val="22"/>
              </w:rPr>
            </w:pPr>
            <w:r w:rsidRPr="00E02866">
              <w:rPr>
                <w:rFonts w:ascii="Arial" w:hAnsi="Arial" w:cs="Arial"/>
                <w:sz w:val="22"/>
                <w:szCs w:val="22"/>
              </w:rPr>
              <w:t xml:space="preserve">Aspirant Leaders Program was held, </w:t>
            </w:r>
            <w:r w:rsidR="00B95ECE">
              <w:rPr>
                <w:rFonts w:ascii="Arial" w:hAnsi="Arial" w:cs="Arial"/>
                <w:sz w:val="22"/>
                <w:szCs w:val="22"/>
              </w:rPr>
              <w:t>22 attendants</w:t>
            </w:r>
          </w:p>
          <w:p w:rsidR="00933AF4" w:rsidRPr="00B95ECE" w:rsidRDefault="00E02866" w:rsidP="00B95ECE">
            <w:pPr>
              <w:numPr>
                <w:ilvl w:val="0"/>
                <w:numId w:val="46"/>
              </w:numPr>
              <w:rPr>
                <w:rFonts w:ascii="Arial" w:hAnsi="Arial" w:cs="Arial"/>
                <w:sz w:val="22"/>
                <w:szCs w:val="22"/>
              </w:rPr>
            </w:pPr>
            <w:r w:rsidRPr="00E02866">
              <w:rPr>
                <w:rFonts w:ascii="Arial" w:hAnsi="Arial" w:cs="Arial"/>
                <w:i/>
                <w:sz w:val="22"/>
                <w:szCs w:val="22"/>
              </w:rPr>
              <w:t>Reflective Partners</w:t>
            </w:r>
            <w:r w:rsidRPr="00E02866">
              <w:rPr>
                <w:rFonts w:ascii="Arial" w:hAnsi="Arial" w:cs="Arial"/>
                <w:sz w:val="22"/>
                <w:szCs w:val="22"/>
              </w:rPr>
              <w:t xml:space="preserve"> - </w:t>
            </w:r>
            <w:r>
              <w:rPr>
                <w:rFonts w:ascii="Arial" w:hAnsi="Arial" w:cs="Arial"/>
                <w:sz w:val="22"/>
                <w:szCs w:val="22"/>
              </w:rPr>
              <w:t>m</w:t>
            </w:r>
            <w:r w:rsidRPr="00E02866">
              <w:rPr>
                <w:rFonts w:ascii="Arial" w:hAnsi="Arial" w:cs="Arial"/>
                <w:sz w:val="22"/>
                <w:szCs w:val="22"/>
              </w:rPr>
              <w:t xml:space="preserve">entoring </w:t>
            </w:r>
            <w:r>
              <w:rPr>
                <w:rFonts w:ascii="Arial" w:hAnsi="Arial" w:cs="Arial"/>
                <w:sz w:val="22"/>
                <w:szCs w:val="22"/>
              </w:rPr>
              <w:t>p</w:t>
            </w:r>
            <w:r w:rsidRPr="00E02866">
              <w:rPr>
                <w:rFonts w:ascii="Arial" w:hAnsi="Arial" w:cs="Arial"/>
                <w:sz w:val="22"/>
                <w:szCs w:val="22"/>
              </w:rPr>
              <w:t xml:space="preserve">rogram for </w:t>
            </w:r>
            <w:r>
              <w:rPr>
                <w:rFonts w:ascii="Arial" w:hAnsi="Arial" w:cs="Arial"/>
                <w:sz w:val="22"/>
                <w:szCs w:val="22"/>
              </w:rPr>
              <w:t>new l</w:t>
            </w:r>
            <w:r w:rsidRPr="00E02866">
              <w:rPr>
                <w:rFonts w:ascii="Arial" w:hAnsi="Arial" w:cs="Arial"/>
                <w:sz w:val="22"/>
                <w:szCs w:val="22"/>
              </w:rPr>
              <w:t xml:space="preserve">eaders developed – 28 participants  (mentors and mentees) with approximately 50% of reflective partnerships continuing.  </w:t>
            </w:r>
          </w:p>
        </w:tc>
      </w:tr>
      <w:tr w:rsidR="00BA06E0" w:rsidRPr="006059F6" w:rsidTr="0036361E">
        <w:tc>
          <w:tcPr>
            <w:tcW w:w="3839" w:type="dxa"/>
          </w:tcPr>
          <w:p w:rsidR="00BA06E0" w:rsidRPr="00283D28" w:rsidRDefault="00BA06E0" w:rsidP="00BD3802">
            <w:pPr>
              <w:rPr>
                <w:rFonts w:ascii="Arial" w:hAnsi="Arial" w:cs="Arial"/>
                <w:szCs w:val="22"/>
              </w:rPr>
            </w:pPr>
            <w:r w:rsidRPr="00283D28">
              <w:rPr>
                <w:rFonts w:ascii="Arial" w:hAnsi="Arial" w:cs="Arial"/>
                <w:sz w:val="22"/>
                <w:szCs w:val="22"/>
              </w:rPr>
              <w:lastRenderedPageBreak/>
              <w:t>Leadership Modules for Beginning Leaders and Future Principals available (ISQ)</w:t>
            </w:r>
          </w:p>
        </w:tc>
        <w:tc>
          <w:tcPr>
            <w:tcW w:w="10516" w:type="dxa"/>
            <w:gridSpan w:val="3"/>
          </w:tcPr>
          <w:p w:rsidR="00BA06E0" w:rsidRPr="001172AB" w:rsidRDefault="00BA06E0" w:rsidP="001172AB">
            <w:pPr>
              <w:keepNext/>
              <w:numPr>
                <w:ilvl w:val="0"/>
                <w:numId w:val="42"/>
              </w:numPr>
              <w:spacing w:before="40" w:after="40"/>
              <w:rPr>
                <w:rFonts w:ascii="Calibri" w:hAnsi="Calibri" w:cs="Arial"/>
                <w:sz w:val="20"/>
              </w:rPr>
            </w:pPr>
            <w:r w:rsidRPr="001172AB">
              <w:rPr>
                <w:rFonts w:ascii="Arial" w:hAnsi="Arial" w:cs="Arial"/>
                <w:sz w:val="22"/>
                <w:szCs w:val="22"/>
              </w:rPr>
              <w:t>Modules completed and being adapted for use on-line</w:t>
            </w:r>
          </w:p>
        </w:tc>
      </w:tr>
      <w:tr w:rsidR="00BA06E0" w:rsidRPr="006059F6" w:rsidTr="0036361E">
        <w:tc>
          <w:tcPr>
            <w:tcW w:w="14355" w:type="dxa"/>
            <w:gridSpan w:val="4"/>
          </w:tcPr>
          <w:p w:rsidR="00BA06E0" w:rsidRPr="00283D28" w:rsidRDefault="00BA06E0" w:rsidP="000068FA">
            <w:pPr>
              <w:rPr>
                <w:rFonts w:ascii="Arial" w:hAnsi="Arial" w:cs="Arial"/>
                <w:b/>
                <w:szCs w:val="22"/>
              </w:rPr>
            </w:pPr>
            <w:r w:rsidRPr="00283D28">
              <w:rPr>
                <w:rFonts w:ascii="Arial" w:hAnsi="Arial" w:cs="Arial"/>
                <w:b/>
                <w:sz w:val="22"/>
                <w:szCs w:val="22"/>
              </w:rPr>
              <w:t>Retain and reward quality principals, teachers and school Leaders</w:t>
            </w:r>
          </w:p>
        </w:tc>
      </w:tr>
      <w:tr w:rsidR="000101D7" w:rsidRPr="006059F6" w:rsidTr="0036361E">
        <w:tc>
          <w:tcPr>
            <w:tcW w:w="3839" w:type="dxa"/>
          </w:tcPr>
          <w:p w:rsidR="000101D7" w:rsidRPr="00283D28" w:rsidRDefault="000101D7" w:rsidP="000068FA">
            <w:pPr>
              <w:rPr>
                <w:rFonts w:ascii="Arial" w:hAnsi="Arial" w:cs="Arial"/>
                <w:szCs w:val="22"/>
              </w:rPr>
            </w:pPr>
            <w:r w:rsidRPr="00283D28">
              <w:rPr>
                <w:rFonts w:ascii="Arial" w:hAnsi="Arial" w:cs="Arial"/>
                <w:sz w:val="22"/>
                <w:szCs w:val="22"/>
              </w:rPr>
              <w:t>Statewide accreditation process for Accomplished/Leading</w:t>
            </w:r>
          </w:p>
          <w:p w:rsidR="000101D7" w:rsidRPr="00283D28" w:rsidRDefault="000101D7" w:rsidP="000068FA">
            <w:pPr>
              <w:rPr>
                <w:rFonts w:ascii="Arial" w:hAnsi="Arial" w:cs="Arial"/>
                <w:szCs w:val="22"/>
              </w:rPr>
            </w:pPr>
            <w:r w:rsidRPr="00283D28">
              <w:rPr>
                <w:rFonts w:ascii="Arial" w:hAnsi="Arial" w:cs="Arial"/>
                <w:sz w:val="22"/>
                <w:szCs w:val="22"/>
              </w:rPr>
              <w:t>Teachers agreed to across sectors</w:t>
            </w:r>
          </w:p>
        </w:tc>
        <w:tc>
          <w:tcPr>
            <w:tcW w:w="10516" w:type="dxa"/>
            <w:gridSpan w:val="3"/>
          </w:tcPr>
          <w:p w:rsidR="000101D7" w:rsidRPr="000101D7" w:rsidRDefault="000101D7" w:rsidP="000101D7">
            <w:pPr>
              <w:keepNext/>
              <w:numPr>
                <w:ilvl w:val="0"/>
                <w:numId w:val="42"/>
              </w:numPr>
              <w:spacing w:before="40" w:after="40"/>
              <w:rPr>
                <w:rFonts w:ascii="Arial" w:hAnsi="Arial" w:cs="Arial"/>
                <w:sz w:val="22"/>
                <w:szCs w:val="22"/>
              </w:rPr>
            </w:pPr>
            <w:r w:rsidRPr="000101D7">
              <w:rPr>
                <w:rFonts w:ascii="Arial" w:hAnsi="Arial" w:cs="Arial"/>
                <w:sz w:val="22"/>
                <w:szCs w:val="22"/>
              </w:rPr>
              <w:t>Awaiting confirmation of implementation plan for new National Professional Standards for Teachers</w:t>
            </w:r>
          </w:p>
          <w:p w:rsidR="000101D7" w:rsidRPr="000101D7" w:rsidRDefault="000101D7" w:rsidP="000101D7">
            <w:pPr>
              <w:keepNext/>
              <w:numPr>
                <w:ilvl w:val="0"/>
                <w:numId w:val="42"/>
              </w:numPr>
              <w:spacing w:before="40" w:after="40"/>
              <w:rPr>
                <w:rFonts w:ascii="Arial" w:hAnsi="Arial" w:cs="Arial"/>
                <w:sz w:val="22"/>
                <w:szCs w:val="22"/>
              </w:rPr>
            </w:pPr>
            <w:r w:rsidRPr="000101D7">
              <w:rPr>
                <w:rFonts w:ascii="Arial" w:hAnsi="Arial" w:cs="Arial"/>
                <w:sz w:val="22"/>
                <w:szCs w:val="22"/>
              </w:rPr>
              <w:t>Early cross-sectoral discussions regarding statewide process</w:t>
            </w:r>
          </w:p>
          <w:p w:rsidR="000101D7" w:rsidRPr="000101D7" w:rsidRDefault="000101D7" w:rsidP="000101D7">
            <w:pPr>
              <w:keepNext/>
              <w:numPr>
                <w:ilvl w:val="0"/>
                <w:numId w:val="42"/>
              </w:numPr>
              <w:spacing w:before="40" w:after="40"/>
              <w:rPr>
                <w:rFonts w:ascii="Arial" w:hAnsi="Arial" w:cs="Arial"/>
                <w:szCs w:val="22"/>
              </w:rPr>
            </w:pPr>
            <w:r w:rsidRPr="000101D7">
              <w:rPr>
                <w:rFonts w:ascii="Arial" w:hAnsi="Arial" w:cs="Arial"/>
                <w:sz w:val="22"/>
                <w:szCs w:val="22"/>
              </w:rPr>
              <w:t xml:space="preserve">Close engagement with </w:t>
            </w:r>
            <w:smartTag w:uri="urn:schemas-microsoft-com:office:smarttags" w:element="PlaceName">
              <w:smartTag w:uri="urn:schemas-microsoft-com:office:smarttags" w:element="place">
                <w:r w:rsidRPr="000101D7">
                  <w:rPr>
                    <w:rFonts w:ascii="Arial" w:hAnsi="Arial" w:cs="Arial"/>
                    <w:sz w:val="22"/>
                    <w:szCs w:val="22"/>
                  </w:rPr>
                  <w:t>Queensland</w:t>
                </w:r>
              </w:smartTag>
              <w:r w:rsidRPr="000101D7">
                <w:rPr>
                  <w:rFonts w:ascii="Arial" w:hAnsi="Arial" w:cs="Arial"/>
                  <w:sz w:val="22"/>
                  <w:szCs w:val="22"/>
                </w:rPr>
                <w:t xml:space="preserve"> </w:t>
              </w:r>
              <w:smartTag w:uri="urn:schemas-microsoft-com:office:smarttags" w:element="PlaceType">
                <w:r w:rsidRPr="000101D7">
                  <w:rPr>
                    <w:rFonts w:ascii="Arial" w:hAnsi="Arial" w:cs="Arial"/>
                    <w:sz w:val="22"/>
                    <w:szCs w:val="22"/>
                  </w:rPr>
                  <w:t>College</w:t>
                </w:r>
              </w:smartTag>
            </w:smartTag>
            <w:r w:rsidRPr="000101D7">
              <w:rPr>
                <w:rFonts w:ascii="Arial" w:hAnsi="Arial" w:cs="Arial"/>
                <w:sz w:val="22"/>
                <w:szCs w:val="22"/>
              </w:rPr>
              <w:t xml:space="preserve"> of teachers to discuss matters relating to implementation</w:t>
            </w:r>
          </w:p>
        </w:tc>
      </w:tr>
      <w:tr w:rsidR="00933AF4" w:rsidRPr="006059F6" w:rsidTr="0036361E">
        <w:tc>
          <w:tcPr>
            <w:tcW w:w="3839" w:type="dxa"/>
          </w:tcPr>
          <w:p w:rsidR="00933AF4" w:rsidRPr="00283D28" w:rsidRDefault="00933AF4" w:rsidP="000068FA">
            <w:pPr>
              <w:rPr>
                <w:rFonts w:ascii="Arial" w:hAnsi="Arial" w:cs="Arial"/>
                <w:szCs w:val="22"/>
              </w:rPr>
            </w:pPr>
            <w:r w:rsidRPr="00283D28">
              <w:rPr>
                <w:rFonts w:ascii="Arial" w:hAnsi="Arial" w:cs="Arial"/>
                <w:sz w:val="22"/>
                <w:szCs w:val="22"/>
              </w:rPr>
              <w:t>Review of current incentive programs completed (QCEC)</w:t>
            </w:r>
          </w:p>
        </w:tc>
        <w:tc>
          <w:tcPr>
            <w:tcW w:w="10516" w:type="dxa"/>
            <w:gridSpan w:val="3"/>
          </w:tcPr>
          <w:p w:rsidR="00933AF4" w:rsidRPr="000101D7" w:rsidRDefault="00B95ECE" w:rsidP="00B95ECE">
            <w:pPr>
              <w:keepNext/>
              <w:numPr>
                <w:ilvl w:val="0"/>
                <w:numId w:val="42"/>
              </w:numPr>
              <w:spacing w:before="40" w:after="40"/>
              <w:rPr>
                <w:rFonts w:ascii="Arial" w:hAnsi="Arial" w:cs="Arial"/>
                <w:szCs w:val="22"/>
              </w:rPr>
            </w:pPr>
            <w:r w:rsidRPr="00B95ECE">
              <w:rPr>
                <w:rFonts w:ascii="Arial" w:hAnsi="Arial" w:cs="Arial"/>
                <w:sz w:val="22"/>
                <w:szCs w:val="22"/>
              </w:rPr>
              <w:t>Incentive packages implemented.</w:t>
            </w:r>
          </w:p>
        </w:tc>
      </w:tr>
    </w:tbl>
    <w:p w:rsidR="00BA06E0" w:rsidRDefault="00BA06E0" w:rsidP="00CD416B">
      <w:pPr>
        <w:rPr>
          <w:rFonts w:ascii="Arial" w:hAnsi="Arial" w:cs="Arial"/>
          <w:b/>
          <w:color w:val="FFFF00"/>
          <w:sz w:val="22"/>
          <w:szCs w:val="22"/>
        </w:rPr>
      </w:pPr>
    </w:p>
    <w:p w:rsidR="00BA06E0" w:rsidRDefault="00BA06E0" w:rsidP="00CD416B">
      <w:pPr>
        <w:rPr>
          <w:rFonts w:ascii="Arial" w:hAnsi="Arial" w:cs="Arial"/>
          <w:b/>
          <w:color w:val="FFFF00"/>
          <w:sz w:val="22"/>
          <w:szCs w:val="22"/>
        </w:rPr>
      </w:pPr>
    </w:p>
    <w:p w:rsidR="00BA06E0" w:rsidRDefault="00BA06E0" w:rsidP="00CD416B">
      <w:pPr>
        <w:rPr>
          <w:rFonts w:ascii="Arial" w:hAnsi="Arial" w:cs="Arial"/>
          <w:b/>
          <w:color w:val="FFFF00"/>
          <w:sz w:val="22"/>
          <w:szCs w:val="22"/>
        </w:rPr>
      </w:pPr>
    </w:p>
    <w:p w:rsidR="00BA06E0" w:rsidRDefault="00BA06E0" w:rsidP="00CD416B">
      <w:pPr>
        <w:rPr>
          <w:rFonts w:ascii="Arial" w:hAnsi="Arial" w:cs="Arial"/>
          <w:b/>
          <w:color w:val="FFFF00"/>
          <w:sz w:val="22"/>
          <w:szCs w:val="22"/>
        </w:rPr>
      </w:pPr>
    </w:p>
    <w:p w:rsidR="00BA06E0" w:rsidRDefault="00BA06E0" w:rsidP="00CD416B">
      <w:pPr>
        <w:rPr>
          <w:rFonts w:ascii="Arial" w:hAnsi="Arial" w:cs="Arial"/>
          <w:b/>
          <w:color w:val="FFFF00"/>
          <w:sz w:val="22"/>
          <w:szCs w:val="22"/>
        </w:rPr>
      </w:pPr>
    </w:p>
    <w:p w:rsidR="00BA06E0" w:rsidRDefault="00BA06E0" w:rsidP="00CD416B">
      <w:pPr>
        <w:rPr>
          <w:rFonts w:ascii="Arial" w:hAnsi="Arial" w:cs="Arial"/>
          <w:b/>
          <w:color w:val="FFFF00"/>
          <w:sz w:val="22"/>
          <w:szCs w:val="22"/>
        </w:rPr>
      </w:pPr>
    </w:p>
    <w:p w:rsidR="00BA06E0" w:rsidRDefault="00BA06E0" w:rsidP="00CD416B">
      <w:pPr>
        <w:rPr>
          <w:rFonts w:ascii="Arial" w:hAnsi="Arial" w:cs="Arial"/>
          <w:b/>
          <w:color w:val="FFFF00"/>
          <w:sz w:val="22"/>
          <w:szCs w:val="22"/>
        </w:rPr>
      </w:pPr>
    </w:p>
    <w:p w:rsidR="00BA06E0" w:rsidRDefault="00BA06E0" w:rsidP="00CD416B">
      <w:pPr>
        <w:rPr>
          <w:rFonts w:ascii="Arial" w:hAnsi="Arial" w:cs="Arial"/>
          <w:b/>
          <w:color w:val="FFFF00"/>
          <w:sz w:val="22"/>
          <w:szCs w:val="22"/>
        </w:rPr>
      </w:pPr>
    </w:p>
    <w:p w:rsidR="00BA06E0" w:rsidRDefault="00BA06E0" w:rsidP="00CD416B">
      <w:pPr>
        <w:rPr>
          <w:rFonts w:ascii="Arial" w:hAnsi="Arial" w:cs="Arial"/>
          <w:b/>
          <w:color w:val="FFFF00"/>
          <w:sz w:val="22"/>
          <w:szCs w:val="22"/>
        </w:rPr>
      </w:pPr>
    </w:p>
    <w:p w:rsidR="00BA06E0" w:rsidRPr="006059F6" w:rsidRDefault="00BA06E0" w:rsidP="00CD416B"/>
    <w:p w:rsidR="00BA06E0" w:rsidRPr="00030DAA" w:rsidRDefault="00BA06E0" w:rsidP="00CD416B"/>
    <w:p w:rsidR="00BA06E0" w:rsidRPr="006059F6" w:rsidRDefault="00BA06E0" w:rsidP="00CD416B"/>
    <w:p w:rsidR="00BA06E0" w:rsidRPr="006059F6" w:rsidRDefault="00BA06E0" w:rsidP="00CD416B"/>
    <w:p w:rsidR="00BA06E0" w:rsidRDefault="00BA06E0">
      <w:r>
        <w:br w:type="page"/>
      </w:r>
    </w:p>
    <w:tbl>
      <w:tblPr>
        <w:tblW w:w="14317" w:type="dxa"/>
        <w:tblInd w:w="-34" w:type="dxa"/>
        <w:tblLook w:val="0000" w:firstRow="0" w:lastRow="0" w:firstColumn="0" w:lastColumn="0" w:noHBand="0" w:noVBand="0"/>
      </w:tblPr>
      <w:tblGrid>
        <w:gridCol w:w="14317"/>
      </w:tblGrid>
      <w:tr w:rsidR="00BA06E0" w:rsidRPr="0036361E" w:rsidTr="0036361E">
        <w:trPr>
          <w:trHeight w:val="418"/>
        </w:trPr>
        <w:tc>
          <w:tcPr>
            <w:tcW w:w="14317" w:type="dxa"/>
            <w:tcBorders>
              <w:top w:val="single" w:sz="4" w:space="0" w:color="C0C0C0"/>
              <w:left w:val="single" w:sz="4" w:space="0" w:color="C0C0C0"/>
              <w:bottom w:val="single" w:sz="4" w:space="0" w:color="C0C0C0"/>
              <w:right w:val="single" w:sz="4" w:space="0" w:color="C0C0C0"/>
            </w:tcBorders>
          </w:tcPr>
          <w:p w:rsidR="00BA06E0" w:rsidRPr="0036361E" w:rsidRDefault="00BA06E0" w:rsidP="000068FA">
            <w:pPr>
              <w:rPr>
                <w:rFonts w:ascii="Calibri" w:hAnsi="Calibri" w:cs="Calibri"/>
                <w:b/>
                <w:sz w:val="32"/>
                <w:szCs w:val="32"/>
                <w:lang w:eastAsia="en-AU"/>
              </w:rPr>
            </w:pPr>
            <w:r w:rsidRPr="0036361E">
              <w:rPr>
                <w:rFonts w:ascii="Calibri" w:hAnsi="Calibri" w:cs="Calibri"/>
                <w:b/>
                <w:sz w:val="32"/>
                <w:szCs w:val="32"/>
              </w:rPr>
              <w:t>Section 6: (State/Territory) – Milestone Reporting</w:t>
            </w:r>
            <w:r w:rsidRPr="0036361E">
              <w:rPr>
                <w:rFonts w:ascii="Calibri" w:hAnsi="Calibri" w:cs="Calibri"/>
                <w:b/>
                <w:sz w:val="32"/>
                <w:szCs w:val="32"/>
              </w:rPr>
              <w:tab/>
              <w:t xml:space="preserve">                                   Low SES School Communities NP                                                                          </w:t>
            </w:r>
          </w:p>
        </w:tc>
      </w:tr>
    </w:tbl>
    <w:p w:rsidR="00BA06E0" w:rsidRPr="006059F6" w:rsidRDefault="00BA06E0" w:rsidP="00CD416B">
      <w:pPr>
        <w:pStyle w:val="Default"/>
      </w:pPr>
    </w:p>
    <w:tbl>
      <w:tblPr>
        <w:tblW w:w="143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9"/>
        <w:gridCol w:w="10516"/>
      </w:tblGrid>
      <w:tr w:rsidR="00BA06E0" w:rsidRPr="006059F6" w:rsidTr="0036361E">
        <w:trPr>
          <w:trHeight w:val="526"/>
        </w:trPr>
        <w:tc>
          <w:tcPr>
            <w:tcW w:w="14355" w:type="dxa"/>
            <w:gridSpan w:val="2"/>
          </w:tcPr>
          <w:p w:rsidR="00BA06E0" w:rsidRPr="00F6394D" w:rsidRDefault="00BA06E0" w:rsidP="000068FA">
            <w:pPr>
              <w:rPr>
                <w:rFonts w:ascii="Calibri" w:hAnsi="Calibri"/>
                <w:b/>
                <w:sz w:val="32"/>
                <w:szCs w:val="32"/>
              </w:rPr>
            </w:pPr>
            <w:r w:rsidRPr="004F375D">
              <w:rPr>
                <w:rFonts w:ascii="Calibri" w:hAnsi="Calibri"/>
                <w:b/>
                <w:sz w:val="32"/>
                <w:szCs w:val="32"/>
              </w:rPr>
              <w:t>Milestones for 1 January 2010 to 31 December 2010</w:t>
            </w:r>
          </w:p>
        </w:tc>
      </w:tr>
      <w:tr w:rsidR="00BA06E0" w:rsidRPr="006059F6" w:rsidTr="0036361E">
        <w:tc>
          <w:tcPr>
            <w:tcW w:w="3839" w:type="dxa"/>
          </w:tcPr>
          <w:p w:rsidR="00BA06E0" w:rsidRPr="00F6394D" w:rsidRDefault="00BA06E0" w:rsidP="000068FA">
            <w:pPr>
              <w:jc w:val="center"/>
              <w:rPr>
                <w:rFonts w:ascii="Calibri" w:hAnsi="Calibri" w:cs="Arial"/>
                <w:b/>
                <w:szCs w:val="22"/>
              </w:rPr>
            </w:pPr>
            <w:r w:rsidRPr="00F6394D">
              <w:rPr>
                <w:rFonts w:ascii="Calibri" w:hAnsi="Calibri" w:cs="Arial"/>
                <w:b/>
                <w:sz w:val="22"/>
                <w:szCs w:val="22"/>
              </w:rPr>
              <w:t>Milestone</w:t>
            </w:r>
          </w:p>
        </w:tc>
        <w:tc>
          <w:tcPr>
            <w:tcW w:w="10516" w:type="dxa"/>
          </w:tcPr>
          <w:p w:rsidR="00BA06E0" w:rsidRPr="00F6394D" w:rsidRDefault="00BA06E0" w:rsidP="000068FA">
            <w:pPr>
              <w:jc w:val="center"/>
              <w:rPr>
                <w:rFonts w:ascii="Calibri" w:hAnsi="Calibri" w:cs="Arial"/>
                <w:b/>
                <w:szCs w:val="22"/>
              </w:rPr>
            </w:pPr>
            <w:r w:rsidRPr="00F6394D">
              <w:rPr>
                <w:rFonts w:ascii="Calibri" w:hAnsi="Calibri" w:cs="Arial"/>
                <w:b/>
                <w:sz w:val="22"/>
                <w:szCs w:val="22"/>
              </w:rPr>
              <w:t xml:space="preserve">Detail of achievement against milestone </w:t>
            </w:r>
            <w:r w:rsidRPr="00F6394D">
              <w:rPr>
                <w:rFonts w:ascii="Calibri" w:hAnsi="Calibri" w:cs="Arial"/>
                <w:b/>
                <w:i/>
                <w:sz w:val="22"/>
                <w:szCs w:val="22"/>
              </w:rPr>
              <w:t>Quantitative and Qualitative</w:t>
            </w:r>
          </w:p>
        </w:tc>
      </w:tr>
      <w:tr w:rsidR="00BA06E0" w:rsidRPr="006059F6" w:rsidTr="0036361E">
        <w:tc>
          <w:tcPr>
            <w:tcW w:w="3839" w:type="dxa"/>
          </w:tcPr>
          <w:p w:rsidR="00BA06E0" w:rsidRPr="007D0DEB" w:rsidRDefault="00BA06E0" w:rsidP="000068FA">
            <w:pPr>
              <w:rPr>
                <w:rFonts w:ascii="Arial" w:hAnsi="Arial" w:cs="Arial"/>
                <w:szCs w:val="22"/>
              </w:rPr>
            </w:pPr>
            <w:r w:rsidRPr="007D0DEB">
              <w:rPr>
                <w:rFonts w:ascii="Arial" w:hAnsi="Arial" w:cs="Arial"/>
                <w:sz w:val="22"/>
                <w:szCs w:val="22"/>
              </w:rPr>
              <w:t>20 (State) additional principals recruited under Performance Agreement conditions</w:t>
            </w:r>
          </w:p>
        </w:tc>
        <w:tc>
          <w:tcPr>
            <w:tcW w:w="10516" w:type="dxa"/>
          </w:tcPr>
          <w:p w:rsidR="00277BEF" w:rsidRPr="00FA2CD7" w:rsidRDefault="00277BEF" w:rsidP="00277BEF">
            <w:pPr>
              <w:numPr>
                <w:ilvl w:val="0"/>
                <w:numId w:val="41"/>
              </w:numPr>
              <w:spacing w:before="40" w:after="40"/>
              <w:rPr>
                <w:rFonts w:ascii="Arial" w:hAnsi="Arial" w:cs="Arial"/>
                <w:szCs w:val="22"/>
              </w:rPr>
            </w:pPr>
            <w:r w:rsidRPr="007D0DEB">
              <w:rPr>
                <w:rFonts w:ascii="Arial" w:hAnsi="Arial" w:cs="Arial"/>
                <w:sz w:val="22"/>
                <w:szCs w:val="22"/>
              </w:rPr>
              <w:t>The second round of</w:t>
            </w:r>
            <w:r>
              <w:rPr>
                <w:rFonts w:ascii="Arial" w:hAnsi="Arial" w:cs="Arial"/>
                <w:sz w:val="22"/>
                <w:szCs w:val="22"/>
              </w:rPr>
              <w:t xml:space="preserve"> </w:t>
            </w:r>
            <w:r w:rsidRPr="007D0DEB">
              <w:rPr>
                <w:rFonts w:ascii="Arial" w:hAnsi="Arial" w:cs="Arial"/>
                <w:sz w:val="22"/>
                <w:szCs w:val="22"/>
              </w:rPr>
              <w:t xml:space="preserve">(20) phase two principals </w:t>
            </w:r>
            <w:r>
              <w:rPr>
                <w:rFonts w:ascii="Arial" w:hAnsi="Arial" w:cs="Arial"/>
                <w:sz w:val="22"/>
                <w:szCs w:val="22"/>
              </w:rPr>
              <w:t xml:space="preserve">were </w:t>
            </w:r>
            <w:r w:rsidRPr="007D0DEB">
              <w:rPr>
                <w:rFonts w:ascii="Arial" w:hAnsi="Arial" w:cs="Arial"/>
                <w:sz w:val="22"/>
                <w:szCs w:val="22"/>
              </w:rPr>
              <w:t xml:space="preserve">recruited and appointed by the beginning of the 2010 school year. </w:t>
            </w:r>
          </w:p>
          <w:p w:rsidR="00277BEF" w:rsidRPr="00FA2CD7" w:rsidRDefault="00277BEF" w:rsidP="00277BEF">
            <w:pPr>
              <w:numPr>
                <w:ilvl w:val="0"/>
                <w:numId w:val="41"/>
              </w:numPr>
              <w:spacing w:before="40" w:after="40"/>
              <w:rPr>
                <w:rFonts w:ascii="Arial" w:hAnsi="Arial" w:cs="Arial"/>
                <w:szCs w:val="22"/>
              </w:rPr>
            </w:pPr>
            <w:r>
              <w:rPr>
                <w:rFonts w:ascii="Arial" w:hAnsi="Arial" w:cs="Arial"/>
                <w:sz w:val="22"/>
                <w:szCs w:val="22"/>
              </w:rPr>
              <w:t xml:space="preserve">A round of (18) phase 3a principals were </w:t>
            </w:r>
            <w:r w:rsidRPr="007D0DEB">
              <w:rPr>
                <w:rFonts w:ascii="Arial" w:hAnsi="Arial" w:cs="Arial"/>
                <w:sz w:val="22"/>
                <w:szCs w:val="22"/>
              </w:rPr>
              <w:t xml:space="preserve">recruited and appointed by </w:t>
            </w:r>
            <w:r>
              <w:rPr>
                <w:rFonts w:ascii="Arial" w:hAnsi="Arial" w:cs="Arial"/>
                <w:sz w:val="22"/>
                <w:szCs w:val="22"/>
              </w:rPr>
              <w:t>July 2010.</w:t>
            </w:r>
          </w:p>
          <w:p w:rsidR="00BA06E0" w:rsidRPr="00277BEF" w:rsidRDefault="00277BEF" w:rsidP="00277BEF">
            <w:pPr>
              <w:numPr>
                <w:ilvl w:val="0"/>
                <w:numId w:val="41"/>
              </w:numPr>
              <w:spacing w:before="40" w:after="40"/>
              <w:rPr>
                <w:rFonts w:ascii="Arial" w:hAnsi="Arial" w:cs="Arial"/>
                <w:szCs w:val="22"/>
              </w:rPr>
            </w:pPr>
            <w:r>
              <w:rPr>
                <w:rFonts w:ascii="Arial" w:hAnsi="Arial" w:cs="Arial"/>
                <w:sz w:val="22"/>
                <w:szCs w:val="22"/>
              </w:rPr>
              <w:t xml:space="preserve">A round of (13) phase 3b principals were </w:t>
            </w:r>
            <w:r w:rsidRPr="007D0DEB">
              <w:rPr>
                <w:rFonts w:ascii="Arial" w:hAnsi="Arial" w:cs="Arial"/>
                <w:sz w:val="22"/>
                <w:szCs w:val="22"/>
              </w:rPr>
              <w:t xml:space="preserve">recruited and appointed by </w:t>
            </w:r>
            <w:r>
              <w:rPr>
                <w:rFonts w:ascii="Arial" w:hAnsi="Arial" w:cs="Arial"/>
                <w:sz w:val="22"/>
                <w:szCs w:val="22"/>
              </w:rPr>
              <w:t>January 2011.</w:t>
            </w:r>
          </w:p>
        </w:tc>
      </w:tr>
      <w:tr w:rsidR="00BA06E0" w:rsidRPr="006059F6" w:rsidTr="0036361E">
        <w:tc>
          <w:tcPr>
            <w:tcW w:w="3839" w:type="dxa"/>
          </w:tcPr>
          <w:p w:rsidR="00BA06E0" w:rsidRPr="007D0DEB" w:rsidRDefault="00BA06E0" w:rsidP="000068FA">
            <w:pPr>
              <w:rPr>
                <w:rFonts w:ascii="Arial" w:hAnsi="Arial" w:cs="Arial"/>
                <w:szCs w:val="22"/>
              </w:rPr>
            </w:pPr>
            <w:r w:rsidRPr="007D0DEB">
              <w:rPr>
                <w:rFonts w:ascii="Arial" w:hAnsi="Arial" w:cs="Arial"/>
                <w:sz w:val="22"/>
                <w:szCs w:val="22"/>
              </w:rPr>
              <w:t>20 (State) and 10 or more (Catholic) additional principals participated in tailored Professional Development</w:t>
            </w:r>
          </w:p>
        </w:tc>
        <w:tc>
          <w:tcPr>
            <w:tcW w:w="10516" w:type="dxa"/>
          </w:tcPr>
          <w:p w:rsidR="00BA06E0" w:rsidRPr="007D0DEB" w:rsidRDefault="00BA06E0" w:rsidP="007D0DEB">
            <w:pPr>
              <w:numPr>
                <w:ilvl w:val="0"/>
                <w:numId w:val="41"/>
              </w:numPr>
              <w:spacing w:before="40" w:after="40"/>
              <w:rPr>
                <w:rFonts w:ascii="Arial" w:hAnsi="Arial" w:cs="Arial"/>
                <w:szCs w:val="22"/>
              </w:rPr>
            </w:pPr>
            <w:r w:rsidRPr="007D0DEB">
              <w:rPr>
                <w:rFonts w:ascii="Arial" w:hAnsi="Arial" w:cs="Arial"/>
                <w:sz w:val="22"/>
                <w:szCs w:val="22"/>
              </w:rPr>
              <w:t xml:space="preserve">Range of tailored professional development opportunities implemented for Principals, including the Optimising Capacity Conference and Principals’ Induction Conference. </w:t>
            </w:r>
          </w:p>
          <w:p w:rsidR="00BA06E0" w:rsidRPr="007D0DEB" w:rsidRDefault="00BA06E0" w:rsidP="007D0DEB">
            <w:pPr>
              <w:numPr>
                <w:ilvl w:val="0"/>
                <w:numId w:val="41"/>
              </w:numPr>
              <w:spacing w:before="40" w:after="40"/>
              <w:rPr>
                <w:rFonts w:ascii="Arial" w:hAnsi="Arial" w:cs="Arial"/>
                <w:szCs w:val="22"/>
              </w:rPr>
            </w:pPr>
            <w:r w:rsidRPr="007D0DEB">
              <w:rPr>
                <w:rFonts w:ascii="Arial" w:hAnsi="Arial" w:cs="Arial"/>
                <w:sz w:val="22"/>
                <w:szCs w:val="22"/>
              </w:rPr>
              <w:t>Further meetings with groups of Phase 1 and 2 Principals have occurred throughout the period January to June 2010.</w:t>
            </w:r>
          </w:p>
        </w:tc>
      </w:tr>
      <w:tr w:rsidR="00BA06E0" w:rsidRPr="006059F6" w:rsidTr="0036361E">
        <w:tc>
          <w:tcPr>
            <w:tcW w:w="3839" w:type="dxa"/>
          </w:tcPr>
          <w:p w:rsidR="00BA06E0" w:rsidRPr="007D0DEB" w:rsidRDefault="00BA06E0" w:rsidP="000068FA">
            <w:pPr>
              <w:rPr>
                <w:rFonts w:ascii="Arial" w:hAnsi="Arial" w:cs="Arial"/>
                <w:szCs w:val="22"/>
              </w:rPr>
            </w:pPr>
            <w:r w:rsidRPr="007D0DEB">
              <w:rPr>
                <w:rFonts w:ascii="Arial" w:hAnsi="Arial" w:cs="Arial"/>
                <w:sz w:val="22"/>
                <w:szCs w:val="22"/>
              </w:rPr>
              <w:t>20 (State), 9 (Catholic) additional schools receive funding</w:t>
            </w:r>
          </w:p>
        </w:tc>
        <w:tc>
          <w:tcPr>
            <w:tcW w:w="10516" w:type="dxa"/>
          </w:tcPr>
          <w:p w:rsidR="00BA06E0" w:rsidRPr="007D0DEB" w:rsidRDefault="00BA06E0" w:rsidP="007D0DEB">
            <w:pPr>
              <w:numPr>
                <w:ilvl w:val="0"/>
                <w:numId w:val="41"/>
              </w:numPr>
              <w:spacing w:before="40" w:after="40"/>
              <w:rPr>
                <w:rFonts w:ascii="Arial" w:hAnsi="Arial" w:cs="Arial"/>
                <w:szCs w:val="22"/>
              </w:rPr>
            </w:pPr>
            <w:r w:rsidRPr="007D0DEB">
              <w:rPr>
                <w:rFonts w:ascii="Arial" w:hAnsi="Arial" w:cs="Arial"/>
                <w:sz w:val="22"/>
                <w:szCs w:val="22"/>
              </w:rPr>
              <w:t xml:space="preserve">The agreed upon funding has been provided to State and Catholic schools.  </w:t>
            </w:r>
          </w:p>
        </w:tc>
      </w:tr>
      <w:tr w:rsidR="00BA06E0" w:rsidRPr="006059F6" w:rsidTr="0036361E">
        <w:tc>
          <w:tcPr>
            <w:tcW w:w="3839" w:type="dxa"/>
          </w:tcPr>
          <w:p w:rsidR="00BA06E0" w:rsidRPr="007D0DEB" w:rsidRDefault="00BA06E0" w:rsidP="000068FA">
            <w:pPr>
              <w:rPr>
                <w:rFonts w:ascii="Arial" w:hAnsi="Arial" w:cs="Arial"/>
                <w:szCs w:val="22"/>
              </w:rPr>
            </w:pPr>
            <w:r w:rsidRPr="007D0DEB">
              <w:rPr>
                <w:rFonts w:ascii="Arial" w:hAnsi="Arial" w:cs="Arial"/>
                <w:sz w:val="22"/>
                <w:szCs w:val="22"/>
              </w:rPr>
              <w:t>Teachers from 46 (State) and up to 10 (Catholic) schools participate in teacher induction program</w:t>
            </w:r>
          </w:p>
        </w:tc>
        <w:tc>
          <w:tcPr>
            <w:tcW w:w="10516" w:type="dxa"/>
          </w:tcPr>
          <w:p w:rsidR="00BA06E0" w:rsidRPr="007D0DEB" w:rsidRDefault="00BA06E0" w:rsidP="007D0DEB">
            <w:pPr>
              <w:numPr>
                <w:ilvl w:val="0"/>
                <w:numId w:val="41"/>
              </w:numPr>
              <w:spacing w:before="40" w:after="40"/>
              <w:rPr>
                <w:rFonts w:ascii="Arial" w:hAnsi="Arial" w:cs="Arial"/>
                <w:szCs w:val="22"/>
              </w:rPr>
            </w:pPr>
            <w:r w:rsidRPr="007D0DEB">
              <w:rPr>
                <w:rFonts w:ascii="Arial" w:hAnsi="Arial" w:cs="Arial"/>
                <w:sz w:val="22"/>
                <w:szCs w:val="22"/>
              </w:rPr>
              <w:t>Teachers’ Induction Conference took place from 17 to 19 January 2010.  Conference participants included 134 teachers who were newly appointed or transferred to Phase 1 and 2 schools, 40 Phase 1 and 2 principals, Deputy Principals, Heads of Department, Heads of Curriculum, and Executive Directors, School Improvement.</w:t>
            </w:r>
          </w:p>
          <w:p w:rsidR="00BA06E0" w:rsidRPr="007D0DEB" w:rsidRDefault="00BA06E0" w:rsidP="007D0DEB">
            <w:pPr>
              <w:numPr>
                <w:ilvl w:val="0"/>
                <w:numId w:val="41"/>
              </w:numPr>
              <w:spacing w:before="40" w:after="40"/>
              <w:rPr>
                <w:rFonts w:ascii="Arial" w:hAnsi="Arial" w:cs="Arial"/>
                <w:szCs w:val="22"/>
              </w:rPr>
            </w:pPr>
            <w:r w:rsidRPr="007D0DEB">
              <w:rPr>
                <w:rFonts w:ascii="Arial" w:hAnsi="Arial" w:cs="Arial"/>
                <w:sz w:val="22"/>
                <w:szCs w:val="22"/>
              </w:rPr>
              <w:t>10 Catholic schools participated in teacher induction program.</w:t>
            </w:r>
          </w:p>
        </w:tc>
      </w:tr>
      <w:tr w:rsidR="00BA06E0" w:rsidRPr="006059F6" w:rsidTr="0036361E">
        <w:tc>
          <w:tcPr>
            <w:tcW w:w="3839" w:type="dxa"/>
          </w:tcPr>
          <w:p w:rsidR="00BA06E0" w:rsidRPr="007D0DEB" w:rsidRDefault="00BA06E0" w:rsidP="000068FA">
            <w:pPr>
              <w:rPr>
                <w:rFonts w:ascii="Arial" w:hAnsi="Arial" w:cs="Arial"/>
                <w:szCs w:val="22"/>
              </w:rPr>
            </w:pPr>
            <w:r w:rsidRPr="007D0DEB">
              <w:rPr>
                <w:rFonts w:ascii="Arial" w:hAnsi="Arial" w:cs="Arial"/>
                <w:sz w:val="22"/>
                <w:szCs w:val="22"/>
              </w:rPr>
              <w:t>20 (State), 2 (Independent), 9 (Catholic) additional schools plans</w:t>
            </w:r>
          </w:p>
        </w:tc>
        <w:tc>
          <w:tcPr>
            <w:tcW w:w="10516" w:type="dxa"/>
          </w:tcPr>
          <w:p w:rsidR="00BA06E0" w:rsidRPr="00CD1550" w:rsidRDefault="00BA06E0" w:rsidP="00CD1550">
            <w:pPr>
              <w:numPr>
                <w:ilvl w:val="0"/>
                <w:numId w:val="41"/>
              </w:numPr>
              <w:spacing w:before="40" w:after="40"/>
              <w:rPr>
                <w:rFonts w:ascii="Arial" w:hAnsi="Arial" w:cs="Arial"/>
                <w:szCs w:val="22"/>
              </w:rPr>
            </w:pPr>
            <w:r w:rsidRPr="00CD1550">
              <w:rPr>
                <w:rFonts w:ascii="Arial" w:hAnsi="Arial" w:cs="Arial"/>
                <w:sz w:val="22"/>
                <w:szCs w:val="22"/>
              </w:rPr>
              <w:t xml:space="preserve">All Queensland schools currently involved in the Low SES National Partnership and the Literacy and Numeracy NP have </w:t>
            </w:r>
            <w:r w:rsidR="00741F5A">
              <w:rPr>
                <w:rFonts w:ascii="Arial" w:hAnsi="Arial" w:cs="Arial"/>
                <w:sz w:val="22"/>
                <w:szCs w:val="22"/>
              </w:rPr>
              <w:t>School Level Plans</w:t>
            </w:r>
            <w:r w:rsidRPr="00CD1550">
              <w:rPr>
                <w:rFonts w:ascii="Arial" w:hAnsi="Arial" w:cs="Arial"/>
                <w:sz w:val="22"/>
                <w:szCs w:val="22"/>
              </w:rPr>
              <w:t xml:space="preserve"> published on their school websites.</w:t>
            </w:r>
          </w:p>
          <w:p w:rsidR="00BA06E0" w:rsidRPr="007D0DEB" w:rsidRDefault="00BA06E0" w:rsidP="000068FA">
            <w:pPr>
              <w:rPr>
                <w:rFonts w:ascii="Arial" w:hAnsi="Arial" w:cs="Arial"/>
                <w:color w:val="0000FF"/>
                <w:szCs w:val="22"/>
              </w:rPr>
            </w:pPr>
          </w:p>
        </w:tc>
      </w:tr>
      <w:tr w:rsidR="00BA06E0" w:rsidRPr="006059F6" w:rsidTr="0036361E">
        <w:tc>
          <w:tcPr>
            <w:tcW w:w="3839" w:type="dxa"/>
          </w:tcPr>
          <w:p w:rsidR="00BA06E0" w:rsidRPr="007D0DEB" w:rsidRDefault="00BA06E0" w:rsidP="000068FA">
            <w:pPr>
              <w:rPr>
                <w:rFonts w:ascii="Arial" w:hAnsi="Arial" w:cs="Arial"/>
                <w:szCs w:val="22"/>
              </w:rPr>
            </w:pPr>
            <w:r w:rsidRPr="007D0DEB">
              <w:rPr>
                <w:rFonts w:ascii="Arial" w:hAnsi="Arial" w:cs="Arial"/>
                <w:sz w:val="22"/>
                <w:szCs w:val="22"/>
              </w:rPr>
              <w:t>131 (State) schools participated in teaching and learning audit</w:t>
            </w:r>
          </w:p>
        </w:tc>
        <w:tc>
          <w:tcPr>
            <w:tcW w:w="10516" w:type="dxa"/>
          </w:tcPr>
          <w:p w:rsidR="00BA06E0" w:rsidRPr="007D0DEB" w:rsidRDefault="00BA06E0" w:rsidP="007D0DEB">
            <w:pPr>
              <w:numPr>
                <w:ilvl w:val="0"/>
                <w:numId w:val="41"/>
              </w:numPr>
              <w:spacing w:before="40" w:after="40"/>
              <w:rPr>
                <w:rFonts w:ascii="Arial" w:hAnsi="Arial" w:cs="Arial"/>
                <w:szCs w:val="22"/>
              </w:rPr>
            </w:pPr>
            <w:r w:rsidRPr="007D0DEB">
              <w:rPr>
                <w:rFonts w:ascii="Arial" w:hAnsi="Arial" w:cs="Arial"/>
                <w:sz w:val="22"/>
                <w:szCs w:val="22"/>
              </w:rPr>
              <w:t>All schools within the state sector have undertaken a Teaching and Learning Audit</w:t>
            </w:r>
          </w:p>
        </w:tc>
      </w:tr>
      <w:tr w:rsidR="00BA06E0" w:rsidRPr="006059F6" w:rsidTr="0036361E">
        <w:tc>
          <w:tcPr>
            <w:tcW w:w="3839" w:type="dxa"/>
          </w:tcPr>
          <w:p w:rsidR="00BA06E0" w:rsidRPr="007D0DEB" w:rsidRDefault="00BA06E0" w:rsidP="000068FA">
            <w:pPr>
              <w:rPr>
                <w:rFonts w:ascii="Arial" w:hAnsi="Arial" w:cs="Arial"/>
                <w:szCs w:val="22"/>
              </w:rPr>
            </w:pPr>
            <w:r w:rsidRPr="007D0DEB">
              <w:rPr>
                <w:rFonts w:ascii="Arial" w:hAnsi="Arial" w:cs="Arial"/>
                <w:sz w:val="22"/>
                <w:szCs w:val="22"/>
              </w:rPr>
              <w:t>Teachers from 10 (Independent) and 10 (catholic) schools participate in teacher induction program</w:t>
            </w:r>
          </w:p>
        </w:tc>
        <w:tc>
          <w:tcPr>
            <w:tcW w:w="10516" w:type="dxa"/>
          </w:tcPr>
          <w:p w:rsidR="00BA06E0" w:rsidRPr="001172AB" w:rsidRDefault="00BA06E0" w:rsidP="001172AB">
            <w:pPr>
              <w:numPr>
                <w:ilvl w:val="0"/>
                <w:numId w:val="41"/>
              </w:numPr>
              <w:spacing w:before="40" w:after="40"/>
              <w:rPr>
                <w:rFonts w:ascii="Arial" w:hAnsi="Arial" w:cs="Arial"/>
                <w:szCs w:val="22"/>
              </w:rPr>
            </w:pPr>
            <w:r w:rsidRPr="001172AB">
              <w:rPr>
                <w:rFonts w:ascii="Arial" w:hAnsi="Arial" w:cs="Arial"/>
                <w:sz w:val="22"/>
                <w:szCs w:val="22"/>
              </w:rPr>
              <w:t>Teachers from more than 10 independent schools have participated in the ISQ teacher induction program.</w:t>
            </w:r>
          </w:p>
        </w:tc>
      </w:tr>
      <w:tr w:rsidR="00277BEF" w:rsidRPr="006059F6" w:rsidTr="0036361E">
        <w:tc>
          <w:tcPr>
            <w:tcW w:w="3839" w:type="dxa"/>
          </w:tcPr>
          <w:p w:rsidR="00277BEF" w:rsidRPr="007D0DEB" w:rsidRDefault="00277BEF" w:rsidP="000068FA">
            <w:pPr>
              <w:rPr>
                <w:rFonts w:ascii="Arial" w:hAnsi="Arial" w:cs="Arial"/>
                <w:szCs w:val="22"/>
              </w:rPr>
            </w:pPr>
            <w:r w:rsidRPr="007D0DEB">
              <w:rPr>
                <w:rFonts w:ascii="Arial" w:hAnsi="Arial" w:cs="Arial"/>
                <w:sz w:val="22"/>
                <w:szCs w:val="22"/>
              </w:rPr>
              <w:t>Customised support for rural and remote schools in place (State)</w:t>
            </w:r>
          </w:p>
        </w:tc>
        <w:tc>
          <w:tcPr>
            <w:tcW w:w="10516" w:type="dxa"/>
          </w:tcPr>
          <w:p w:rsidR="00277BEF" w:rsidRPr="00D176BA" w:rsidRDefault="009F437B" w:rsidP="00FC5A4D">
            <w:pPr>
              <w:numPr>
                <w:ilvl w:val="0"/>
                <w:numId w:val="41"/>
              </w:numPr>
              <w:spacing w:before="40" w:after="40"/>
              <w:rPr>
                <w:rFonts w:ascii="Arial" w:hAnsi="Arial" w:cs="Arial"/>
                <w:sz w:val="22"/>
                <w:szCs w:val="22"/>
              </w:rPr>
            </w:pPr>
            <w:r w:rsidRPr="00D176BA">
              <w:rPr>
                <w:rFonts w:ascii="Arial" w:hAnsi="Arial" w:cs="Arial"/>
                <w:sz w:val="22"/>
                <w:szCs w:val="22"/>
              </w:rPr>
              <w:t>Targeted</w:t>
            </w:r>
            <w:r w:rsidR="00277BEF" w:rsidRPr="00D176BA">
              <w:rPr>
                <w:rFonts w:ascii="Arial" w:hAnsi="Arial" w:cs="Arial"/>
                <w:sz w:val="22"/>
                <w:szCs w:val="22"/>
              </w:rPr>
              <w:t xml:space="preserve"> professional development for principals and staff was provided in 2010.</w:t>
            </w:r>
          </w:p>
        </w:tc>
      </w:tr>
      <w:tr w:rsidR="00277BEF" w:rsidRPr="006059F6" w:rsidTr="0036361E">
        <w:tc>
          <w:tcPr>
            <w:tcW w:w="3839" w:type="dxa"/>
          </w:tcPr>
          <w:p w:rsidR="00277BEF" w:rsidRPr="007D0DEB" w:rsidRDefault="00277BEF" w:rsidP="000068FA">
            <w:pPr>
              <w:rPr>
                <w:rFonts w:ascii="Arial" w:hAnsi="Arial" w:cs="Arial"/>
                <w:szCs w:val="22"/>
              </w:rPr>
            </w:pPr>
            <w:r w:rsidRPr="007D0DEB">
              <w:rPr>
                <w:rFonts w:ascii="Arial" w:hAnsi="Arial" w:cs="Arial"/>
                <w:sz w:val="22"/>
                <w:szCs w:val="22"/>
              </w:rPr>
              <w:t>Regional and School Action Research commenced (State, Independent, Catholic)</w:t>
            </w:r>
          </w:p>
        </w:tc>
        <w:tc>
          <w:tcPr>
            <w:tcW w:w="10516" w:type="dxa"/>
          </w:tcPr>
          <w:p w:rsidR="00277BEF" w:rsidRPr="00D176BA" w:rsidRDefault="00277BEF" w:rsidP="00FC5A4D">
            <w:pPr>
              <w:numPr>
                <w:ilvl w:val="0"/>
                <w:numId w:val="41"/>
              </w:numPr>
              <w:spacing w:before="40" w:after="40"/>
              <w:rPr>
                <w:rFonts w:ascii="Arial" w:hAnsi="Arial" w:cs="Arial"/>
                <w:sz w:val="22"/>
                <w:szCs w:val="22"/>
              </w:rPr>
            </w:pPr>
            <w:r w:rsidRPr="00D176BA">
              <w:rPr>
                <w:rFonts w:ascii="Arial" w:hAnsi="Arial" w:cs="Arial"/>
                <w:sz w:val="22"/>
                <w:szCs w:val="22"/>
              </w:rPr>
              <w:t>Action research is a key component of each state school’s four-year School Strategic Plan.</w:t>
            </w:r>
          </w:p>
        </w:tc>
      </w:tr>
      <w:tr w:rsidR="00BA06E0" w:rsidRPr="006059F6" w:rsidTr="0036361E">
        <w:tc>
          <w:tcPr>
            <w:tcW w:w="3839" w:type="dxa"/>
          </w:tcPr>
          <w:p w:rsidR="00BA06E0" w:rsidRPr="007D0DEB" w:rsidRDefault="00BA06E0" w:rsidP="000068FA">
            <w:pPr>
              <w:rPr>
                <w:rFonts w:ascii="Arial" w:hAnsi="Arial" w:cs="Arial"/>
                <w:szCs w:val="22"/>
              </w:rPr>
            </w:pPr>
            <w:r w:rsidRPr="007D0DEB">
              <w:rPr>
                <w:rFonts w:ascii="Arial" w:hAnsi="Arial" w:cs="Arial"/>
                <w:sz w:val="22"/>
                <w:szCs w:val="22"/>
              </w:rPr>
              <w:lastRenderedPageBreak/>
              <w:t>Support for staff wellbeing and resilience developed (State, Independent)</w:t>
            </w:r>
          </w:p>
        </w:tc>
        <w:tc>
          <w:tcPr>
            <w:tcW w:w="10516" w:type="dxa"/>
          </w:tcPr>
          <w:p w:rsidR="00BA06E0" w:rsidRPr="001172AB" w:rsidRDefault="00BA06E0" w:rsidP="001172AB">
            <w:pPr>
              <w:numPr>
                <w:ilvl w:val="0"/>
                <w:numId w:val="41"/>
              </w:numPr>
              <w:spacing w:before="40" w:after="40"/>
              <w:rPr>
                <w:rFonts w:ascii="Arial" w:hAnsi="Arial" w:cs="Arial"/>
                <w:szCs w:val="22"/>
              </w:rPr>
            </w:pPr>
            <w:r w:rsidRPr="001172AB">
              <w:rPr>
                <w:rFonts w:ascii="Arial" w:hAnsi="Arial" w:cs="Arial"/>
                <w:sz w:val="22"/>
                <w:szCs w:val="22"/>
              </w:rPr>
              <w:t>Staff wellbeing workshops have been held</w:t>
            </w:r>
            <w:r w:rsidR="009F437B">
              <w:rPr>
                <w:rFonts w:ascii="Arial" w:hAnsi="Arial" w:cs="Arial"/>
                <w:sz w:val="22"/>
                <w:szCs w:val="22"/>
              </w:rPr>
              <w:t>, both school-based, and as part of the induction processes</w:t>
            </w:r>
            <w:r w:rsidRPr="001172AB">
              <w:rPr>
                <w:rFonts w:ascii="Arial" w:hAnsi="Arial" w:cs="Arial"/>
                <w:sz w:val="22"/>
                <w:szCs w:val="22"/>
              </w:rPr>
              <w:t>.</w:t>
            </w:r>
          </w:p>
        </w:tc>
      </w:tr>
      <w:tr w:rsidR="00BA06E0" w:rsidRPr="006059F6" w:rsidTr="0036361E">
        <w:tc>
          <w:tcPr>
            <w:tcW w:w="3839" w:type="dxa"/>
          </w:tcPr>
          <w:p w:rsidR="00BA06E0" w:rsidRPr="001172AB" w:rsidRDefault="00BA06E0" w:rsidP="000068FA">
            <w:pPr>
              <w:rPr>
                <w:rFonts w:ascii="Arial" w:hAnsi="Arial" w:cs="Arial"/>
                <w:szCs w:val="22"/>
              </w:rPr>
            </w:pPr>
            <w:r w:rsidRPr="007D0DEB">
              <w:rPr>
                <w:rFonts w:ascii="Arial" w:hAnsi="Arial" w:cs="Arial"/>
                <w:sz w:val="22"/>
                <w:szCs w:val="22"/>
              </w:rPr>
              <w:t>Social and Emotional Learning professional development (State, Independent, Catholic)</w:t>
            </w:r>
          </w:p>
        </w:tc>
        <w:tc>
          <w:tcPr>
            <w:tcW w:w="10516" w:type="dxa"/>
          </w:tcPr>
          <w:p w:rsidR="00BA06E0" w:rsidRPr="006E6AAE" w:rsidRDefault="00BA06E0" w:rsidP="001172AB">
            <w:pPr>
              <w:numPr>
                <w:ilvl w:val="0"/>
                <w:numId w:val="41"/>
              </w:numPr>
              <w:spacing w:before="40" w:after="40"/>
              <w:rPr>
                <w:rFonts w:ascii="Arial" w:hAnsi="Arial" w:cs="Arial"/>
                <w:szCs w:val="22"/>
              </w:rPr>
            </w:pPr>
            <w:r w:rsidRPr="006E6AAE">
              <w:rPr>
                <w:rFonts w:ascii="Arial" w:hAnsi="Arial" w:cs="Arial"/>
                <w:sz w:val="22"/>
                <w:szCs w:val="22"/>
              </w:rPr>
              <w:t>Workshops have been held on Social and Emotional Learning.</w:t>
            </w:r>
          </w:p>
        </w:tc>
      </w:tr>
      <w:tr w:rsidR="00BA06E0" w:rsidRPr="006059F6" w:rsidTr="0036361E">
        <w:tc>
          <w:tcPr>
            <w:tcW w:w="3839" w:type="dxa"/>
          </w:tcPr>
          <w:p w:rsidR="00BA06E0" w:rsidRPr="007D0DEB" w:rsidRDefault="00BA06E0" w:rsidP="000068FA">
            <w:pPr>
              <w:rPr>
                <w:rFonts w:ascii="Arial" w:hAnsi="Arial" w:cs="Arial"/>
                <w:szCs w:val="22"/>
              </w:rPr>
            </w:pPr>
            <w:r w:rsidRPr="007D0DEB">
              <w:rPr>
                <w:rFonts w:ascii="Arial" w:hAnsi="Arial" w:cs="Arial"/>
                <w:sz w:val="22"/>
                <w:szCs w:val="22"/>
              </w:rPr>
              <w:t>Overview of evaluation strategy completed (State, Independent, Catholic)</w:t>
            </w:r>
          </w:p>
        </w:tc>
        <w:tc>
          <w:tcPr>
            <w:tcW w:w="10516" w:type="dxa"/>
          </w:tcPr>
          <w:p w:rsidR="00BA06E0" w:rsidRPr="00AE5E05" w:rsidRDefault="00AE5E05" w:rsidP="00AE5E05">
            <w:pPr>
              <w:numPr>
                <w:ilvl w:val="0"/>
                <w:numId w:val="41"/>
              </w:numPr>
              <w:spacing w:before="40" w:after="40"/>
              <w:rPr>
                <w:rFonts w:ascii="Arial" w:hAnsi="Arial" w:cs="Arial"/>
                <w:sz w:val="22"/>
                <w:szCs w:val="22"/>
              </w:rPr>
            </w:pPr>
            <w:r w:rsidRPr="00AE5E05">
              <w:rPr>
                <w:rFonts w:ascii="Arial" w:hAnsi="Arial" w:cs="Arial"/>
                <w:sz w:val="22"/>
                <w:szCs w:val="22"/>
              </w:rPr>
              <w:t>As negotiated, participation in Commonwealth evaluation when required (all sectors).</w:t>
            </w:r>
            <w:r>
              <w:rPr>
                <w:rFonts w:ascii="Arial" w:hAnsi="Arial" w:cs="Arial"/>
                <w:sz w:val="22"/>
                <w:szCs w:val="22"/>
              </w:rPr>
              <w:t xml:space="preserve">  </w:t>
            </w:r>
            <w:r w:rsidRPr="00AE5E05">
              <w:rPr>
                <w:rFonts w:ascii="Arial" w:hAnsi="Arial" w:cs="Arial"/>
                <w:sz w:val="22"/>
                <w:szCs w:val="22"/>
              </w:rPr>
              <w:t>Separate state</w:t>
            </w:r>
            <w:r>
              <w:rPr>
                <w:rFonts w:ascii="Arial" w:hAnsi="Arial" w:cs="Arial"/>
                <w:sz w:val="22"/>
                <w:szCs w:val="22"/>
              </w:rPr>
              <w:t xml:space="preserve"> evaluation processes underway.</w:t>
            </w:r>
          </w:p>
        </w:tc>
      </w:tr>
      <w:tr w:rsidR="00BA06E0" w:rsidRPr="006059F6" w:rsidTr="0036361E">
        <w:tc>
          <w:tcPr>
            <w:tcW w:w="3839" w:type="dxa"/>
          </w:tcPr>
          <w:p w:rsidR="00BA06E0" w:rsidRPr="007D0DEB" w:rsidRDefault="00BA06E0" w:rsidP="000068FA">
            <w:pPr>
              <w:rPr>
                <w:rFonts w:ascii="Arial" w:hAnsi="Arial" w:cs="Arial"/>
                <w:szCs w:val="22"/>
              </w:rPr>
            </w:pPr>
            <w:r w:rsidRPr="007D0DEB">
              <w:rPr>
                <w:rFonts w:ascii="Arial" w:hAnsi="Arial" w:cs="Arial"/>
                <w:sz w:val="22"/>
                <w:szCs w:val="22"/>
              </w:rPr>
              <w:t>Event held to celebrate effective parent, community and school partnerships (State, Independent, Catholic)</w:t>
            </w:r>
          </w:p>
        </w:tc>
        <w:tc>
          <w:tcPr>
            <w:tcW w:w="10516" w:type="dxa"/>
          </w:tcPr>
          <w:p w:rsidR="00BA06E0" w:rsidRPr="006E6AAE" w:rsidRDefault="00BA06E0" w:rsidP="000068FA">
            <w:pPr>
              <w:numPr>
                <w:ilvl w:val="0"/>
                <w:numId w:val="41"/>
              </w:numPr>
              <w:rPr>
                <w:rFonts w:ascii="Arial" w:hAnsi="Arial" w:cs="Arial"/>
                <w:szCs w:val="22"/>
              </w:rPr>
            </w:pPr>
            <w:r w:rsidRPr="006E6AAE">
              <w:rPr>
                <w:rFonts w:ascii="Arial" w:eastAsia="SimSun" w:hAnsi="Arial" w:cs="Arial"/>
                <w:sz w:val="22"/>
                <w:szCs w:val="22"/>
                <w:lang w:eastAsia="zh-CN"/>
              </w:rPr>
              <w:t xml:space="preserve">Successful event held in </w:t>
            </w:r>
            <w:smartTag w:uri="urn:schemas-microsoft-com:office:smarttags" w:element="City">
              <w:smartTag w:uri="urn:schemas-microsoft-com:office:smarttags" w:element="place">
                <w:r w:rsidRPr="006E6AAE">
                  <w:rPr>
                    <w:rFonts w:ascii="Arial" w:eastAsia="SimSun" w:hAnsi="Arial" w:cs="Arial"/>
                    <w:sz w:val="22"/>
                    <w:szCs w:val="22"/>
                    <w:lang w:eastAsia="zh-CN"/>
                  </w:rPr>
                  <w:t>Cairns</w:t>
                </w:r>
              </w:smartTag>
            </w:smartTag>
            <w:r w:rsidR="009F437B">
              <w:rPr>
                <w:rFonts w:ascii="Arial" w:eastAsia="SimSun" w:hAnsi="Arial" w:cs="Arial"/>
                <w:sz w:val="22"/>
                <w:szCs w:val="22"/>
                <w:lang w:eastAsia="zh-CN"/>
              </w:rPr>
              <w:t xml:space="preserve"> in June, 2010.</w:t>
            </w:r>
          </w:p>
        </w:tc>
      </w:tr>
      <w:tr w:rsidR="00BA06E0" w:rsidRPr="006059F6" w:rsidTr="0036361E">
        <w:tc>
          <w:tcPr>
            <w:tcW w:w="3839" w:type="dxa"/>
          </w:tcPr>
          <w:p w:rsidR="00BA06E0" w:rsidRPr="007D0DEB" w:rsidRDefault="00BA06E0" w:rsidP="000068FA">
            <w:pPr>
              <w:rPr>
                <w:rFonts w:ascii="Arial" w:hAnsi="Arial" w:cs="Arial"/>
                <w:szCs w:val="22"/>
              </w:rPr>
            </w:pPr>
            <w:r w:rsidRPr="007D0DEB">
              <w:rPr>
                <w:rFonts w:ascii="Arial" w:hAnsi="Arial" w:cs="Arial"/>
                <w:sz w:val="22"/>
                <w:szCs w:val="22"/>
              </w:rPr>
              <w:t>Turnaround Teams commence trial in 10 (State) schools</w:t>
            </w:r>
          </w:p>
        </w:tc>
        <w:tc>
          <w:tcPr>
            <w:tcW w:w="10516" w:type="dxa"/>
          </w:tcPr>
          <w:p w:rsidR="00BA06E0" w:rsidRPr="00B63043" w:rsidRDefault="00BA06E0" w:rsidP="007D0DEB">
            <w:pPr>
              <w:numPr>
                <w:ilvl w:val="0"/>
                <w:numId w:val="41"/>
              </w:numPr>
              <w:rPr>
                <w:rFonts w:ascii="Arial" w:eastAsia="SimSun" w:hAnsi="Arial" w:cs="Arial"/>
                <w:sz w:val="22"/>
                <w:szCs w:val="22"/>
                <w:lang w:eastAsia="zh-CN"/>
              </w:rPr>
            </w:pPr>
            <w:r w:rsidRPr="007D0DEB">
              <w:rPr>
                <w:rFonts w:ascii="Arial" w:eastAsia="SimSun" w:hAnsi="Arial" w:cs="Arial"/>
                <w:sz w:val="22"/>
                <w:szCs w:val="22"/>
                <w:lang w:eastAsia="zh-CN"/>
              </w:rPr>
              <w:t>Full implementation of the ten Turnaround Teams in the second half of 2010</w:t>
            </w:r>
          </w:p>
        </w:tc>
      </w:tr>
      <w:tr w:rsidR="00BA06E0" w:rsidRPr="006059F6" w:rsidTr="0036361E">
        <w:tc>
          <w:tcPr>
            <w:tcW w:w="3839" w:type="dxa"/>
          </w:tcPr>
          <w:p w:rsidR="00BA06E0" w:rsidRPr="007D0DEB" w:rsidRDefault="00BA06E0" w:rsidP="000068FA">
            <w:pPr>
              <w:rPr>
                <w:rFonts w:ascii="Arial" w:hAnsi="Arial" w:cs="Arial"/>
                <w:szCs w:val="22"/>
              </w:rPr>
            </w:pPr>
            <w:bookmarkStart w:id="46" w:name="OLE_LINK38"/>
            <w:bookmarkStart w:id="47" w:name="OLE_LINK41"/>
            <w:r w:rsidRPr="007D0DEB">
              <w:rPr>
                <w:rFonts w:ascii="Arial" w:hAnsi="Arial" w:cs="Arial"/>
                <w:sz w:val="22"/>
                <w:szCs w:val="22"/>
              </w:rPr>
              <w:t>Item-level analysis of NAPLAN data by cohort available in all schools (State)</w:t>
            </w:r>
            <w:bookmarkEnd w:id="46"/>
            <w:bookmarkEnd w:id="47"/>
          </w:p>
        </w:tc>
        <w:tc>
          <w:tcPr>
            <w:tcW w:w="10516" w:type="dxa"/>
          </w:tcPr>
          <w:p w:rsidR="00BA06E0" w:rsidRPr="00B63043" w:rsidRDefault="00B63043" w:rsidP="000068FA">
            <w:pPr>
              <w:numPr>
                <w:ilvl w:val="0"/>
                <w:numId w:val="41"/>
              </w:numPr>
              <w:rPr>
                <w:rFonts w:ascii="Arial" w:eastAsia="SimSun" w:hAnsi="Arial" w:cs="Arial"/>
                <w:sz w:val="22"/>
                <w:szCs w:val="22"/>
                <w:lang w:eastAsia="zh-CN"/>
              </w:rPr>
            </w:pPr>
            <w:r>
              <w:rPr>
                <w:rFonts w:ascii="Arial" w:eastAsia="SimSun" w:hAnsi="Arial" w:cs="Arial"/>
                <w:sz w:val="22"/>
                <w:szCs w:val="22"/>
                <w:lang w:eastAsia="zh-CN"/>
              </w:rPr>
              <w:t>Full implementation of provision of Item Level analysis of NAPLAN data occurred in 2010 through the DET OneSchool initiative.</w:t>
            </w:r>
          </w:p>
        </w:tc>
      </w:tr>
    </w:tbl>
    <w:p w:rsidR="00BA06E0" w:rsidRPr="006059F6" w:rsidRDefault="00BA06E0" w:rsidP="00CD416B">
      <w:pPr>
        <w:pStyle w:val="Default"/>
      </w:pPr>
    </w:p>
    <w:p w:rsidR="00BA06E0" w:rsidRPr="006059F6" w:rsidRDefault="00BA06E0" w:rsidP="00CD416B">
      <w:pPr>
        <w:rPr>
          <w:rFonts w:ascii="Arial" w:hAnsi="Arial" w:cs="Arial"/>
          <w:color w:val="000000"/>
          <w:szCs w:val="24"/>
          <w:lang w:eastAsia="en-AU"/>
        </w:rPr>
      </w:pPr>
      <w:r w:rsidRPr="006059F6">
        <w:br w:type="page"/>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4"/>
        <w:gridCol w:w="10695"/>
      </w:tblGrid>
      <w:tr w:rsidR="00BA06E0" w:rsidRPr="0036361E" w:rsidTr="0036361E">
        <w:trPr>
          <w:trHeight w:val="405"/>
        </w:trPr>
        <w:tc>
          <w:tcPr>
            <w:tcW w:w="14459" w:type="dxa"/>
            <w:gridSpan w:val="2"/>
          </w:tcPr>
          <w:p w:rsidR="00BA06E0" w:rsidRPr="0036361E" w:rsidRDefault="00BA06E0" w:rsidP="000068FA">
            <w:pPr>
              <w:pStyle w:val="Default"/>
              <w:rPr>
                <w:rFonts w:ascii="Calibri" w:hAnsi="Calibri" w:cs="Calibri"/>
                <w:b/>
                <w:color w:val="auto"/>
                <w:sz w:val="32"/>
                <w:szCs w:val="32"/>
              </w:rPr>
            </w:pPr>
            <w:r w:rsidRPr="0036361E">
              <w:rPr>
                <w:rFonts w:ascii="Calibri" w:hAnsi="Calibri" w:cs="Calibri"/>
                <w:b/>
                <w:color w:val="auto"/>
                <w:sz w:val="32"/>
                <w:szCs w:val="32"/>
              </w:rPr>
              <w:t>Section 6: (State/Territory) - Milestone Reporting                                                         Literacy and Numeracy NP</w:t>
            </w:r>
          </w:p>
        </w:tc>
      </w:tr>
      <w:tr w:rsidR="00BA06E0" w:rsidRPr="0036361E" w:rsidTr="0036361E">
        <w:tblPrEx>
          <w:tblLook w:val="01E0" w:firstRow="1" w:lastRow="1" w:firstColumn="1" w:lastColumn="1" w:noHBand="0" w:noVBand="0"/>
        </w:tblPrEx>
        <w:trPr>
          <w:trHeight w:val="526"/>
        </w:trPr>
        <w:tc>
          <w:tcPr>
            <w:tcW w:w="14459" w:type="dxa"/>
            <w:gridSpan w:val="2"/>
          </w:tcPr>
          <w:p w:rsidR="00BA06E0" w:rsidRPr="0036361E" w:rsidRDefault="00BA06E0" w:rsidP="000068FA">
            <w:pPr>
              <w:rPr>
                <w:rFonts w:ascii="Calibri" w:hAnsi="Calibri"/>
                <w:b/>
                <w:sz w:val="32"/>
                <w:szCs w:val="32"/>
              </w:rPr>
            </w:pPr>
            <w:r w:rsidRPr="0036361E">
              <w:rPr>
                <w:rFonts w:ascii="Calibri" w:hAnsi="Calibri"/>
                <w:b/>
                <w:sz w:val="32"/>
                <w:szCs w:val="32"/>
              </w:rPr>
              <w:t>Milestones for 1 January 2010 to 31 December 2010</w:t>
            </w:r>
          </w:p>
        </w:tc>
      </w:tr>
      <w:tr w:rsidR="00BA06E0" w:rsidRPr="0036361E" w:rsidTr="0036361E">
        <w:tblPrEx>
          <w:tblLook w:val="01E0" w:firstRow="1" w:lastRow="1" w:firstColumn="1" w:lastColumn="1" w:noHBand="0" w:noVBand="0"/>
        </w:tblPrEx>
        <w:tc>
          <w:tcPr>
            <w:tcW w:w="3764" w:type="dxa"/>
          </w:tcPr>
          <w:p w:rsidR="00BA06E0" w:rsidRPr="0036361E" w:rsidRDefault="00BA06E0" w:rsidP="000068FA">
            <w:pPr>
              <w:jc w:val="center"/>
              <w:rPr>
                <w:rFonts w:ascii="Calibri" w:hAnsi="Calibri" w:cs="Arial"/>
                <w:b/>
                <w:szCs w:val="22"/>
              </w:rPr>
            </w:pPr>
            <w:r w:rsidRPr="0036361E">
              <w:rPr>
                <w:rFonts w:ascii="Calibri" w:hAnsi="Calibri" w:cs="Arial"/>
                <w:b/>
                <w:sz w:val="22"/>
                <w:szCs w:val="22"/>
              </w:rPr>
              <w:t>Milestone</w:t>
            </w:r>
          </w:p>
        </w:tc>
        <w:tc>
          <w:tcPr>
            <w:tcW w:w="10695" w:type="dxa"/>
          </w:tcPr>
          <w:p w:rsidR="00BA06E0" w:rsidRPr="0036361E" w:rsidRDefault="00BA06E0" w:rsidP="000068FA">
            <w:pPr>
              <w:jc w:val="center"/>
              <w:rPr>
                <w:rFonts w:ascii="Calibri" w:hAnsi="Calibri" w:cs="Arial"/>
                <w:b/>
                <w:szCs w:val="22"/>
              </w:rPr>
            </w:pPr>
            <w:r w:rsidRPr="0036361E">
              <w:rPr>
                <w:rFonts w:ascii="Calibri" w:hAnsi="Calibri" w:cs="Arial"/>
                <w:b/>
                <w:sz w:val="22"/>
                <w:szCs w:val="22"/>
              </w:rPr>
              <w:t xml:space="preserve">Detail of achievement against milestone </w:t>
            </w:r>
            <w:r w:rsidRPr="0036361E">
              <w:rPr>
                <w:rFonts w:ascii="Calibri" w:hAnsi="Calibri" w:cs="Arial"/>
                <w:b/>
                <w:i/>
                <w:sz w:val="22"/>
                <w:szCs w:val="22"/>
              </w:rPr>
              <w:t>Quantitative and Qualitative</w:t>
            </w:r>
          </w:p>
        </w:tc>
      </w:tr>
      <w:tr w:rsidR="00BA06E0" w:rsidRPr="0036361E" w:rsidTr="0036361E">
        <w:tblPrEx>
          <w:tblLook w:val="01E0" w:firstRow="1" w:lastRow="1" w:firstColumn="1" w:lastColumn="1" w:noHBand="0" w:noVBand="0"/>
        </w:tblPrEx>
        <w:tc>
          <w:tcPr>
            <w:tcW w:w="3764" w:type="dxa"/>
          </w:tcPr>
          <w:p w:rsidR="00BA06E0" w:rsidRPr="0036361E" w:rsidRDefault="00BA06E0" w:rsidP="000068FA">
            <w:pPr>
              <w:rPr>
                <w:rFonts w:ascii="Arial" w:hAnsi="Arial" w:cs="Arial"/>
              </w:rPr>
            </w:pPr>
            <w:r w:rsidRPr="0036361E">
              <w:rPr>
                <w:rFonts w:ascii="Arial" w:hAnsi="Arial" w:cs="Arial"/>
                <w:sz w:val="22"/>
                <w:szCs w:val="22"/>
              </w:rPr>
              <w:t>Communication strategy detailing successful and existing good practice (March 2010)</w:t>
            </w:r>
          </w:p>
        </w:tc>
        <w:tc>
          <w:tcPr>
            <w:tcW w:w="10695" w:type="dxa"/>
          </w:tcPr>
          <w:p w:rsidR="00BA06E0" w:rsidRPr="0036361E" w:rsidRDefault="00BA06E0" w:rsidP="00BD3802">
            <w:pPr>
              <w:numPr>
                <w:ilvl w:val="0"/>
                <w:numId w:val="40"/>
              </w:numPr>
              <w:spacing w:before="40" w:after="40"/>
              <w:rPr>
                <w:rFonts w:ascii="Arial" w:hAnsi="Arial" w:cs="Arial"/>
                <w:szCs w:val="22"/>
              </w:rPr>
            </w:pPr>
            <w:r w:rsidRPr="0036361E">
              <w:rPr>
                <w:rFonts w:ascii="Arial" w:hAnsi="Arial" w:cs="Arial"/>
                <w:sz w:val="22"/>
                <w:szCs w:val="22"/>
              </w:rPr>
              <w:t>ISQ website and web resources developed and available to schools.</w:t>
            </w:r>
          </w:p>
          <w:p w:rsidR="00BA06E0" w:rsidRPr="0036361E" w:rsidRDefault="00BA06E0" w:rsidP="007D0DEB">
            <w:pPr>
              <w:numPr>
                <w:ilvl w:val="0"/>
                <w:numId w:val="40"/>
              </w:numPr>
              <w:spacing w:before="40" w:after="40"/>
              <w:rPr>
                <w:rFonts w:ascii="Arial" w:hAnsi="Arial" w:cs="Arial"/>
                <w:szCs w:val="22"/>
              </w:rPr>
            </w:pPr>
            <w:r w:rsidRPr="0036361E">
              <w:rPr>
                <w:rFonts w:ascii="Arial" w:hAnsi="Arial" w:cs="Arial"/>
                <w:sz w:val="22"/>
                <w:szCs w:val="22"/>
              </w:rPr>
              <w:t>Summer Schools resources provided to all teachers across Queensland and promoted for use in all classrooms.   Resources available through the Learning Place Summer Schools Professional Community.</w:t>
            </w:r>
          </w:p>
          <w:p w:rsidR="00BA06E0" w:rsidRPr="0036361E" w:rsidRDefault="00BA06E0" w:rsidP="007D0DEB">
            <w:pPr>
              <w:numPr>
                <w:ilvl w:val="0"/>
                <w:numId w:val="40"/>
              </w:numPr>
              <w:spacing w:before="40" w:after="40"/>
              <w:rPr>
                <w:rFonts w:ascii="Arial" w:hAnsi="Arial" w:cs="Arial"/>
                <w:szCs w:val="22"/>
              </w:rPr>
            </w:pPr>
            <w:r w:rsidRPr="0036361E">
              <w:rPr>
                <w:rFonts w:ascii="Arial" w:hAnsi="Arial" w:cs="Arial"/>
                <w:sz w:val="22"/>
                <w:szCs w:val="22"/>
              </w:rPr>
              <w:t xml:space="preserve">Resources available on state sector L&amp;N NP Website.  </w:t>
            </w:r>
          </w:p>
          <w:p w:rsidR="00BA06E0" w:rsidRPr="0036361E" w:rsidRDefault="00BA06E0" w:rsidP="00933AF4">
            <w:pPr>
              <w:numPr>
                <w:ilvl w:val="0"/>
                <w:numId w:val="40"/>
              </w:numPr>
              <w:spacing w:before="40" w:after="40"/>
              <w:rPr>
                <w:rFonts w:ascii="Arial" w:hAnsi="Arial" w:cs="Arial"/>
                <w:szCs w:val="22"/>
              </w:rPr>
            </w:pPr>
            <w:r w:rsidRPr="0036361E">
              <w:rPr>
                <w:rFonts w:ascii="Arial" w:hAnsi="Arial" w:cs="Arial"/>
                <w:sz w:val="22"/>
                <w:szCs w:val="22"/>
              </w:rPr>
              <w:t>Regular inter-diocesan teleconferences and meetings provided opportunity for sharing strategies and best practice.</w:t>
            </w:r>
          </w:p>
        </w:tc>
      </w:tr>
      <w:tr w:rsidR="00BA06E0" w:rsidRPr="0036361E" w:rsidTr="0036361E">
        <w:tblPrEx>
          <w:tblLook w:val="01E0" w:firstRow="1" w:lastRow="1" w:firstColumn="1" w:lastColumn="1" w:noHBand="0" w:noVBand="0"/>
        </w:tblPrEx>
        <w:tc>
          <w:tcPr>
            <w:tcW w:w="3764" w:type="dxa"/>
          </w:tcPr>
          <w:p w:rsidR="00BA06E0" w:rsidRPr="0036361E" w:rsidRDefault="00BA06E0" w:rsidP="000068FA">
            <w:pPr>
              <w:rPr>
                <w:rFonts w:ascii="Arial" w:hAnsi="Arial" w:cs="Arial"/>
                <w:szCs w:val="22"/>
              </w:rPr>
            </w:pPr>
            <w:r w:rsidRPr="0036361E">
              <w:rPr>
                <w:rFonts w:ascii="Arial" w:hAnsi="Arial" w:cs="Arial"/>
                <w:sz w:val="22"/>
                <w:szCs w:val="22"/>
              </w:rPr>
              <w:t>Expand initiatives to support targeted groups of students (March 2010)</w:t>
            </w:r>
          </w:p>
        </w:tc>
        <w:tc>
          <w:tcPr>
            <w:tcW w:w="10695" w:type="dxa"/>
          </w:tcPr>
          <w:p w:rsidR="00B95ECE" w:rsidRPr="0036361E" w:rsidRDefault="00B95ECE" w:rsidP="00B95ECE">
            <w:pPr>
              <w:numPr>
                <w:ilvl w:val="0"/>
                <w:numId w:val="40"/>
              </w:numPr>
              <w:spacing w:before="40" w:after="40"/>
              <w:rPr>
                <w:rFonts w:ascii="Arial" w:hAnsi="Arial" w:cs="Arial"/>
                <w:szCs w:val="22"/>
              </w:rPr>
            </w:pPr>
            <w:r w:rsidRPr="0036361E">
              <w:rPr>
                <w:rFonts w:ascii="Arial" w:hAnsi="Arial" w:cs="Arial"/>
                <w:sz w:val="22"/>
                <w:szCs w:val="22"/>
              </w:rPr>
              <w:t>ESL Bandscale resources made available through the LN NP Website</w:t>
            </w:r>
          </w:p>
          <w:p w:rsidR="00B95ECE" w:rsidRPr="0036361E" w:rsidRDefault="00B95ECE" w:rsidP="00B95ECE">
            <w:pPr>
              <w:numPr>
                <w:ilvl w:val="0"/>
                <w:numId w:val="40"/>
              </w:numPr>
              <w:spacing w:before="40" w:after="40"/>
              <w:rPr>
                <w:rFonts w:ascii="Arial" w:hAnsi="Arial" w:cs="Arial"/>
                <w:szCs w:val="22"/>
              </w:rPr>
            </w:pPr>
            <w:r w:rsidRPr="0036361E">
              <w:rPr>
                <w:rFonts w:ascii="Arial" w:hAnsi="Arial" w:cs="Arial"/>
                <w:sz w:val="22"/>
                <w:szCs w:val="22"/>
              </w:rPr>
              <w:t xml:space="preserve">Local measure reports for each year level highlighting indigenous student results to identify students requiring additional support </w:t>
            </w:r>
          </w:p>
          <w:p w:rsidR="00B95ECE" w:rsidRPr="0036361E" w:rsidRDefault="00B95ECE" w:rsidP="00B95ECE">
            <w:pPr>
              <w:numPr>
                <w:ilvl w:val="0"/>
                <w:numId w:val="40"/>
              </w:numPr>
              <w:spacing w:before="40" w:after="40"/>
              <w:rPr>
                <w:rFonts w:ascii="Arial" w:hAnsi="Arial" w:cs="Arial"/>
                <w:szCs w:val="22"/>
              </w:rPr>
            </w:pPr>
            <w:r w:rsidRPr="0036361E">
              <w:rPr>
                <w:rFonts w:ascii="Arial" w:hAnsi="Arial" w:cs="Arial"/>
                <w:sz w:val="22"/>
                <w:szCs w:val="22"/>
              </w:rPr>
              <w:t xml:space="preserve">Developed and disseminated Collaborative Inquiry Data Model </w:t>
            </w:r>
          </w:p>
          <w:p w:rsidR="00BA06E0" w:rsidRPr="0036361E" w:rsidRDefault="00BA06E0" w:rsidP="00B95ECE">
            <w:pPr>
              <w:numPr>
                <w:ilvl w:val="0"/>
                <w:numId w:val="40"/>
              </w:numPr>
              <w:spacing w:before="40" w:after="40"/>
              <w:rPr>
                <w:rFonts w:ascii="Arial" w:hAnsi="Arial" w:cs="Arial"/>
                <w:szCs w:val="22"/>
              </w:rPr>
            </w:pPr>
            <w:r w:rsidRPr="0036361E">
              <w:rPr>
                <w:rFonts w:ascii="Arial" w:hAnsi="Arial" w:cs="Arial"/>
                <w:sz w:val="22"/>
                <w:szCs w:val="22"/>
              </w:rPr>
              <w:t>More ISQ students below NMS supported through the inclusion of more teachers and year levels at target schools and more schools.</w:t>
            </w:r>
          </w:p>
        </w:tc>
      </w:tr>
      <w:tr w:rsidR="00BA06E0" w:rsidRPr="0036361E" w:rsidTr="0036361E">
        <w:tblPrEx>
          <w:tblLook w:val="01E0" w:firstRow="1" w:lastRow="1" w:firstColumn="1" w:lastColumn="1" w:noHBand="0" w:noVBand="0"/>
        </w:tblPrEx>
        <w:tc>
          <w:tcPr>
            <w:tcW w:w="3764" w:type="dxa"/>
          </w:tcPr>
          <w:p w:rsidR="00BA06E0" w:rsidRPr="0036361E" w:rsidRDefault="00BA06E0" w:rsidP="000068FA">
            <w:pPr>
              <w:rPr>
                <w:rFonts w:ascii="Arial" w:hAnsi="Arial" w:cs="Arial"/>
                <w:szCs w:val="22"/>
              </w:rPr>
            </w:pPr>
            <w:r w:rsidRPr="0036361E">
              <w:rPr>
                <w:rFonts w:ascii="Arial" w:hAnsi="Arial" w:cs="Arial"/>
                <w:sz w:val="22"/>
                <w:szCs w:val="22"/>
              </w:rPr>
              <w:t>Assessments and annotated student samples completed (March 2010)</w:t>
            </w:r>
          </w:p>
        </w:tc>
        <w:tc>
          <w:tcPr>
            <w:tcW w:w="10695" w:type="dxa"/>
          </w:tcPr>
          <w:p w:rsidR="00BA06E0" w:rsidRPr="0036361E" w:rsidRDefault="00BA06E0" w:rsidP="00F85D59">
            <w:pPr>
              <w:numPr>
                <w:ilvl w:val="0"/>
                <w:numId w:val="40"/>
              </w:numPr>
              <w:spacing w:before="40" w:after="40"/>
              <w:rPr>
                <w:rFonts w:ascii="Arial" w:hAnsi="Arial" w:cs="Arial"/>
                <w:szCs w:val="22"/>
              </w:rPr>
            </w:pPr>
            <w:r w:rsidRPr="0036361E">
              <w:rPr>
                <w:rFonts w:ascii="Arial" w:hAnsi="Arial" w:cs="Arial"/>
                <w:sz w:val="22"/>
                <w:szCs w:val="22"/>
              </w:rPr>
              <w:t>Assessments and annotated student samples completed and available to Independent schools.</w:t>
            </w:r>
          </w:p>
          <w:p w:rsidR="00BA06E0" w:rsidRPr="00D176BA" w:rsidRDefault="00BA06E0" w:rsidP="00F85D59">
            <w:pPr>
              <w:numPr>
                <w:ilvl w:val="0"/>
                <w:numId w:val="40"/>
              </w:numPr>
              <w:spacing w:before="40" w:after="40"/>
              <w:rPr>
                <w:rFonts w:ascii="Arial" w:hAnsi="Arial" w:cs="Arial"/>
                <w:sz w:val="22"/>
                <w:szCs w:val="22"/>
              </w:rPr>
            </w:pPr>
            <w:r w:rsidRPr="0036361E">
              <w:rPr>
                <w:rFonts w:ascii="Arial" w:hAnsi="Arial" w:cs="Arial"/>
                <w:sz w:val="22"/>
                <w:szCs w:val="22"/>
              </w:rPr>
              <w:t xml:space="preserve">To support the use of the P-9 Literacy and Numeracy Indicators, the Queensland Studies Authority </w:t>
            </w:r>
            <w:r w:rsidRPr="00D176BA">
              <w:rPr>
                <w:rFonts w:ascii="Arial" w:hAnsi="Arial" w:cs="Arial"/>
                <w:sz w:val="22"/>
                <w:szCs w:val="22"/>
              </w:rPr>
              <w:t>has developed Literacy and Numeracy Monitoring Maps and a suite of short assessments.</w:t>
            </w:r>
          </w:p>
          <w:p w:rsidR="00BA06E0" w:rsidRPr="0036361E" w:rsidRDefault="00BA06E0" w:rsidP="00F85D59">
            <w:pPr>
              <w:numPr>
                <w:ilvl w:val="0"/>
                <w:numId w:val="40"/>
              </w:numPr>
              <w:spacing w:before="40" w:after="40"/>
              <w:rPr>
                <w:rFonts w:ascii="Arial" w:hAnsi="Arial" w:cs="Arial"/>
                <w:szCs w:val="22"/>
              </w:rPr>
            </w:pPr>
            <w:r w:rsidRPr="00D176BA">
              <w:rPr>
                <w:rFonts w:ascii="Arial" w:hAnsi="Arial" w:cs="Arial"/>
                <w:sz w:val="22"/>
                <w:szCs w:val="22"/>
              </w:rPr>
              <w:t>Consistency of Teacher Judgement (CTJ) processes using annotated student work samples developed teacher assessment literacy.</w:t>
            </w:r>
          </w:p>
        </w:tc>
      </w:tr>
      <w:tr w:rsidR="00BA06E0" w:rsidRPr="0036361E" w:rsidTr="0036361E">
        <w:tblPrEx>
          <w:tblLook w:val="01E0" w:firstRow="1" w:lastRow="1" w:firstColumn="1" w:lastColumn="1" w:noHBand="0" w:noVBand="0"/>
        </w:tblPrEx>
        <w:tc>
          <w:tcPr>
            <w:tcW w:w="3764" w:type="dxa"/>
          </w:tcPr>
          <w:p w:rsidR="00BA06E0" w:rsidRPr="0036361E" w:rsidRDefault="00BA06E0" w:rsidP="000068FA">
            <w:pPr>
              <w:rPr>
                <w:rFonts w:ascii="Arial" w:hAnsi="Arial" w:cs="Arial"/>
                <w:szCs w:val="22"/>
              </w:rPr>
            </w:pPr>
            <w:r w:rsidRPr="0036361E">
              <w:rPr>
                <w:rFonts w:ascii="Arial" w:hAnsi="Arial" w:cs="Arial"/>
                <w:sz w:val="22"/>
                <w:szCs w:val="22"/>
              </w:rPr>
              <w:t xml:space="preserve">Audit tool framework developed, trialled and implemented (Semester 1,2010) </w:t>
            </w:r>
          </w:p>
        </w:tc>
        <w:tc>
          <w:tcPr>
            <w:tcW w:w="10695" w:type="dxa"/>
          </w:tcPr>
          <w:p w:rsidR="00BA06E0" w:rsidRPr="0036361E" w:rsidRDefault="00BA06E0" w:rsidP="00F85D59">
            <w:pPr>
              <w:numPr>
                <w:ilvl w:val="0"/>
                <w:numId w:val="40"/>
              </w:numPr>
              <w:spacing w:before="40" w:after="40"/>
              <w:rPr>
                <w:rFonts w:ascii="Arial" w:hAnsi="Arial" w:cs="Arial"/>
                <w:szCs w:val="22"/>
              </w:rPr>
            </w:pPr>
            <w:r w:rsidRPr="0036361E">
              <w:rPr>
                <w:rFonts w:ascii="Arial" w:hAnsi="Arial" w:cs="Arial"/>
                <w:sz w:val="22"/>
                <w:szCs w:val="22"/>
              </w:rPr>
              <w:t>Effective Schools Framework developed and in use by ISQ LN target schools.</w:t>
            </w:r>
          </w:p>
          <w:p w:rsidR="00BA06E0" w:rsidRPr="0036361E" w:rsidRDefault="00BA06E0" w:rsidP="00F85D59">
            <w:pPr>
              <w:numPr>
                <w:ilvl w:val="0"/>
                <w:numId w:val="40"/>
              </w:numPr>
              <w:spacing w:before="40" w:after="40"/>
              <w:rPr>
                <w:rFonts w:ascii="Arial" w:hAnsi="Arial" w:cs="Arial"/>
                <w:szCs w:val="22"/>
              </w:rPr>
            </w:pPr>
            <w:r w:rsidRPr="0036361E">
              <w:rPr>
                <w:rFonts w:ascii="Arial" w:hAnsi="Arial" w:cs="Arial"/>
                <w:sz w:val="22"/>
                <w:szCs w:val="22"/>
              </w:rPr>
              <w:t>Teaching &amp; Learning Audit Tool developed.  All schools in the state schooling sector have undergone Audit.</w:t>
            </w:r>
          </w:p>
        </w:tc>
      </w:tr>
      <w:tr w:rsidR="00BA06E0" w:rsidRPr="0036361E" w:rsidTr="0036361E">
        <w:tblPrEx>
          <w:tblLook w:val="01E0" w:firstRow="1" w:lastRow="1" w:firstColumn="1" w:lastColumn="1" w:noHBand="0" w:noVBand="0"/>
        </w:tblPrEx>
        <w:tc>
          <w:tcPr>
            <w:tcW w:w="3764" w:type="dxa"/>
          </w:tcPr>
          <w:p w:rsidR="00BA06E0" w:rsidRPr="0036361E" w:rsidRDefault="00BA06E0" w:rsidP="000068FA">
            <w:pPr>
              <w:rPr>
                <w:rFonts w:ascii="Arial" w:hAnsi="Arial" w:cs="Arial"/>
                <w:szCs w:val="22"/>
              </w:rPr>
            </w:pPr>
            <w:r w:rsidRPr="0036361E">
              <w:rPr>
                <w:rFonts w:ascii="Arial" w:hAnsi="Arial" w:cs="Arial"/>
                <w:sz w:val="22"/>
                <w:szCs w:val="22"/>
              </w:rPr>
              <w:t>Rollout of teacher professional development to occur during summer vacation (January 2010)</w:t>
            </w:r>
          </w:p>
        </w:tc>
        <w:tc>
          <w:tcPr>
            <w:tcW w:w="10695" w:type="dxa"/>
          </w:tcPr>
          <w:p w:rsidR="00BA06E0" w:rsidRPr="0036361E" w:rsidRDefault="00780AC4" w:rsidP="00780AC4">
            <w:pPr>
              <w:numPr>
                <w:ilvl w:val="0"/>
                <w:numId w:val="40"/>
              </w:numPr>
              <w:spacing w:before="40" w:after="40"/>
              <w:rPr>
                <w:rFonts w:ascii="Arial" w:hAnsi="Arial" w:cs="Arial"/>
                <w:sz w:val="20"/>
              </w:rPr>
            </w:pPr>
            <w:r w:rsidRPr="0036361E">
              <w:rPr>
                <w:rFonts w:ascii="Arial" w:hAnsi="Arial" w:cs="Arial"/>
                <w:sz w:val="22"/>
                <w:szCs w:val="22"/>
              </w:rPr>
              <w:t>Teacher professional development occurred January vacation 2010</w:t>
            </w:r>
          </w:p>
        </w:tc>
      </w:tr>
      <w:tr w:rsidR="00BA06E0" w:rsidRPr="0036361E" w:rsidTr="0036361E">
        <w:tblPrEx>
          <w:tblLook w:val="01E0" w:firstRow="1" w:lastRow="1" w:firstColumn="1" w:lastColumn="1" w:noHBand="0" w:noVBand="0"/>
        </w:tblPrEx>
        <w:tc>
          <w:tcPr>
            <w:tcW w:w="3764" w:type="dxa"/>
          </w:tcPr>
          <w:p w:rsidR="00BA06E0" w:rsidRPr="0036361E" w:rsidRDefault="00BA06E0" w:rsidP="000068FA">
            <w:pPr>
              <w:rPr>
                <w:rFonts w:ascii="Arial" w:hAnsi="Arial" w:cs="Arial"/>
                <w:szCs w:val="22"/>
              </w:rPr>
            </w:pPr>
            <w:bookmarkStart w:id="48" w:name="OLE_LINK42"/>
            <w:bookmarkStart w:id="49" w:name="OLE_LINK43"/>
            <w:r w:rsidRPr="0036361E">
              <w:rPr>
                <w:rFonts w:ascii="Arial" w:hAnsi="Arial" w:cs="Arial"/>
                <w:sz w:val="22"/>
                <w:szCs w:val="22"/>
              </w:rPr>
              <w:t>Targeted intervention to support students (Semester 1 2010)</w:t>
            </w:r>
            <w:bookmarkEnd w:id="48"/>
            <w:bookmarkEnd w:id="49"/>
          </w:p>
        </w:tc>
        <w:tc>
          <w:tcPr>
            <w:tcW w:w="10695" w:type="dxa"/>
          </w:tcPr>
          <w:p w:rsidR="00000228" w:rsidRPr="0036361E" w:rsidRDefault="00000228" w:rsidP="00000228">
            <w:pPr>
              <w:numPr>
                <w:ilvl w:val="0"/>
                <w:numId w:val="40"/>
              </w:numPr>
              <w:spacing w:before="40" w:after="40"/>
              <w:rPr>
                <w:rFonts w:ascii="Arial" w:hAnsi="Arial" w:cs="Arial"/>
                <w:sz w:val="20"/>
              </w:rPr>
            </w:pPr>
            <w:r w:rsidRPr="0036361E">
              <w:rPr>
                <w:rFonts w:ascii="Arial" w:hAnsi="Arial" w:cs="Arial"/>
                <w:sz w:val="22"/>
                <w:szCs w:val="22"/>
              </w:rPr>
              <w:t xml:space="preserve">Support Teachers (LaN) provided with professional development enabling them to more effectively use a range of data to target students requiring support. </w:t>
            </w:r>
          </w:p>
          <w:p w:rsidR="00BA06E0" w:rsidRPr="0036361E" w:rsidRDefault="00000228" w:rsidP="00000228">
            <w:pPr>
              <w:numPr>
                <w:ilvl w:val="0"/>
                <w:numId w:val="40"/>
              </w:numPr>
              <w:spacing w:before="40" w:after="40"/>
              <w:rPr>
                <w:rFonts w:ascii="Arial" w:hAnsi="Arial" w:cs="Arial"/>
                <w:sz w:val="20"/>
              </w:rPr>
            </w:pPr>
            <w:r w:rsidRPr="0036361E">
              <w:rPr>
                <w:rFonts w:ascii="Arial" w:hAnsi="Arial" w:cs="Arial"/>
                <w:sz w:val="22"/>
                <w:szCs w:val="22"/>
              </w:rPr>
              <w:t>Further professional development activities for Support Teachers presented strategies for effective intervention in literacy and numeracy.</w:t>
            </w:r>
          </w:p>
        </w:tc>
      </w:tr>
      <w:tr w:rsidR="00BA06E0" w:rsidRPr="0036361E" w:rsidTr="0036361E">
        <w:tblPrEx>
          <w:tblLook w:val="01E0" w:firstRow="1" w:lastRow="1" w:firstColumn="1" w:lastColumn="1" w:noHBand="0" w:noVBand="0"/>
        </w:tblPrEx>
        <w:tc>
          <w:tcPr>
            <w:tcW w:w="3764" w:type="dxa"/>
          </w:tcPr>
          <w:p w:rsidR="00BA06E0" w:rsidRPr="0036361E" w:rsidRDefault="00BA06E0" w:rsidP="000068FA">
            <w:pPr>
              <w:rPr>
                <w:rFonts w:ascii="Arial" w:hAnsi="Arial" w:cs="Arial"/>
                <w:szCs w:val="22"/>
              </w:rPr>
            </w:pPr>
            <w:r w:rsidRPr="0036361E">
              <w:rPr>
                <w:rFonts w:ascii="Arial" w:hAnsi="Arial" w:cs="Arial"/>
                <w:sz w:val="22"/>
                <w:szCs w:val="22"/>
              </w:rPr>
              <w:lastRenderedPageBreak/>
              <w:t>Implement rollout of summer schools (January 2010)</w:t>
            </w:r>
          </w:p>
        </w:tc>
        <w:tc>
          <w:tcPr>
            <w:tcW w:w="10695" w:type="dxa"/>
          </w:tcPr>
          <w:p w:rsidR="00BA06E0" w:rsidRPr="0036361E" w:rsidRDefault="00BA06E0" w:rsidP="007D0DEB">
            <w:pPr>
              <w:numPr>
                <w:ilvl w:val="0"/>
                <w:numId w:val="40"/>
              </w:numPr>
              <w:spacing w:before="40" w:after="40"/>
              <w:rPr>
                <w:rFonts w:ascii="Arial" w:hAnsi="Arial" w:cs="Arial"/>
                <w:sz w:val="20"/>
              </w:rPr>
            </w:pPr>
            <w:r w:rsidRPr="0036361E">
              <w:rPr>
                <w:rFonts w:ascii="Arial" w:hAnsi="Arial" w:cs="Arial"/>
                <w:sz w:val="22"/>
                <w:szCs w:val="22"/>
              </w:rPr>
              <w:t>Eligible state school students attended January 2010 Summer Schools conducted at 73 sites across Queensland during January and term one and term two.</w:t>
            </w:r>
          </w:p>
        </w:tc>
      </w:tr>
    </w:tbl>
    <w:p w:rsidR="00BA06E0" w:rsidRPr="0081529F" w:rsidRDefault="00BA06E0" w:rsidP="00CD416B">
      <w:pPr>
        <w:rPr>
          <w:sz w:val="16"/>
          <w:szCs w:val="16"/>
        </w:rPr>
      </w:pPr>
      <w:r>
        <w:br w:type="page"/>
      </w:r>
    </w:p>
    <w:p w:rsidR="00BA06E0" w:rsidRPr="0081529F" w:rsidRDefault="00BA06E0">
      <w:pPr>
        <w:rPr>
          <w:sz w:val="16"/>
          <w:szCs w:val="16"/>
        </w:rPr>
      </w:pP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4"/>
      </w:tblGrid>
      <w:tr w:rsidR="00BA06E0" w:rsidRPr="006059F6" w:rsidTr="0036361E">
        <w:tc>
          <w:tcPr>
            <w:tcW w:w="14884" w:type="dxa"/>
          </w:tcPr>
          <w:p w:rsidR="00BA06E0" w:rsidRPr="006059F6" w:rsidRDefault="00BA06E0" w:rsidP="002E1087">
            <w:pPr>
              <w:ind w:left="-108" w:right="-67"/>
              <w:rPr>
                <w:rFonts w:ascii="Arial" w:hAnsi="Arial" w:cs="Arial"/>
                <w:szCs w:val="22"/>
              </w:rPr>
            </w:pPr>
            <w:r>
              <w:br w:type="page"/>
            </w:r>
            <w:r w:rsidRPr="006059F6">
              <w:br w:type="page"/>
            </w:r>
            <w:r w:rsidRPr="006059F6">
              <w:rPr>
                <w:rFonts w:ascii="Calibri" w:hAnsi="Calibri"/>
                <w:b/>
                <w:sz w:val="32"/>
                <w:szCs w:val="32"/>
              </w:rPr>
              <w:t xml:space="preserve">  </w:t>
            </w:r>
            <w:r w:rsidRPr="004F375D">
              <w:rPr>
                <w:rFonts w:ascii="Calibri" w:hAnsi="Calibri"/>
                <w:b/>
                <w:sz w:val="32"/>
                <w:szCs w:val="32"/>
              </w:rPr>
              <w:t>Section 7 – Performance Indicators for Identified Cohorts</w:t>
            </w:r>
            <w:r w:rsidR="007C27E2">
              <w:rPr>
                <w:rFonts w:ascii="Arial" w:hAnsi="Arial" w:cs="Arial"/>
                <w:sz w:val="22"/>
                <w:szCs w:val="22"/>
              </w:rPr>
              <w:t xml:space="preserve"> - Attached</w:t>
            </w:r>
            <w:r w:rsidRPr="004F375D">
              <w:rPr>
                <w:rFonts w:ascii="Arial" w:hAnsi="Arial" w:cs="Arial"/>
                <w:sz w:val="22"/>
                <w:szCs w:val="22"/>
              </w:rPr>
              <w:tab/>
            </w:r>
            <w:smartTag w:uri="urn:schemas-microsoft-com:office:smarttags" w:element="PlaceName">
              <w:smartTag w:uri="urn:schemas-microsoft-com:office:smarttags" w:element="place">
                <w:r w:rsidRPr="004F375D">
                  <w:rPr>
                    <w:rFonts w:ascii="Calibri" w:hAnsi="Calibri" w:cs="Arial"/>
                    <w:b/>
                    <w:sz w:val="32"/>
                    <w:szCs w:val="32"/>
                  </w:rPr>
                  <w:t>Low</w:t>
                </w:r>
              </w:smartTag>
              <w:r w:rsidRPr="004F375D">
                <w:rPr>
                  <w:rFonts w:ascii="Calibri" w:hAnsi="Calibri" w:cs="Arial"/>
                  <w:b/>
                  <w:sz w:val="32"/>
                  <w:szCs w:val="32"/>
                </w:rPr>
                <w:t xml:space="preserve"> </w:t>
              </w:r>
              <w:smartTag w:uri="urn:schemas-microsoft-com:office:smarttags" w:element="PlaceName">
                <w:r w:rsidRPr="004F375D">
                  <w:rPr>
                    <w:rFonts w:ascii="Calibri" w:hAnsi="Calibri" w:cs="Arial"/>
                    <w:b/>
                    <w:sz w:val="32"/>
                    <w:szCs w:val="32"/>
                  </w:rPr>
                  <w:t>SES</w:t>
                </w:r>
              </w:smartTag>
              <w:r w:rsidRPr="004F375D">
                <w:rPr>
                  <w:rFonts w:ascii="Calibri" w:hAnsi="Calibri" w:cs="Arial"/>
                  <w:b/>
                  <w:sz w:val="32"/>
                  <w:szCs w:val="32"/>
                </w:rPr>
                <w:t xml:space="preserve"> </w:t>
              </w:r>
              <w:smartTag w:uri="urn:schemas-microsoft-com:office:smarttags" w:element="PlaceType">
                <w:r w:rsidRPr="004F375D">
                  <w:rPr>
                    <w:rFonts w:ascii="Calibri" w:hAnsi="Calibri" w:cs="Arial"/>
                    <w:b/>
                    <w:sz w:val="32"/>
                    <w:szCs w:val="32"/>
                  </w:rPr>
                  <w:t>School</w:t>
                </w:r>
              </w:smartTag>
            </w:smartTag>
            <w:r w:rsidRPr="004F375D">
              <w:rPr>
                <w:rFonts w:ascii="Calibri" w:hAnsi="Calibri" w:cs="Arial"/>
                <w:b/>
                <w:sz w:val="32"/>
                <w:szCs w:val="32"/>
              </w:rPr>
              <w:t xml:space="preserve"> Communities NP</w:t>
            </w:r>
          </w:p>
        </w:tc>
      </w:tr>
    </w:tbl>
    <w:p w:rsidR="007C27E2" w:rsidRDefault="007C27E2" w:rsidP="007C27E2">
      <w:pPr>
        <w:rPr>
          <w:rFonts w:ascii="Arial" w:hAnsi="Arial" w:cs="Arial"/>
          <w:szCs w:val="24"/>
        </w:rPr>
      </w:pPr>
    </w:p>
    <w:p w:rsidR="00BA06E0" w:rsidRPr="007C27E2" w:rsidRDefault="00BA06E0" w:rsidP="007C27E2">
      <w:pPr>
        <w:rPr>
          <w:rFonts w:ascii="Arial" w:hAnsi="Arial" w:cs="Arial"/>
          <w:szCs w:val="24"/>
        </w:rPr>
      </w:pPr>
      <w:r w:rsidRPr="007C27E2">
        <w:rPr>
          <w:rFonts w:ascii="Arial" w:hAnsi="Arial" w:cs="Arial"/>
          <w:szCs w:val="24"/>
        </w:rPr>
        <w:br w:type="page"/>
      </w:r>
    </w:p>
    <w:tbl>
      <w:tblPr>
        <w:tblW w:w="150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4"/>
      </w:tblGrid>
      <w:tr w:rsidR="00BA06E0" w:rsidRPr="006059F6" w:rsidTr="0036361E">
        <w:tc>
          <w:tcPr>
            <w:tcW w:w="15064" w:type="dxa"/>
          </w:tcPr>
          <w:p w:rsidR="00BA06E0" w:rsidRPr="006059F6" w:rsidRDefault="00BA06E0" w:rsidP="0096735F">
            <w:pPr>
              <w:ind w:right="-67"/>
              <w:rPr>
                <w:rFonts w:ascii="Arial" w:hAnsi="Arial" w:cs="Arial"/>
                <w:szCs w:val="22"/>
              </w:rPr>
            </w:pPr>
            <w:r>
              <w:br w:type="page"/>
            </w:r>
            <w:r w:rsidRPr="006059F6">
              <w:rPr>
                <w:rFonts w:ascii="Calibri" w:hAnsi="Calibri"/>
                <w:b/>
                <w:sz w:val="32"/>
                <w:szCs w:val="32"/>
              </w:rPr>
              <w:t xml:space="preserve">  Section 8 – State Performance Measures</w:t>
            </w:r>
            <w:r w:rsidRPr="006059F6">
              <w:rPr>
                <w:rFonts w:ascii="Arial" w:hAnsi="Arial" w:cs="Arial"/>
                <w:sz w:val="22"/>
                <w:szCs w:val="22"/>
              </w:rPr>
              <w:tab/>
            </w:r>
            <w:r w:rsidRPr="006059F6">
              <w:rPr>
                <w:rFonts w:ascii="Arial" w:hAnsi="Arial" w:cs="Arial"/>
                <w:sz w:val="22"/>
                <w:szCs w:val="22"/>
              </w:rPr>
              <w:tab/>
            </w:r>
            <w:r w:rsidRPr="006059F6">
              <w:rPr>
                <w:rFonts w:ascii="Arial" w:hAnsi="Arial" w:cs="Arial"/>
                <w:sz w:val="22"/>
                <w:szCs w:val="22"/>
              </w:rPr>
              <w:tab/>
            </w:r>
            <w:r w:rsidRPr="006059F6">
              <w:rPr>
                <w:rFonts w:ascii="Arial" w:hAnsi="Arial" w:cs="Arial"/>
                <w:sz w:val="22"/>
                <w:szCs w:val="22"/>
              </w:rPr>
              <w:tab/>
            </w:r>
            <w:r w:rsidRPr="006059F6">
              <w:rPr>
                <w:rFonts w:ascii="Arial" w:hAnsi="Arial" w:cs="Arial"/>
                <w:sz w:val="22"/>
                <w:szCs w:val="22"/>
              </w:rPr>
              <w:tab/>
              <w:t xml:space="preserve">                                </w:t>
            </w:r>
            <w:smartTag w:uri="urn:schemas-microsoft-com:office:smarttags" w:element="PlaceName">
              <w:smartTag w:uri="urn:schemas-microsoft-com:office:smarttags" w:element="place">
                <w:smartTag w:uri="urn:schemas-microsoft-com:office:smarttags" w:element="PlaceType">
                  <w:r w:rsidRPr="006059F6">
                    <w:rPr>
                      <w:rFonts w:ascii="Calibri" w:hAnsi="Calibri" w:cs="Arial"/>
                      <w:b/>
                      <w:sz w:val="32"/>
                      <w:szCs w:val="32"/>
                    </w:rPr>
                    <w:t>Low</w:t>
                  </w:r>
                </w:smartTag>
              </w:smartTag>
              <w:r w:rsidRPr="006059F6">
                <w:rPr>
                  <w:rFonts w:ascii="Calibri" w:hAnsi="Calibri" w:cs="Arial"/>
                  <w:b/>
                  <w:sz w:val="32"/>
                  <w:szCs w:val="32"/>
                </w:rPr>
                <w:t xml:space="preserve"> </w:t>
              </w:r>
              <w:smartTag w:uri="urn:schemas-microsoft-com:office:smarttags" w:element="PlaceName">
                <w:smartTag w:uri="urn:schemas-microsoft-com:office:smarttags" w:element="PlaceType">
                  <w:r w:rsidRPr="006059F6">
                    <w:rPr>
                      <w:rFonts w:ascii="Calibri" w:hAnsi="Calibri" w:cs="Arial"/>
                      <w:b/>
                      <w:sz w:val="32"/>
                      <w:szCs w:val="32"/>
                    </w:rPr>
                    <w:t>SES</w:t>
                  </w:r>
                </w:smartTag>
              </w:smartTag>
              <w:r w:rsidRPr="006059F6">
                <w:rPr>
                  <w:rFonts w:ascii="Calibri" w:hAnsi="Calibri" w:cs="Arial"/>
                  <w:b/>
                  <w:sz w:val="32"/>
                  <w:szCs w:val="32"/>
                </w:rPr>
                <w:t xml:space="preserve"> </w:t>
              </w:r>
              <w:smartTag w:uri="urn:schemas-microsoft-com:office:smarttags" w:element="PlaceType">
                <w:r w:rsidRPr="006059F6">
                  <w:rPr>
                    <w:rFonts w:ascii="Calibri" w:hAnsi="Calibri" w:cs="Arial"/>
                    <w:b/>
                    <w:sz w:val="32"/>
                    <w:szCs w:val="32"/>
                  </w:rPr>
                  <w:t>School</w:t>
                </w:r>
              </w:smartTag>
            </w:smartTag>
            <w:r w:rsidRPr="006059F6">
              <w:rPr>
                <w:rFonts w:ascii="Calibri" w:hAnsi="Calibri" w:cs="Arial"/>
                <w:b/>
                <w:sz w:val="32"/>
                <w:szCs w:val="32"/>
              </w:rPr>
              <w:t xml:space="preserve"> Communities NP</w:t>
            </w:r>
          </w:p>
        </w:tc>
      </w:tr>
    </w:tbl>
    <w:p w:rsidR="00BA06E0" w:rsidRPr="006059F6" w:rsidRDefault="00BA06E0" w:rsidP="001E4531">
      <w:pPr>
        <w:rPr>
          <w:rFonts w:ascii="Arial" w:hAnsi="Arial" w:cs="Arial"/>
          <w:sz w:val="22"/>
          <w:szCs w:val="22"/>
        </w:rPr>
      </w:pPr>
    </w:p>
    <w:p w:rsidR="001E3078" w:rsidRPr="0057220B" w:rsidRDefault="001E3078" w:rsidP="001E3078">
      <w:pPr>
        <w:ind w:left="-142"/>
        <w:rPr>
          <w:rFonts w:ascii="Calibri" w:hAnsi="Calibri" w:cs="Calibri"/>
          <w:b/>
          <w:bCs/>
          <w:sz w:val="22"/>
          <w:szCs w:val="22"/>
        </w:rPr>
      </w:pPr>
      <w:smartTag w:uri="urn:schemas-microsoft-com:office:smarttags" w:element="PlaceName">
        <w:smartTag w:uri="urn:schemas-microsoft-com:office:smarttags" w:element="place">
          <w:r w:rsidRPr="0057220B">
            <w:rPr>
              <w:rFonts w:ascii="Calibri" w:hAnsi="Calibri" w:cs="Calibri"/>
              <w:b/>
              <w:bCs/>
              <w:sz w:val="22"/>
              <w:szCs w:val="22"/>
            </w:rPr>
            <w:t>Queensland</w:t>
          </w:r>
        </w:smartTag>
        <w:r w:rsidRPr="0057220B">
          <w:rPr>
            <w:rFonts w:ascii="Calibri" w:hAnsi="Calibri" w:cs="Calibri"/>
            <w:b/>
            <w:bCs/>
            <w:sz w:val="22"/>
            <w:szCs w:val="22"/>
          </w:rPr>
          <w:t xml:space="preserve"> </w:t>
        </w:r>
        <w:smartTag w:uri="urn:schemas-microsoft-com:office:smarttags" w:element="PlaceName">
          <w:r w:rsidRPr="0057220B">
            <w:rPr>
              <w:rFonts w:ascii="Calibri" w:hAnsi="Calibri" w:cs="Calibri"/>
              <w:b/>
              <w:bCs/>
              <w:sz w:val="22"/>
              <w:szCs w:val="22"/>
            </w:rPr>
            <w:t>Low</w:t>
          </w:r>
        </w:smartTag>
        <w:r w:rsidRPr="0057220B">
          <w:rPr>
            <w:rFonts w:ascii="Calibri" w:hAnsi="Calibri" w:cs="Calibri"/>
            <w:b/>
            <w:bCs/>
            <w:sz w:val="22"/>
            <w:szCs w:val="22"/>
          </w:rPr>
          <w:t xml:space="preserve"> </w:t>
        </w:r>
        <w:smartTag w:uri="urn:schemas-microsoft-com:office:smarttags" w:element="PlaceName">
          <w:r w:rsidRPr="0057220B">
            <w:rPr>
              <w:rFonts w:ascii="Calibri" w:hAnsi="Calibri" w:cs="Calibri"/>
              <w:b/>
              <w:bCs/>
              <w:sz w:val="22"/>
              <w:szCs w:val="22"/>
            </w:rPr>
            <w:t>Socio-Economic</w:t>
          </w:r>
        </w:smartTag>
        <w:r w:rsidRPr="0057220B">
          <w:rPr>
            <w:rFonts w:ascii="Calibri" w:hAnsi="Calibri" w:cs="Calibri"/>
            <w:b/>
            <w:bCs/>
            <w:sz w:val="22"/>
            <w:szCs w:val="22"/>
          </w:rPr>
          <w:t xml:space="preserve"> </w:t>
        </w:r>
        <w:smartTag w:uri="urn:schemas-microsoft-com:office:smarttags" w:element="PlaceName">
          <w:r w:rsidRPr="0057220B">
            <w:rPr>
              <w:rFonts w:ascii="Calibri" w:hAnsi="Calibri" w:cs="Calibri"/>
              <w:b/>
              <w:bCs/>
              <w:sz w:val="22"/>
              <w:szCs w:val="22"/>
            </w:rPr>
            <w:t>Status</w:t>
          </w:r>
        </w:smartTag>
        <w:r w:rsidRPr="0057220B">
          <w:rPr>
            <w:rFonts w:ascii="Calibri" w:hAnsi="Calibri" w:cs="Calibri"/>
            <w:b/>
            <w:bCs/>
            <w:sz w:val="22"/>
            <w:szCs w:val="22"/>
          </w:rPr>
          <w:t xml:space="preserve"> </w:t>
        </w:r>
        <w:smartTag w:uri="urn:schemas-microsoft-com:office:smarttags" w:element="PlaceType">
          <w:r w:rsidRPr="0057220B">
            <w:rPr>
              <w:rFonts w:ascii="Calibri" w:hAnsi="Calibri" w:cs="Calibri"/>
              <w:b/>
              <w:bCs/>
              <w:sz w:val="22"/>
              <w:szCs w:val="22"/>
            </w:rPr>
            <w:t>School</w:t>
          </w:r>
        </w:smartTag>
      </w:smartTag>
      <w:r w:rsidRPr="0057220B">
        <w:rPr>
          <w:rFonts w:ascii="Calibri" w:hAnsi="Calibri" w:cs="Calibri"/>
          <w:b/>
          <w:bCs/>
          <w:sz w:val="22"/>
          <w:szCs w:val="22"/>
        </w:rPr>
        <w:t xml:space="preserve"> Communities National Partnership Outcomes and Performance Indicators</w:t>
      </w:r>
    </w:p>
    <w:p w:rsidR="001E3078" w:rsidRPr="0057220B" w:rsidRDefault="001E3078" w:rsidP="001E3078">
      <w:pPr>
        <w:ind w:left="-142"/>
        <w:rPr>
          <w:rFonts w:ascii="Calibri" w:hAnsi="Calibri" w:cs="Calibri"/>
          <w:b/>
          <w:bCs/>
          <w:sz w:val="22"/>
          <w:szCs w:val="22"/>
        </w:rPr>
      </w:pPr>
    </w:p>
    <w:tbl>
      <w:tblPr>
        <w:tblW w:w="0" w:type="auto"/>
        <w:tblInd w:w="-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60"/>
        <w:gridCol w:w="5101"/>
        <w:gridCol w:w="6120"/>
        <w:gridCol w:w="1080"/>
        <w:gridCol w:w="900"/>
      </w:tblGrid>
      <w:tr w:rsidR="00622069" w:rsidRPr="00382C8E" w:rsidTr="0036361E">
        <w:tblPrEx>
          <w:tblCellMar>
            <w:top w:w="0" w:type="dxa"/>
            <w:bottom w:w="0" w:type="dxa"/>
          </w:tblCellMar>
        </w:tblPrEx>
        <w:trPr>
          <w:trHeight w:val="339"/>
        </w:trPr>
        <w:tc>
          <w:tcPr>
            <w:tcW w:w="960" w:type="dxa"/>
            <w:vAlign w:val="bottom"/>
          </w:tcPr>
          <w:p w:rsidR="00622069" w:rsidRPr="00382C8E" w:rsidRDefault="00622069" w:rsidP="00E01194">
            <w:pPr>
              <w:autoSpaceDE w:val="0"/>
              <w:autoSpaceDN w:val="0"/>
              <w:adjustRightInd w:val="0"/>
              <w:jc w:val="center"/>
              <w:rPr>
                <w:rFonts w:ascii="Calibri" w:hAnsi="Calibri" w:cs="Calibri"/>
                <w:b/>
                <w:bCs/>
                <w:color w:val="000000"/>
                <w:sz w:val="22"/>
                <w:szCs w:val="22"/>
              </w:rPr>
            </w:pPr>
            <w:r w:rsidRPr="00382C8E">
              <w:rPr>
                <w:rFonts w:ascii="Calibri" w:hAnsi="Calibri" w:cs="Calibri"/>
                <w:b/>
                <w:bCs/>
                <w:color w:val="000000"/>
                <w:sz w:val="22"/>
                <w:szCs w:val="22"/>
              </w:rPr>
              <w:t xml:space="preserve">Item </w:t>
            </w:r>
          </w:p>
        </w:tc>
        <w:tc>
          <w:tcPr>
            <w:tcW w:w="5101" w:type="dxa"/>
            <w:vAlign w:val="center"/>
          </w:tcPr>
          <w:p w:rsidR="00622069" w:rsidRPr="00382C8E" w:rsidRDefault="00622069" w:rsidP="00E01194">
            <w:pPr>
              <w:autoSpaceDE w:val="0"/>
              <w:autoSpaceDN w:val="0"/>
              <w:adjustRightInd w:val="0"/>
              <w:jc w:val="center"/>
              <w:rPr>
                <w:rFonts w:ascii="Calibri" w:hAnsi="Calibri" w:cs="Calibri"/>
                <w:b/>
                <w:bCs/>
                <w:color w:val="000000"/>
                <w:sz w:val="22"/>
                <w:szCs w:val="22"/>
              </w:rPr>
            </w:pPr>
            <w:r w:rsidRPr="00382C8E">
              <w:rPr>
                <w:rFonts w:ascii="Calibri" w:hAnsi="Calibri" w:cs="Calibri"/>
                <w:b/>
                <w:bCs/>
                <w:color w:val="000000"/>
                <w:sz w:val="22"/>
                <w:szCs w:val="22"/>
              </w:rPr>
              <w:t>Measure taken from Section 8</w:t>
            </w:r>
          </w:p>
        </w:tc>
        <w:tc>
          <w:tcPr>
            <w:tcW w:w="6120" w:type="dxa"/>
            <w:vAlign w:val="center"/>
          </w:tcPr>
          <w:p w:rsidR="00622069" w:rsidRPr="00382C8E" w:rsidRDefault="00622069" w:rsidP="00E01194">
            <w:pPr>
              <w:autoSpaceDE w:val="0"/>
              <w:autoSpaceDN w:val="0"/>
              <w:adjustRightInd w:val="0"/>
              <w:jc w:val="center"/>
              <w:rPr>
                <w:rFonts w:ascii="Calibri" w:hAnsi="Calibri" w:cs="Calibri"/>
                <w:b/>
                <w:bCs/>
                <w:color w:val="000000"/>
                <w:sz w:val="22"/>
                <w:szCs w:val="22"/>
              </w:rPr>
            </w:pPr>
            <w:r w:rsidRPr="00382C8E">
              <w:rPr>
                <w:rFonts w:ascii="Calibri" w:hAnsi="Calibri" w:cs="Calibri"/>
                <w:b/>
                <w:bCs/>
                <w:color w:val="000000"/>
                <w:sz w:val="22"/>
                <w:szCs w:val="22"/>
              </w:rPr>
              <w:t>Qld Response - April 29</w:t>
            </w:r>
          </w:p>
        </w:tc>
        <w:tc>
          <w:tcPr>
            <w:tcW w:w="1080" w:type="dxa"/>
            <w:vAlign w:val="center"/>
          </w:tcPr>
          <w:p w:rsidR="00622069" w:rsidRPr="00382C8E" w:rsidRDefault="00622069" w:rsidP="00E01194">
            <w:pPr>
              <w:autoSpaceDE w:val="0"/>
              <w:autoSpaceDN w:val="0"/>
              <w:adjustRightInd w:val="0"/>
              <w:jc w:val="center"/>
              <w:rPr>
                <w:rFonts w:ascii="Calibri" w:hAnsi="Calibri" w:cs="Calibri"/>
                <w:b/>
                <w:bCs/>
                <w:color w:val="000000"/>
                <w:sz w:val="22"/>
                <w:szCs w:val="22"/>
              </w:rPr>
            </w:pPr>
            <w:r w:rsidRPr="00382C8E">
              <w:rPr>
                <w:rFonts w:ascii="Calibri" w:hAnsi="Calibri" w:cs="Calibri"/>
                <w:b/>
                <w:bCs/>
                <w:color w:val="000000"/>
                <w:sz w:val="22"/>
                <w:szCs w:val="22"/>
              </w:rPr>
              <w:t>2009</w:t>
            </w:r>
          </w:p>
        </w:tc>
        <w:tc>
          <w:tcPr>
            <w:tcW w:w="900" w:type="dxa"/>
            <w:vAlign w:val="center"/>
          </w:tcPr>
          <w:p w:rsidR="00622069" w:rsidRPr="00382C8E" w:rsidRDefault="00622069" w:rsidP="00E01194">
            <w:pPr>
              <w:autoSpaceDE w:val="0"/>
              <w:autoSpaceDN w:val="0"/>
              <w:adjustRightInd w:val="0"/>
              <w:jc w:val="center"/>
              <w:rPr>
                <w:rFonts w:ascii="Calibri" w:hAnsi="Calibri" w:cs="Calibri"/>
                <w:b/>
                <w:bCs/>
                <w:color w:val="000000"/>
                <w:sz w:val="22"/>
                <w:szCs w:val="22"/>
              </w:rPr>
            </w:pPr>
            <w:r w:rsidRPr="00382C8E">
              <w:rPr>
                <w:rFonts w:ascii="Calibri" w:hAnsi="Calibri" w:cs="Calibri"/>
                <w:b/>
                <w:bCs/>
                <w:color w:val="000000"/>
                <w:sz w:val="22"/>
                <w:szCs w:val="22"/>
              </w:rPr>
              <w:t>2010</w:t>
            </w:r>
          </w:p>
        </w:tc>
      </w:tr>
      <w:tr w:rsidR="00622069" w:rsidRPr="00382C8E" w:rsidTr="0036361E">
        <w:tblPrEx>
          <w:tblCellMar>
            <w:top w:w="0" w:type="dxa"/>
            <w:bottom w:w="0" w:type="dxa"/>
          </w:tblCellMar>
        </w:tblPrEx>
        <w:trPr>
          <w:trHeight w:val="693"/>
        </w:trPr>
        <w:tc>
          <w:tcPr>
            <w:tcW w:w="960" w:type="dxa"/>
            <w:vAlign w:val="center"/>
          </w:tcPr>
          <w:p w:rsidR="00622069" w:rsidRPr="00382C8E" w:rsidRDefault="00622069" w:rsidP="00DF0BAF">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1</w:t>
            </w:r>
          </w:p>
        </w:tc>
        <w:tc>
          <w:tcPr>
            <w:tcW w:w="5101"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The proportion of children enrolled in and attending school.</w:t>
            </w:r>
          </w:p>
        </w:tc>
        <w:tc>
          <w:tcPr>
            <w:tcW w:w="6120"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 xml:space="preserve">The average attendance rate for all P-12 full time students who are in Low SES NP state schools.  </w:t>
            </w:r>
          </w:p>
        </w:tc>
        <w:tc>
          <w:tcPr>
            <w:tcW w:w="108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87.2%</w:t>
            </w:r>
          </w:p>
        </w:tc>
        <w:tc>
          <w:tcPr>
            <w:tcW w:w="90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88.2%</w:t>
            </w:r>
          </w:p>
        </w:tc>
      </w:tr>
      <w:tr w:rsidR="00622069" w:rsidRPr="00382C8E" w:rsidTr="0036361E">
        <w:tblPrEx>
          <w:tblCellMar>
            <w:top w:w="0" w:type="dxa"/>
            <w:bottom w:w="0" w:type="dxa"/>
          </w:tblCellMar>
        </w:tblPrEx>
        <w:trPr>
          <w:trHeight w:val="893"/>
        </w:trPr>
        <w:tc>
          <w:tcPr>
            <w:tcW w:w="960" w:type="dxa"/>
            <w:vAlign w:val="center"/>
          </w:tcPr>
          <w:p w:rsidR="00622069" w:rsidRPr="00382C8E" w:rsidRDefault="00622069" w:rsidP="00DF0BAF">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2</w:t>
            </w:r>
          </w:p>
        </w:tc>
        <w:tc>
          <w:tcPr>
            <w:tcW w:w="5101"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Literacy and numeracy achievement of Year 3, 5, 7 and 9 students in national testing.</w:t>
            </w:r>
          </w:p>
        </w:tc>
        <w:tc>
          <w:tcPr>
            <w:tcW w:w="6120"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Refer to Section 7 of the report which provides detailed description of NAPLAN results and participation rates.</w:t>
            </w:r>
          </w:p>
        </w:tc>
        <w:tc>
          <w:tcPr>
            <w:tcW w:w="108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 </w:t>
            </w:r>
          </w:p>
        </w:tc>
        <w:tc>
          <w:tcPr>
            <w:tcW w:w="90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 </w:t>
            </w:r>
          </w:p>
        </w:tc>
      </w:tr>
      <w:tr w:rsidR="00622069" w:rsidRPr="00382C8E" w:rsidTr="0036361E">
        <w:tblPrEx>
          <w:tblCellMar>
            <w:top w:w="0" w:type="dxa"/>
            <w:bottom w:w="0" w:type="dxa"/>
          </w:tblCellMar>
        </w:tblPrEx>
        <w:trPr>
          <w:trHeight w:val="1048"/>
        </w:trPr>
        <w:tc>
          <w:tcPr>
            <w:tcW w:w="960" w:type="dxa"/>
            <w:vAlign w:val="center"/>
          </w:tcPr>
          <w:p w:rsidR="00622069" w:rsidRPr="00382C8E" w:rsidRDefault="00622069" w:rsidP="00DF0BAF">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3</w:t>
            </w:r>
          </w:p>
        </w:tc>
        <w:tc>
          <w:tcPr>
            <w:tcW w:w="5101"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The proportion of Indigenous and low socio-economic status children enrolled in and attending school.</w:t>
            </w:r>
          </w:p>
        </w:tc>
        <w:tc>
          <w:tcPr>
            <w:tcW w:w="6120"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The average attendance rates for all Indigenous P-12 full time students who are in Low SES NP state schools.</w:t>
            </w:r>
          </w:p>
        </w:tc>
        <w:tc>
          <w:tcPr>
            <w:tcW w:w="108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81.0%</w:t>
            </w:r>
          </w:p>
        </w:tc>
        <w:tc>
          <w:tcPr>
            <w:tcW w:w="90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82.5%</w:t>
            </w:r>
          </w:p>
        </w:tc>
      </w:tr>
      <w:tr w:rsidR="00622069" w:rsidRPr="00382C8E" w:rsidTr="0036361E">
        <w:tblPrEx>
          <w:tblCellMar>
            <w:top w:w="0" w:type="dxa"/>
            <w:bottom w:w="0" w:type="dxa"/>
          </w:tblCellMar>
        </w:tblPrEx>
        <w:trPr>
          <w:trHeight w:val="1050"/>
        </w:trPr>
        <w:tc>
          <w:tcPr>
            <w:tcW w:w="960" w:type="dxa"/>
            <w:vAlign w:val="center"/>
          </w:tcPr>
          <w:p w:rsidR="00622069" w:rsidRPr="00382C8E" w:rsidRDefault="00622069" w:rsidP="00DF0BAF">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4</w:t>
            </w:r>
          </w:p>
        </w:tc>
        <w:tc>
          <w:tcPr>
            <w:tcW w:w="5101"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Literacy and numeracy achievement of Year 3, 5, 7 and 9 Indigenous and low socio-economic status students in national testing.</w:t>
            </w:r>
          </w:p>
        </w:tc>
        <w:tc>
          <w:tcPr>
            <w:tcW w:w="6120"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Refer to Section 7 of the report which provides detailed description of Indigenous NAPLAN results and participation rates.</w:t>
            </w:r>
          </w:p>
        </w:tc>
        <w:tc>
          <w:tcPr>
            <w:tcW w:w="108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 </w:t>
            </w:r>
          </w:p>
        </w:tc>
        <w:tc>
          <w:tcPr>
            <w:tcW w:w="90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 </w:t>
            </w:r>
          </w:p>
        </w:tc>
      </w:tr>
      <w:tr w:rsidR="00622069" w:rsidRPr="00382C8E" w:rsidTr="0036361E">
        <w:tblPrEx>
          <w:tblCellMar>
            <w:top w:w="0" w:type="dxa"/>
            <w:bottom w:w="0" w:type="dxa"/>
          </w:tblCellMar>
        </w:tblPrEx>
        <w:trPr>
          <w:trHeight w:val="1965"/>
        </w:trPr>
        <w:tc>
          <w:tcPr>
            <w:tcW w:w="960" w:type="dxa"/>
            <w:vAlign w:val="center"/>
          </w:tcPr>
          <w:p w:rsidR="00622069" w:rsidRPr="00382C8E" w:rsidRDefault="00622069" w:rsidP="00DF0BAF">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5</w:t>
            </w:r>
          </w:p>
        </w:tc>
        <w:tc>
          <w:tcPr>
            <w:tcW w:w="5101"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The proportion of the 19-year-old Indigenous and low socio-economic status population having attained at least Year 12 or equivalent or Australian Quality Framework (AQF) Certificate II.</w:t>
            </w:r>
          </w:p>
        </w:tc>
        <w:tc>
          <w:tcPr>
            <w:tcW w:w="6120"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Proportion of 20-24 year old Indigenous population having attained at least a Year 12 or equivalent or AQF Certificate Level II or above;  results for 2008 - 33.0%; Note : Indigenous data are available every three years on a rotating basis from the NATSISS and the NATSIHS (Indigenous population). The next release is scheduled for 2012.</w:t>
            </w:r>
          </w:p>
        </w:tc>
        <w:tc>
          <w:tcPr>
            <w:tcW w:w="108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 </w:t>
            </w:r>
          </w:p>
        </w:tc>
        <w:tc>
          <w:tcPr>
            <w:tcW w:w="90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 </w:t>
            </w:r>
          </w:p>
        </w:tc>
      </w:tr>
      <w:tr w:rsidR="00622069" w:rsidRPr="00382C8E" w:rsidTr="0036361E">
        <w:tblPrEx>
          <w:tblCellMar>
            <w:top w:w="0" w:type="dxa"/>
            <w:bottom w:w="0" w:type="dxa"/>
          </w:tblCellMar>
        </w:tblPrEx>
        <w:trPr>
          <w:trHeight w:val="1424"/>
        </w:trPr>
        <w:tc>
          <w:tcPr>
            <w:tcW w:w="960" w:type="dxa"/>
            <w:vAlign w:val="center"/>
          </w:tcPr>
          <w:p w:rsidR="00622069" w:rsidRPr="00382C8E" w:rsidRDefault="00622069" w:rsidP="00DF0BAF">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6</w:t>
            </w:r>
          </w:p>
        </w:tc>
        <w:tc>
          <w:tcPr>
            <w:tcW w:w="5101"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 xml:space="preserve">The proportion of Indigenous students completing Year 10. </w:t>
            </w:r>
          </w:p>
        </w:tc>
        <w:tc>
          <w:tcPr>
            <w:tcW w:w="6120"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The apparent retention rate of Indigenous students in Year 10 is estimated by dividing the enrolment number as at November by the enrolment number as at February for the given year. Due to sample sizes some fluctuation is to be anticipated year on year.</w:t>
            </w:r>
          </w:p>
        </w:tc>
        <w:tc>
          <w:tcPr>
            <w:tcW w:w="108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96.1%</w:t>
            </w:r>
          </w:p>
        </w:tc>
        <w:tc>
          <w:tcPr>
            <w:tcW w:w="90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94.</w:t>
            </w:r>
            <w:r w:rsidR="008663C0">
              <w:rPr>
                <w:rFonts w:ascii="Calibri" w:hAnsi="Calibri" w:cs="Calibri"/>
                <w:color w:val="000000"/>
                <w:sz w:val="22"/>
                <w:szCs w:val="22"/>
              </w:rPr>
              <w:t>2</w:t>
            </w:r>
            <w:r w:rsidRPr="00382C8E">
              <w:rPr>
                <w:rFonts w:ascii="Calibri" w:hAnsi="Calibri" w:cs="Calibri"/>
                <w:color w:val="000000"/>
                <w:sz w:val="22"/>
                <w:szCs w:val="22"/>
              </w:rPr>
              <w:t>%</w:t>
            </w:r>
          </w:p>
        </w:tc>
      </w:tr>
      <w:tr w:rsidR="00622069" w:rsidRPr="00382C8E" w:rsidTr="0036361E">
        <w:tblPrEx>
          <w:tblCellMar>
            <w:top w:w="0" w:type="dxa"/>
            <w:bottom w:w="0" w:type="dxa"/>
          </w:tblCellMar>
        </w:tblPrEx>
        <w:trPr>
          <w:trHeight w:val="2115"/>
        </w:trPr>
        <w:tc>
          <w:tcPr>
            <w:tcW w:w="960" w:type="dxa"/>
            <w:vAlign w:val="center"/>
          </w:tcPr>
          <w:p w:rsidR="00622069" w:rsidRPr="00382C8E" w:rsidRDefault="00622069" w:rsidP="00DF0BAF">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lastRenderedPageBreak/>
              <w:t>7</w:t>
            </w:r>
          </w:p>
        </w:tc>
        <w:tc>
          <w:tcPr>
            <w:tcW w:w="5101"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The proportion of students in the bottom and top levels of performance in international testing (e.g. Program for International Student Assessment, Trends in International Mathematics and Science Study).</w:t>
            </w:r>
          </w:p>
        </w:tc>
        <w:tc>
          <w:tcPr>
            <w:tcW w:w="6120"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 xml:space="preserve">PISA 2009 results indicated that 3% of </w:t>
            </w:r>
            <w:smartTag w:uri="urn:schemas-microsoft-com:office:smarttags" w:element="place">
              <w:smartTag w:uri="urn:schemas-microsoft-com:office:smarttags" w:element="State">
                <w:r w:rsidRPr="00382C8E">
                  <w:rPr>
                    <w:rFonts w:ascii="Calibri" w:hAnsi="Calibri" w:cs="Calibri"/>
                    <w:color w:val="000000"/>
                    <w:sz w:val="22"/>
                    <w:szCs w:val="22"/>
                  </w:rPr>
                  <w:t>Queensland</w:t>
                </w:r>
              </w:smartTag>
            </w:smartTag>
            <w:r w:rsidRPr="00382C8E">
              <w:rPr>
                <w:rFonts w:ascii="Calibri" w:hAnsi="Calibri" w:cs="Calibri"/>
                <w:color w:val="000000"/>
                <w:sz w:val="22"/>
                <w:szCs w:val="22"/>
              </w:rPr>
              <w:t xml:space="preserve"> students achieved the highest proficiency level (level 6) in reading literacy.  This result is higher than the highest performing country on the PISA 2009 reading literacy result.  </w:t>
            </w:r>
            <w:smartTag w:uri="urn:schemas-microsoft-com:office:smarttags" w:element="State">
              <w:r w:rsidRPr="00382C8E">
                <w:rPr>
                  <w:rFonts w:ascii="Calibri" w:hAnsi="Calibri" w:cs="Calibri"/>
                  <w:color w:val="000000"/>
                  <w:sz w:val="22"/>
                  <w:szCs w:val="22"/>
                </w:rPr>
                <w:t>Queensland</w:t>
              </w:r>
            </w:smartTag>
            <w:r w:rsidRPr="00382C8E">
              <w:rPr>
                <w:rFonts w:ascii="Calibri" w:hAnsi="Calibri" w:cs="Calibri"/>
                <w:color w:val="000000"/>
                <w:sz w:val="22"/>
                <w:szCs w:val="22"/>
              </w:rPr>
              <w:t xml:space="preserve"> was amongst the four states with the least number of student</w:t>
            </w:r>
            <w:r>
              <w:rPr>
                <w:rFonts w:ascii="Calibri" w:hAnsi="Calibri" w:cs="Calibri"/>
                <w:color w:val="000000"/>
                <w:sz w:val="22"/>
                <w:szCs w:val="22"/>
              </w:rPr>
              <w:t>s</w:t>
            </w:r>
            <w:r w:rsidRPr="00382C8E">
              <w:rPr>
                <w:rFonts w:ascii="Calibri" w:hAnsi="Calibri" w:cs="Calibri"/>
                <w:color w:val="000000"/>
                <w:sz w:val="22"/>
                <w:szCs w:val="22"/>
              </w:rPr>
              <w:t xml:space="preserve"> with low levels of reading literacy proficiency (14% of </w:t>
            </w:r>
            <w:smartTag w:uri="urn:schemas-microsoft-com:office:smarttags" w:element="State">
              <w:smartTag w:uri="urn:schemas-microsoft-com:office:smarttags" w:element="place">
                <w:r w:rsidRPr="00382C8E">
                  <w:rPr>
                    <w:rFonts w:ascii="Calibri" w:hAnsi="Calibri" w:cs="Calibri"/>
                    <w:color w:val="000000"/>
                    <w:sz w:val="22"/>
                    <w:szCs w:val="22"/>
                  </w:rPr>
                  <w:t>Queensland</w:t>
                </w:r>
              </w:smartTag>
            </w:smartTag>
            <w:r w:rsidRPr="00382C8E">
              <w:rPr>
                <w:rFonts w:ascii="Calibri" w:hAnsi="Calibri" w:cs="Calibri"/>
                <w:color w:val="000000"/>
                <w:sz w:val="22"/>
                <w:szCs w:val="22"/>
              </w:rPr>
              <w:t xml:space="preserve"> students failed to achieve level 2).  PISA 2009 results also indicated that 4% of </w:t>
            </w:r>
            <w:smartTag w:uri="urn:schemas-microsoft-com:office:smarttags" w:element="place">
              <w:smartTag w:uri="urn:schemas-microsoft-com:office:smarttags" w:element="State">
                <w:r w:rsidRPr="00382C8E">
                  <w:rPr>
                    <w:rFonts w:ascii="Calibri" w:hAnsi="Calibri" w:cs="Calibri"/>
                    <w:color w:val="000000"/>
                    <w:sz w:val="22"/>
                    <w:szCs w:val="22"/>
                  </w:rPr>
                  <w:t>Queensland</w:t>
                </w:r>
              </w:smartTag>
            </w:smartTag>
            <w:r w:rsidRPr="00382C8E">
              <w:rPr>
                <w:rFonts w:ascii="Calibri" w:hAnsi="Calibri" w:cs="Calibri"/>
                <w:color w:val="000000"/>
                <w:sz w:val="22"/>
                <w:szCs w:val="22"/>
              </w:rPr>
              <w:t xml:space="preserve"> students achieved the highest proficiency level (level 6) in mathematical literacy.  This result is similar to the OECD average.  For </w:t>
            </w:r>
            <w:smartTag w:uri="urn:schemas-microsoft-com:office:smarttags" w:element="State">
              <w:smartTag w:uri="urn:schemas-microsoft-com:office:smarttags" w:element="place">
                <w:r w:rsidRPr="00382C8E">
                  <w:rPr>
                    <w:rFonts w:ascii="Calibri" w:hAnsi="Calibri" w:cs="Calibri"/>
                    <w:color w:val="000000"/>
                    <w:sz w:val="22"/>
                    <w:szCs w:val="22"/>
                  </w:rPr>
                  <w:t>Queensland</w:t>
                </w:r>
              </w:smartTag>
            </w:smartTag>
            <w:r w:rsidRPr="00382C8E">
              <w:rPr>
                <w:rFonts w:ascii="Calibri" w:hAnsi="Calibri" w:cs="Calibri"/>
                <w:color w:val="000000"/>
                <w:sz w:val="22"/>
                <w:szCs w:val="22"/>
              </w:rPr>
              <w:t xml:space="preserve"> 15% of students failed to </w:t>
            </w:r>
            <w:r w:rsidR="00F54B45" w:rsidRPr="00382C8E">
              <w:rPr>
                <w:rFonts w:ascii="Calibri" w:hAnsi="Calibri" w:cs="Calibri"/>
                <w:color w:val="000000"/>
                <w:sz w:val="22"/>
                <w:szCs w:val="22"/>
              </w:rPr>
              <w:t>achieve</w:t>
            </w:r>
            <w:r w:rsidRPr="00382C8E">
              <w:rPr>
                <w:rFonts w:ascii="Calibri" w:hAnsi="Calibri" w:cs="Calibri"/>
                <w:color w:val="000000"/>
                <w:sz w:val="22"/>
                <w:szCs w:val="22"/>
              </w:rPr>
              <w:t xml:space="preserve"> level 2 in mathematical literacy.  This proportion was commensurate with a range of other high performing states (e.g., WA, ACT, SA, Vic, NSW).  The next </w:t>
            </w:r>
            <w:smartTag w:uri="urn:schemas-microsoft-com:office:smarttags" w:element="place">
              <w:smartTag w:uri="urn:schemas-microsoft-com:office:smarttags" w:element="City">
                <w:r w:rsidRPr="00382C8E">
                  <w:rPr>
                    <w:rFonts w:ascii="Calibri" w:hAnsi="Calibri" w:cs="Calibri"/>
                    <w:color w:val="000000"/>
                    <w:sz w:val="22"/>
                    <w:szCs w:val="22"/>
                  </w:rPr>
                  <w:t>PISA</w:t>
                </w:r>
              </w:smartTag>
            </w:smartTag>
            <w:r w:rsidRPr="00382C8E">
              <w:rPr>
                <w:rFonts w:ascii="Calibri" w:hAnsi="Calibri" w:cs="Calibri"/>
                <w:color w:val="000000"/>
                <w:sz w:val="22"/>
                <w:szCs w:val="22"/>
              </w:rPr>
              <w:t xml:space="preserve"> test will be completed in 2012.</w:t>
            </w:r>
          </w:p>
        </w:tc>
        <w:tc>
          <w:tcPr>
            <w:tcW w:w="108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 </w:t>
            </w:r>
          </w:p>
        </w:tc>
        <w:tc>
          <w:tcPr>
            <w:tcW w:w="90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NA</w:t>
            </w:r>
          </w:p>
        </w:tc>
      </w:tr>
      <w:tr w:rsidR="00DF0BAF" w:rsidRPr="00382C8E" w:rsidTr="0036361E">
        <w:tblPrEx>
          <w:tblCellMar>
            <w:top w:w="0" w:type="dxa"/>
            <w:bottom w:w="0" w:type="dxa"/>
          </w:tblCellMar>
        </w:tblPrEx>
        <w:trPr>
          <w:trHeight w:val="2115"/>
        </w:trPr>
        <w:tc>
          <w:tcPr>
            <w:tcW w:w="960" w:type="dxa"/>
            <w:vMerge w:val="restart"/>
            <w:vAlign w:val="center"/>
          </w:tcPr>
          <w:p w:rsidR="00DF0BAF" w:rsidRPr="00382C8E" w:rsidRDefault="00DF0BAF" w:rsidP="00DF0BAF">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8</w:t>
            </w:r>
          </w:p>
        </w:tc>
        <w:tc>
          <w:tcPr>
            <w:tcW w:w="5101" w:type="dxa"/>
            <w:vMerge w:val="restart"/>
            <w:vAlign w:val="center"/>
          </w:tcPr>
          <w:p w:rsidR="00DF0BAF" w:rsidRPr="00382C8E" w:rsidRDefault="00DF0BAF"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The proportion of the 19-year-old population having attained at least a Year 12 or equivalent or AQF Certificate II.</w:t>
            </w:r>
          </w:p>
        </w:tc>
        <w:tc>
          <w:tcPr>
            <w:tcW w:w="6120" w:type="dxa"/>
            <w:vAlign w:val="center"/>
          </w:tcPr>
          <w:p w:rsidR="00DF0BAF" w:rsidRPr="00382C8E" w:rsidRDefault="00DF0BAF"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 xml:space="preserve">Drawn from the Survey of Education and Work (SEW) the proportion of Queenslanders aged 15 to 19 years who are fully participating.  Source: Young people (school leavers aged 15-19 years) participating in post-school education or training (National Education Agreement indicator </w:t>
            </w:r>
            <w:r w:rsidR="00F54B45">
              <w:rPr>
                <w:rFonts w:ascii="Calibri" w:hAnsi="Calibri" w:cs="Calibri"/>
                <w:color w:val="000000"/>
                <w:sz w:val="22"/>
                <w:szCs w:val="22"/>
              </w:rPr>
              <w:t>9)</w:t>
            </w:r>
            <w:r w:rsidRPr="00382C8E">
              <w:rPr>
                <w:rFonts w:ascii="Calibri" w:hAnsi="Calibri" w:cs="Calibri"/>
                <w:color w:val="000000"/>
                <w:sz w:val="22"/>
                <w:szCs w:val="22"/>
              </w:rPr>
              <w:t xml:space="preserve"> - Fully Engaged</w:t>
            </w:r>
          </w:p>
        </w:tc>
        <w:tc>
          <w:tcPr>
            <w:tcW w:w="1080" w:type="dxa"/>
            <w:vAlign w:val="center"/>
          </w:tcPr>
          <w:p w:rsidR="00DF0BAF" w:rsidRPr="00382C8E" w:rsidRDefault="00DF0BAF"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65.0%</w:t>
            </w:r>
          </w:p>
        </w:tc>
        <w:tc>
          <w:tcPr>
            <w:tcW w:w="900" w:type="dxa"/>
            <w:vAlign w:val="center"/>
          </w:tcPr>
          <w:p w:rsidR="00DF0BAF" w:rsidRPr="00382C8E" w:rsidRDefault="00DF0BAF"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64.9%</w:t>
            </w:r>
          </w:p>
        </w:tc>
      </w:tr>
      <w:tr w:rsidR="00DF0BAF" w:rsidRPr="00382C8E" w:rsidTr="0036361E">
        <w:tblPrEx>
          <w:tblCellMar>
            <w:top w:w="0" w:type="dxa"/>
            <w:bottom w:w="0" w:type="dxa"/>
          </w:tblCellMar>
        </w:tblPrEx>
        <w:trPr>
          <w:trHeight w:val="2220"/>
        </w:trPr>
        <w:tc>
          <w:tcPr>
            <w:tcW w:w="960" w:type="dxa"/>
            <w:vMerge/>
            <w:vAlign w:val="center"/>
          </w:tcPr>
          <w:p w:rsidR="00DF0BAF" w:rsidRPr="00382C8E" w:rsidRDefault="00DF0BAF" w:rsidP="00DF0BAF">
            <w:pPr>
              <w:autoSpaceDE w:val="0"/>
              <w:autoSpaceDN w:val="0"/>
              <w:adjustRightInd w:val="0"/>
              <w:jc w:val="center"/>
              <w:rPr>
                <w:rFonts w:ascii="Calibri" w:hAnsi="Calibri" w:cs="Calibri"/>
                <w:color w:val="000000"/>
                <w:sz w:val="22"/>
                <w:szCs w:val="22"/>
              </w:rPr>
            </w:pPr>
          </w:p>
        </w:tc>
        <w:tc>
          <w:tcPr>
            <w:tcW w:w="5101" w:type="dxa"/>
            <w:vMerge/>
            <w:vAlign w:val="center"/>
          </w:tcPr>
          <w:p w:rsidR="00DF0BAF" w:rsidRPr="00382C8E" w:rsidRDefault="00DF0BAF" w:rsidP="00E01194">
            <w:pPr>
              <w:autoSpaceDE w:val="0"/>
              <w:autoSpaceDN w:val="0"/>
              <w:adjustRightInd w:val="0"/>
              <w:rPr>
                <w:rFonts w:ascii="Calibri" w:hAnsi="Calibri" w:cs="Calibri"/>
                <w:color w:val="000000"/>
              </w:rPr>
            </w:pPr>
          </w:p>
        </w:tc>
        <w:tc>
          <w:tcPr>
            <w:tcW w:w="6120" w:type="dxa"/>
            <w:vAlign w:val="center"/>
          </w:tcPr>
          <w:p w:rsidR="00DF0BAF" w:rsidRPr="00382C8E" w:rsidRDefault="00DF0BAF"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Proportion of 20-24 year old population having attained at least a Year 12 or equivalent or AQF Certificate II or above; currently reported as part of the Youth and Transition NP, the NEA and is in the DET Strategic Plan; matches data proposed for item 5, but can be reported annually.</w:t>
            </w:r>
          </w:p>
        </w:tc>
        <w:tc>
          <w:tcPr>
            <w:tcW w:w="1080" w:type="dxa"/>
            <w:vAlign w:val="center"/>
          </w:tcPr>
          <w:p w:rsidR="00DF0BAF" w:rsidRPr="00382C8E" w:rsidRDefault="00DF0BAF"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85.6%</w:t>
            </w:r>
          </w:p>
        </w:tc>
        <w:tc>
          <w:tcPr>
            <w:tcW w:w="900" w:type="dxa"/>
            <w:vAlign w:val="center"/>
          </w:tcPr>
          <w:p w:rsidR="00DF0BAF" w:rsidRPr="00382C8E" w:rsidRDefault="00DF0BAF"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87.9%</w:t>
            </w:r>
          </w:p>
        </w:tc>
      </w:tr>
      <w:tr w:rsidR="00622069" w:rsidRPr="00382C8E" w:rsidTr="0036361E">
        <w:tblPrEx>
          <w:tblCellMar>
            <w:top w:w="0" w:type="dxa"/>
            <w:bottom w:w="0" w:type="dxa"/>
          </w:tblCellMar>
        </w:tblPrEx>
        <w:trPr>
          <w:trHeight w:val="1424"/>
        </w:trPr>
        <w:tc>
          <w:tcPr>
            <w:tcW w:w="960" w:type="dxa"/>
            <w:vAlign w:val="center"/>
          </w:tcPr>
          <w:p w:rsidR="00622069" w:rsidRPr="00382C8E" w:rsidRDefault="00DF0BAF" w:rsidP="00DF0BAF">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9</w:t>
            </w:r>
          </w:p>
        </w:tc>
        <w:tc>
          <w:tcPr>
            <w:tcW w:w="5101"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The proportion of young people participating in post-school education and training six months after school.</w:t>
            </w:r>
          </w:p>
        </w:tc>
        <w:tc>
          <w:tcPr>
            <w:tcW w:w="6120"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Data drawn from the Department of Education Next Step Survey results.  Percentages relate to the number that continued in some recognised form of education or training in the year after they left school.</w:t>
            </w:r>
          </w:p>
        </w:tc>
        <w:tc>
          <w:tcPr>
            <w:tcW w:w="108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59.6%</w:t>
            </w:r>
          </w:p>
        </w:tc>
        <w:tc>
          <w:tcPr>
            <w:tcW w:w="90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60.7%</w:t>
            </w:r>
          </w:p>
        </w:tc>
      </w:tr>
      <w:tr w:rsidR="00622069" w:rsidRPr="00382C8E" w:rsidTr="0036361E">
        <w:tblPrEx>
          <w:tblCellMar>
            <w:top w:w="0" w:type="dxa"/>
            <w:bottom w:w="0" w:type="dxa"/>
          </w:tblCellMar>
        </w:tblPrEx>
        <w:trPr>
          <w:trHeight w:val="1976"/>
        </w:trPr>
        <w:tc>
          <w:tcPr>
            <w:tcW w:w="960" w:type="dxa"/>
            <w:vAlign w:val="center"/>
          </w:tcPr>
          <w:p w:rsidR="00622069" w:rsidRPr="00382C8E" w:rsidRDefault="00622069" w:rsidP="00DF0BAF">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lastRenderedPageBreak/>
              <w:t>1</w:t>
            </w:r>
            <w:r w:rsidR="00DF0BAF">
              <w:rPr>
                <w:rFonts w:ascii="Calibri" w:hAnsi="Calibri" w:cs="Calibri"/>
                <w:color w:val="000000"/>
                <w:sz w:val="22"/>
                <w:szCs w:val="22"/>
              </w:rPr>
              <w:t>0</w:t>
            </w:r>
          </w:p>
        </w:tc>
        <w:tc>
          <w:tcPr>
            <w:tcW w:w="5101"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The proportion of 18-24 year olds engaged in full-time employment, education or training at or above AQF Certificate III.</w:t>
            </w:r>
          </w:p>
        </w:tc>
        <w:tc>
          <w:tcPr>
            <w:tcW w:w="6120" w:type="dxa"/>
            <w:vAlign w:val="center"/>
          </w:tcPr>
          <w:p w:rsidR="00622069" w:rsidRPr="00382C8E" w:rsidRDefault="00622069" w:rsidP="00E01194">
            <w:pPr>
              <w:autoSpaceDE w:val="0"/>
              <w:autoSpaceDN w:val="0"/>
              <w:adjustRightInd w:val="0"/>
              <w:rPr>
                <w:rFonts w:ascii="Calibri" w:hAnsi="Calibri" w:cs="Calibri"/>
                <w:color w:val="000000"/>
                <w:sz w:val="22"/>
                <w:szCs w:val="22"/>
              </w:rPr>
            </w:pPr>
            <w:r w:rsidRPr="00382C8E">
              <w:rPr>
                <w:rFonts w:ascii="Calibri" w:hAnsi="Calibri" w:cs="Calibri"/>
                <w:color w:val="000000"/>
                <w:sz w:val="22"/>
                <w:szCs w:val="22"/>
              </w:rPr>
              <w:t>Drawn from the Survey of Education and Work (SEW) the proportion of Queenslanders aged 18 - 24 years who are fully participating. Source: Persons aged 18-24 years who are fully engaged in employment, education or training at or above Certificate III level (NEA Indicator 10), 2009 - Fully Engaged.</w:t>
            </w:r>
          </w:p>
        </w:tc>
        <w:tc>
          <w:tcPr>
            <w:tcW w:w="108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73.7%</w:t>
            </w:r>
          </w:p>
        </w:tc>
        <w:tc>
          <w:tcPr>
            <w:tcW w:w="900" w:type="dxa"/>
            <w:vAlign w:val="center"/>
          </w:tcPr>
          <w:p w:rsidR="00622069" w:rsidRPr="00382C8E" w:rsidRDefault="00622069" w:rsidP="00E01194">
            <w:pPr>
              <w:autoSpaceDE w:val="0"/>
              <w:autoSpaceDN w:val="0"/>
              <w:adjustRightInd w:val="0"/>
              <w:jc w:val="center"/>
              <w:rPr>
                <w:rFonts w:ascii="Calibri" w:hAnsi="Calibri" w:cs="Calibri"/>
                <w:color w:val="000000"/>
                <w:sz w:val="22"/>
                <w:szCs w:val="22"/>
              </w:rPr>
            </w:pPr>
            <w:r w:rsidRPr="00382C8E">
              <w:rPr>
                <w:rFonts w:ascii="Calibri" w:hAnsi="Calibri" w:cs="Calibri"/>
                <w:color w:val="000000"/>
                <w:sz w:val="22"/>
                <w:szCs w:val="22"/>
              </w:rPr>
              <w:t>72.1%</w:t>
            </w:r>
          </w:p>
        </w:tc>
      </w:tr>
    </w:tbl>
    <w:p w:rsidR="00622069" w:rsidRDefault="00622069" w:rsidP="00622069"/>
    <w:p w:rsidR="00BA06E0" w:rsidRPr="006059F6" w:rsidRDefault="00BA06E0" w:rsidP="00667ECF">
      <w:pPr>
        <w:ind w:left="-142"/>
        <w:rPr>
          <w:rFonts w:ascii="Arial" w:hAnsi="Arial" w:cs="Arial"/>
          <w:bCs/>
          <w:sz w:val="22"/>
          <w:szCs w:val="22"/>
        </w:rPr>
      </w:pPr>
    </w:p>
    <w:sectPr w:rsidR="00BA06E0" w:rsidRPr="006059F6" w:rsidSect="000101D7">
      <w:headerReference w:type="even" r:id="rId62"/>
      <w:headerReference w:type="default" r:id="rId63"/>
      <w:footerReference w:type="default" r:id="rId64"/>
      <w:headerReference w:type="first" r:id="rId65"/>
      <w:footerReference w:type="first" r:id="rId66"/>
      <w:pgSz w:w="16838" w:h="11906" w:orient="landscape"/>
      <w:pgMar w:top="709" w:right="1440" w:bottom="426" w:left="1276"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DC1" w:rsidRDefault="00B70DC1">
      <w:r>
        <w:separator/>
      </w:r>
    </w:p>
  </w:endnote>
  <w:endnote w:type="continuationSeparator" w:id="0">
    <w:p w:rsidR="00B70DC1" w:rsidRDefault="00B7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Dingbats">
    <w:panose1 w:val="00000000000000000000"/>
    <w:charset w:val="02"/>
    <w:family w:val="decorative"/>
    <w:notTrueType/>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1F0" w:rsidRPr="00005A36" w:rsidRDefault="00DB21F0">
    <w:pPr>
      <w:pStyle w:val="Footer"/>
      <w:jc w:val="center"/>
      <w:rPr>
        <w:rFonts w:ascii="Arial" w:hAnsi="Arial" w:cs="Arial"/>
        <w:sz w:val="18"/>
        <w:szCs w:val="18"/>
      </w:rPr>
    </w:pPr>
    <w:r w:rsidRPr="00EC5AD6">
      <w:rPr>
        <w:rFonts w:ascii="Arial" w:hAnsi="Arial" w:cs="Arial"/>
        <w:sz w:val="18"/>
        <w:szCs w:val="18"/>
      </w:rPr>
      <w:fldChar w:fldCharType="begin"/>
    </w:r>
    <w:r w:rsidRPr="00EC5AD6">
      <w:rPr>
        <w:rFonts w:ascii="Arial" w:hAnsi="Arial" w:cs="Arial"/>
        <w:sz w:val="18"/>
        <w:szCs w:val="18"/>
      </w:rPr>
      <w:instrText xml:space="preserve"> PAGE   \* MERGEFORMAT </w:instrText>
    </w:r>
    <w:r w:rsidRPr="00EC5AD6">
      <w:rPr>
        <w:rFonts w:ascii="Arial" w:hAnsi="Arial" w:cs="Arial"/>
        <w:sz w:val="18"/>
        <w:szCs w:val="18"/>
      </w:rPr>
      <w:fldChar w:fldCharType="separate"/>
    </w:r>
    <w:r w:rsidR="00037B29">
      <w:rPr>
        <w:rFonts w:ascii="Arial" w:hAnsi="Arial" w:cs="Arial"/>
        <w:noProof/>
        <w:sz w:val="18"/>
        <w:szCs w:val="18"/>
      </w:rPr>
      <w:t>0</w:t>
    </w:r>
    <w:r w:rsidRPr="00EC5AD6">
      <w:rPr>
        <w:rFonts w:ascii="Arial" w:hAnsi="Arial" w:cs="Arial"/>
        <w:sz w:val="18"/>
        <w:szCs w:val="18"/>
      </w:rPr>
      <w:fldChar w:fldCharType="end"/>
    </w:r>
  </w:p>
  <w:p w:rsidR="00DB21F0" w:rsidRDefault="00DB21F0">
    <w:pPr>
      <w:pStyle w:val="Footer"/>
      <w:tabs>
        <w:tab w:val="left" w:pos="615"/>
      </w:tabs>
      <w:rPr>
        <w:szCs w:val="16"/>
      </w:rPr>
    </w:pPr>
    <w:r>
      <w:rPr>
        <w:szCs w:val="16"/>
      </w:rPr>
      <w:tab/>
    </w:r>
    <w:r>
      <w:rPr>
        <w:szCs w:val="16"/>
      </w:rPr>
      <w:tab/>
    </w:r>
    <w:r>
      <w:rPr>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1F0" w:rsidRDefault="00DB21F0">
    <w:pPr>
      <w:pStyle w:val="Footer"/>
      <w:jc w:val="right"/>
    </w:pPr>
    <w:r w:rsidRPr="00EC5AD6">
      <w:rPr>
        <w:rFonts w:ascii="Arial" w:hAnsi="Arial" w:cs="Arial"/>
        <w:sz w:val="18"/>
        <w:szCs w:val="18"/>
      </w:rPr>
      <w:fldChar w:fldCharType="begin"/>
    </w:r>
    <w:r w:rsidRPr="00EC5AD6">
      <w:rPr>
        <w:rFonts w:ascii="Arial" w:hAnsi="Arial" w:cs="Arial"/>
        <w:sz w:val="18"/>
        <w:szCs w:val="18"/>
      </w:rPr>
      <w:instrText xml:space="preserve"> PAGE   \* MERGEFORMAT </w:instrText>
    </w:r>
    <w:r w:rsidRPr="00EC5AD6">
      <w:rPr>
        <w:rFonts w:ascii="Arial" w:hAnsi="Arial" w:cs="Arial"/>
        <w:sz w:val="18"/>
        <w:szCs w:val="18"/>
      </w:rPr>
      <w:fldChar w:fldCharType="separate"/>
    </w:r>
    <w:r>
      <w:rPr>
        <w:rFonts w:ascii="Arial" w:hAnsi="Arial" w:cs="Arial"/>
        <w:noProof/>
        <w:sz w:val="18"/>
        <w:szCs w:val="18"/>
      </w:rPr>
      <w:t>1</w:t>
    </w:r>
    <w:r w:rsidRPr="00EC5AD6">
      <w:rPr>
        <w:rFonts w:ascii="Arial" w:hAnsi="Arial" w:cs="Arial"/>
        <w:sz w:val="18"/>
        <w:szCs w:val="18"/>
      </w:rPr>
      <w:fldChar w:fldCharType="end"/>
    </w:r>
  </w:p>
  <w:p w:rsidR="00DB21F0" w:rsidRPr="00A24988" w:rsidRDefault="00DB21F0" w:rsidP="008F4B48">
    <w:pPr>
      <w:pStyle w:val="Footer"/>
      <w:jc w:val="right"/>
      <w:rPr>
        <w:rStyle w:val="PageNumber"/>
        <w:rFonts w:ascii="Arial" w:hAnsi="Arial" w:cs="Arial"/>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1F0" w:rsidRPr="00A24988" w:rsidRDefault="00DB21F0" w:rsidP="00A24988">
    <w:pPr>
      <w:pStyle w:val="Footer"/>
      <w:jc w:val="right"/>
      <w:rPr>
        <w:rStyle w:val="PageNumber"/>
        <w:rFonts w:ascii="Arial" w:hAnsi="Arial" w:cs="Arial"/>
        <w:b/>
        <w:sz w:val="16"/>
        <w:szCs w:val="16"/>
      </w:rPr>
    </w:pPr>
  </w:p>
  <w:p w:rsidR="00DB21F0" w:rsidRPr="00A24988" w:rsidRDefault="00DB21F0" w:rsidP="00A24988">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1F0" w:rsidRPr="00A24988" w:rsidRDefault="00DB21F0" w:rsidP="008F4B48">
    <w:pPr>
      <w:pStyle w:val="Footer"/>
      <w:jc w:val="right"/>
      <w:rPr>
        <w:rStyle w:val="PageNumber"/>
        <w:rFonts w:ascii="Arial" w:hAnsi="Arial" w:cs="Arial"/>
        <w:b/>
        <w:sz w:val="16"/>
        <w:szCs w:val="16"/>
      </w:rPr>
    </w:pPr>
    <w:r>
      <w:rPr>
        <w:rStyle w:val="PageNumber"/>
        <w:rFonts w:ascii="Arial" w:hAnsi="Arial" w:cs="Arial"/>
        <w:b/>
        <w:sz w:val="16"/>
        <w:szCs w:val="16"/>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DC1" w:rsidRDefault="00B70DC1">
      <w:r>
        <w:separator/>
      </w:r>
    </w:p>
  </w:footnote>
  <w:footnote w:type="continuationSeparator" w:id="0">
    <w:p w:rsidR="00B70DC1" w:rsidRDefault="00B70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1F0" w:rsidRDefault="00037B29">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13.8pt;height:205.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1F0" w:rsidRDefault="00DB21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1F0" w:rsidRDefault="00DB21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1F0" w:rsidRDefault="00DB21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8CC451C"/>
    <w:lvl w:ilvl="0">
      <w:start w:val="1"/>
      <w:numFmt w:val="bullet"/>
      <w:lvlText w:val=""/>
      <w:lvlJc w:val="left"/>
      <w:pPr>
        <w:tabs>
          <w:tab w:val="num" w:pos="360"/>
        </w:tabs>
        <w:ind w:left="360" w:hanging="360"/>
      </w:pPr>
      <w:rPr>
        <w:rFonts w:ascii="Symbol" w:hAnsi="Symbol" w:hint="default"/>
      </w:rPr>
    </w:lvl>
  </w:abstractNum>
  <w:abstractNum w:abstractNumId="1">
    <w:nsid w:val="032B347F"/>
    <w:multiLevelType w:val="hybridMultilevel"/>
    <w:tmpl w:val="66DEE96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06227C2A"/>
    <w:multiLevelType w:val="hybridMultilevel"/>
    <w:tmpl w:val="358A5EA8"/>
    <w:lvl w:ilvl="0" w:tplc="D3AC0140">
      <w:start w:val="1"/>
      <w:numFmt w:val="bullet"/>
      <w:lvlText w:val=""/>
      <w:lvlJc w:val="left"/>
      <w:pPr>
        <w:ind w:left="454"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14F40"/>
    <w:multiLevelType w:val="hybridMultilevel"/>
    <w:tmpl w:val="011A7BC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7F2021C"/>
    <w:multiLevelType w:val="hybridMultilevel"/>
    <w:tmpl w:val="37B6C85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9052FEA"/>
    <w:multiLevelType w:val="hybridMultilevel"/>
    <w:tmpl w:val="B3B4717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C2637B9"/>
    <w:multiLevelType w:val="hybridMultilevel"/>
    <w:tmpl w:val="125EE9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CDA476E"/>
    <w:multiLevelType w:val="hybridMultilevel"/>
    <w:tmpl w:val="19728268"/>
    <w:lvl w:ilvl="0" w:tplc="F8FA29B4">
      <w:start w:val="1"/>
      <w:numFmt w:val="bullet"/>
      <w:lvlText w:val=""/>
      <w:lvlJc w:val="left"/>
      <w:pPr>
        <w:ind w:left="1304" w:hanging="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33203E"/>
    <w:multiLevelType w:val="hybridMultilevel"/>
    <w:tmpl w:val="4796C13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06B1ABD"/>
    <w:multiLevelType w:val="hybridMultilevel"/>
    <w:tmpl w:val="185E27D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10C80189"/>
    <w:multiLevelType w:val="hybridMultilevel"/>
    <w:tmpl w:val="388803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2713CBB"/>
    <w:multiLevelType w:val="hybridMultilevel"/>
    <w:tmpl w:val="06B0E31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47B711D"/>
    <w:multiLevelType w:val="hybridMultilevel"/>
    <w:tmpl w:val="867A716C"/>
    <w:lvl w:ilvl="0" w:tplc="0C090003">
      <w:start w:val="1"/>
      <w:numFmt w:val="bullet"/>
      <w:lvlText w:val="o"/>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3">
    <w:nsid w:val="1A462945"/>
    <w:multiLevelType w:val="hybridMultilevel"/>
    <w:tmpl w:val="E736B824"/>
    <w:lvl w:ilvl="0" w:tplc="D3AC0140">
      <w:start w:val="1"/>
      <w:numFmt w:val="bullet"/>
      <w:lvlText w:val=""/>
      <w:lvlJc w:val="left"/>
      <w:pPr>
        <w:ind w:left="454"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5C357E"/>
    <w:multiLevelType w:val="hybridMultilevel"/>
    <w:tmpl w:val="CCC63C06"/>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nsid w:val="274C561E"/>
    <w:multiLevelType w:val="hybridMultilevel"/>
    <w:tmpl w:val="FB487B28"/>
    <w:lvl w:ilvl="0" w:tplc="0C090005">
      <w:start w:val="1"/>
      <w:numFmt w:val="bullet"/>
      <w:lvlText w:val=""/>
      <w:lvlJc w:val="left"/>
      <w:pPr>
        <w:tabs>
          <w:tab w:val="num" w:pos="420"/>
        </w:tabs>
        <w:ind w:left="420" w:hanging="360"/>
      </w:pPr>
      <w:rPr>
        <w:rFonts w:ascii="Wingdings" w:hAnsi="Wingdings" w:hint="default"/>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6">
    <w:nsid w:val="2B4B28BF"/>
    <w:multiLevelType w:val="hybridMultilevel"/>
    <w:tmpl w:val="DA2C8BA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C9B6F2B"/>
    <w:multiLevelType w:val="hybridMultilevel"/>
    <w:tmpl w:val="43AA3BDE"/>
    <w:lvl w:ilvl="0" w:tplc="0C090005">
      <w:start w:val="1"/>
      <w:numFmt w:val="bullet"/>
      <w:lvlText w:val=""/>
      <w:lvlJc w:val="left"/>
      <w:pPr>
        <w:tabs>
          <w:tab w:val="num" w:pos="420"/>
        </w:tabs>
        <w:ind w:left="420" w:hanging="360"/>
      </w:pPr>
      <w:rPr>
        <w:rFonts w:ascii="Wingdings" w:hAnsi="Wingdings" w:hint="default"/>
        <w:sz w:val="16"/>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8">
    <w:nsid w:val="2D4D26CA"/>
    <w:multiLevelType w:val="hybridMultilevel"/>
    <w:tmpl w:val="03809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D665DFA"/>
    <w:multiLevelType w:val="singleLevel"/>
    <w:tmpl w:val="84146A64"/>
    <w:lvl w:ilvl="0">
      <w:start w:val="1"/>
      <w:numFmt w:val="lowerLetter"/>
      <w:lvlRestart w:val="0"/>
      <w:pStyle w:val="DoubleDot"/>
      <w:lvlText w:val="(%1)"/>
      <w:lvlJc w:val="left"/>
      <w:pPr>
        <w:tabs>
          <w:tab w:val="num" w:pos="1134"/>
        </w:tabs>
        <w:ind w:left="1134" w:hanging="567"/>
      </w:pPr>
      <w:rPr>
        <w:rFonts w:ascii="Book Antiqua" w:hAnsi="Book Antiqua" w:cs="ZapfDingbats" w:hint="default"/>
        <w:b w:val="0"/>
        <w:bCs w:val="0"/>
        <w:i w:val="0"/>
        <w:iCs w:val="0"/>
        <w:sz w:val="20"/>
        <w:szCs w:val="20"/>
      </w:rPr>
    </w:lvl>
  </w:abstractNum>
  <w:abstractNum w:abstractNumId="20">
    <w:nsid w:val="2F283D92"/>
    <w:multiLevelType w:val="hybridMultilevel"/>
    <w:tmpl w:val="B412B648"/>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2164507"/>
    <w:multiLevelType w:val="hybridMultilevel"/>
    <w:tmpl w:val="D58AD00E"/>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nsid w:val="37F97D86"/>
    <w:multiLevelType w:val="hybridMultilevel"/>
    <w:tmpl w:val="974EF748"/>
    <w:lvl w:ilvl="0" w:tplc="F2B227E2">
      <w:start w:val="1"/>
      <w:numFmt w:val="lowerRoman"/>
      <w:pStyle w:val="sub-parai"/>
      <w:lvlText w:val="(%1)"/>
      <w:lvlJc w:val="left"/>
      <w:pPr>
        <w:tabs>
          <w:tab w:val="num" w:pos="567"/>
        </w:tabs>
        <w:ind w:left="567" w:hanging="567"/>
      </w:pPr>
      <w:rPr>
        <w:rFonts w:cs="Times New Roman" w:hint="default"/>
      </w:rPr>
    </w:lvl>
    <w:lvl w:ilvl="1" w:tplc="0C090003">
      <w:start w:val="1"/>
      <w:numFmt w:val="bullet"/>
      <w:lvlText w:val="o"/>
      <w:lvlJc w:val="left"/>
      <w:pPr>
        <w:tabs>
          <w:tab w:val="num" w:pos="225"/>
        </w:tabs>
        <w:ind w:left="225" w:hanging="360"/>
      </w:pPr>
      <w:rPr>
        <w:rFonts w:ascii="Courier New" w:hAnsi="Courier New" w:hint="default"/>
      </w:rPr>
    </w:lvl>
    <w:lvl w:ilvl="2" w:tplc="0C09001B">
      <w:start w:val="1"/>
      <w:numFmt w:val="lowerRoman"/>
      <w:lvlText w:val="%3."/>
      <w:lvlJc w:val="right"/>
      <w:pPr>
        <w:tabs>
          <w:tab w:val="num" w:pos="945"/>
        </w:tabs>
        <w:ind w:left="945" w:hanging="180"/>
      </w:pPr>
      <w:rPr>
        <w:rFonts w:cs="Times New Roman"/>
      </w:rPr>
    </w:lvl>
    <w:lvl w:ilvl="3" w:tplc="0C09000F">
      <w:start w:val="1"/>
      <w:numFmt w:val="decimal"/>
      <w:lvlText w:val="%4."/>
      <w:lvlJc w:val="left"/>
      <w:pPr>
        <w:tabs>
          <w:tab w:val="num" w:pos="1665"/>
        </w:tabs>
        <w:ind w:left="1665" w:hanging="360"/>
      </w:pPr>
      <w:rPr>
        <w:rFonts w:cs="Times New Roman"/>
      </w:rPr>
    </w:lvl>
    <w:lvl w:ilvl="4" w:tplc="0C090019">
      <w:start w:val="1"/>
      <w:numFmt w:val="lowerLetter"/>
      <w:lvlText w:val="%5."/>
      <w:lvlJc w:val="left"/>
      <w:pPr>
        <w:tabs>
          <w:tab w:val="num" w:pos="2385"/>
        </w:tabs>
        <w:ind w:left="2385" w:hanging="360"/>
      </w:pPr>
      <w:rPr>
        <w:rFonts w:cs="Times New Roman"/>
      </w:rPr>
    </w:lvl>
    <w:lvl w:ilvl="5" w:tplc="0C09001B" w:tentative="1">
      <w:start w:val="1"/>
      <w:numFmt w:val="lowerRoman"/>
      <w:lvlText w:val="%6."/>
      <w:lvlJc w:val="right"/>
      <w:pPr>
        <w:tabs>
          <w:tab w:val="num" w:pos="3105"/>
        </w:tabs>
        <w:ind w:left="3105" w:hanging="180"/>
      </w:pPr>
      <w:rPr>
        <w:rFonts w:cs="Times New Roman"/>
      </w:rPr>
    </w:lvl>
    <w:lvl w:ilvl="6" w:tplc="0C09000F" w:tentative="1">
      <w:start w:val="1"/>
      <w:numFmt w:val="decimal"/>
      <w:lvlText w:val="%7."/>
      <w:lvlJc w:val="left"/>
      <w:pPr>
        <w:tabs>
          <w:tab w:val="num" w:pos="3825"/>
        </w:tabs>
        <w:ind w:left="3825" w:hanging="360"/>
      </w:pPr>
      <w:rPr>
        <w:rFonts w:cs="Times New Roman"/>
      </w:rPr>
    </w:lvl>
    <w:lvl w:ilvl="7" w:tplc="0C090019" w:tentative="1">
      <w:start w:val="1"/>
      <w:numFmt w:val="lowerLetter"/>
      <w:lvlText w:val="%8."/>
      <w:lvlJc w:val="left"/>
      <w:pPr>
        <w:tabs>
          <w:tab w:val="num" w:pos="4545"/>
        </w:tabs>
        <w:ind w:left="4545" w:hanging="360"/>
      </w:pPr>
      <w:rPr>
        <w:rFonts w:cs="Times New Roman"/>
      </w:rPr>
    </w:lvl>
    <w:lvl w:ilvl="8" w:tplc="0C09001B" w:tentative="1">
      <w:start w:val="1"/>
      <w:numFmt w:val="lowerRoman"/>
      <w:lvlText w:val="%9."/>
      <w:lvlJc w:val="right"/>
      <w:pPr>
        <w:tabs>
          <w:tab w:val="num" w:pos="5265"/>
        </w:tabs>
        <w:ind w:left="5265" w:hanging="180"/>
      </w:pPr>
      <w:rPr>
        <w:rFonts w:cs="Times New Roman"/>
      </w:rPr>
    </w:lvl>
  </w:abstractNum>
  <w:abstractNum w:abstractNumId="23">
    <w:nsid w:val="38457671"/>
    <w:multiLevelType w:val="hybridMultilevel"/>
    <w:tmpl w:val="191C853E"/>
    <w:lvl w:ilvl="0" w:tplc="01BA872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38C33D12"/>
    <w:multiLevelType w:val="hybridMultilevel"/>
    <w:tmpl w:val="1944A76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3A0F7E0D"/>
    <w:multiLevelType w:val="hybridMultilevel"/>
    <w:tmpl w:val="2CE0FA7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3A56465B"/>
    <w:multiLevelType w:val="hybridMultilevel"/>
    <w:tmpl w:val="B5F272F4"/>
    <w:lvl w:ilvl="0" w:tplc="D3AC0140">
      <w:start w:val="1"/>
      <w:numFmt w:val="bullet"/>
      <w:lvlText w:val=""/>
      <w:lvlJc w:val="left"/>
      <w:pPr>
        <w:ind w:left="454"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4C4628"/>
    <w:multiLevelType w:val="hybridMultilevel"/>
    <w:tmpl w:val="6A28E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488B4EEF"/>
    <w:multiLevelType w:val="hybridMultilevel"/>
    <w:tmpl w:val="6D8E66EC"/>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nsid w:val="4A962D5E"/>
    <w:multiLevelType w:val="hybridMultilevel"/>
    <w:tmpl w:val="783E8248"/>
    <w:lvl w:ilvl="0" w:tplc="0C090005">
      <w:start w:val="1"/>
      <w:numFmt w:val="bullet"/>
      <w:lvlText w:val=""/>
      <w:lvlJc w:val="left"/>
      <w:pPr>
        <w:tabs>
          <w:tab w:val="num" w:pos="420"/>
        </w:tabs>
        <w:ind w:left="420" w:hanging="360"/>
      </w:pPr>
      <w:rPr>
        <w:rFonts w:ascii="Wingdings" w:hAnsi="Wingdings" w:hint="default"/>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0">
    <w:nsid w:val="4FB8193C"/>
    <w:multiLevelType w:val="hybridMultilevel"/>
    <w:tmpl w:val="6FF0E9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55DB7504"/>
    <w:multiLevelType w:val="hybridMultilevel"/>
    <w:tmpl w:val="F1F295D2"/>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nsid w:val="579F2F08"/>
    <w:multiLevelType w:val="hybridMultilevel"/>
    <w:tmpl w:val="EDDEDDD4"/>
    <w:lvl w:ilvl="0" w:tplc="0C090005">
      <w:start w:val="1"/>
      <w:numFmt w:val="bullet"/>
      <w:lvlText w:val=""/>
      <w:lvlJc w:val="left"/>
      <w:pPr>
        <w:tabs>
          <w:tab w:val="num" w:pos="720"/>
        </w:tabs>
        <w:ind w:left="720" w:hanging="360"/>
      </w:pPr>
      <w:rPr>
        <w:rFonts w:ascii="Wingdings" w:hAnsi="Wingdings"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nsid w:val="58772469"/>
    <w:multiLevelType w:val="hybridMultilevel"/>
    <w:tmpl w:val="13588FD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35">
    <w:nsid w:val="5A8860AD"/>
    <w:multiLevelType w:val="hybridMultilevel"/>
    <w:tmpl w:val="48880C4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5B051ED1"/>
    <w:multiLevelType w:val="hybridMultilevel"/>
    <w:tmpl w:val="D256E96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5E4C5B6B"/>
    <w:multiLevelType w:val="hybridMultilevel"/>
    <w:tmpl w:val="5E0A3B6E"/>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606E1CAF"/>
    <w:multiLevelType w:val="hybridMultilevel"/>
    <w:tmpl w:val="4EFCAEC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2B32CF4"/>
    <w:multiLevelType w:val="hybridMultilevel"/>
    <w:tmpl w:val="AA169E5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64585859"/>
    <w:multiLevelType w:val="hybridMultilevel"/>
    <w:tmpl w:val="43C4083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66A47571"/>
    <w:multiLevelType w:val="hybridMultilevel"/>
    <w:tmpl w:val="84B8EB1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B6E29CB"/>
    <w:multiLevelType w:val="hybridMultilevel"/>
    <w:tmpl w:val="ED3E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8345AB"/>
    <w:multiLevelType w:val="hybridMultilevel"/>
    <w:tmpl w:val="51D6D8E8"/>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6FF72D29"/>
    <w:multiLevelType w:val="hybridMultilevel"/>
    <w:tmpl w:val="32DEBC42"/>
    <w:lvl w:ilvl="0" w:tplc="0C090001">
      <w:start w:val="1"/>
      <w:numFmt w:val="bullet"/>
      <w:lvlText w:val=""/>
      <w:lvlJc w:val="left"/>
      <w:pPr>
        <w:tabs>
          <w:tab w:val="num" w:pos="360"/>
        </w:tabs>
        <w:ind w:left="360" w:hanging="360"/>
      </w:pPr>
      <w:rPr>
        <w:rFonts w:ascii="Symbol" w:hAnsi="Symbol" w:hint="default"/>
      </w:rPr>
    </w:lvl>
    <w:lvl w:ilvl="1" w:tplc="13C6D612">
      <w:numFmt w:val="bullet"/>
      <w:lvlText w:val="-"/>
      <w:lvlJc w:val="left"/>
      <w:pPr>
        <w:tabs>
          <w:tab w:val="num" w:pos="1080"/>
        </w:tabs>
        <w:ind w:left="1080" w:hanging="360"/>
      </w:pPr>
      <w:rPr>
        <w:rFonts w:ascii="Arial" w:eastAsia="Times New Roman" w:hAnsi="Arial"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5">
    <w:nsid w:val="73485A5D"/>
    <w:multiLevelType w:val="hybridMultilevel"/>
    <w:tmpl w:val="D074B258"/>
    <w:lvl w:ilvl="0" w:tplc="0C090005">
      <w:start w:val="1"/>
      <w:numFmt w:val="bullet"/>
      <w:lvlText w:val=""/>
      <w:lvlJc w:val="left"/>
      <w:pPr>
        <w:tabs>
          <w:tab w:val="num" w:pos="1800"/>
        </w:tabs>
        <w:ind w:left="1800" w:hanging="360"/>
      </w:pPr>
      <w:rPr>
        <w:rFonts w:ascii="Wingdings" w:hAnsi="Wingdings" w:hint="default"/>
        <w:color w:val="auto"/>
      </w:rPr>
    </w:lvl>
    <w:lvl w:ilvl="1" w:tplc="0C090005">
      <w:start w:val="1"/>
      <w:numFmt w:val="bullet"/>
      <w:lvlText w:val=""/>
      <w:lvlJc w:val="left"/>
      <w:pPr>
        <w:tabs>
          <w:tab w:val="num" w:pos="1440"/>
        </w:tabs>
        <w:ind w:left="1440" w:hanging="360"/>
      </w:pPr>
      <w:rPr>
        <w:rFonts w:ascii="Wingdings" w:hAnsi="Wingdings" w:hint="default"/>
        <w:color w:val="auto"/>
      </w:rPr>
    </w:lvl>
    <w:lvl w:ilvl="2" w:tplc="0C090005">
      <w:start w:val="1"/>
      <w:numFmt w:val="bullet"/>
      <w:lvlText w:val=""/>
      <w:lvlJc w:val="left"/>
      <w:pPr>
        <w:tabs>
          <w:tab w:val="num" w:pos="2160"/>
        </w:tabs>
        <w:ind w:left="2160" w:hanging="360"/>
      </w:pPr>
      <w:rPr>
        <w:rFonts w:ascii="Wingdings" w:hAnsi="Wingdings" w:hint="default"/>
        <w:color w:val="auto"/>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nsid w:val="747B5488"/>
    <w:multiLevelType w:val="hybridMultilevel"/>
    <w:tmpl w:val="5F5221E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nsid w:val="756740CF"/>
    <w:multiLevelType w:val="multilevel"/>
    <w:tmpl w:val="CCC63C0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8">
    <w:nsid w:val="75C43755"/>
    <w:multiLevelType w:val="hybridMultilevel"/>
    <w:tmpl w:val="EC2CD4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nsid w:val="7B6A59EE"/>
    <w:multiLevelType w:val="hybridMultilevel"/>
    <w:tmpl w:val="B3BA9F3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nsid w:val="7C0925D4"/>
    <w:multiLevelType w:val="hybridMultilevel"/>
    <w:tmpl w:val="ADC273C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1">
    <w:nsid w:val="7F9D712B"/>
    <w:multiLevelType w:val="hybridMultilevel"/>
    <w:tmpl w:val="07442324"/>
    <w:lvl w:ilvl="0" w:tplc="0C090001">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34"/>
  </w:num>
  <w:num w:numId="4">
    <w:abstractNumId w:val="22"/>
  </w:num>
  <w:num w:numId="5">
    <w:abstractNumId w:val="41"/>
  </w:num>
  <w:num w:numId="6">
    <w:abstractNumId w:val="19"/>
  </w:num>
  <w:num w:numId="7">
    <w:abstractNumId w:val="11"/>
  </w:num>
  <w:num w:numId="8">
    <w:abstractNumId w:val="21"/>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9"/>
  </w:num>
  <w:num w:numId="12">
    <w:abstractNumId w:val="38"/>
  </w:num>
  <w:num w:numId="13">
    <w:abstractNumId w:val="27"/>
  </w:num>
  <w:num w:numId="14">
    <w:abstractNumId w:val="2"/>
  </w:num>
  <w:num w:numId="15">
    <w:abstractNumId w:val="7"/>
  </w:num>
  <w:num w:numId="16">
    <w:abstractNumId w:val="26"/>
  </w:num>
  <w:num w:numId="17">
    <w:abstractNumId w:val="13"/>
  </w:num>
  <w:num w:numId="18">
    <w:abstractNumId w:val="6"/>
  </w:num>
  <w:num w:numId="19">
    <w:abstractNumId w:val="50"/>
  </w:num>
  <w:num w:numId="20">
    <w:abstractNumId w:val="4"/>
  </w:num>
  <w:num w:numId="21">
    <w:abstractNumId w:val="40"/>
  </w:num>
  <w:num w:numId="22">
    <w:abstractNumId w:val="45"/>
  </w:num>
  <w:num w:numId="23">
    <w:abstractNumId w:val="42"/>
  </w:num>
  <w:num w:numId="24">
    <w:abstractNumId w:val="44"/>
  </w:num>
  <w:num w:numId="25">
    <w:abstractNumId w:val="33"/>
  </w:num>
  <w:num w:numId="26">
    <w:abstractNumId w:val="18"/>
  </w:num>
  <w:num w:numId="27">
    <w:abstractNumId w:val="32"/>
  </w:num>
  <w:num w:numId="28">
    <w:abstractNumId w:val="43"/>
  </w:num>
  <w:num w:numId="29">
    <w:abstractNumId w:val="35"/>
  </w:num>
  <w:num w:numId="30">
    <w:abstractNumId w:val="24"/>
  </w:num>
  <w:num w:numId="31">
    <w:abstractNumId w:val="25"/>
  </w:num>
  <w:num w:numId="32">
    <w:abstractNumId w:val="8"/>
  </w:num>
  <w:num w:numId="33">
    <w:abstractNumId w:val="39"/>
  </w:num>
  <w:num w:numId="34">
    <w:abstractNumId w:val="0"/>
  </w:num>
  <w:num w:numId="35">
    <w:abstractNumId w:val="20"/>
  </w:num>
  <w:num w:numId="36">
    <w:abstractNumId w:val="30"/>
  </w:num>
  <w:num w:numId="37">
    <w:abstractNumId w:val="3"/>
  </w:num>
  <w:num w:numId="38">
    <w:abstractNumId w:val="36"/>
  </w:num>
  <w:num w:numId="39">
    <w:abstractNumId w:val="14"/>
  </w:num>
  <w:num w:numId="40">
    <w:abstractNumId w:val="37"/>
  </w:num>
  <w:num w:numId="41">
    <w:abstractNumId w:val="28"/>
  </w:num>
  <w:num w:numId="42">
    <w:abstractNumId w:val="1"/>
  </w:num>
  <w:num w:numId="43">
    <w:abstractNumId w:val="31"/>
  </w:num>
  <w:num w:numId="44">
    <w:abstractNumId w:val="16"/>
  </w:num>
  <w:num w:numId="45">
    <w:abstractNumId w:val="23"/>
  </w:num>
  <w:num w:numId="46">
    <w:abstractNumId w:val="51"/>
  </w:num>
  <w:num w:numId="47">
    <w:abstractNumId w:val="5"/>
  </w:num>
  <w:num w:numId="48">
    <w:abstractNumId w:val="9"/>
  </w:num>
  <w:num w:numId="49">
    <w:abstractNumId w:val="10"/>
  </w:num>
  <w:num w:numId="50">
    <w:abstractNumId w:val="48"/>
  </w:num>
  <w:num w:numId="51">
    <w:abstractNumId w:val="49"/>
  </w:num>
  <w:num w:numId="52">
    <w:abstractNumId w:val="46"/>
  </w:num>
  <w:num w:numId="53">
    <w:abstractNumId w:val="47"/>
  </w:num>
  <w:num w:numId="54">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0228"/>
    <w:rsid w:val="0000112A"/>
    <w:rsid w:val="00001612"/>
    <w:rsid w:val="00002073"/>
    <w:rsid w:val="00004AAE"/>
    <w:rsid w:val="00005A36"/>
    <w:rsid w:val="000068FA"/>
    <w:rsid w:val="00006E9B"/>
    <w:rsid w:val="00007A46"/>
    <w:rsid w:val="000101D7"/>
    <w:rsid w:val="00010690"/>
    <w:rsid w:val="00011740"/>
    <w:rsid w:val="000127A5"/>
    <w:rsid w:val="00015D62"/>
    <w:rsid w:val="0002069D"/>
    <w:rsid w:val="00020EFE"/>
    <w:rsid w:val="0002369A"/>
    <w:rsid w:val="00023A0F"/>
    <w:rsid w:val="000258BC"/>
    <w:rsid w:val="00030DAA"/>
    <w:rsid w:val="00030E31"/>
    <w:rsid w:val="000324E6"/>
    <w:rsid w:val="0003563F"/>
    <w:rsid w:val="000357DD"/>
    <w:rsid w:val="000371C0"/>
    <w:rsid w:val="00037B29"/>
    <w:rsid w:val="00041EE4"/>
    <w:rsid w:val="00045810"/>
    <w:rsid w:val="0004720B"/>
    <w:rsid w:val="00050518"/>
    <w:rsid w:val="0005145B"/>
    <w:rsid w:val="00051BFE"/>
    <w:rsid w:val="00052750"/>
    <w:rsid w:val="000527BF"/>
    <w:rsid w:val="00053EA0"/>
    <w:rsid w:val="0005425E"/>
    <w:rsid w:val="000567D8"/>
    <w:rsid w:val="00056926"/>
    <w:rsid w:val="00057034"/>
    <w:rsid w:val="00060855"/>
    <w:rsid w:val="000611BD"/>
    <w:rsid w:val="00063A64"/>
    <w:rsid w:val="00063B65"/>
    <w:rsid w:val="000645C7"/>
    <w:rsid w:val="00065D17"/>
    <w:rsid w:val="00065DDE"/>
    <w:rsid w:val="000663FD"/>
    <w:rsid w:val="00070658"/>
    <w:rsid w:val="00070DFF"/>
    <w:rsid w:val="00072E39"/>
    <w:rsid w:val="0007418E"/>
    <w:rsid w:val="00075AD0"/>
    <w:rsid w:val="00080784"/>
    <w:rsid w:val="00080D73"/>
    <w:rsid w:val="000810C7"/>
    <w:rsid w:val="0008435E"/>
    <w:rsid w:val="00085740"/>
    <w:rsid w:val="000919AA"/>
    <w:rsid w:val="0009274F"/>
    <w:rsid w:val="000938BE"/>
    <w:rsid w:val="000948ED"/>
    <w:rsid w:val="00095D16"/>
    <w:rsid w:val="000968B9"/>
    <w:rsid w:val="00096DAA"/>
    <w:rsid w:val="000976DB"/>
    <w:rsid w:val="000A0BA4"/>
    <w:rsid w:val="000A38D5"/>
    <w:rsid w:val="000A3F3C"/>
    <w:rsid w:val="000A6B1F"/>
    <w:rsid w:val="000A7C58"/>
    <w:rsid w:val="000B01DA"/>
    <w:rsid w:val="000B3435"/>
    <w:rsid w:val="000B3AA7"/>
    <w:rsid w:val="000B3FD7"/>
    <w:rsid w:val="000B4218"/>
    <w:rsid w:val="000B4DBF"/>
    <w:rsid w:val="000B4E19"/>
    <w:rsid w:val="000C3532"/>
    <w:rsid w:val="000C36E1"/>
    <w:rsid w:val="000C5996"/>
    <w:rsid w:val="000C5C94"/>
    <w:rsid w:val="000D09D3"/>
    <w:rsid w:val="000D0EB1"/>
    <w:rsid w:val="000D1E8A"/>
    <w:rsid w:val="000D3D3F"/>
    <w:rsid w:val="000D76BD"/>
    <w:rsid w:val="000D775F"/>
    <w:rsid w:val="000E10BE"/>
    <w:rsid w:val="000E26B5"/>
    <w:rsid w:val="000E2712"/>
    <w:rsid w:val="000E3DA8"/>
    <w:rsid w:val="000E3ECB"/>
    <w:rsid w:val="000E45B7"/>
    <w:rsid w:val="000E4992"/>
    <w:rsid w:val="000E5951"/>
    <w:rsid w:val="000E7B1C"/>
    <w:rsid w:val="000F0797"/>
    <w:rsid w:val="000F0D7D"/>
    <w:rsid w:val="000F4862"/>
    <w:rsid w:val="000F4AE1"/>
    <w:rsid w:val="000F4B1E"/>
    <w:rsid w:val="000F5927"/>
    <w:rsid w:val="000F7875"/>
    <w:rsid w:val="000F7D07"/>
    <w:rsid w:val="001001DA"/>
    <w:rsid w:val="001010C7"/>
    <w:rsid w:val="00105011"/>
    <w:rsid w:val="001056E8"/>
    <w:rsid w:val="00106586"/>
    <w:rsid w:val="00107748"/>
    <w:rsid w:val="00107EBE"/>
    <w:rsid w:val="001107D1"/>
    <w:rsid w:val="001116FB"/>
    <w:rsid w:val="00112047"/>
    <w:rsid w:val="00112F79"/>
    <w:rsid w:val="00114315"/>
    <w:rsid w:val="0011520A"/>
    <w:rsid w:val="00116F4D"/>
    <w:rsid w:val="001172AB"/>
    <w:rsid w:val="0012031E"/>
    <w:rsid w:val="00120818"/>
    <w:rsid w:val="001221BF"/>
    <w:rsid w:val="0012339D"/>
    <w:rsid w:val="00123453"/>
    <w:rsid w:val="001234DF"/>
    <w:rsid w:val="001235E7"/>
    <w:rsid w:val="00123657"/>
    <w:rsid w:val="0012377F"/>
    <w:rsid w:val="001243FF"/>
    <w:rsid w:val="00124763"/>
    <w:rsid w:val="001249BF"/>
    <w:rsid w:val="00124C03"/>
    <w:rsid w:val="00124F03"/>
    <w:rsid w:val="00126AA1"/>
    <w:rsid w:val="00126DB0"/>
    <w:rsid w:val="001276ED"/>
    <w:rsid w:val="001314EB"/>
    <w:rsid w:val="00131AEC"/>
    <w:rsid w:val="00132EAE"/>
    <w:rsid w:val="00133C5D"/>
    <w:rsid w:val="00134247"/>
    <w:rsid w:val="001352DB"/>
    <w:rsid w:val="00136CA7"/>
    <w:rsid w:val="001370B6"/>
    <w:rsid w:val="00137208"/>
    <w:rsid w:val="00137362"/>
    <w:rsid w:val="00142549"/>
    <w:rsid w:val="001448BA"/>
    <w:rsid w:val="00146DC0"/>
    <w:rsid w:val="00147311"/>
    <w:rsid w:val="00147CEF"/>
    <w:rsid w:val="0015155C"/>
    <w:rsid w:val="0015466D"/>
    <w:rsid w:val="001549F4"/>
    <w:rsid w:val="001621C5"/>
    <w:rsid w:val="0016383B"/>
    <w:rsid w:val="00163948"/>
    <w:rsid w:val="0016438E"/>
    <w:rsid w:val="001651BE"/>
    <w:rsid w:val="00165973"/>
    <w:rsid w:val="00166E4F"/>
    <w:rsid w:val="001674D5"/>
    <w:rsid w:val="00167C96"/>
    <w:rsid w:val="00170672"/>
    <w:rsid w:val="00170859"/>
    <w:rsid w:val="001726A3"/>
    <w:rsid w:val="00173CE4"/>
    <w:rsid w:val="00174D54"/>
    <w:rsid w:val="00175FAB"/>
    <w:rsid w:val="00176BC0"/>
    <w:rsid w:val="00176CD2"/>
    <w:rsid w:val="00176F44"/>
    <w:rsid w:val="001831BD"/>
    <w:rsid w:val="00190888"/>
    <w:rsid w:val="001918E0"/>
    <w:rsid w:val="00191DF2"/>
    <w:rsid w:val="00194117"/>
    <w:rsid w:val="00195B81"/>
    <w:rsid w:val="001964D1"/>
    <w:rsid w:val="001A015B"/>
    <w:rsid w:val="001A0341"/>
    <w:rsid w:val="001A0779"/>
    <w:rsid w:val="001A0C52"/>
    <w:rsid w:val="001A153C"/>
    <w:rsid w:val="001A1C03"/>
    <w:rsid w:val="001A5881"/>
    <w:rsid w:val="001A7FFC"/>
    <w:rsid w:val="001B010A"/>
    <w:rsid w:val="001B0CF9"/>
    <w:rsid w:val="001B4DBC"/>
    <w:rsid w:val="001B521B"/>
    <w:rsid w:val="001C42D4"/>
    <w:rsid w:val="001C43FA"/>
    <w:rsid w:val="001C5693"/>
    <w:rsid w:val="001C5D98"/>
    <w:rsid w:val="001C6656"/>
    <w:rsid w:val="001C7528"/>
    <w:rsid w:val="001D52BC"/>
    <w:rsid w:val="001D671A"/>
    <w:rsid w:val="001D77B2"/>
    <w:rsid w:val="001E12C9"/>
    <w:rsid w:val="001E3078"/>
    <w:rsid w:val="001E4531"/>
    <w:rsid w:val="001E6835"/>
    <w:rsid w:val="001E6F79"/>
    <w:rsid w:val="001F0547"/>
    <w:rsid w:val="001F14DB"/>
    <w:rsid w:val="001F155B"/>
    <w:rsid w:val="001F4DD8"/>
    <w:rsid w:val="001F59EF"/>
    <w:rsid w:val="001F651D"/>
    <w:rsid w:val="001F753E"/>
    <w:rsid w:val="002003FE"/>
    <w:rsid w:val="002017E9"/>
    <w:rsid w:val="00203813"/>
    <w:rsid w:val="00204022"/>
    <w:rsid w:val="00204437"/>
    <w:rsid w:val="00204D32"/>
    <w:rsid w:val="00204DFA"/>
    <w:rsid w:val="0020535A"/>
    <w:rsid w:val="00205723"/>
    <w:rsid w:val="0020593B"/>
    <w:rsid w:val="00206370"/>
    <w:rsid w:val="0021149F"/>
    <w:rsid w:val="00214168"/>
    <w:rsid w:val="00215F47"/>
    <w:rsid w:val="002210F7"/>
    <w:rsid w:val="00223AF5"/>
    <w:rsid w:val="00225528"/>
    <w:rsid w:val="002264D1"/>
    <w:rsid w:val="00226B37"/>
    <w:rsid w:val="002270A4"/>
    <w:rsid w:val="00227E9F"/>
    <w:rsid w:val="00230628"/>
    <w:rsid w:val="002348BC"/>
    <w:rsid w:val="00236210"/>
    <w:rsid w:val="00236496"/>
    <w:rsid w:val="002367CA"/>
    <w:rsid w:val="00237035"/>
    <w:rsid w:val="00241A3A"/>
    <w:rsid w:val="00241BAC"/>
    <w:rsid w:val="00242A0B"/>
    <w:rsid w:val="00243BB9"/>
    <w:rsid w:val="00244148"/>
    <w:rsid w:val="0024478B"/>
    <w:rsid w:val="002449FE"/>
    <w:rsid w:val="002477CF"/>
    <w:rsid w:val="00251597"/>
    <w:rsid w:val="00254845"/>
    <w:rsid w:val="002601CE"/>
    <w:rsid w:val="0026394D"/>
    <w:rsid w:val="002647FE"/>
    <w:rsid w:val="00265BEF"/>
    <w:rsid w:val="00267D7E"/>
    <w:rsid w:val="00270DE0"/>
    <w:rsid w:val="00274584"/>
    <w:rsid w:val="00274706"/>
    <w:rsid w:val="00276399"/>
    <w:rsid w:val="00276437"/>
    <w:rsid w:val="00276982"/>
    <w:rsid w:val="002777FD"/>
    <w:rsid w:val="00277B1C"/>
    <w:rsid w:val="00277BEF"/>
    <w:rsid w:val="0028171A"/>
    <w:rsid w:val="00281FA8"/>
    <w:rsid w:val="00282472"/>
    <w:rsid w:val="002830CE"/>
    <w:rsid w:val="002836B6"/>
    <w:rsid w:val="00283D28"/>
    <w:rsid w:val="0028610A"/>
    <w:rsid w:val="00286CA6"/>
    <w:rsid w:val="00287162"/>
    <w:rsid w:val="0029083D"/>
    <w:rsid w:val="002914CC"/>
    <w:rsid w:val="00292FF7"/>
    <w:rsid w:val="00293D4B"/>
    <w:rsid w:val="002958FC"/>
    <w:rsid w:val="002959AB"/>
    <w:rsid w:val="002A01DC"/>
    <w:rsid w:val="002A1734"/>
    <w:rsid w:val="002A1A19"/>
    <w:rsid w:val="002A20C0"/>
    <w:rsid w:val="002A2285"/>
    <w:rsid w:val="002A4D4F"/>
    <w:rsid w:val="002B1C3E"/>
    <w:rsid w:val="002B31D4"/>
    <w:rsid w:val="002B33E6"/>
    <w:rsid w:val="002B7640"/>
    <w:rsid w:val="002B7976"/>
    <w:rsid w:val="002B7F88"/>
    <w:rsid w:val="002C0983"/>
    <w:rsid w:val="002C1196"/>
    <w:rsid w:val="002C1ACA"/>
    <w:rsid w:val="002C27ED"/>
    <w:rsid w:val="002C39B5"/>
    <w:rsid w:val="002C4B84"/>
    <w:rsid w:val="002C515B"/>
    <w:rsid w:val="002C5724"/>
    <w:rsid w:val="002C6906"/>
    <w:rsid w:val="002C7C41"/>
    <w:rsid w:val="002D1981"/>
    <w:rsid w:val="002D2558"/>
    <w:rsid w:val="002D4117"/>
    <w:rsid w:val="002D7EE1"/>
    <w:rsid w:val="002E0D93"/>
    <w:rsid w:val="002E1087"/>
    <w:rsid w:val="002E15E3"/>
    <w:rsid w:val="002E4C82"/>
    <w:rsid w:val="002E68A3"/>
    <w:rsid w:val="002F1BD8"/>
    <w:rsid w:val="002F2D7B"/>
    <w:rsid w:val="002F50A5"/>
    <w:rsid w:val="002F50B3"/>
    <w:rsid w:val="002F526D"/>
    <w:rsid w:val="00300213"/>
    <w:rsid w:val="003002B0"/>
    <w:rsid w:val="00300A14"/>
    <w:rsid w:val="00300A8C"/>
    <w:rsid w:val="003017C4"/>
    <w:rsid w:val="003019C6"/>
    <w:rsid w:val="003038FB"/>
    <w:rsid w:val="00304D70"/>
    <w:rsid w:val="00306845"/>
    <w:rsid w:val="00310197"/>
    <w:rsid w:val="003104B1"/>
    <w:rsid w:val="00311C8A"/>
    <w:rsid w:val="00313880"/>
    <w:rsid w:val="003167DB"/>
    <w:rsid w:val="00316966"/>
    <w:rsid w:val="0032119D"/>
    <w:rsid w:val="00321EDD"/>
    <w:rsid w:val="00323860"/>
    <w:rsid w:val="0032531E"/>
    <w:rsid w:val="00325670"/>
    <w:rsid w:val="0032700C"/>
    <w:rsid w:val="00330A8A"/>
    <w:rsid w:val="003323D7"/>
    <w:rsid w:val="00332D8C"/>
    <w:rsid w:val="0033464B"/>
    <w:rsid w:val="00334DC2"/>
    <w:rsid w:val="00342DF5"/>
    <w:rsid w:val="003434DB"/>
    <w:rsid w:val="00343BD6"/>
    <w:rsid w:val="00345B56"/>
    <w:rsid w:val="00352A15"/>
    <w:rsid w:val="003549E2"/>
    <w:rsid w:val="00355C69"/>
    <w:rsid w:val="003616DF"/>
    <w:rsid w:val="00363278"/>
    <w:rsid w:val="0036361E"/>
    <w:rsid w:val="003638DA"/>
    <w:rsid w:val="003639EC"/>
    <w:rsid w:val="0036421E"/>
    <w:rsid w:val="00371F8B"/>
    <w:rsid w:val="00372CC8"/>
    <w:rsid w:val="00380D5E"/>
    <w:rsid w:val="00381553"/>
    <w:rsid w:val="00382ABD"/>
    <w:rsid w:val="00382C8E"/>
    <w:rsid w:val="00385A55"/>
    <w:rsid w:val="00385C42"/>
    <w:rsid w:val="00387C56"/>
    <w:rsid w:val="003912E3"/>
    <w:rsid w:val="003919F2"/>
    <w:rsid w:val="00391B69"/>
    <w:rsid w:val="0039408C"/>
    <w:rsid w:val="00394ACC"/>
    <w:rsid w:val="00397640"/>
    <w:rsid w:val="003A008F"/>
    <w:rsid w:val="003A0CAB"/>
    <w:rsid w:val="003A13B9"/>
    <w:rsid w:val="003A33C5"/>
    <w:rsid w:val="003A5486"/>
    <w:rsid w:val="003A63A7"/>
    <w:rsid w:val="003B2287"/>
    <w:rsid w:val="003B25CB"/>
    <w:rsid w:val="003B38BF"/>
    <w:rsid w:val="003B5EC6"/>
    <w:rsid w:val="003B5FF2"/>
    <w:rsid w:val="003B785C"/>
    <w:rsid w:val="003C0743"/>
    <w:rsid w:val="003C0A67"/>
    <w:rsid w:val="003C1F99"/>
    <w:rsid w:val="003C2DB0"/>
    <w:rsid w:val="003C33E2"/>
    <w:rsid w:val="003C3439"/>
    <w:rsid w:val="003C40A7"/>
    <w:rsid w:val="003C56B7"/>
    <w:rsid w:val="003C64D4"/>
    <w:rsid w:val="003C7131"/>
    <w:rsid w:val="003C72CA"/>
    <w:rsid w:val="003D0DCC"/>
    <w:rsid w:val="003D1C30"/>
    <w:rsid w:val="003D2289"/>
    <w:rsid w:val="003D2673"/>
    <w:rsid w:val="003D3C1F"/>
    <w:rsid w:val="003D4C0E"/>
    <w:rsid w:val="003D596A"/>
    <w:rsid w:val="003D7782"/>
    <w:rsid w:val="003E1FC0"/>
    <w:rsid w:val="003E2027"/>
    <w:rsid w:val="003E5327"/>
    <w:rsid w:val="003E6073"/>
    <w:rsid w:val="003E614F"/>
    <w:rsid w:val="003E65F7"/>
    <w:rsid w:val="003F05D5"/>
    <w:rsid w:val="003F2640"/>
    <w:rsid w:val="003F294F"/>
    <w:rsid w:val="003F2A3D"/>
    <w:rsid w:val="003F7366"/>
    <w:rsid w:val="00402054"/>
    <w:rsid w:val="004039E8"/>
    <w:rsid w:val="004047AE"/>
    <w:rsid w:val="00407057"/>
    <w:rsid w:val="0040763F"/>
    <w:rsid w:val="004110C8"/>
    <w:rsid w:val="00411112"/>
    <w:rsid w:val="00412BA6"/>
    <w:rsid w:val="004142A4"/>
    <w:rsid w:val="00414682"/>
    <w:rsid w:val="00414CC3"/>
    <w:rsid w:val="00417B26"/>
    <w:rsid w:val="0042379E"/>
    <w:rsid w:val="00424B73"/>
    <w:rsid w:val="00426F31"/>
    <w:rsid w:val="00427E1D"/>
    <w:rsid w:val="00432DF7"/>
    <w:rsid w:val="00434AEC"/>
    <w:rsid w:val="004353B7"/>
    <w:rsid w:val="00435620"/>
    <w:rsid w:val="0043658C"/>
    <w:rsid w:val="00437D6C"/>
    <w:rsid w:val="00440B81"/>
    <w:rsid w:val="0044164F"/>
    <w:rsid w:val="004425C0"/>
    <w:rsid w:val="00444167"/>
    <w:rsid w:val="0044495C"/>
    <w:rsid w:val="00446F0B"/>
    <w:rsid w:val="00447A5B"/>
    <w:rsid w:val="00447C7D"/>
    <w:rsid w:val="00447F38"/>
    <w:rsid w:val="00451A25"/>
    <w:rsid w:val="00451DBD"/>
    <w:rsid w:val="0045308D"/>
    <w:rsid w:val="0045316E"/>
    <w:rsid w:val="00453C78"/>
    <w:rsid w:val="00454D8E"/>
    <w:rsid w:val="00454D9B"/>
    <w:rsid w:val="00456F4B"/>
    <w:rsid w:val="00457362"/>
    <w:rsid w:val="00460991"/>
    <w:rsid w:val="00461A19"/>
    <w:rsid w:val="00463C6C"/>
    <w:rsid w:val="00464D50"/>
    <w:rsid w:val="00467EA3"/>
    <w:rsid w:val="00470477"/>
    <w:rsid w:val="0047144F"/>
    <w:rsid w:val="004728C5"/>
    <w:rsid w:val="00475C9D"/>
    <w:rsid w:val="0047606D"/>
    <w:rsid w:val="0047619B"/>
    <w:rsid w:val="00476556"/>
    <w:rsid w:val="0047677F"/>
    <w:rsid w:val="00480026"/>
    <w:rsid w:val="00481A26"/>
    <w:rsid w:val="004833F8"/>
    <w:rsid w:val="004869F8"/>
    <w:rsid w:val="00486C50"/>
    <w:rsid w:val="00487711"/>
    <w:rsid w:val="004900E2"/>
    <w:rsid w:val="00491AF9"/>
    <w:rsid w:val="00494295"/>
    <w:rsid w:val="004944BA"/>
    <w:rsid w:val="004960F0"/>
    <w:rsid w:val="00496ADB"/>
    <w:rsid w:val="00497F4F"/>
    <w:rsid w:val="004A0AAB"/>
    <w:rsid w:val="004A293B"/>
    <w:rsid w:val="004A2D6F"/>
    <w:rsid w:val="004A4CDC"/>
    <w:rsid w:val="004B1B84"/>
    <w:rsid w:val="004B4E03"/>
    <w:rsid w:val="004B7B5F"/>
    <w:rsid w:val="004C30A3"/>
    <w:rsid w:val="004C3212"/>
    <w:rsid w:val="004C465D"/>
    <w:rsid w:val="004C4C2B"/>
    <w:rsid w:val="004C6E08"/>
    <w:rsid w:val="004C783C"/>
    <w:rsid w:val="004D0666"/>
    <w:rsid w:val="004D0F92"/>
    <w:rsid w:val="004D247E"/>
    <w:rsid w:val="004D2F10"/>
    <w:rsid w:val="004D3A95"/>
    <w:rsid w:val="004D4F1A"/>
    <w:rsid w:val="004E0E6E"/>
    <w:rsid w:val="004E13D1"/>
    <w:rsid w:val="004E2D28"/>
    <w:rsid w:val="004E2D79"/>
    <w:rsid w:val="004E2F16"/>
    <w:rsid w:val="004E36E4"/>
    <w:rsid w:val="004E3D30"/>
    <w:rsid w:val="004E4D67"/>
    <w:rsid w:val="004E5201"/>
    <w:rsid w:val="004E60D1"/>
    <w:rsid w:val="004E713E"/>
    <w:rsid w:val="004F1A83"/>
    <w:rsid w:val="004F1DA0"/>
    <w:rsid w:val="004F275E"/>
    <w:rsid w:val="004F375D"/>
    <w:rsid w:val="004F4AB7"/>
    <w:rsid w:val="004F5F4C"/>
    <w:rsid w:val="004F6035"/>
    <w:rsid w:val="004F67D4"/>
    <w:rsid w:val="004F6B5B"/>
    <w:rsid w:val="005009E5"/>
    <w:rsid w:val="0050168A"/>
    <w:rsid w:val="00501F83"/>
    <w:rsid w:val="005023B1"/>
    <w:rsid w:val="005024F1"/>
    <w:rsid w:val="00504877"/>
    <w:rsid w:val="00504930"/>
    <w:rsid w:val="00505AB2"/>
    <w:rsid w:val="00506D05"/>
    <w:rsid w:val="00510429"/>
    <w:rsid w:val="005116C5"/>
    <w:rsid w:val="005119F5"/>
    <w:rsid w:val="00511FA7"/>
    <w:rsid w:val="005121AD"/>
    <w:rsid w:val="00512B55"/>
    <w:rsid w:val="00512F59"/>
    <w:rsid w:val="00514C3F"/>
    <w:rsid w:val="00514F0F"/>
    <w:rsid w:val="00516850"/>
    <w:rsid w:val="005170E6"/>
    <w:rsid w:val="0052012E"/>
    <w:rsid w:val="00521B95"/>
    <w:rsid w:val="005222BA"/>
    <w:rsid w:val="0052504A"/>
    <w:rsid w:val="0052587B"/>
    <w:rsid w:val="0053053B"/>
    <w:rsid w:val="005311E0"/>
    <w:rsid w:val="0053140A"/>
    <w:rsid w:val="00531D06"/>
    <w:rsid w:val="00532D6A"/>
    <w:rsid w:val="005355AE"/>
    <w:rsid w:val="00537D6D"/>
    <w:rsid w:val="00537F70"/>
    <w:rsid w:val="00540EC9"/>
    <w:rsid w:val="00543AF7"/>
    <w:rsid w:val="00543BF1"/>
    <w:rsid w:val="00545126"/>
    <w:rsid w:val="00545D11"/>
    <w:rsid w:val="0054682D"/>
    <w:rsid w:val="005519E4"/>
    <w:rsid w:val="00551A24"/>
    <w:rsid w:val="00553521"/>
    <w:rsid w:val="005537F5"/>
    <w:rsid w:val="005544F9"/>
    <w:rsid w:val="0055468F"/>
    <w:rsid w:val="00555B86"/>
    <w:rsid w:val="00555BF4"/>
    <w:rsid w:val="00556C3A"/>
    <w:rsid w:val="00557002"/>
    <w:rsid w:val="005572CD"/>
    <w:rsid w:val="00560090"/>
    <w:rsid w:val="00560E9D"/>
    <w:rsid w:val="00563CF2"/>
    <w:rsid w:val="005659B6"/>
    <w:rsid w:val="00566AD0"/>
    <w:rsid w:val="005700C5"/>
    <w:rsid w:val="00571E22"/>
    <w:rsid w:val="00572151"/>
    <w:rsid w:val="0057220B"/>
    <w:rsid w:val="005728A7"/>
    <w:rsid w:val="005734A5"/>
    <w:rsid w:val="005761CD"/>
    <w:rsid w:val="00577481"/>
    <w:rsid w:val="00577789"/>
    <w:rsid w:val="00582C96"/>
    <w:rsid w:val="00583503"/>
    <w:rsid w:val="005847BA"/>
    <w:rsid w:val="00584BA9"/>
    <w:rsid w:val="00585268"/>
    <w:rsid w:val="00590F4A"/>
    <w:rsid w:val="00592E90"/>
    <w:rsid w:val="00593665"/>
    <w:rsid w:val="00594F0D"/>
    <w:rsid w:val="00595550"/>
    <w:rsid w:val="005A004F"/>
    <w:rsid w:val="005A02CD"/>
    <w:rsid w:val="005A05E7"/>
    <w:rsid w:val="005A1188"/>
    <w:rsid w:val="005A21DF"/>
    <w:rsid w:val="005A3138"/>
    <w:rsid w:val="005A411E"/>
    <w:rsid w:val="005A4446"/>
    <w:rsid w:val="005A6493"/>
    <w:rsid w:val="005A75B1"/>
    <w:rsid w:val="005A7C22"/>
    <w:rsid w:val="005B083A"/>
    <w:rsid w:val="005B0BB0"/>
    <w:rsid w:val="005B3604"/>
    <w:rsid w:val="005B4D33"/>
    <w:rsid w:val="005B59F4"/>
    <w:rsid w:val="005C1018"/>
    <w:rsid w:val="005C34F2"/>
    <w:rsid w:val="005C3B24"/>
    <w:rsid w:val="005C3D61"/>
    <w:rsid w:val="005C607E"/>
    <w:rsid w:val="005C7B89"/>
    <w:rsid w:val="005D28A7"/>
    <w:rsid w:val="005D310E"/>
    <w:rsid w:val="005D3538"/>
    <w:rsid w:val="005D3943"/>
    <w:rsid w:val="005D4A02"/>
    <w:rsid w:val="005D4E2B"/>
    <w:rsid w:val="005D54C4"/>
    <w:rsid w:val="005D5574"/>
    <w:rsid w:val="005E0D2C"/>
    <w:rsid w:val="005E22BE"/>
    <w:rsid w:val="005E58B3"/>
    <w:rsid w:val="005E5F23"/>
    <w:rsid w:val="005E6D9C"/>
    <w:rsid w:val="005E73CB"/>
    <w:rsid w:val="005E7558"/>
    <w:rsid w:val="005F3EA4"/>
    <w:rsid w:val="005F4CC2"/>
    <w:rsid w:val="005F5BDB"/>
    <w:rsid w:val="005F7248"/>
    <w:rsid w:val="005F752B"/>
    <w:rsid w:val="005F7F8B"/>
    <w:rsid w:val="00601A22"/>
    <w:rsid w:val="0060241F"/>
    <w:rsid w:val="006041CA"/>
    <w:rsid w:val="006055C4"/>
    <w:rsid w:val="006059F6"/>
    <w:rsid w:val="0060753F"/>
    <w:rsid w:val="0061028D"/>
    <w:rsid w:val="00610F6F"/>
    <w:rsid w:val="00611B41"/>
    <w:rsid w:val="00612481"/>
    <w:rsid w:val="006125DE"/>
    <w:rsid w:val="00615F32"/>
    <w:rsid w:val="00616FF8"/>
    <w:rsid w:val="0062064D"/>
    <w:rsid w:val="0062131B"/>
    <w:rsid w:val="0062177F"/>
    <w:rsid w:val="0062203A"/>
    <w:rsid w:val="00622069"/>
    <w:rsid w:val="006222A1"/>
    <w:rsid w:val="00622F94"/>
    <w:rsid w:val="006237FC"/>
    <w:rsid w:val="00623811"/>
    <w:rsid w:val="00623987"/>
    <w:rsid w:val="00624D14"/>
    <w:rsid w:val="00627178"/>
    <w:rsid w:val="00630035"/>
    <w:rsid w:val="00630317"/>
    <w:rsid w:val="006314D8"/>
    <w:rsid w:val="00631EA6"/>
    <w:rsid w:val="00633073"/>
    <w:rsid w:val="0063370A"/>
    <w:rsid w:val="00634202"/>
    <w:rsid w:val="0063443D"/>
    <w:rsid w:val="0063457A"/>
    <w:rsid w:val="00635C0E"/>
    <w:rsid w:val="00635CFB"/>
    <w:rsid w:val="00642E93"/>
    <w:rsid w:val="006450A7"/>
    <w:rsid w:val="00651B95"/>
    <w:rsid w:val="00652BDE"/>
    <w:rsid w:val="00653A91"/>
    <w:rsid w:val="00653D94"/>
    <w:rsid w:val="006549B8"/>
    <w:rsid w:val="00654CCA"/>
    <w:rsid w:val="00656CD4"/>
    <w:rsid w:val="00660B4B"/>
    <w:rsid w:val="00660C34"/>
    <w:rsid w:val="00660CD6"/>
    <w:rsid w:val="00661607"/>
    <w:rsid w:val="00661E5C"/>
    <w:rsid w:val="00662167"/>
    <w:rsid w:val="00663447"/>
    <w:rsid w:val="00664021"/>
    <w:rsid w:val="006642B5"/>
    <w:rsid w:val="0066483D"/>
    <w:rsid w:val="00664CEF"/>
    <w:rsid w:val="00664FBA"/>
    <w:rsid w:val="006653B4"/>
    <w:rsid w:val="00665B19"/>
    <w:rsid w:val="00667504"/>
    <w:rsid w:val="00667ECF"/>
    <w:rsid w:val="0067168A"/>
    <w:rsid w:val="006728C1"/>
    <w:rsid w:val="00672AD3"/>
    <w:rsid w:val="006738A5"/>
    <w:rsid w:val="00675DF7"/>
    <w:rsid w:val="0067634E"/>
    <w:rsid w:val="00680043"/>
    <w:rsid w:val="006802BC"/>
    <w:rsid w:val="0068239B"/>
    <w:rsid w:val="0068241A"/>
    <w:rsid w:val="00682A55"/>
    <w:rsid w:val="00684D61"/>
    <w:rsid w:val="00690F2E"/>
    <w:rsid w:val="006913B6"/>
    <w:rsid w:val="006917B3"/>
    <w:rsid w:val="0069330D"/>
    <w:rsid w:val="006963D3"/>
    <w:rsid w:val="006975AC"/>
    <w:rsid w:val="006A06D4"/>
    <w:rsid w:val="006A2C50"/>
    <w:rsid w:val="006A434D"/>
    <w:rsid w:val="006A58DE"/>
    <w:rsid w:val="006A617F"/>
    <w:rsid w:val="006A61BA"/>
    <w:rsid w:val="006A62EF"/>
    <w:rsid w:val="006B01DB"/>
    <w:rsid w:val="006B1367"/>
    <w:rsid w:val="006B23BB"/>
    <w:rsid w:val="006B4BD3"/>
    <w:rsid w:val="006B5D75"/>
    <w:rsid w:val="006B5FC6"/>
    <w:rsid w:val="006B617E"/>
    <w:rsid w:val="006B632E"/>
    <w:rsid w:val="006B669A"/>
    <w:rsid w:val="006B71A1"/>
    <w:rsid w:val="006B7389"/>
    <w:rsid w:val="006C17A9"/>
    <w:rsid w:val="006C2D92"/>
    <w:rsid w:val="006C2E02"/>
    <w:rsid w:val="006C3FAF"/>
    <w:rsid w:val="006C7A98"/>
    <w:rsid w:val="006D1BB0"/>
    <w:rsid w:val="006D48E4"/>
    <w:rsid w:val="006D506A"/>
    <w:rsid w:val="006D5CEF"/>
    <w:rsid w:val="006D6089"/>
    <w:rsid w:val="006D6B5F"/>
    <w:rsid w:val="006D7D85"/>
    <w:rsid w:val="006E0122"/>
    <w:rsid w:val="006E1E2A"/>
    <w:rsid w:val="006E6AAE"/>
    <w:rsid w:val="006E7A41"/>
    <w:rsid w:val="006F16E4"/>
    <w:rsid w:val="006F62F2"/>
    <w:rsid w:val="006F6DFD"/>
    <w:rsid w:val="006F76A7"/>
    <w:rsid w:val="00700CF6"/>
    <w:rsid w:val="00700D09"/>
    <w:rsid w:val="007011B9"/>
    <w:rsid w:val="00705742"/>
    <w:rsid w:val="007075FF"/>
    <w:rsid w:val="00707BAD"/>
    <w:rsid w:val="0071129D"/>
    <w:rsid w:val="007128AE"/>
    <w:rsid w:val="00713AF0"/>
    <w:rsid w:val="007143CA"/>
    <w:rsid w:val="00715C4C"/>
    <w:rsid w:val="007161BF"/>
    <w:rsid w:val="00716BC7"/>
    <w:rsid w:val="00717F85"/>
    <w:rsid w:val="00720E59"/>
    <w:rsid w:val="00721020"/>
    <w:rsid w:val="00722562"/>
    <w:rsid w:val="00723FC0"/>
    <w:rsid w:val="00724976"/>
    <w:rsid w:val="007275CD"/>
    <w:rsid w:val="00727FD1"/>
    <w:rsid w:val="00732156"/>
    <w:rsid w:val="00732ADB"/>
    <w:rsid w:val="007348D7"/>
    <w:rsid w:val="0073562A"/>
    <w:rsid w:val="007357E9"/>
    <w:rsid w:val="00736E8B"/>
    <w:rsid w:val="007372D5"/>
    <w:rsid w:val="0074017F"/>
    <w:rsid w:val="0074194D"/>
    <w:rsid w:val="00741F5A"/>
    <w:rsid w:val="00741FB9"/>
    <w:rsid w:val="007431F1"/>
    <w:rsid w:val="007441E2"/>
    <w:rsid w:val="007447E1"/>
    <w:rsid w:val="00744FDA"/>
    <w:rsid w:val="00745623"/>
    <w:rsid w:val="00745648"/>
    <w:rsid w:val="00745DA9"/>
    <w:rsid w:val="007468CC"/>
    <w:rsid w:val="00746CCF"/>
    <w:rsid w:val="007477C3"/>
    <w:rsid w:val="00751852"/>
    <w:rsid w:val="007528C9"/>
    <w:rsid w:val="007552B6"/>
    <w:rsid w:val="007560C9"/>
    <w:rsid w:val="007579A7"/>
    <w:rsid w:val="00760E13"/>
    <w:rsid w:val="00762090"/>
    <w:rsid w:val="00762EB5"/>
    <w:rsid w:val="0076386A"/>
    <w:rsid w:val="00763BE1"/>
    <w:rsid w:val="00765C6B"/>
    <w:rsid w:val="00765F1F"/>
    <w:rsid w:val="0076663C"/>
    <w:rsid w:val="00766A32"/>
    <w:rsid w:val="0076784C"/>
    <w:rsid w:val="007722F4"/>
    <w:rsid w:val="00772480"/>
    <w:rsid w:val="00777119"/>
    <w:rsid w:val="007805F6"/>
    <w:rsid w:val="00780AC4"/>
    <w:rsid w:val="00780DDF"/>
    <w:rsid w:val="007819DC"/>
    <w:rsid w:val="007827BB"/>
    <w:rsid w:val="00785DA1"/>
    <w:rsid w:val="00787784"/>
    <w:rsid w:val="007920A4"/>
    <w:rsid w:val="007921E9"/>
    <w:rsid w:val="00792942"/>
    <w:rsid w:val="00794341"/>
    <w:rsid w:val="007947B7"/>
    <w:rsid w:val="007963F8"/>
    <w:rsid w:val="007964E1"/>
    <w:rsid w:val="00797291"/>
    <w:rsid w:val="00797661"/>
    <w:rsid w:val="00797E8E"/>
    <w:rsid w:val="007A0FD2"/>
    <w:rsid w:val="007A5A83"/>
    <w:rsid w:val="007A6CA0"/>
    <w:rsid w:val="007A7817"/>
    <w:rsid w:val="007B1CDE"/>
    <w:rsid w:val="007B1D14"/>
    <w:rsid w:val="007B2395"/>
    <w:rsid w:val="007B3164"/>
    <w:rsid w:val="007B46E4"/>
    <w:rsid w:val="007B75E6"/>
    <w:rsid w:val="007C014B"/>
    <w:rsid w:val="007C06CA"/>
    <w:rsid w:val="007C09BB"/>
    <w:rsid w:val="007C199D"/>
    <w:rsid w:val="007C27E2"/>
    <w:rsid w:val="007C3879"/>
    <w:rsid w:val="007C3D14"/>
    <w:rsid w:val="007C5E21"/>
    <w:rsid w:val="007C5E55"/>
    <w:rsid w:val="007C6DAC"/>
    <w:rsid w:val="007C6F12"/>
    <w:rsid w:val="007D0DEB"/>
    <w:rsid w:val="007D118B"/>
    <w:rsid w:val="007D1A55"/>
    <w:rsid w:val="007D499F"/>
    <w:rsid w:val="007D5E47"/>
    <w:rsid w:val="007D675E"/>
    <w:rsid w:val="007D6CE4"/>
    <w:rsid w:val="007D713C"/>
    <w:rsid w:val="007D738B"/>
    <w:rsid w:val="007E1162"/>
    <w:rsid w:val="007E32EC"/>
    <w:rsid w:val="007E4BE0"/>
    <w:rsid w:val="007E5954"/>
    <w:rsid w:val="007E5BB0"/>
    <w:rsid w:val="007E6E83"/>
    <w:rsid w:val="007F1009"/>
    <w:rsid w:val="007F25F5"/>
    <w:rsid w:val="007F27CA"/>
    <w:rsid w:val="007F3350"/>
    <w:rsid w:val="007F3560"/>
    <w:rsid w:val="007F5261"/>
    <w:rsid w:val="007F6EEF"/>
    <w:rsid w:val="00800EAC"/>
    <w:rsid w:val="00801814"/>
    <w:rsid w:val="00803A7D"/>
    <w:rsid w:val="0080413E"/>
    <w:rsid w:val="008064D8"/>
    <w:rsid w:val="00810E15"/>
    <w:rsid w:val="00813D9A"/>
    <w:rsid w:val="00814B14"/>
    <w:rsid w:val="0081529F"/>
    <w:rsid w:val="00820945"/>
    <w:rsid w:val="008216E3"/>
    <w:rsid w:val="00822563"/>
    <w:rsid w:val="0082544A"/>
    <w:rsid w:val="00825AB6"/>
    <w:rsid w:val="00827F84"/>
    <w:rsid w:val="00830EF6"/>
    <w:rsid w:val="0083263A"/>
    <w:rsid w:val="0083356E"/>
    <w:rsid w:val="00834696"/>
    <w:rsid w:val="008349B7"/>
    <w:rsid w:val="00834BF1"/>
    <w:rsid w:val="00837D95"/>
    <w:rsid w:val="00840D49"/>
    <w:rsid w:val="00841663"/>
    <w:rsid w:val="00841861"/>
    <w:rsid w:val="0084269B"/>
    <w:rsid w:val="008429B0"/>
    <w:rsid w:val="00844A9D"/>
    <w:rsid w:val="00845330"/>
    <w:rsid w:val="008464AF"/>
    <w:rsid w:val="00846EB0"/>
    <w:rsid w:val="00847CF8"/>
    <w:rsid w:val="00850329"/>
    <w:rsid w:val="008505A2"/>
    <w:rsid w:val="00852CCA"/>
    <w:rsid w:val="008557A4"/>
    <w:rsid w:val="00856140"/>
    <w:rsid w:val="00857E78"/>
    <w:rsid w:val="008601B4"/>
    <w:rsid w:val="008601BD"/>
    <w:rsid w:val="00861FB1"/>
    <w:rsid w:val="0086376F"/>
    <w:rsid w:val="00865F0C"/>
    <w:rsid w:val="00866034"/>
    <w:rsid w:val="008663C0"/>
    <w:rsid w:val="008668BC"/>
    <w:rsid w:val="0086739A"/>
    <w:rsid w:val="008677A0"/>
    <w:rsid w:val="00871B7B"/>
    <w:rsid w:val="00871F60"/>
    <w:rsid w:val="008727D7"/>
    <w:rsid w:val="00873289"/>
    <w:rsid w:val="00873912"/>
    <w:rsid w:val="00873CD8"/>
    <w:rsid w:val="00875492"/>
    <w:rsid w:val="008758DD"/>
    <w:rsid w:val="008763FF"/>
    <w:rsid w:val="00880830"/>
    <w:rsid w:val="0088166F"/>
    <w:rsid w:val="00883B8B"/>
    <w:rsid w:val="00886826"/>
    <w:rsid w:val="00887778"/>
    <w:rsid w:val="00887966"/>
    <w:rsid w:val="0089039A"/>
    <w:rsid w:val="00892331"/>
    <w:rsid w:val="0089453E"/>
    <w:rsid w:val="00894AC3"/>
    <w:rsid w:val="008953A8"/>
    <w:rsid w:val="00895E19"/>
    <w:rsid w:val="00896DBA"/>
    <w:rsid w:val="00896F1C"/>
    <w:rsid w:val="008A0454"/>
    <w:rsid w:val="008A27B7"/>
    <w:rsid w:val="008A577C"/>
    <w:rsid w:val="008A6F63"/>
    <w:rsid w:val="008B014A"/>
    <w:rsid w:val="008B1BF0"/>
    <w:rsid w:val="008B39F8"/>
    <w:rsid w:val="008B461D"/>
    <w:rsid w:val="008B5032"/>
    <w:rsid w:val="008B5B7E"/>
    <w:rsid w:val="008B6870"/>
    <w:rsid w:val="008C0823"/>
    <w:rsid w:val="008C2629"/>
    <w:rsid w:val="008C5A93"/>
    <w:rsid w:val="008C6BEE"/>
    <w:rsid w:val="008C76A4"/>
    <w:rsid w:val="008D02BF"/>
    <w:rsid w:val="008D02C7"/>
    <w:rsid w:val="008D2473"/>
    <w:rsid w:val="008D4253"/>
    <w:rsid w:val="008D45EF"/>
    <w:rsid w:val="008D51FF"/>
    <w:rsid w:val="008D65C5"/>
    <w:rsid w:val="008D65D4"/>
    <w:rsid w:val="008E3CFE"/>
    <w:rsid w:val="008E3F3A"/>
    <w:rsid w:val="008E418C"/>
    <w:rsid w:val="008E524A"/>
    <w:rsid w:val="008E5855"/>
    <w:rsid w:val="008E58DD"/>
    <w:rsid w:val="008E5CFE"/>
    <w:rsid w:val="008E7E7E"/>
    <w:rsid w:val="008F07F7"/>
    <w:rsid w:val="008F1AE2"/>
    <w:rsid w:val="008F34A0"/>
    <w:rsid w:val="008F4476"/>
    <w:rsid w:val="008F4B48"/>
    <w:rsid w:val="008F6FAE"/>
    <w:rsid w:val="00901EAF"/>
    <w:rsid w:val="0090315B"/>
    <w:rsid w:val="009062CD"/>
    <w:rsid w:val="00906CC2"/>
    <w:rsid w:val="0091027B"/>
    <w:rsid w:val="00910819"/>
    <w:rsid w:val="00910A8A"/>
    <w:rsid w:val="00910E64"/>
    <w:rsid w:val="0091197C"/>
    <w:rsid w:val="00912864"/>
    <w:rsid w:val="00912D95"/>
    <w:rsid w:val="00914D8E"/>
    <w:rsid w:val="0091511A"/>
    <w:rsid w:val="00915668"/>
    <w:rsid w:val="00915FE2"/>
    <w:rsid w:val="00916B59"/>
    <w:rsid w:val="00916DBA"/>
    <w:rsid w:val="0091744C"/>
    <w:rsid w:val="009178DD"/>
    <w:rsid w:val="009202B1"/>
    <w:rsid w:val="00920CC0"/>
    <w:rsid w:val="0092324E"/>
    <w:rsid w:val="00923948"/>
    <w:rsid w:val="00923C68"/>
    <w:rsid w:val="00931F72"/>
    <w:rsid w:val="00933AF4"/>
    <w:rsid w:val="00933B96"/>
    <w:rsid w:val="00934FAC"/>
    <w:rsid w:val="009370E4"/>
    <w:rsid w:val="009407BD"/>
    <w:rsid w:val="00941356"/>
    <w:rsid w:val="0094295E"/>
    <w:rsid w:val="00945F49"/>
    <w:rsid w:val="0094785F"/>
    <w:rsid w:val="00947EB2"/>
    <w:rsid w:val="009501F5"/>
    <w:rsid w:val="00950B9C"/>
    <w:rsid w:val="00951BF5"/>
    <w:rsid w:val="009520AE"/>
    <w:rsid w:val="0095215D"/>
    <w:rsid w:val="00952ED1"/>
    <w:rsid w:val="009536C6"/>
    <w:rsid w:val="009543A0"/>
    <w:rsid w:val="00954D1B"/>
    <w:rsid w:val="00957500"/>
    <w:rsid w:val="009619B9"/>
    <w:rsid w:val="009630BF"/>
    <w:rsid w:val="009639D5"/>
    <w:rsid w:val="0096629A"/>
    <w:rsid w:val="0096735F"/>
    <w:rsid w:val="00970BCB"/>
    <w:rsid w:val="00972228"/>
    <w:rsid w:val="00972555"/>
    <w:rsid w:val="009745B1"/>
    <w:rsid w:val="00974C0B"/>
    <w:rsid w:val="00982EF5"/>
    <w:rsid w:val="00983552"/>
    <w:rsid w:val="00983866"/>
    <w:rsid w:val="009841EA"/>
    <w:rsid w:val="00984350"/>
    <w:rsid w:val="0098473F"/>
    <w:rsid w:val="00985587"/>
    <w:rsid w:val="00985A56"/>
    <w:rsid w:val="00985E1F"/>
    <w:rsid w:val="00986443"/>
    <w:rsid w:val="00986480"/>
    <w:rsid w:val="0098778C"/>
    <w:rsid w:val="00992C16"/>
    <w:rsid w:val="0099303A"/>
    <w:rsid w:val="009957CC"/>
    <w:rsid w:val="00995880"/>
    <w:rsid w:val="00996284"/>
    <w:rsid w:val="009962BF"/>
    <w:rsid w:val="009A2200"/>
    <w:rsid w:val="009A3FEF"/>
    <w:rsid w:val="009A4900"/>
    <w:rsid w:val="009A5F19"/>
    <w:rsid w:val="009A7CD2"/>
    <w:rsid w:val="009B169E"/>
    <w:rsid w:val="009B237B"/>
    <w:rsid w:val="009B3FE2"/>
    <w:rsid w:val="009B5B1D"/>
    <w:rsid w:val="009B5C4C"/>
    <w:rsid w:val="009B6D00"/>
    <w:rsid w:val="009B7D7D"/>
    <w:rsid w:val="009C1E6F"/>
    <w:rsid w:val="009C2658"/>
    <w:rsid w:val="009C298F"/>
    <w:rsid w:val="009C2BE3"/>
    <w:rsid w:val="009C3F84"/>
    <w:rsid w:val="009C6122"/>
    <w:rsid w:val="009C633E"/>
    <w:rsid w:val="009C7886"/>
    <w:rsid w:val="009C7ECC"/>
    <w:rsid w:val="009D08F3"/>
    <w:rsid w:val="009D1603"/>
    <w:rsid w:val="009D1D73"/>
    <w:rsid w:val="009D2718"/>
    <w:rsid w:val="009D2C4F"/>
    <w:rsid w:val="009D2C51"/>
    <w:rsid w:val="009D3840"/>
    <w:rsid w:val="009D3CE0"/>
    <w:rsid w:val="009D424A"/>
    <w:rsid w:val="009D4A92"/>
    <w:rsid w:val="009D6790"/>
    <w:rsid w:val="009E273E"/>
    <w:rsid w:val="009E313A"/>
    <w:rsid w:val="009E43C8"/>
    <w:rsid w:val="009E6E65"/>
    <w:rsid w:val="009E7ED9"/>
    <w:rsid w:val="009F37DD"/>
    <w:rsid w:val="009F437B"/>
    <w:rsid w:val="00A003F1"/>
    <w:rsid w:val="00A01521"/>
    <w:rsid w:val="00A030FD"/>
    <w:rsid w:val="00A03111"/>
    <w:rsid w:val="00A0371B"/>
    <w:rsid w:val="00A04450"/>
    <w:rsid w:val="00A04543"/>
    <w:rsid w:val="00A04574"/>
    <w:rsid w:val="00A06AF9"/>
    <w:rsid w:val="00A11963"/>
    <w:rsid w:val="00A11D02"/>
    <w:rsid w:val="00A15007"/>
    <w:rsid w:val="00A15112"/>
    <w:rsid w:val="00A16011"/>
    <w:rsid w:val="00A17529"/>
    <w:rsid w:val="00A20F46"/>
    <w:rsid w:val="00A21197"/>
    <w:rsid w:val="00A23152"/>
    <w:rsid w:val="00A24036"/>
    <w:rsid w:val="00A24988"/>
    <w:rsid w:val="00A25C99"/>
    <w:rsid w:val="00A266FB"/>
    <w:rsid w:val="00A27325"/>
    <w:rsid w:val="00A27C90"/>
    <w:rsid w:val="00A3211D"/>
    <w:rsid w:val="00A322D6"/>
    <w:rsid w:val="00A3285D"/>
    <w:rsid w:val="00A32FC8"/>
    <w:rsid w:val="00A34F0D"/>
    <w:rsid w:val="00A3562B"/>
    <w:rsid w:val="00A367D7"/>
    <w:rsid w:val="00A4151D"/>
    <w:rsid w:val="00A41828"/>
    <w:rsid w:val="00A45486"/>
    <w:rsid w:val="00A45F4D"/>
    <w:rsid w:val="00A475CA"/>
    <w:rsid w:val="00A50DFC"/>
    <w:rsid w:val="00A53020"/>
    <w:rsid w:val="00A5466B"/>
    <w:rsid w:val="00A548DB"/>
    <w:rsid w:val="00A54997"/>
    <w:rsid w:val="00A5564D"/>
    <w:rsid w:val="00A5633B"/>
    <w:rsid w:val="00A56509"/>
    <w:rsid w:val="00A565AA"/>
    <w:rsid w:val="00A57497"/>
    <w:rsid w:val="00A61BD1"/>
    <w:rsid w:val="00A62666"/>
    <w:rsid w:val="00A63756"/>
    <w:rsid w:val="00A64A6C"/>
    <w:rsid w:val="00A70A22"/>
    <w:rsid w:val="00A71AC5"/>
    <w:rsid w:val="00A7638F"/>
    <w:rsid w:val="00A81834"/>
    <w:rsid w:val="00A81D04"/>
    <w:rsid w:val="00A84155"/>
    <w:rsid w:val="00A86EC9"/>
    <w:rsid w:val="00A87090"/>
    <w:rsid w:val="00A9053A"/>
    <w:rsid w:val="00A90842"/>
    <w:rsid w:val="00A93DBF"/>
    <w:rsid w:val="00A942A0"/>
    <w:rsid w:val="00A942C1"/>
    <w:rsid w:val="00A94578"/>
    <w:rsid w:val="00A94748"/>
    <w:rsid w:val="00A94DE7"/>
    <w:rsid w:val="00A95D04"/>
    <w:rsid w:val="00AA0292"/>
    <w:rsid w:val="00AA10CF"/>
    <w:rsid w:val="00AA1740"/>
    <w:rsid w:val="00AA426B"/>
    <w:rsid w:val="00AA540F"/>
    <w:rsid w:val="00AA67F2"/>
    <w:rsid w:val="00AA6F8F"/>
    <w:rsid w:val="00AA6FC8"/>
    <w:rsid w:val="00AB1146"/>
    <w:rsid w:val="00AB31A5"/>
    <w:rsid w:val="00AB3266"/>
    <w:rsid w:val="00AB3357"/>
    <w:rsid w:val="00AB35A4"/>
    <w:rsid w:val="00AB48AF"/>
    <w:rsid w:val="00AC0E3B"/>
    <w:rsid w:val="00AC1FD2"/>
    <w:rsid w:val="00AC2926"/>
    <w:rsid w:val="00AC7648"/>
    <w:rsid w:val="00AC77F8"/>
    <w:rsid w:val="00AD0867"/>
    <w:rsid w:val="00AD61E6"/>
    <w:rsid w:val="00AD652D"/>
    <w:rsid w:val="00AE05A0"/>
    <w:rsid w:val="00AE0C89"/>
    <w:rsid w:val="00AE14C1"/>
    <w:rsid w:val="00AE1891"/>
    <w:rsid w:val="00AE3535"/>
    <w:rsid w:val="00AE4FC0"/>
    <w:rsid w:val="00AE59E1"/>
    <w:rsid w:val="00AE5C83"/>
    <w:rsid w:val="00AE5E05"/>
    <w:rsid w:val="00AE5F6F"/>
    <w:rsid w:val="00AE6A19"/>
    <w:rsid w:val="00AE6DBC"/>
    <w:rsid w:val="00AF0106"/>
    <w:rsid w:val="00AF08E9"/>
    <w:rsid w:val="00AF575A"/>
    <w:rsid w:val="00AF584D"/>
    <w:rsid w:val="00AF5EC2"/>
    <w:rsid w:val="00AF646A"/>
    <w:rsid w:val="00AF72E6"/>
    <w:rsid w:val="00B004CD"/>
    <w:rsid w:val="00B00EE1"/>
    <w:rsid w:val="00B03FC5"/>
    <w:rsid w:val="00B057D6"/>
    <w:rsid w:val="00B077F3"/>
    <w:rsid w:val="00B07AAB"/>
    <w:rsid w:val="00B102BE"/>
    <w:rsid w:val="00B113A6"/>
    <w:rsid w:val="00B124CB"/>
    <w:rsid w:val="00B14A71"/>
    <w:rsid w:val="00B153ED"/>
    <w:rsid w:val="00B16601"/>
    <w:rsid w:val="00B22880"/>
    <w:rsid w:val="00B23080"/>
    <w:rsid w:val="00B235C7"/>
    <w:rsid w:val="00B237FB"/>
    <w:rsid w:val="00B25AAE"/>
    <w:rsid w:val="00B25FD4"/>
    <w:rsid w:val="00B262A4"/>
    <w:rsid w:val="00B277A1"/>
    <w:rsid w:val="00B279F3"/>
    <w:rsid w:val="00B30C4B"/>
    <w:rsid w:val="00B327E0"/>
    <w:rsid w:val="00B33861"/>
    <w:rsid w:val="00B35400"/>
    <w:rsid w:val="00B3597B"/>
    <w:rsid w:val="00B378A9"/>
    <w:rsid w:val="00B44BAF"/>
    <w:rsid w:val="00B4723F"/>
    <w:rsid w:val="00B47446"/>
    <w:rsid w:val="00B4770E"/>
    <w:rsid w:val="00B477FB"/>
    <w:rsid w:val="00B479CA"/>
    <w:rsid w:val="00B47F02"/>
    <w:rsid w:val="00B505E2"/>
    <w:rsid w:val="00B51572"/>
    <w:rsid w:val="00B51B29"/>
    <w:rsid w:val="00B52871"/>
    <w:rsid w:val="00B533C9"/>
    <w:rsid w:val="00B554F0"/>
    <w:rsid w:val="00B55B13"/>
    <w:rsid w:val="00B55F32"/>
    <w:rsid w:val="00B61AD8"/>
    <w:rsid w:val="00B62F57"/>
    <w:rsid w:val="00B63043"/>
    <w:rsid w:val="00B6362B"/>
    <w:rsid w:val="00B6362C"/>
    <w:rsid w:val="00B65E3B"/>
    <w:rsid w:val="00B67247"/>
    <w:rsid w:val="00B67A90"/>
    <w:rsid w:val="00B702A6"/>
    <w:rsid w:val="00B70DC1"/>
    <w:rsid w:val="00B70EC0"/>
    <w:rsid w:val="00B71D51"/>
    <w:rsid w:val="00B72118"/>
    <w:rsid w:val="00B72430"/>
    <w:rsid w:val="00B756C0"/>
    <w:rsid w:val="00B761A4"/>
    <w:rsid w:val="00B76644"/>
    <w:rsid w:val="00B7750E"/>
    <w:rsid w:val="00B77A05"/>
    <w:rsid w:val="00B77AE4"/>
    <w:rsid w:val="00B8061D"/>
    <w:rsid w:val="00B81A48"/>
    <w:rsid w:val="00B833C5"/>
    <w:rsid w:val="00B860D2"/>
    <w:rsid w:val="00B87527"/>
    <w:rsid w:val="00B91469"/>
    <w:rsid w:val="00B94C4E"/>
    <w:rsid w:val="00B94EA2"/>
    <w:rsid w:val="00B95257"/>
    <w:rsid w:val="00B9572A"/>
    <w:rsid w:val="00B95ECE"/>
    <w:rsid w:val="00B96BC8"/>
    <w:rsid w:val="00B97E84"/>
    <w:rsid w:val="00BA06E0"/>
    <w:rsid w:val="00BA14E3"/>
    <w:rsid w:val="00BA1A6E"/>
    <w:rsid w:val="00BA2828"/>
    <w:rsid w:val="00BA3B7D"/>
    <w:rsid w:val="00BA4067"/>
    <w:rsid w:val="00BA6575"/>
    <w:rsid w:val="00BA6BE9"/>
    <w:rsid w:val="00BA6D54"/>
    <w:rsid w:val="00BA7198"/>
    <w:rsid w:val="00BA7BBA"/>
    <w:rsid w:val="00BB291C"/>
    <w:rsid w:val="00BB3567"/>
    <w:rsid w:val="00BB37F6"/>
    <w:rsid w:val="00BB584F"/>
    <w:rsid w:val="00BB5B61"/>
    <w:rsid w:val="00BB6E19"/>
    <w:rsid w:val="00BB7BDB"/>
    <w:rsid w:val="00BC08A6"/>
    <w:rsid w:val="00BC1F33"/>
    <w:rsid w:val="00BC3C60"/>
    <w:rsid w:val="00BC5F1A"/>
    <w:rsid w:val="00BC5F8A"/>
    <w:rsid w:val="00BC6124"/>
    <w:rsid w:val="00BD015B"/>
    <w:rsid w:val="00BD1323"/>
    <w:rsid w:val="00BD374C"/>
    <w:rsid w:val="00BD3802"/>
    <w:rsid w:val="00BD3D0F"/>
    <w:rsid w:val="00BD634F"/>
    <w:rsid w:val="00BD749B"/>
    <w:rsid w:val="00BD758D"/>
    <w:rsid w:val="00BD79AE"/>
    <w:rsid w:val="00BD7BC7"/>
    <w:rsid w:val="00BE2179"/>
    <w:rsid w:val="00BE2596"/>
    <w:rsid w:val="00BE26EF"/>
    <w:rsid w:val="00BE343C"/>
    <w:rsid w:val="00BE459A"/>
    <w:rsid w:val="00BE76AA"/>
    <w:rsid w:val="00BF1042"/>
    <w:rsid w:val="00BF15E2"/>
    <w:rsid w:val="00BF21FA"/>
    <w:rsid w:val="00BF230E"/>
    <w:rsid w:val="00BF3E5F"/>
    <w:rsid w:val="00BF3F8C"/>
    <w:rsid w:val="00BF51C2"/>
    <w:rsid w:val="00BF52A1"/>
    <w:rsid w:val="00BF5787"/>
    <w:rsid w:val="00BF6A4A"/>
    <w:rsid w:val="00BF6E0D"/>
    <w:rsid w:val="00C006F8"/>
    <w:rsid w:val="00C01779"/>
    <w:rsid w:val="00C0216C"/>
    <w:rsid w:val="00C02701"/>
    <w:rsid w:val="00C0287E"/>
    <w:rsid w:val="00C046F4"/>
    <w:rsid w:val="00C05510"/>
    <w:rsid w:val="00C061B7"/>
    <w:rsid w:val="00C064A0"/>
    <w:rsid w:val="00C104A4"/>
    <w:rsid w:val="00C10DD9"/>
    <w:rsid w:val="00C158E4"/>
    <w:rsid w:val="00C16A13"/>
    <w:rsid w:val="00C175FB"/>
    <w:rsid w:val="00C17664"/>
    <w:rsid w:val="00C17A55"/>
    <w:rsid w:val="00C20355"/>
    <w:rsid w:val="00C219D9"/>
    <w:rsid w:val="00C22990"/>
    <w:rsid w:val="00C2300B"/>
    <w:rsid w:val="00C24DC9"/>
    <w:rsid w:val="00C252BC"/>
    <w:rsid w:val="00C268CB"/>
    <w:rsid w:val="00C26FF2"/>
    <w:rsid w:val="00C27033"/>
    <w:rsid w:val="00C2762C"/>
    <w:rsid w:val="00C27DBD"/>
    <w:rsid w:val="00C3005E"/>
    <w:rsid w:val="00C31269"/>
    <w:rsid w:val="00C31B81"/>
    <w:rsid w:val="00C34E35"/>
    <w:rsid w:val="00C367EE"/>
    <w:rsid w:val="00C406C2"/>
    <w:rsid w:val="00C41112"/>
    <w:rsid w:val="00C415DE"/>
    <w:rsid w:val="00C42F99"/>
    <w:rsid w:val="00C4351C"/>
    <w:rsid w:val="00C443C2"/>
    <w:rsid w:val="00C46003"/>
    <w:rsid w:val="00C502D0"/>
    <w:rsid w:val="00C5155D"/>
    <w:rsid w:val="00C52F59"/>
    <w:rsid w:val="00C55881"/>
    <w:rsid w:val="00C56D49"/>
    <w:rsid w:val="00C60CE9"/>
    <w:rsid w:val="00C60DBA"/>
    <w:rsid w:val="00C63C86"/>
    <w:rsid w:val="00C65E35"/>
    <w:rsid w:val="00C6759F"/>
    <w:rsid w:val="00C70AD6"/>
    <w:rsid w:val="00C7235C"/>
    <w:rsid w:val="00C72BE9"/>
    <w:rsid w:val="00C72F83"/>
    <w:rsid w:val="00C7314F"/>
    <w:rsid w:val="00C7421A"/>
    <w:rsid w:val="00C74F19"/>
    <w:rsid w:val="00C75562"/>
    <w:rsid w:val="00C75DA5"/>
    <w:rsid w:val="00C76ACD"/>
    <w:rsid w:val="00C802D4"/>
    <w:rsid w:val="00C8288D"/>
    <w:rsid w:val="00C84067"/>
    <w:rsid w:val="00C85446"/>
    <w:rsid w:val="00C8592B"/>
    <w:rsid w:val="00C860D3"/>
    <w:rsid w:val="00C86EDC"/>
    <w:rsid w:val="00C87BD6"/>
    <w:rsid w:val="00C9098C"/>
    <w:rsid w:val="00C920EC"/>
    <w:rsid w:val="00C929CB"/>
    <w:rsid w:val="00C943FB"/>
    <w:rsid w:val="00C9448D"/>
    <w:rsid w:val="00C9477C"/>
    <w:rsid w:val="00C94C07"/>
    <w:rsid w:val="00C96190"/>
    <w:rsid w:val="00CA257B"/>
    <w:rsid w:val="00CA394A"/>
    <w:rsid w:val="00CB06A4"/>
    <w:rsid w:val="00CB0FDB"/>
    <w:rsid w:val="00CB1B6E"/>
    <w:rsid w:val="00CB2641"/>
    <w:rsid w:val="00CB47C8"/>
    <w:rsid w:val="00CB7884"/>
    <w:rsid w:val="00CC206E"/>
    <w:rsid w:val="00CC2E9D"/>
    <w:rsid w:val="00CC480F"/>
    <w:rsid w:val="00CC50C1"/>
    <w:rsid w:val="00CC58ED"/>
    <w:rsid w:val="00CD03EF"/>
    <w:rsid w:val="00CD05FE"/>
    <w:rsid w:val="00CD1550"/>
    <w:rsid w:val="00CD1C78"/>
    <w:rsid w:val="00CD30AA"/>
    <w:rsid w:val="00CD32F9"/>
    <w:rsid w:val="00CD416B"/>
    <w:rsid w:val="00CD425B"/>
    <w:rsid w:val="00CD5423"/>
    <w:rsid w:val="00CD5FCE"/>
    <w:rsid w:val="00CD7633"/>
    <w:rsid w:val="00CE2732"/>
    <w:rsid w:val="00CE3B55"/>
    <w:rsid w:val="00CE5210"/>
    <w:rsid w:val="00CE7BF1"/>
    <w:rsid w:val="00CF074E"/>
    <w:rsid w:val="00CF0F57"/>
    <w:rsid w:val="00CF12DB"/>
    <w:rsid w:val="00CF1975"/>
    <w:rsid w:val="00CF3603"/>
    <w:rsid w:val="00CF385C"/>
    <w:rsid w:val="00CF4A94"/>
    <w:rsid w:val="00CF5E51"/>
    <w:rsid w:val="00CF6DFF"/>
    <w:rsid w:val="00D00DAD"/>
    <w:rsid w:val="00D01FEB"/>
    <w:rsid w:val="00D021AD"/>
    <w:rsid w:val="00D03AF8"/>
    <w:rsid w:val="00D0465B"/>
    <w:rsid w:val="00D055FC"/>
    <w:rsid w:val="00D05840"/>
    <w:rsid w:val="00D071C2"/>
    <w:rsid w:val="00D07BC8"/>
    <w:rsid w:val="00D1172B"/>
    <w:rsid w:val="00D17092"/>
    <w:rsid w:val="00D176BA"/>
    <w:rsid w:val="00D200EB"/>
    <w:rsid w:val="00D20126"/>
    <w:rsid w:val="00D224A1"/>
    <w:rsid w:val="00D224B3"/>
    <w:rsid w:val="00D248F9"/>
    <w:rsid w:val="00D24F4B"/>
    <w:rsid w:val="00D33CB2"/>
    <w:rsid w:val="00D34C7D"/>
    <w:rsid w:val="00D36828"/>
    <w:rsid w:val="00D40327"/>
    <w:rsid w:val="00D43789"/>
    <w:rsid w:val="00D51481"/>
    <w:rsid w:val="00D54D6C"/>
    <w:rsid w:val="00D555D0"/>
    <w:rsid w:val="00D563FC"/>
    <w:rsid w:val="00D5705C"/>
    <w:rsid w:val="00D57EAE"/>
    <w:rsid w:val="00D60882"/>
    <w:rsid w:val="00D63514"/>
    <w:rsid w:val="00D641CA"/>
    <w:rsid w:val="00D64307"/>
    <w:rsid w:val="00D64F3D"/>
    <w:rsid w:val="00D64F8A"/>
    <w:rsid w:val="00D6799D"/>
    <w:rsid w:val="00D70C2A"/>
    <w:rsid w:val="00D71BAC"/>
    <w:rsid w:val="00D73066"/>
    <w:rsid w:val="00D77F34"/>
    <w:rsid w:val="00D810CC"/>
    <w:rsid w:val="00D816F8"/>
    <w:rsid w:val="00D822F0"/>
    <w:rsid w:val="00D82ACD"/>
    <w:rsid w:val="00D85468"/>
    <w:rsid w:val="00D85DF9"/>
    <w:rsid w:val="00D87FF0"/>
    <w:rsid w:val="00D90450"/>
    <w:rsid w:val="00D92645"/>
    <w:rsid w:val="00D933B4"/>
    <w:rsid w:val="00D94601"/>
    <w:rsid w:val="00D95C7B"/>
    <w:rsid w:val="00DA10BF"/>
    <w:rsid w:val="00DA2672"/>
    <w:rsid w:val="00DA35EF"/>
    <w:rsid w:val="00DA38C0"/>
    <w:rsid w:val="00DA4B75"/>
    <w:rsid w:val="00DA537B"/>
    <w:rsid w:val="00DA5396"/>
    <w:rsid w:val="00DA611D"/>
    <w:rsid w:val="00DA68CF"/>
    <w:rsid w:val="00DA70AB"/>
    <w:rsid w:val="00DB0B92"/>
    <w:rsid w:val="00DB119D"/>
    <w:rsid w:val="00DB21F0"/>
    <w:rsid w:val="00DB349C"/>
    <w:rsid w:val="00DB3FE3"/>
    <w:rsid w:val="00DB4301"/>
    <w:rsid w:val="00DB54FF"/>
    <w:rsid w:val="00DB61EF"/>
    <w:rsid w:val="00DB7B41"/>
    <w:rsid w:val="00DC0A68"/>
    <w:rsid w:val="00DC141E"/>
    <w:rsid w:val="00DC160A"/>
    <w:rsid w:val="00DC1798"/>
    <w:rsid w:val="00DC2BBA"/>
    <w:rsid w:val="00DC3493"/>
    <w:rsid w:val="00DC4961"/>
    <w:rsid w:val="00DC5450"/>
    <w:rsid w:val="00DC6F08"/>
    <w:rsid w:val="00DC7F1D"/>
    <w:rsid w:val="00DD291E"/>
    <w:rsid w:val="00DD3244"/>
    <w:rsid w:val="00DD3D45"/>
    <w:rsid w:val="00DD43C1"/>
    <w:rsid w:val="00DD52B6"/>
    <w:rsid w:val="00DD6CFE"/>
    <w:rsid w:val="00DD77D4"/>
    <w:rsid w:val="00DD7C6E"/>
    <w:rsid w:val="00DE0E64"/>
    <w:rsid w:val="00DE2349"/>
    <w:rsid w:val="00DE27AA"/>
    <w:rsid w:val="00DE2E75"/>
    <w:rsid w:val="00DE446B"/>
    <w:rsid w:val="00DE4712"/>
    <w:rsid w:val="00DE4BFD"/>
    <w:rsid w:val="00DE60CD"/>
    <w:rsid w:val="00DE6FF0"/>
    <w:rsid w:val="00DF0BAF"/>
    <w:rsid w:val="00DF12C2"/>
    <w:rsid w:val="00DF2440"/>
    <w:rsid w:val="00DF29F9"/>
    <w:rsid w:val="00DF2B68"/>
    <w:rsid w:val="00DF41F3"/>
    <w:rsid w:val="00DF5BBE"/>
    <w:rsid w:val="00DF5FCD"/>
    <w:rsid w:val="00DF65F3"/>
    <w:rsid w:val="00DF67F2"/>
    <w:rsid w:val="00DF691F"/>
    <w:rsid w:val="00DF75E1"/>
    <w:rsid w:val="00DF79AD"/>
    <w:rsid w:val="00DF7B85"/>
    <w:rsid w:val="00E002DA"/>
    <w:rsid w:val="00E01194"/>
    <w:rsid w:val="00E02866"/>
    <w:rsid w:val="00E03D4E"/>
    <w:rsid w:val="00E03DBD"/>
    <w:rsid w:val="00E045B5"/>
    <w:rsid w:val="00E04961"/>
    <w:rsid w:val="00E04B80"/>
    <w:rsid w:val="00E05A51"/>
    <w:rsid w:val="00E13E7A"/>
    <w:rsid w:val="00E14234"/>
    <w:rsid w:val="00E14919"/>
    <w:rsid w:val="00E15E55"/>
    <w:rsid w:val="00E16CC9"/>
    <w:rsid w:val="00E16EBD"/>
    <w:rsid w:val="00E209D6"/>
    <w:rsid w:val="00E2105F"/>
    <w:rsid w:val="00E232D6"/>
    <w:rsid w:val="00E23A11"/>
    <w:rsid w:val="00E278FA"/>
    <w:rsid w:val="00E30FA0"/>
    <w:rsid w:val="00E31329"/>
    <w:rsid w:val="00E342B3"/>
    <w:rsid w:val="00E35AE2"/>
    <w:rsid w:val="00E37343"/>
    <w:rsid w:val="00E433EC"/>
    <w:rsid w:val="00E45059"/>
    <w:rsid w:val="00E45E09"/>
    <w:rsid w:val="00E46AE3"/>
    <w:rsid w:val="00E46FBB"/>
    <w:rsid w:val="00E47608"/>
    <w:rsid w:val="00E50026"/>
    <w:rsid w:val="00E50812"/>
    <w:rsid w:val="00E511CD"/>
    <w:rsid w:val="00E518D8"/>
    <w:rsid w:val="00E51AF0"/>
    <w:rsid w:val="00E5368A"/>
    <w:rsid w:val="00E5434C"/>
    <w:rsid w:val="00E55876"/>
    <w:rsid w:val="00E56202"/>
    <w:rsid w:val="00E57684"/>
    <w:rsid w:val="00E60371"/>
    <w:rsid w:val="00E60452"/>
    <w:rsid w:val="00E60549"/>
    <w:rsid w:val="00E6368A"/>
    <w:rsid w:val="00E64C1D"/>
    <w:rsid w:val="00E64E86"/>
    <w:rsid w:val="00E6564D"/>
    <w:rsid w:val="00E65B1F"/>
    <w:rsid w:val="00E66FB0"/>
    <w:rsid w:val="00E67FA0"/>
    <w:rsid w:val="00E738E0"/>
    <w:rsid w:val="00E73C83"/>
    <w:rsid w:val="00E74602"/>
    <w:rsid w:val="00E75B1A"/>
    <w:rsid w:val="00E77611"/>
    <w:rsid w:val="00E81075"/>
    <w:rsid w:val="00E81721"/>
    <w:rsid w:val="00E81A8F"/>
    <w:rsid w:val="00E82A8B"/>
    <w:rsid w:val="00E82F3D"/>
    <w:rsid w:val="00E87FD5"/>
    <w:rsid w:val="00E96878"/>
    <w:rsid w:val="00E97153"/>
    <w:rsid w:val="00E97365"/>
    <w:rsid w:val="00E976BE"/>
    <w:rsid w:val="00E97C56"/>
    <w:rsid w:val="00E97D08"/>
    <w:rsid w:val="00EA0E15"/>
    <w:rsid w:val="00EA100D"/>
    <w:rsid w:val="00EA33C0"/>
    <w:rsid w:val="00EA3511"/>
    <w:rsid w:val="00EA4326"/>
    <w:rsid w:val="00EA7051"/>
    <w:rsid w:val="00EA74E2"/>
    <w:rsid w:val="00EB0B99"/>
    <w:rsid w:val="00EB2EE5"/>
    <w:rsid w:val="00EB6ABB"/>
    <w:rsid w:val="00EC0183"/>
    <w:rsid w:val="00EC02A3"/>
    <w:rsid w:val="00EC09B1"/>
    <w:rsid w:val="00EC105C"/>
    <w:rsid w:val="00EC202A"/>
    <w:rsid w:val="00EC42FD"/>
    <w:rsid w:val="00EC5AD6"/>
    <w:rsid w:val="00ED0A9A"/>
    <w:rsid w:val="00ED2594"/>
    <w:rsid w:val="00ED27C6"/>
    <w:rsid w:val="00ED3E17"/>
    <w:rsid w:val="00ED402A"/>
    <w:rsid w:val="00ED4453"/>
    <w:rsid w:val="00ED614A"/>
    <w:rsid w:val="00ED6709"/>
    <w:rsid w:val="00EE1F75"/>
    <w:rsid w:val="00EE2C3F"/>
    <w:rsid w:val="00EE2EF4"/>
    <w:rsid w:val="00EE5375"/>
    <w:rsid w:val="00EE589E"/>
    <w:rsid w:val="00EE58FE"/>
    <w:rsid w:val="00EE6CF8"/>
    <w:rsid w:val="00EF1322"/>
    <w:rsid w:val="00EF4CCB"/>
    <w:rsid w:val="00EF680E"/>
    <w:rsid w:val="00EF7958"/>
    <w:rsid w:val="00F00207"/>
    <w:rsid w:val="00F01FFF"/>
    <w:rsid w:val="00F02A6C"/>
    <w:rsid w:val="00F03D4E"/>
    <w:rsid w:val="00F05C00"/>
    <w:rsid w:val="00F103BA"/>
    <w:rsid w:val="00F10702"/>
    <w:rsid w:val="00F13683"/>
    <w:rsid w:val="00F13C52"/>
    <w:rsid w:val="00F13C98"/>
    <w:rsid w:val="00F14C68"/>
    <w:rsid w:val="00F14FD5"/>
    <w:rsid w:val="00F1513E"/>
    <w:rsid w:val="00F15B68"/>
    <w:rsid w:val="00F201D7"/>
    <w:rsid w:val="00F2194F"/>
    <w:rsid w:val="00F21C5E"/>
    <w:rsid w:val="00F230F5"/>
    <w:rsid w:val="00F244DC"/>
    <w:rsid w:val="00F2754C"/>
    <w:rsid w:val="00F27B41"/>
    <w:rsid w:val="00F338EF"/>
    <w:rsid w:val="00F353B0"/>
    <w:rsid w:val="00F35A2A"/>
    <w:rsid w:val="00F35A53"/>
    <w:rsid w:val="00F35AEB"/>
    <w:rsid w:val="00F36D14"/>
    <w:rsid w:val="00F4001F"/>
    <w:rsid w:val="00F40FFB"/>
    <w:rsid w:val="00F41DE6"/>
    <w:rsid w:val="00F4386A"/>
    <w:rsid w:val="00F46857"/>
    <w:rsid w:val="00F4712E"/>
    <w:rsid w:val="00F51968"/>
    <w:rsid w:val="00F547CC"/>
    <w:rsid w:val="00F54B45"/>
    <w:rsid w:val="00F55E6B"/>
    <w:rsid w:val="00F56168"/>
    <w:rsid w:val="00F61A15"/>
    <w:rsid w:val="00F6394D"/>
    <w:rsid w:val="00F64B91"/>
    <w:rsid w:val="00F6522D"/>
    <w:rsid w:val="00F70A96"/>
    <w:rsid w:val="00F722D8"/>
    <w:rsid w:val="00F737FC"/>
    <w:rsid w:val="00F73AE2"/>
    <w:rsid w:val="00F7461F"/>
    <w:rsid w:val="00F75D80"/>
    <w:rsid w:val="00F77A85"/>
    <w:rsid w:val="00F805D6"/>
    <w:rsid w:val="00F82597"/>
    <w:rsid w:val="00F833BF"/>
    <w:rsid w:val="00F841E0"/>
    <w:rsid w:val="00F84DC1"/>
    <w:rsid w:val="00F85D59"/>
    <w:rsid w:val="00F85E68"/>
    <w:rsid w:val="00F86A03"/>
    <w:rsid w:val="00F86B30"/>
    <w:rsid w:val="00F86F3B"/>
    <w:rsid w:val="00F8718A"/>
    <w:rsid w:val="00F91D53"/>
    <w:rsid w:val="00F92E5E"/>
    <w:rsid w:val="00F93053"/>
    <w:rsid w:val="00F952FF"/>
    <w:rsid w:val="00F9551D"/>
    <w:rsid w:val="00F96A00"/>
    <w:rsid w:val="00F96FB9"/>
    <w:rsid w:val="00F9765C"/>
    <w:rsid w:val="00F976FB"/>
    <w:rsid w:val="00FA01FB"/>
    <w:rsid w:val="00FA141D"/>
    <w:rsid w:val="00FA2CD7"/>
    <w:rsid w:val="00FA3D98"/>
    <w:rsid w:val="00FA4087"/>
    <w:rsid w:val="00FA5146"/>
    <w:rsid w:val="00FA6B40"/>
    <w:rsid w:val="00FB0AC9"/>
    <w:rsid w:val="00FB1274"/>
    <w:rsid w:val="00FB21A0"/>
    <w:rsid w:val="00FB359E"/>
    <w:rsid w:val="00FB792B"/>
    <w:rsid w:val="00FC076D"/>
    <w:rsid w:val="00FC2CF7"/>
    <w:rsid w:val="00FC3B32"/>
    <w:rsid w:val="00FC4401"/>
    <w:rsid w:val="00FC4793"/>
    <w:rsid w:val="00FC5A4D"/>
    <w:rsid w:val="00FC7916"/>
    <w:rsid w:val="00FD40AA"/>
    <w:rsid w:val="00FE0738"/>
    <w:rsid w:val="00FE27CF"/>
    <w:rsid w:val="00FE37D5"/>
    <w:rsid w:val="00FE3B36"/>
    <w:rsid w:val="00FE3D52"/>
    <w:rsid w:val="00FE4763"/>
    <w:rsid w:val="00FE68C7"/>
    <w:rsid w:val="00FE7F8F"/>
    <w:rsid w:val="00FF08F4"/>
    <w:rsid w:val="00FF45CD"/>
    <w:rsid w:val="00FF5F19"/>
    <w:rsid w:val="00FF759D"/>
    <w:rsid w:val="00FF7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A55"/>
    <w:rPr>
      <w:sz w:val="24"/>
      <w:lang w:eastAsia="en-US"/>
    </w:rPr>
  </w:style>
  <w:style w:type="paragraph" w:styleId="Heading1">
    <w:name w:val="heading 1"/>
    <w:basedOn w:val="Normal"/>
    <w:next w:val="Normal"/>
    <w:link w:val="Heading1Char"/>
    <w:uiPriority w:val="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rsid w:val="00F14C68"/>
    <w:pPr>
      <w:spacing w:before="240" w:after="60"/>
      <w:outlineLvl w:val="4"/>
    </w:pPr>
    <w:rPr>
      <w:b/>
      <w:bCs/>
      <w:i/>
      <w:iCs/>
      <w:sz w:val="26"/>
      <w:szCs w:val="26"/>
    </w:rPr>
  </w:style>
  <w:style w:type="character" w:default="1" w:styleId="DefaultParagraphFont">
    <w:name w:val="Default Paragraph Font"/>
    <w:link w:val="CharChar2"/>
    <w:uiPriority w:val="1"/>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
    <w:semiHidden/>
    <w:locked/>
    <w:rsid w:val="008A6F63"/>
    <w:rPr>
      <w:rFonts w:ascii="Cambria" w:eastAsia="SimSun" w:hAnsi="Cambria" w:cs="Times New Roman"/>
      <w:b/>
      <w:bCs/>
      <w:sz w:val="26"/>
      <w:szCs w:val="26"/>
      <w:lang w:val="x-none" w:eastAsia="en-US"/>
    </w:rPr>
  </w:style>
  <w:style w:type="character" w:customStyle="1" w:styleId="Heading5Char">
    <w:name w:val="Heading 5 Char"/>
    <w:basedOn w:val="DefaultParagraphFont"/>
    <w:link w:val="Heading5"/>
    <w:uiPriority w:val="9"/>
    <w:semiHidden/>
    <w:locked/>
    <w:rsid w:val="008A6F63"/>
    <w:rPr>
      <w:rFonts w:ascii="Calibri" w:eastAsia="SimSun" w:hAnsi="Calibri" w:cs="Times New Roman"/>
      <w:b/>
      <w:bCs/>
      <w:i/>
      <w:iCs/>
      <w:sz w:val="26"/>
      <w:szCs w:val="26"/>
      <w:lang w:val="x-none"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locked/>
    <w:rsid w:val="00717F85"/>
    <w:rPr>
      <w:rFonts w:cs="Times New Roman"/>
      <w:sz w:val="24"/>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locked/>
    <w:rsid w:val="00C31B81"/>
    <w:rPr>
      <w:rFonts w:cs="Times New Roman"/>
      <w:sz w:val="24"/>
      <w:lang w:val="x-none" w:eastAsia="en-US"/>
    </w:r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22"/>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F63"/>
    <w:rPr>
      <w:rFonts w:cs="Times New Roman"/>
      <w:sz w:val="2"/>
      <w:lang w:val="x-none"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A6F63"/>
    <w:rPr>
      <w:rFonts w:cs="Times New Roman"/>
      <w:sz w:val="2"/>
      <w:lang w:val="x-none" w:eastAsia="en-US"/>
    </w:rPr>
  </w:style>
  <w:style w:type="table" w:styleId="TableGrid">
    <w:name w:val="Table Grid"/>
    <w:basedOn w:val="TableNormal"/>
    <w:uiPriority w:val="59"/>
    <w:rsid w:val="00DC2BBA"/>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jc w:val="both"/>
    </w:pPr>
    <w:rPr>
      <w:rFonts w:ascii="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3"/>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
    <w:uiPriority w:val="99"/>
    <w:semiHidden/>
    <w:rsid w:val="001C6656"/>
    <w:rPr>
      <w:sz w:val="20"/>
    </w:rPr>
  </w:style>
  <w:style w:type="character" w:customStyle="1" w:styleId="CommentTextChar">
    <w:name w:val="Comment Text Char"/>
    <w:basedOn w:val="DefaultParagraphFont"/>
    <w:link w:val="CommentText"/>
    <w:uiPriority w:val="99"/>
    <w:semiHidden/>
    <w:locked/>
    <w:rsid w:val="008A6F63"/>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
    <w:link w:val="CommentSubject"/>
    <w:uiPriority w:val="99"/>
    <w:semiHidden/>
    <w:locked/>
    <w:rsid w:val="008A6F63"/>
    <w:rPr>
      <w:rFonts w:cs="Times New Roman"/>
      <w:b/>
      <w:bCs/>
      <w:sz w:val="20"/>
      <w:szCs w:val="20"/>
      <w:lang w:val="x-none" w:eastAsia="en-US"/>
    </w:rPr>
  </w:style>
  <w:style w:type="paragraph" w:customStyle="1" w:styleId="default0">
    <w:name w:val="default"/>
    <w:basedOn w:val="Normal"/>
    <w:rsid w:val="00B65E3B"/>
    <w:pPr>
      <w:spacing w:before="100" w:beforeAutospacing="1" w:after="100" w:afterAutospacing="1"/>
    </w:pPr>
    <w:rPr>
      <w:szCs w:val="24"/>
      <w:lang w:eastAsia="en-AU"/>
    </w:rPr>
  </w:style>
  <w:style w:type="paragraph" w:styleId="Revision">
    <w:name w:val="Revision"/>
    <w:hidden/>
    <w:uiPriority w:val="99"/>
    <w:semiHidden/>
    <w:rsid w:val="002210F7"/>
    <w:rPr>
      <w:sz w:val="24"/>
      <w:lang w:eastAsia="en-US"/>
    </w:rPr>
  </w:style>
  <w:style w:type="paragraph" w:customStyle="1" w:styleId="sub-parai">
    <w:name w:val="sub-para(i)"/>
    <w:basedOn w:val="Normal"/>
    <w:rsid w:val="000E45B7"/>
    <w:pPr>
      <w:numPr>
        <w:numId w:val="4"/>
      </w:numPr>
    </w:pPr>
    <w:rPr>
      <w:rFonts w:ascii="Arial" w:hAnsi="Arial"/>
      <w:sz w:val="22"/>
      <w:szCs w:val="24"/>
    </w:rPr>
  </w:style>
  <w:style w:type="paragraph" w:customStyle="1" w:styleId="DoubleDot">
    <w:name w:val="Double Dot"/>
    <w:basedOn w:val="Normal"/>
    <w:rsid w:val="00497F4F"/>
    <w:pPr>
      <w:numPr>
        <w:numId w:val="6"/>
      </w:numPr>
      <w:tabs>
        <w:tab w:val="num" w:pos="1701"/>
      </w:tabs>
      <w:spacing w:after="240"/>
      <w:ind w:left="1701"/>
    </w:pPr>
    <w:rPr>
      <w:rFonts w:ascii="Arial Narrow" w:hAnsi="Arial Narrow"/>
      <w:sz w:val="22"/>
      <w:szCs w:val="24"/>
      <w:lang w:eastAsia="en-AU"/>
    </w:rPr>
  </w:style>
  <w:style w:type="paragraph" w:customStyle="1" w:styleId="ScheduleListSubHeading">
    <w:name w:val="ScheduleListSubHeading"/>
    <w:basedOn w:val="Normal"/>
    <w:rsid w:val="00497F4F"/>
    <w:pPr>
      <w:tabs>
        <w:tab w:val="num" w:pos="720"/>
      </w:tabs>
      <w:spacing w:after="240" w:line="260" w:lineRule="exact"/>
      <w:ind w:left="720" w:hanging="360"/>
      <w:jc w:val="both"/>
    </w:pPr>
    <w:rPr>
      <w:rFonts w:ascii="Corbel" w:hAnsi="Corbel"/>
      <w:b/>
      <w:color w:val="000000"/>
      <w:sz w:val="23"/>
      <w:lang w:eastAsia="en-AU"/>
    </w:rPr>
  </w:style>
  <w:style w:type="paragraph" w:customStyle="1" w:styleId="CharCharChar">
    <w:name w:val="Char Char Char"/>
    <w:basedOn w:val="Normal"/>
    <w:rsid w:val="006917B3"/>
    <w:rPr>
      <w:rFonts w:ascii="Arial" w:hAnsi="Arial"/>
      <w:sz w:val="22"/>
    </w:rPr>
  </w:style>
  <w:style w:type="paragraph" w:styleId="FootnoteText">
    <w:name w:val="footnote text"/>
    <w:basedOn w:val="Normal"/>
    <w:link w:val="FootnoteTextChar"/>
    <w:uiPriority w:val="99"/>
    <w:semiHidden/>
    <w:rsid w:val="00AB31A5"/>
    <w:pPr>
      <w:spacing w:after="120"/>
    </w:pPr>
    <w:rPr>
      <w:rFonts w:ascii="Arial" w:eastAsia="SimSun" w:hAnsi="Arial"/>
      <w:sz w:val="20"/>
      <w:lang w:eastAsia="zh-CN"/>
    </w:rPr>
  </w:style>
  <w:style w:type="character" w:customStyle="1" w:styleId="FootnoteTextChar">
    <w:name w:val="Footnote Text Char"/>
    <w:basedOn w:val="DefaultParagraphFont"/>
    <w:link w:val="FootnoteText"/>
    <w:uiPriority w:val="99"/>
    <w:semiHidden/>
    <w:locked/>
    <w:rsid w:val="00AB31A5"/>
    <w:rPr>
      <w:rFonts w:ascii="Arial" w:eastAsia="SimSun" w:hAnsi="Arial" w:cs="Times New Roman"/>
      <w:lang w:val="en-AU" w:eastAsia="zh-CN" w:bidi="ar-SA"/>
    </w:rPr>
  </w:style>
  <w:style w:type="character" w:styleId="FootnoteReference">
    <w:name w:val="footnote reference"/>
    <w:basedOn w:val="DefaultParagraphFont"/>
    <w:uiPriority w:val="99"/>
    <w:semiHidden/>
    <w:rsid w:val="00AB31A5"/>
    <w:rPr>
      <w:rFonts w:cs="Times New Roman"/>
      <w:vertAlign w:val="superscript"/>
    </w:rPr>
  </w:style>
  <w:style w:type="paragraph" w:customStyle="1" w:styleId="CharCharCharCharCharChar">
    <w:name w:val="Char Char Char Char Char Char"/>
    <w:basedOn w:val="Normal"/>
    <w:rsid w:val="00E23A11"/>
    <w:rPr>
      <w:rFonts w:ascii="Arial" w:hAnsi="Arial"/>
      <w:sz w:val="22"/>
    </w:rPr>
  </w:style>
  <w:style w:type="character" w:styleId="FollowedHyperlink">
    <w:name w:val="FollowedHyperlink"/>
    <w:basedOn w:val="DefaultParagraphFont"/>
    <w:uiPriority w:val="99"/>
    <w:rsid w:val="00142549"/>
    <w:rPr>
      <w:rFonts w:cs="Times New Roman"/>
      <w:color w:val="auto"/>
      <w:u w:val="single"/>
    </w:rPr>
  </w:style>
  <w:style w:type="paragraph" w:styleId="BlockText">
    <w:name w:val="Block Text"/>
    <w:basedOn w:val="Normal"/>
    <w:link w:val="BlockTextChar"/>
    <w:uiPriority w:val="99"/>
    <w:rsid w:val="00DD52B6"/>
    <w:pPr>
      <w:suppressAutoHyphens/>
      <w:spacing w:after="120" w:line="300" w:lineRule="exact"/>
    </w:pPr>
    <w:rPr>
      <w:rFonts w:ascii="Arial" w:hAnsi="Arial"/>
      <w:sz w:val="22"/>
    </w:rPr>
  </w:style>
  <w:style w:type="paragraph" w:customStyle="1" w:styleId="Char">
    <w:name w:val="Char"/>
    <w:basedOn w:val="Normal"/>
    <w:rsid w:val="00DD52B6"/>
    <w:rPr>
      <w:rFonts w:ascii="Arial" w:hAnsi="Arial" w:cs="Arial"/>
      <w:sz w:val="21"/>
      <w:lang w:val="en-US"/>
    </w:rPr>
  </w:style>
  <w:style w:type="character" w:customStyle="1" w:styleId="BlockTextChar">
    <w:name w:val="Block Text Char"/>
    <w:basedOn w:val="DefaultParagraphFont"/>
    <w:link w:val="BlockText"/>
    <w:locked/>
    <w:rsid w:val="00DD52B6"/>
    <w:rPr>
      <w:rFonts w:ascii="Arial" w:hAnsi="Arial" w:cs="Times New Roman"/>
      <w:sz w:val="22"/>
      <w:lang w:val="en-AU" w:eastAsia="en-US" w:bidi="ar-SA"/>
    </w:rPr>
  </w:style>
  <w:style w:type="paragraph" w:styleId="ListBullet">
    <w:name w:val="List Bullet"/>
    <w:basedOn w:val="Normal"/>
    <w:uiPriority w:val="99"/>
    <w:rsid w:val="00414CC3"/>
    <w:pPr>
      <w:tabs>
        <w:tab w:val="num" w:pos="720"/>
      </w:tabs>
      <w:spacing w:before="60" w:after="120"/>
      <w:ind w:left="360" w:hanging="360"/>
    </w:pPr>
    <w:rPr>
      <w:rFonts w:ascii="Arial" w:eastAsia="SimSun" w:hAnsi="Arial"/>
      <w:sz w:val="22"/>
      <w:szCs w:val="24"/>
      <w:lang w:eastAsia="zh-CN"/>
    </w:rPr>
  </w:style>
  <w:style w:type="paragraph" w:customStyle="1" w:styleId="StyleBlockTextArial">
    <w:name w:val="Style Block Text + Arial"/>
    <w:basedOn w:val="BlockText"/>
    <w:link w:val="StyleBlockTextArialChar"/>
    <w:rsid w:val="00414CC3"/>
  </w:style>
  <w:style w:type="character" w:customStyle="1" w:styleId="StyleBlockTextArialChar">
    <w:name w:val="Style Block Text + Arial Char"/>
    <w:basedOn w:val="BlockTextChar"/>
    <w:link w:val="StyleBlockTextArial"/>
    <w:locked/>
    <w:rsid w:val="00414CC3"/>
    <w:rPr>
      <w:rFonts w:ascii="Arial" w:hAnsi="Arial" w:cs="Times New Roman"/>
      <w:sz w:val="22"/>
      <w:lang w:val="en-AU" w:eastAsia="en-US" w:bidi="ar-SA"/>
    </w:rPr>
  </w:style>
  <w:style w:type="paragraph" w:customStyle="1" w:styleId="CharCharCharChar">
    <w:name w:val="Char Char Char Char"/>
    <w:basedOn w:val="Normal"/>
    <w:rsid w:val="008C5A93"/>
    <w:rPr>
      <w:rFonts w:cs="Arial"/>
      <w:b/>
      <w:szCs w:val="24"/>
    </w:rPr>
  </w:style>
  <w:style w:type="paragraph" w:customStyle="1" w:styleId="CharCharChar1">
    <w:name w:val="Char Char Char1"/>
    <w:basedOn w:val="Normal"/>
    <w:rsid w:val="00627178"/>
    <w:pPr>
      <w:spacing w:after="160" w:line="240" w:lineRule="exact"/>
    </w:pPr>
    <w:rPr>
      <w:rFonts w:ascii="Verdana" w:hAnsi="Verdana"/>
      <w:sz w:val="20"/>
      <w:lang w:val="en-US"/>
    </w:rPr>
  </w:style>
  <w:style w:type="paragraph" w:styleId="PlainText">
    <w:name w:val="Plain Text"/>
    <w:basedOn w:val="Normal"/>
    <w:link w:val="PlainTextChar"/>
    <w:uiPriority w:val="99"/>
    <w:rsid w:val="00363278"/>
    <w:rPr>
      <w:rFonts w:ascii="Courier New" w:hAnsi="Courier New" w:cs="Courier New"/>
      <w:sz w:val="20"/>
      <w:lang w:eastAsia="en-AU"/>
    </w:rPr>
  </w:style>
  <w:style w:type="character" w:customStyle="1" w:styleId="PlainTextChar">
    <w:name w:val="Plain Text Char"/>
    <w:basedOn w:val="DefaultParagraphFont"/>
    <w:link w:val="PlainText"/>
    <w:uiPriority w:val="99"/>
    <w:semiHidden/>
    <w:locked/>
    <w:rsid w:val="00780DDF"/>
    <w:rPr>
      <w:rFonts w:ascii="Courier New" w:hAnsi="Courier New" w:cs="Courier New"/>
      <w:sz w:val="20"/>
      <w:szCs w:val="20"/>
      <w:lang w:val="x-none" w:eastAsia="en-US"/>
    </w:rPr>
  </w:style>
  <w:style w:type="character" w:customStyle="1" w:styleId="CharChar4">
    <w:name w:val="Char Char4"/>
    <w:basedOn w:val="DefaultParagraphFont"/>
    <w:semiHidden/>
    <w:locked/>
    <w:rsid w:val="00F36D14"/>
    <w:rPr>
      <w:rFonts w:cs="Times New Roman"/>
      <w:lang w:val="en-AU" w:eastAsia="en-US" w:bidi="ar-SA"/>
    </w:rPr>
  </w:style>
  <w:style w:type="paragraph" w:customStyle="1" w:styleId="CharChar2">
    <w:name w:val="Char Char2"/>
    <w:basedOn w:val="Normal"/>
    <w:link w:val="DefaultParagraphFont"/>
    <w:rsid w:val="00856140"/>
    <w:pPr>
      <w:spacing w:after="160" w:line="240" w:lineRule="exact"/>
    </w:pPr>
    <w:rPr>
      <w:rFonts w:ascii="Verdana" w:hAnsi="Verdan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A55"/>
    <w:rPr>
      <w:sz w:val="24"/>
      <w:lang w:eastAsia="en-US"/>
    </w:rPr>
  </w:style>
  <w:style w:type="paragraph" w:styleId="Heading1">
    <w:name w:val="heading 1"/>
    <w:basedOn w:val="Normal"/>
    <w:next w:val="Normal"/>
    <w:link w:val="Heading1Char"/>
    <w:uiPriority w:val="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rsid w:val="00F14C68"/>
    <w:pPr>
      <w:spacing w:before="240" w:after="60"/>
      <w:outlineLvl w:val="4"/>
    </w:pPr>
    <w:rPr>
      <w:b/>
      <w:bCs/>
      <w:i/>
      <w:iCs/>
      <w:sz w:val="26"/>
      <w:szCs w:val="26"/>
    </w:rPr>
  </w:style>
  <w:style w:type="character" w:default="1" w:styleId="DefaultParagraphFont">
    <w:name w:val="Default Paragraph Font"/>
    <w:link w:val="CharChar2"/>
    <w:uiPriority w:val="1"/>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
    <w:semiHidden/>
    <w:locked/>
    <w:rsid w:val="008A6F63"/>
    <w:rPr>
      <w:rFonts w:ascii="Cambria" w:eastAsia="SimSun" w:hAnsi="Cambria" w:cs="Times New Roman"/>
      <w:b/>
      <w:bCs/>
      <w:sz w:val="26"/>
      <w:szCs w:val="26"/>
      <w:lang w:val="x-none" w:eastAsia="en-US"/>
    </w:rPr>
  </w:style>
  <w:style w:type="character" w:customStyle="1" w:styleId="Heading5Char">
    <w:name w:val="Heading 5 Char"/>
    <w:basedOn w:val="DefaultParagraphFont"/>
    <w:link w:val="Heading5"/>
    <w:uiPriority w:val="9"/>
    <w:semiHidden/>
    <w:locked/>
    <w:rsid w:val="008A6F63"/>
    <w:rPr>
      <w:rFonts w:ascii="Calibri" w:eastAsia="SimSun" w:hAnsi="Calibri" w:cs="Times New Roman"/>
      <w:b/>
      <w:bCs/>
      <w:i/>
      <w:iCs/>
      <w:sz w:val="26"/>
      <w:szCs w:val="26"/>
      <w:lang w:val="x-none"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locked/>
    <w:rsid w:val="00717F85"/>
    <w:rPr>
      <w:rFonts w:cs="Times New Roman"/>
      <w:sz w:val="24"/>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locked/>
    <w:rsid w:val="00C31B81"/>
    <w:rPr>
      <w:rFonts w:cs="Times New Roman"/>
      <w:sz w:val="24"/>
      <w:lang w:val="x-none" w:eastAsia="en-US"/>
    </w:r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22"/>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F63"/>
    <w:rPr>
      <w:rFonts w:cs="Times New Roman"/>
      <w:sz w:val="2"/>
      <w:lang w:val="x-none"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A6F63"/>
    <w:rPr>
      <w:rFonts w:cs="Times New Roman"/>
      <w:sz w:val="2"/>
      <w:lang w:val="x-none" w:eastAsia="en-US"/>
    </w:rPr>
  </w:style>
  <w:style w:type="table" w:styleId="TableGrid">
    <w:name w:val="Table Grid"/>
    <w:basedOn w:val="TableNormal"/>
    <w:uiPriority w:val="59"/>
    <w:rsid w:val="00DC2BBA"/>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jc w:val="both"/>
    </w:pPr>
    <w:rPr>
      <w:rFonts w:ascii="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3"/>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
    <w:uiPriority w:val="99"/>
    <w:semiHidden/>
    <w:rsid w:val="001C6656"/>
    <w:rPr>
      <w:sz w:val="20"/>
    </w:rPr>
  </w:style>
  <w:style w:type="character" w:customStyle="1" w:styleId="CommentTextChar">
    <w:name w:val="Comment Text Char"/>
    <w:basedOn w:val="DefaultParagraphFont"/>
    <w:link w:val="CommentText"/>
    <w:uiPriority w:val="99"/>
    <w:semiHidden/>
    <w:locked/>
    <w:rsid w:val="008A6F63"/>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
    <w:link w:val="CommentSubject"/>
    <w:uiPriority w:val="99"/>
    <w:semiHidden/>
    <w:locked/>
    <w:rsid w:val="008A6F63"/>
    <w:rPr>
      <w:rFonts w:cs="Times New Roman"/>
      <w:b/>
      <w:bCs/>
      <w:sz w:val="20"/>
      <w:szCs w:val="20"/>
      <w:lang w:val="x-none" w:eastAsia="en-US"/>
    </w:rPr>
  </w:style>
  <w:style w:type="paragraph" w:customStyle="1" w:styleId="default0">
    <w:name w:val="default"/>
    <w:basedOn w:val="Normal"/>
    <w:rsid w:val="00B65E3B"/>
    <w:pPr>
      <w:spacing w:before="100" w:beforeAutospacing="1" w:after="100" w:afterAutospacing="1"/>
    </w:pPr>
    <w:rPr>
      <w:szCs w:val="24"/>
      <w:lang w:eastAsia="en-AU"/>
    </w:rPr>
  </w:style>
  <w:style w:type="paragraph" w:styleId="Revision">
    <w:name w:val="Revision"/>
    <w:hidden/>
    <w:uiPriority w:val="99"/>
    <w:semiHidden/>
    <w:rsid w:val="002210F7"/>
    <w:rPr>
      <w:sz w:val="24"/>
      <w:lang w:eastAsia="en-US"/>
    </w:rPr>
  </w:style>
  <w:style w:type="paragraph" w:customStyle="1" w:styleId="sub-parai">
    <w:name w:val="sub-para(i)"/>
    <w:basedOn w:val="Normal"/>
    <w:rsid w:val="000E45B7"/>
    <w:pPr>
      <w:numPr>
        <w:numId w:val="4"/>
      </w:numPr>
    </w:pPr>
    <w:rPr>
      <w:rFonts w:ascii="Arial" w:hAnsi="Arial"/>
      <w:sz w:val="22"/>
      <w:szCs w:val="24"/>
    </w:rPr>
  </w:style>
  <w:style w:type="paragraph" w:customStyle="1" w:styleId="DoubleDot">
    <w:name w:val="Double Dot"/>
    <w:basedOn w:val="Normal"/>
    <w:rsid w:val="00497F4F"/>
    <w:pPr>
      <w:numPr>
        <w:numId w:val="6"/>
      </w:numPr>
      <w:tabs>
        <w:tab w:val="num" w:pos="1701"/>
      </w:tabs>
      <w:spacing w:after="240"/>
      <w:ind w:left="1701"/>
    </w:pPr>
    <w:rPr>
      <w:rFonts w:ascii="Arial Narrow" w:hAnsi="Arial Narrow"/>
      <w:sz w:val="22"/>
      <w:szCs w:val="24"/>
      <w:lang w:eastAsia="en-AU"/>
    </w:rPr>
  </w:style>
  <w:style w:type="paragraph" w:customStyle="1" w:styleId="ScheduleListSubHeading">
    <w:name w:val="ScheduleListSubHeading"/>
    <w:basedOn w:val="Normal"/>
    <w:rsid w:val="00497F4F"/>
    <w:pPr>
      <w:tabs>
        <w:tab w:val="num" w:pos="720"/>
      </w:tabs>
      <w:spacing w:after="240" w:line="260" w:lineRule="exact"/>
      <w:ind w:left="720" w:hanging="360"/>
      <w:jc w:val="both"/>
    </w:pPr>
    <w:rPr>
      <w:rFonts w:ascii="Corbel" w:hAnsi="Corbel"/>
      <w:b/>
      <w:color w:val="000000"/>
      <w:sz w:val="23"/>
      <w:lang w:eastAsia="en-AU"/>
    </w:rPr>
  </w:style>
  <w:style w:type="paragraph" w:customStyle="1" w:styleId="CharCharChar">
    <w:name w:val="Char Char Char"/>
    <w:basedOn w:val="Normal"/>
    <w:rsid w:val="006917B3"/>
    <w:rPr>
      <w:rFonts w:ascii="Arial" w:hAnsi="Arial"/>
      <w:sz w:val="22"/>
    </w:rPr>
  </w:style>
  <w:style w:type="paragraph" w:styleId="FootnoteText">
    <w:name w:val="footnote text"/>
    <w:basedOn w:val="Normal"/>
    <w:link w:val="FootnoteTextChar"/>
    <w:uiPriority w:val="99"/>
    <w:semiHidden/>
    <w:rsid w:val="00AB31A5"/>
    <w:pPr>
      <w:spacing w:after="120"/>
    </w:pPr>
    <w:rPr>
      <w:rFonts w:ascii="Arial" w:eastAsia="SimSun" w:hAnsi="Arial"/>
      <w:sz w:val="20"/>
      <w:lang w:eastAsia="zh-CN"/>
    </w:rPr>
  </w:style>
  <w:style w:type="character" w:customStyle="1" w:styleId="FootnoteTextChar">
    <w:name w:val="Footnote Text Char"/>
    <w:basedOn w:val="DefaultParagraphFont"/>
    <w:link w:val="FootnoteText"/>
    <w:uiPriority w:val="99"/>
    <w:semiHidden/>
    <w:locked/>
    <w:rsid w:val="00AB31A5"/>
    <w:rPr>
      <w:rFonts w:ascii="Arial" w:eastAsia="SimSun" w:hAnsi="Arial" w:cs="Times New Roman"/>
      <w:lang w:val="en-AU" w:eastAsia="zh-CN" w:bidi="ar-SA"/>
    </w:rPr>
  </w:style>
  <w:style w:type="character" w:styleId="FootnoteReference">
    <w:name w:val="footnote reference"/>
    <w:basedOn w:val="DefaultParagraphFont"/>
    <w:uiPriority w:val="99"/>
    <w:semiHidden/>
    <w:rsid w:val="00AB31A5"/>
    <w:rPr>
      <w:rFonts w:cs="Times New Roman"/>
      <w:vertAlign w:val="superscript"/>
    </w:rPr>
  </w:style>
  <w:style w:type="paragraph" w:customStyle="1" w:styleId="CharCharCharCharCharChar">
    <w:name w:val="Char Char Char Char Char Char"/>
    <w:basedOn w:val="Normal"/>
    <w:rsid w:val="00E23A11"/>
    <w:rPr>
      <w:rFonts w:ascii="Arial" w:hAnsi="Arial"/>
      <w:sz w:val="22"/>
    </w:rPr>
  </w:style>
  <w:style w:type="character" w:styleId="FollowedHyperlink">
    <w:name w:val="FollowedHyperlink"/>
    <w:basedOn w:val="DefaultParagraphFont"/>
    <w:uiPriority w:val="99"/>
    <w:rsid w:val="00142549"/>
    <w:rPr>
      <w:rFonts w:cs="Times New Roman"/>
      <w:color w:val="auto"/>
      <w:u w:val="single"/>
    </w:rPr>
  </w:style>
  <w:style w:type="paragraph" w:styleId="BlockText">
    <w:name w:val="Block Text"/>
    <w:basedOn w:val="Normal"/>
    <w:link w:val="BlockTextChar"/>
    <w:uiPriority w:val="99"/>
    <w:rsid w:val="00DD52B6"/>
    <w:pPr>
      <w:suppressAutoHyphens/>
      <w:spacing w:after="120" w:line="300" w:lineRule="exact"/>
    </w:pPr>
    <w:rPr>
      <w:rFonts w:ascii="Arial" w:hAnsi="Arial"/>
      <w:sz w:val="22"/>
    </w:rPr>
  </w:style>
  <w:style w:type="paragraph" w:customStyle="1" w:styleId="Char">
    <w:name w:val="Char"/>
    <w:basedOn w:val="Normal"/>
    <w:rsid w:val="00DD52B6"/>
    <w:rPr>
      <w:rFonts w:ascii="Arial" w:hAnsi="Arial" w:cs="Arial"/>
      <w:sz w:val="21"/>
      <w:lang w:val="en-US"/>
    </w:rPr>
  </w:style>
  <w:style w:type="character" w:customStyle="1" w:styleId="BlockTextChar">
    <w:name w:val="Block Text Char"/>
    <w:basedOn w:val="DefaultParagraphFont"/>
    <w:link w:val="BlockText"/>
    <w:locked/>
    <w:rsid w:val="00DD52B6"/>
    <w:rPr>
      <w:rFonts w:ascii="Arial" w:hAnsi="Arial" w:cs="Times New Roman"/>
      <w:sz w:val="22"/>
      <w:lang w:val="en-AU" w:eastAsia="en-US" w:bidi="ar-SA"/>
    </w:rPr>
  </w:style>
  <w:style w:type="paragraph" w:styleId="ListBullet">
    <w:name w:val="List Bullet"/>
    <w:basedOn w:val="Normal"/>
    <w:uiPriority w:val="99"/>
    <w:rsid w:val="00414CC3"/>
    <w:pPr>
      <w:tabs>
        <w:tab w:val="num" w:pos="720"/>
      </w:tabs>
      <w:spacing w:before="60" w:after="120"/>
      <w:ind w:left="360" w:hanging="360"/>
    </w:pPr>
    <w:rPr>
      <w:rFonts w:ascii="Arial" w:eastAsia="SimSun" w:hAnsi="Arial"/>
      <w:sz w:val="22"/>
      <w:szCs w:val="24"/>
      <w:lang w:eastAsia="zh-CN"/>
    </w:rPr>
  </w:style>
  <w:style w:type="paragraph" w:customStyle="1" w:styleId="StyleBlockTextArial">
    <w:name w:val="Style Block Text + Arial"/>
    <w:basedOn w:val="BlockText"/>
    <w:link w:val="StyleBlockTextArialChar"/>
    <w:rsid w:val="00414CC3"/>
  </w:style>
  <w:style w:type="character" w:customStyle="1" w:styleId="StyleBlockTextArialChar">
    <w:name w:val="Style Block Text + Arial Char"/>
    <w:basedOn w:val="BlockTextChar"/>
    <w:link w:val="StyleBlockTextArial"/>
    <w:locked/>
    <w:rsid w:val="00414CC3"/>
    <w:rPr>
      <w:rFonts w:ascii="Arial" w:hAnsi="Arial" w:cs="Times New Roman"/>
      <w:sz w:val="22"/>
      <w:lang w:val="en-AU" w:eastAsia="en-US" w:bidi="ar-SA"/>
    </w:rPr>
  </w:style>
  <w:style w:type="paragraph" w:customStyle="1" w:styleId="CharCharCharChar">
    <w:name w:val="Char Char Char Char"/>
    <w:basedOn w:val="Normal"/>
    <w:rsid w:val="008C5A93"/>
    <w:rPr>
      <w:rFonts w:cs="Arial"/>
      <w:b/>
      <w:szCs w:val="24"/>
    </w:rPr>
  </w:style>
  <w:style w:type="paragraph" w:customStyle="1" w:styleId="CharCharChar1">
    <w:name w:val="Char Char Char1"/>
    <w:basedOn w:val="Normal"/>
    <w:rsid w:val="00627178"/>
    <w:pPr>
      <w:spacing w:after="160" w:line="240" w:lineRule="exact"/>
    </w:pPr>
    <w:rPr>
      <w:rFonts w:ascii="Verdana" w:hAnsi="Verdana"/>
      <w:sz w:val="20"/>
      <w:lang w:val="en-US"/>
    </w:rPr>
  </w:style>
  <w:style w:type="paragraph" w:styleId="PlainText">
    <w:name w:val="Plain Text"/>
    <w:basedOn w:val="Normal"/>
    <w:link w:val="PlainTextChar"/>
    <w:uiPriority w:val="99"/>
    <w:rsid w:val="00363278"/>
    <w:rPr>
      <w:rFonts w:ascii="Courier New" w:hAnsi="Courier New" w:cs="Courier New"/>
      <w:sz w:val="20"/>
      <w:lang w:eastAsia="en-AU"/>
    </w:rPr>
  </w:style>
  <w:style w:type="character" w:customStyle="1" w:styleId="PlainTextChar">
    <w:name w:val="Plain Text Char"/>
    <w:basedOn w:val="DefaultParagraphFont"/>
    <w:link w:val="PlainText"/>
    <w:uiPriority w:val="99"/>
    <w:semiHidden/>
    <w:locked/>
    <w:rsid w:val="00780DDF"/>
    <w:rPr>
      <w:rFonts w:ascii="Courier New" w:hAnsi="Courier New" w:cs="Courier New"/>
      <w:sz w:val="20"/>
      <w:szCs w:val="20"/>
      <w:lang w:val="x-none" w:eastAsia="en-US"/>
    </w:rPr>
  </w:style>
  <w:style w:type="character" w:customStyle="1" w:styleId="CharChar4">
    <w:name w:val="Char Char4"/>
    <w:basedOn w:val="DefaultParagraphFont"/>
    <w:semiHidden/>
    <w:locked/>
    <w:rsid w:val="00F36D14"/>
    <w:rPr>
      <w:rFonts w:cs="Times New Roman"/>
      <w:lang w:val="en-AU" w:eastAsia="en-US" w:bidi="ar-SA"/>
    </w:rPr>
  </w:style>
  <w:style w:type="paragraph" w:customStyle="1" w:styleId="CharChar2">
    <w:name w:val="Char Char2"/>
    <w:basedOn w:val="Normal"/>
    <w:link w:val="DefaultParagraphFont"/>
    <w:rsid w:val="00856140"/>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854790">
      <w:marLeft w:val="0"/>
      <w:marRight w:val="0"/>
      <w:marTop w:val="0"/>
      <w:marBottom w:val="0"/>
      <w:divBdr>
        <w:top w:val="none" w:sz="0" w:space="0" w:color="auto"/>
        <w:left w:val="none" w:sz="0" w:space="0" w:color="auto"/>
        <w:bottom w:val="none" w:sz="0" w:space="0" w:color="auto"/>
        <w:right w:val="none" w:sz="0" w:space="0" w:color="auto"/>
      </w:divBdr>
    </w:div>
    <w:div w:id="1810854791">
      <w:marLeft w:val="0"/>
      <w:marRight w:val="0"/>
      <w:marTop w:val="0"/>
      <w:marBottom w:val="0"/>
      <w:divBdr>
        <w:top w:val="none" w:sz="0" w:space="0" w:color="auto"/>
        <w:left w:val="none" w:sz="0" w:space="0" w:color="auto"/>
        <w:bottom w:val="none" w:sz="0" w:space="0" w:color="auto"/>
        <w:right w:val="none" w:sz="0" w:space="0" w:color="auto"/>
      </w:divBdr>
    </w:div>
    <w:div w:id="1810854792">
      <w:marLeft w:val="0"/>
      <w:marRight w:val="0"/>
      <w:marTop w:val="0"/>
      <w:marBottom w:val="0"/>
      <w:divBdr>
        <w:top w:val="none" w:sz="0" w:space="0" w:color="auto"/>
        <w:left w:val="none" w:sz="0" w:space="0" w:color="auto"/>
        <w:bottom w:val="none" w:sz="0" w:space="0" w:color="auto"/>
        <w:right w:val="none" w:sz="0" w:space="0" w:color="auto"/>
      </w:divBdr>
    </w:div>
    <w:div w:id="1810854793">
      <w:marLeft w:val="0"/>
      <w:marRight w:val="0"/>
      <w:marTop w:val="0"/>
      <w:marBottom w:val="0"/>
      <w:divBdr>
        <w:top w:val="none" w:sz="0" w:space="0" w:color="auto"/>
        <w:left w:val="none" w:sz="0" w:space="0" w:color="auto"/>
        <w:bottom w:val="none" w:sz="0" w:space="0" w:color="auto"/>
        <w:right w:val="none" w:sz="0" w:space="0" w:color="auto"/>
      </w:divBdr>
    </w:div>
    <w:div w:id="1810854794">
      <w:marLeft w:val="0"/>
      <w:marRight w:val="0"/>
      <w:marTop w:val="0"/>
      <w:marBottom w:val="0"/>
      <w:divBdr>
        <w:top w:val="none" w:sz="0" w:space="0" w:color="auto"/>
        <w:left w:val="none" w:sz="0" w:space="0" w:color="auto"/>
        <w:bottom w:val="none" w:sz="0" w:space="0" w:color="auto"/>
        <w:right w:val="none" w:sz="0" w:space="0" w:color="auto"/>
      </w:divBdr>
    </w:div>
    <w:div w:id="1810854795">
      <w:marLeft w:val="0"/>
      <w:marRight w:val="0"/>
      <w:marTop w:val="0"/>
      <w:marBottom w:val="0"/>
      <w:divBdr>
        <w:top w:val="none" w:sz="0" w:space="0" w:color="auto"/>
        <w:left w:val="none" w:sz="0" w:space="0" w:color="auto"/>
        <w:bottom w:val="none" w:sz="0" w:space="0" w:color="auto"/>
        <w:right w:val="none" w:sz="0" w:space="0" w:color="auto"/>
      </w:divBdr>
    </w:div>
    <w:div w:id="1810854796">
      <w:marLeft w:val="0"/>
      <w:marRight w:val="0"/>
      <w:marTop w:val="0"/>
      <w:marBottom w:val="0"/>
      <w:divBdr>
        <w:top w:val="none" w:sz="0" w:space="0" w:color="auto"/>
        <w:left w:val="none" w:sz="0" w:space="0" w:color="auto"/>
        <w:bottom w:val="none" w:sz="0" w:space="0" w:color="auto"/>
        <w:right w:val="none" w:sz="0" w:space="0" w:color="auto"/>
      </w:divBdr>
    </w:div>
    <w:div w:id="1810854797">
      <w:marLeft w:val="0"/>
      <w:marRight w:val="0"/>
      <w:marTop w:val="0"/>
      <w:marBottom w:val="0"/>
      <w:divBdr>
        <w:top w:val="none" w:sz="0" w:space="0" w:color="auto"/>
        <w:left w:val="none" w:sz="0" w:space="0" w:color="auto"/>
        <w:bottom w:val="none" w:sz="0" w:space="0" w:color="auto"/>
        <w:right w:val="none" w:sz="0" w:space="0" w:color="auto"/>
      </w:divBdr>
    </w:div>
    <w:div w:id="1810854798">
      <w:marLeft w:val="0"/>
      <w:marRight w:val="0"/>
      <w:marTop w:val="0"/>
      <w:marBottom w:val="0"/>
      <w:divBdr>
        <w:top w:val="none" w:sz="0" w:space="0" w:color="auto"/>
        <w:left w:val="none" w:sz="0" w:space="0" w:color="auto"/>
        <w:bottom w:val="none" w:sz="0" w:space="0" w:color="auto"/>
        <w:right w:val="none" w:sz="0" w:space="0" w:color="auto"/>
      </w:divBdr>
    </w:div>
    <w:div w:id="1810854799">
      <w:marLeft w:val="0"/>
      <w:marRight w:val="0"/>
      <w:marTop w:val="0"/>
      <w:marBottom w:val="0"/>
      <w:divBdr>
        <w:top w:val="none" w:sz="0" w:space="0" w:color="auto"/>
        <w:left w:val="none" w:sz="0" w:space="0" w:color="auto"/>
        <w:bottom w:val="none" w:sz="0" w:space="0" w:color="auto"/>
        <w:right w:val="none" w:sz="0" w:space="0" w:color="auto"/>
      </w:divBdr>
    </w:div>
    <w:div w:id="1810854800">
      <w:marLeft w:val="0"/>
      <w:marRight w:val="0"/>
      <w:marTop w:val="0"/>
      <w:marBottom w:val="0"/>
      <w:divBdr>
        <w:top w:val="none" w:sz="0" w:space="0" w:color="auto"/>
        <w:left w:val="none" w:sz="0" w:space="0" w:color="auto"/>
        <w:bottom w:val="none" w:sz="0" w:space="0" w:color="auto"/>
        <w:right w:val="none" w:sz="0" w:space="0" w:color="auto"/>
      </w:divBdr>
    </w:div>
    <w:div w:id="1810854801">
      <w:marLeft w:val="0"/>
      <w:marRight w:val="0"/>
      <w:marTop w:val="0"/>
      <w:marBottom w:val="0"/>
      <w:divBdr>
        <w:top w:val="none" w:sz="0" w:space="0" w:color="auto"/>
        <w:left w:val="none" w:sz="0" w:space="0" w:color="auto"/>
        <w:bottom w:val="none" w:sz="0" w:space="0" w:color="auto"/>
        <w:right w:val="none" w:sz="0" w:space="0" w:color="auto"/>
      </w:divBdr>
    </w:div>
    <w:div w:id="1810854802">
      <w:marLeft w:val="0"/>
      <w:marRight w:val="0"/>
      <w:marTop w:val="0"/>
      <w:marBottom w:val="0"/>
      <w:divBdr>
        <w:top w:val="none" w:sz="0" w:space="0" w:color="auto"/>
        <w:left w:val="none" w:sz="0" w:space="0" w:color="auto"/>
        <w:bottom w:val="none" w:sz="0" w:space="0" w:color="auto"/>
        <w:right w:val="none" w:sz="0" w:space="0" w:color="auto"/>
      </w:divBdr>
    </w:div>
    <w:div w:id="1810854803">
      <w:marLeft w:val="0"/>
      <w:marRight w:val="0"/>
      <w:marTop w:val="0"/>
      <w:marBottom w:val="0"/>
      <w:divBdr>
        <w:top w:val="none" w:sz="0" w:space="0" w:color="auto"/>
        <w:left w:val="none" w:sz="0" w:space="0" w:color="auto"/>
        <w:bottom w:val="none" w:sz="0" w:space="0" w:color="auto"/>
        <w:right w:val="none" w:sz="0" w:space="0" w:color="auto"/>
      </w:divBdr>
    </w:div>
    <w:div w:id="1810854805">
      <w:marLeft w:val="0"/>
      <w:marRight w:val="0"/>
      <w:marTop w:val="0"/>
      <w:marBottom w:val="0"/>
      <w:divBdr>
        <w:top w:val="none" w:sz="0" w:space="0" w:color="auto"/>
        <w:left w:val="none" w:sz="0" w:space="0" w:color="auto"/>
        <w:bottom w:val="none" w:sz="0" w:space="0" w:color="auto"/>
        <w:right w:val="none" w:sz="0" w:space="0" w:color="auto"/>
      </w:divBdr>
      <w:divsChild>
        <w:div w:id="1810854804">
          <w:marLeft w:val="0"/>
          <w:marRight w:val="0"/>
          <w:marTop w:val="0"/>
          <w:marBottom w:val="0"/>
          <w:divBdr>
            <w:top w:val="none" w:sz="0" w:space="0" w:color="auto"/>
            <w:left w:val="none" w:sz="0" w:space="0" w:color="auto"/>
            <w:bottom w:val="none" w:sz="0" w:space="0" w:color="auto"/>
            <w:right w:val="none" w:sz="0" w:space="0" w:color="auto"/>
          </w:divBdr>
        </w:div>
        <w:div w:id="1810854806">
          <w:marLeft w:val="0"/>
          <w:marRight w:val="0"/>
          <w:marTop w:val="0"/>
          <w:marBottom w:val="0"/>
          <w:divBdr>
            <w:top w:val="none" w:sz="0" w:space="0" w:color="auto"/>
            <w:left w:val="none" w:sz="0" w:space="0" w:color="auto"/>
            <w:bottom w:val="none" w:sz="0" w:space="0" w:color="auto"/>
            <w:right w:val="none" w:sz="0" w:space="0" w:color="auto"/>
          </w:divBdr>
        </w:div>
      </w:divsChild>
    </w:div>
    <w:div w:id="1810854807">
      <w:marLeft w:val="0"/>
      <w:marRight w:val="0"/>
      <w:marTop w:val="0"/>
      <w:marBottom w:val="0"/>
      <w:divBdr>
        <w:top w:val="none" w:sz="0" w:space="0" w:color="auto"/>
        <w:left w:val="none" w:sz="0" w:space="0" w:color="auto"/>
        <w:bottom w:val="none" w:sz="0" w:space="0" w:color="auto"/>
        <w:right w:val="none" w:sz="0" w:space="0" w:color="auto"/>
      </w:divBdr>
    </w:div>
    <w:div w:id="1810854808">
      <w:marLeft w:val="0"/>
      <w:marRight w:val="0"/>
      <w:marTop w:val="0"/>
      <w:marBottom w:val="0"/>
      <w:divBdr>
        <w:top w:val="none" w:sz="0" w:space="0" w:color="auto"/>
        <w:left w:val="none" w:sz="0" w:space="0" w:color="auto"/>
        <w:bottom w:val="none" w:sz="0" w:space="0" w:color="auto"/>
        <w:right w:val="none" w:sz="0" w:space="0" w:color="auto"/>
      </w:divBdr>
    </w:div>
    <w:div w:id="1810854809">
      <w:marLeft w:val="0"/>
      <w:marRight w:val="0"/>
      <w:marTop w:val="0"/>
      <w:marBottom w:val="0"/>
      <w:divBdr>
        <w:top w:val="none" w:sz="0" w:space="0" w:color="auto"/>
        <w:left w:val="none" w:sz="0" w:space="0" w:color="auto"/>
        <w:bottom w:val="none" w:sz="0" w:space="0" w:color="auto"/>
        <w:right w:val="none" w:sz="0" w:space="0" w:color="auto"/>
      </w:divBdr>
    </w:div>
    <w:div w:id="18108548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ducation.qld.gov.au/mastersreview/pdfs/final-report-masters.pdf" TargetMode="External"/><Relationship Id="rId18" Type="http://schemas.openxmlformats.org/officeDocument/2006/relationships/hyperlink" Target="http://www.myschool.edu.au" TargetMode="External"/><Relationship Id="rId26" Type="http://schemas.openxmlformats.org/officeDocument/2006/relationships/hyperlink" Target="http://www.lhc.qld.edu.au/" TargetMode="External"/><Relationship Id="rId39" Type="http://schemas.openxmlformats.org/officeDocument/2006/relationships/hyperlink" Target="http://www.plmis.tsv.catholic.edu.au/" TargetMode="External"/><Relationship Id="rId21" Type="http://schemas.openxmlformats.org/officeDocument/2006/relationships/hyperlink" Target="http://www.vnc.qld.edu.au/" TargetMode="External"/><Relationship Id="rId34" Type="http://schemas.openxmlformats.org/officeDocument/2006/relationships/hyperlink" Target="http://www.plmis.tsv.catholic.edu.au/" TargetMode="External"/><Relationship Id="rId42" Type="http://schemas.openxmlformats.org/officeDocument/2006/relationships/hyperlink" Target="http://education.qld.gov.au/projects/educationviews/news-views/2010/dec/naplan-numbers-101208.html" TargetMode="External"/><Relationship Id="rId47" Type="http://schemas.openxmlformats.org/officeDocument/2006/relationships/hyperlink" Target="http://www.parramatss.eq.edu.au/" TargetMode="External"/><Relationship Id="rId50" Type="http://schemas.openxmlformats.org/officeDocument/2006/relationships/hyperlink" Target="file:///C:\Users\MH2700\AppData\Local\Microsoft\Windows\Application%20Data\Microsoft\Word\berserkerstreetss.eq.edu.au" TargetMode="External"/><Relationship Id="rId55" Type="http://schemas.openxmlformats.org/officeDocument/2006/relationships/hyperlink" Target="http://www.qsa.qld.edu.au/8818.html" TargetMode="External"/><Relationship Id="rId63" Type="http://schemas.openxmlformats.org/officeDocument/2006/relationships/header" Target="header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learningplace.com.au/uploads/documents/store/doc_755_2734_The_Roadmap.pdf" TargetMode="External"/><Relationship Id="rId29" Type="http://schemas.openxmlformats.org/officeDocument/2006/relationships/hyperlink" Target="http://www.msb.qld.edu.a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ducation.qld.gov.au/hr/recruitment/teaching/teach-ed-scholarships.html" TargetMode="External"/><Relationship Id="rId24" Type="http://schemas.openxmlformats.org/officeDocument/2006/relationships/hyperlink" Target="http://woodridgeshs.eq.edu.au/wcmss/" TargetMode="External"/><Relationship Id="rId32" Type="http://schemas.openxmlformats.org/officeDocument/2006/relationships/hyperlink" Target="http://bundabergshs.eq.edu.au/wcmss/" TargetMode="External"/><Relationship Id="rId37" Type="http://schemas.openxmlformats.org/officeDocument/2006/relationships/hyperlink" Target="http://www.msb.qld.edu.au/" TargetMode="External"/><Relationship Id="rId40" Type="http://schemas.openxmlformats.org/officeDocument/2006/relationships/hyperlink" Target="http://www.stjosephsmurgon.qld.edu.au/dev/default.asp" TargetMode="External"/><Relationship Id="rId45" Type="http://schemas.openxmlformats.org/officeDocument/2006/relationships/hyperlink" Target="http://www.msb.qld.edu.au/" TargetMode="External"/><Relationship Id="rId53" Type="http://schemas.openxmlformats.org/officeDocument/2006/relationships/hyperlink" Target="http://www.aisq.qld.edu.au/files/files/Communications/media_releases/Media%20Release%20-%20Language%20studies%20in%20palm%20of%20students%20hands_Bris.pdf" TargetMode="External"/><Relationship Id="rId58" Type="http://schemas.openxmlformats.org/officeDocument/2006/relationships/hyperlink" Target="http://www.proserpnss.eq.edu.au/" TargetMode="External"/><Relationship Id="rId66"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education.qld.gov.au/" TargetMode="External"/><Relationship Id="rId23" Type="http://schemas.openxmlformats.org/officeDocument/2006/relationships/hyperlink" Target="http://www.schoolportal.com.au/GroupHomepage.asp?GroupID=24778" TargetMode="External"/><Relationship Id="rId28" Type="http://schemas.openxmlformats.org/officeDocument/2006/relationships/hyperlink" Target="http://www.lhc.qld.edu.au/" TargetMode="External"/><Relationship Id="rId36" Type="http://schemas.openxmlformats.org/officeDocument/2006/relationships/hyperlink" Target="http://ginginss.eq.edu.au/wcmss/" TargetMode="External"/><Relationship Id="rId49" Type="http://schemas.openxmlformats.org/officeDocument/2006/relationships/hyperlink" Target="http://balaclavss.eq.edu.au/wcmss/" TargetMode="External"/><Relationship Id="rId57" Type="http://schemas.openxmlformats.org/officeDocument/2006/relationships/hyperlink" Target="http://maroochyss.eq.edu.au/wcmss/" TargetMode="External"/><Relationship Id="rId61" Type="http://schemas.openxmlformats.org/officeDocument/2006/relationships/footer" Target="footer2.xml"/><Relationship Id="rId10" Type="http://schemas.openxmlformats.org/officeDocument/2006/relationships/hyperlink" Target="http://education.qld.gov.au/staff/development/performance/" TargetMode="External"/><Relationship Id="rId19" Type="http://schemas.openxmlformats.org/officeDocument/2006/relationships/hyperlink" Target="http://education.qld.gov.au/strategic/accountability/pdf/sprr-framework.pdf" TargetMode="External"/><Relationship Id="rId31" Type="http://schemas.openxmlformats.org/officeDocument/2006/relationships/hyperlink" Target="http://bundwestss.eq.edu.au/wcmss/" TargetMode="External"/><Relationship Id="rId44" Type="http://schemas.openxmlformats.org/officeDocument/2006/relationships/hyperlink" Target="http://ginginshs.eq.edu.au/wcms/" TargetMode="External"/><Relationship Id="rId52" Type="http://schemas.openxmlformats.org/officeDocument/2006/relationships/hyperlink" Target="http://www.smarterschools.gov.au/ParticipatingSchools/Documents/QLD/QLDProgress.pdf" TargetMode="External"/><Relationship Id="rId60" Type="http://schemas.openxmlformats.org/officeDocument/2006/relationships/footer" Target="footer1.xml"/><Relationship Id="rId65"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education.qld.gov.au/staff/development/performance/" TargetMode="External"/><Relationship Id="rId14" Type="http://schemas.openxmlformats.org/officeDocument/2006/relationships/hyperlink" Target="http://www.acer.edu.au/" TargetMode="External"/><Relationship Id="rId22" Type="http://schemas.openxmlformats.org/officeDocument/2006/relationships/hyperlink" Target="http://www.iona.qld.edu.au/" TargetMode="External"/><Relationship Id="rId27" Type="http://schemas.openxmlformats.org/officeDocument/2006/relationships/hyperlink" Target="http://www.iona.qld.edu.au/" TargetMode="External"/><Relationship Id="rId30" Type="http://schemas.openxmlformats.org/officeDocument/2006/relationships/hyperlink" Target="http://www.capeyorkpartnerships.com/academy" TargetMode="External"/><Relationship Id="rId35" Type="http://schemas.openxmlformats.org/officeDocument/2006/relationships/hyperlink" Target="http://eaglebyss.eq.edu.au/wcmss/" TargetMode="External"/><Relationship Id="rId43" Type="http://schemas.openxmlformats.org/officeDocument/2006/relationships/hyperlink" Target="http://www.bundwestss.eq.edu.au/" TargetMode="External"/><Relationship Id="rId48" Type="http://schemas.openxmlformats.org/officeDocument/2006/relationships/hyperlink" Target="http://cairnswestss.eq.edu.au/wcmss/" TargetMode="External"/><Relationship Id="rId56" Type="http://schemas.openxmlformats.org/officeDocument/2006/relationships/hyperlink" Target="http://camphillipss.eq.edu.au/wcms/" TargetMode="External"/><Relationship Id="rId64" Type="http://schemas.openxmlformats.org/officeDocument/2006/relationships/footer" Target="footer3.xml"/><Relationship Id="rId8" Type="http://schemas.openxmlformats.org/officeDocument/2006/relationships/hyperlink" Target="http://education.qld.gov.au/teacher-agreement/index.html" TargetMode="External"/><Relationship Id="rId51" Type="http://schemas.openxmlformats.org/officeDocument/2006/relationships/hyperlink" Target="http://www.learningplace.com.au/default_community.asp?orgid=126&amp;suborgid=764" TargetMode="External"/><Relationship Id="rId3" Type="http://schemas.microsoft.com/office/2007/relationships/stylesWithEffects" Target="stylesWithEffects.xml"/><Relationship Id="rId12" Type="http://schemas.openxmlformats.org/officeDocument/2006/relationships/hyperlink" Target="http://education.qld.gov.au/hr/recruitment/teaching/teach-ed-scholarships.html" TargetMode="External"/><Relationship Id="rId17" Type="http://schemas.openxmlformats.org/officeDocument/2006/relationships/hyperlink" Target="http://education.qld.gov.au/oneschool/)," TargetMode="External"/><Relationship Id="rId25" Type="http://schemas.openxmlformats.org/officeDocument/2006/relationships/hyperlink" Target="http://www.lhc.qld.edu.au/" TargetMode="External"/><Relationship Id="rId33" Type="http://schemas.openxmlformats.org/officeDocument/2006/relationships/hyperlink" Target="http://www.msb.qld.edu.au/" TargetMode="External"/><Relationship Id="rId38" Type="http://schemas.openxmlformats.org/officeDocument/2006/relationships/hyperlink" Target="http://woodridgeshs.eq.edu.au/wcmss/" TargetMode="External"/><Relationship Id="rId46" Type="http://schemas.openxmlformats.org/officeDocument/2006/relationships/hyperlink" Target="http://balaclavss.eq.edu.au/wcmss/" TargetMode="External"/><Relationship Id="rId59" Type="http://schemas.openxmlformats.org/officeDocument/2006/relationships/header" Target="header1.xml"/><Relationship Id="rId67" Type="http://schemas.openxmlformats.org/officeDocument/2006/relationships/fontTable" Target="fontTable.xml"/><Relationship Id="rId20" Type="http://schemas.openxmlformats.org/officeDocument/2006/relationships/hyperlink" Target="http://education.qld.gov.au/nationalpartnerships/centres-excellence.html" TargetMode="External"/><Relationship Id="rId41" Type="http://schemas.openxmlformats.org/officeDocument/2006/relationships/hyperlink" Target="http://eaglebysouthss.eq.edu.au/wcmss/" TargetMode="External"/><Relationship Id="rId54" Type="http://schemas.openxmlformats.org/officeDocument/2006/relationships/hyperlink" Target="http://www.aisq.qld.edu.au/Page.aspx?category=1&amp;element=247" TargetMode="External"/><Relationship Id="rId6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97D83B71.dotm</Template>
  <TotalTime>1</TotalTime>
  <Pages>62</Pages>
  <Words>27642</Words>
  <Characters>157566</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184839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amkit0</dc:creator>
  <cp:lastModifiedBy>Marianne Sibley</cp:lastModifiedBy>
  <cp:revision>2</cp:revision>
  <cp:lastPrinted>2011-05-10T04:16:00Z</cp:lastPrinted>
  <dcterms:created xsi:type="dcterms:W3CDTF">2014-02-21T04:41:00Z</dcterms:created>
  <dcterms:modified xsi:type="dcterms:W3CDTF">2014-02-21T04:41:00Z</dcterms:modified>
</cp:coreProperties>
</file>