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A3930" w14:textId="77777777" w:rsidR="00E932FB" w:rsidRPr="008269E3" w:rsidRDefault="00E932FB" w:rsidP="00E932FB">
      <w:pPr>
        <w:rPr>
          <w:rFonts w:ascii="Calibri" w:hAnsi="Calibri" w:cs="Calibri"/>
        </w:rPr>
      </w:pPr>
      <w:r w:rsidRPr="008269E3">
        <w:rPr>
          <w:rFonts w:ascii="Calibri" w:hAnsi="Calibri" w:cs="Calibri"/>
          <w:b/>
          <w:noProof/>
        </w:rPr>
        <w:drawing>
          <wp:anchor distT="0" distB="0" distL="114300" distR="114300" simplePos="0" relativeHeight="251658240" behindDoc="1" locked="1" layoutInCell="1" allowOverlap="1" wp14:anchorId="35B65BFC" wp14:editId="2FF3B5AE">
            <wp:simplePos x="0" y="0"/>
            <wp:positionH relativeFrom="page">
              <wp:posOffset>-59690</wp:posOffset>
            </wp:positionH>
            <wp:positionV relativeFrom="paragraph">
              <wp:posOffset>-1310640</wp:posOffset>
            </wp:positionV>
            <wp:extent cx="7540625" cy="10666730"/>
            <wp:effectExtent l="0" t="0" r="3175" b="127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7540625" cy="10666730"/>
                    </a:xfrm>
                    <a:prstGeom prst="rect">
                      <a:avLst/>
                    </a:prstGeom>
                  </pic:spPr>
                </pic:pic>
              </a:graphicData>
            </a:graphic>
            <wp14:sizeRelH relativeFrom="page">
              <wp14:pctWidth>0</wp14:pctWidth>
            </wp14:sizeRelH>
            <wp14:sizeRelV relativeFrom="page">
              <wp14:pctHeight>0</wp14:pctHeight>
            </wp14:sizeRelV>
          </wp:anchor>
        </w:drawing>
      </w:r>
      <w:r w:rsidRPr="008269E3">
        <w:rPr>
          <w:rFonts w:ascii="Calibri" w:hAnsi="Calibri" w:cs="Calibri"/>
          <w:noProof/>
        </w:rPr>
        <w:drawing>
          <wp:inline distT="0" distB="0" distL="0" distR="0" wp14:anchorId="338D939A" wp14:editId="5964480C">
            <wp:extent cx="3437400" cy="793750"/>
            <wp:effectExtent l="0" t="0" r="0" b="6350"/>
            <wp:docPr id="3" name="Graphic 3" descr="Australian Government. Higher Education Gender-based Violence Reg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Higher Education Gender-based Violence Regulator."/>
                    <pic:cNvPicPr/>
                  </pic:nvPicPr>
                  <pic:blipFill>
                    <a:blip r:embed="rId12">
                      <a:extLst>
                        <a:ext uri="{28A0092B-C50C-407E-A947-70E740481C1C}">
                          <a14:useLocalDpi xmlns:a14="http://schemas.microsoft.com/office/drawing/2010/main" val="0"/>
                        </a:ext>
                      </a:extLst>
                    </a:blip>
                    <a:stretch>
                      <a:fillRect/>
                    </a:stretch>
                  </pic:blipFill>
                  <pic:spPr>
                    <a:xfrm>
                      <a:off x="0" y="0"/>
                      <a:ext cx="3450012" cy="796662"/>
                    </a:xfrm>
                    <a:prstGeom prst="rect">
                      <a:avLst/>
                    </a:prstGeom>
                  </pic:spPr>
                </pic:pic>
              </a:graphicData>
            </a:graphic>
          </wp:inline>
        </w:drawing>
      </w:r>
    </w:p>
    <w:p w14:paraId="6BA09EC8" w14:textId="6D6FA494" w:rsidR="00E932FB" w:rsidRPr="008269E3" w:rsidRDefault="00E932FB" w:rsidP="00E932FB">
      <w:pPr>
        <w:pStyle w:val="Heading1"/>
        <w:spacing w:before="1680" w:after="100" w:afterAutospacing="1" w:line="240" w:lineRule="auto"/>
        <w:ind w:left="3119"/>
        <w:rPr>
          <w:rFonts w:cs="Calibri"/>
          <w:b w:val="0"/>
        </w:rPr>
      </w:pPr>
      <w:bookmarkStart w:id="0" w:name="_Toc126923146"/>
      <w:bookmarkStart w:id="1" w:name="_Toc126923157"/>
      <w:bookmarkStart w:id="2" w:name="_Toc239240829"/>
      <w:bookmarkStart w:id="3" w:name="_Toc239240905"/>
      <w:bookmarkStart w:id="4" w:name="_Toc242177271"/>
      <w:r>
        <w:rPr>
          <w:rFonts w:cs="Calibri"/>
          <w:b w:val="0"/>
          <w:color w:val="FFFFFF" w:themeColor="background1"/>
        </w:rPr>
        <w:t>Adding authorisations in Relationship Authorisation Manager (RAM)</w:t>
      </w:r>
      <w:bookmarkEnd w:id="0"/>
      <w:bookmarkEnd w:id="1"/>
      <w:bookmarkEnd w:id="2"/>
      <w:bookmarkEnd w:id="3"/>
      <w:bookmarkEnd w:id="4"/>
    </w:p>
    <w:p w14:paraId="0BF84F47" w14:textId="77777777" w:rsidR="00E932FB" w:rsidRPr="008269E3" w:rsidRDefault="00E932FB" w:rsidP="00E932FB">
      <w:pPr>
        <w:pStyle w:val="Subtitle"/>
        <w:spacing w:before="0" w:after="240" w:line="240" w:lineRule="auto"/>
        <w:ind w:left="3119"/>
        <w:rPr>
          <w:rFonts w:ascii="Calibri" w:eastAsiaTheme="majorEastAsia" w:hAnsi="Calibri" w:cs="Calibri"/>
          <w:spacing w:val="0"/>
          <w:szCs w:val="28"/>
        </w:rPr>
      </w:pPr>
      <w:r w:rsidRPr="008269E3">
        <w:rPr>
          <w:rFonts w:ascii="Calibri" w:eastAsiaTheme="majorEastAsia" w:hAnsi="Calibri" w:cs="Calibri"/>
          <w:spacing w:val="0"/>
          <w:szCs w:val="28"/>
        </w:rPr>
        <w:t>Guidance</w:t>
      </w:r>
    </w:p>
    <w:p w14:paraId="50060A91" w14:textId="77777777" w:rsidR="00E932FB" w:rsidRPr="008269E3" w:rsidRDefault="00E932FB" w:rsidP="00E932FB">
      <w:pPr>
        <w:rPr>
          <w:rFonts w:ascii="Calibri" w:hAnsi="Calibri" w:cs="Calibri"/>
        </w:rPr>
        <w:sectPr w:rsidR="00E932FB" w:rsidRPr="008269E3" w:rsidSect="00E932FB">
          <w:headerReference w:type="default" r:id="rId13"/>
          <w:footerReference w:type="default" r:id="rId14"/>
          <w:pgSz w:w="11906" w:h="16838"/>
          <w:pgMar w:top="1814" w:right="1440" w:bottom="1440" w:left="1440" w:header="709" w:footer="709" w:gutter="0"/>
          <w:cols w:space="708"/>
          <w:docGrid w:linePitch="360"/>
        </w:sectPr>
      </w:pPr>
    </w:p>
    <w:p w14:paraId="12D04A39" w14:textId="77777777" w:rsidR="00E932FB" w:rsidRPr="008269E3" w:rsidRDefault="00E932FB" w:rsidP="00E932FB">
      <w:pPr>
        <w:spacing w:before="8760"/>
        <w:rPr>
          <w:rStyle w:val="Strong"/>
          <w:rFonts w:ascii="Calibri" w:hAnsi="Calibri" w:cs="Calibri"/>
        </w:rPr>
      </w:pPr>
    </w:p>
    <w:p w14:paraId="5BBC359C" w14:textId="77777777" w:rsidR="00E932FB" w:rsidRPr="008269E3" w:rsidRDefault="00E932FB" w:rsidP="00E932FB">
      <w:pPr>
        <w:spacing w:after="480"/>
        <w:rPr>
          <w:rFonts w:ascii="Calibri" w:hAnsi="Calibri" w:cs="Calibri"/>
        </w:rPr>
      </w:pPr>
    </w:p>
    <w:p w14:paraId="5E6197C2" w14:textId="77777777" w:rsidR="00E932FB" w:rsidRPr="008269E3" w:rsidRDefault="00E932FB" w:rsidP="00E932FB">
      <w:pPr>
        <w:rPr>
          <w:rFonts w:ascii="Calibri" w:hAnsi="Calibri" w:cs="Calibri"/>
        </w:rPr>
      </w:pPr>
      <w:r w:rsidRPr="008269E3">
        <w:rPr>
          <w:rFonts w:ascii="Calibri" w:hAnsi="Calibri" w:cs="Calibri"/>
          <w:noProof/>
        </w:rPr>
        <w:drawing>
          <wp:inline distT="0" distB="0" distL="0" distR="0" wp14:anchorId="772CCAAC" wp14:editId="0C683248">
            <wp:extent cx="843643" cy="295275"/>
            <wp:effectExtent l="0" t="0" r="0" b="0"/>
            <wp:docPr id="1" name="Picture 1" descr="Creative Comm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53901" cy="298865"/>
                    </a:xfrm>
                    <a:prstGeom prst="rect">
                      <a:avLst/>
                    </a:prstGeom>
                  </pic:spPr>
                </pic:pic>
              </a:graphicData>
            </a:graphic>
          </wp:inline>
        </w:drawing>
      </w:r>
    </w:p>
    <w:p w14:paraId="6107D181" w14:textId="330499CE" w:rsidR="00E932FB" w:rsidRPr="008269E3" w:rsidRDefault="00E932FB" w:rsidP="004B66A5">
      <w:proofErr w:type="gramStart"/>
      <w:r w:rsidRPr="008269E3">
        <w:t>With the exception of</w:t>
      </w:r>
      <w:proofErr w:type="gramEnd"/>
      <w:r w:rsidRPr="008269E3">
        <w:t xml:space="preserve"> the Commonwealth Coat of Arms, the Department’s logo, any material protected by a </w:t>
      </w:r>
      <w:proofErr w:type="gramStart"/>
      <w:r w:rsidRPr="008269E3">
        <w:t>trade mark</w:t>
      </w:r>
      <w:proofErr w:type="gramEnd"/>
      <w:r w:rsidRPr="008269E3">
        <w:t xml:space="preserve"> and where otherwise noted all material presented in this document is provided under a </w:t>
      </w:r>
      <w:hyperlink r:id="rId16" w:history="1">
        <w:r w:rsidRPr="008269E3">
          <w:rPr>
            <w:rStyle w:val="Hyperlink"/>
            <w:rFonts w:ascii="Calibri" w:hAnsi="Calibri" w:cs="Calibri"/>
          </w:rPr>
          <w:t>Creative Commons Attribution 4.0 International</w:t>
        </w:r>
      </w:hyperlink>
      <w:r w:rsidRPr="008269E3">
        <w:t xml:space="preserve"> licence.</w:t>
      </w:r>
    </w:p>
    <w:p w14:paraId="03FD2E83" w14:textId="1825299F" w:rsidR="00E932FB" w:rsidRPr="008269E3" w:rsidRDefault="00E932FB" w:rsidP="004B66A5">
      <w:r w:rsidRPr="008269E3">
        <w:t xml:space="preserve">The details of the relevant licence conditions are available on the Creative Commons website (accessible using the links provided) as is the full legal code for the </w:t>
      </w:r>
      <w:hyperlink r:id="rId17">
        <w:r w:rsidRPr="008269E3">
          <w:t>CC BY 4.0 International</w:t>
        </w:r>
      </w:hyperlink>
      <w:r w:rsidR="004B66A5">
        <w:t>.</w:t>
      </w:r>
      <w:r w:rsidRPr="008269E3">
        <w:t xml:space="preserve"> </w:t>
      </w:r>
    </w:p>
    <w:p w14:paraId="22EE199B" w14:textId="77777777" w:rsidR="00E932FB" w:rsidRPr="008269E3" w:rsidRDefault="00E932FB" w:rsidP="004B66A5">
      <w:r w:rsidRPr="777615F2">
        <w:rPr>
          <w:rFonts w:eastAsia="Calibri"/>
          <w:color w:val="000000" w:themeColor="text1"/>
        </w:rPr>
        <w:t xml:space="preserve">The document must be attributed as the Higher Education Gender-based Violence Regulator’s Guidance for the Gender-based Violence Portal. </w:t>
      </w:r>
      <w:r w:rsidRPr="008269E3">
        <w:rPr>
          <w:rFonts w:eastAsia="Aptos"/>
        </w:rPr>
        <w:t xml:space="preserve"> </w:t>
      </w:r>
    </w:p>
    <w:p w14:paraId="235903C3" w14:textId="77777777" w:rsidR="00E932FB" w:rsidRPr="008269E3" w:rsidRDefault="00E932FB" w:rsidP="00E932FB">
      <w:pPr>
        <w:spacing w:after="160"/>
        <w:rPr>
          <w:rFonts w:ascii="Calibri" w:hAnsi="Calibri" w:cs="Calibri"/>
        </w:rPr>
        <w:sectPr w:rsidR="00E932FB" w:rsidRPr="008269E3" w:rsidSect="00E932FB">
          <w:headerReference w:type="default" r:id="rId18"/>
          <w:footerReference w:type="default" r:id="rId19"/>
          <w:pgSz w:w="11906" w:h="16838"/>
          <w:pgMar w:top="1440" w:right="1440" w:bottom="1440" w:left="1440" w:header="708" w:footer="708" w:gutter="0"/>
          <w:cols w:space="708"/>
          <w:docGrid w:linePitch="360"/>
        </w:sectPr>
      </w:pPr>
    </w:p>
    <w:sdt>
      <w:sdtPr>
        <w:rPr>
          <w:rFonts w:asciiTheme="minorHAnsi" w:eastAsiaTheme="minorHAnsi" w:hAnsiTheme="minorHAnsi" w:cstheme="minorBidi"/>
          <w:b w:val="0"/>
          <w:color w:val="auto"/>
          <w:sz w:val="22"/>
          <w:szCs w:val="22"/>
          <w:lang w:val="en-AU"/>
        </w:rPr>
        <w:id w:val="148634904"/>
        <w:docPartObj>
          <w:docPartGallery w:val="Table of Contents"/>
          <w:docPartUnique/>
        </w:docPartObj>
      </w:sdtPr>
      <w:sdtEndPr>
        <w:rPr>
          <w:bCs/>
          <w:noProof/>
        </w:rPr>
      </w:sdtEndPr>
      <w:sdtContent>
        <w:p w14:paraId="169B59C6" w14:textId="1ADBFC60" w:rsidR="00B65C45" w:rsidRDefault="00B65C45">
          <w:pPr>
            <w:pStyle w:val="TOCHeading"/>
          </w:pPr>
          <w:r>
            <w:t>Contents</w:t>
          </w:r>
        </w:p>
        <w:p w14:paraId="098C4C74" w14:textId="44F44D7B" w:rsidR="00853CA6" w:rsidRDefault="00B65C45">
          <w:pPr>
            <w:pStyle w:val="TOC1"/>
            <w:rPr>
              <w:rFonts w:eastAsiaTheme="minorEastAsia"/>
              <w:noProof/>
              <w:kern w:val="2"/>
              <w:sz w:val="24"/>
              <w:szCs w:val="24"/>
              <w:lang w:eastAsia="en-AU"/>
              <w14:ligatures w14:val="standardContextual"/>
            </w:rPr>
          </w:pPr>
          <w:r>
            <w:fldChar w:fldCharType="begin"/>
          </w:r>
          <w:r>
            <w:instrText xml:space="preserve"> TOC \o "1-3" \h \z \u </w:instrText>
          </w:r>
          <w:r>
            <w:fldChar w:fldCharType="separate"/>
          </w:r>
          <w:hyperlink w:anchor="_Toc242177271" w:history="1">
            <w:r w:rsidR="00853CA6" w:rsidRPr="00BA246E">
              <w:rPr>
                <w:rStyle w:val="Hyperlink"/>
                <w:rFonts w:cs="Calibri"/>
                <w:noProof/>
              </w:rPr>
              <w:t>Adding authorisations in Relationship Authorisation Manager (RAM)</w:t>
            </w:r>
            <w:r w:rsidR="00853CA6">
              <w:rPr>
                <w:noProof/>
                <w:webHidden/>
              </w:rPr>
              <w:tab/>
            </w:r>
            <w:r w:rsidR="00853CA6">
              <w:rPr>
                <w:noProof/>
                <w:webHidden/>
              </w:rPr>
              <w:fldChar w:fldCharType="begin"/>
            </w:r>
            <w:r w:rsidR="00853CA6">
              <w:rPr>
                <w:noProof/>
                <w:webHidden/>
              </w:rPr>
              <w:instrText xml:space="preserve"> PAGEREF _Toc242177271 \h </w:instrText>
            </w:r>
            <w:r w:rsidR="00853CA6">
              <w:rPr>
                <w:noProof/>
                <w:webHidden/>
              </w:rPr>
            </w:r>
            <w:r w:rsidR="00853CA6">
              <w:rPr>
                <w:noProof/>
                <w:webHidden/>
              </w:rPr>
              <w:fldChar w:fldCharType="separate"/>
            </w:r>
            <w:r w:rsidR="00853CA6">
              <w:rPr>
                <w:noProof/>
                <w:webHidden/>
              </w:rPr>
              <w:t>1</w:t>
            </w:r>
            <w:r w:rsidR="00853CA6">
              <w:rPr>
                <w:noProof/>
                <w:webHidden/>
              </w:rPr>
              <w:fldChar w:fldCharType="end"/>
            </w:r>
          </w:hyperlink>
        </w:p>
        <w:p w14:paraId="665DA421" w14:textId="0F9ACF0D" w:rsidR="00853CA6" w:rsidRDefault="00853CA6">
          <w:pPr>
            <w:pStyle w:val="TOC2"/>
            <w:tabs>
              <w:tab w:val="right" w:leader="dot" w:pos="9016"/>
            </w:tabs>
            <w:rPr>
              <w:rFonts w:eastAsiaTheme="minorEastAsia"/>
              <w:noProof/>
              <w:kern w:val="2"/>
              <w:sz w:val="24"/>
              <w:szCs w:val="24"/>
              <w:lang w:eastAsia="en-AU"/>
              <w14:ligatures w14:val="standardContextual"/>
            </w:rPr>
          </w:pPr>
          <w:hyperlink w:anchor="_Toc242177272" w:history="1">
            <w:r w:rsidRPr="00BA246E">
              <w:rPr>
                <w:rStyle w:val="Hyperlink"/>
                <w:noProof/>
              </w:rPr>
              <w:t>Purpose and scope</w:t>
            </w:r>
            <w:r>
              <w:rPr>
                <w:noProof/>
                <w:webHidden/>
              </w:rPr>
              <w:tab/>
            </w:r>
            <w:r>
              <w:rPr>
                <w:noProof/>
                <w:webHidden/>
              </w:rPr>
              <w:fldChar w:fldCharType="begin"/>
            </w:r>
            <w:r>
              <w:rPr>
                <w:noProof/>
                <w:webHidden/>
              </w:rPr>
              <w:instrText xml:space="preserve"> PAGEREF _Toc242177272 \h </w:instrText>
            </w:r>
            <w:r>
              <w:rPr>
                <w:noProof/>
                <w:webHidden/>
              </w:rPr>
            </w:r>
            <w:r>
              <w:rPr>
                <w:noProof/>
                <w:webHidden/>
              </w:rPr>
              <w:fldChar w:fldCharType="separate"/>
            </w:r>
            <w:r>
              <w:rPr>
                <w:noProof/>
                <w:webHidden/>
              </w:rPr>
              <w:t>4</w:t>
            </w:r>
            <w:r>
              <w:rPr>
                <w:noProof/>
                <w:webHidden/>
              </w:rPr>
              <w:fldChar w:fldCharType="end"/>
            </w:r>
          </w:hyperlink>
        </w:p>
        <w:p w14:paraId="316E635A" w14:textId="192242ED" w:rsidR="00853CA6" w:rsidRDefault="00853CA6">
          <w:pPr>
            <w:pStyle w:val="TOC3"/>
            <w:tabs>
              <w:tab w:val="right" w:leader="dot" w:pos="9016"/>
            </w:tabs>
            <w:rPr>
              <w:rFonts w:eastAsiaTheme="minorEastAsia"/>
              <w:noProof/>
              <w:kern w:val="2"/>
              <w:sz w:val="24"/>
              <w:szCs w:val="24"/>
              <w:lang w:eastAsia="en-AU"/>
              <w14:ligatures w14:val="standardContextual"/>
            </w:rPr>
          </w:pPr>
          <w:hyperlink w:anchor="_Toc242177273" w:history="1">
            <w:r w:rsidRPr="00BA246E">
              <w:rPr>
                <w:rStyle w:val="Hyperlink"/>
                <w:noProof/>
              </w:rPr>
              <w:t>Before starting</w:t>
            </w:r>
            <w:r>
              <w:rPr>
                <w:noProof/>
                <w:webHidden/>
              </w:rPr>
              <w:tab/>
            </w:r>
            <w:r>
              <w:rPr>
                <w:noProof/>
                <w:webHidden/>
              </w:rPr>
              <w:fldChar w:fldCharType="begin"/>
            </w:r>
            <w:r>
              <w:rPr>
                <w:noProof/>
                <w:webHidden/>
              </w:rPr>
              <w:instrText xml:space="preserve"> PAGEREF _Toc242177273 \h </w:instrText>
            </w:r>
            <w:r>
              <w:rPr>
                <w:noProof/>
                <w:webHidden/>
              </w:rPr>
            </w:r>
            <w:r>
              <w:rPr>
                <w:noProof/>
                <w:webHidden/>
              </w:rPr>
              <w:fldChar w:fldCharType="separate"/>
            </w:r>
            <w:r>
              <w:rPr>
                <w:noProof/>
                <w:webHidden/>
              </w:rPr>
              <w:t>4</w:t>
            </w:r>
            <w:r>
              <w:rPr>
                <w:noProof/>
                <w:webHidden/>
              </w:rPr>
              <w:fldChar w:fldCharType="end"/>
            </w:r>
          </w:hyperlink>
        </w:p>
        <w:p w14:paraId="72E6339B" w14:textId="69175E92" w:rsidR="00853CA6" w:rsidRDefault="00853CA6">
          <w:pPr>
            <w:pStyle w:val="TOC2"/>
            <w:tabs>
              <w:tab w:val="right" w:leader="dot" w:pos="9016"/>
            </w:tabs>
            <w:rPr>
              <w:rFonts w:eastAsiaTheme="minorEastAsia"/>
              <w:noProof/>
              <w:kern w:val="2"/>
              <w:sz w:val="24"/>
              <w:szCs w:val="24"/>
              <w:lang w:eastAsia="en-AU"/>
              <w14:ligatures w14:val="standardContextual"/>
            </w:rPr>
          </w:pPr>
          <w:hyperlink w:anchor="_Toc242177274" w:history="1">
            <w:r w:rsidRPr="00BA246E">
              <w:rPr>
                <w:rStyle w:val="Hyperlink"/>
                <w:noProof/>
              </w:rPr>
              <w:t>Detailed instructions</w:t>
            </w:r>
            <w:r>
              <w:rPr>
                <w:noProof/>
                <w:webHidden/>
              </w:rPr>
              <w:tab/>
            </w:r>
            <w:r>
              <w:rPr>
                <w:noProof/>
                <w:webHidden/>
              </w:rPr>
              <w:fldChar w:fldCharType="begin"/>
            </w:r>
            <w:r>
              <w:rPr>
                <w:noProof/>
                <w:webHidden/>
              </w:rPr>
              <w:instrText xml:space="preserve"> PAGEREF _Toc242177274 \h </w:instrText>
            </w:r>
            <w:r>
              <w:rPr>
                <w:noProof/>
                <w:webHidden/>
              </w:rPr>
            </w:r>
            <w:r>
              <w:rPr>
                <w:noProof/>
                <w:webHidden/>
              </w:rPr>
              <w:fldChar w:fldCharType="separate"/>
            </w:r>
            <w:r>
              <w:rPr>
                <w:noProof/>
                <w:webHidden/>
              </w:rPr>
              <w:t>4</w:t>
            </w:r>
            <w:r>
              <w:rPr>
                <w:noProof/>
                <w:webHidden/>
              </w:rPr>
              <w:fldChar w:fldCharType="end"/>
            </w:r>
          </w:hyperlink>
        </w:p>
        <w:p w14:paraId="0456BF31" w14:textId="0882373C" w:rsidR="00853CA6" w:rsidRDefault="00853CA6">
          <w:pPr>
            <w:pStyle w:val="TOC2"/>
            <w:tabs>
              <w:tab w:val="right" w:leader="dot" w:pos="9016"/>
            </w:tabs>
            <w:rPr>
              <w:rFonts w:eastAsiaTheme="minorEastAsia"/>
              <w:noProof/>
              <w:kern w:val="2"/>
              <w:sz w:val="24"/>
              <w:szCs w:val="24"/>
              <w:lang w:eastAsia="en-AU"/>
              <w14:ligatures w14:val="standardContextual"/>
            </w:rPr>
          </w:pPr>
          <w:hyperlink w:anchor="_Toc242177275" w:history="1">
            <w:r w:rsidRPr="00BA246E">
              <w:rPr>
                <w:rStyle w:val="Hyperlink"/>
                <w:noProof/>
              </w:rPr>
              <w:t>Support</w:t>
            </w:r>
            <w:r>
              <w:rPr>
                <w:noProof/>
                <w:webHidden/>
              </w:rPr>
              <w:tab/>
            </w:r>
            <w:r>
              <w:rPr>
                <w:noProof/>
                <w:webHidden/>
              </w:rPr>
              <w:fldChar w:fldCharType="begin"/>
            </w:r>
            <w:r>
              <w:rPr>
                <w:noProof/>
                <w:webHidden/>
              </w:rPr>
              <w:instrText xml:space="preserve"> PAGEREF _Toc242177275 \h </w:instrText>
            </w:r>
            <w:r>
              <w:rPr>
                <w:noProof/>
                <w:webHidden/>
              </w:rPr>
            </w:r>
            <w:r>
              <w:rPr>
                <w:noProof/>
                <w:webHidden/>
              </w:rPr>
              <w:fldChar w:fldCharType="separate"/>
            </w:r>
            <w:r>
              <w:rPr>
                <w:noProof/>
                <w:webHidden/>
              </w:rPr>
              <w:t>10</w:t>
            </w:r>
            <w:r>
              <w:rPr>
                <w:noProof/>
                <w:webHidden/>
              </w:rPr>
              <w:fldChar w:fldCharType="end"/>
            </w:r>
          </w:hyperlink>
        </w:p>
        <w:p w14:paraId="60CFC3B0" w14:textId="0EF17446" w:rsidR="00B65C45" w:rsidRDefault="00B65C45">
          <w:r>
            <w:rPr>
              <w:b/>
              <w:bCs/>
              <w:noProof/>
            </w:rPr>
            <w:fldChar w:fldCharType="end"/>
          </w:r>
        </w:p>
      </w:sdtContent>
    </w:sdt>
    <w:p w14:paraId="34D3BFBE" w14:textId="77777777" w:rsidR="00BD1701" w:rsidRDefault="00BD1701">
      <w:pPr>
        <w:spacing w:after="160"/>
        <w:rPr>
          <w:rFonts w:asciiTheme="majorHAnsi" w:eastAsiaTheme="majorEastAsia" w:hAnsiTheme="majorHAnsi" w:cstheme="majorBidi"/>
          <w:b/>
          <w:color w:val="49255F"/>
          <w:sz w:val="44"/>
          <w:szCs w:val="26"/>
        </w:rPr>
      </w:pPr>
      <w:r>
        <w:br w:type="page"/>
      </w:r>
    </w:p>
    <w:p w14:paraId="2DBDBF5C" w14:textId="2C14CB9B" w:rsidR="00E932FB" w:rsidRPr="00502BF9" w:rsidRDefault="00E932FB" w:rsidP="00502BF9">
      <w:pPr>
        <w:pStyle w:val="Heading2"/>
      </w:pPr>
      <w:bookmarkStart w:id="5" w:name="_Toc242177272"/>
      <w:r w:rsidRPr="00502BF9">
        <w:lastRenderedPageBreak/>
        <w:t>Purpose and scope</w:t>
      </w:r>
      <w:bookmarkEnd w:id="5"/>
    </w:p>
    <w:p w14:paraId="6362F686" w14:textId="77777777" w:rsidR="00E932FB" w:rsidRPr="00B34BCB" w:rsidRDefault="00E932FB" w:rsidP="00502BF9">
      <w:r w:rsidRPr="00B34BCB">
        <w:t xml:space="preserve">This guidance has been developed to support </w:t>
      </w:r>
      <w:r w:rsidRPr="00B34BCB">
        <w:rPr>
          <w:b/>
        </w:rPr>
        <w:t>Principal Authorities</w:t>
      </w:r>
      <w:r w:rsidRPr="00B34BCB">
        <w:t xml:space="preserve"> and/or </w:t>
      </w:r>
      <w:r w:rsidRPr="00B34BCB">
        <w:rPr>
          <w:b/>
        </w:rPr>
        <w:t>Authorisation Administrators</w:t>
      </w:r>
      <w:r w:rsidRPr="00B34BCB">
        <w:t xml:space="preserve"> to grant relevant staff access to the National Code Web Portal in </w:t>
      </w:r>
      <w:hyperlink r:id="rId20" w:anchor="/login" w:history="1">
        <w:r w:rsidRPr="00B34BCB">
          <w:rPr>
            <w:rStyle w:val="Hyperlink"/>
            <w:rFonts w:ascii="Calibri" w:hAnsi="Calibri" w:cs="Calibri"/>
          </w:rPr>
          <w:t>Relationship Authorisation Manager</w:t>
        </w:r>
      </w:hyperlink>
      <w:r w:rsidRPr="00B34BCB">
        <w:t xml:space="preserve"> (RAM). More detailed guidance can be found at </w:t>
      </w:r>
      <w:hyperlink r:id="rId21" w:history="1">
        <w:r w:rsidRPr="00B34BCB">
          <w:rPr>
            <w:rStyle w:val="Hyperlink"/>
            <w:rFonts w:ascii="Calibri" w:hAnsi="Calibri" w:cs="Calibri"/>
          </w:rPr>
          <w:t>RAM Support</w:t>
        </w:r>
      </w:hyperlink>
      <w:r w:rsidRPr="00B34BCB">
        <w:t>.</w:t>
      </w:r>
    </w:p>
    <w:p w14:paraId="6698652B" w14:textId="77777777" w:rsidR="00E932FB" w:rsidRPr="008269E3" w:rsidRDefault="00E932FB" w:rsidP="00502BF9">
      <w:r w:rsidRPr="008269E3">
        <w:t xml:space="preserve">The </w:t>
      </w:r>
      <w:r w:rsidRPr="008269E3">
        <w:rPr>
          <w:b/>
        </w:rPr>
        <w:t>National Code Web Portal</w:t>
      </w:r>
      <w:r w:rsidRPr="008269E3">
        <w:t xml:space="preserve"> enables higher education providers to submit data and information to the Higher Education Gender-based Violence Regulator (GBV Regulator) to demonstrate compliance with the </w:t>
      </w:r>
      <w:r w:rsidRPr="008269E3">
        <w:rPr>
          <w:i/>
        </w:rPr>
        <w:t>National Higher Education Code to Prevent and Respond to Gender-based Violence</w:t>
      </w:r>
      <w:r w:rsidRPr="008269E3">
        <w:t xml:space="preserve"> (National Code).</w:t>
      </w:r>
    </w:p>
    <w:p w14:paraId="7F6E1170" w14:textId="12837734" w:rsidR="00E932FB" w:rsidRDefault="00E932FB" w:rsidP="00502BF9">
      <w:pPr>
        <w:rPr>
          <w:rFonts w:ascii="Calibri" w:hAnsi="Calibri" w:cs="Calibri"/>
        </w:rPr>
      </w:pPr>
      <w:r w:rsidRPr="00B34BCB">
        <w:rPr>
          <w:rFonts w:ascii="Calibri" w:hAnsi="Calibri" w:cs="Calibri"/>
        </w:rPr>
        <w:t xml:space="preserve">For more information, see the </w:t>
      </w:r>
      <w:hyperlink r:id="rId22" w:history="1">
        <w:r w:rsidRPr="00B34BCB">
          <w:rPr>
            <w:rStyle w:val="Hyperlink"/>
            <w:rFonts w:ascii="Calibri" w:hAnsi="Calibri" w:cs="Calibri"/>
          </w:rPr>
          <w:t>National Code Web Portal User Guide</w:t>
        </w:r>
      </w:hyperlink>
      <w:r w:rsidRPr="00B34BCB">
        <w:rPr>
          <w:rFonts w:ascii="Calibri" w:hAnsi="Calibri" w:cs="Calibri"/>
        </w:rPr>
        <w:t>.</w:t>
      </w:r>
    </w:p>
    <w:p w14:paraId="6C79FAAC" w14:textId="77777777" w:rsidR="00684C5A" w:rsidRPr="00684C5A" w:rsidRDefault="00684C5A" w:rsidP="00684C5A">
      <w:pPr>
        <w:pStyle w:val="Heading3"/>
      </w:pPr>
      <w:bookmarkStart w:id="6" w:name="_Toc242177273"/>
      <w:r w:rsidRPr="00684C5A">
        <w:t>Before starting</w:t>
      </w:r>
      <w:bookmarkEnd w:id="6"/>
    </w:p>
    <w:p w14:paraId="1E928535" w14:textId="77777777" w:rsidR="00684C5A" w:rsidRPr="00684C5A" w:rsidRDefault="00684C5A" w:rsidP="00684C5A">
      <w:r w:rsidRPr="00684C5A">
        <w:t xml:space="preserve">Access to RAM and the National Code Web Portal requires both the Principal Authority/Authorisation Administrator, as well as the staff member seeking access, to have a valid </w:t>
      </w:r>
      <w:proofErr w:type="spellStart"/>
      <w:r w:rsidRPr="00684C5A">
        <w:t>myID</w:t>
      </w:r>
      <w:proofErr w:type="spellEnd"/>
      <w:r w:rsidRPr="00684C5A">
        <w:t xml:space="preserve"> account. </w:t>
      </w:r>
    </w:p>
    <w:p w14:paraId="7FF81CE8" w14:textId="30AF93B7" w:rsidR="00684C5A" w:rsidRPr="00684C5A" w:rsidRDefault="00684C5A" w:rsidP="00684C5A">
      <w:pPr>
        <w:rPr>
          <w:rFonts w:ascii="Calibri" w:hAnsi="Calibri" w:cs="Calibri"/>
        </w:rPr>
      </w:pPr>
      <w:r w:rsidRPr="00684C5A">
        <w:t xml:space="preserve">If any relevant person does not have a </w:t>
      </w:r>
      <w:proofErr w:type="spellStart"/>
      <w:r w:rsidRPr="00684C5A">
        <w:t>myID</w:t>
      </w:r>
      <w:proofErr w:type="spellEnd"/>
      <w:r w:rsidRPr="00684C5A">
        <w:t xml:space="preserve">, information on creating a </w:t>
      </w:r>
      <w:proofErr w:type="spellStart"/>
      <w:r w:rsidRPr="00684C5A">
        <w:t>myID</w:t>
      </w:r>
      <w:proofErr w:type="spellEnd"/>
      <w:r w:rsidRPr="00684C5A">
        <w:t xml:space="preserve"> is available </w:t>
      </w:r>
      <w:r w:rsidR="00B12B45">
        <w:t xml:space="preserve">on the </w:t>
      </w:r>
      <w:hyperlink r:id="rId23" w:history="1">
        <w:proofErr w:type="spellStart"/>
        <w:r w:rsidR="00B12B45" w:rsidRPr="00B12B45">
          <w:rPr>
            <w:rStyle w:val="Hyperlink"/>
          </w:rPr>
          <w:t>myID</w:t>
        </w:r>
        <w:proofErr w:type="spellEnd"/>
        <w:r w:rsidR="00B12B45" w:rsidRPr="00B12B45">
          <w:rPr>
            <w:rStyle w:val="Hyperlink"/>
          </w:rPr>
          <w:t xml:space="preserve"> website</w:t>
        </w:r>
      </w:hyperlink>
      <w:r w:rsidR="00B12B45">
        <w:t>.</w:t>
      </w:r>
    </w:p>
    <w:p w14:paraId="603B2487" w14:textId="77777777" w:rsidR="00E932FB" w:rsidRDefault="00E932FB" w:rsidP="00502BF9">
      <w:pPr>
        <w:pStyle w:val="Heading2"/>
      </w:pPr>
      <w:bookmarkStart w:id="7" w:name="_Toc242177274"/>
      <w:r w:rsidRPr="00502BF9">
        <w:t>Detailed instructions</w:t>
      </w:r>
      <w:bookmarkEnd w:id="7"/>
    </w:p>
    <w:p w14:paraId="680677EB" w14:textId="75B046F9" w:rsidR="004A2BD4" w:rsidRDefault="004A2BD4" w:rsidP="006C109C">
      <w:pPr>
        <w:pStyle w:val="Heading4"/>
      </w:pPr>
      <w:r>
        <w:t>Step 1: Sign in to RAM</w:t>
      </w:r>
    </w:p>
    <w:p w14:paraId="0DEEAC91" w14:textId="77777777" w:rsidR="006C109C" w:rsidRPr="00B34BCB" w:rsidRDefault="006C109C" w:rsidP="006C109C">
      <w:r w:rsidRPr="00B34BCB">
        <w:t xml:space="preserve">Navigate to </w:t>
      </w:r>
      <w:hyperlink r:id="rId24" w:anchor="/login" w:history="1">
        <w:r w:rsidRPr="00B34BCB">
          <w:rPr>
            <w:rStyle w:val="Hyperlink"/>
            <w:rFonts w:ascii="Calibri" w:hAnsi="Calibri" w:cs="Calibri"/>
          </w:rPr>
          <w:t>RAM</w:t>
        </w:r>
      </w:hyperlink>
      <w:r w:rsidRPr="00B34BCB">
        <w:t>.</w:t>
      </w:r>
    </w:p>
    <w:p w14:paraId="185EE00B" w14:textId="77777777" w:rsidR="006C109C" w:rsidRPr="008269E3" w:rsidRDefault="006C109C" w:rsidP="006C109C">
      <w:r w:rsidRPr="008269E3">
        <w:t xml:space="preserve">Select </w:t>
      </w:r>
      <w:r w:rsidRPr="008F5AC5">
        <w:rPr>
          <w:b/>
          <w:bCs/>
        </w:rPr>
        <w:t>Continue with Digital ID</w:t>
      </w:r>
      <w:r w:rsidRPr="008269E3">
        <w:t xml:space="preserve"> and sign in using </w:t>
      </w:r>
      <w:proofErr w:type="spellStart"/>
      <w:r w:rsidRPr="008269E3">
        <w:t>myID</w:t>
      </w:r>
      <w:proofErr w:type="spellEnd"/>
      <w:r w:rsidRPr="008269E3">
        <w:t>.</w:t>
      </w:r>
    </w:p>
    <w:p w14:paraId="6346D319" w14:textId="0AC5B44E" w:rsidR="006C109C" w:rsidRPr="006C109C" w:rsidRDefault="006C109C" w:rsidP="006C109C">
      <w:r w:rsidRPr="008269E3">
        <w:rPr>
          <w:noProof/>
        </w:rPr>
        <w:drawing>
          <wp:inline distT="0" distB="0" distL="0" distR="0" wp14:anchorId="5DA2D18D" wp14:editId="78530452">
            <wp:extent cx="3352800" cy="1924906"/>
            <wp:effectExtent l="19050" t="19050" r="19050" b="18415"/>
            <wp:docPr id="705274273" name="Picture 1" descr="RAM sign-in page showing Continue with Digital ID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274273" name="Picture 1" descr="RAM sign-in page showing Continue with Digital ID option."/>
                    <pic:cNvPicPr/>
                  </pic:nvPicPr>
                  <pic:blipFill>
                    <a:blip r:embed="rId25"/>
                    <a:stretch>
                      <a:fillRect/>
                    </a:stretch>
                  </pic:blipFill>
                  <pic:spPr>
                    <a:xfrm>
                      <a:off x="0" y="0"/>
                      <a:ext cx="3373545" cy="1936816"/>
                    </a:xfrm>
                    <a:prstGeom prst="rect">
                      <a:avLst/>
                    </a:prstGeom>
                    <a:ln>
                      <a:solidFill>
                        <a:schemeClr val="accent1"/>
                      </a:solidFill>
                    </a:ln>
                  </pic:spPr>
                </pic:pic>
              </a:graphicData>
            </a:graphic>
          </wp:inline>
        </w:drawing>
      </w:r>
    </w:p>
    <w:p w14:paraId="3967EAE2" w14:textId="6995D450" w:rsidR="004A2BD4" w:rsidRDefault="004A2BD4" w:rsidP="006C109C">
      <w:pPr>
        <w:pStyle w:val="Heading4"/>
      </w:pPr>
      <w:r>
        <w:t>Step 2: View or manage authorisations</w:t>
      </w:r>
    </w:p>
    <w:p w14:paraId="3ADECF8D" w14:textId="77777777" w:rsidR="006C109C" w:rsidRPr="008269E3" w:rsidRDefault="006C109C" w:rsidP="006C109C">
      <w:r w:rsidRPr="008269E3">
        <w:t xml:space="preserve">Once signed in, go to </w:t>
      </w:r>
      <w:r w:rsidRPr="008F5AC5">
        <w:rPr>
          <w:b/>
          <w:bCs/>
        </w:rPr>
        <w:t>View or manage authorisations</w:t>
      </w:r>
      <w:r w:rsidRPr="008269E3">
        <w:t xml:space="preserve"> from the home page</w:t>
      </w:r>
    </w:p>
    <w:p w14:paraId="4A3BE2D4" w14:textId="10CD14D0" w:rsidR="006C109C" w:rsidRPr="006C109C" w:rsidRDefault="006C109C" w:rsidP="006C109C">
      <w:r w:rsidRPr="008269E3">
        <w:rPr>
          <w:noProof/>
        </w:rPr>
        <w:lastRenderedPageBreak/>
        <w:drawing>
          <wp:inline distT="0" distB="0" distL="0" distR="0" wp14:anchorId="26A43912" wp14:editId="1ED81AA1">
            <wp:extent cx="4324350" cy="1702240"/>
            <wp:effectExtent l="19050" t="19050" r="19050" b="12700"/>
            <wp:docPr id="1826353371" name="Picture 1" descr="RAM home page showing authorisation management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353371" name="Picture 1" descr="RAM home page showing authorisation management options."/>
                    <pic:cNvPicPr/>
                  </pic:nvPicPr>
                  <pic:blipFill>
                    <a:blip r:embed="rId26"/>
                    <a:stretch>
                      <a:fillRect/>
                    </a:stretch>
                  </pic:blipFill>
                  <pic:spPr>
                    <a:xfrm>
                      <a:off x="0" y="0"/>
                      <a:ext cx="4351867" cy="1713072"/>
                    </a:xfrm>
                    <a:prstGeom prst="rect">
                      <a:avLst/>
                    </a:prstGeom>
                    <a:ln>
                      <a:solidFill>
                        <a:schemeClr val="accent1"/>
                      </a:solidFill>
                    </a:ln>
                  </pic:spPr>
                </pic:pic>
              </a:graphicData>
            </a:graphic>
          </wp:inline>
        </w:drawing>
      </w:r>
    </w:p>
    <w:p w14:paraId="568A9147" w14:textId="0434888A" w:rsidR="004A2BD4" w:rsidRDefault="004A2BD4" w:rsidP="006C109C">
      <w:pPr>
        <w:pStyle w:val="Heading4"/>
      </w:pPr>
      <w:r>
        <w:t>Step</w:t>
      </w:r>
      <w:r w:rsidR="00F03BA5">
        <w:t xml:space="preserve"> 3: </w:t>
      </w:r>
      <w:r w:rsidR="00835106">
        <w:t xml:space="preserve">Select </w:t>
      </w:r>
      <w:r w:rsidR="004C1C74">
        <w:t>your organisation</w:t>
      </w:r>
    </w:p>
    <w:p w14:paraId="57BB1179" w14:textId="77777777" w:rsidR="006C109C" w:rsidRPr="008269E3" w:rsidRDefault="006C109C" w:rsidP="006C109C">
      <w:r w:rsidRPr="008F5AC5">
        <w:rPr>
          <w:b/>
          <w:bCs/>
        </w:rPr>
        <w:t>Select the relevant entity</w:t>
      </w:r>
      <w:r w:rsidRPr="008269E3">
        <w:t xml:space="preserve"> (the higher education provider) from the list of available entities </w:t>
      </w:r>
    </w:p>
    <w:p w14:paraId="3E9A27D3" w14:textId="77777777" w:rsidR="006C109C" w:rsidRPr="008269E3" w:rsidRDefault="006C109C" w:rsidP="006C109C">
      <w:r w:rsidRPr="008269E3">
        <w:t xml:space="preserve">Note: </w:t>
      </w:r>
      <w:proofErr w:type="gramStart"/>
      <w:r w:rsidRPr="008269E3">
        <w:t>a</w:t>
      </w:r>
      <w:proofErr w:type="gramEnd"/>
      <w:r w:rsidRPr="008269E3">
        <w:t xml:space="preserve"> Principal Authority or Authorisation Administrator may be linked to multiple entities in RAM, for example if they have multiple employers or own their own business.</w:t>
      </w:r>
    </w:p>
    <w:p w14:paraId="55E787E6" w14:textId="3AF68D77" w:rsidR="006C109C" w:rsidRPr="006C109C" w:rsidRDefault="006C109C" w:rsidP="006C109C">
      <w:r w:rsidRPr="008269E3">
        <w:rPr>
          <w:noProof/>
        </w:rPr>
        <w:drawing>
          <wp:inline distT="0" distB="0" distL="0" distR="0" wp14:anchorId="1F9DD078" wp14:editId="2608BBDB">
            <wp:extent cx="3810000" cy="2050207"/>
            <wp:effectExtent l="0" t="0" r="0" b="7620"/>
            <wp:docPr id="1873447538" name="Picture 1" descr="RAM organisation selection screen listing available ent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447538" name="Picture 1" descr="RAM organisation selection screen listing available entities."/>
                    <pic:cNvPicPr/>
                  </pic:nvPicPr>
                  <pic:blipFill>
                    <a:blip r:embed="rId27"/>
                    <a:stretch>
                      <a:fillRect/>
                    </a:stretch>
                  </pic:blipFill>
                  <pic:spPr>
                    <a:xfrm>
                      <a:off x="0" y="0"/>
                      <a:ext cx="3848173" cy="2070748"/>
                    </a:xfrm>
                    <a:prstGeom prst="rect">
                      <a:avLst/>
                    </a:prstGeom>
                  </pic:spPr>
                </pic:pic>
              </a:graphicData>
            </a:graphic>
          </wp:inline>
        </w:drawing>
      </w:r>
    </w:p>
    <w:p w14:paraId="78BB928E" w14:textId="369513A4" w:rsidR="004C1C74" w:rsidRDefault="004C1C74" w:rsidP="006C109C">
      <w:pPr>
        <w:pStyle w:val="Heading4"/>
      </w:pPr>
      <w:r>
        <w:t>Step 4: Add a new user</w:t>
      </w:r>
    </w:p>
    <w:p w14:paraId="77AA54D3" w14:textId="77777777" w:rsidR="006C109C" w:rsidRPr="008269E3" w:rsidRDefault="006C109C" w:rsidP="006C109C">
      <w:r w:rsidRPr="008269E3">
        <w:t xml:space="preserve">All authorised users for this business will be displayed on the page. Click </w:t>
      </w:r>
      <w:r w:rsidRPr="008F5AC5">
        <w:rPr>
          <w:b/>
          <w:bCs/>
        </w:rPr>
        <w:t>‘Add new user’</w:t>
      </w:r>
      <w:r w:rsidRPr="008269E3">
        <w:t xml:space="preserve"> as shown in the diagram below. </w:t>
      </w:r>
    </w:p>
    <w:p w14:paraId="5C851584" w14:textId="77777777" w:rsidR="006C109C" w:rsidRPr="008F5AC5" w:rsidRDefault="006C109C" w:rsidP="006C109C">
      <w:pPr>
        <w:rPr>
          <w:iCs/>
        </w:rPr>
      </w:pPr>
      <w:r w:rsidRPr="008F5AC5">
        <w:rPr>
          <w:iCs/>
        </w:rPr>
        <w:t>Note: We do not recommend using the bulk user upload function available in RAM.</w:t>
      </w:r>
    </w:p>
    <w:p w14:paraId="5A39F6F2" w14:textId="78975452" w:rsidR="006C109C" w:rsidRPr="006C109C" w:rsidRDefault="006C109C" w:rsidP="006C109C">
      <w:r w:rsidRPr="008269E3">
        <w:rPr>
          <w:noProof/>
        </w:rPr>
        <w:drawing>
          <wp:inline distT="0" distB="0" distL="0" distR="0" wp14:anchorId="608AD927" wp14:editId="5C51A60B">
            <wp:extent cx="4163970" cy="2076450"/>
            <wp:effectExtent l="0" t="0" r="8255" b="0"/>
            <wp:docPr id="1840685550" name="Picture 1" descr="RAM authorised users screen showing Add new user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685550" name="Picture 1" descr="RAM authorised users screen showing Add new user button."/>
                    <pic:cNvPicPr/>
                  </pic:nvPicPr>
                  <pic:blipFill>
                    <a:blip r:embed="rId28"/>
                    <a:stretch>
                      <a:fillRect/>
                    </a:stretch>
                  </pic:blipFill>
                  <pic:spPr>
                    <a:xfrm>
                      <a:off x="0" y="0"/>
                      <a:ext cx="4175132" cy="2082016"/>
                    </a:xfrm>
                    <a:prstGeom prst="rect">
                      <a:avLst/>
                    </a:prstGeom>
                  </pic:spPr>
                </pic:pic>
              </a:graphicData>
            </a:graphic>
          </wp:inline>
        </w:drawing>
      </w:r>
    </w:p>
    <w:p w14:paraId="1E077242" w14:textId="701B3285" w:rsidR="004C1C74" w:rsidRDefault="004C1C74" w:rsidP="006C109C">
      <w:pPr>
        <w:pStyle w:val="Heading4"/>
      </w:pPr>
      <w:r>
        <w:lastRenderedPageBreak/>
        <w:t>Step 5: Select user type</w:t>
      </w:r>
    </w:p>
    <w:p w14:paraId="14541D65" w14:textId="77777777" w:rsidR="006C109C" w:rsidRPr="008269E3" w:rsidRDefault="006C109C" w:rsidP="006C109C">
      <w:r w:rsidRPr="008269E3">
        <w:t xml:space="preserve">Select </w:t>
      </w:r>
      <w:r w:rsidRPr="008F5AC5">
        <w:rPr>
          <w:b/>
          <w:bCs/>
        </w:rPr>
        <w:t>‘Standard User’</w:t>
      </w:r>
      <w:r w:rsidRPr="008269E3">
        <w:t xml:space="preserve"> in the dropdown box shown below and hit the </w:t>
      </w:r>
      <w:r w:rsidRPr="008F5AC5">
        <w:rPr>
          <w:b/>
          <w:bCs/>
        </w:rPr>
        <w:t>‘Continue’</w:t>
      </w:r>
      <w:r w:rsidRPr="008269E3">
        <w:t xml:space="preserve"> button.</w:t>
      </w:r>
    </w:p>
    <w:p w14:paraId="53546B81" w14:textId="79F87425" w:rsidR="006C109C" w:rsidRPr="006C109C" w:rsidRDefault="006C109C" w:rsidP="006C109C">
      <w:r w:rsidRPr="008269E3">
        <w:rPr>
          <w:noProof/>
        </w:rPr>
        <w:drawing>
          <wp:inline distT="0" distB="0" distL="0" distR="0" wp14:anchorId="4B8CA215" wp14:editId="55139EFD">
            <wp:extent cx="4362450" cy="2094228"/>
            <wp:effectExtent l="19050" t="19050" r="19050" b="20955"/>
            <wp:docPr id="770551860" name="Picture 1" descr="RAM user type selection screen with Standard User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551860" name="Picture 1" descr="RAM user type selection screen with Standard User selected."/>
                    <pic:cNvPicPr/>
                  </pic:nvPicPr>
                  <pic:blipFill>
                    <a:blip r:embed="rId29"/>
                    <a:stretch>
                      <a:fillRect/>
                    </a:stretch>
                  </pic:blipFill>
                  <pic:spPr>
                    <a:xfrm>
                      <a:off x="0" y="0"/>
                      <a:ext cx="4392701" cy="2108750"/>
                    </a:xfrm>
                    <a:prstGeom prst="rect">
                      <a:avLst/>
                    </a:prstGeom>
                    <a:ln>
                      <a:solidFill>
                        <a:schemeClr val="accent1"/>
                      </a:solidFill>
                    </a:ln>
                  </pic:spPr>
                </pic:pic>
              </a:graphicData>
            </a:graphic>
          </wp:inline>
        </w:drawing>
      </w:r>
    </w:p>
    <w:p w14:paraId="3CDE2409" w14:textId="6179F292" w:rsidR="004C1C74" w:rsidRDefault="004C1C74" w:rsidP="006C109C">
      <w:pPr>
        <w:pStyle w:val="Heading4"/>
      </w:pPr>
      <w:r>
        <w:t>Step 6: Enter representative details</w:t>
      </w:r>
    </w:p>
    <w:p w14:paraId="7DBF3935" w14:textId="77777777" w:rsidR="006C109C" w:rsidRPr="008F5AC5" w:rsidRDefault="006C109C" w:rsidP="006C109C">
      <w:r w:rsidRPr="008F5AC5">
        <w:t xml:space="preserve">On the </w:t>
      </w:r>
      <w:r w:rsidRPr="008F5AC5">
        <w:rPr>
          <w:b/>
          <w:bCs/>
        </w:rPr>
        <w:t>Representative details</w:t>
      </w:r>
      <w:r w:rsidRPr="008F5AC5">
        <w:t xml:space="preserve"> page, </w:t>
      </w:r>
      <w:r w:rsidRPr="008F5AC5">
        <w:rPr>
          <w:b/>
          <w:bCs/>
        </w:rPr>
        <w:t>enter the full name and email address of the employee you wish to grant access</w:t>
      </w:r>
      <w:r w:rsidRPr="008F5AC5">
        <w:t xml:space="preserve"> to.</w:t>
      </w:r>
    </w:p>
    <w:p w14:paraId="2C02A40F" w14:textId="77777777" w:rsidR="006C109C" w:rsidRPr="008F5AC5" w:rsidRDefault="006C109C" w:rsidP="006C109C">
      <w:pPr>
        <w:rPr>
          <w:b/>
          <w:bCs/>
        </w:rPr>
      </w:pPr>
      <w:r w:rsidRPr="008F5AC5">
        <w:rPr>
          <w:b/>
          <w:bCs/>
        </w:rPr>
        <w:t xml:space="preserve">IMPORTANT: </w:t>
      </w:r>
    </w:p>
    <w:p w14:paraId="7C5CAC63" w14:textId="77777777" w:rsidR="006C109C" w:rsidRPr="008F5AC5" w:rsidRDefault="006C109C" w:rsidP="006C109C">
      <w:r w:rsidRPr="008F5AC5">
        <w:rPr>
          <w:b/>
          <w:bCs/>
        </w:rPr>
        <w:t xml:space="preserve">Enter the user's full name exactly as it appears in their </w:t>
      </w:r>
      <w:proofErr w:type="spellStart"/>
      <w:r w:rsidRPr="008F5AC5">
        <w:rPr>
          <w:b/>
          <w:bCs/>
        </w:rPr>
        <w:t>myID</w:t>
      </w:r>
      <w:proofErr w:type="spellEnd"/>
      <w:r w:rsidRPr="008F5AC5">
        <w:t>. If the name entered does not match their Digital ID, the user will not be able to accept the authorisation.</w:t>
      </w:r>
    </w:p>
    <w:p w14:paraId="0A4E431C" w14:textId="77777777" w:rsidR="006C109C" w:rsidRPr="008F5AC5" w:rsidRDefault="006C109C" w:rsidP="006C109C">
      <w:r w:rsidRPr="008F5AC5">
        <w:rPr>
          <w:b/>
          <w:bCs/>
        </w:rPr>
        <w:t>The email address must be the same as the user’s email address provided to the GBV Regulator.</w:t>
      </w:r>
      <w:r w:rsidRPr="008F5AC5">
        <w:t xml:space="preserve"> This is usually the employee’s nominated work email address. </w:t>
      </w:r>
      <w:r w:rsidRPr="008F5AC5">
        <w:rPr>
          <w:b/>
          <w:bCs/>
        </w:rPr>
        <w:t xml:space="preserve">This will likely be different to the personal email address they use to login to </w:t>
      </w:r>
      <w:proofErr w:type="spellStart"/>
      <w:r w:rsidRPr="008F5AC5">
        <w:rPr>
          <w:b/>
          <w:bCs/>
        </w:rPr>
        <w:t>myID</w:t>
      </w:r>
      <w:proofErr w:type="spellEnd"/>
      <w:r w:rsidRPr="008F5AC5">
        <w:rPr>
          <w:b/>
          <w:bCs/>
        </w:rPr>
        <w:t>.</w:t>
      </w:r>
      <w:r w:rsidRPr="008F5AC5">
        <w:t xml:space="preserve"> </w:t>
      </w:r>
    </w:p>
    <w:p w14:paraId="662987A5" w14:textId="7AC44492" w:rsidR="006C109C" w:rsidRPr="006C109C" w:rsidRDefault="006C109C" w:rsidP="006C109C">
      <w:r w:rsidRPr="008F5AC5">
        <w:rPr>
          <w:noProof/>
        </w:rPr>
        <w:drawing>
          <wp:inline distT="0" distB="0" distL="0" distR="0" wp14:anchorId="4FCE6B5A" wp14:editId="286C18B8">
            <wp:extent cx="4791489" cy="3026204"/>
            <wp:effectExtent l="19050" t="19050" r="9525" b="22225"/>
            <wp:docPr id="1127643289" name="Picture 1" descr="RAM representative details form for name and email 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643289" name="Picture 1" descr="RAM representative details form for name and email address."/>
                    <pic:cNvPicPr/>
                  </pic:nvPicPr>
                  <pic:blipFill>
                    <a:blip r:embed="rId30"/>
                    <a:stretch>
                      <a:fillRect/>
                    </a:stretch>
                  </pic:blipFill>
                  <pic:spPr>
                    <a:xfrm>
                      <a:off x="0" y="0"/>
                      <a:ext cx="4803709" cy="3033922"/>
                    </a:xfrm>
                    <a:prstGeom prst="rect">
                      <a:avLst/>
                    </a:prstGeom>
                    <a:ln>
                      <a:solidFill>
                        <a:schemeClr val="accent1"/>
                      </a:solidFill>
                    </a:ln>
                  </pic:spPr>
                </pic:pic>
              </a:graphicData>
            </a:graphic>
          </wp:inline>
        </w:drawing>
      </w:r>
    </w:p>
    <w:p w14:paraId="41C7A440" w14:textId="0061E0DA" w:rsidR="004C1C74" w:rsidRDefault="004C1C74" w:rsidP="006C109C">
      <w:pPr>
        <w:pStyle w:val="Heading4"/>
      </w:pPr>
      <w:r>
        <w:lastRenderedPageBreak/>
        <w:t>Step 7: Configure authorisation settings</w:t>
      </w:r>
    </w:p>
    <w:p w14:paraId="45A7D1CF" w14:textId="77777777" w:rsidR="006C109C" w:rsidRPr="008269E3" w:rsidRDefault="006C109C" w:rsidP="006C109C">
      <w:r w:rsidRPr="008269E3">
        <w:t xml:space="preserve">On the </w:t>
      </w:r>
      <w:r w:rsidRPr="008F5AC5">
        <w:rPr>
          <w:b/>
          <w:bCs/>
        </w:rPr>
        <w:t>Authorisation details page</w:t>
      </w:r>
      <w:r w:rsidRPr="008269E3">
        <w:t>:</w:t>
      </w:r>
    </w:p>
    <w:p w14:paraId="5228BD94" w14:textId="77777777" w:rsidR="006C109C" w:rsidRPr="008269E3" w:rsidRDefault="006C109C" w:rsidP="006C109C">
      <w:pPr>
        <w:pStyle w:val="ListBullet"/>
      </w:pPr>
      <w:r w:rsidRPr="008269E3">
        <w:rPr>
          <w:b/>
        </w:rPr>
        <w:t>Select ‘</w:t>
      </w:r>
      <w:proofErr w:type="spellStart"/>
      <w:r w:rsidRPr="008269E3">
        <w:rPr>
          <w:b/>
        </w:rPr>
        <w:t>yes’</w:t>
      </w:r>
      <w:proofErr w:type="spellEnd"/>
      <w:r w:rsidRPr="008269E3">
        <w:rPr>
          <w:b/>
        </w:rPr>
        <w:t xml:space="preserve"> or ‘no’ to whether you want the employee to be an Authorisation Administrator.</w:t>
      </w:r>
      <w:r w:rsidRPr="008269E3">
        <w:t xml:space="preserve"> Answering yes will allow the employee to manage access to the organisation in RAM for other users.</w:t>
      </w:r>
    </w:p>
    <w:p w14:paraId="7FFDA643" w14:textId="77777777" w:rsidR="006C109C" w:rsidRPr="008269E3" w:rsidRDefault="006C109C" w:rsidP="006C109C">
      <w:pPr>
        <w:pStyle w:val="ListBullet"/>
        <w:rPr>
          <w:b/>
        </w:rPr>
      </w:pPr>
      <w:r w:rsidRPr="008269E3">
        <w:rPr>
          <w:b/>
        </w:rPr>
        <w:t>Select ‘no’ to whether you want the employee to be a Machine credential administrator.</w:t>
      </w:r>
    </w:p>
    <w:p w14:paraId="40E04DD4" w14:textId="77777777" w:rsidR="006C109C" w:rsidRPr="008269E3" w:rsidRDefault="006C109C" w:rsidP="006C109C">
      <w:pPr>
        <w:pStyle w:val="ListBullet"/>
      </w:pPr>
      <w:r w:rsidRPr="008269E3">
        <w:rPr>
          <w:b/>
        </w:rPr>
        <w:t>Enter the start and end date for the authorisation.</w:t>
      </w:r>
      <w:r w:rsidRPr="008269E3">
        <w:t xml:space="preserve"> The start date should reflect the day the user is given authorisation, and the end date (if applicable) should reflect when the user is authorised until. Alternatively, you can select ‘No end date’. </w:t>
      </w:r>
    </w:p>
    <w:p w14:paraId="2A21E119" w14:textId="3FE32809" w:rsidR="006C109C" w:rsidRPr="006C109C" w:rsidRDefault="006C109C" w:rsidP="006C109C">
      <w:pPr>
        <w:spacing w:before="100" w:beforeAutospacing="1" w:after="100" w:afterAutospacing="1"/>
        <w:jc w:val="center"/>
        <w:rPr>
          <w:rFonts w:ascii="Calibri" w:hAnsi="Calibri" w:cs="Calibri"/>
          <w:sz w:val="24"/>
          <w:szCs w:val="24"/>
        </w:rPr>
      </w:pPr>
      <w:r w:rsidRPr="008269E3">
        <w:rPr>
          <w:rFonts w:ascii="Calibri" w:hAnsi="Calibri" w:cs="Calibri"/>
          <w:noProof/>
          <w:sz w:val="24"/>
          <w:szCs w:val="24"/>
        </w:rPr>
        <w:drawing>
          <wp:inline distT="0" distB="0" distL="0" distR="0" wp14:anchorId="14B88AA6" wp14:editId="2EE2C9BE">
            <wp:extent cx="4852941" cy="1921068"/>
            <wp:effectExtent l="19050" t="19050" r="24130" b="22225"/>
            <wp:docPr id="2034256594" name="Picture 1" descr="RAM authorisation settings page showing user permissions and 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256594" name="Picture 1" descr="RAM authorisation settings page showing user permissions and dates."/>
                    <pic:cNvPicPr/>
                  </pic:nvPicPr>
                  <pic:blipFill>
                    <a:blip r:embed="rId31"/>
                    <a:stretch>
                      <a:fillRect/>
                    </a:stretch>
                  </pic:blipFill>
                  <pic:spPr>
                    <a:xfrm>
                      <a:off x="0" y="0"/>
                      <a:ext cx="4869618" cy="1927670"/>
                    </a:xfrm>
                    <a:prstGeom prst="rect">
                      <a:avLst/>
                    </a:prstGeom>
                    <a:ln>
                      <a:solidFill>
                        <a:schemeClr val="accent1"/>
                      </a:solidFill>
                    </a:ln>
                  </pic:spPr>
                </pic:pic>
              </a:graphicData>
            </a:graphic>
          </wp:inline>
        </w:drawing>
      </w:r>
    </w:p>
    <w:p w14:paraId="66C0134B" w14:textId="3D359FB6" w:rsidR="004C1C74" w:rsidRDefault="004C1C74" w:rsidP="006C109C">
      <w:pPr>
        <w:pStyle w:val="Heading4"/>
      </w:pPr>
      <w:r>
        <w:t xml:space="preserve">Step 8: Grant access to the National Code </w:t>
      </w:r>
      <w:r w:rsidR="006C109C">
        <w:t>Web Portal</w:t>
      </w:r>
    </w:p>
    <w:p w14:paraId="4FD173D7" w14:textId="77777777" w:rsidR="006C109C" w:rsidRPr="008F5AC5" w:rsidRDefault="006C109C" w:rsidP="006C109C">
      <w:pPr>
        <w:spacing w:before="100" w:beforeAutospacing="1" w:after="100" w:afterAutospacing="1"/>
        <w:rPr>
          <w:rFonts w:ascii="Calibri" w:hAnsi="Calibri" w:cs="Calibri"/>
        </w:rPr>
      </w:pPr>
      <w:r w:rsidRPr="008F5AC5">
        <w:rPr>
          <w:rFonts w:ascii="Calibri" w:hAnsi="Calibri" w:cs="Calibri"/>
        </w:rPr>
        <w:t xml:space="preserve">On the </w:t>
      </w:r>
      <w:r w:rsidRPr="008F5AC5">
        <w:rPr>
          <w:rFonts w:ascii="Calibri" w:hAnsi="Calibri" w:cs="Calibri"/>
          <w:b/>
        </w:rPr>
        <w:t>Agency Access Page</w:t>
      </w:r>
      <w:r w:rsidRPr="008F5AC5">
        <w:rPr>
          <w:rFonts w:ascii="Calibri" w:hAnsi="Calibri" w:cs="Calibri"/>
        </w:rPr>
        <w:t xml:space="preserve">, scroll down to </w:t>
      </w:r>
      <w:r w:rsidRPr="008F5AC5">
        <w:rPr>
          <w:rFonts w:ascii="Calibri" w:hAnsi="Calibri" w:cs="Calibri"/>
          <w:b/>
        </w:rPr>
        <w:t>Department of Education</w:t>
      </w:r>
      <w:r w:rsidRPr="008F5AC5">
        <w:rPr>
          <w:rFonts w:ascii="Calibri" w:hAnsi="Calibri" w:cs="Calibri"/>
        </w:rPr>
        <w:t xml:space="preserve"> and select </w:t>
      </w:r>
      <w:r w:rsidRPr="008F5AC5">
        <w:rPr>
          <w:rFonts w:ascii="Calibri" w:hAnsi="Calibri" w:cs="Calibri"/>
          <w:b/>
        </w:rPr>
        <w:t>+ View services</w:t>
      </w:r>
      <w:r w:rsidRPr="008F5AC5">
        <w:rPr>
          <w:rFonts w:ascii="Calibri" w:hAnsi="Calibri" w:cs="Calibri"/>
        </w:rPr>
        <w:t xml:space="preserve">. </w:t>
      </w:r>
    </w:p>
    <w:p w14:paraId="3155E742" w14:textId="77777777" w:rsidR="006C109C" w:rsidRPr="008F5AC5" w:rsidRDefault="006C109C" w:rsidP="006C109C">
      <w:pPr>
        <w:spacing w:before="100" w:beforeAutospacing="1" w:after="100" w:afterAutospacing="1"/>
        <w:rPr>
          <w:rFonts w:ascii="Calibri" w:hAnsi="Calibri" w:cs="Calibri"/>
        </w:rPr>
      </w:pPr>
      <w:r w:rsidRPr="008F5AC5">
        <w:rPr>
          <w:rFonts w:ascii="Calibri" w:hAnsi="Calibri" w:cs="Calibri"/>
        </w:rPr>
        <w:t xml:space="preserve">Choose </w:t>
      </w:r>
      <w:r w:rsidRPr="008F5AC5">
        <w:rPr>
          <w:rFonts w:ascii="Calibri" w:hAnsi="Calibri" w:cs="Calibri"/>
          <w:b/>
        </w:rPr>
        <w:t>The National Higher Education Code to Prevent and Respond to Gender-based Violence Data Portal</w:t>
      </w:r>
      <w:r w:rsidRPr="008F5AC5">
        <w:rPr>
          <w:rFonts w:ascii="Calibri" w:hAnsi="Calibri" w:cs="Calibri"/>
        </w:rPr>
        <w:t xml:space="preserve"> and select </w:t>
      </w:r>
      <w:r w:rsidRPr="008F5AC5">
        <w:rPr>
          <w:rFonts w:ascii="Calibri" w:hAnsi="Calibri" w:cs="Calibri"/>
          <w:b/>
        </w:rPr>
        <w:t>Continue</w:t>
      </w:r>
      <w:r w:rsidRPr="008F5AC5">
        <w:rPr>
          <w:rFonts w:ascii="Calibri" w:hAnsi="Calibri" w:cs="Calibri"/>
        </w:rPr>
        <w:t>.</w:t>
      </w:r>
    </w:p>
    <w:p w14:paraId="479594E2" w14:textId="77777777" w:rsidR="006C109C" w:rsidRPr="008F5AC5" w:rsidRDefault="006C109C" w:rsidP="006C109C">
      <w:pPr>
        <w:spacing w:before="100" w:beforeAutospacing="1" w:after="100" w:afterAutospacing="1"/>
        <w:rPr>
          <w:rFonts w:ascii="Calibri" w:eastAsia="Segoe UI" w:hAnsi="Calibri" w:cs="Calibri"/>
        </w:rPr>
      </w:pPr>
      <w:r w:rsidRPr="008F5AC5">
        <w:rPr>
          <w:rFonts w:ascii="Calibri" w:hAnsi="Calibri" w:cs="Calibri"/>
          <w:b/>
        </w:rPr>
        <w:t>Note:</w:t>
      </w:r>
      <w:r w:rsidRPr="008F5AC5">
        <w:rPr>
          <w:rFonts w:ascii="Calibri" w:hAnsi="Calibri" w:cs="Calibri"/>
        </w:rPr>
        <w:t xml:space="preserve"> </w:t>
      </w:r>
      <w:r w:rsidRPr="008F5AC5">
        <w:rPr>
          <w:rFonts w:ascii="Calibri" w:eastAsia="Segoe UI" w:hAnsi="Calibri" w:cs="Calibri"/>
        </w:rPr>
        <w:t>Please only grant access to additional services or agencies if they are required for the user's role.</w:t>
      </w:r>
    </w:p>
    <w:p w14:paraId="3F0A45BA" w14:textId="507D8DFF" w:rsidR="006C109C" w:rsidRPr="006C109C" w:rsidRDefault="006C109C" w:rsidP="006C109C">
      <w:r w:rsidRPr="008269E3">
        <w:rPr>
          <w:rFonts w:ascii="Calibri" w:hAnsi="Calibri" w:cs="Calibri"/>
          <w:noProof/>
          <w:sz w:val="24"/>
          <w:szCs w:val="24"/>
        </w:rPr>
        <w:lastRenderedPageBreak/>
        <w:drawing>
          <wp:inline distT="0" distB="0" distL="0" distR="0" wp14:anchorId="7BBD5F0D" wp14:editId="5DB13148">
            <wp:extent cx="4258269" cy="3867690"/>
            <wp:effectExtent l="19050" t="19050" r="9525" b="19050"/>
            <wp:docPr id="522200699" name="Picture 1" descr="RAM agency access screen showing Department of Educatio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200699" name="Picture 1" descr="RAM agency access screen showing Department of Education services."/>
                    <pic:cNvPicPr/>
                  </pic:nvPicPr>
                  <pic:blipFill>
                    <a:blip r:embed="rId32"/>
                    <a:stretch>
                      <a:fillRect/>
                    </a:stretch>
                  </pic:blipFill>
                  <pic:spPr>
                    <a:xfrm>
                      <a:off x="0" y="0"/>
                      <a:ext cx="4258269" cy="3867690"/>
                    </a:xfrm>
                    <a:prstGeom prst="rect">
                      <a:avLst/>
                    </a:prstGeom>
                    <a:ln>
                      <a:solidFill>
                        <a:schemeClr val="accent1"/>
                      </a:solidFill>
                    </a:ln>
                  </pic:spPr>
                </pic:pic>
              </a:graphicData>
            </a:graphic>
          </wp:inline>
        </w:drawing>
      </w:r>
    </w:p>
    <w:p w14:paraId="34D2D78E" w14:textId="6E918650" w:rsidR="006C109C" w:rsidRDefault="006C109C" w:rsidP="006C109C">
      <w:pPr>
        <w:pStyle w:val="Heading4"/>
      </w:pPr>
      <w:r>
        <w:t>Step 9: Review and submit the authorisation</w:t>
      </w:r>
    </w:p>
    <w:p w14:paraId="0B2224F1" w14:textId="77777777" w:rsidR="006C109C" w:rsidRPr="008269E3" w:rsidRDefault="006C109C" w:rsidP="006C109C">
      <w:pPr>
        <w:rPr>
          <w:lang w:eastAsia="en-AU"/>
        </w:rPr>
      </w:pPr>
      <w:r w:rsidRPr="008269E3">
        <w:rPr>
          <w:lang w:eastAsia="en-AU"/>
        </w:rPr>
        <w:t xml:space="preserve">Review the authorisation details and declaration, click to accept the declaration, and then select </w:t>
      </w:r>
      <w:r w:rsidRPr="008269E3">
        <w:rPr>
          <w:b/>
          <w:lang w:eastAsia="en-AU"/>
        </w:rPr>
        <w:t>Submit</w:t>
      </w:r>
      <w:r w:rsidRPr="008269E3">
        <w:rPr>
          <w:lang w:eastAsia="en-AU"/>
        </w:rPr>
        <w:t>.</w:t>
      </w:r>
    </w:p>
    <w:p w14:paraId="18F0A768" w14:textId="37EFE614" w:rsidR="006C109C" w:rsidRPr="006C109C" w:rsidRDefault="006C109C" w:rsidP="006C109C">
      <w:r w:rsidRPr="008269E3">
        <w:rPr>
          <w:noProof/>
        </w:rPr>
        <w:lastRenderedPageBreak/>
        <w:drawing>
          <wp:inline distT="0" distB="0" distL="0" distR="0" wp14:anchorId="095A4D68" wp14:editId="61396419">
            <wp:extent cx="3916456" cy="4085999"/>
            <wp:effectExtent l="19050" t="19050" r="27305" b="10160"/>
            <wp:docPr id="819516320" name="Picture 1" descr="RAM summary page displaying authorisation details before sub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16320" name="Picture 1" descr="RAM summary page displaying authorisation details before submission."/>
                    <pic:cNvPicPr/>
                  </pic:nvPicPr>
                  <pic:blipFill>
                    <a:blip r:embed="rId33"/>
                    <a:stretch>
                      <a:fillRect/>
                    </a:stretch>
                  </pic:blipFill>
                  <pic:spPr>
                    <a:xfrm>
                      <a:off x="0" y="0"/>
                      <a:ext cx="3934516" cy="4104841"/>
                    </a:xfrm>
                    <a:prstGeom prst="rect">
                      <a:avLst/>
                    </a:prstGeom>
                    <a:ln>
                      <a:solidFill>
                        <a:schemeClr val="accent1"/>
                      </a:solidFill>
                    </a:ln>
                  </pic:spPr>
                </pic:pic>
              </a:graphicData>
            </a:graphic>
          </wp:inline>
        </w:drawing>
      </w:r>
    </w:p>
    <w:p w14:paraId="5E4316FD" w14:textId="7EFA8E0E" w:rsidR="006C109C" w:rsidRDefault="006C109C" w:rsidP="006C109C">
      <w:pPr>
        <w:pStyle w:val="Heading4"/>
      </w:pPr>
      <w:r>
        <w:t>Step 10: User accepts the authorisation</w:t>
      </w:r>
    </w:p>
    <w:p w14:paraId="0B4CE852" w14:textId="77777777" w:rsidR="006C109C" w:rsidRPr="001E0443" w:rsidRDefault="006C109C" w:rsidP="006C109C">
      <w:r w:rsidRPr="001E0443">
        <w:t xml:space="preserve">An authorisation request will be sent to the user's nominated email address. The email will include an authorisation code. </w:t>
      </w:r>
    </w:p>
    <w:p w14:paraId="20793CA6" w14:textId="77777777" w:rsidR="006C109C" w:rsidRPr="001E0443" w:rsidRDefault="006C109C" w:rsidP="006C109C">
      <w:r>
        <w:t>To accept the authorisation, the user must sign in to RAM using their Digital ID (</w:t>
      </w:r>
      <w:proofErr w:type="spellStart"/>
      <w:r>
        <w:t>myID</w:t>
      </w:r>
      <w:proofErr w:type="spellEnd"/>
      <w:r>
        <w:t xml:space="preserve">) and enter the authorisation code when prompted. For more information, the user should refer to the </w:t>
      </w:r>
      <w:hyperlink r:id="rId34">
        <w:r w:rsidRPr="778F2437">
          <w:rPr>
            <w:rStyle w:val="Hyperlink"/>
            <w:rFonts w:ascii="Calibri" w:hAnsi="Calibri" w:cs="Calibri"/>
          </w:rPr>
          <w:t>National Code Web Portal User Guide</w:t>
        </w:r>
      </w:hyperlink>
      <w:r>
        <w:t>.</w:t>
      </w:r>
    </w:p>
    <w:p w14:paraId="7F283C57" w14:textId="60D5B966" w:rsidR="00E932FB" w:rsidRPr="006C109C" w:rsidRDefault="006C109C" w:rsidP="00E932FB">
      <w:r w:rsidRPr="008269E3">
        <w:rPr>
          <w:noProof/>
        </w:rPr>
        <w:drawing>
          <wp:inline distT="0" distB="0" distL="0" distR="0" wp14:anchorId="554991D6" wp14:editId="1763EE5F">
            <wp:extent cx="4060362" cy="1815152"/>
            <wp:effectExtent l="0" t="0" r="0" b="0"/>
            <wp:docPr id="142517167" name="Picture 1" descr="RAM authorisation request confirmation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17167" name="Picture 1" descr="RAM authorisation request confirmation screen."/>
                    <pic:cNvPicPr/>
                  </pic:nvPicPr>
                  <pic:blipFill>
                    <a:blip r:embed="rId35"/>
                    <a:stretch>
                      <a:fillRect/>
                    </a:stretch>
                  </pic:blipFill>
                  <pic:spPr>
                    <a:xfrm>
                      <a:off x="0" y="0"/>
                      <a:ext cx="4071996" cy="1820353"/>
                    </a:xfrm>
                    <a:prstGeom prst="rect">
                      <a:avLst/>
                    </a:prstGeom>
                  </pic:spPr>
                </pic:pic>
              </a:graphicData>
            </a:graphic>
          </wp:inline>
        </w:drawing>
      </w:r>
      <w:r w:rsidR="00E932FB" w:rsidRPr="008269E3">
        <w:rPr>
          <w:rFonts w:ascii="Calibri" w:hAnsi="Calibri" w:cs="Calibri"/>
        </w:rPr>
        <w:br w:type="page"/>
      </w:r>
    </w:p>
    <w:p w14:paraId="2CEF2128" w14:textId="77777777" w:rsidR="00E932FB" w:rsidRPr="008F5AC5" w:rsidRDefault="00E932FB" w:rsidP="008F5AC5">
      <w:pPr>
        <w:pStyle w:val="Heading2"/>
      </w:pPr>
      <w:bookmarkStart w:id="8" w:name="_Toc242177275"/>
      <w:r w:rsidRPr="008F5AC5">
        <w:lastRenderedPageBreak/>
        <w:t>Support</w:t>
      </w:r>
      <w:bookmarkEnd w:id="8"/>
    </w:p>
    <w:p w14:paraId="6CD7C8A1" w14:textId="77777777" w:rsidR="00E932FB" w:rsidRPr="009045C2" w:rsidRDefault="00E932FB" w:rsidP="008F5AC5">
      <w:r w:rsidRPr="009045C2">
        <w:t xml:space="preserve">If you require any assistance in granting access to new user via RAM, please refer to the </w:t>
      </w:r>
      <w:hyperlink r:id="rId36" w:history="1">
        <w:r w:rsidRPr="009045C2">
          <w:rPr>
            <w:rStyle w:val="Hyperlink"/>
            <w:rFonts w:ascii="Calibri" w:hAnsi="Calibri" w:cs="Calibri"/>
          </w:rPr>
          <w:t>RAM website</w:t>
        </w:r>
      </w:hyperlink>
      <w:r w:rsidRPr="009045C2">
        <w:t>.</w:t>
      </w:r>
    </w:p>
    <w:p w14:paraId="2D38C52C" w14:textId="77777777" w:rsidR="00E932FB" w:rsidRPr="009045C2" w:rsidRDefault="00E932FB" w:rsidP="008F5AC5">
      <w:r w:rsidRPr="009045C2">
        <w:t xml:space="preserve">If you require any assistance in relation to the National Code Web Portal, please contact </w:t>
      </w:r>
      <w:hyperlink r:id="rId37" w:history="1">
        <w:r w:rsidRPr="009045C2">
          <w:rPr>
            <w:rStyle w:val="Hyperlink"/>
            <w:rFonts w:ascii="Calibri" w:hAnsi="Calibri" w:cs="Calibri"/>
          </w:rPr>
          <w:t>GBVRegulator@education.gov.au</w:t>
        </w:r>
      </w:hyperlink>
      <w:r w:rsidRPr="009045C2">
        <w:t>.</w:t>
      </w:r>
    </w:p>
    <w:p w14:paraId="75F0E60C" w14:textId="77777777" w:rsidR="00E932FB" w:rsidRPr="008269E3" w:rsidRDefault="00E932FB" w:rsidP="00E932FB">
      <w:pPr>
        <w:rPr>
          <w:rFonts w:ascii="Calibri" w:hAnsi="Calibri" w:cs="Calibri"/>
        </w:rPr>
      </w:pPr>
    </w:p>
    <w:p w14:paraId="24119473" w14:textId="5204F9A6" w:rsidR="0017134D" w:rsidRPr="00E932FB" w:rsidRDefault="0017134D" w:rsidP="00E932FB"/>
    <w:sectPr w:rsidR="0017134D" w:rsidRPr="00E932FB" w:rsidSect="00162409">
      <w:footerReference w:type="default" r:id="rId38"/>
      <w:footerReference w:type="first" r:id="rId39"/>
      <w:pgSz w:w="11906" w:h="16838"/>
      <w:pgMar w:top="1488" w:right="1440" w:bottom="1440" w:left="1440" w:header="709" w:footer="2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4EE1A" w14:textId="77777777" w:rsidR="00787CC2" w:rsidRDefault="00787CC2" w:rsidP="000A6228">
      <w:pPr>
        <w:spacing w:after="0" w:line="240" w:lineRule="auto"/>
      </w:pPr>
      <w:r>
        <w:separator/>
      </w:r>
    </w:p>
  </w:endnote>
  <w:endnote w:type="continuationSeparator" w:id="0">
    <w:p w14:paraId="1DBB4680" w14:textId="77777777" w:rsidR="00787CC2" w:rsidRDefault="00787CC2"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E932FB" w14:paraId="56E714F1" w14:textId="77777777" w:rsidTr="3BAB2731">
      <w:trPr>
        <w:trHeight w:val="300"/>
      </w:trPr>
      <w:tc>
        <w:tcPr>
          <w:tcW w:w="3005" w:type="dxa"/>
        </w:tcPr>
        <w:p w14:paraId="5004667C" w14:textId="77777777" w:rsidR="00E932FB" w:rsidRDefault="00E932FB" w:rsidP="3BAB2731">
          <w:pPr>
            <w:pStyle w:val="Header"/>
            <w:ind w:left="-115"/>
          </w:pPr>
        </w:p>
      </w:tc>
      <w:tc>
        <w:tcPr>
          <w:tcW w:w="3005" w:type="dxa"/>
        </w:tcPr>
        <w:p w14:paraId="53DC923D" w14:textId="77777777" w:rsidR="00E932FB" w:rsidRDefault="00E932FB" w:rsidP="3BAB2731">
          <w:pPr>
            <w:pStyle w:val="Header"/>
            <w:jc w:val="center"/>
          </w:pPr>
        </w:p>
      </w:tc>
      <w:tc>
        <w:tcPr>
          <w:tcW w:w="3005" w:type="dxa"/>
        </w:tcPr>
        <w:p w14:paraId="4FE31D47" w14:textId="77777777" w:rsidR="00E932FB" w:rsidRDefault="00E932FB" w:rsidP="3BAB2731">
          <w:pPr>
            <w:pStyle w:val="Header"/>
            <w:ind w:right="-115"/>
            <w:jc w:val="right"/>
          </w:pPr>
        </w:p>
      </w:tc>
    </w:tr>
  </w:tbl>
  <w:p w14:paraId="7A1B4DD2" w14:textId="77777777" w:rsidR="00E932FB" w:rsidRDefault="00E932FB" w:rsidP="3BAB27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E932FB" w14:paraId="578E38DA" w14:textId="77777777" w:rsidTr="3BAB2731">
      <w:trPr>
        <w:trHeight w:val="300"/>
      </w:trPr>
      <w:tc>
        <w:tcPr>
          <w:tcW w:w="3005" w:type="dxa"/>
        </w:tcPr>
        <w:p w14:paraId="5E505094" w14:textId="77777777" w:rsidR="00E932FB" w:rsidRDefault="00E932FB" w:rsidP="3BAB2731">
          <w:pPr>
            <w:pStyle w:val="Header"/>
            <w:ind w:left="-115"/>
          </w:pPr>
        </w:p>
      </w:tc>
      <w:tc>
        <w:tcPr>
          <w:tcW w:w="3005" w:type="dxa"/>
        </w:tcPr>
        <w:p w14:paraId="4A303174" w14:textId="77777777" w:rsidR="00E932FB" w:rsidRDefault="00E932FB" w:rsidP="3BAB2731">
          <w:pPr>
            <w:pStyle w:val="Header"/>
            <w:jc w:val="center"/>
          </w:pPr>
        </w:p>
      </w:tc>
      <w:tc>
        <w:tcPr>
          <w:tcW w:w="3005" w:type="dxa"/>
        </w:tcPr>
        <w:p w14:paraId="35E61A5D" w14:textId="77777777" w:rsidR="00E932FB" w:rsidRDefault="00E932FB" w:rsidP="3BAB2731">
          <w:pPr>
            <w:pStyle w:val="Header"/>
            <w:ind w:right="-115"/>
            <w:jc w:val="right"/>
          </w:pPr>
        </w:p>
      </w:tc>
    </w:tr>
  </w:tbl>
  <w:p w14:paraId="0627DF96" w14:textId="77777777" w:rsidR="00E932FB" w:rsidRDefault="00E932FB" w:rsidP="3BAB27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6FBC1" w14:textId="2BC2D16D" w:rsidR="00A74240" w:rsidRDefault="00B54BE8" w:rsidP="00A74240">
    <w:pPr>
      <w:pStyle w:val="Footer"/>
    </w:pPr>
    <w:r w:rsidRPr="00B54BE8">
      <w:t>Adding authorisations in</w:t>
    </w:r>
    <w:r>
      <w:t xml:space="preserve"> RAM</w:t>
    </w:r>
    <w:r w:rsidR="00A74240">
      <w:t xml:space="preserve"> | </w:t>
    </w:r>
    <w:r w:rsidR="00A74240" w:rsidRPr="00AF1F18">
      <w:fldChar w:fldCharType="begin"/>
    </w:r>
    <w:r w:rsidR="00A74240" w:rsidRPr="00AF1F18">
      <w:instrText xml:space="preserve"> PAGE   \* MERGEFORMAT </w:instrText>
    </w:r>
    <w:r w:rsidR="00A74240" w:rsidRPr="00AF1F18">
      <w:fldChar w:fldCharType="separate"/>
    </w:r>
    <w:r w:rsidR="00A74240">
      <w:t>1</w:t>
    </w:r>
    <w:r w:rsidR="00A74240" w:rsidRPr="00AF1F18">
      <w:fldChar w:fldCharType="end"/>
    </w:r>
  </w:p>
  <w:p w14:paraId="1F94E3F2" w14:textId="77777777" w:rsidR="00A74240" w:rsidRDefault="00A74240" w:rsidP="00A74240">
    <w:pPr>
      <w:pStyle w:val="Footer"/>
    </w:pPr>
  </w:p>
  <w:p w14:paraId="2DF983AC" w14:textId="77777777" w:rsidR="00A74240" w:rsidRPr="00A74240" w:rsidRDefault="00A74240" w:rsidP="00A74240">
    <w:pPr>
      <w:pStyle w:val="Footer"/>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58657" w14:textId="77777777" w:rsidR="00A74240" w:rsidRDefault="00A74240" w:rsidP="00A74240">
    <w:pPr>
      <w:pStyle w:val="Footer"/>
    </w:pPr>
    <w:fldSimple w:instr="DOCPROPERTY  Title  \* MERGEFORMAT">
      <w:r>
        <w:t>Factsheet title</w:t>
      </w:r>
    </w:fldSimple>
    <w:r>
      <w:t xml:space="preserve"> | </w:t>
    </w:r>
    <w:r w:rsidRPr="00AF1F18">
      <w:fldChar w:fldCharType="begin"/>
    </w:r>
    <w:r w:rsidRPr="00AF1F18">
      <w:instrText xml:space="preserve"> PAGE   \* MERGEFORMAT </w:instrText>
    </w:r>
    <w:r w:rsidRPr="00AF1F18">
      <w:fldChar w:fldCharType="separate"/>
    </w:r>
    <w:r>
      <w:t>4</w:t>
    </w:r>
    <w:r w:rsidRPr="00AF1F18">
      <w:fldChar w:fldCharType="end"/>
    </w:r>
  </w:p>
  <w:p w14:paraId="6F5F7D23" w14:textId="77777777" w:rsidR="00A74240" w:rsidRDefault="00A742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C96D3" w14:textId="77777777" w:rsidR="00787CC2" w:rsidRDefault="00787CC2" w:rsidP="000A6228">
      <w:pPr>
        <w:spacing w:after="0" w:line="240" w:lineRule="auto"/>
      </w:pPr>
      <w:r>
        <w:separator/>
      </w:r>
    </w:p>
  </w:footnote>
  <w:footnote w:type="continuationSeparator" w:id="0">
    <w:p w14:paraId="6E3037E9" w14:textId="77777777" w:rsidR="00787CC2" w:rsidRDefault="00787CC2" w:rsidP="000A62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E932FB" w14:paraId="167F214A" w14:textId="77777777" w:rsidTr="3BAB2731">
      <w:trPr>
        <w:trHeight w:val="300"/>
      </w:trPr>
      <w:tc>
        <w:tcPr>
          <w:tcW w:w="3005" w:type="dxa"/>
        </w:tcPr>
        <w:p w14:paraId="761DBDF1" w14:textId="77777777" w:rsidR="00E932FB" w:rsidRDefault="00E932FB" w:rsidP="3BAB2731">
          <w:pPr>
            <w:pStyle w:val="Header"/>
            <w:ind w:left="-115"/>
          </w:pPr>
        </w:p>
      </w:tc>
      <w:tc>
        <w:tcPr>
          <w:tcW w:w="3005" w:type="dxa"/>
        </w:tcPr>
        <w:p w14:paraId="6E0CBA76" w14:textId="77777777" w:rsidR="00E932FB" w:rsidRDefault="00E932FB" w:rsidP="3BAB2731">
          <w:pPr>
            <w:pStyle w:val="Header"/>
            <w:jc w:val="center"/>
          </w:pPr>
        </w:p>
      </w:tc>
      <w:tc>
        <w:tcPr>
          <w:tcW w:w="3005" w:type="dxa"/>
        </w:tcPr>
        <w:p w14:paraId="795A4111" w14:textId="77777777" w:rsidR="00E932FB" w:rsidRDefault="00E932FB" w:rsidP="3BAB2731">
          <w:pPr>
            <w:pStyle w:val="Header"/>
            <w:ind w:right="-115"/>
            <w:jc w:val="right"/>
          </w:pPr>
        </w:p>
      </w:tc>
    </w:tr>
  </w:tbl>
  <w:p w14:paraId="262CCDF4" w14:textId="77777777" w:rsidR="00E932FB" w:rsidRDefault="00E932FB" w:rsidP="3BAB27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E932FB" w14:paraId="3C6BAB91" w14:textId="77777777" w:rsidTr="3BAB2731">
      <w:trPr>
        <w:trHeight w:val="300"/>
      </w:trPr>
      <w:tc>
        <w:tcPr>
          <w:tcW w:w="3005" w:type="dxa"/>
        </w:tcPr>
        <w:p w14:paraId="0B54C37F" w14:textId="77777777" w:rsidR="00E932FB" w:rsidRDefault="00E932FB" w:rsidP="3BAB2731">
          <w:pPr>
            <w:pStyle w:val="Header"/>
            <w:ind w:left="-115"/>
          </w:pPr>
        </w:p>
      </w:tc>
      <w:tc>
        <w:tcPr>
          <w:tcW w:w="3005" w:type="dxa"/>
        </w:tcPr>
        <w:p w14:paraId="4DDC966F" w14:textId="77777777" w:rsidR="00E932FB" w:rsidRDefault="00E932FB" w:rsidP="3BAB2731">
          <w:pPr>
            <w:pStyle w:val="Header"/>
            <w:jc w:val="center"/>
          </w:pPr>
        </w:p>
      </w:tc>
      <w:tc>
        <w:tcPr>
          <w:tcW w:w="3005" w:type="dxa"/>
        </w:tcPr>
        <w:p w14:paraId="2283FC1D" w14:textId="77777777" w:rsidR="00E932FB" w:rsidRDefault="00E932FB" w:rsidP="3BAB2731">
          <w:pPr>
            <w:pStyle w:val="Header"/>
            <w:ind w:right="-115"/>
            <w:jc w:val="right"/>
          </w:pPr>
        </w:p>
      </w:tc>
    </w:tr>
  </w:tbl>
  <w:p w14:paraId="09A1BB03" w14:textId="77777777" w:rsidR="00E932FB" w:rsidRDefault="00E932FB" w:rsidP="3BAB27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FCA29B6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8"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0" w15:restartNumberingAfterBreak="0">
    <w:nsid w:val="13C50DA8"/>
    <w:multiLevelType w:val="hybridMultilevel"/>
    <w:tmpl w:val="F3BACE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2"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4"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9934694"/>
    <w:multiLevelType w:val="hybridMultilevel"/>
    <w:tmpl w:val="C19289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1870803065">
    <w:abstractNumId w:val="12"/>
  </w:num>
  <w:num w:numId="2" w16cid:durableId="1144616732">
    <w:abstractNumId w:val="5"/>
  </w:num>
  <w:num w:numId="3" w16cid:durableId="979309186">
    <w:abstractNumId w:val="4"/>
  </w:num>
  <w:num w:numId="4" w16cid:durableId="144787752">
    <w:abstractNumId w:val="3"/>
  </w:num>
  <w:num w:numId="5" w16cid:durableId="934556078">
    <w:abstractNumId w:val="14"/>
  </w:num>
  <w:num w:numId="6" w16cid:durableId="816344236">
    <w:abstractNumId w:val="2"/>
  </w:num>
  <w:num w:numId="7" w16cid:durableId="1908612059">
    <w:abstractNumId w:val="1"/>
  </w:num>
  <w:num w:numId="8" w16cid:durableId="1618215078">
    <w:abstractNumId w:val="0"/>
  </w:num>
  <w:num w:numId="9" w16cid:durableId="1850677422">
    <w:abstractNumId w:val="13"/>
  </w:num>
  <w:num w:numId="10" w16cid:durableId="1599946406">
    <w:abstractNumId w:val="7"/>
  </w:num>
  <w:num w:numId="11" w16cid:durableId="714038629">
    <w:abstractNumId w:val="18"/>
  </w:num>
  <w:num w:numId="12" w16cid:durableId="1728914001">
    <w:abstractNumId w:val="11"/>
  </w:num>
  <w:num w:numId="13" w16cid:durableId="17856119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7727262">
    <w:abstractNumId w:val="9"/>
  </w:num>
  <w:num w:numId="15" w16cid:durableId="268391646">
    <w:abstractNumId w:val="6"/>
  </w:num>
  <w:num w:numId="16" w16cid:durableId="1261833621">
    <w:abstractNumId w:val="19"/>
  </w:num>
  <w:num w:numId="17" w16cid:durableId="2029670193">
    <w:abstractNumId w:val="15"/>
  </w:num>
  <w:num w:numId="18" w16cid:durableId="887570554">
    <w:abstractNumId w:val="8"/>
  </w:num>
  <w:num w:numId="19" w16cid:durableId="147789394">
    <w:abstractNumId w:val="17"/>
  </w:num>
  <w:num w:numId="20" w16cid:durableId="164706351">
    <w:abstractNumId w:val="10"/>
  </w:num>
  <w:num w:numId="21" w16cid:durableId="37180526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efaultTableStyle w:val="EDU-Basic"/>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231F"/>
    <w:rsid w:val="00012366"/>
    <w:rsid w:val="00013B1F"/>
    <w:rsid w:val="00021FBE"/>
    <w:rsid w:val="00044F9D"/>
    <w:rsid w:val="000521D7"/>
    <w:rsid w:val="000A0B58"/>
    <w:rsid w:val="000A6228"/>
    <w:rsid w:val="000B5D40"/>
    <w:rsid w:val="000B7EC6"/>
    <w:rsid w:val="00107D87"/>
    <w:rsid w:val="00107DD5"/>
    <w:rsid w:val="0012343A"/>
    <w:rsid w:val="001243A4"/>
    <w:rsid w:val="00133B8D"/>
    <w:rsid w:val="0013611E"/>
    <w:rsid w:val="0014557C"/>
    <w:rsid w:val="001515BF"/>
    <w:rsid w:val="00162409"/>
    <w:rsid w:val="0017134D"/>
    <w:rsid w:val="001A7F41"/>
    <w:rsid w:val="001B30FE"/>
    <w:rsid w:val="001C1523"/>
    <w:rsid w:val="001C5198"/>
    <w:rsid w:val="001E0443"/>
    <w:rsid w:val="001E1BBD"/>
    <w:rsid w:val="00221D8F"/>
    <w:rsid w:val="002272DB"/>
    <w:rsid w:val="00266844"/>
    <w:rsid w:val="00276047"/>
    <w:rsid w:val="002A4458"/>
    <w:rsid w:val="002D589A"/>
    <w:rsid w:val="002E491A"/>
    <w:rsid w:val="00372061"/>
    <w:rsid w:val="0037729E"/>
    <w:rsid w:val="003832D9"/>
    <w:rsid w:val="003953A7"/>
    <w:rsid w:val="003A231A"/>
    <w:rsid w:val="0040155D"/>
    <w:rsid w:val="0041713E"/>
    <w:rsid w:val="00421D3F"/>
    <w:rsid w:val="00423785"/>
    <w:rsid w:val="00452D26"/>
    <w:rsid w:val="004A06CD"/>
    <w:rsid w:val="004A2BD4"/>
    <w:rsid w:val="004A4B6F"/>
    <w:rsid w:val="004A4CF9"/>
    <w:rsid w:val="004B66A5"/>
    <w:rsid w:val="004C1C74"/>
    <w:rsid w:val="004D2965"/>
    <w:rsid w:val="004D2D9D"/>
    <w:rsid w:val="004E3C73"/>
    <w:rsid w:val="00502BF9"/>
    <w:rsid w:val="00563ABD"/>
    <w:rsid w:val="005A75C9"/>
    <w:rsid w:val="005B187D"/>
    <w:rsid w:val="005B3784"/>
    <w:rsid w:val="005C2740"/>
    <w:rsid w:val="006232DC"/>
    <w:rsid w:val="0063094F"/>
    <w:rsid w:val="006524A5"/>
    <w:rsid w:val="00680C65"/>
    <w:rsid w:val="00684C5A"/>
    <w:rsid w:val="006C109C"/>
    <w:rsid w:val="006D67F3"/>
    <w:rsid w:val="006F1FFF"/>
    <w:rsid w:val="006F6D10"/>
    <w:rsid w:val="00712B94"/>
    <w:rsid w:val="007556E7"/>
    <w:rsid w:val="00783493"/>
    <w:rsid w:val="00787CC2"/>
    <w:rsid w:val="007A3E38"/>
    <w:rsid w:val="007B2CA1"/>
    <w:rsid w:val="007C7D89"/>
    <w:rsid w:val="007D0ABC"/>
    <w:rsid w:val="007D0EB5"/>
    <w:rsid w:val="007D6D82"/>
    <w:rsid w:val="008042F5"/>
    <w:rsid w:val="00811B21"/>
    <w:rsid w:val="00830BC5"/>
    <w:rsid w:val="00835106"/>
    <w:rsid w:val="00853CA6"/>
    <w:rsid w:val="00886959"/>
    <w:rsid w:val="00893A34"/>
    <w:rsid w:val="008A36E1"/>
    <w:rsid w:val="008A37A7"/>
    <w:rsid w:val="008B0736"/>
    <w:rsid w:val="008B0E66"/>
    <w:rsid w:val="008C41AF"/>
    <w:rsid w:val="008E70F5"/>
    <w:rsid w:val="008F5AC5"/>
    <w:rsid w:val="009045C2"/>
    <w:rsid w:val="00932012"/>
    <w:rsid w:val="00932169"/>
    <w:rsid w:val="00950B06"/>
    <w:rsid w:val="00970069"/>
    <w:rsid w:val="009721EB"/>
    <w:rsid w:val="009B706E"/>
    <w:rsid w:val="009C423A"/>
    <w:rsid w:val="009E79ED"/>
    <w:rsid w:val="00A0554D"/>
    <w:rsid w:val="00A07596"/>
    <w:rsid w:val="00A1695E"/>
    <w:rsid w:val="00A17A08"/>
    <w:rsid w:val="00A60673"/>
    <w:rsid w:val="00A74240"/>
    <w:rsid w:val="00AC1872"/>
    <w:rsid w:val="00AC7CAA"/>
    <w:rsid w:val="00AD631F"/>
    <w:rsid w:val="00AE21FF"/>
    <w:rsid w:val="00AF1F18"/>
    <w:rsid w:val="00B0726E"/>
    <w:rsid w:val="00B12B45"/>
    <w:rsid w:val="00B219D1"/>
    <w:rsid w:val="00B21C38"/>
    <w:rsid w:val="00B331A0"/>
    <w:rsid w:val="00B34BCB"/>
    <w:rsid w:val="00B54BE8"/>
    <w:rsid w:val="00B65C45"/>
    <w:rsid w:val="00B81FA4"/>
    <w:rsid w:val="00B8794C"/>
    <w:rsid w:val="00B95EF4"/>
    <w:rsid w:val="00BA783E"/>
    <w:rsid w:val="00BB6509"/>
    <w:rsid w:val="00BB661E"/>
    <w:rsid w:val="00BC248C"/>
    <w:rsid w:val="00BD1701"/>
    <w:rsid w:val="00C01EC0"/>
    <w:rsid w:val="00C244EE"/>
    <w:rsid w:val="00C62DB7"/>
    <w:rsid w:val="00C62FFD"/>
    <w:rsid w:val="00C72224"/>
    <w:rsid w:val="00C75706"/>
    <w:rsid w:val="00CA4815"/>
    <w:rsid w:val="00CF6562"/>
    <w:rsid w:val="00D1313D"/>
    <w:rsid w:val="00D5688A"/>
    <w:rsid w:val="00D86284"/>
    <w:rsid w:val="00D90426"/>
    <w:rsid w:val="00DC5980"/>
    <w:rsid w:val="00DD2B46"/>
    <w:rsid w:val="00E06ED6"/>
    <w:rsid w:val="00E27821"/>
    <w:rsid w:val="00E529E5"/>
    <w:rsid w:val="00E932FB"/>
    <w:rsid w:val="00E935B2"/>
    <w:rsid w:val="00EA377F"/>
    <w:rsid w:val="00EB4C2F"/>
    <w:rsid w:val="00ED0DDF"/>
    <w:rsid w:val="00F03BA5"/>
    <w:rsid w:val="00F1000D"/>
    <w:rsid w:val="00F311A4"/>
    <w:rsid w:val="00F82C2C"/>
    <w:rsid w:val="00F85913"/>
    <w:rsid w:val="00FD4D6E"/>
    <w:rsid w:val="00FD6383"/>
    <w:rsid w:val="00FF2F80"/>
    <w:rsid w:val="00FF5BC8"/>
    <w:rsid w:val="6AB7CC95"/>
    <w:rsid w:val="778F24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B2D78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09C"/>
    <w:pPr>
      <w:spacing w:after="240"/>
    </w:pPr>
  </w:style>
  <w:style w:type="paragraph" w:styleId="Heading1">
    <w:name w:val="heading 1"/>
    <w:basedOn w:val="Normal"/>
    <w:next w:val="Normal"/>
    <w:link w:val="Heading1Char"/>
    <w:uiPriority w:val="9"/>
    <w:qFormat/>
    <w:rsid w:val="003A231A"/>
    <w:pPr>
      <w:keepNext/>
      <w:keepLines/>
      <w:spacing w:before="1440" w:after="0" w:line="640" w:lineRule="exact"/>
      <w:outlineLvl w:val="0"/>
    </w:pPr>
    <w:rPr>
      <w:rFonts w:ascii="Calibri" w:eastAsiaTheme="majorEastAsia" w:hAnsi="Calibri" w:cstheme="majorBidi"/>
      <w:b/>
      <w:color w:val="49255F"/>
      <w:sz w:val="60"/>
      <w:szCs w:val="32"/>
    </w:rPr>
  </w:style>
  <w:style w:type="paragraph" w:styleId="Heading2">
    <w:name w:val="heading 2"/>
    <w:basedOn w:val="Normal"/>
    <w:next w:val="Normal"/>
    <w:link w:val="Heading2Char"/>
    <w:uiPriority w:val="9"/>
    <w:unhideWhenUsed/>
    <w:qFormat/>
    <w:rsid w:val="00A74240"/>
    <w:pPr>
      <w:keepNext/>
      <w:keepLines/>
      <w:spacing w:before="720" w:after="160"/>
      <w:outlineLvl w:val="1"/>
    </w:pPr>
    <w:rPr>
      <w:rFonts w:asciiTheme="majorHAnsi" w:eastAsiaTheme="majorEastAsia" w:hAnsiTheme="majorHAnsi" w:cstheme="majorBidi"/>
      <w:b/>
      <w:color w:val="49255F"/>
      <w:sz w:val="44"/>
      <w:szCs w:val="26"/>
    </w:rPr>
  </w:style>
  <w:style w:type="paragraph" w:styleId="Heading3">
    <w:name w:val="heading 3"/>
    <w:basedOn w:val="Normal"/>
    <w:next w:val="Normal"/>
    <w:link w:val="Heading3Char"/>
    <w:uiPriority w:val="9"/>
    <w:unhideWhenUsed/>
    <w:qFormat/>
    <w:rsid w:val="00A74240"/>
    <w:pPr>
      <w:keepNext/>
      <w:keepLines/>
      <w:spacing w:before="320" w:after="60"/>
      <w:outlineLvl w:val="2"/>
    </w:pPr>
    <w:rPr>
      <w:rFonts w:asciiTheme="majorHAnsi" w:eastAsiaTheme="majorEastAsia" w:hAnsiTheme="majorHAnsi" w:cstheme="majorBidi"/>
      <w:b/>
      <w:color w:val="F15D31"/>
      <w:sz w:val="32"/>
      <w:szCs w:val="24"/>
    </w:rPr>
  </w:style>
  <w:style w:type="paragraph" w:styleId="Heading4">
    <w:name w:val="heading 4"/>
    <w:basedOn w:val="Normal"/>
    <w:next w:val="Normal"/>
    <w:link w:val="Heading4Char"/>
    <w:uiPriority w:val="9"/>
    <w:unhideWhenUsed/>
    <w:qFormat/>
    <w:rsid w:val="00A74240"/>
    <w:pPr>
      <w:keepNext/>
      <w:keepLines/>
      <w:spacing w:before="360" w:after="0"/>
      <w:outlineLvl w:val="3"/>
    </w:pPr>
    <w:rPr>
      <w:rFonts w:asciiTheme="majorHAnsi" w:eastAsiaTheme="majorEastAsia" w:hAnsiTheme="majorHAnsi" w:cstheme="majorBidi"/>
      <w:b/>
      <w:iCs/>
      <w:color w:val="49255F"/>
      <w:sz w:val="28"/>
    </w:rPr>
  </w:style>
  <w:style w:type="paragraph" w:styleId="Heading5">
    <w:name w:val="heading 5"/>
    <w:basedOn w:val="Normal"/>
    <w:next w:val="Normal"/>
    <w:link w:val="Heading5Char"/>
    <w:uiPriority w:val="9"/>
    <w:unhideWhenUsed/>
    <w:qFormat/>
    <w:rsid w:val="00A74240"/>
    <w:pPr>
      <w:keepNext/>
      <w:keepLines/>
      <w:spacing w:before="40" w:after="0"/>
      <w:outlineLvl w:val="4"/>
    </w:pPr>
    <w:rPr>
      <w:rFonts w:asciiTheme="majorHAnsi" w:eastAsiaTheme="majorEastAsia" w:hAnsiTheme="majorHAnsi" w:cstheme="majorBidi"/>
      <w:b/>
      <w:color w:val="49255F"/>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A231A"/>
    <w:rPr>
      <w:rFonts w:ascii="Calibri" w:eastAsiaTheme="majorEastAsia" w:hAnsi="Calibri" w:cstheme="majorBidi"/>
      <w:b/>
      <w:color w:val="49255F"/>
      <w:sz w:val="60"/>
      <w:szCs w:val="32"/>
    </w:rPr>
  </w:style>
  <w:style w:type="character" w:customStyle="1" w:styleId="Heading2Char">
    <w:name w:val="Heading 2 Char"/>
    <w:basedOn w:val="DefaultParagraphFont"/>
    <w:link w:val="Heading2"/>
    <w:uiPriority w:val="9"/>
    <w:rsid w:val="00A74240"/>
    <w:rPr>
      <w:rFonts w:asciiTheme="majorHAnsi" w:eastAsiaTheme="majorEastAsia" w:hAnsiTheme="majorHAnsi" w:cstheme="majorBidi"/>
      <w:b/>
      <w:color w:val="49255F"/>
      <w:sz w:val="44"/>
      <w:szCs w:val="26"/>
    </w:rPr>
  </w:style>
  <w:style w:type="character" w:customStyle="1" w:styleId="Heading3Char">
    <w:name w:val="Heading 3 Char"/>
    <w:basedOn w:val="DefaultParagraphFont"/>
    <w:link w:val="Heading3"/>
    <w:uiPriority w:val="9"/>
    <w:rsid w:val="00A74240"/>
    <w:rPr>
      <w:rFonts w:asciiTheme="majorHAnsi" w:eastAsiaTheme="majorEastAsia" w:hAnsiTheme="majorHAnsi" w:cstheme="majorBidi"/>
      <w:b/>
      <w:color w:val="F15D31"/>
      <w:sz w:val="32"/>
      <w:szCs w:val="24"/>
    </w:rPr>
  </w:style>
  <w:style w:type="character" w:customStyle="1" w:styleId="Heading4Char">
    <w:name w:val="Heading 4 Char"/>
    <w:basedOn w:val="DefaultParagraphFont"/>
    <w:link w:val="Heading4"/>
    <w:uiPriority w:val="9"/>
    <w:rsid w:val="00A74240"/>
    <w:rPr>
      <w:rFonts w:asciiTheme="majorHAnsi" w:eastAsiaTheme="majorEastAsia" w:hAnsiTheme="majorHAnsi" w:cstheme="majorBidi"/>
      <w:b/>
      <w:iCs/>
      <w:color w:val="49255F"/>
      <w:sz w:val="28"/>
    </w:rPr>
  </w:style>
  <w:style w:type="character" w:customStyle="1" w:styleId="Heading5Char">
    <w:name w:val="Heading 5 Char"/>
    <w:basedOn w:val="DefaultParagraphFont"/>
    <w:link w:val="Heading5"/>
    <w:uiPriority w:val="9"/>
    <w:rsid w:val="00A74240"/>
    <w:rPr>
      <w:rFonts w:asciiTheme="majorHAnsi" w:eastAsiaTheme="majorEastAsia" w:hAnsiTheme="majorHAnsi" w:cstheme="majorBidi"/>
      <w:b/>
      <w:color w:val="49255F"/>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A74240"/>
    <w:pPr>
      <w:spacing w:after="120" w:line="240" w:lineRule="auto"/>
    </w:pPr>
    <w:rPr>
      <w:b/>
      <w:iCs/>
      <w:color w:val="49255F"/>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3A231A"/>
    <w:pPr>
      <w:numPr>
        <w:ilvl w:val="1"/>
      </w:numPr>
      <w:spacing w:before="120" w:after="140"/>
    </w:pPr>
    <w:rPr>
      <w:rFonts w:eastAsiaTheme="minorEastAsia"/>
      <w:color w:val="F15D31"/>
      <w:spacing w:val="15"/>
      <w:sz w:val="40"/>
    </w:rPr>
  </w:style>
  <w:style w:type="character" w:customStyle="1" w:styleId="SubtitleChar">
    <w:name w:val="Subtitle Char"/>
    <w:basedOn w:val="DefaultParagraphFont"/>
    <w:link w:val="Subtitle"/>
    <w:uiPriority w:val="11"/>
    <w:rsid w:val="003A231A"/>
    <w:rPr>
      <w:rFonts w:eastAsiaTheme="minorEastAsia"/>
      <w:color w:val="F15D31"/>
      <w:spacing w:val="15"/>
      <w:sz w:val="40"/>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A74240"/>
    <w:pPr>
      <w:spacing w:before="100" w:beforeAutospacing="1" w:after="100" w:afterAutospacing="1" w:line="240" w:lineRule="auto"/>
    </w:pPr>
    <w:tblPr>
      <w:tblStyleRowBandSize w:val="1"/>
    </w:tblPr>
    <w:tcPr>
      <w:vAlign w:val="center"/>
    </w:tcPr>
    <w:tblStylePr w:type="firstRow">
      <w:pPr>
        <w:jc w:val="left"/>
      </w:pPr>
      <w:tblPr/>
      <w:tcPr>
        <w:shd w:val="clear" w:color="auto" w:fill="49255F"/>
      </w:tcPr>
    </w:tblStylePr>
    <w:tblStylePr w:type="firstCol">
      <w:rPr>
        <w:b w:val="0"/>
      </w:rPr>
    </w:tblStylePr>
    <w:tblStylePr w:type="band1Horz">
      <w:tblPr/>
      <w:tcPr>
        <w:tcBorders>
          <w:top w:val="nil"/>
          <w:left w:val="nil"/>
          <w:bottom w:val="single" w:sz="4" w:space="0" w:color="F15D31"/>
          <w:right w:val="nil"/>
          <w:insideH w:val="nil"/>
          <w:insideV w:val="nil"/>
        </w:tcBorders>
      </w:tcPr>
    </w:tblStylePr>
    <w:tblStylePr w:type="band2Horz">
      <w:tblPr/>
      <w:tcPr>
        <w:tcBorders>
          <w:bottom w:val="single" w:sz="4" w:space="0" w:color="F15D31"/>
        </w:tcBorders>
      </w:tc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39"/>
    <w:unhideWhenUsed/>
    <w:rsid w:val="00AF1F18"/>
    <w:pPr>
      <w:tabs>
        <w:tab w:val="right" w:leader="dot" w:pos="9016"/>
      </w:tabs>
      <w:spacing w:after="100"/>
    </w:pPr>
  </w:style>
  <w:style w:type="paragraph" w:styleId="TOC2">
    <w:name w:val="toc 2"/>
    <w:basedOn w:val="Normal"/>
    <w:next w:val="Normal"/>
    <w:autoRedefine/>
    <w:uiPriority w:val="39"/>
    <w:unhideWhenUsed/>
    <w:rsid w:val="00AF1F18"/>
    <w:pPr>
      <w:spacing w:after="100"/>
      <w:ind w:left="220"/>
    </w:pPr>
  </w:style>
  <w:style w:type="paragraph" w:styleId="TOC3">
    <w:name w:val="toc 3"/>
    <w:basedOn w:val="Normal"/>
    <w:next w:val="Normal"/>
    <w:autoRedefine/>
    <w:uiPriority w:val="39"/>
    <w:unhideWhenUsed/>
    <w:rsid w:val="00AF1F18"/>
    <w:pPr>
      <w:spacing w:after="100"/>
      <w:ind w:left="440"/>
    </w:pPr>
  </w:style>
  <w:style w:type="paragraph" w:styleId="TOCHeading">
    <w:name w:val="TOC Heading"/>
    <w:basedOn w:val="Heading1"/>
    <w:next w:val="Normal"/>
    <w:uiPriority w:val="39"/>
    <w:unhideWhenUsed/>
    <w:qFormat/>
    <w:rsid w:val="00AF1F18"/>
    <w:pPr>
      <w:spacing w:before="0" w:after="240" w:line="259" w:lineRule="auto"/>
      <w:outlineLvl w:val="9"/>
    </w:pPr>
    <w:rPr>
      <w:rFonts w:asciiTheme="majorHAnsi" w:hAnsiTheme="majorHAnsi"/>
      <w:color w:val="55437E" w:themeColor="accent2"/>
      <w:sz w:val="44"/>
      <w:lang w:val="en-US"/>
    </w:rPr>
  </w:style>
  <w:style w:type="paragraph" w:styleId="ListParagraph">
    <w:name w:val="List Paragraph"/>
    <w:basedOn w:val="Normal"/>
    <w:uiPriority w:val="34"/>
    <w:qFormat/>
    <w:rsid w:val="00E932FB"/>
    <w:pPr>
      <w:ind w:left="720"/>
      <w:contextualSpacing/>
    </w:pPr>
  </w:style>
  <w:style w:type="character" w:styleId="FollowedHyperlink">
    <w:name w:val="FollowedHyperlink"/>
    <w:basedOn w:val="DefaultParagraphFont"/>
    <w:uiPriority w:val="99"/>
    <w:semiHidden/>
    <w:unhideWhenUsed/>
    <w:rsid w:val="0000231F"/>
    <w:rPr>
      <w:color w:val="CE372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2.xml"/><Relationship Id="rId26" Type="http://schemas.openxmlformats.org/officeDocument/2006/relationships/image" Target="media/image5.png"/><Relationship Id="rId39" Type="http://schemas.openxmlformats.org/officeDocument/2006/relationships/footer" Target="footer4.xml"/><Relationship Id="rId21" Type="http://schemas.openxmlformats.org/officeDocument/2006/relationships/hyperlink" Target="https://info.authorisationmanager.gov.au/manage-authorisations" TargetMode="External"/><Relationship Id="rId34" Type="http://schemas.openxmlformats.org/officeDocument/2006/relationships/hyperlink" Target="https://www.education.gov.au/highereducationgbvregulator/resources/national-code-web-portal-user-guid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reativecommons.org/licenses/by/4.0/" TargetMode="External"/><Relationship Id="rId20" Type="http://schemas.openxmlformats.org/officeDocument/2006/relationships/hyperlink" Target="https://authorisationmanager.gov.au/" TargetMode="External"/><Relationship Id="rId29" Type="http://schemas.openxmlformats.org/officeDocument/2006/relationships/image" Target="media/image8.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authorisationmanager.gov.au/" TargetMode="External"/><Relationship Id="rId32" Type="http://schemas.openxmlformats.org/officeDocument/2006/relationships/image" Target="media/image11.png"/><Relationship Id="rId37" Type="http://schemas.openxmlformats.org/officeDocument/2006/relationships/hyperlink" Target="mailto:GBVRegulator@education.gov.au"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hyperlink" Target="http://www.myid.gov.au" TargetMode="External"/><Relationship Id="rId28" Type="http://schemas.openxmlformats.org/officeDocument/2006/relationships/image" Target="media/image7.png"/><Relationship Id="rId36" Type="http://schemas.openxmlformats.org/officeDocument/2006/relationships/hyperlink" Target="https://info.authorisationmanager.gov.au/manage-authorisations" TargetMode="Externa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education.gov.au/highereducationgbvregulator/resources/national-code-web-portal-user-guide" TargetMode="Externa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3.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creativecommons.org/licenses/by/4.0/legalcode" TargetMode="Externa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footer" Target="footer3.xml"/></Relationship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3162BA753748F4BB53721499FC70481" ma:contentTypeVersion="15" ma:contentTypeDescription="Create a new document." ma:contentTypeScope="" ma:versionID="67d4a5d81c181566f70d9e75783df939">
  <xsd:schema xmlns:xsd="http://www.w3.org/2001/XMLSchema" xmlns:xs="http://www.w3.org/2001/XMLSchema" xmlns:p="http://schemas.microsoft.com/office/2006/metadata/properties" xmlns:ns2="da72cac6-940c-4742-b333-53bc562b4053" xmlns:ns3="c35adfce-f9b0-4566-a0fa-e4f70df87b41" targetNamespace="http://schemas.microsoft.com/office/2006/metadata/properties" ma:root="true" ma:fieldsID="4753cad2b54da6560eecea6a5511e10a" ns2:_="" ns3:_="">
    <xsd:import namespace="da72cac6-940c-4742-b333-53bc562b4053"/>
    <xsd:import namespace="c35adfce-f9b0-4566-a0fa-e4f70df87b4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72cac6-940c-4742-b333-53bc562b40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5adfce-f9b0-4566-a0fa-e4f70df87b4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71e8d9d-fbc5-4c5f-be92-0def1f9d0b2d}" ma:internalName="TaxCatchAll" ma:showField="CatchAllData" ma:web="c35adfce-f9b0-4566-a0fa-e4f70df87b41">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35adfce-f9b0-4566-a0fa-e4f70df87b41" xsi:nil="true"/>
    <lcf76f155ced4ddcb4097134ff3c332f xmlns="da72cac6-940c-4742-b333-53bc562b405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8256D-FCD4-4EA5-8A49-505A776DA0D4}">
  <ds:schemaRefs>
    <ds:schemaRef ds:uri="http://schemas.microsoft.com/sharepoint/v3/contenttype/forms"/>
  </ds:schemaRefs>
</ds:datastoreItem>
</file>

<file path=customXml/itemProps2.xml><?xml version="1.0" encoding="utf-8"?>
<ds:datastoreItem xmlns:ds="http://schemas.openxmlformats.org/officeDocument/2006/customXml" ds:itemID="{4AA436D4-5900-4152-9148-E2B1AEA3CE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72cac6-940c-4742-b333-53bc562b4053"/>
    <ds:schemaRef ds:uri="c35adfce-f9b0-4566-a0fa-e4f70df87b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7C9965-87A4-4973-8CD3-C7F3A364387E}">
  <ds:schemaRefs>
    <ds:schemaRef ds:uri="http://schemas.microsoft.com/office/2006/metadata/properties"/>
    <ds:schemaRef ds:uri="http://schemas.microsoft.com/office/infopath/2007/PartnerControls"/>
    <ds:schemaRef ds:uri="c35adfce-f9b0-4566-a0fa-e4f70df87b41"/>
    <ds:schemaRef ds:uri="da72cac6-940c-4742-b333-53bc562b4053"/>
  </ds:schemaRefs>
</ds:datastoreItem>
</file>

<file path=customXml/itemProps4.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940</Words>
  <Characters>5155</Characters>
  <Application>Microsoft Office Word</Application>
  <DocSecurity>0</DocSecurity>
  <Lines>166</Lines>
  <Paragraphs>99</Paragraphs>
  <ScaleCrop>false</ScaleCrop>
  <Company/>
  <LinksUpToDate>false</LinksUpToDate>
  <CharactersWithSpaces>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2026-10-06T00:08:00Z</dcterms:created>
  <dcterms:modified xsi:type="dcterms:W3CDTF">2026-10-06T00:36:00Z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2026-10-02T05:14:32Z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2533b952-fbc6-4786-867f-40e3aee48a99</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y fmtid="{D5CDD505-2E9C-101B-9397-08002B2CF9AE}" pid="10" name="ContentTypeId">
    <vt:lpwstr>0x01010093162BA753748F4BB53721499FC70481</vt:lpwstr>
  </property>
  <property fmtid="{D5CDD505-2E9C-101B-9397-08002B2CF9AE}" pid="11" name="MediaServiceImageTags">
    <vt:lpwstr/>
  </property>
</Properties>
</file>