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C2FB0" w14:textId="77777777" w:rsidR="00107DD5" w:rsidRDefault="00221D8F" w:rsidP="00CA4815">
      <w:r w:rsidRPr="00CA4815">
        <w:rPr>
          <w:b/>
          <w:bCs/>
          <w:noProof/>
        </w:rPr>
        <w:drawing>
          <wp:anchor distT="0" distB="0" distL="114300" distR="114300" simplePos="0" relativeHeight="251662336"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FF2B5EF4-FFF2-40B4-BE49-F238E27FC236}">
                  <a16:creationId xmlns:a16="http://schemas.microsoft.com/office/drawing/2014/main" id="{F7E708BF-CFF1-4D50-B9CB-49FA8018F24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a:extLst xmlns:a="http://schemas.openxmlformats.org/drawingml/2006/main">
                <a:ext uri="{FF2B5EF4-FFF2-40B4-BE49-F238E27FC236}">
                  <a16:creationId xmlns:a16="http://schemas.microsoft.com/office/drawing/2014/main" id="{A81D5886-A72B-4DB2-91FE-0065A816A0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600" cy="554400"/>
                    </a:xfrm>
                    <a:prstGeom prst="rect">
                      <a:avLst/>
                    </a:prstGeom>
                  </pic:spPr>
                </pic:pic>
              </a:graphicData>
            </a:graphic>
          </wp:inline>
        </w:drawing>
      </w:r>
    </w:p>
    <w:p w14:paraId="412D0493" w14:textId="089DF7BA" w:rsidR="001B6BE7" w:rsidRDefault="001B6BE7" w:rsidP="001B6BE7">
      <w:pPr>
        <w:pStyle w:val="Heading1"/>
      </w:pPr>
      <w:bookmarkStart w:id="0" w:name="_Toc126923318"/>
      <w:bookmarkStart w:id="1" w:name="_Toc126923148"/>
      <w:bookmarkStart w:id="2" w:name="_Toc126923159"/>
      <w:r>
        <w:t xml:space="preserve">Important update for </w:t>
      </w:r>
      <w:r w:rsidR="00AD3E97">
        <w:t xml:space="preserve">Vocational Education and Training (VET) </w:t>
      </w:r>
      <w:r>
        <w:t xml:space="preserve"> providers about the </w:t>
      </w:r>
      <w:r w:rsidR="00947F05" w:rsidDel="00571E70">
        <w:t xml:space="preserve">BSB80120 </w:t>
      </w:r>
      <w:r>
        <w:t>Graduate Diploma of Management (Learning)</w:t>
      </w:r>
      <w:r w:rsidR="00D1771D">
        <w:t xml:space="preserve"> </w:t>
      </w:r>
    </w:p>
    <w:bookmarkEnd w:id="0"/>
    <w:bookmarkEnd w:id="1"/>
    <w:bookmarkEnd w:id="2"/>
    <w:p w14:paraId="63B616C0" w14:textId="7809BFE5" w:rsidR="007F0AB1" w:rsidRPr="00083FC3" w:rsidRDefault="007F0AB1" w:rsidP="00C66C26">
      <w:pPr>
        <w:spacing w:before="360"/>
      </w:pPr>
      <w:r w:rsidRPr="00791D02">
        <w:t xml:space="preserve">The Assistant Minister for International Education has </w:t>
      </w:r>
      <w:r w:rsidR="00A028D3" w:rsidRPr="00A028D3">
        <w:t>made a legislative instrument to suspend and cancel the</w:t>
      </w:r>
      <w:r w:rsidR="00384364">
        <w:t xml:space="preserve"> Commonwealth Register</w:t>
      </w:r>
      <w:r w:rsidR="00456B4D">
        <w:t xml:space="preserve"> of Institutions and Courses for Overseas Students</w:t>
      </w:r>
      <w:r w:rsidR="00A028D3" w:rsidRPr="00A028D3">
        <w:t xml:space="preserve"> </w:t>
      </w:r>
      <w:r w:rsidR="00456B4D">
        <w:t>(</w:t>
      </w:r>
      <w:r w:rsidR="00A028D3" w:rsidRPr="00A028D3">
        <w:t>CRICOS</w:t>
      </w:r>
      <w:r w:rsidR="00456B4D">
        <w:t>)</w:t>
      </w:r>
      <w:r w:rsidR="009954C6">
        <w:t xml:space="preserve"> </w:t>
      </w:r>
      <w:r w:rsidR="00A028D3" w:rsidRPr="00A028D3">
        <w:t>registration of the</w:t>
      </w:r>
      <w:r w:rsidR="00456B4D">
        <w:t xml:space="preserve"> </w:t>
      </w:r>
      <w:r w:rsidR="004D4C1F">
        <w:t>Vocational Education and Training</w:t>
      </w:r>
      <w:r w:rsidR="00456B4D">
        <w:t xml:space="preserve"> </w:t>
      </w:r>
      <w:r w:rsidR="004D4C1F">
        <w:t>(</w:t>
      </w:r>
      <w:r w:rsidR="00456B4D">
        <w:t>VET</w:t>
      </w:r>
      <w:r w:rsidR="004D4C1F">
        <w:t>)</w:t>
      </w:r>
      <w:r w:rsidR="00456B4D">
        <w:t xml:space="preserve"> course: </w:t>
      </w:r>
      <w:r w:rsidR="00A028D3" w:rsidRPr="00A028D3">
        <w:t>BSB80120 Graduate Diploma of Management (Learning) (GDML)</w:t>
      </w:r>
      <w:r w:rsidRPr="00791D02" w:rsidDel="00456B4D">
        <w:t xml:space="preserve"> </w:t>
      </w:r>
      <w:r w:rsidRPr="00791D02">
        <w:t xml:space="preserve">under the </w:t>
      </w:r>
      <w:r w:rsidRPr="00791D02">
        <w:rPr>
          <w:i/>
          <w:iCs/>
        </w:rPr>
        <w:t>Education Services for Overseas Students Act 2000</w:t>
      </w:r>
      <w:r w:rsidRPr="00791D02">
        <w:t xml:space="preserve"> (ESOS</w:t>
      </w:r>
      <w:r w:rsidR="00B246F7">
        <w:t> </w:t>
      </w:r>
      <w:r w:rsidRPr="00791D02">
        <w:t>Act).</w:t>
      </w:r>
      <w:r w:rsidR="00456B4D">
        <w:t xml:space="preserve"> </w:t>
      </w:r>
    </w:p>
    <w:p w14:paraId="7478D5A4" w14:textId="33895DD4" w:rsidR="001B6BE7" w:rsidRDefault="001B6BE7" w:rsidP="004A6A44">
      <w:bookmarkStart w:id="3" w:name="_Toc126923319"/>
      <w:r>
        <w:t>F</w:t>
      </w:r>
      <w:bookmarkEnd w:id="3"/>
      <w:r>
        <w:t xml:space="preserve">rom </w:t>
      </w:r>
      <w:r w:rsidR="00A64458">
        <w:t>5 Oc</w:t>
      </w:r>
      <w:r w:rsidR="00F21B2D">
        <w:t>tober 2026</w:t>
      </w:r>
      <w:r w:rsidR="006E1DAE">
        <w:t>,</w:t>
      </w:r>
      <w:r>
        <w:t xml:space="preserve"> </w:t>
      </w:r>
      <w:r w:rsidR="00E01093">
        <w:t xml:space="preserve">CRICOS </w:t>
      </w:r>
      <w:r>
        <w:t>providers will not be able to issue new Confirmations of Enrolment (CoEs)</w:t>
      </w:r>
      <w:r w:rsidR="00D464C5">
        <w:t xml:space="preserve"> for</w:t>
      </w:r>
      <w:r>
        <w:t xml:space="preserve">, enrol new </w:t>
      </w:r>
      <w:r w:rsidR="0025011F">
        <w:t xml:space="preserve">overseas </w:t>
      </w:r>
      <w:r>
        <w:t xml:space="preserve">students in, or commence </w:t>
      </w:r>
      <w:r w:rsidR="0025011F">
        <w:t xml:space="preserve">overseas </w:t>
      </w:r>
      <w:r>
        <w:t>students who have not yet commenced</w:t>
      </w:r>
      <w:r w:rsidR="0041787E">
        <w:t xml:space="preserve"> </w:t>
      </w:r>
      <w:r w:rsidR="00E91F7E">
        <w:t>in</w:t>
      </w:r>
      <w:r>
        <w:t>,</w:t>
      </w:r>
      <w:r w:rsidR="002F48E4">
        <w:t xml:space="preserve"> </w:t>
      </w:r>
      <w:r>
        <w:t>the GDML.</w:t>
      </w:r>
      <w:r w:rsidR="007F0AB1">
        <w:t xml:space="preserve"> Providers can continue to deliver the GDML to existing </w:t>
      </w:r>
      <w:r w:rsidR="0025011F">
        <w:t xml:space="preserve">overseas </w:t>
      </w:r>
      <w:r w:rsidR="007F0AB1">
        <w:t xml:space="preserve">students who commenced the course </w:t>
      </w:r>
      <w:r w:rsidR="000063B3">
        <w:t>before</w:t>
      </w:r>
      <w:r w:rsidR="007F0AB1">
        <w:t xml:space="preserve"> </w:t>
      </w:r>
      <w:r w:rsidR="004652D2">
        <w:t>5</w:t>
      </w:r>
      <w:r w:rsidR="00B106E6">
        <w:t xml:space="preserve"> October </w:t>
      </w:r>
      <w:r w:rsidR="00112630">
        <w:t>2026</w:t>
      </w:r>
      <w:r w:rsidR="00077D78">
        <w:t>.</w:t>
      </w:r>
    </w:p>
    <w:p w14:paraId="5AA8DB3B" w14:textId="3926292C" w:rsidR="001B6BE7" w:rsidRDefault="001B6BE7" w:rsidP="004A6A44">
      <w:r w:rsidRPr="00362506">
        <w:t xml:space="preserve">This fact sheet is intended as a plain language guide to the changes and should not be relied upon as legal advice. Where there is doubt, please refer to the </w:t>
      </w:r>
      <w:hyperlink r:id="rId13">
        <w:r w:rsidRPr="00362506">
          <w:rPr>
            <w:rStyle w:val="Hyperlink"/>
          </w:rPr>
          <w:t>ESOS Act</w:t>
        </w:r>
      </w:hyperlink>
      <w:r>
        <w:t xml:space="preserve"> or </w:t>
      </w:r>
      <w:hyperlink r:id="rId14">
        <w:r w:rsidR="4D7273BA" w:rsidRPr="644C19A0">
          <w:rPr>
            <w:rStyle w:val="Hyperlink"/>
            <w:color w:val="7F4594"/>
          </w:rPr>
          <w:t>the instrument</w:t>
        </w:r>
        <w:r w:rsidR="4D7273BA" w:rsidRPr="3338DA65">
          <w:rPr>
            <w:rStyle w:val="Hyperlink"/>
            <w:color w:val="7F4594"/>
          </w:rPr>
          <w:t>.</w:t>
        </w:r>
      </w:hyperlink>
      <w:r w:rsidRPr="644C19A0">
        <w:rPr>
          <w:color w:val="7F4594"/>
          <w:u w:val="single"/>
        </w:rPr>
        <w:t xml:space="preserve"> </w:t>
      </w:r>
    </w:p>
    <w:p w14:paraId="1AEF3A95" w14:textId="132D2CEC" w:rsidR="001B6BE7" w:rsidRDefault="001B6BE7" w:rsidP="004A6A44">
      <w:r>
        <w:t xml:space="preserve">More information about the course suspension and cancellation powers, which were </w:t>
      </w:r>
      <w:r w:rsidR="00095192">
        <w:t>added</w:t>
      </w:r>
      <w:r w:rsidR="00D260B1">
        <w:t xml:space="preserve"> to</w:t>
      </w:r>
      <w:r w:rsidDel="00E6612A">
        <w:t xml:space="preserve"> </w:t>
      </w:r>
      <w:r>
        <w:t xml:space="preserve">the ESOS Act in December 2025, can be found </w:t>
      </w:r>
      <w:r w:rsidR="007F1A20">
        <w:t>at</w:t>
      </w:r>
      <w:r>
        <w:t xml:space="preserve">: </w:t>
      </w:r>
      <w:hyperlink r:id="rId15">
        <w:r w:rsidRPr="17C467BD">
          <w:rPr>
            <w:rStyle w:val="Hyperlink"/>
          </w:rPr>
          <w:t>New suspension and course cancellation powers</w:t>
        </w:r>
        <w:r w:rsidR="77C74E27" w:rsidRPr="252DAEF8">
          <w:rPr>
            <w:rStyle w:val="Hyperlink"/>
          </w:rPr>
          <w:t>.</w:t>
        </w:r>
      </w:hyperlink>
      <w:r>
        <w:t xml:space="preserve"> </w:t>
      </w:r>
    </w:p>
    <w:p w14:paraId="66A718EE" w14:textId="77777777" w:rsidR="001B6BE7" w:rsidRPr="00083FC3" w:rsidRDefault="001B6BE7" w:rsidP="001B6BE7">
      <w:pPr>
        <w:pStyle w:val="Heading3"/>
      </w:pPr>
      <w:r w:rsidRPr="00E2203D">
        <w:t>What is changing?</w:t>
      </w:r>
    </w:p>
    <w:p w14:paraId="33744225" w14:textId="35A8EF42" w:rsidR="001B6BE7" w:rsidRDefault="001B6BE7" w:rsidP="001B6BE7">
      <w:pPr>
        <w:spacing w:before="120" w:after="120"/>
      </w:pPr>
      <w:r w:rsidRPr="00646FE1">
        <w:t xml:space="preserve">A provider needs </w:t>
      </w:r>
      <w:r w:rsidRPr="0012471A">
        <w:t xml:space="preserve">CRICOS registration to offer </w:t>
      </w:r>
      <w:r>
        <w:t xml:space="preserve">courses </w:t>
      </w:r>
      <w:r w:rsidRPr="0012471A">
        <w:t xml:space="preserve">to </w:t>
      </w:r>
      <w:r w:rsidR="00F854E4">
        <w:t xml:space="preserve">overseas </w:t>
      </w:r>
      <w:r w:rsidRPr="0012471A">
        <w:t>students studying on a student visa.</w:t>
      </w:r>
      <w:r>
        <w:t xml:space="preserve"> T</w:t>
      </w:r>
      <w:r w:rsidRPr="00C307A4">
        <w:t>h</w:t>
      </w:r>
      <w:r>
        <w:t xml:space="preserve">is instrument </w:t>
      </w:r>
      <w:r w:rsidRPr="00A674B2">
        <w:t xml:space="preserve">will </w:t>
      </w:r>
      <w:r w:rsidR="002A0DEB" w:rsidRPr="002A0DEB">
        <w:t xml:space="preserve">enable the automatic suspension and cancellation of </w:t>
      </w:r>
      <w:r w:rsidRPr="003D06D1">
        <w:t xml:space="preserve">CRICOS registration </w:t>
      </w:r>
      <w:r w:rsidRPr="00A674B2">
        <w:t xml:space="preserve">for </w:t>
      </w:r>
      <w:r w:rsidRPr="00F57BB8">
        <w:t>the GDML</w:t>
      </w:r>
      <w:r w:rsidRPr="0012471A">
        <w:t xml:space="preserve"> </w:t>
      </w:r>
      <w:r w:rsidRPr="00C307A4">
        <w:t xml:space="preserve">under </w:t>
      </w:r>
      <w:r w:rsidRPr="003D06D1">
        <w:t xml:space="preserve">the </w:t>
      </w:r>
      <w:r w:rsidRPr="00C307A4">
        <w:t>ESOS Act</w:t>
      </w:r>
      <w:r w:rsidRPr="00537A57">
        <w:t>.</w:t>
      </w:r>
      <w:r>
        <w:t xml:space="preserve"> </w:t>
      </w:r>
    </w:p>
    <w:p w14:paraId="0E1A5D8F" w14:textId="6139022B" w:rsidR="001B6BE7" w:rsidRDefault="001B6BE7" w:rsidP="001B6BE7">
      <w:pPr>
        <w:spacing w:before="120" w:after="120"/>
      </w:pPr>
      <w:r>
        <w:t xml:space="preserve">From </w:t>
      </w:r>
      <w:r w:rsidR="00A80742">
        <w:t xml:space="preserve">5 October </w:t>
      </w:r>
      <w:r w:rsidR="007E2185">
        <w:t>20</w:t>
      </w:r>
      <w:r w:rsidR="000C164A">
        <w:t>26</w:t>
      </w:r>
      <w:r w:rsidR="00134217">
        <w:t xml:space="preserve">, </w:t>
      </w:r>
      <w:r>
        <w:t xml:space="preserve">all </w:t>
      </w:r>
      <w:r w:rsidRPr="002A1DF1">
        <w:t>provider</w:t>
      </w:r>
      <w:r>
        <w:t>s</w:t>
      </w:r>
      <w:r w:rsidRPr="002A1DF1">
        <w:t xml:space="preserve"> </w:t>
      </w:r>
      <w:r w:rsidR="00CE45C8">
        <w:t xml:space="preserve">delivering the </w:t>
      </w:r>
      <w:r w:rsidR="00A82092">
        <w:t>GDML</w:t>
      </w:r>
      <w:r w:rsidRPr="002A1DF1">
        <w:t xml:space="preserve"> must immediately cease offering the course </w:t>
      </w:r>
      <w:r w:rsidR="007F0AB1">
        <w:t xml:space="preserve">to new students </w:t>
      </w:r>
      <w:r w:rsidRPr="002A1DF1">
        <w:t>at all locations. All</w:t>
      </w:r>
      <w:r w:rsidR="0016288F">
        <w:t xml:space="preserve"> CoEs</w:t>
      </w:r>
      <w:r w:rsidRPr="002A1DF1">
        <w:t xml:space="preserve"> </w:t>
      </w:r>
      <w:r w:rsidR="00D61B1A">
        <w:t xml:space="preserve">that </w:t>
      </w:r>
      <w:r w:rsidRPr="002A1DF1">
        <w:t>provider</w:t>
      </w:r>
      <w:r w:rsidR="00D61B1A">
        <w:t>s</w:t>
      </w:r>
      <w:r w:rsidRPr="002A1DF1">
        <w:t xml:space="preserve"> ha</w:t>
      </w:r>
      <w:r w:rsidR="00D61B1A">
        <w:t>ve</w:t>
      </w:r>
      <w:r w:rsidRPr="002A1DF1">
        <w:t xml:space="preserve"> issued to </w:t>
      </w:r>
      <w:r w:rsidR="00F854E4">
        <w:t xml:space="preserve">overseas </w:t>
      </w:r>
      <w:r w:rsidRPr="002A1DF1">
        <w:t xml:space="preserve">students for future commencement </w:t>
      </w:r>
      <w:r w:rsidR="007F0AB1">
        <w:t xml:space="preserve">after </w:t>
      </w:r>
      <w:r w:rsidR="003448D0">
        <w:t>5 October</w:t>
      </w:r>
      <w:r w:rsidR="00332D50">
        <w:t xml:space="preserve"> 2026</w:t>
      </w:r>
      <w:r w:rsidR="007F0AB1">
        <w:t xml:space="preserve"> </w:t>
      </w:r>
      <w:r w:rsidRPr="002A1DF1">
        <w:t>in th</w:t>
      </w:r>
      <w:r w:rsidR="00CE45C8">
        <w:t>e GDML</w:t>
      </w:r>
      <w:r w:rsidR="0076507C">
        <w:t xml:space="preserve"> </w:t>
      </w:r>
      <w:r w:rsidRPr="002A1DF1">
        <w:t>are also cancelled.</w:t>
      </w:r>
    </w:p>
    <w:p w14:paraId="248401CE" w14:textId="19A3E049" w:rsidR="001B6BE7" w:rsidRDefault="001B6BE7" w:rsidP="4D315795">
      <w:pPr>
        <w:pStyle w:val="ListBullet"/>
        <w:spacing w:after="60"/>
        <w:contextualSpacing w:val="0"/>
      </w:pPr>
      <w:r>
        <w:t>I</w:t>
      </w:r>
      <w:r w:rsidRPr="003F21B2">
        <w:t xml:space="preserve">f a provider does </w:t>
      </w:r>
      <w:r w:rsidRPr="008E6091">
        <w:t>not</w:t>
      </w:r>
      <w:r w:rsidRPr="003F21B2">
        <w:t xml:space="preserve"> have any</w:t>
      </w:r>
      <w:r w:rsidR="007669C6">
        <w:t xml:space="preserve"> </w:t>
      </w:r>
      <w:r w:rsidR="00F854E4">
        <w:t xml:space="preserve">overseas </w:t>
      </w:r>
      <w:r w:rsidRPr="003F21B2">
        <w:t>student</w:t>
      </w:r>
      <w:r w:rsidR="00F73A06">
        <w:t>s</w:t>
      </w:r>
      <w:r w:rsidRPr="003F21B2">
        <w:t xml:space="preserve"> who </w:t>
      </w:r>
      <w:r w:rsidR="00F73A06">
        <w:t xml:space="preserve">are </w:t>
      </w:r>
      <w:r w:rsidRPr="003F21B2">
        <w:t>enrolled in and ha</w:t>
      </w:r>
      <w:r w:rsidR="00F73A06">
        <w:t>ve</w:t>
      </w:r>
      <w:r w:rsidRPr="003F21B2">
        <w:t xml:space="preserve"> commenced the course</w:t>
      </w:r>
      <w:r>
        <w:t xml:space="preserve"> by </w:t>
      </w:r>
      <w:r w:rsidR="00B843BE">
        <w:t xml:space="preserve">5 </w:t>
      </w:r>
      <w:r w:rsidR="003A0769">
        <w:t>Oc</w:t>
      </w:r>
      <w:r w:rsidR="00FA2760">
        <w:t>tober 2026</w:t>
      </w:r>
      <w:r w:rsidR="00627A5D">
        <w:t>,</w:t>
      </w:r>
      <w:r w:rsidRPr="003F21B2">
        <w:t xml:space="preserve"> the </w:t>
      </w:r>
      <w:r w:rsidR="00835BFC">
        <w:t>prov</w:t>
      </w:r>
      <w:r w:rsidR="0076507C">
        <w:t>i</w:t>
      </w:r>
      <w:r w:rsidR="00835BFC">
        <w:t>der</w:t>
      </w:r>
      <w:r w:rsidR="00A944BE">
        <w:t>’</w:t>
      </w:r>
      <w:r w:rsidR="00835BFC">
        <w:t>s registration for the GDML</w:t>
      </w:r>
      <w:r w:rsidR="0076507C">
        <w:t xml:space="preserve"> </w:t>
      </w:r>
      <w:r w:rsidRPr="003F21B2">
        <w:t xml:space="preserve">will be automatically </w:t>
      </w:r>
      <w:r w:rsidRPr="008E6091">
        <w:t>cancelled</w:t>
      </w:r>
      <w:r w:rsidRPr="003F21B2">
        <w:t xml:space="preserve"> for all locations</w:t>
      </w:r>
      <w:r>
        <w:t>.</w:t>
      </w:r>
    </w:p>
    <w:p w14:paraId="774600EB" w14:textId="25CEEDF0" w:rsidR="001B6BE7" w:rsidRDefault="001B6BE7" w:rsidP="001B6BE7">
      <w:pPr>
        <w:pStyle w:val="ListBullet"/>
      </w:pPr>
      <w:r>
        <w:t xml:space="preserve">If a provider has </w:t>
      </w:r>
      <w:r w:rsidR="00F854E4">
        <w:t xml:space="preserve">overseas </w:t>
      </w:r>
      <w:r>
        <w:t xml:space="preserve">students who are enrolled in and have already commenced the course by </w:t>
      </w:r>
      <w:r w:rsidR="003F0BD4">
        <w:t xml:space="preserve">5 </w:t>
      </w:r>
      <w:r w:rsidR="0023573D">
        <w:t>Oct</w:t>
      </w:r>
      <w:r w:rsidR="00D2705A">
        <w:t xml:space="preserve">ober </w:t>
      </w:r>
      <w:r w:rsidR="009B034F">
        <w:t>2026</w:t>
      </w:r>
      <w:r>
        <w:t xml:space="preserve"> the </w:t>
      </w:r>
      <w:r w:rsidR="008F2A2C">
        <w:t xml:space="preserve">provider’s </w:t>
      </w:r>
      <w:r>
        <w:t xml:space="preserve">registration for the </w:t>
      </w:r>
      <w:r w:rsidR="003609D2">
        <w:t xml:space="preserve">GDML </w:t>
      </w:r>
      <w:r>
        <w:t xml:space="preserve">will be </w:t>
      </w:r>
      <w:r w:rsidRPr="00362506">
        <w:rPr>
          <w:i/>
          <w:iCs/>
        </w:rPr>
        <w:t>suspended</w:t>
      </w:r>
      <w:r>
        <w:t xml:space="preserve">. No new </w:t>
      </w:r>
      <w:r w:rsidR="00F854E4">
        <w:t xml:space="preserve">overseas </w:t>
      </w:r>
      <w:r>
        <w:t>students will be permitted to enrol in or commence the course</w:t>
      </w:r>
      <w:r w:rsidR="00777B55">
        <w:t xml:space="preserve"> </w:t>
      </w:r>
      <w:r w:rsidR="00EE08EF">
        <w:t>on or</w:t>
      </w:r>
      <w:r w:rsidR="00777B55">
        <w:t xml:space="preserve"> after </w:t>
      </w:r>
      <w:r w:rsidR="005F56A6">
        <w:t xml:space="preserve">5 October </w:t>
      </w:r>
      <w:r w:rsidR="008A1A90">
        <w:t>2026</w:t>
      </w:r>
      <w:r>
        <w:t xml:space="preserve"> but </w:t>
      </w:r>
      <w:r w:rsidRPr="00A42947">
        <w:t>those</w:t>
      </w:r>
      <w:r>
        <w:t xml:space="preserve"> currently studying can continue to do so. Once</w:t>
      </w:r>
      <w:r w:rsidR="00D36C26">
        <w:t> </w:t>
      </w:r>
      <w:r>
        <w:t>these students have completed or withdrawn from the course, the provider’s registration for the course will be automatically cancelled for all locations.</w:t>
      </w:r>
    </w:p>
    <w:p w14:paraId="7E49DC33" w14:textId="77777777" w:rsidR="00677304" w:rsidRDefault="001B6BE7" w:rsidP="001B6BE7">
      <w:r>
        <w:t xml:space="preserve">While the instrument is in force, applications by providers (other than Table A providers under the </w:t>
      </w:r>
      <w:r>
        <w:rPr>
          <w:i/>
          <w:iCs/>
        </w:rPr>
        <w:t>Higher Education Support Act 2003</w:t>
      </w:r>
      <w:r>
        <w:t>) to register the GDML, renew registration of the GDML, or add the GDML to the provider’s CRICOS registration will be taken not to have been made.</w:t>
      </w:r>
    </w:p>
    <w:p w14:paraId="539E2358" w14:textId="3A8DF2D9" w:rsidR="001B6BE7" w:rsidRPr="00AA0B94" w:rsidRDefault="009664A1" w:rsidP="001B6BE7">
      <w:pPr>
        <w:rPr>
          <w:kern w:val="2"/>
          <w:lang w:eastAsia="en-AU"/>
          <w14:ligatures w14:val="standardContextual"/>
        </w:rPr>
      </w:pPr>
      <w:r>
        <w:t xml:space="preserve">Providers can continue to deliver </w:t>
      </w:r>
      <w:r w:rsidR="004F7865">
        <w:rPr>
          <w:rFonts w:ascii="Calibri" w:hAnsi="Calibri" w:cs="Calibri"/>
          <w:color w:val="000000"/>
        </w:rPr>
        <w:t>the GDML to domestic students where they are otherwise approved to do so under the relevant VET regulatory framework.</w:t>
      </w:r>
    </w:p>
    <w:p w14:paraId="74BEB710" w14:textId="3F323A68" w:rsidR="001B6BE7" w:rsidRDefault="001B6BE7" w:rsidP="001B6BE7">
      <w:pPr>
        <w:spacing w:after="120"/>
      </w:pPr>
      <w:r>
        <w:t xml:space="preserve">Providers should identify </w:t>
      </w:r>
      <w:r w:rsidR="00902BD3">
        <w:t xml:space="preserve">and notify </w:t>
      </w:r>
      <w:r>
        <w:t xml:space="preserve">affected </w:t>
      </w:r>
      <w:r w:rsidR="00F854E4">
        <w:t xml:space="preserve">overseas </w:t>
      </w:r>
      <w:r>
        <w:t xml:space="preserve">students, including students who have commenced the course, students with a CoE who have not commenced, and students </w:t>
      </w:r>
      <w:r w:rsidR="00F86711">
        <w:t>fo</w:t>
      </w:r>
      <w:r w:rsidR="00FA2251">
        <w:t>r whom</w:t>
      </w:r>
      <w:r w:rsidR="0079147B">
        <w:t xml:space="preserve"> </w:t>
      </w:r>
      <w:r w:rsidR="00CC189A">
        <w:t>G</w:t>
      </w:r>
      <w:r w:rsidR="002F5773">
        <w:t xml:space="preserve">DML </w:t>
      </w:r>
      <w:r w:rsidR="007E644F">
        <w:t>is par</w:t>
      </w:r>
      <w:r w:rsidR="003837E5">
        <w:t xml:space="preserve">t of their </w:t>
      </w:r>
      <w:r w:rsidR="00361A67">
        <w:t>course</w:t>
      </w:r>
      <w:r w:rsidR="00972271">
        <w:t xml:space="preserve"> </w:t>
      </w:r>
      <w:r>
        <w:t>package.</w:t>
      </w:r>
    </w:p>
    <w:p w14:paraId="5381E7AF" w14:textId="77777777" w:rsidR="001B6BE7" w:rsidRDefault="001B6BE7" w:rsidP="001B6BE7">
      <w:r>
        <w:t>Providers must continue to meet their obligations under the ESOS framework, including student communication, reporting, refund and tuition protection obligations.</w:t>
      </w:r>
    </w:p>
    <w:p w14:paraId="39A1FC9E" w14:textId="77777777" w:rsidR="001B6BE7" w:rsidRDefault="001B6BE7" w:rsidP="001B6BE7">
      <w:pPr>
        <w:pStyle w:val="Heading3"/>
      </w:pPr>
      <w:r w:rsidRPr="00EF5492">
        <w:t>Why is the Government taking this action?</w:t>
      </w:r>
    </w:p>
    <w:p w14:paraId="1664FD49" w14:textId="77777777" w:rsidR="001B6BE7" w:rsidRPr="00083FC3" w:rsidRDefault="001B6BE7" w:rsidP="004A6A44">
      <w:r w:rsidRPr="00BC2BB4">
        <w:rPr>
          <w:rFonts w:ascii="Calibri" w:eastAsia="Arial" w:hAnsi="Calibri" w:cs="Calibri"/>
          <w:color w:val="000000" w:themeColor="text1"/>
        </w:rPr>
        <w:t>The Australian Government is committed to strengthening the integrity and quality of the international education sector.</w:t>
      </w:r>
    </w:p>
    <w:p w14:paraId="3B55A2BA" w14:textId="77777777" w:rsidR="001B6BE7" w:rsidRPr="00083FC3" w:rsidRDefault="001B6BE7" w:rsidP="004A6A44">
      <w:r w:rsidRPr="0076574B">
        <w:t xml:space="preserve">The Government </w:t>
      </w:r>
      <w:r w:rsidRPr="00862625">
        <w:t xml:space="preserve">has </w:t>
      </w:r>
      <w:r w:rsidRPr="0076574B">
        <w:t xml:space="preserve">identified </w:t>
      </w:r>
      <w:r>
        <w:t xml:space="preserve">significant and systemic </w:t>
      </w:r>
      <w:r w:rsidRPr="0076574B">
        <w:t>integrity concerns with the GDML</w:t>
      </w:r>
      <w:r w:rsidRPr="004F36D2">
        <w:t>. These</w:t>
      </w:r>
      <w:r>
        <w:t> </w:t>
      </w:r>
      <w:r w:rsidRPr="004F36D2">
        <w:t xml:space="preserve">concerns </w:t>
      </w:r>
      <w:r w:rsidRPr="00862625">
        <w:t>include</w:t>
      </w:r>
      <w:r w:rsidRPr="004F36D2">
        <w:t xml:space="preserve"> enrolment patterns, student transfers, non-commencement, completion outcomes and potential student visa integrity risks.</w:t>
      </w:r>
    </w:p>
    <w:p w14:paraId="5F507ECD" w14:textId="1793E3BC" w:rsidR="001B6BE7" w:rsidRDefault="001B6BE7" w:rsidP="004A6A44">
      <w:r w:rsidRPr="00087194">
        <w:t>The</w:t>
      </w:r>
      <w:r>
        <w:t xml:space="preserve"> action aims to protect</w:t>
      </w:r>
      <w:r w:rsidR="00F96107">
        <w:t xml:space="preserve"> </w:t>
      </w:r>
      <w:r w:rsidR="00B9565F">
        <w:t xml:space="preserve">overseas </w:t>
      </w:r>
      <w:r>
        <w:t xml:space="preserve">students, support </w:t>
      </w:r>
      <w:r w:rsidRPr="00087194">
        <w:t xml:space="preserve">confidence in </w:t>
      </w:r>
      <w:r>
        <w:t xml:space="preserve">the integrity and reputation of Australia’s international education sector and </w:t>
      </w:r>
      <w:r w:rsidRPr="00087194">
        <w:t xml:space="preserve">help </w:t>
      </w:r>
      <w:r>
        <w:t>safeguard the student visa system.</w:t>
      </w:r>
    </w:p>
    <w:p w14:paraId="2E1D7862" w14:textId="77777777" w:rsidR="001B6BE7" w:rsidRDefault="001B6BE7" w:rsidP="001B6BE7">
      <w:pPr>
        <w:pStyle w:val="Heading2"/>
        <w:keepNext w:val="0"/>
        <w:spacing w:before="360"/>
      </w:pPr>
      <w:r w:rsidRPr="00B03FDE">
        <w:t>Frequently asked questions</w:t>
      </w:r>
    </w:p>
    <w:p w14:paraId="3BA00F62" w14:textId="04118BF4" w:rsidR="001B6BE7" w:rsidRPr="00D441A0" w:rsidRDefault="001B6BE7" w:rsidP="004A6A44">
      <w:pPr>
        <w:pStyle w:val="Heading4"/>
        <w:keepNext w:val="0"/>
        <w:spacing w:before="0" w:after="240"/>
        <w:rPr>
          <w:rFonts w:asciiTheme="minorHAnsi" w:eastAsiaTheme="minorEastAsia" w:hAnsiTheme="minorHAnsi" w:cstheme="minorBidi"/>
          <w:b w:val="0"/>
          <w:color w:val="auto"/>
          <w:sz w:val="22"/>
        </w:rPr>
      </w:pPr>
      <w:r w:rsidRPr="000C18ED">
        <w:t>When did the instrument commence?</w:t>
      </w:r>
      <w:r>
        <w:br/>
      </w:r>
      <w:r w:rsidRPr="1264BDFB">
        <w:rPr>
          <w:rFonts w:asciiTheme="minorHAnsi" w:eastAsiaTheme="minorEastAsia" w:hAnsiTheme="minorHAnsi" w:cstheme="minorBidi"/>
          <w:b w:val="0"/>
          <w:color w:val="auto"/>
          <w:sz w:val="22"/>
        </w:rPr>
        <w:t xml:space="preserve">The instrument commenced </w:t>
      </w:r>
      <w:r w:rsidRPr="000D71D2">
        <w:rPr>
          <w:rFonts w:asciiTheme="minorHAnsi" w:eastAsiaTheme="minorEastAsia" w:hAnsiTheme="minorHAnsi" w:cstheme="minorBidi"/>
          <w:b w:val="0"/>
          <w:color w:val="auto"/>
          <w:sz w:val="22"/>
        </w:rPr>
        <w:t xml:space="preserve">on </w:t>
      </w:r>
      <w:r w:rsidR="71E83596" w:rsidRPr="000D71D2">
        <w:rPr>
          <w:rFonts w:asciiTheme="minorHAnsi" w:eastAsiaTheme="minorEastAsia" w:hAnsiTheme="minorHAnsi" w:cstheme="minorBidi"/>
          <w:b w:val="0"/>
          <w:color w:val="auto"/>
          <w:sz w:val="22"/>
        </w:rPr>
        <w:t>5</w:t>
      </w:r>
      <w:r w:rsidR="00FE4FC0" w:rsidRPr="000D71D2">
        <w:rPr>
          <w:rFonts w:asciiTheme="minorHAnsi" w:eastAsiaTheme="minorEastAsia" w:hAnsiTheme="minorHAnsi" w:cstheme="minorBidi"/>
          <w:b w:val="0"/>
          <w:color w:val="auto"/>
          <w:sz w:val="22"/>
        </w:rPr>
        <w:t xml:space="preserve"> Septe</w:t>
      </w:r>
      <w:r w:rsidR="000545B1" w:rsidRPr="000D71D2">
        <w:rPr>
          <w:rFonts w:asciiTheme="minorHAnsi" w:eastAsiaTheme="minorEastAsia" w:hAnsiTheme="minorHAnsi" w:cstheme="minorBidi"/>
          <w:b w:val="0"/>
          <w:color w:val="auto"/>
          <w:sz w:val="22"/>
        </w:rPr>
        <w:t>m</w:t>
      </w:r>
      <w:r w:rsidR="006D62F9" w:rsidRPr="000D71D2">
        <w:rPr>
          <w:rFonts w:asciiTheme="minorHAnsi" w:eastAsiaTheme="minorEastAsia" w:hAnsiTheme="minorHAnsi" w:cstheme="minorBidi"/>
          <w:b w:val="0"/>
          <w:color w:val="auto"/>
          <w:sz w:val="22"/>
        </w:rPr>
        <w:t>b</w:t>
      </w:r>
      <w:r w:rsidR="00FE4FC0" w:rsidRPr="000D71D2">
        <w:rPr>
          <w:rFonts w:asciiTheme="minorHAnsi" w:eastAsiaTheme="minorEastAsia" w:hAnsiTheme="minorHAnsi" w:cstheme="minorBidi"/>
          <w:b w:val="0"/>
          <w:color w:val="auto"/>
          <w:sz w:val="22"/>
        </w:rPr>
        <w:t xml:space="preserve">er </w:t>
      </w:r>
      <w:r w:rsidR="00DA2E93" w:rsidRPr="000D71D2">
        <w:rPr>
          <w:rFonts w:asciiTheme="minorHAnsi" w:eastAsiaTheme="minorEastAsia" w:hAnsiTheme="minorHAnsi" w:cstheme="minorBidi"/>
          <w:b w:val="0"/>
          <w:color w:val="auto"/>
          <w:sz w:val="22"/>
        </w:rPr>
        <w:t>2026,</w:t>
      </w:r>
      <w:r w:rsidRPr="000D71D2">
        <w:rPr>
          <w:rFonts w:asciiTheme="minorHAnsi" w:eastAsiaTheme="minorEastAsia" w:hAnsiTheme="minorHAnsi" w:cstheme="minorBidi"/>
          <w:b w:val="0"/>
          <w:color w:val="auto"/>
          <w:sz w:val="22"/>
        </w:rPr>
        <w:t xml:space="preserve"> the day</w:t>
      </w:r>
      <w:r w:rsidRPr="1264BDFB">
        <w:rPr>
          <w:rFonts w:asciiTheme="minorHAnsi" w:eastAsiaTheme="minorEastAsia" w:hAnsiTheme="minorHAnsi" w:cstheme="minorBidi"/>
          <w:b w:val="0"/>
          <w:color w:val="auto"/>
          <w:sz w:val="22"/>
        </w:rPr>
        <w:t xml:space="preserve"> after it was registered on the Federal Register of Legislation.</w:t>
      </w:r>
    </w:p>
    <w:p w14:paraId="0CA6583C" w14:textId="35335CEF" w:rsidR="0076507C" w:rsidRDefault="001B6BE7" w:rsidP="004A6A44">
      <w:pPr>
        <w:pStyle w:val="Heading4"/>
        <w:keepNext w:val="0"/>
        <w:spacing w:before="0" w:after="240"/>
        <w:rPr>
          <w:rFonts w:asciiTheme="minorHAnsi" w:eastAsiaTheme="minorEastAsia" w:hAnsiTheme="minorHAnsi" w:cstheme="minorBidi"/>
          <w:b w:val="0"/>
          <w:color w:val="auto"/>
          <w:sz w:val="22"/>
        </w:rPr>
      </w:pPr>
      <w:r w:rsidRPr="00B430AF">
        <w:t xml:space="preserve">Can providers continue to recruit </w:t>
      </w:r>
      <w:r w:rsidRPr="00C77744">
        <w:t xml:space="preserve">or enrol </w:t>
      </w:r>
      <w:r w:rsidR="00B9565F">
        <w:t xml:space="preserve">overseas </w:t>
      </w:r>
      <w:r w:rsidRPr="00B430AF">
        <w:t xml:space="preserve">students </w:t>
      </w:r>
      <w:r w:rsidRPr="00C77744">
        <w:t>in</w:t>
      </w:r>
      <w:r w:rsidRPr="00B430AF">
        <w:t xml:space="preserve"> the GDML?</w:t>
      </w:r>
      <w:r>
        <w:br/>
      </w:r>
      <w:r w:rsidR="00B13A13" w:rsidRPr="63831ADF">
        <w:rPr>
          <w:rFonts w:asciiTheme="minorHAnsi" w:eastAsiaTheme="minorEastAsia" w:hAnsiTheme="minorHAnsi" w:cstheme="minorBidi"/>
          <w:b w:val="0"/>
          <w:color w:val="auto"/>
          <w:sz w:val="22"/>
        </w:rPr>
        <w:t>B</w:t>
      </w:r>
      <w:r w:rsidR="00722702" w:rsidRPr="63831ADF">
        <w:rPr>
          <w:rFonts w:asciiTheme="minorHAnsi" w:eastAsiaTheme="minorEastAsia" w:hAnsiTheme="minorHAnsi" w:cstheme="minorBidi"/>
          <w:b w:val="0"/>
          <w:color w:val="auto"/>
          <w:sz w:val="22"/>
        </w:rPr>
        <w:t xml:space="preserve">efore </w:t>
      </w:r>
      <w:r w:rsidR="00054C67" w:rsidRPr="63831ADF">
        <w:rPr>
          <w:rFonts w:asciiTheme="minorHAnsi" w:eastAsiaTheme="minorEastAsia" w:hAnsiTheme="minorHAnsi" w:cstheme="minorBidi"/>
          <w:b w:val="0"/>
          <w:color w:val="auto"/>
          <w:sz w:val="22"/>
        </w:rPr>
        <w:t>5</w:t>
      </w:r>
      <w:r w:rsidR="007B66E6" w:rsidRPr="63831ADF">
        <w:rPr>
          <w:rFonts w:asciiTheme="minorHAnsi" w:eastAsiaTheme="minorEastAsia" w:hAnsiTheme="minorHAnsi" w:cstheme="minorBidi"/>
          <w:b w:val="0"/>
          <w:color w:val="auto"/>
          <w:sz w:val="22"/>
        </w:rPr>
        <w:t xml:space="preserve"> Oc</w:t>
      </w:r>
      <w:r w:rsidR="00BC2979" w:rsidRPr="63831ADF">
        <w:rPr>
          <w:rFonts w:asciiTheme="minorHAnsi" w:eastAsiaTheme="minorEastAsia" w:hAnsiTheme="minorHAnsi" w:cstheme="minorBidi"/>
          <w:b w:val="0"/>
          <w:color w:val="auto"/>
          <w:sz w:val="22"/>
        </w:rPr>
        <w:t>tober 202</w:t>
      </w:r>
      <w:r w:rsidR="000D3004" w:rsidRPr="63831ADF">
        <w:rPr>
          <w:rFonts w:asciiTheme="minorHAnsi" w:eastAsiaTheme="minorEastAsia" w:hAnsiTheme="minorHAnsi" w:cstheme="minorBidi"/>
          <w:b w:val="0"/>
          <w:color w:val="auto"/>
          <w:sz w:val="22"/>
        </w:rPr>
        <w:t>6,</w:t>
      </w:r>
      <w:r w:rsidRPr="63831ADF">
        <w:rPr>
          <w:rFonts w:asciiTheme="minorHAnsi" w:eastAsiaTheme="minorEastAsia" w:hAnsiTheme="minorHAnsi" w:cstheme="minorBidi"/>
          <w:b w:val="0"/>
          <w:color w:val="auto"/>
          <w:sz w:val="22"/>
        </w:rPr>
        <w:t xml:space="preserve"> providers should carefully consider the effect of the instrument and their ESOS obligations before making recruitment, enrolment or commencement decisions in relation to the GDML. </w:t>
      </w:r>
    </w:p>
    <w:p w14:paraId="067AFCE5" w14:textId="6A5368F4" w:rsidR="001B6BE7" w:rsidRPr="00D441A0" w:rsidRDefault="001B6BE7" w:rsidP="004A6A44">
      <w:pPr>
        <w:pStyle w:val="Heading4"/>
        <w:keepNext w:val="0"/>
        <w:spacing w:before="0" w:after="240"/>
        <w:rPr>
          <w:rFonts w:asciiTheme="minorHAnsi" w:eastAsiaTheme="minorEastAsia" w:hAnsiTheme="minorHAnsi" w:cstheme="minorBidi"/>
          <w:b w:val="0"/>
          <w:color w:val="auto"/>
          <w:sz w:val="22"/>
        </w:rPr>
      </w:pPr>
      <w:r w:rsidRPr="48244C2C">
        <w:rPr>
          <w:rFonts w:asciiTheme="minorHAnsi" w:eastAsiaTheme="minorEastAsia" w:hAnsiTheme="minorHAnsi" w:cstheme="minorBidi"/>
          <w:b w:val="0"/>
          <w:color w:val="auto"/>
          <w:sz w:val="22"/>
        </w:rPr>
        <w:t xml:space="preserve">On and after </w:t>
      </w:r>
      <w:r w:rsidR="009A467C" w:rsidRPr="48244C2C">
        <w:rPr>
          <w:rFonts w:asciiTheme="minorHAnsi" w:eastAsiaTheme="minorEastAsia" w:hAnsiTheme="minorHAnsi" w:cstheme="minorBidi"/>
          <w:b w:val="0"/>
          <w:color w:val="auto"/>
          <w:sz w:val="22"/>
        </w:rPr>
        <w:t xml:space="preserve">5 October </w:t>
      </w:r>
      <w:r w:rsidR="00B63CE4" w:rsidRPr="48244C2C">
        <w:rPr>
          <w:rFonts w:asciiTheme="minorHAnsi" w:eastAsiaTheme="minorEastAsia" w:hAnsiTheme="minorHAnsi" w:cstheme="minorBidi"/>
          <w:b w:val="0"/>
          <w:color w:val="auto"/>
          <w:sz w:val="22"/>
        </w:rPr>
        <w:t>2026</w:t>
      </w:r>
      <w:r w:rsidR="00507E3E" w:rsidRPr="48244C2C">
        <w:rPr>
          <w:rFonts w:asciiTheme="minorHAnsi" w:eastAsiaTheme="minorEastAsia" w:hAnsiTheme="minorHAnsi" w:cstheme="minorBidi"/>
          <w:b w:val="0"/>
          <w:color w:val="auto"/>
          <w:sz w:val="22"/>
        </w:rPr>
        <w:t>,</w:t>
      </w:r>
      <w:r w:rsidRPr="48244C2C">
        <w:rPr>
          <w:rFonts w:asciiTheme="minorHAnsi" w:eastAsiaTheme="minorEastAsia" w:hAnsiTheme="minorHAnsi" w:cstheme="minorBidi"/>
          <w:b w:val="0"/>
          <w:color w:val="auto"/>
          <w:sz w:val="22"/>
        </w:rPr>
        <w:t xml:space="preserve"> affected providers cannot issue new CoEs for the GDML, enrol new </w:t>
      </w:r>
      <w:r w:rsidR="00B9565F" w:rsidRPr="48244C2C">
        <w:rPr>
          <w:rFonts w:asciiTheme="minorHAnsi" w:eastAsiaTheme="minorEastAsia" w:hAnsiTheme="minorHAnsi" w:cstheme="minorBidi"/>
          <w:b w:val="0"/>
          <w:color w:val="auto"/>
          <w:sz w:val="22"/>
        </w:rPr>
        <w:t xml:space="preserve">overseas </w:t>
      </w:r>
      <w:r w:rsidRPr="48244C2C">
        <w:rPr>
          <w:rFonts w:asciiTheme="minorHAnsi" w:eastAsiaTheme="minorEastAsia" w:hAnsiTheme="minorHAnsi" w:cstheme="minorBidi"/>
          <w:b w:val="0"/>
          <w:color w:val="auto"/>
          <w:sz w:val="22"/>
        </w:rPr>
        <w:t xml:space="preserve">students in the GDML, or commence </w:t>
      </w:r>
      <w:r w:rsidR="00B9565F" w:rsidRPr="48244C2C">
        <w:rPr>
          <w:rFonts w:asciiTheme="minorHAnsi" w:eastAsiaTheme="minorEastAsia" w:hAnsiTheme="minorHAnsi" w:cstheme="minorBidi"/>
          <w:b w:val="0"/>
          <w:color w:val="auto"/>
          <w:sz w:val="22"/>
        </w:rPr>
        <w:t xml:space="preserve">overseas </w:t>
      </w:r>
      <w:r w:rsidRPr="48244C2C">
        <w:rPr>
          <w:rFonts w:asciiTheme="minorHAnsi" w:eastAsiaTheme="minorEastAsia" w:hAnsiTheme="minorHAnsi" w:cstheme="minorBidi"/>
          <w:b w:val="0"/>
          <w:color w:val="auto"/>
          <w:sz w:val="22"/>
        </w:rPr>
        <w:t>students who have not yet commenced the GDML.</w:t>
      </w:r>
    </w:p>
    <w:p w14:paraId="37448BF3" w14:textId="3C846D0D" w:rsidR="001B6BE7" w:rsidRPr="00D441A0" w:rsidRDefault="001B6BE7" w:rsidP="004A6A44">
      <w:pPr>
        <w:pStyle w:val="Heading4"/>
        <w:keepNext w:val="0"/>
        <w:spacing w:before="0" w:after="240"/>
        <w:rPr>
          <w:rFonts w:asciiTheme="minorHAnsi" w:eastAsiaTheme="minorEastAsia" w:hAnsiTheme="minorHAnsi" w:cstheme="minorBidi"/>
          <w:b w:val="0"/>
          <w:color w:val="auto"/>
          <w:sz w:val="22"/>
        </w:rPr>
      </w:pPr>
      <w:r w:rsidRPr="001143E8">
        <w:t xml:space="preserve">What happens to </w:t>
      </w:r>
      <w:r w:rsidR="00B9565F">
        <w:t xml:space="preserve">overseas </w:t>
      </w:r>
      <w:r w:rsidRPr="001143E8">
        <w:t>students who have commenced the GDML</w:t>
      </w:r>
      <w:r w:rsidR="002B5C60">
        <w:t xml:space="preserve"> before </w:t>
      </w:r>
      <w:r w:rsidR="00E724E0">
        <w:t>5</w:t>
      </w:r>
      <w:r w:rsidR="00556C92">
        <w:t> </w:t>
      </w:r>
      <w:r w:rsidR="00751F04">
        <w:t xml:space="preserve">October </w:t>
      </w:r>
      <w:r w:rsidR="009221EB">
        <w:t>2026</w:t>
      </w:r>
      <w:r w:rsidR="00564624">
        <w:t>?</w:t>
      </w:r>
      <w:r>
        <w:br/>
      </w:r>
      <w:r w:rsidR="00B9565F" w:rsidRPr="07E60A26">
        <w:rPr>
          <w:rFonts w:asciiTheme="minorHAnsi" w:eastAsiaTheme="minorEastAsia" w:hAnsiTheme="minorHAnsi" w:cstheme="minorBidi"/>
          <w:b w:val="0"/>
          <w:color w:val="auto"/>
          <w:sz w:val="22"/>
        </w:rPr>
        <w:t>Overseas</w:t>
      </w:r>
      <w:r w:rsidR="000038F6" w:rsidRPr="07E60A26">
        <w:rPr>
          <w:rFonts w:asciiTheme="minorHAnsi" w:eastAsiaTheme="minorEastAsia" w:hAnsiTheme="minorHAnsi" w:cstheme="minorBidi"/>
          <w:b w:val="0"/>
          <w:color w:val="auto"/>
          <w:sz w:val="22"/>
        </w:rPr>
        <w:t xml:space="preserve"> s</w:t>
      </w:r>
      <w:r w:rsidRPr="07E60A26">
        <w:rPr>
          <w:rFonts w:asciiTheme="minorHAnsi" w:eastAsiaTheme="minorEastAsia" w:hAnsiTheme="minorHAnsi" w:cstheme="minorBidi"/>
          <w:b w:val="0"/>
          <w:color w:val="auto"/>
          <w:sz w:val="22"/>
        </w:rPr>
        <w:t>tudents who have commenced the GDML can continue studying and complete the course if they choose to do so. Providers must continue to meet their ESOS obligations while delivering the course to those students.</w:t>
      </w:r>
    </w:p>
    <w:p w14:paraId="11B28F17" w14:textId="41A74C11" w:rsidR="00DE0501" w:rsidRDefault="001B6BE7" w:rsidP="001B6BE7">
      <w:pPr>
        <w:pStyle w:val="Heading4"/>
        <w:keepNext w:val="0"/>
        <w:spacing w:before="0" w:after="240"/>
        <w:rPr>
          <w:rFonts w:asciiTheme="minorHAnsi" w:eastAsiaTheme="minorEastAsia" w:hAnsiTheme="minorHAnsi" w:cstheme="minorBidi"/>
          <w:b w:val="0"/>
          <w:color w:val="auto"/>
          <w:sz w:val="22"/>
        </w:rPr>
      </w:pPr>
      <w:r w:rsidRPr="00FC1D7B">
        <w:t xml:space="preserve">What happens to </w:t>
      </w:r>
      <w:r w:rsidR="00E91F9E">
        <w:t xml:space="preserve">overseas </w:t>
      </w:r>
      <w:r w:rsidRPr="00FC1D7B">
        <w:t xml:space="preserve">students who have not commenced the GDML by </w:t>
      </w:r>
      <w:r w:rsidR="00E20098">
        <w:t>5</w:t>
      </w:r>
      <w:r w:rsidR="007427F3">
        <w:t> </w:t>
      </w:r>
      <w:r w:rsidR="00E20098">
        <w:t>Oct</w:t>
      </w:r>
      <w:r w:rsidR="00E46290">
        <w:t>ob</w:t>
      </w:r>
      <w:r w:rsidR="008B37E9">
        <w:t>er 2026</w:t>
      </w:r>
      <w:r w:rsidR="0071546D">
        <w:t>?</w:t>
      </w:r>
    </w:p>
    <w:p w14:paraId="10B9912B" w14:textId="24D46F5F" w:rsidR="00C5777F" w:rsidRDefault="00E91F9E" w:rsidP="004A6A44">
      <w:r>
        <w:t xml:space="preserve">Overseas </w:t>
      </w:r>
      <w:r w:rsidR="00C5777F" w:rsidRPr="00C5777F">
        <w:t xml:space="preserve">students who have not commenced the GDML by </w:t>
      </w:r>
      <w:r w:rsidR="001B0902">
        <w:t xml:space="preserve">5 </w:t>
      </w:r>
      <w:r w:rsidR="00A85F66">
        <w:t>Oc</w:t>
      </w:r>
      <w:r w:rsidR="00F300DA">
        <w:t>t</w:t>
      </w:r>
      <w:r w:rsidR="00E12E60">
        <w:t>ober 20</w:t>
      </w:r>
      <w:r w:rsidR="00741D64">
        <w:t>26</w:t>
      </w:r>
      <w:r w:rsidR="00AF38C1">
        <w:t xml:space="preserve"> </w:t>
      </w:r>
      <w:r w:rsidR="00C5777F" w:rsidRPr="00C5777F">
        <w:t xml:space="preserve">will not be able to commence the course. </w:t>
      </w:r>
    </w:p>
    <w:p w14:paraId="03A4467F" w14:textId="0BC675D8" w:rsidR="00C5777F" w:rsidRDefault="00C5777F" w:rsidP="004A6A44">
      <w:r w:rsidRPr="00C5777F">
        <w:t xml:space="preserve">CoEs for students who have not commenced the GDML will be cancelled on </w:t>
      </w:r>
      <w:r w:rsidR="00E36665">
        <w:t xml:space="preserve">5 October </w:t>
      </w:r>
      <w:r w:rsidR="0012626A">
        <w:t>2026</w:t>
      </w:r>
      <w:r>
        <w:t>.</w:t>
      </w:r>
      <w:r w:rsidRPr="00C5777F">
        <w:t xml:space="preserve"> </w:t>
      </w:r>
    </w:p>
    <w:p w14:paraId="13CA8659" w14:textId="3E9390BC" w:rsidR="00BF12DF" w:rsidRDefault="00C5777F" w:rsidP="004A6A44">
      <w:r w:rsidRPr="00C5777F">
        <w:t>Providers should contact affected students as early as possible to discuss their options</w:t>
      </w:r>
      <w:r w:rsidR="00602AA6">
        <w:t>.</w:t>
      </w:r>
    </w:p>
    <w:p w14:paraId="464D4E87" w14:textId="1694C421" w:rsidR="003805D7" w:rsidRPr="00EB7352" w:rsidRDefault="001B6BE7" w:rsidP="00EB7352">
      <w:pPr>
        <w:pStyle w:val="Heading4"/>
        <w:keepNext w:val="0"/>
        <w:spacing w:before="0" w:after="120"/>
        <w:rPr>
          <w:rFonts w:asciiTheme="minorHAnsi" w:eastAsiaTheme="minorHAnsi" w:hAnsiTheme="minorHAnsi" w:cstheme="minorBidi"/>
          <w:b w:val="0"/>
          <w:iCs w:val="0"/>
          <w:color w:val="auto"/>
          <w:sz w:val="22"/>
        </w:rPr>
      </w:pPr>
      <w:r w:rsidRPr="00EF5492">
        <w:t>What should providers do now?</w:t>
      </w:r>
      <w:r>
        <w:br/>
      </w:r>
      <w:r w:rsidRPr="00D441A0">
        <w:rPr>
          <w:rFonts w:asciiTheme="minorHAnsi" w:eastAsiaTheme="minorHAnsi" w:hAnsiTheme="minorHAnsi" w:cstheme="minorBidi"/>
          <w:b w:val="0"/>
          <w:iCs w:val="0"/>
          <w:color w:val="auto"/>
          <w:sz w:val="22"/>
        </w:rPr>
        <w:t>Providers should prepare now to meet their obligations</w:t>
      </w:r>
      <w:r w:rsidR="002D126B">
        <w:rPr>
          <w:rFonts w:asciiTheme="minorHAnsi" w:eastAsiaTheme="minorHAnsi" w:hAnsiTheme="minorHAnsi" w:cstheme="minorBidi"/>
          <w:b w:val="0"/>
          <w:iCs w:val="0"/>
          <w:color w:val="auto"/>
          <w:sz w:val="22"/>
        </w:rPr>
        <w:t xml:space="preserve"> </w:t>
      </w:r>
      <w:r w:rsidR="00127733">
        <w:rPr>
          <w:rFonts w:asciiTheme="minorHAnsi" w:eastAsiaTheme="minorHAnsi" w:hAnsiTheme="minorHAnsi" w:cstheme="minorBidi"/>
          <w:b w:val="0"/>
          <w:iCs w:val="0"/>
          <w:color w:val="auto"/>
          <w:sz w:val="22"/>
        </w:rPr>
        <w:t>if</w:t>
      </w:r>
      <w:r w:rsidRPr="00D441A0">
        <w:rPr>
          <w:rFonts w:asciiTheme="minorHAnsi" w:eastAsiaTheme="minorHAnsi" w:hAnsiTheme="minorHAnsi" w:cstheme="minorBidi"/>
          <w:b w:val="0"/>
          <w:iCs w:val="0"/>
          <w:color w:val="auto"/>
          <w:sz w:val="22"/>
        </w:rPr>
        <w:t xml:space="preserve"> the suspension or cancellation of CRICOS registration for the GDML result</w:t>
      </w:r>
      <w:r w:rsidR="007B5CE8">
        <w:rPr>
          <w:rFonts w:asciiTheme="minorHAnsi" w:eastAsiaTheme="minorHAnsi" w:hAnsiTheme="minorHAnsi" w:cstheme="minorBidi"/>
          <w:b w:val="0"/>
          <w:iCs w:val="0"/>
          <w:color w:val="auto"/>
          <w:sz w:val="22"/>
        </w:rPr>
        <w:t>s</w:t>
      </w:r>
      <w:r w:rsidRPr="00D441A0">
        <w:rPr>
          <w:rFonts w:asciiTheme="minorHAnsi" w:eastAsiaTheme="minorHAnsi" w:hAnsiTheme="minorHAnsi" w:cstheme="minorBidi"/>
          <w:b w:val="0"/>
          <w:iCs w:val="0"/>
          <w:color w:val="auto"/>
          <w:sz w:val="22"/>
        </w:rPr>
        <w:t xml:space="preserve"> in provider default for affected </w:t>
      </w:r>
      <w:r w:rsidR="0060126D">
        <w:rPr>
          <w:rFonts w:asciiTheme="minorHAnsi" w:eastAsiaTheme="minorHAnsi" w:hAnsiTheme="minorHAnsi" w:cstheme="minorBidi"/>
          <w:b w:val="0"/>
          <w:iCs w:val="0"/>
          <w:color w:val="auto"/>
          <w:sz w:val="22"/>
        </w:rPr>
        <w:t xml:space="preserve">overseas </w:t>
      </w:r>
      <w:r w:rsidRPr="00D441A0">
        <w:rPr>
          <w:rFonts w:asciiTheme="minorHAnsi" w:eastAsiaTheme="minorHAnsi" w:hAnsiTheme="minorHAnsi" w:cstheme="minorBidi"/>
          <w:b w:val="0"/>
          <w:iCs w:val="0"/>
          <w:color w:val="auto"/>
          <w:sz w:val="22"/>
        </w:rPr>
        <w:t>students.</w:t>
      </w:r>
    </w:p>
    <w:p w14:paraId="6CB2EA2A" w14:textId="3D9AD60B" w:rsidR="001B6BE7" w:rsidRDefault="001B6BE7" w:rsidP="001B6BE7">
      <w:pPr>
        <w:pStyle w:val="ListBullet"/>
        <w:numPr>
          <w:ilvl w:val="0"/>
          <w:numId w:val="14"/>
        </w:numPr>
        <w:spacing w:after="60"/>
        <w:ind w:left="714" w:hanging="357"/>
        <w:contextualSpacing w:val="0"/>
        <w:rPr>
          <w:kern w:val="2"/>
          <w:lang w:eastAsia="en-AU"/>
          <w14:ligatures w14:val="standardContextual"/>
        </w:rPr>
      </w:pPr>
      <w:r>
        <w:t>Identify all GDML</w:t>
      </w:r>
      <w:r w:rsidR="0053578B">
        <w:t xml:space="preserve"> </w:t>
      </w:r>
      <w:r w:rsidR="0060126D">
        <w:t xml:space="preserve">overseas </w:t>
      </w:r>
      <w:r>
        <w:t xml:space="preserve">students and intending </w:t>
      </w:r>
      <w:r w:rsidR="0060126D">
        <w:t xml:space="preserve">overseas </w:t>
      </w:r>
      <w:r>
        <w:t>students who may be affected, including students who have commenced, students with a CoE who have not commenced, and students in packaged offers that include the GDML.</w:t>
      </w:r>
    </w:p>
    <w:p w14:paraId="298CE265" w14:textId="5739D5B7" w:rsidR="00E96F24" w:rsidRPr="00E96F24" w:rsidRDefault="001B6BE7" w:rsidP="00E96F24">
      <w:pPr>
        <w:pStyle w:val="ListBullet"/>
        <w:numPr>
          <w:ilvl w:val="0"/>
          <w:numId w:val="14"/>
        </w:numPr>
        <w:spacing w:after="60"/>
        <w:ind w:left="714" w:hanging="357"/>
        <w:contextualSpacing w:val="0"/>
      </w:pPr>
      <w:r>
        <w:t>Notify affected students in writing and in plain Englis</w:t>
      </w:r>
      <w:r w:rsidR="009E2D40">
        <w:t>h</w:t>
      </w:r>
      <w:r w:rsidR="00B535E8">
        <w:t xml:space="preserve"> of</w:t>
      </w:r>
      <w:r w:rsidR="009E2D40">
        <w:t xml:space="preserve"> the support</w:t>
      </w:r>
      <w:r w:rsidR="00056BFC">
        <w:t xml:space="preserve"> and options</w:t>
      </w:r>
      <w:r w:rsidR="009E2D40">
        <w:t xml:space="preserve"> available for affected students</w:t>
      </w:r>
      <w:r w:rsidR="009E23A5">
        <w:t>.</w:t>
      </w:r>
    </w:p>
    <w:p w14:paraId="5798BE5D" w14:textId="169AE20F" w:rsidR="00B60A61" w:rsidRPr="00E96F24" w:rsidRDefault="00CB3A3E" w:rsidP="00E96F24">
      <w:pPr>
        <w:pStyle w:val="ListBullet"/>
        <w:numPr>
          <w:ilvl w:val="0"/>
          <w:numId w:val="14"/>
        </w:numPr>
        <w:spacing w:after="60"/>
        <w:ind w:left="714" w:hanging="357"/>
        <w:contextualSpacing w:val="0"/>
      </w:pPr>
      <w:r>
        <w:t xml:space="preserve">Notify the Tuition Protection Service and the </w:t>
      </w:r>
      <w:r w:rsidR="00902309">
        <w:t xml:space="preserve">relevant ESOS Agency </w:t>
      </w:r>
      <w:r w:rsidR="009E7F0D">
        <w:t>of the default</w:t>
      </w:r>
      <w:r w:rsidR="00C67CFD">
        <w:t>.</w:t>
      </w:r>
    </w:p>
    <w:p w14:paraId="2C231A73" w14:textId="49E23A1C" w:rsidR="00401DD6" w:rsidRDefault="00634511" w:rsidP="003C0686">
      <w:pPr>
        <w:pStyle w:val="ListBullet"/>
        <w:numPr>
          <w:ilvl w:val="0"/>
          <w:numId w:val="14"/>
        </w:numPr>
        <w:spacing w:after="60"/>
        <w:ind w:left="714" w:hanging="357"/>
        <w:contextualSpacing w:val="0"/>
      </w:pPr>
      <w:r>
        <w:t>Co</w:t>
      </w:r>
      <w:r w:rsidR="002965C1">
        <w:t xml:space="preserve">ntinue to </w:t>
      </w:r>
      <w:r w:rsidR="00401DD6" w:rsidRPr="004E6E1C">
        <w:t xml:space="preserve">comply </w:t>
      </w:r>
      <w:r w:rsidR="00401DD6">
        <w:t xml:space="preserve">with </w:t>
      </w:r>
      <w:r w:rsidR="00401DD6" w:rsidRPr="00A1432D">
        <w:t xml:space="preserve">ESOS obligations by ensuring </w:t>
      </w:r>
      <w:r w:rsidR="0060126D">
        <w:t xml:space="preserve">overseas </w:t>
      </w:r>
      <w:r w:rsidR="00401DD6">
        <w:t xml:space="preserve">student records </w:t>
      </w:r>
      <w:r w:rsidR="00401DD6" w:rsidRPr="00A1432D">
        <w:t xml:space="preserve">are </w:t>
      </w:r>
      <w:r w:rsidR="00401DD6" w:rsidRPr="004E6E1C">
        <w:t xml:space="preserve">accurate and </w:t>
      </w:r>
      <w:r w:rsidR="00401DD6" w:rsidRPr="00A1432D">
        <w:t>current</w:t>
      </w:r>
      <w:r w:rsidR="002B5C60">
        <w:t>, this means keeping</w:t>
      </w:r>
      <w:r w:rsidR="00401DD6">
        <w:t xml:space="preserve"> student records up to date, including contact details, enrolment status, course location, tuition fees paid and course progress.</w:t>
      </w:r>
      <w:r w:rsidR="00DC208D">
        <w:t xml:space="preserve"> </w:t>
      </w:r>
    </w:p>
    <w:p w14:paraId="581518F9" w14:textId="58985C48" w:rsidR="001B6BE7" w:rsidRDefault="001B6BE7" w:rsidP="00E46676">
      <w:pPr>
        <w:pStyle w:val="ListBullet"/>
        <w:numPr>
          <w:ilvl w:val="0"/>
          <w:numId w:val="14"/>
        </w:numPr>
        <w:spacing w:after="240"/>
        <w:ind w:left="714" w:hanging="357"/>
        <w:contextualSpacing w:val="0"/>
      </w:pPr>
      <w:r>
        <w:t xml:space="preserve">Contact the Tuition Protection Service </w:t>
      </w:r>
      <w:r w:rsidR="00CC4ED1">
        <w:t xml:space="preserve">(TPS) </w:t>
      </w:r>
      <w:r>
        <w:t xml:space="preserve">as early as possible if </w:t>
      </w:r>
      <w:r w:rsidR="00D36EC2">
        <w:t>you</w:t>
      </w:r>
      <w:r>
        <w:t xml:space="preserve"> may be at risk of defaulting or may not be able to meet </w:t>
      </w:r>
      <w:r w:rsidR="0045453C">
        <w:t xml:space="preserve">your </w:t>
      </w:r>
      <w:r>
        <w:t xml:space="preserve">obligations to affected </w:t>
      </w:r>
      <w:r w:rsidR="0060126D">
        <w:t xml:space="preserve">overseas </w:t>
      </w:r>
      <w:r>
        <w:t>students.</w:t>
      </w:r>
    </w:p>
    <w:p w14:paraId="2299F8D3" w14:textId="77777777" w:rsidR="009D6B2C" w:rsidRDefault="001B6BE7" w:rsidP="001B6BE7">
      <w:pPr>
        <w:pStyle w:val="Heading4"/>
        <w:spacing w:before="0" w:after="240"/>
        <w:rPr>
          <w:rFonts w:asciiTheme="minorHAnsi" w:eastAsiaTheme="minorHAnsi" w:hAnsiTheme="minorHAnsi" w:cstheme="minorBidi"/>
          <w:b w:val="0"/>
          <w:iCs w:val="0"/>
          <w:color w:val="auto"/>
          <w:sz w:val="22"/>
        </w:rPr>
      </w:pPr>
      <w:r w:rsidRPr="005350E1">
        <w:t>Provider</w:t>
      </w:r>
      <w:r w:rsidR="00DF4B04">
        <w:t xml:space="preserve">’s </w:t>
      </w:r>
      <w:r>
        <w:t>default obligations</w:t>
      </w:r>
      <w:r>
        <w:br/>
      </w:r>
      <w:r w:rsidRPr="00D441A0">
        <w:rPr>
          <w:rFonts w:asciiTheme="minorHAnsi" w:eastAsiaTheme="minorHAnsi" w:hAnsiTheme="minorHAnsi" w:cstheme="minorBidi"/>
          <w:b w:val="0"/>
          <w:iCs w:val="0"/>
          <w:color w:val="auto"/>
          <w:sz w:val="22"/>
        </w:rPr>
        <w:t>A provider default occur</w:t>
      </w:r>
      <w:r w:rsidR="00277161">
        <w:rPr>
          <w:rFonts w:asciiTheme="minorHAnsi" w:eastAsiaTheme="minorHAnsi" w:hAnsiTheme="minorHAnsi" w:cstheme="minorBidi"/>
          <w:b w:val="0"/>
          <w:iCs w:val="0"/>
          <w:color w:val="auto"/>
          <w:sz w:val="22"/>
        </w:rPr>
        <w:t>s</w:t>
      </w:r>
      <w:r w:rsidRPr="00D441A0">
        <w:rPr>
          <w:rFonts w:asciiTheme="minorHAnsi" w:eastAsiaTheme="minorHAnsi" w:hAnsiTheme="minorHAnsi" w:cstheme="minorBidi"/>
          <w:b w:val="0"/>
          <w:iCs w:val="0"/>
          <w:color w:val="auto"/>
          <w:sz w:val="22"/>
        </w:rPr>
        <w:t xml:space="preserve"> if a provider fails to start providing the GDML to an </w:t>
      </w:r>
      <w:r w:rsidR="0060126D">
        <w:rPr>
          <w:rFonts w:asciiTheme="minorHAnsi" w:eastAsiaTheme="minorHAnsi" w:hAnsiTheme="minorHAnsi" w:cstheme="minorBidi"/>
          <w:b w:val="0"/>
          <w:iCs w:val="0"/>
          <w:color w:val="auto"/>
          <w:sz w:val="22"/>
        </w:rPr>
        <w:t xml:space="preserve">overseas </w:t>
      </w:r>
      <w:r w:rsidRPr="00D441A0">
        <w:rPr>
          <w:rFonts w:asciiTheme="minorHAnsi" w:eastAsiaTheme="minorHAnsi" w:hAnsiTheme="minorHAnsi" w:cstheme="minorBidi"/>
          <w:b w:val="0"/>
          <w:iCs w:val="0"/>
          <w:color w:val="auto"/>
          <w:sz w:val="22"/>
        </w:rPr>
        <w:t xml:space="preserve">student at the relevant location on the agreed starting day, or if the provider stops providing the GDML to that </w:t>
      </w:r>
      <w:r w:rsidR="0060126D">
        <w:rPr>
          <w:rFonts w:asciiTheme="minorHAnsi" w:eastAsiaTheme="minorHAnsi" w:hAnsiTheme="minorHAnsi" w:cstheme="minorBidi"/>
          <w:b w:val="0"/>
          <w:iCs w:val="0"/>
          <w:color w:val="auto"/>
          <w:sz w:val="22"/>
        </w:rPr>
        <w:t xml:space="preserve">overseas </w:t>
      </w:r>
      <w:r w:rsidRPr="00D441A0">
        <w:rPr>
          <w:rFonts w:asciiTheme="minorHAnsi" w:eastAsiaTheme="minorHAnsi" w:hAnsiTheme="minorHAnsi" w:cstheme="minorBidi"/>
          <w:b w:val="0"/>
          <w:iCs w:val="0"/>
          <w:color w:val="auto"/>
          <w:sz w:val="22"/>
        </w:rPr>
        <w:t>student at that location after the course starts but before it is completed, and the</w:t>
      </w:r>
      <w:r w:rsidR="009B19F0">
        <w:rPr>
          <w:rFonts w:asciiTheme="minorHAnsi" w:eastAsiaTheme="minorHAnsi" w:hAnsiTheme="minorHAnsi" w:cstheme="minorBidi"/>
          <w:b w:val="0"/>
          <w:iCs w:val="0"/>
          <w:color w:val="auto"/>
          <w:sz w:val="22"/>
        </w:rPr>
        <w:t xml:space="preserve"> </w:t>
      </w:r>
      <w:r w:rsidR="0060126D">
        <w:rPr>
          <w:rFonts w:asciiTheme="minorHAnsi" w:eastAsiaTheme="minorHAnsi" w:hAnsiTheme="minorHAnsi" w:cstheme="minorBidi"/>
          <w:b w:val="0"/>
          <w:iCs w:val="0"/>
          <w:color w:val="auto"/>
          <w:sz w:val="22"/>
        </w:rPr>
        <w:t xml:space="preserve">overseas </w:t>
      </w:r>
      <w:r w:rsidRPr="00D441A0">
        <w:rPr>
          <w:rFonts w:asciiTheme="minorHAnsi" w:eastAsiaTheme="minorHAnsi" w:hAnsiTheme="minorHAnsi" w:cstheme="minorBidi"/>
          <w:b w:val="0"/>
          <w:iCs w:val="0"/>
          <w:color w:val="auto"/>
          <w:sz w:val="22"/>
        </w:rPr>
        <w:t>student has not withdrawn before the default day.</w:t>
      </w:r>
    </w:p>
    <w:p w14:paraId="07EB7C44" w14:textId="77777777" w:rsidR="001B6BE7" w:rsidRPr="00352D58" w:rsidRDefault="00FB125D" w:rsidP="004A6A44">
      <w:r>
        <w:t>If the student withdraws, a student default will occur.</w:t>
      </w:r>
      <w:r w:rsidR="00866513">
        <w:t xml:space="preserve"> </w:t>
      </w:r>
      <w:r w:rsidR="00A058F7">
        <w:t xml:space="preserve">When a student default occurs, providers have 28 days after the default day to meet their obligations (provide a refund) (‘provider obligation period’). </w:t>
      </w:r>
    </w:p>
    <w:p w14:paraId="700AE65C" w14:textId="77777777" w:rsidR="00C95FE8" w:rsidRDefault="00C95FE8" w:rsidP="00C95FE8">
      <w:r w:rsidRPr="00EB42F1">
        <w:t xml:space="preserve">Where a provider default occurs, providers have 14 days after the default day to meet their tuition protection obligations </w:t>
      </w:r>
      <w:r>
        <w:t xml:space="preserve">to the students </w:t>
      </w:r>
      <w:r w:rsidRPr="00EB42F1">
        <w:t>under the ESOS Act.</w:t>
      </w:r>
      <w:r>
        <w:t xml:space="preserve"> This means arranging </w:t>
      </w:r>
      <w:r w:rsidRPr="00FB2CED">
        <w:t>for the student to be offered a suitable</w:t>
      </w:r>
      <w:r>
        <w:t xml:space="preserve"> alternative course that the student chooses to accept in writing, or refunding the student’s unspent tuition fees. </w:t>
      </w:r>
    </w:p>
    <w:p w14:paraId="6D345752" w14:textId="3550EA11" w:rsidR="00C95FE8" w:rsidRPr="003E35E6" w:rsidRDefault="00C95FE8" w:rsidP="003E35E6">
      <w:r>
        <w:t>Within 7 days after the end of the provider obligation period, providers must notify the ESOS agency</w:t>
      </w:r>
      <w:r w:rsidR="003E35E6">
        <w:t xml:space="preserve"> </w:t>
      </w:r>
      <w:r>
        <w:t xml:space="preserve">and the TPS Director of the outcome of the steps taken to </w:t>
      </w:r>
      <w:r w:rsidRPr="00686825">
        <w:t>discharge</w:t>
      </w:r>
      <w:r>
        <w:t xml:space="preserve"> their obligations.</w:t>
      </w:r>
      <w:r w:rsidR="003E35E6">
        <w:t xml:space="preserve"> and lodge notices and outcome information in PRISMS where required.</w:t>
      </w:r>
    </w:p>
    <w:p w14:paraId="27074880" w14:textId="3080FF83" w:rsidR="001B6BE7" w:rsidRDefault="001B6BE7" w:rsidP="001B6BE7">
      <w:r w:rsidRPr="003A1D6E">
        <w:t xml:space="preserve">Providers should assess refund obligations by reference to the ESOS Act, relevant legislative instruments and </w:t>
      </w:r>
      <w:r w:rsidRPr="00DC091B">
        <w:t>each student’s</w:t>
      </w:r>
      <w:r w:rsidRPr="003A1D6E">
        <w:t xml:space="preserve"> individual circumstances.</w:t>
      </w:r>
    </w:p>
    <w:p w14:paraId="6B343181" w14:textId="77777777" w:rsidR="006E740A" w:rsidRDefault="006E740A" w:rsidP="006E740A">
      <w:pPr>
        <w:pStyle w:val="Heading3"/>
        <w:spacing w:before="0" w:after="240"/>
      </w:pPr>
      <w:r w:rsidRPr="00144843">
        <w:t>Further information</w:t>
      </w:r>
    </w:p>
    <w:p w14:paraId="26FDBF73" w14:textId="77777777" w:rsidR="00850681" w:rsidRDefault="00850681" w:rsidP="00850681">
      <w:pPr>
        <w:pStyle w:val="ListBullet"/>
        <w:numPr>
          <w:ilvl w:val="0"/>
          <w:numId w:val="16"/>
        </w:numPr>
        <w:spacing w:after="240"/>
      </w:pPr>
      <w:hyperlink r:id="rId16" w:history="1">
        <w:r w:rsidRPr="00C1073B">
          <w:rPr>
            <w:rStyle w:val="Hyperlink"/>
          </w:rPr>
          <w:t>Education Services for Overseas Students (Specified Classes of Courses for Automatic Suspension and Cancellation) Instrument 2026</w:t>
        </w:r>
      </w:hyperlink>
      <w:r>
        <w:t xml:space="preserve"> </w:t>
      </w:r>
    </w:p>
    <w:p w14:paraId="4C5C0764" w14:textId="77777777" w:rsidR="006E740A" w:rsidRDefault="006E740A" w:rsidP="006E740A">
      <w:pPr>
        <w:pStyle w:val="ListBullet"/>
        <w:numPr>
          <w:ilvl w:val="0"/>
          <w:numId w:val="16"/>
        </w:numPr>
        <w:spacing w:after="240"/>
      </w:pPr>
      <w:hyperlink r:id="rId17">
        <w:r>
          <w:rPr>
            <w:rStyle w:val="Hyperlink"/>
          </w:rPr>
          <w:t>Education Services for Overseas Students Act 2000</w:t>
        </w:r>
      </w:hyperlink>
      <w:r>
        <w:t xml:space="preserve">  </w:t>
      </w:r>
    </w:p>
    <w:p w14:paraId="019465F7" w14:textId="77777777" w:rsidR="006E740A" w:rsidRDefault="006E740A" w:rsidP="006E740A">
      <w:pPr>
        <w:pStyle w:val="ListBullet"/>
        <w:numPr>
          <w:ilvl w:val="0"/>
          <w:numId w:val="16"/>
        </w:numPr>
        <w:spacing w:after="240"/>
      </w:pPr>
      <w:hyperlink r:id="rId18" w:history="1">
        <w:r>
          <w:rPr>
            <w:rStyle w:val="Hyperlink"/>
          </w:rPr>
          <w:t>National Code of Practice for Providers of Education and Training to Overseas Students 2018</w:t>
        </w:r>
      </w:hyperlink>
      <w:r>
        <w:t xml:space="preserve"> </w:t>
      </w:r>
    </w:p>
    <w:p w14:paraId="3E1F3C51" w14:textId="2498C30A" w:rsidR="00CF0C3C" w:rsidRPr="00171C77" w:rsidRDefault="00FD0DB7" w:rsidP="00171C77">
      <w:pPr>
        <w:pStyle w:val="ListBullet"/>
        <w:numPr>
          <w:ilvl w:val="0"/>
          <w:numId w:val="16"/>
        </w:numPr>
        <w:spacing w:after="240"/>
      </w:pPr>
      <w:hyperlink r:id="rId19">
        <w:r w:rsidRPr="34B6F8BD">
          <w:rPr>
            <w:rStyle w:val="Hyperlink"/>
          </w:rPr>
          <w:t xml:space="preserve">Department of Education information about suspension and course cancellation powers </w:t>
        </w:r>
      </w:hyperlink>
      <w:r>
        <w:t xml:space="preserve"> </w:t>
      </w:r>
    </w:p>
    <w:p w14:paraId="72C9EF29" w14:textId="77777777" w:rsidR="000E0BCE" w:rsidRDefault="006E740A" w:rsidP="000E0BCE">
      <w:pPr>
        <w:pStyle w:val="ListBullet"/>
        <w:numPr>
          <w:ilvl w:val="0"/>
          <w:numId w:val="16"/>
        </w:numPr>
        <w:spacing w:after="240"/>
      </w:pPr>
      <w:hyperlink r:id="rId20">
        <w:r w:rsidRPr="17C467BD">
          <w:rPr>
            <w:rStyle w:val="Hyperlink"/>
          </w:rPr>
          <w:t>Tuition Protection Service provider default guidance</w:t>
        </w:r>
      </w:hyperlink>
      <w:r>
        <w:t xml:space="preserve"> </w:t>
      </w:r>
    </w:p>
    <w:p w14:paraId="39A117A0" w14:textId="01BAB54D" w:rsidR="003A23EC" w:rsidRDefault="003A23EC" w:rsidP="000E0BCE">
      <w:pPr>
        <w:pStyle w:val="ListBullet"/>
        <w:numPr>
          <w:ilvl w:val="0"/>
          <w:numId w:val="16"/>
        </w:numPr>
        <w:spacing w:after="240"/>
      </w:pPr>
      <w:hyperlink r:id="rId21">
        <w:r w:rsidRPr="71E6B69C">
          <w:rPr>
            <w:rStyle w:val="Hyperlink"/>
          </w:rPr>
          <w:t>Australia</w:t>
        </w:r>
        <w:r w:rsidR="51E4CFE1" w:rsidRPr="71E6B69C">
          <w:rPr>
            <w:rStyle w:val="Hyperlink"/>
          </w:rPr>
          <w:t>n</w:t>
        </w:r>
        <w:r w:rsidRPr="71E6B69C">
          <w:rPr>
            <w:rStyle w:val="Hyperlink"/>
          </w:rPr>
          <w:t xml:space="preserve"> Skills Quality Authority Guidance on CRICOS reporting and PRISMS obligations</w:t>
        </w:r>
      </w:hyperlink>
    </w:p>
    <w:p w14:paraId="3217FE2D" w14:textId="0110EEFA" w:rsidR="006E740A" w:rsidRDefault="006E740A" w:rsidP="006E740A">
      <w:pPr>
        <w:pStyle w:val="ListBullet"/>
        <w:numPr>
          <w:ilvl w:val="0"/>
          <w:numId w:val="16"/>
        </w:numPr>
        <w:spacing w:after="240"/>
      </w:pPr>
      <w:r>
        <w:t xml:space="preserve">Department of Home Affairs </w:t>
      </w:r>
      <w:hyperlink r:id="rId22" w:history="1">
        <w:r w:rsidR="00234C6A">
          <w:rPr>
            <w:rStyle w:val="Hyperlink"/>
          </w:rPr>
          <w:t>Education provider default</w:t>
        </w:r>
      </w:hyperlink>
      <w:r w:rsidR="00F309B9">
        <w:t xml:space="preserve"> guida</w:t>
      </w:r>
      <w:r w:rsidR="004A08EA">
        <w:t xml:space="preserve">nce </w:t>
      </w:r>
    </w:p>
    <w:p w14:paraId="0781B721" w14:textId="3E285230" w:rsidR="001B6BE7" w:rsidRPr="001B6BE7" w:rsidRDefault="001B6BE7" w:rsidP="001B6BE7"/>
    <w:sectPr w:rsidR="001B6BE7" w:rsidRPr="001B6BE7" w:rsidSect="00D86284">
      <w:footerReference w:type="default" r:id="rId2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EDD6" w14:textId="77777777" w:rsidR="006232A8" w:rsidRDefault="006232A8" w:rsidP="000A6228">
      <w:pPr>
        <w:spacing w:after="0" w:line="240" w:lineRule="auto"/>
      </w:pPr>
      <w:r>
        <w:separator/>
      </w:r>
    </w:p>
  </w:endnote>
  <w:endnote w:type="continuationSeparator" w:id="0">
    <w:p w14:paraId="3194A002" w14:textId="77777777" w:rsidR="006232A8" w:rsidRDefault="006232A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02BB" w14:textId="68E87329" w:rsidR="00C609D5" w:rsidRDefault="00C609D5">
    <w:pPr>
      <w:pStyle w:val="Footer"/>
    </w:pPr>
    <w:r>
      <w:rPr>
        <w:noProof/>
      </w:rPr>
      <w:drawing>
        <wp:anchor distT="0" distB="0" distL="114300" distR="114300" simplePos="0" relativeHeight="251664385" behindDoc="1" locked="1" layoutInCell="1" allowOverlap="1" wp14:anchorId="6AA604AB" wp14:editId="7E0E0DF3">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FF2B5EF4-FFF2-40B4-BE49-F238E27FC236}">
                <a16:creationId xmlns:a16="http://schemas.microsoft.com/office/drawing/2014/main" id="{DDB69F30-90CF-49D9-A764-0B952E49315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3" behindDoc="1" locked="1" layoutInCell="1" allowOverlap="1" wp14:anchorId="05E8A35D" wp14:editId="48CFDE02">
          <wp:simplePos x="5425440" y="9593580"/>
          <wp:positionH relativeFrom="page">
            <wp:align>right</wp:align>
          </wp:positionH>
          <wp:positionV relativeFrom="page">
            <wp:align>bottom</wp:align>
          </wp:positionV>
          <wp:extent cx="1216800" cy="648000"/>
          <wp:effectExtent l="0" t="0" r="2540" b="0"/>
          <wp:wrapNone/>
          <wp:docPr id="2024118937" name="Picture 2024118937">
            <a:extLst xmlns:a="http://schemas.openxmlformats.org/drawingml/2006/main">
              <a:ext uri="{FF2B5EF4-FFF2-40B4-BE49-F238E27FC236}">
                <a16:creationId xmlns:a16="http://schemas.microsoft.com/office/drawing/2014/main" id="{A62ED76D-52BD-416A-85F8-5CD64A2D03A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FEBED" w14:textId="77777777" w:rsidR="006232A8" w:rsidRDefault="006232A8" w:rsidP="000A6228">
      <w:pPr>
        <w:spacing w:after="0" w:line="240" w:lineRule="auto"/>
      </w:pPr>
      <w:r>
        <w:separator/>
      </w:r>
    </w:p>
  </w:footnote>
  <w:footnote w:type="continuationSeparator" w:id="0">
    <w:p w14:paraId="2FF9BCB1" w14:textId="77777777" w:rsidR="006232A8" w:rsidRDefault="006232A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C450CE8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3453463"/>
    <w:multiLevelType w:val="hybridMultilevel"/>
    <w:tmpl w:val="0178A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813447"/>
    <w:multiLevelType w:val="hybridMultilevel"/>
    <w:tmpl w:val="AFE42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E347B7"/>
    <w:multiLevelType w:val="multilevel"/>
    <w:tmpl w:val="14FEB09A"/>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
      <w:lvlJc w:val="left"/>
      <w:pPr>
        <w:tabs>
          <w:tab w:val="num" w:pos="1803"/>
        </w:tabs>
        <w:ind w:left="1803" w:hanging="360"/>
      </w:pPr>
      <w:rPr>
        <w:rFonts w:ascii="Wingdings" w:hAnsi="Wingdings" w:hint="default"/>
        <w:sz w:val="20"/>
      </w:rPr>
    </w:lvl>
    <w:lvl w:ilvl="3" w:tentative="1">
      <w:start w:val="1"/>
      <w:numFmt w:val="bullet"/>
      <w:lvlText w:val=""/>
      <w:lvlJc w:val="left"/>
      <w:pPr>
        <w:tabs>
          <w:tab w:val="num" w:pos="2523"/>
        </w:tabs>
        <w:ind w:left="2523" w:hanging="360"/>
      </w:pPr>
      <w:rPr>
        <w:rFonts w:ascii="Wingdings" w:hAnsi="Wingdings" w:hint="default"/>
        <w:sz w:val="20"/>
      </w:rPr>
    </w:lvl>
    <w:lvl w:ilvl="4" w:tentative="1">
      <w:start w:val="1"/>
      <w:numFmt w:val="bullet"/>
      <w:lvlText w:val=""/>
      <w:lvlJc w:val="left"/>
      <w:pPr>
        <w:tabs>
          <w:tab w:val="num" w:pos="3243"/>
        </w:tabs>
        <w:ind w:left="3243" w:hanging="360"/>
      </w:pPr>
      <w:rPr>
        <w:rFonts w:ascii="Wingdings" w:hAnsi="Wingdings" w:hint="default"/>
        <w:sz w:val="20"/>
      </w:rPr>
    </w:lvl>
    <w:lvl w:ilvl="5" w:tentative="1">
      <w:start w:val="1"/>
      <w:numFmt w:val="bullet"/>
      <w:lvlText w:val=""/>
      <w:lvlJc w:val="left"/>
      <w:pPr>
        <w:tabs>
          <w:tab w:val="num" w:pos="3963"/>
        </w:tabs>
        <w:ind w:left="3963" w:hanging="360"/>
      </w:pPr>
      <w:rPr>
        <w:rFonts w:ascii="Wingdings" w:hAnsi="Wingdings" w:hint="default"/>
        <w:sz w:val="20"/>
      </w:rPr>
    </w:lvl>
    <w:lvl w:ilvl="6" w:tentative="1">
      <w:start w:val="1"/>
      <w:numFmt w:val="bullet"/>
      <w:lvlText w:val=""/>
      <w:lvlJc w:val="left"/>
      <w:pPr>
        <w:tabs>
          <w:tab w:val="num" w:pos="4683"/>
        </w:tabs>
        <w:ind w:left="4683" w:hanging="360"/>
      </w:pPr>
      <w:rPr>
        <w:rFonts w:ascii="Wingdings" w:hAnsi="Wingdings" w:hint="default"/>
        <w:sz w:val="20"/>
      </w:rPr>
    </w:lvl>
    <w:lvl w:ilvl="7" w:tentative="1">
      <w:start w:val="1"/>
      <w:numFmt w:val="bullet"/>
      <w:lvlText w:val=""/>
      <w:lvlJc w:val="left"/>
      <w:pPr>
        <w:tabs>
          <w:tab w:val="num" w:pos="5403"/>
        </w:tabs>
        <w:ind w:left="5403" w:hanging="360"/>
      </w:pPr>
      <w:rPr>
        <w:rFonts w:ascii="Wingdings" w:hAnsi="Wingdings" w:hint="default"/>
        <w:sz w:val="20"/>
      </w:rPr>
    </w:lvl>
    <w:lvl w:ilvl="8" w:tentative="1">
      <w:start w:val="1"/>
      <w:numFmt w:val="bullet"/>
      <w:lvlText w:val=""/>
      <w:lvlJc w:val="left"/>
      <w:pPr>
        <w:tabs>
          <w:tab w:val="num" w:pos="6123"/>
        </w:tabs>
        <w:ind w:left="6123" w:hanging="360"/>
      </w:pPr>
      <w:rPr>
        <w:rFonts w:ascii="Wingdings" w:hAnsi="Wingdings" w:hint="default"/>
        <w:sz w:val="20"/>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8583DE9"/>
    <w:multiLevelType w:val="hybridMultilevel"/>
    <w:tmpl w:val="854AC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144616732">
    <w:abstractNumId w:val="5"/>
  </w:num>
  <w:num w:numId="2" w16cid:durableId="1261833621">
    <w:abstractNumId w:val="21"/>
  </w:num>
  <w:num w:numId="3" w16cid:durableId="1399980852">
    <w:abstractNumId w:val="12"/>
  </w:num>
  <w:num w:numId="4" w16cid:durableId="144787752">
    <w:abstractNumId w:val="3"/>
  </w:num>
  <w:num w:numId="5" w16cid:durableId="1470440867">
    <w:abstractNumId w:val="6"/>
  </w:num>
  <w:num w:numId="6" w16cid:durableId="147789394">
    <w:abstractNumId w:val="18"/>
  </w:num>
  <w:num w:numId="7" w16cid:durableId="1599946406">
    <w:abstractNumId w:val="7"/>
  </w:num>
  <w:num w:numId="8" w16cid:durableId="1618215078">
    <w:abstractNumId w:val="0"/>
  </w:num>
  <w:num w:numId="9" w16cid:durableId="1728914001">
    <w:abstractNumId w:val="10"/>
  </w:num>
  <w:num w:numId="10"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0677422">
    <w:abstractNumId w:val="13"/>
  </w:num>
  <w:num w:numId="12" w16cid:durableId="1870803065">
    <w:abstractNumId w:val="11"/>
  </w:num>
  <w:num w:numId="13" w16cid:durableId="1908612059">
    <w:abstractNumId w:val="1"/>
  </w:num>
  <w:num w:numId="14" w16cid:durableId="19819749">
    <w:abstractNumId w:val="19"/>
  </w:num>
  <w:num w:numId="15" w16cid:durableId="2029670193">
    <w:abstractNumId w:val="15"/>
  </w:num>
  <w:num w:numId="16" w16cid:durableId="2096507447">
    <w:abstractNumId w:val="16"/>
  </w:num>
  <w:num w:numId="17" w16cid:durableId="268391646">
    <w:abstractNumId w:val="6"/>
  </w:num>
  <w:num w:numId="18" w16cid:durableId="657727262">
    <w:abstractNumId w:val="9"/>
  </w:num>
  <w:num w:numId="19" w16cid:durableId="714038629">
    <w:abstractNumId w:val="20"/>
  </w:num>
  <w:num w:numId="20" w16cid:durableId="816344236">
    <w:abstractNumId w:val="2"/>
  </w:num>
  <w:num w:numId="21" w16cid:durableId="887570554">
    <w:abstractNumId w:val="8"/>
  </w:num>
  <w:num w:numId="22" w16cid:durableId="934556078">
    <w:abstractNumId w:val="14"/>
  </w:num>
  <w:num w:numId="23" w16cid:durableId="979309186">
    <w:abstractNumId w:val="4"/>
  </w:num>
  <w:num w:numId="24" w16cid:durableId="997198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F1"/>
    <w:rsid w:val="00001AD0"/>
    <w:rsid w:val="0000378A"/>
    <w:rsid w:val="000038F6"/>
    <w:rsid w:val="000063B3"/>
    <w:rsid w:val="000114B7"/>
    <w:rsid w:val="00012366"/>
    <w:rsid w:val="00013D2E"/>
    <w:rsid w:val="00013E20"/>
    <w:rsid w:val="00014B99"/>
    <w:rsid w:val="00015798"/>
    <w:rsid w:val="00017AD8"/>
    <w:rsid w:val="00020AF9"/>
    <w:rsid w:val="00021A64"/>
    <w:rsid w:val="00021FBE"/>
    <w:rsid w:val="000274B0"/>
    <w:rsid w:val="00031440"/>
    <w:rsid w:val="000314B0"/>
    <w:rsid w:val="00031C00"/>
    <w:rsid w:val="000348C6"/>
    <w:rsid w:val="00041277"/>
    <w:rsid w:val="000435E3"/>
    <w:rsid w:val="000459BC"/>
    <w:rsid w:val="000521D7"/>
    <w:rsid w:val="000545B1"/>
    <w:rsid w:val="00054C67"/>
    <w:rsid w:val="00056BFC"/>
    <w:rsid w:val="000570E5"/>
    <w:rsid w:val="00057C1C"/>
    <w:rsid w:val="000632D1"/>
    <w:rsid w:val="0006508B"/>
    <w:rsid w:val="00065123"/>
    <w:rsid w:val="00066999"/>
    <w:rsid w:val="00073A30"/>
    <w:rsid w:val="00077D78"/>
    <w:rsid w:val="00081169"/>
    <w:rsid w:val="00082214"/>
    <w:rsid w:val="0008229E"/>
    <w:rsid w:val="00091200"/>
    <w:rsid w:val="00095192"/>
    <w:rsid w:val="0009679E"/>
    <w:rsid w:val="000A0A67"/>
    <w:rsid w:val="000A0B58"/>
    <w:rsid w:val="000A2983"/>
    <w:rsid w:val="000A31EB"/>
    <w:rsid w:val="000A3DA1"/>
    <w:rsid w:val="000A54B4"/>
    <w:rsid w:val="000A6228"/>
    <w:rsid w:val="000B19A9"/>
    <w:rsid w:val="000B21B8"/>
    <w:rsid w:val="000B497A"/>
    <w:rsid w:val="000B5D40"/>
    <w:rsid w:val="000B7A4C"/>
    <w:rsid w:val="000B7EC6"/>
    <w:rsid w:val="000C07B5"/>
    <w:rsid w:val="000C164A"/>
    <w:rsid w:val="000C2448"/>
    <w:rsid w:val="000C3DAF"/>
    <w:rsid w:val="000C5217"/>
    <w:rsid w:val="000D0FBA"/>
    <w:rsid w:val="000D1F36"/>
    <w:rsid w:val="000D3004"/>
    <w:rsid w:val="000D4788"/>
    <w:rsid w:val="000D5F1F"/>
    <w:rsid w:val="000D71D2"/>
    <w:rsid w:val="000E0BCE"/>
    <w:rsid w:val="000E32AB"/>
    <w:rsid w:val="000E39A4"/>
    <w:rsid w:val="000F02BE"/>
    <w:rsid w:val="000F0AF9"/>
    <w:rsid w:val="000F1534"/>
    <w:rsid w:val="000F2D2A"/>
    <w:rsid w:val="000F55FE"/>
    <w:rsid w:val="00105B82"/>
    <w:rsid w:val="00105CA5"/>
    <w:rsid w:val="00106D8C"/>
    <w:rsid w:val="00107D87"/>
    <w:rsid w:val="00107DD5"/>
    <w:rsid w:val="00111E2A"/>
    <w:rsid w:val="00112630"/>
    <w:rsid w:val="00117AD8"/>
    <w:rsid w:val="00120D7B"/>
    <w:rsid w:val="0012343A"/>
    <w:rsid w:val="001258A9"/>
    <w:rsid w:val="0012626A"/>
    <w:rsid w:val="00126B9B"/>
    <w:rsid w:val="00127733"/>
    <w:rsid w:val="00132FEA"/>
    <w:rsid w:val="0013336F"/>
    <w:rsid w:val="00133B8D"/>
    <w:rsid w:val="00133D58"/>
    <w:rsid w:val="00134217"/>
    <w:rsid w:val="001345ED"/>
    <w:rsid w:val="0013546E"/>
    <w:rsid w:val="00135AF5"/>
    <w:rsid w:val="0013611E"/>
    <w:rsid w:val="001379D9"/>
    <w:rsid w:val="00143A08"/>
    <w:rsid w:val="00144D09"/>
    <w:rsid w:val="00145DAA"/>
    <w:rsid w:val="00147285"/>
    <w:rsid w:val="001501BF"/>
    <w:rsid w:val="001502C9"/>
    <w:rsid w:val="00150347"/>
    <w:rsid w:val="001509E6"/>
    <w:rsid w:val="001514DD"/>
    <w:rsid w:val="001515BF"/>
    <w:rsid w:val="001529FD"/>
    <w:rsid w:val="00154FFB"/>
    <w:rsid w:val="00155C95"/>
    <w:rsid w:val="00157255"/>
    <w:rsid w:val="001579DD"/>
    <w:rsid w:val="001622BF"/>
    <w:rsid w:val="0016288F"/>
    <w:rsid w:val="0016343A"/>
    <w:rsid w:val="00163D9B"/>
    <w:rsid w:val="00164E6D"/>
    <w:rsid w:val="00165D94"/>
    <w:rsid w:val="00165F90"/>
    <w:rsid w:val="00167DF2"/>
    <w:rsid w:val="00167F97"/>
    <w:rsid w:val="0017134D"/>
    <w:rsid w:val="00171C77"/>
    <w:rsid w:val="00171CC3"/>
    <w:rsid w:val="00171E31"/>
    <w:rsid w:val="00177A1A"/>
    <w:rsid w:val="00181342"/>
    <w:rsid w:val="001819A1"/>
    <w:rsid w:val="0018243B"/>
    <w:rsid w:val="00183E45"/>
    <w:rsid w:val="001861D5"/>
    <w:rsid w:val="0019002D"/>
    <w:rsid w:val="001905E6"/>
    <w:rsid w:val="001919A6"/>
    <w:rsid w:val="001927A8"/>
    <w:rsid w:val="00192D61"/>
    <w:rsid w:val="001942AD"/>
    <w:rsid w:val="001951E7"/>
    <w:rsid w:val="00195D71"/>
    <w:rsid w:val="00197E03"/>
    <w:rsid w:val="001A0683"/>
    <w:rsid w:val="001A2CFD"/>
    <w:rsid w:val="001A4A59"/>
    <w:rsid w:val="001A56E3"/>
    <w:rsid w:val="001B075B"/>
    <w:rsid w:val="001B0902"/>
    <w:rsid w:val="001B26E0"/>
    <w:rsid w:val="001B559F"/>
    <w:rsid w:val="001B6BE7"/>
    <w:rsid w:val="001C0D3E"/>
    <w:rsid w:val="001C1523"/>
    <w:rsid w:val="001C2DDE"/>
    <w:rsid w:val="001C4159"/>
    <w:rsid w:val="001C4A34"/>
    <w:rsid w:val="001D218B"/>
    <w:rsid w:val="001D42F9"/>
    <w:rsid w:val="001D4E6D"/>
    <w:rsid w:val="001D6434"/>
    <w:rsid w:val="001D7003"/>
    <w:rsid w:val="001D797C"/>
    <w:rsid w:val="001E14B5"/>
    <w:rsid w:val="001E1761"/>
    <w:rsid w:val="001E1BBD"/>
    <w:rsid w:val="001E3114"/>
    <w:rsid w:val="001E319D"/>
    <w:rsid w:val="001E4F59"/>
    <w:rsid w:val="001F26EF"/>
    <w:rsid w:val="001F3351"/>
    <w:rsid w:val="001F4424"/>
    <w:rsid w:val="001F5916"/>
    <w:rsid w:val="002007F8"/>
    <w:rsid w:val="0020787E"/>
    <w:rsid w:val="00212572"/>
    <w:rsid w:val="002165A5"/>
    <w:rsid w:val="00217914"/>
    <w:rsid w:val="00220245"/>
    <w:rsid w:val="00221D8F"/>
    <w:rsid w:val="00221E6E"/>
    <w:rsid w:val="00223611"/>
    <w:rsid w:val="002240C3"/>
    <w:rsid w:val="00224767"/>
    <w:rsid w:val="002272DB"/>
    <w:rsid w:val="002339EC"/>
    <w:rsid w:val="00233BDD"/>
    <w:rsid w:val="00234191"/>
    <w:rsid w:val="00234C6A"/>
    <w:rsid w:val="0023573D"/>
    <w:rsid w:val="002378A1"/>
    <w:rsid w:val="0024363D"/>
    <w:rsid w:val="00247BE6"/>
    <w:rsid w:val="0025011F"/>
    <w:rsid w:val="00252DD5"/>
    <w:rsid w:val="002552FB"/>
    <w:rsid w:val="00256828"/>
    <w:rsid w:val="002578A5"/>
    <w:rsid w:val="00257F9B"/>
    <w:rsid w:val="00263390"/>
    <w:rsid w:val="002645F0"/>
    <w:rsid w:val="00264D25"/>
    <w:rsid w:val="002670B0"/>
    <w:rsid w:val="002679C6"/>
    <w:rsid w:val="00272663"/>
    <w:rsid w:val="0027271C"/>
    <w:rsid w:val="00272C77"/>
    <w:rsid w:val="002746B4"/>
    <w:rsid w:val="00274AEC"/>
    <w:rsid w:val="00275CE7"/>
    <w:rsid w:val="00276047"/>
    <w:rsid w:val="00277161"/>
    <w:rsid w:val="002774C7"/>
    <w:rsid w:val="002800F9"/>
    <w:rsid w:val="002826B4"/>
    <w:rsid w:val="002830FB"/>
    <w:rsid w:val="00283F46"/>
    <w:rsid w:val="00285E9D"/>
    <w:rsid w:val="002863F9"/>
    <w:rsid w:val="002917D2"/>
    <w:rsid w:val="00291ED3"/>
    <w:rsid w:val="00294426"/>
    <w:rsid w:val="00295A8A"/>
    <w:rsid w:val="002965C1"/>
    <w:rsid w:val="0029671D"/>
    <w:rsid w:val="00297071"/>
    <w:rsid w:val="002979EB"/>
    <w:rsid w:val="00297F19"/>
    <w:rsid w:val="002A0DEB"/>
    <w:rsid w:val="002A17ED"/>
    <w:rsid w:val="002A4458"/>
    <w:rsid w:val="002B04A9"/>
    <w:rsid w:val="002B083F"/>
    <w:rsid w:val="002B5C60"/>
    <w:rsid w:val="002C36E2"/>
    <w:rsid w:val="002C7945"/>
    <w:rsid w:val="002D01FC"/>
    <w:rsid w:val="002D126B"/>
    <w:rsid w:val="002D1520"/>
    <w:rsid w:val="002D20D6"/>
    <w:rsid w:val="002D2D9E"/>
    <w:rsid w:val="002D3EFE"/>
    <w:rsid w:val="002D589A"/>
    <w:rsid w:val="002D71AE"/>
    <w:rsid w:val="002E0E6C"/>
    <w:rsid w:val="002E1DAB"/>
    <w:rsid w:val="002E491A"/>
    <w:rsid w:val="002F252D"/>
    <w:rsid w:val="002F3CD4"/>
    <w:rsid w:val="002F48E4"/>
    <w:rsid w:val="002F4AEE"/>
    <w:rsid w:val="002F5773"/>
    <w:rsid w:val="002F599F"/>
    <w:rsid w:val="002F5A16"/>
    <w:rsid w:val="002F6490"/>
    <w:rsid w:val="003005F4"/>
    <w:rsid w:val="00301D69"/>
    <w:rsid w:val="003031E5"/>
    <w:rsid w:val="00303B7A"/>
    <w:rsid w:val="003072F9"/>
    <w:rsid w:val="003074C5"/>
    <w:rsid w:val="003079C3"/>
    <w:rsid w:val="003105FE"/>
    <w:rsid w:val="0031128D"/>
    <w:rsid w:val="0031133A"/>
    <w:rsid w:val="00312CD6"/>
    <w:rsid w:val="00314048"/>
    <w:rsid w:val="0032073C"/>
    <w:rsid w:val="00322BB4"/>
    <w:rsid w:val="003250F4"/>
    <w:rsid w:val="00327EAD"/>
    <w:rsid w:val="00327EAE"/>
    <w:rsid w:val="00331E88"/>
    <w:rsid w:val="003327A2"/>
    <w:rsid w:val="00332D50"/>
    <w:rsid w:val="003337F4"/>
    <w:rsid w:val="003339A5"/>
    <w:rsid w:val="00335C5E"/>
    <w:rsid w:val="00336890"/>
    <w:rsid w:val="00337A5C"/>
    <w:rsid w:val="00342F02"/>
    <w:rsid w:val="00344824"/>
    <w:rsid w:val="003448D0"/>
    <w:rsid w:val="00345C31"/>
    <w:rsid w:val="00345D35"/>
    <w:rsid w:val="0034620F"/>
    <w:rsid w:val="003471AE"/>
    <w:rsid w:val="003514C9"/>
    <w:rsid w:val="003522CE"/>
    <w:rsid w:val="00352D58"/>
    <w:rsid w:val="0035446B"/>
    <w:rsid w:val="003609D2"/>
    <w:rsid w:val="0036199D"/>
    <w:rsid w:val="00361A67"/>
    <w:rsid w:val="00364805"/>
    <w:rsid w:val="003735B1"/>
    <w:rsid w:val="00376E70"/>
    <w:rsid w:val="003805D7"/>
    <w:rsid w:val="00380D66"/>
    <w:rsid w:val="00382E14"/>
    <w:rsid w:val="003832D9"/>
    <w:rsid w:val="003837E5"/>
    <w:rsid w:val="00384364"/>
    <w:rsid w:val="0038707A"/>
    <w:rsid w:val="00390507"/>
    <w:rsid w:val="00396BA3"/>
    <w:rsid w:val="00396CC7"/>
    <w:rsid w:val="00397CC2"/>
    <w:rsid w:val="003A0769"/>
    <w:rsid w:val="003A11BA"/>
    <w:rsid w:val="003A1CAA"/>
    <w:rsid w:val="003A23EC"/>
    <w:rsid w:val="003A48C1"/>
    <w:rsid w:val="003A5734"/>
    <w:rsid w:val="003B0843"/>
    <w:rsid w:val="003B1053"/>
    <w:rsid w:val="003B554F"/>
    <w:rsid w:val="003B66C2"/>
    <w:rsid w:val="003C0686"/>
    <w:rsid w:val="003C4F4A"/>
    <w:rsid w:val="003C5F74"/>
    <w:rsid w:val="003D0DFC"/>
    <w:rsid w:val="003D6A5A"/>
    <w:rsid w:val="003E012F"/>
    <w:rsid w:val="003E0573"/>
    <w:rsid w:val="003E35E6"/>
    <w:rsid w:val="003E3D29"/>
    <w:rsid w:val="003E4450"/>
    <w:rsid w:val="003E482D"/>
    <w:rsid w:val="003E78CD"/>
    <w:rsid w:val="003F0344"/>
    <w:rsid w:val="003F0BD4"/>
    <w:rsid w:val="003F4AD2"/>
    <w:rsid w:val="003F5804"/>
    <w:rsid w:val="0040155D"/>
    <w:rsid w:val="00401DD6"/>
    <w:rsid w:val="0040316F"/>
    <w:rsid w:val="00403B2F"/>
    <w:rsid w:val="00403DB7"/>
    <w:rsid w:val="00407D70"/>
    <w:rsid w:val="00412EC9"/>
    <w:rsid w:val="00412FD4"/>
    <w:rsid w:val="00416516"/>
    <w:rsid w:val="0041713E"/>
    <w:rsid w:val="004176A8"/>
    <w:rsid w:val="0041787E"/>
    <w:rsid w:val="004213F1"/>
    <w:rsid w:val="00421D3F"/>
    <w:rsid w:val="004234FD"/>
    <w:rsid w:val="00423785"/>
    <w:rsid w:val="00424140"/>
    <w:rsid w:val="00424AD8"/>
    <w:rsid w:val="00425DE0"/>
    <w:rsid w:val="004274D0"/>
    <w:rsid w:val="004344E1"/>
    <w:rsid w:val="004346D8"/>
    <w:rsid w:val="0043476D"/>
    <w:rsid w:val="0043583C"/>
    <w:rsid w:val="004506BC"/>
    <w:rsid w:val="00452D26"/>
    <w:rsid w:val="00452FDF"/>
    <w:rsid w:val="0045453C"/>
    <w:rsid w:val="00456B4D"/>
    <w:rsid w:val="00456ED2"/>
    <w:rsid w:val="004626F5"/>
    <w:rsid w:val="00462D98"/>
    <w:rsid w:val="00464FF7"/>
    <w:rsid w:val="004652D2"/>
    <w:rsid w:val="00467B86"/>
    <w:rsid w:val="00471DE9"/>
    <w:rsid w:val="00472062"/>
    <w:rsid w:val="004729FC"/>
    <w:rsid w:val="00473025"/>
    <w:rsid w:val="00474273"/>
    <w:rsid w:val="0047454A"/>
    <w:rsid w:val="00475B4D"/>
    <w:rsid w:val="00480448"/>
    <w:rsid w:val="00481EE5"/>
    <w:rsid w:val="00485A1E"/>
    <w:rsid w:val="00493C23"/>
    <w:rsid w:val="004945B2"/>
    <w:rsid w:val="00495621"/>
    <w:rsid w:val="00497B36"/>
    <w:rsid w:val="004A06CD"/>
    <w:rsid w:val="004A08EA"/>
    <w:rsid w:val="004A20AF"/>
    <w:rsid w:val="004A3F31"/>
    <w:rsid w:val="004A4B6F"/>
    <w:rsid w:val="004A4CF9"/>
    <w:rsid w:val="004A683E"/>
    <w:rsid w:val="004A6A44"/>
    <w:rsid w:val="004B1598"/>
    <w:rsid w:val="004B2CA1"/>
    <w:rsid w:val="004B55CB"/>
    <w:rsid w:val="004C112B"/>
    <w:rsid w:val="004C22CB"/>
    <w:rsid w:val="004C377D"/>
    <w:rsid w:val="004C4D17"/>
    <w:rsid w:val="004C6DD0"/>
    <w:rsid w:val="004D08A0"/>
    <w:rsid w:val="004D2965"/>
    <w:rsid w:val="004D2D9D"/>
    <w:rsid w:val="004D3125"/>
    <w:rsid w:val="004D35CE"/>
    <w:rsid w:val="004D4B85"/>
    <w:rsid w:val="004D4C1F"/>
    <w:rsid w:val="004D5A0A"/>
    <w:rsid w:val="004D7AED"/>
    <w:rsid w:val="004E187B"/>
    <w:rsid w:val="004E3DD8"/>
    <w:rsid w:val="004E5CEA"/>
    <w:rsid w:val="004E6E1C"/>
    <w:rsid w:val="004E73DA"/>
    <w:rsid w:val="004F0366"/>
    <w:rsid w:val="004F0D54"/>
    <w:rsid w:val="004F1449"/>
    <w:rsid w:val="004F2176"/>
    <w:rsid w:val="004F2D7A"/>
    <w:rsid w:val="004F31D7"/>
    <w:rsid w:val="004F59E7"/>
    <w:rsid w:val="004F6819"/>
    <w:rsid w:val="004F6E54"/>
    <w:rsid w:val="004F7865"/>
    <w:rsid w:val="004F7E75"/>
    <w:rsid w:val="00500584"/>
    <w:rsid w:val="00501B02"/>
    <w:rsid w:val="00502579"/>
    <w:rsid w:val="005046B8"/>
    <w:rsid w:val="00507E3E"/>
    <w:rsid w:val="00511FCC"/>
    <w:rsid w:val="00514008"/>
    <w:rsid w:val="005240CB"/>
    <w:rsid w:val="00530362"/>
    <w:rsid w:val="005307DB"/>
    <w:rsid w:val="005313D2"/>
    <w:rsid w:val="0053578B"/>
    <w:rsid w:val="00535F9E"/>
    <w:rsid w:val="005366CD"/>
    <w:rsid w:val="00537D3E"/>
    <w:rsid w:val="00551C66"/>
    <w:rsid w:val="00554CA3"/>
    <w:rsid w:val="00555CDA"/>
    <w:rsid w:val="00556C92"/>
    <w:rsid w:val="005579A9"/>
    <w:rsid w:val="0056037F"/>
    <w:rsid w:val="00560F14"/>
    <w:rsid w:val="005613F2"/>
    <w:rsid w:val="00564624"/>
    <w:rsid w:val="00570759"/>
    <w:rsid w:val="00571E70"/>
    <w:rsid w:val="0057302E"/>
    <w:rsid w:val="00573292"/>
    <w:rsid w:val="00573D42"/>
    <w:rsid w:val="00576A96"/>
    <w:rsid w:val="00581BED"/>
    <w:rsid w:val="00583AC4"/>
    <w:rsid w:val="00583EB7"/>
    <w:rsid w:val="0058444F"/>
    <w:rsid w:val="00585B92"/>
    <w:rsid w:val="005870EF"/>
    <w:rsid w:val="00587492"/>
    <w:rsid w:val="00592B0A"/>
    <w:rsid w:val="00592D91"/>
    <w:rsid w:val="00594099"/>
    <w:rsid w:val="0059468A"/>
    <w:rsid w:val="0059514B"/>
    <w:rsid w:val="005967C1"/>
    <w:rsid w:val="00596908"/>
    <w:rsid w:val="00596E97"/>
    <w:rsid w:val="00596EB4"/>
    <w:rsid w:val="005A330F"/>
    <w:rsid w:val="005A75C9"/>
    <w:rsid w:val="005B0936"/>
    <w:rsid w:val="005B187D"/>
    <w:rsid w:val="005B508C"/>
    <w:rsid w:val="005B7554"/>
    <w:rsid w:val="005C0D0F"/>
    <w:rsid w:val="005C24B7"/>
    <w:rsid w:val="005C4013"/>
    <w:rsid w:val="005C54F4"/>
    <w:rsid w:val="005D2ED7"/>
    <w:rsid w:val="005D3131"/>
    <w:rsid w:val="005D3CD2"/>
    <w:rsid w:val="005D55B9"/>
    <w:rsid w:val="005E38D1"/>
    <w:rsid w:val="005E5AEE"/>
    <w:rsid w:val="005E5F01"/>
    <w:rsid w:val="005E7C67"/>
    <w:rsid w:val="005E7E39"/>
    <w:rsid w:val="005F1BFA"/>
    <w:rsid w:val="005F478B"/>
    <w:rsid w:val="005F4FB7"/>
    <w:rsid w:val="005F521F"/>
    <w:rsid w:val="005F56A6"/>
    <w:rsid w:val="005F5951"/>
    <w:rsid w:val="005F5D7B"/>
    <w:rsid w:val="005F72B0"/>
    <w:rsid w:val="006002D8"/>
    <w:rsid w:val="0060126D"/>
    <w:rsid w:val="006029CA"/>
    <w:rsid w:val="00602AA6"/>
    <w:rsid w:val="006038F4"/>
    <w:rsid w:val="006040BF"/>
    <w:rsid w:val="0060560D"/>
    <w:rsid w:val="00605FB9"/>
    <w:rsid w:val="0061304B"/>
    <w:rsid w:val="00615758"/>
    <w:rsid w:val="006158DF"/>
    <w:rsid w:val="00620478"/>
    <w:rsid w:val="00621291"/>
    <w:rsid w:val="00621AA8"/>
    <w:rsid w:val="006232A8"/>
    <w:rsid w:val="006232DC"/>
    <w:rsid w:val="00623A8F"/>
    <w:rsid w:val="006257B3"/>
    <w:rsid w:val="00627A5D"/>
    <w:rsid w:val="0063094F"/>
    <w:rsid w:val="00631CAE"/>
    <w:rsid w:val="00633355"/>
    <w:rsid w:val="00634511"/>
    <w:rsid w:val="0063455E"/>
    <w:rsid w:val="006363EF"/>
    <w:rsid w:val="00637AA6"/>
    <w:rsid w:val="00637FB7"/>
    <w:rsid w:val="0064006B"/>
    <w:rsid w:val="00645839"/>
    <w:rsid w:val="006462A7"/>
    <w:rsid w:val="00646D65"/>
    <w:rsid w:val="006478A4"/>
    <w:rsid w:val="00651058"/>
    <w:rsid w:val="00657BC0"/>
    <w:rsid w:val="00657E18"/>
    <w:rsid w:val="00657E78"/>
    <w:rsid w:val="00661D27"/>
    <w:rsid w:val="0066262C"/>
    <w:rsid w:val="006633D7"/>
    <w:rsid w:val="00664E5D"/>
    <w:rsid w:val="006710C2"/>
    <w:rsid w:val="00674B46"/>
    <w:rsid w:val="00677304"/>
    <w:rsid w:val="00682464"/>
    <w:rsid w:val="00683042"/>
    <w:rsid w:val="0068387A"/>
    <w:rsid w:val="00683B79"/>
    <w:rsid w:val="0068488D"/>
    <w:rsid w:val="00685566"/>
    <w:rsid w:val="00686A56"/>
    <w:rsid w:val="00687665"/>
    <w:rsid w:val="006944D7"/>
    <w:rsid w:val="006949EA"/>
    <w:rsid w:val="006969AF"/>
    <w:rsid w:val="00697CF7"/>
    <w:rsid w:val="006A473D"/>
    <w:rsid w:val="006A54B2"/>
    <w:rsid w:val="006B1D5B"/>
    <w:rsid w:val="006B246A"/>
    <w:rsid w:val="006C0E13"/>
    <w:rsid w:val="006C2B9F"/>
    <w:rsid w:val="006C49EB"/>
    <w:rsid w:val="006C60A9"/>
    <w:rsid w:val="006C6350"/>
    <w:rsid w:val="006C69FF"/>
    <w:rsid w:val="006D462A"/>
    <w:rsid w:val="006D5C9C"/>
    <w:rsid w:val="006D62F9"/>
    <w:rsid w:val="006D67E8"/>
    <w:rsid w:val="006D67F3"/>
    <w:rsid w:val="006D7AA6"/>
    <w:rsid w:val="006D7CFD"/>
    <w:rsid w:val="006E091D"/>
    <w:rsid w:val="006E1DAE"/>
    <w:rsid w:val="006E26CE"/>
    <w:rsid w:val="006E740A"/>
    <w:rsid w:val="006F13BA"/>
    <w:rsid w:val="006F1FFF"/>
    <w:rsid w:val="006F3F47"/>
    <w:rsid w:val="006F3FF2"/>
    <w:rsid w:val="006F462D"/>
    <w:rsid w:val="006F4660"/>
    <w:rsid w:val="006F6D10"/>
    <w:rsid w:val="00701844"/>
    <w:rsid w:val="00705809"/>
    <w:rsid w:val="0070697E"/>
    <w:rsid w:val="00710768"/>
    <w:rsid w:val="00710ABE"/>
    <w:rsid w:val="00712085"/>
    <w:rsid w:val="00712AB4"/>
    <w:rsid w:val="00712B94"/>
    <w:rsid w:val="00713C0C"/>
    <w:rsid w:val="007146C4"/>
    <w:rsid w:val="0071546D"/>
    <w:rsid w:val="0071583F"/>
    <w:rsid w:val="00716B98"/>
    <w:rsid w:val="00722702"/>
    <w:rsid w:val="007271BE"/>
    <w:rsid w:val="00730B1F"/>
    <w:rsid w:val="00733430"/>
    <w:rsid w:val="007355AD"/>
    <w:rsid w:val="00736A90"/>
    <w:rsid w:val="0073709E"/>
    <w:rsid w:val="0073753C"/>
    <w:rsid w:val="00740892"/>
    <w:rsid w:val="007408B5"/>
    <w:rsid w:val="00740E85"/>
    <w:rsid w:val="00741D64"/>
    <w:rsid w:val="007427A4"/>
    <w:rsid w:val="007427F3"/>
    <w:rsid w:val="00742A6E"/>
    <w:rsid w:val="00742B1C"/>
    <w:rsid w:val="007433EA"/>
    <w:rsid w:val="0074483D"/>
    <w:rsid w:val="00745184"/>
    <w:rsid w:val="0074747E"/>
    <w:rsid w:val="00747B8D"/>
    <w:rsid w:val="00750DD5"/>
    <w:rsid w:val="007519FE"/>
    <w:rsid w:val="00751F04"/>
    <w:rsid w:val="00752E63"/>
    <w:rsid w:val="00754AFC"/>
    <w:rsid w:val="0075554F"/>
    <w:rsid w:val="007576E0"/>
    <w:rsid w:val="00762C1A"/>
    <w:rsid w:val="00762F71"/>
    <w:rsid w:val="0076507C"/>
    <w:rsid w:val="007669C6"/>
    <w:rsid w:val="00766A5E"/>
    <w:rsid w:val="007674CC"/>
    <w:rsid w:val="007706E1"/>
    <w:rsid w:val="007707AA"/>
    <w:rsid w:val="0077095E"/>
    <w:rsid w:val="007731E2"/>
    <w:rsid w:val="007735FC"/>
    <w:rsid w:val="00774C50"/>
    <w:rsid w:val="00776F6B"/>
    <w:rsid w:val="007774BE"/>
    <w:rsid w:val="00777B55"/>
    <w:rsid w:val="007813BC"/>
    <w:rsid w:val="00782148"/>
    <w:rsid w:val="007835EC"/>
    <w:rsid w:val="00783F59"/>
    <w:rsid w:val="00784E12"/>
    <w:rsid w:val="00786992"/>
    <w:rsid w:val="007879A7"/>
    <w:rsid w:val="0079147B"/>
    <w:rsid w:val="007918C7"/>
    <w:rsid w:val="00792E0C"/>
    <w:rsid w:val="00797871"/>
    <w:rsid w:val="007A1214"/>
    <w:rsid w:val="007A1CDD"/>
    <w:rsid w:val="007A3A28"/>
    <w:rsid w:val="007A3B2A"/>
    <w:rsid w:val="007A3BC8"/>
    <w:rsid w:val="007A3F59"/>
    <w:rsid w:val="007A4952"/>
    <w:rsid w:val="007A5B6B"/>
    <w:rsid w:val="007B0857"/>
    <w:rsid w:val="007B123E"/>
    <w:rsid w:val="007B192C"/>
    <w:rsid w:val="007B1CEA"/>
    <w:rsid w:val="007B2CA1"/>
    <w:rsid w:val="007B3F34"/>
    <w:rsid w:val="007B4C5E"/>
    <w:rsid w:val="007B5CE8"/>
    <w:rsid w:val="007B66E6"/>
    <w:rsid w:val="007C21C0"/>
    <w:rsid w:val="007C24A8"/>
    <w:rsid w:val="007C4755"/>
    <w:rsid w:val="007C50D1"/>
    <w:rsid w:val="007C7AD0"/>
    <w:rsid w:val="007D0901"/>
    <w:rsid w:val="007D0ABC"/>
    <w:rsid w:val="007D0C90"/>
    <w:rsid w:val="007D17A0"/>
    <w:rsid w:val="007D20CC"/>
    <w:rsid w:val="007D3617"/>
    <w:rsid w:val="007D5D01"/>
    <w:rsid w:val="007D6A4C"/>
    <w:rsid w:val="007E195D"/>
    <w:rsid w:val="007E20DC"/>
    <w:rsid w:val="007E2185"/>
    <w:rsid w:val="007E44C0"/>
    <w:rsid w:val="007E5D63"/>
    <w:rsid w:val="007E644F"/>
    <w:rsid w:val="007E6E98"/>
    <w:rsid w:val="007E7BEB"/>
    <w:rsid w:val="007F0AB1"/>
    <w:rsid w:val="007F1A20"/>
    <w:rsid w:val="007F2196"/>
    <w:rsid w:val="007F40DC"/>
    <w:rsid w:val="007F682D"/>
    <w:rsid w:val="00800544"/>
    <w:rsid w:val="0080329B"/>
    <w:rsid w:val="008042F5"/>
    <w:rsid w:val="00804C5D"/>
    <w:rsid w:val="00807A43"/>
    <w:rsid w:val="00810380"/>
    <w:rsid w:val="0081047C"/>
    <w:rsid w:val="008128DB"/>
    <w:rsid w:val="00814B89"/>
    <w:rsid w:val="00821C2E"/>
    <w:rsid w:val="00824227"/>
    <w:rsid w:val="008272C1"/>
    <w:rsid w:val="00830907"/>
    <w:rsid w:val="00835BB5"/>
    <w:rsid w:val="00835BFC"/>
    <w:rsid w:val="008367FD"/>
    <w:rsid w:val="00837A8F"/>
    <w:rsid w:val="00840A8E"/>
    <w:rsid w:val="00841317"/>
    <w:rsid w:val="00842127"/>
    <w:rsid w:val="00844C59"/>
    <w:rsid w:val="008467FF"/>
    <w:rsid w:val="00846BA1"/>
    <w:rsid w:val="008477A1"/>
    <w:rsid w:val="00847A8B"/>
    <w:rsid w:val="00850681"/>
    <w:rsid w:val="008512DE"/>
    <w:rsid w:val="008516DF"/>
    <w:rsid w:val="00852FA6"/>
    <w:rsid w:val="00854B01"/>
    <w:rsid w:val="00855E65"/>
    <w:rsid w:val="008569E2"/>
    <w:rsid w:val="00862A4F"/>
    <w:rsid w:val="00862FE0"/>
    <w:rsid w:val="00863FB7"/>
    <w:rsid w:val="00866513"/>
    <w:rsid w:val="00874A7A"/>
    <w:rsid w:val="0087669A"/>
    <w:rsid w:val="008767E7"/>
    <w:rsid w:val="00884F96"/>
    <w:rsid w:val="00886817"/>
    <w:rsid w:val="00886959"/>
    <w:rsid w:val="0089122F"/>
    <w:rsid w:val="00893A34"/>
    <w:rsid w:val="00893D7A"/>
    <w:rsid w:val="008A0027"/>
    <w:rsid w:val="008A1A90"/>
    <w:rsid w:val="008A1C3A"/>
    <w:rsid w:val="008A2666"/>
    <w:rsid w:val="008A36E1"/>
    <w:rsid w:val="008A37A7"/>
    <w:rsid w:val="008A3A77"/>
    <w:rsid w:val="008A3CE5"/>
    <w:rsid w:val="008A58F6"/>
    <w:rsid w:val="008B029E"/>
    <w:rsid w:val="008B0736"/>
    <w:rsid w:val="008B11D5"/>
    <w:rsid w:val="008B180C"/>
    <w:rsid w:val="008B1A64"/>
    <w:rsid w:val="008B37E9"/>
    <w:rsid w:val="008B5BD1"/>
    <w:rsid w:val="008B64F5"/>
    <w:rsid w:val="008B7EA1"/>
    <w:rsid w:val="008C1C87"/>
    <w:rsid w:val="008C3C0F"/>
    <w:rsid w:val="008C7E47"/>
    <w:rsid w:val="008D0ED7"/>
    <w:rsid w:val="008D1431"/>
    <w:rsid w:val="008D2539"/>
    <w:rsid w:val="008D2D16"/>
    <w:rsid w:val="008D2FE1"/>
    <w:rsid w:val="008D3DA7"/>
    <w:rsid w:val="008D4059"/>
    <w:rsid w:val="008D42A5"/>
    <w:rsid w:val="008D53FA"/>
    <w:rsid w:val="008D5D74"/>
    <w:rsid w:val="008E2654"/>
    <w:rsid w:val="008E2746"/>
    <w:rsid w:val="008E3038"/>
    <w:rsid w:val="008E68A8"/>
    <w:rsid w:val="008E70F5"/>
    <w:rsid w:val="008F0662"/>
    <w:rsid w:val="008F134B"/>
    <w:rsid w:val="008F26BB"/>
    <w:rsid w:val="008F26C2"/>
    <w:rsid w:val="008F2A2C"/>
    <w:rsid w:val="008F2B47"/>
    <w:rsid w:val="008F2D4C"/>
    <w:rsid w:val="00900C64"/>
    <w:rsid w:val="00902309"/>
    <w:rsid w:val="00902BD3"/>
    <w:rsid w:val="00902EA4"/>
    <w:rsid w:val="00903911"/>
    <w:rsid w:val="00906AAC"/>
    <w:rsid w:val="00911B70"/>
    <w:rsid w:val="00912BD6"/>
    <w:rsid w:val="0091310F"/>
    <w:rsid w:val="00913AFD"/>
    <w:rsid w:val="009165E6"/>
    <w:rsid w:val="00916723"/>
    <w:rsid w:val="00916E8E"/>
    <w:rsid w:val="009206FF"/>
    <w:rsid w:val="00920933"/>
    <w:rsid w:val="009217A4"/>
    <w:rsid w:val="009221EB"/>
    <w:rsid w:val="0092348F"/>
    <w:rsid w:val="0092369D"/>
    <w:rsid w:val="00924239"/>
    <w:rsid w:val="009261A4"/>
    <w:rsid w:val="0092663B"/>
    <w:rsid w:val="0093625D"/>
    <w:rsid w:val="00937AD5"/>
    <w:rsid w:val="00941D11"/>
    <w:rsid w:val="00944772"/>
    <w:rsid w:val="00944B19"/>
    <w:rsid w:val="00945033"/>
    <w:rsid w:val="009457EC"/>
    <w:rsid w:val="00945A49"/>
    <w:rsid w:val="00947F05"/>
    <w:rsid w:val="00950B06"/>
    <w:rsid w:val="00950B0A"/>
    <w:rsid w:val="00954C29"/>
    <w:rsid w:val="00956793"/>
    <w:rsid w:val="00957C51"/>
    <w:rsid w:val="009620A0"/>
    <w:rsid w:val="00965E3E"/>
    <w:rsid w:val="00965E52"/>
    <w:rsid w:val="00966087"/>
    <w:rsid w:val="0096638C"/>
    <w:rsid w:val="009664A1"/>
    <w:rsid w:val="00970069"/>
    <w:rsid w:val="00971541"/>
    <w:rsid w:val="009716EB"/>
    <w:rsid w:val="009721EB"/>
    <w:rsid w:val="00972271"/>
    <w:rsid w:val="0097241D"/>
    <w:rsid w:val="00975650"/>
    <w:rsid w:val="00977B09"/>
    <w:rsid w:val="00982199"/>
    <w:rsid w:val="009826AA"/>
    <w:rsid w:val="0098656F"/>
    <w:rsid w:val="00986735"/>
    <w:rsid w:val="0098727F"/>
    <w:rsid w:val="009941B3"/>
    <w:rsid w:val="009954C6"/>
    <w:rsid w:val="009A02E8"/>
    <w:rsid w:val="009A224B"/>
    <w:rsid w:val="009A3117"/>
    <w:rsid w:val="009A45C4"/>
    <w:rsid w:val="009A467C"/>
    <w:rsid w:val="009B034F"/>
    <w:rsid w:val="009B19F0"/>
    <w:rsid w:val="009B706E"/>
    <w:rsid w:val="009C2B60"/>
    <w:rsid w:val="009C3F12"/>
    <w:rsid w:val="009C423A"/>
    <w:rsid w:val="009D4913"/>
    <w:rsid w:val="009D65B7"/>
    <w:rsid w:val="009D6B2C"/>
    <w:rsid w:val="009E1EF5"/>
    <w:rsid w:val="009E2035"/>
    <w:rsid w:val="009E23A5"/>
    <w:rsid w:val="009E2D40"/>
    <w:rsid w:val="009E499B"/>
    <w:rsid w:val="009E79ED"/>
    <w:rsid w:val="009E7F0D"/>
    <w:rsid w:val="009F178C"/>
    <w:rsid w:val="009F4FB5"/>
    <w:rsid w:val="009F57AD"/>
    <w:rsid w:val="009F6722"/>
    <w:rsid w:val="00A0087C"/>
    <w:rsid w:val="00A01726"/>
    <w:rsid w:val="00A028D3"/>
    <w:rsid w:val="00A0316A"/>
    <w:rsid w:val="00A04BA3"/>
    <w:rsid w:val="00A058F7"/>
    <w:rsid w:val="00A07596"/>
    <w:rsid w:val="00A075B7"/>
    <w:rsid w:val="00A10D91"/>
    <w:rsid w:val="00A13BD1"/>
    <w:rsid w:val="00A1432D"/>
    <w:rsid w:val="00A15B9F"/>
    <w:rsid w:val="00A171D9"/>
    <w:rsid w:val="00A17A08"/>
    <w:rsid w:val="00A21017"/>
    <w:rsid w:val="00A217FB"/>
    <w:rsid w:val="00A21CD9"/>
    <w:rsid w:val="00A22604"/>
    <w:rsid w:val="00A22E99"/>
    <w:rsid w:val="00A23B8A"/>
    <w:rsid w:val="00A242CF"/>
    <w:rsid w:val="00A242FF"/>
    <w:rsid w:val="00A312A9"/>
    <w:rsid w:val="00A31EE1"/>
    <w:rsid w:val="00A32322"/>
    <w:rsid w:val="00A371EB"/>
    <w:rsid w:val="00A41E08"/>
    <w:rsid w:val="00A427C8"/>
    <w:rsid w:val="00A47869"/>
    <w:rsid w:val="00A54EE4"/>
    <w:rsid w:val="00A60673"/>
    <w:rsid w:val="00A61EA8"/>
    <w:rsid w:val="00A64458"/>
    <w:rsid w:val="00A66959"/>
    <w:rsid w:val="00A71C18"/>
    <w:rsid w:val="00A75058"/>
    <w:rsid w:val="00A7560C"/>
    <w:rsid w:val="00A768D5"/>
    <w:rsid w:val="00A80742"/>
    <w:rsid w:val="00A80F49"/>
    <w:rsid w:val="00A81D45"/>
    <w:rsid w:val="00A82092"/>
    <w:rsid w:val="00A82C99"/>
    <w:rsid w:val="00A846BD"/>
    <w:rsid w:val="00A856A0"/>
    <w:rsid w:val="00A85F66"/>
    <w:rsid w:val="00A85F67"/>
    <w:rsid w:val="00A911B0"/>
    <w:rsid w:val="00A944BE"/>
    <w:rsid w:val="00A96181"/>
    <w:rsid w:val="00A967AC"/>
    <w:rsid w:val="00AA1B4D"/>
    <w:rsid w:val="00AA366D"/>
    <w:rsid w:val="00AA47BA"/>
    <w:rsid w:val="00AA795C"/>
    <w:rsid w:val="00AA7FF7"/>
    <w:rsid w:val="00AB11BE"/>
    <w:rsid w:val="00AB22AC"/>
    <w:rsid w:val="00AB2C3A"/>
    <w:rsid w:val="00AB2D00"/>
    <w:rsid w:val="00AB3C67"/>
    <w:rsid w:val="00AB478E"/>
    <w:rsid w:val="00AB5165"/>
    <w:rsid w:val="00AC1872"/>
    <w:rsid w:val="00AC2056"/>
    <w:rsid w:val="00AC21BE"/>
    <w:rsid w:val="00AC5612"/>
    <w:rsid w:val="00AC7276"/>
    <w:rsid w:val="00AC776B"/>
    <w:rsid w:val="00AD1B06"/>
    <w:rsid w:val="00AD1E42"/>
    <w:rsid w:val="00AD3626"/>
    <w:rsid w:val="00AD3E97"/>
    <w:rsid w:val="00AD3EE5"/>
    <w:rsid w:val="00AD3F52"/>
    <w:rsid w:val="00AD631F"/>
    <w:rsid w:val="00AD662A"/>
    <w:rsid w:val="00AD6AAD"/>
    <w:rsid w:val="00AE21FF"/>
    <w:rsid w:val="00AE60D4"/>
    <w:rsid w:val="00AE7BF9"/>
    <w:rsid w:val="00AF1F18"/>
    <w:rsid w:val="00AF2C30"/>
    <w:rsid w:val="00AF38C1"/>
    <w:rsid w:val="00AF3FDD"/>
    <w:rsid w:val="00AF64A6"/>
    <w:rsid w:val="00AF7B12"/>
    <w:rsid w:val="00B00401"/>
    <w:rsid w:val="00B03800"/>
    <w:rsid w:val="00B05FF9"/>
    <w:rsid w:val="00B06B19"/>
    <w:rsid w:val="00B070BB"/>
    <w:rsid w:val="00B0726E"/>
    <w:rsid w:val="00B0777E"/>
    <w:rsid w:val="00B0778D"/>
    <w:rsid w:val="00B0791B"/>
    <w:rsid w:val="00B106E6"/>
    <w:rsid w:val="00B115C5"/>
    <w:rsid w:val="00B13A13"/>
    <w:rsid w:val="00B14A42"/>
    <w:rsid w:val="00B219D1"/>
    <w:rsid w:val="00B246F7"/>
    <w:rsid w:val="00B2638B"/>
    <w:rsid w:val="00B263A0"/>
    <w:rsid w:val="00B30EC3"/>
    <w:rsid w:val="00B31ED2"/>
    <w:rsid w:val="00B33BE3"/>
    <w:rsid w:val="00B42604"/>
    <w:rsid w:val="00B46940"/>
    <w:rsid w:val="00B47268"/>
    <w:rsid w:val="00B47F8B"/>
    <w:rsid w:val="00B535E8"/>
    <w:rsid w:val="00B56C04"/>
    <w:rsid w:val="00B57148"/>
    <w:rsid w:val="00B57B81"/>
    <w:rsid w:val="00B60870"/>
    <w:rsid w:val="00B60A61"/>
    <w:rsid w:val="00B62374"/>
    <w:rsid w:val="00B6361C"/>
    <w:rsid w:val="00B63CE4"/>
    <w:rsid w:val="00B66B0D"/>
    <w:rsid w:val="00B673CB"/>
    <w:rsid w:val="00B70E99"/>
    <w:rsid w:val="00B71629"/>
    <w:rsid w:val="00B71D31"/>
    <w:rsid w:val="00B75B7E"/>
    <w:rsid w:val="00B76E43"/>
    <w:rsid w:val="00B8159A"/>
    <w:rsid w:val="00B81FA4"/>
    <w:rsid w:val="00B843BE"/>
    <w:rsid w:val="00B8671F"/>
    <w:rsid w:val="00B8727E"/>
    <w:rsid w:val="00B8794C"/>
    <w:rsid w:val="00B87F36"/>
    <w:rsid w:val="00B90703"/>
    <w:rsid w:val="00B92596"/>
    <w:rsid w:val="00B93D6F"/>
    <w:rsid w:val="00B9565F"/>
    <w:rsid w:val="00B95EF4"/>
    <w:rsid w:val="00B96E52"/>
    <w:rsid w:val="00B96FC0"/>
    <w:rsid w:val="00B97D70"/>
    <w:rsid w:val="00BA19BF"/>
    <w:rsid w:val="00BA2D20"/>
    <w:rsid w:val="00BA4444"/>
    <w:rsid w:val="00BA481E"/>
    <w:rsid w:val="00BA55A5"/>
    <w:rsid w:val="00BB0BA8"/>
    <w:rsid w:val="00BB0D23"/>
    <w:rsid w:val="00BB15B9"/>
    <w:rsid w:val="00BB1A74"/>
    <w:rsid w:val="00BB2185"/>
    <w:rsid w:val="00BB3E55"/>
    <w:rsid w:val="00BB4DA6"/>
    <w:rsid w:val="00BB5405"/>
    <w:rsid w:val="00BB587A"/>
    <w:rsid w:val="00BB6509"/>
    <w:rsid w:val="00BB6B5D"/>
    <w:rsid w:val="00BB7B33"/>
    <w:rsid w:val="00BB7BEF"/>
    <w:rsid w:val="00BC0255"/>
    <w:rsid w:val="00BC1787"/>
    <w:rsid w:val="00BC248C"/>
    <w:rsid w:val="00BC2979"/>
    <w:rsid w:val="00BC30BD"/>
    <w:rsid w:val="00BC3ADB"/>
    <w:rsid w:val="00BC6133"/>
    <w:rsid w:val="00BC7531"/>
    <w:rsid w:val="00BD0EEB"/>
    <w:rsid w:val="00BD3223"/>
    <w:rsid w:val="00BD70E8"/>
    <w:rsid w:val="00BD7366"/>
    <w:rsid w:val="00BE2230"/>
    <w:rsid w:val="00BE2388"/>
    <w:rsid w:val="00BE2551"/>
    <w:rsid w:val="00BE2D71"/>
    <w:rsid w:val="00BE3A29"/>
    <w:rsid w:val="00BE7AEA"/>
    <w:rsid w:val="00BF12DF"/>
    <w:rsid w:val="00BF35E1"/>
    <w:rsid w:val="00BF553C"/>
    <w:rsid w:val="00BF56E9"/>
    <w:rsid w:val="00BF6974"/>
    <w:rsid w:val="00BF734D"/>
    <w:rsid w:val="00C01EC0"/>
    <w:rsid w:val="00C02BAF"/>
    <w:rsid w:val="00C034F1"/>
    <w:rsid w:val="00C0421B"/>
    <w:rsid w:val="00C1073B"/>
    <w:rsid w:val="00C1094F"/>
    <w:rsid w:val="00C10B07"/>
    <w:rsid w:val="00C1105C"/>
    <w:rsid w:val="00C12F82"/>
    <w:rsid w:val="00C14761"/>
    <w:rsid w:val="00C14F02"/>
    <w:rsid w:val="00C15B0A"/>
    <w:rsid w:val="00C21323"/>
    <w:rsid w:val="00C244EE"/>
    <w:rsid w:val="00C251C2"/>
    <w:rsid w:val="00C2601D"/>
    <w:rsid w:val="00C323DB"/>
    <w:rsid w:val="00C35157"/>
    <w:rsid w:val="00C40008"/>
    <w:rsid w:val="00C4108A"/>
    <w:rsid w:val="00C41189"/>
    <w:rsid w:val="00C449AF"/>
    <w:rsid w:val="00C44CDB"/>
    <w:rsid w:val="00C458A2"/>
    <w:rsid w:val="00C45F55"/>
    <w:rsid w:val="00C465B4"/>
    <w:rsid w:val="00C46D59"/>
    <w:rsid w:val="00C50950"/>
    <w:rsid w:val="00C510ED"/>
    <w:rsid w:val="00C53BA0"/>
    <w:rsid w:val="00C567A5"/>
    <w:rsid w:val="00C5777F"/>
    <w:rsid w:val="00C604C2"/>
    <w:rsid w:val="00C609D5"/>
    <w:rsid w:val="00C61BB5"/>
    <w:rsid w:val="00C66C26"/>
    <w:rsid w:val="00C66C34"/>
    <w:rsid w:val="00C67CFD"/>
    <w:rsid w:val="00C72224"/>
    <w:rsid w:val="00C74AFC"/>
    <w:rsid w:val="00C74F09"/>
    <w:rsid w:val="00C75339"/>
    <w:rsid w:val="00C75706"/>
    <w:rsid w:val="00C8009E"/>
    <w:rsid w:val="00C85008"/>
    <w:rsid w:val="00C86CFE"/>
    <w:rsid w:val="00C8731C"/>
    <w:rsid w:val="00C91D95"/>
    <w:rsid w:val="00C95011"/>
    <w:rsid w:val="00C95E26"/>
    <w:rsid w:val="00C95FE8"/>
    <w:rsid w:val="00C967D8"/>
    <w:rsid w:val="00CA0D79"/>
    <w:rsid w:val="00CA11AC"/>
    <w:rsid w:val="00CA4401"/>
    <w:rsid w:val="00CA4815"/>
    <w:rsid w:val="00CA76BD"/>
    <w:rsid w:val="00CA785D"/>
    <w:rsid w:val="00CB0117"/>
    <w:rsid w:val="00CB38D6"/>
    <w:rsid w:val="00CB3A3E"/>
    <w:rsid w:val="00CB57AD"/>
    <w:rsid w:val="00CB78C2"/>
    <w:rsid w:val="00CB7D66"/>
    <w:rsid w:val="00CC189A"/>
    <w:rsid w:val="00CC228F"/>
    <w:rsid w:val="00CC39AE"/>
    <w:rsid w:val="00CC4ED1"/>
    <w:rsid w:val="00CC6502"/>
    <w:rsid w:val="00CC6A21"/>
    <w:rsid w:val="00CC6BDA"/>
    <w:rsid w:val="00CC7429"/>
    <w:rsid w:val="00CD0FE0"/>
    <w:rsid w:val="00CD2086"/>
    <w:rsid w:val="00CD2A32"/>
    <w:rsid w:val="00CD4C43"/>
    <w:rsid w:val="00CD6157"/>
    <w:rsid w:val="00CD61B3"/>
    <w:rsid w:val="00CE45C8"/>
    <w:rsid w:val="00CE48BE"/>
    <w:rsid w:val="00CE4E24"/>
    <w:rsid w:val="00CE601D"/>
    <w:rsid w:val="00CF0032"/>
    <w:rsid w:val="00CF0164"/>
    <w:rsid w:val="00CF0C3C"/>
    <w:rsid w:val="00CF1D42"/>
    <w:rsid w:val="00CF1DCC"/>
    <w:rsid w:val="00CF24C6"/>
    <w:rsid w:val="00CF2B1A"/>
    <w:rsid w:val="00CF5BE2"/>
    <w:rsid w:val="00CF5D32"/>
    <w:rsid w:val="00CF6562"/>
    <w:rsid w:val="00CF684E"/>
    <w:rsid w:val="00CF694D"/>
    <w:rsid w:val="00CF7291"/>
    <w:rsid w:val="00CF77A0"/>
    <w:rsid w:val="00D019AF"/>
    <w:rsid w:val="00D01D17"/>
    <w:rsid w:val="00D04148"/>
    <w:rsid w:val="00D07F16"/>
    <w:rsid w:val="00D11C7D"/>
    <w:rsid w:val="00D14601"/>
    <w:rsid w:val="00D15864"/>
    <w:rsid w:val="00D15BF4"/>
    <w:rsid w:val="00D1771D"/>
    <w:rsid w:val="00D24668"/>
    <w:rsid w:val="00D251EF"/>
    <w:rsid w:val="00D260B1"/>
    <w:rsid w:val="00D2705A"/>
    <w:rsid w:val="00D27C68"/>
    <w:rsid w:val="00D32282"/>
    <w:rsid w:val="00D34F9D"/>
    <w:rsid w:val="00D35CD1"/>
    <w:rsid w:val="00D36C26"/>
    <w:rsid w:val="00D36EC2"/>
    <w:rsid w:val="00D37DD8"/>
    <w:rsid w:val="00D37E94"/>
    <w:rsid w:val="00D40080"/>
    <w:rsid w:val="00D40872"/>
    <w:rsid w:val="00D40BF4"/>
    <w:rsid w:val="00D41731"/>
    <w:rsid w:val="00D45AFA"/>
    <w:rsid w:val="00D464C5"/>
    <w:rsid w:val="00D465BB"/>
    <w:rsid w:val="00D5688A"/>
    <w:rsid w:val="00D57A29"/>
    <w:rsid w:val="00D61B1A"/>
    <w:rsid w:val="00D6206F"/>
    <w:rsid w:val="00D62C86"/>
    <w:rsid w:val="00D62ECA"/>
    <w:rsid w:val="00D65C24"/>
    <w:rsid w:val="00D673AB"/>
    <w:rsid w:val="00D72240"/>
    <w:rsid w:val="00D737CD"/>
    <w:rsid w:val="00D7488F"/>
    <w:rsid w:val="00D757EE"/>
    <w:rsid w:val="00D84B4D"/>
    <w:rsid w:val="00D84E7C"/>
    <w:rsid w:val="00D86284"/>
    <w:rsid w:val="00D86E39"/>
    <w:rsid w:val="00D871C1"/>
    <w:rsid w:val="00D92230"/>
    <w:rsid w:val="00D94562"/>
    <w:rsid w:val="00D94CE1"/>
    <w:rsid w:val="00D961E0"/>
    <w:rsid w:val="00DA2E93"/>
    <w:rsid w:val="00DA37CA"/>
    <w:rsid w:val="00DA5DA2"/>
    <w:rsid w:val="00DA5F38"/>
    <w:rsid w:val="00DA6EBF"/>
    <w:rsid w:val="00DA7286"/>
    <w:rsid w:val="00DB4B25"/>
    <w:rsid w:val="00DC208D"/>
    <w:rsid w:val="00DC21CA"/>
    <w:rsid w:val="00DC32C1"/>
    <w:rsid w:val="00DC5980"/>
    <w:rsid w:val="00DC5F00"/>
    <w:rsid w:val="00DD2B46"/>
    <w:rsid w:val="00DD72C9"/>
    <w:rsid w:val="00DE0501"/>
    <w:rsid w:val="00DE0E0F"/>
    <w:rsid w:val="00DE3CEA"/>
    <w:rsid w:val="00DE3E01"/>
    <w:rsid w:val="00DE4A41"/>
    <w:rsid w:val="00DE5E2A"/>
    <w:rsid w:val="00DE7BC0"/>
    <w:rsid w:val="00DF0228"/>
    <w:rsid w:val="00DF0728"/>
    <w:rsid w:val="00DF134F"/>
    <w:rsid w:val="00DF178F"/>
    <w:rsid w:val="00DF1917"/>
    <w:rsid w:val="00DF2982"/>
    <w:rsid w:val="00DF369D"/>
    <w:rsid w:val="00DF4AC1"/>
    <w:rsid w:val="00DF4B04"/>
    <w:rsid w:val="00DF4FEF"/>
    <w:rsid w:val="00DF5C0F"/>
    <w:rsid w:val="00E01093"/>
    <w:rsid w:val="00E02984"/>
    <w:rsid w:val="00E02B23"/>
    <w:rsid w:val="00E05D4A"/>
    <w:rsid w:val="00E06AD8"/>
    <w:rsid w:val="00E06ED6"/>
    <w:rsid w:val="00E103B2"/>
    <w:rsid w:val="00E12E60"/>
    <w:rsid w:val="00E153A2"/>
    <w:rsid w:val="00E16B1C"/>
    <w:rsid w:val="00E20098"/>
    <w:rsid w:val="00E210CF"/>
    <w:rsid w:val="00E226D7"/>
    <w:rsid w:val="00E22B97"/>
    <w:rsid w:val="00E232C8"/>
    <w:rsid w:val="00E23519"/>
    <w:rsid w:val="00E25AC5"/>
    <w:rsid w:val="00E27E27"/>
    <w:rsid w:val="00E3113A"/>
    <w:rsid w:val="00E36665"/>
    <w:rsid w:val="00E41BD1"/>
    <w:rsid w:val="00E44E1D"/>
    <w:rsid w:val="00E451A5"/>
    <w:rsid w:val="00E46290"/>
    <w:rsid w:val="00E462E3"/>
    <w:rsid w:val="00E46676"/>
    <w:rsid w:val="00E46D1B"/>
    <w:rsid w:val="00E50786"/>
    <w:rsid w:val="00E512C3"/>
    <w:rsid w:val="00E523A5"/>
    <w:rsid w:val="00E529E5"/>
    <w:rsid w:val="00E52A9E"/>
    <w:rsid w:val="00E54365"/>
    <w:rsid w:val="00E55096"/>
    <w:rsid w:val="00E570D6"/>
    <w:rsid w:val="00E6593F"/>
    <w:rsid w:val="00E6612A"/>
    <w:rsid w:val="00E66C42"/>
    <w:rsid w:val="00E67C97"/>
    <w:rsid w:val="00E724E0"/>
    <w:rsid w:val="00E7446C"/>
    <w:rsid w:val="00E75B11"/>
    <w:rsid w:val="00E76213"/>
    <w:rsid w:val="00E778DF"/>
    <w:rsid w:val="00E801EE"/>
    <w:rsid w:val="00E81D59"/>
    <w:rsid w:val="00E85333"/>
    <w:rsid w:val="00E8799F"/>
    <w:rsid w:val="00E90ABF"/>
    <w:rsid w:val="00E90FFE"/>
    <w:rsid w:val="00E91E8E"/>
    <w:rsid w:val="00E91F74"/>
    <w:rsid w:val="00E91F7E"/>
    <w:rsid w:val="00E91F9E"/>
    <w:rsid w:val="00E95F70"/>
    <w:rsid w:val="00E96F24"/>
    <w:rsid w:val="00EB2710"/>
    <w:rsid w:val="00EB2D82"/>
    <w:rsid w:val="00EB33B0"/>
    <w:rsid w:val="00EB42F1"/>
    <w:rsid w:val="00EB4C2F"/>
    <w:rsid w:val="00EB533A"/>
    <w:rsid w:val="00EB5E36"/>
    <w:rsid w:val="00EB659F"/>
    <w:rsid w:val="00EB7352"/>
    <w:rsid w:val="00EC03E5"/>
    <w:rsid w:val="00EC4926"/>
    <w:rsid w:val="00EC56A9"/>
    <w:rsid w:val="00ED04CB"/>
    <w:rsid w:val="00ED0DDF"/>
    <w:rsid w:val="00ED2080"/>
    <w:rsid w:val="00EE08EF"/>
    <w:rsid w:val="00EE2587"/>
    <w:rsid w:val="00EE5088"/>
    <w:rsid w:val="00EE5DC4"/>
    <w:rsid w:val="00EE683F"/>
    <w:rsid w:val="00EE7BBE"/>
    <w:rsid w:val="00EF0193"/>
    <w:rsid w:val="00EF067E"/>
    <w:rsid w:val="00EF1EEB"/>
    <w:rsid w:val="00EF3BC5"/>
    <w:rsid w:val="00EF4F80"/>
    <w:rsid w:val="00EF6DC1"/>
    <w:rsid w:val="00EF723C"/>
    <w:rsid w:val="00EF7F2A"/>
    <w:rsid w:val="00F02FD1"/>
    <w:rsid w:val="00F0381B"/>
    <w:rsid w:val="00F04E87"/>
    <w:rsid w:val="00F04F47"/>
    <w:rsid w:val="00F1000D"/>
    <w:rsid w:val="00F177DC"/>
    <w:rsid w:val="00F20C95"/>
    <w:rsid w:val="00F210F6"/>
    <w:rsid w:val="00F21B2D"/>
    <w:rsid w:val="00F2479A"/>
    <w:rsid w:val="00F24A57"/>
    <w:rsid w:val="00F25688"/>
    <w:rsid w:val="00F25A91"/>
    <w:rsid w:val="00F27F34"/>
    <w:rsid w:val="00F300DA"/>
    <w:rsid w:val="00F30360"/>
    <w:rsid w:val="00F309B9"/>
    <w:rsid w:val="00F311A4"/>
    <w:rsid w:val="00F31EA8"/>
    <w:rsid w:val="00F33C5A"/>
    <w:rsid w:val="00F33FDC"/>
    <w:rsid w:val="00F353D0"/>
    <w:rsid w:val="00F40235"/>
    <w:rsid w:val="00F4385F"/>
    <w:rsid w:val="00F4453D"/>
    <w:rsid w:val="00F450EE"/>
    <w:rsid w:val="00F45E4C"/>
    <w:rsid w:val="00F45EAA"/>
    <w:rsid w:val="00F46AC7"/>
    <w:rsid w:val="00F47177"/>
    <w:rsid w:val="00F47D43"/>
    <w:rsid w:val="00F5015B"/>
    <w:rsid w:val="00F5068A"/>
    <w:rsid w:val="00F518C5"/>
    <w:rsid w:val="00F52572"/>
    <w:rsid w:val="00F5676A"/>
    <w:rsid w:val="00F60C42"/>
    <w:rsid w:val="00F64687"/>
    <w:rsid w:val="00F662A4"/>
    <w:rsid w:val="00F66D4B"/>
    <w:rsid w:val="00F671BF"/>
    <w:rsid w:val="00F672BB"/>
    <w:rsid w:val="00F675AC"/>
    <w:rsid w:val="00F71381"/>
    <w:rsid w:val="00F7245A"/>
    <w:rsid w:val="00F73A06"/>
    <w:rsid w:val="00F74303"/>
    <w:rsid w:val="00F80E1A"/>
    <w:rsid w:val="00F82C2C"/>
    <w:rsid w:val="00F844A7"/>
    <w:rsid w:val="00F854E4"/>
    <w:rsid w:val="00F85913"/>
    <w:rsid w:val="00F86711"/>
    <w:rsid w:val="00F942B3"/>
    <w:rsid w:val="00F95572"/>
    <w:rsid w:val="00F9607B"/>
    <w:rsid w:val="00F96107"/>
    <w:rsid w:val="00F96ACF"/>
    <w:rsid w:val="00F9727B"/>
    <w:rsid w:val="00F97A61"/>
    <w:rsid w:val="00F97C37"/>
    <w:rsid w:val="00FA0825"/>
    <w:rsid w:val="00FA2251"/>
    <w:rsid w:val="00FA2760"/>
    <w:rsid w:val="00FA6DD9"/>
    <w:rsid w:val="00FA7BC7"/>
    <w:rsid w:val="00FA7D6F"/>
    <w:rsid w:val="00FA7D9C"/>
    <w:rsid w:val="00FB07E0"/>
    <w:rsid w:val="00FB125D"/>
    <w:rsid w:val="00FB26E1"/>
    <w:rsid w:val="00FC261D"/>
    <w:rsid w:val="00FC4D5A"/>
    <w:rsid w:val="00FD0DB7"/>
    <w:rsid w:val="00FD305D"/>
    <w:rsid w:val="00FD3B99"/>
    <w:rsid w:val="00FD3CC4"/>
    <w:rsid w:val="00FD4D6E"/>
    <w:rsid w:val="00FD4F3B"/>
    <w:rsid w:val="00FD6383"/>
    <w:rsid w:val="00FD789B"/>
    <w:rsid w:val="00FE0C7B"/>
    <w:rsid w:val="00FE22F6"/>
    <w:rsid w:val="00FE4FC0"/>
    <w:rsid w:val="00FE64C0"/>
    <w:rsid w:val="00FE73EB"/>
    <w:rsid w:val="00FF0B73"/>
    <w:rsid w:val="00FF2491"/>
    <w:rsid w:val="00FF4AB7"/>
    <w:rsid w:val="00FF5221"/>
    <w:rsid w:val="00FF5BC8"/>
    <w:rsid w:val="00FF7A18"/>
    <w:rsid w:val="02D52E4C"/>
    <w:rsid w:val="03BC7F34"/>
    <w:rsid w:val="07E60A26"/>
    <w:rsid w:val="07F88763"/>
    <w:rsid w:val="08082D0F"/>
    <w:rsid w:val="1264BDFB"/>
    <w:rsid w:val="17C467BD"/>
    <w:rsid w:val="17CA5979"/>
    <w:rsid w:val="250A89C0"/>
    <w:rsid w:val="252DAEF8"/>
    <w:rsid w:val="27326CBC"/>
    <w:rsid w:val="2D32EDDA"/>
    <w:rsid w:val="3338DA65"/>
    <w:rsid w:val="34B6F8BD"/>
    <w:rsid w:val="353C7EEF"/>
    <w:rsid w:val="464F28DB"/>
    <w:rsid w:val="48244C2C"/>
    <w:rsid w:val="49E80F24"/>
    <w:rsid w:val="4D315795"/>
    <w:rsid w:val="4D7273BA"/>
    <w:rsid w:val="51A1B65D"/>
    <w:rsid w:val="51E4CFE1"/>
    <w:rsid w:val="61DF5103"/>
    <w:rsid w:val="63831ADF"/>
    <w:rsid w:val="644C19A0"/>
    <w:rsid w:val="6537552B"/>
    <w:rsid w:val="718E0FE4"/>
    <w:rsid w:val="71E6B69C"/>
    <w:rsid w:val="71E83596"/>
    <w:rsid w:val="77C74E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964E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22"/>
      </w:numPr>
      <w:spacing w:after="200"/>
      <w:contextualSpacing/>
    </w:pPr>
  </w:style>
  <w:style w:type="paragraph" w:styleId="ListNumber2">
    <w:name w:val="List Number 2"/>
    <w:basedOn w:val="Normal"/>
    <w:uiPriority w:val="98"/>
    <w:qFormat/>
    <w:rsid w:val="00276047"/>
    <w:pPr>
      <w:numPr>
        <w:ilvl w:val="1"/>
        <w:numId w:val="22"/>
      </w:numPr>
      <w:spacing w:after="200"/>
      <w:contextualSpacing/>
    </w:pPr>
  </w:style>
  <w:style w:type="paragraph" w:styleId="ListBullet3">
    <w:name w:val="List Bullet 3"/>
    <w:basedOn w:val="Normal"/>
    <w:uiPriority w:val="98"/>
    <w:qFormat/>
    <w:rsid w:val="008A36E1"/>
    <w:pPr>
      <w:numPr>
        <w:numId w:val="2"/>
      </w:numPr>
      <w:spacing w:after="200"/>
      <w:ind w:left="851" w:hanging="284"/>
      <w:contextualSpacing/>
    </w:pPr>
  </w:style>
  <w:style w:type="paragraph" w:styleId="ListNumber3">
    <w:name w:val="List Number 3"/>
    <w:basedOn w:val="Normal"/>
    <w:uiPriority w:val="98"/>
    <w:qFormat/>
    <w:rsid w:val="00950B06"/>
    <w:pPr>
      <w:numPr>
        <w:ilvl w:val="2"/>
        <w:numId w:val="22"/>
      </w:numPr>
      <w:spacing w:after="200"/>
      <w:contextualSpacing/>
    </w:pPr>
  </w:style>
  <w:style w:type="paragraph" w:styleId="ListNumber4">
    <w:name w:val="List Number 4"/>
    <w:basedOn w:val="Normal"/>
    <w:uiPriority w:val="98"/>
    <w:qFormat/>
    <w:rsid w:val="0012343A"/>
    <w:pPr>
      <w:numPr>
        <w:ilvl w:val="3"/>
        <w:numId w:val="22"/>
      </w:numPr>
      <w:spacing w:after="200"/>
      <w:contextualSpacing/>
    </w:pPr>
  </w:style>
  <w:style w:type="paragraph" w:styleId="ListBullet">
    <w:name w:val="List Bullet"/>
    <w:basedOn w:val="Normal"/>
    <w:uiPriority w:val="99"/>
    <w:qFormat/>
    <w:rsid w:val="008A36E1"/>
    <w:pPr>
      <w:numPr>
        <w:numId w:val="17"/>
      </w:numPr>
      <w:spacing w:after="200"/>
      <w:contextualSpacing/>
    </w:pPr>
  </w:style>
  <w:style w:type="paragraph" w:styleId="ListBullet2">
    <w:name w:val="List Bullet 2"/>
    <w:basedOn w:val="Normal"/>
    <w:uiPriority w:val="99"/>
    <w:qFormat/>
    <w:rsid w:val="00C75706"/>
    <w:pPr>
      <w:numPr>
        <w:ilvl w:val="1"/>
        <w:numId w:val="12"/>
      </w:numPr>
      <w:spacing w:after="200"/>
      <w:contextualSpacing/>
    </w:pPr>
  </w:style>
  <w:style w:type="paragraph" w:styleId="ListBullet4">
    <w:name w:val="List Bullet 4"/>
    <w:basedOn w:val="Normal"/>
    <w:uiPriority w:val="98"/>
    <w:qFormat/>
    <w:rsid w:val="00C75706"/>
    <w:pPr>
      <w:numPr>
        <w:numId w:val="18"/>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1B6BE7"/>
    <w:rPr>
      <w:sz w:val="16"/>
      <w:szCs w:val="16"/>
    </w:rPr>
  </w:style>
  <w:style w:type="paragraph" w:styleId="CommentText">
    <w:name w:val="annotation text"/>
    <w:basedOn w:val="Normal"/>
    <w:link w:val="CommentTextChar"/>
    <w:uiPriority w:val="99"/>
    <w:unhideWhenUsed/>
    <w:rsid w:val="001B6BE7"/>
    <w:pPr>
      <w:spacing w:line="240" w:lineRule="auto"/>
    </w:pPr>
    <w:rPr>
      <w:sz w:val="20"/>
      <w:szCs w:val="20"/>
    </w:rPr>
  </w:style>
  <w:style w:type="character" w:customStyle="1" w:styleId="CommentTextChar">
    <w:name w:val="Comment Text Char"/>
    <w:basedOn w:val="DefaultParagraphFont"/>
    <w:link w:val="CommentText"/>
    <w:uiPriority w:val="99"/>
    <w:rsid w:val="001B6BE7"/>
    <w:rPr>
      <w:sz w:val="20"/>
      <w:szCs w:val="20"/>
    </w:rPr>
  </w:style>
  <w:style w:type="paragraph" w:styleId="Revision">
    <w:name w:val="Revision"/>
    <w:hidden/>
    <w:uiPriority w:val="99"/>
    <w:semiHidden/>
    <w:rsid w:val="007F0AB1"/>
    <w:pPr>
      <w:spacing w:after="0" w:line="240" w:lineRule="auto"/>
    </w:pPr>
  </w:style>
  <w:style w:type="paragraph" w:styleId="CommentSubject">
    <w:name w:val="annotation subject"/>
    <w:basedOn w:val="CommentText"/>
    <w:next w:val="CommentText"/>
    <w:link w:val="CommentSubjectChar"/>
    <w:uiPriority w:val="99"/>
    <w:semiHidden/>
    <w:unhideWhenUsed/>
    <w:rsid w:val="007F0AB1"/>
    <w:rPr>
      <w:b/>
      <w:bCs/>
    </w:rPr>
  </w:style>
  <w:style w:type="character" w:customStyle="1" w:styleId="CommentSubjectChar">
    <w:name w:val="Comment Subject Char"/>
    <w:basedOn w:val="CommentTextChar"/>
    <w:link w:val="CommentSubject"/>
    <w:uiPriority w:val="99"/>
    <w:semiHidden/>
    <w:rsid w:val="007F0AB1"/>
    <w:rPr>
      <w:b/>
      <w:bCs/>
      <w:sz w:val="20"/>
      <w:szCs w:val="20"/>
    </w:rPr>
  </w:style>
  <w:style w:type="character" w:styleId="Mention">
    <w:name w:val="Mention"/>
    <w:basedOn w:val="DefaultParagraphFont"/>
    <w:uiPriority w:val="99"/>
    <w:unhideWhenUsed/>
    <w:rsid w:val="00073A30"/>
    <w:rPr>
      <w:color w:val="2B579A"/>
      <w:shd w:val="clear" w:color="auto" w:fill="E1DFDD"/>
    </w:rPr>
  </w:style>
  <w:style w:type="paragraph" w:styleId="NormalWeb">
    <w:name w:val="Normal (Web)"/>
    <w:basedOn w:val="Normal"/>
    <w:uiPriority w:val="99"/>
    <w:semiHidden/>
    <w:unhideWhenUsed/>
    <w:rsid w:val="00A028D3"/>
    <w:rPr>
      <w:rFonts w:ascii="Times New Roman" w:hAnsi="Times New Roman" w:cs="Times New Roman"/>
      <w:sz w:val="24"/>
      <w:szCs w:val="24"/>
    </w:rPr>
  </w:style>
  <w:style w:type="paragraph" w:styleId="ListParagraph">
    <w:name w:val="List Paragraph"/>
    <w:basedOn w:val="Normal"/>
    <w:uiPriority w:val="34"/>
    <w:semiHidden/>
    <w:qFormat/>
    <w:rsid w:val="00C5777F"/>
    <w:pPr>
      <w:ind w:left="720"/>
      <w:contextualSpacing/>
    </w:pPr>
  </w:style>
  <w:style w:type="character" w:styleId="FollowedHyperlink">
    <w:name w:val="FollowedHyperlink"/>
    <w:basedOn w:val="DefaultParagraphFont"/>
    <w:uiPriority w:val="99"/>
    <w:semiHidden/>
    <w:unhideWhenUsed/>
    <w:rsid w:val="00F942B3"/>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au/C2004A00757/latest/text" TargetMode="External"/><Relationship Id="rId18" Type="http://schemas.openxmlformats.org/officeDocument/2006/relationships/hyperlink" Target="https://www.education.gov.au/esos-framework/national-code-practice-providers-education-and-training-overseas-students-2018" TargetMode="External"/><Relationship Id="rId3" Type="http://schemas.openxmlformats.org/officeDocument/2006/relationships/customXml" Target="../customXml/item3.xml"/><Relationship Id="rId21" Type="http://schemas.openxmlformats.org/officeDocument/2006/relationships/hyperlink" Target="https://www.asqa.gov.au/newsroom/latest-news" TargetMode="Externa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hyperlink" Target="https://www.legislation.gov.au/C2004A00757/latest/tex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au/F2026L01160/asmade/text" TargetMode="External"/><Relationship Id="rId20" Type="http://schemas.openxmlformats.org/officeDocument/2006/relationships/hyperlink" Target="https://www.education.gov.au/tps/resources/provider-default-obligations-fact-she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ducation.gov.au/esos-framework/resources/new-suspension-and-course-cancellation"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education.gov.au/esos-framework/resources/new-suspension-and-course-cancell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au/F2026L01160/asmade/text" TargetMode="External"/><Relationship Id="rId22" Type="http://schemas.openxmlformats.org/officeDocument/2006/relationships/hyperlink" Target="https://immi.homeaffairs.gov.au/visas/getting-a-visa/visa-listing/student-500/education-provider-defaul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Props1.xml><?xml version="1.0" encoding="utf-8"?>
<ds:datastoreItem xmlns:ds="http://schemas.openxmlformats.org/officeDocument/2006/customXml" ds:itemID="{113DCA0E-05DA-4FAD-9268-18CDF557A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76C8F-F6EA-4BA5-817E-D8D7F2473CFE}">
  <ds:schemaRefs>
    <ds:schemaRef ds:uri="http://schemas.microsoft.com/sharepoint/v3/contenttype/forms"/>
  </ds:schemaRefs>
</ds:datastoreItem>
</file>

<file path=customXml/itemProps3.xml><?xml version="1.0" encoding="utf-8"?>
<ds:datastoreItem xmlns:ds="http://schemas.openxmlformats.org/officeDocument/2006/customXml" ds:itemID="{B5A532C6-6EAD-49E3-9919-D5CA421A716D}">
  <ds:schemaRefs>
    <ds:schemaRef ds:uri="http://schemas.microsoft.com/office/2006/metadata/properties"/>
    <ds:schemaRef ds:uri="http://schemas.microsoft.com/office/infopath/2007/PartnerControls"/>
    <ds:schemaRef ds:uri="da72cac6-940c-4742-b333-53bc562b4053"/>
    <ds:schemaRef ds:uri="c35adfce-f9b0-4566-a0fa-e4f70df87b4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1358</Words>
  <Characters>7744</Characters>
  <Application>Microsoft Office Word</Application>
  <DocSecurity>4</DocSecurity>
  <Lines>64</Lines>
  <Paragraphs>18</Paragraphs>
  <ScaleCrop>false</ScaleCrop>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2026-09-04T16:25:00Z</dcterms:created>
  <dcterms:modified xsi:type="dcterms:W3CDTF">2026-09-03T23:25:00Z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0x01010093162BA753748F4BB53721499FC70481</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