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4BCFF391" w:rsidR="00D94017" w:rsidRPr="00BE5C44" w:rsidRDefault="00E2628C" w:rsidP="00E2628C">
      <w:pPr>
        <w:jc w:val="both"/>
        <w:rPr>
          <w:rFonts w:ascii="Calibri" w:hAnsi="Calibri" w:cs="Calibri"/>
          <w:noProof/>
          <w:sz w:val="22"/>
          <w:szCs w:val="22"/>
        </w:rPr>
      </w:pPr>
      <w:r w:rsidRPr="00BE5C44">
        <w:rPr>
          <w:rFonts w:ascii="Calibri" w:hAnsi="Calibri" w:cs="Calibri"/>
          <w:noProof/>
          <w:sz w:val="22"/>
          <w:szCs w:val="22"/>
        </w:rPr>
        <w:drawing>
          <wp:inline distT="0" distB="0" distL="0" distR="0" wp14:anchorId="4EEDF6C7" wp14:editId="1A211B12">
            <wp:extent cx="2271600" cy="554400"/>
            <wp:effectExtent l="0" t="0" r="0" b="0"/>
            <wp:docPr id="3" name="Graphic 3" descr="Australian Government Department of Education.">
              <a:extLst xmlns:a="http://schemas.openxmlformats.org/drawingml/2006/main">
                <a:ext uri="{FF2B5EF4-FFF2-40B4-BE49-F238E27FC236}">
                  <a16:creationId xmlns:a16="http://schemas.microsoft.com/office/drawing/2014/main" id="{12E2991D-255A-4467-8A7E-1E9FE23112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271600" cy="554400"/>
                    </a:xfrm>
                    <a:prstGeom prst="rect">
                      <a:avLst/>
                    </a:prstGeom>
                  </pic:spPr>
                </pic:pic>
              </a:graphicData>
            </a:graphic>
          </wp:inline>
        </w:drawing>
      </w:r>
      <w:r w:rsidR="00D02F84" w:rsidRPr="00BE5C44">
        <w:rPr>
          <w:rFonts w:ascii="Calibri" w:hAnsi="Calibri" w:cs="Calibri"/>
          <w:b/>
          <w:bCs/>
          <w:noProof/>
          <w:sz w:val="22"/>
          <w:szCs w:val="22"/>
        </w:rPr>
        <w:drawing>
          <wp:anchor distT="0" distB="0" distL="114300" distR="114300" simplePos="0" relativeHeight="251658240" behindDoc="1" locked="1" layoutInCell="1" allowOverlap="1" wp14:anchorId="6A06A024" wp14:editId="73EB86FD">
            <wp:simplePos x="0" y="0"/>
            <wp:positionH relativeFrom="page">
              <wp:align>left</wp:align>
            </wp:positionH>
            <wp:positionV relativeFrom="page">
              <wp:posOffset>6350</wp:posOffset>
            </wp:positionV>
            <wp:extent cx="7559675" cy="1835785"/>
            <wp:effectExtent l="0" t="0" r="3175" b="0"/>
            <wp:wrapNone/>
            <wp:docPr id="2" name="Picture 2">
              <a:extLst xmlns:a="http://schemas.openxmlformats.org/drawingml/2006/main">
                <a:ext uri="{FF2B5EF4-FFF2-40B4-BE49-F238E27FC236}">
                  <a16:creationId xmlns:a16="http://schemas.microsoft.com/office/drawing/2014/main" id="{B0F63125-8264-4557-B1F0-81EBCCB2AB4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27B82F8B" w14:textId="77777777" w:rsidR="002917C5" w:rsidRPr="00BE5C44" w:rsidRDefault="002917C5" w:rsidP="00AF2191">
      <w:pPr>
        <w:rPr>
          <w:rFonts w:ascii="Calibri" w:hAnsi="Calibri" w:cs="Calibri"/>
          <w:noProof/>
          <w:sz w:val="22"/>
          <w:szCs w:val="22"/>
        </w:rPr>
      </w:pPr>
    </w:p>
    <w:p w14:paraId="047AC48C" w14:textId="46A583D8" w:rsidR="006E0A62" w:rsidRPr="007A0E44" w:rsidRDefault="006E0A62" w:rsidP="002917C5">
      <w:pPr>
        <w:pStyle w:val="Heading1"/>
        <w:rPr>
          <w:rFonts w:ascii="Calibri" w:hAnsi="Calibri" w:cs="Calibri"/>
          <w:b/>
          <w:bCs/>
          <w:sz w:val="48"/>
          <w:szCs w:val="48"/>
        </w:rPr>
      </w:pPr>
      <w:r w:rsidRPr="007A0E44">
        <w:rPr>
          <w:rFonts w:ascii="Calibri" w:hAnsi="Calibri" w:cs="Calibri"/>
          <w:b/>
          <w:bCs/>
          <w:sz w:val="48"/>
          <w:szCs w:val="48"/>
        </w:rPr>
        <w:t>National Research Infrastructure Advisory Group Meeting</w:t>
      </w:r>
      <w:r w:rsidR="00525DA4" w:rsidRPr="007A0E44">
        <w:rPr>
          <w:rFonts w:ascii="Calibri" w:hAnsi="Calibri" w:cs="Calibri"/>
          <w:b/>
          <w:bCs/>
          <w:sz w:val="48"/>
          <w:szCs w:val="48"/>
        </w:rPr>
        <w:t xml:space="preserve"> </w:t>
      </w:r>
      <w:r w:rsidR="00EA119E">
        <w:rPr>
          <w:rFonts w:ascii="Calibri" w:hAnsi="Calibri" w:cs="Calibri"/>
          <w:b/>
          <w:bCs/>
          <w:sz w:val="48"/>
          <w:szCs w:val="48"/>
        </w:rPr>
        <w:t>1</w:t>
      </w:r>
      <w:r w:rsidR="00B92060">
        <w:rPr>
          <w:rFonts w:ascii="Calibri" w:hAnsi="Calibri" w:cs="Calibri"/>
          <w:b/>
          <w:bCs/>
          <w:sz w:val="48"/>
          <w:szCs w:val="48"/>
        </w:rPr>
        <w:t>3</w:t>
      </w:r>
      <w:r w:rsidRPr="007A0E44">
        <w:rPr>
          <w:rFonts w:ascii="Calibri" w:hAnsi="Calibri" w:cs="Calibri"/>
          <w:b/>
          <w:bCs/>
          <w:sz w:val="48"/>
          <w:szCs w:val="48"/>
        </w:rPr>
        <w:t xml:space="preserve"> </w:t>
      </w:r>
      <w:r w:rsidR="00AB3D59">
        <w:rPr>
          <w:rFonts w:ascii="Calibri" w:hAnsi="Calibri" w:cs="Calibri"/>
          <w:b/>
          <w:bCs/>
          <w:sz w:val="48"/>
          <w:szCs w:val="48"/>
        </w:rPr>
        <w:t>(</w:t>
      </w:r>
      <w:r w:rsidR="00B92060">
        <w:rPr>
          <w:rFonts w:ascii="Calibri" w:hAnsi="Calibri" w:cs="Calibri"/>
          <w:b/>
          <w:bCs/>
          <w:sz w:val="48"/>
          <w:szCs w:val="48"/>
        </w:rPr>
        <w:t>9 July 2026</w:t>
      </w:r>
      <w:r w:rsidR="00AB3D59">
        <w:rPr>
          <w:rFonts w:ascii="Calibri" w:hAnsi="Calibri" w:cs="Calibri"/>
          <w:b/>
          <w:bCs/>
          <w:sz w:val="48"/>
          <w:szCs w:val="48"/>
        </w:rPr>
        <w:t>)</w:t>
      </w:r>
    </w:p>
    <w:p w14:paraId="5119B41C" w14:textId="77777777" w:rsidR="007A0E44" w:rsidRPr="009306A7" w:rsidRDefault="007A0E44" w:rsidP="009306A7">
      <w:pPr>
        <w:pStyle w:val="Heading2"/>
      </w:pPr>
      <w:r w:rsidRPr="009306A7">
        <w:t xml:space="preserve">Update from the Chair  </w:t>
      </w:r>
    </w:p>
    <w:p w14:paraId="61F1B385" w14:textId="44C419D2" w:rsidR="009E47CE" w:rsidRDefault="005F7791" w:rsidP="00132ACF">
      <w:pPr>
        <w:spacing w:after="200" w:line="20" w:lineRule="atLeast"/>
        <w:rPr>
          <w:rFonts w:ascii="Calibri" w:hAnsi="Calibri" w:cs="Calibri"/>
          <w:color w:val="000000" w:themeColor="text1"/>
          <w:lang w:val="en-AU"/>
        </w:rPr>
      </w:pPr>
      <w:r>
        <w:rPr>
          <w:rFonts w:ascii="Calibri" w:hAnsi="Calibri" w:cs="Calibri"/>
          <w:color w:val="000000" w:themeColor="text1"/>
          <w:lang w:val="en-AU"/>
        </w:rPr>
        <w:t xml:space="preserve">The </w:t>
      </w:r>
      <w:r w:rsidR="00AB3D59">
        <w:rPr>
          <w:rFonts w:ascii="Calibri" w:hAnsi="Calibri" w:cs="Calibri"/>
          <w:color w:val="000000" w:themeColor="text1"/>
          <w:lang w:val="en-AU"/>
        </w:rPr>
        <w:t xml:space="preserve">thirteenth </w:t>
      </w:r>
      <w:r w:rsidRPr="00132ACF">
        <w:rPr>
          <w:rFonts w:ascii="Calibri" w:hAnsi="Calibri" w:cs="Calibri"/>
          <w:color w:val="000000" w:themeColor="text1"/>
          <w:lang w:val="en-AU"/>
        </w:rPr>
        <w:t xml:space="preserve">National Research Infrastructure Advisory Group (NRIAG) meeting was held on </w:t>
      </w:r>
      <w:r w:rsidR="00AB3D59">
        <w:rPr>
          <w:rFonts w:ascii="Calibri" w:hAnsi="Calibri" w:cs="Calibri"/>
          <w:color w:val="000000" w:themeColor="text1"/>
          <w:lang w:val="en-AU"/>
        </w:rPr>
        <w:t>Thursday 9 July 2026</w:t>
      </w:r>
      <w:r w:rsidRPr="00132ACF">
        <w:rPr>
          <w:rFonts w:ascii="Calibri" w:hAnsi="Calibri" w:cs="Calibri"/>
          <w:color w:val="000000" w:themeColor="text1"/>
          <w:lang w:val="en-AU"/>
        </w:rPr>
        <w:t>.</w:t>
      </w:r>
    </w:p>
    <w:p w14:paraId="537AAE90" w14:textId="2BB2082E" w:rsidR="00D80CE7" w:rsidRPr="00D80CE7" w:rsidRDefault="00D80CE7" w:rsidP="00D80CE7">
      <w:pPr>
        <w:spacing w:after="200" w:line="20" w:lineRule="atLeast"/>
        <w:rPr>
          <w:rFonts w:ascii="Calibri" w:hAnsi="Calibri" w:cs="Calibri"/>
          <w:color w:val="000000" w:themeColor="text1"/>
          <w:lang w:val="en-AU"/>
        </w:rPr>
      </w:pPr>
      <w:r w:rsidRPr="00D80CE7">
        <w:rPr>
          <w:rFonts w:ascii="Calibri" w:hAnsi="Calibri" w:cs="Calibri"/>
          <w:color w:val="000000" w:themeColor="text1"/>
          <w:lang w:val="en-AU"/>
        </w:rPr>
        <w:t xml:space="preserve">The meeting commenced with updates from </w:t>
      </w:r>
      <w:r w:rsidR="001D24AB">
        <w:rPr>
          <w:rFonts w:ascii="Calibri" w:hAnsi="Calibri" w:cs="Calibri"/>
          <w:color w:val="000000" w:themeColor="text1"/>
          <w:lang w:val="en-AU"/>
        </w:rPr>
        <w:t xml:space="preserve">the </w:t>
      </w:r>
      <w:r w:rsidRPr="00D80CE7">
        <w:rPr>
          <w:rFonts w:ascii="Calibri" w:hAnsi="Calibri" w:cs="Calibri"/>
          <w:color w:val="000000" w:themeColor="text1"/>
          <w:lang w:val="en-AU"/>
        </w:rPr>
        <w:t xml:space="preserve">Department of Education </w:t>
      </w:r>
      <w:r w:rsidR="00780E91">
        <w:rPr>
          <w:rFonts w:ascii="Calibri" w:hAnsi="Calibri" w:cs="Calibri"/>
          <w:color w:val="000000" w:themeColor="text1"/>
          <w:lang w:val="en-AU"/>
        </w:rPr>
        <w:t xml:space="preserve">that </w:t>
      </w:r>
      <w:r w:rsidRPr="00D80CE7">
        <w:rPr>
          <w:rFonts w:ascii="Calibri" w:hAnsi="Calibri" w:cs="Calibri"/>
          <w:color w:val="000000" w:themeColor="text1"/>
          <w:lang w:val="en-AU"/>
        </w:rPr>
        <w:t xml:space="preserve">provided an overview of recent National Collaborative Research Infrastructure Strategy (NCRIS) funding announcements, including outcomes from the 2025 Step Change and 2026 Capability Gap funding rounds. Members welcomed the significant investment in research infrastructure capabilities. </w:t>
      </w:r>
    </w:p>
    <w:p w14:paraId="2487BB02" w14:textId="78D95BD0" w:rsidR="00D80CE7" w:rsidRPr="00D80CE7" w:rsidRDefault="00D80CE7" w:rsidP="00D80CE7">
      <w:pPr>
        <w:spacing w:after="200" w:line="20" w:lineRule="atLeast"/>
        <w:rPr>
          <w:rFonts w:ascii="Calibri" w:hAnsi="Calibri" w:cs="Calibri"/>
          <w:color w:val="000000" w:themeColor="text1"/>
          <w:lang w:val="en-AU"/>
        </w:rPr>
      </w:pPr>
      <w:r w:rsidRPr="00D80CE7">
        <w:rPr>
          <w:rFonts w:ascii="Calibri" w:hAnsi="Calibri" w:cs="Calibri"/>
          <w:color w:val="000000" w:themeColor="text1"/>
          <w:lang w:val="en-AU"/>
        </w:rPr>
        <w:t xml:space="preserve">The Group </w:t>
      </w:r>
      <w:r w:rsidR="00860BA3">
        <w:rPr>
          <w:rFonts w:ascii="Calibri" w:hAnsi="Calibri" w:cs="Calibri"/>
          <w:color w:val="000000" w:themeColor="text1"/>
          <w:lang w:val="en-AU"/>
        </w:rPr>
        <w:t xml:space="preserve">also </w:t>
      </w:r>
      <w:r w:rsidRPr="00D80CE7">
        <w:rPr>
          <w:rFonts w:ascii="Calibri" w:hAnsi="Calibri" w:cs="Calibri"/>
          <w:color w:val="000000" w:themeColor="text1"/>
          <w:lang w:val="en-AU"/>
        </w:rPr>
        <w:t>received an update from the Department of Industry, Science and Resources (DISR) on</w:t>
      </w:r>
      <w:r w:rsidR="006F07B4">
        <w:rPr>
          <w:rFonts w:ascii="Calibri" w:hAnsi="Calibri" w:cs="Calibri"/>
          <w:color w:val="000000" w:themeColor="text1"/>
          <w:lang w:val="en-AU"/>
        </w:rPr>
        <w:t xml:space="preserve"> the</w:t>
      </w:r>
      <w:r w:rsidRPr="00D80CE7">
        <w:rPr>
          <w:rFonts w:ascii="Calibri" w:hAnsi="Calibri" w:cs="Calibri"/>
          <w:color w:val="000000" w:themeColor="text1"/>
          <w:lang w:val="en-AU"/>
        </w:rPr>
        <w:t xml:space="preserve"> implementation of the Australian Government’s AI </w:t>
      </w:r>
      <w:r w:rsidR="00B94BDD">
        <w:rPr>
          <w:rFonts w:ascii="Calibri" w:hAnsi="Calibri" w:cs="Calibri"/>
          <w:color w:val="000000" w:themeColor="text1"/>
          <w:lang w:val="en-AU"/>
        </w:rPr>
        <w:t xml:space="preserve">and data centres </w:t>
      </w:r>
      <w:r w:rsidRPr="00D80CE7">
        <w:rPr>
          <w:rFonts w:ascii="Calibri" w:hAnsi="Calibri" w:cs="Calibri"/>
          <w:color w:val="000000" w:themeColor="text1"/>
          <w:lang w:val="en-AU"/>
        </w:rPr>
        <w:t xml:space="preserve">agenda. This included progress on the National AI Plan, establishment of the AI Safety Institute, initiatives to support AI commercialisation through Cooperative Research Centres </w:t>
      </w:r>
      <w:r w:rsidR="008E34E6">
        <w:rPr>
          <w:rFonts w:ascii="Calibri" w:hAnsi="Calibri" w:cs="Calibri"/>
          <w:color w:val="000000" w:themeColor="text1"/>
          <w:lang w:val="en-AU"/>
        </w:rPr>
        <w:t>P</w:t>
      </w:r>
      <w:r w:rsidRPr="00D80CE7">
        <w:rPr>
          <w:rFonts w:ascii="Calibri" w:hAnsi="Calibri" w:cs="Calibri"/>
          <w:color w:val="000000" w:themeColor="text1"/>
          <w:lang w:val="en-AU"/>
        </w:rPr>
        <w:t xml:space="preserve">rograms, and </w:t>
      </w:r>
      <w:r w:rsidR="004D0CFB">
        <w:rPr>
          <w:rFonts w:ascii="Calibri" w:hAnsi="Calibri" w:cs="Calibri"/>
          <w:color w:val="000000" w:themeColor="text1"/>
          <w:lang w:val="en-AU"/>
        </w:rPr>
        <w:t xml:space="preserve">the Expectations of data centres and AI infrastructure developers </w:t>
      </w:r>
      <w:r w:rsidRPr="00D80CE7">
        <w:rPr>
          <w:rFonts w:ascii="Calibri" w:hAnsi="Calibri" w:cs="Calibri"/>
          <w:color w:val="000000" w:themeColor="text1"/>
          <w:lang w:val="en-AU"/>
        </w:rPr>
        <w:t xml:space="preserve">to improve access to computing resources for Australian researchers and industry. Members noted the increasing importance of </w:t>
      </w:r>
      <w:r w:rsidR="00D86CEA">
        <w:rPr>
          <w:rFonts w:ascii="Calibri" w:hAnsi="Calibri" w:cs="Calibri"/>
          <w:color w:val="000000" w:themeColor="text1"/>
          <w:lang w:val="en-AU"/>
        </w:rPr>
        <w:t>AI</w:t>
      </w:r>
      <w:r w:rsidRPr="00D80CE7">
        <w:rPr>
          <w:rFonts w:ascii="Calibri" w:hAnsi="Calibri" w:cs="Calibri"/>
          <w:color w:val="000000" w:themeColor="text1"/>
          <w:lang w:val="en-AU"/>
        </w:rPr>
        <w:t xml:space="preserve"> and advanced computing capabilities for Australia’s future research infrastructure landscape.</w:t>
      </w:r>
    </w:p>
    <w:p w14:paraId="46826326" w14:textId="0E761524" w:rsidR="00D80CE7" w:rsidRPr="00D80CE7" w:rsidRDefault="00D80CE7" w:rsidP="00D80CE7">
      <w:pPr>
        <w:spacing w:after="200" w:line="20" w:lineRule="atLeast"/>
        <w:rPr>
          <w:rFonts w:ascii="Calibri" w:hAnsi="Calibri" w:cs="Calibri"/>
          <w:color w:val="000000" w:themeColor="text1"/>
          <w:lang w:val="en-AU"/>
        </w:rPr>
      </w:pPr>
      <w:r w:rsidRPr="00D80CE7">
        <w:rPr>
          <w:rFonts w:ascii="Calibri" w:hAnsi="Calibri" w:cs="Calibri"/>
          <w:color w:val="000000" w:themeColor="text1"/>
          <w:lang w:val="en-AU"/>
        </w:rPr>
        <w:t xml:space="preserve">A key focus of the meeting was an update from the Expert Working Group (EWG) responsible for </w:t>
      </w:r>
      <w:r w:rsidR="00D1628B">
        <w:rPr>
          <w:rFonts w:ascii="Calibri" w:hAnsi="Calibri" w:cs="Calibri"/>
          <w:color w:val="000000" w:themeColor="text1"/>
          <w:lang w:val="en-AU"/>
        </w:rPr>
        <w:t>delivery of</w:t>
      </w:r>
      <w:r w:rsidRPr="00D80CE7">
        <w:rPr>
          <w:rFonts w:ascii="Calibri" w:hAnsi="Calibri" w:cs="Calibri"/>
          <w:color w:val="000000" w:themeColor="text1"/>
          <w:lang w:val="en-AU"/>
        </w:rPr>
        <w:t xml:space="preserve"> the 2026 National Research Infrastructure Roadmap</w:t>
      </w:r>
      <w:r w:rsidR="00740ACD">
        <w:rPr>
          <w:rFonts w:ascii="Calibri" w:hAnsi="Calibri" w:cs="Calibri"/>
          <w:color w:val="000000" w:themeColor="text1"/>
          <w:lang w:val="en-AU"/>
        </w:rPr>
        <w:t>.</w:t>
      </w:r>
      <w:r w:rsidR="00B423A1">
        <w:rPr>
          <w:rFonts w:ascii="Calibri" w:hAnsi="Calibri" w:cs="Calibri"/>
          <w:color w:val="000000" w:themeColor="text1"/>
          <w:lang w:val="en-AU"/>
        </w:rPr>
        <w:t xml:space="preserve"> </w:t>
      </w:r>
      <w:r w:rsidR="00740ACD">
        <w:rPr>
          <w:rFonts w:ascii="Calibri" w:hAnsi="Calibri" w:cs="Calibri"/>
          <w:color w:val="000000" w:themeColor="text1"/>
          <w:lang w:val="en-AU"/>
        </w:rPr>
        <w:t>Next steps will involve the Advisory Group reviewing</w:t>
      </w:r>
      <w:r w:rsidR="00505533">
        <w:rPr>
          <w:rFonts w:ascii="Calibri" w:hAnsi="Calibri" w:cs="Calibri"/>
          <w:color w:val="000000" w:themeColor="text1"/>
          <w:lang w:val="en-AU"/>
        </w:rPr>
        <w:t xml:space="preserve"> </w:t>
      </w:r>
      <w:r w:rsidR="00740ACD">
        <w:rPr>
          <w:rFonts w:ascii="Calibri" w:hAnsi="Calibri" w:cs="Calibri"/>
          <w:color w:val="000000" w:themeColor="text1"/>
          <w:lang w:val="en-AU"/>
        </w:rPr>
        <w:t xml:space="preserve">for </w:t>
      </w:r>
      <w:r w:rsidR="00B423A1">
        <w:rPr>
          <w:rFonts w:ascii="Calibri" w:hAnsi="Calibri" w:cs="Calibri"/>
          <w:color w:val="000000" w:themeColor="text1"/>
          <w:lang w:val="en-AU"/>
        </w:rPr>
        <w:t>release</w:t>
      </w:r>
      <w:r w:rsidR="00740ACD">
        <w:rPr>
          <w:rFonts w:ascii="Calibri" w:hAnsi="Calibri" w:cs="Calibri"/>
          <w:color w:val="000000" w:themeColor="text1"/>
          <w:lang w:val="en-AU"/>
        </w:rPr>
        <w:t xml:space="preserve"> </w:t>
      </w:r>
      <w:r w:rsidR="008E6EE3">
        <w:rPr>
          <w:rFonts w:ascii="Calibri" w:hAnsi="Calibri" w:cs="Calibri"/>
          <w:color w:val="000000" w:themeColor="text1"/>
          <w:lang w:val="en-AU"/>
        </w:rPr>
        <w:t>the Exposure Draft</w:t>
      </w:r>
      <w:r w:rsidR="008E6EE3" w:rsidRPr="00D80CE7">
        <w:rPr>
          <w:rFonts w:ascii="Calibri" w:hAnsi="Calibri" w:cs="Calibri"/>
          <w:color w:val="000000" w:themeColor="text1"/>
          <w:lang w:val="en-AU"/>
        </w:rPr>
        <w:t xml:space="preserve"> </w:t>
      </w:r>
      <w:r w:rsidR="00740ACD">
        <w:rPr>
          <w:rFonts w:ascii="Calibri" w:hAnsi="Calibri" w:cs="Calibri"/>
          <w:color w:val="000000" w:themeColor="text1"/>
          <w:lang w:val="en-AU"/>
        </w:rPr>
        <w:t>at its next meeting.</w:t>
      </w:r>
      <w:r w:rsidRPr="00D80CE7">
        <w:rPr>
          <w:rFonts w:ascii="Calibri" w:hAnsi="Calibri" w:cs="Calibri"/>
          <w:color w:val="000000" w:themeColor="text1"/>
          <w:lang w:val="en-AU"/>
        </w:rPr>
        <w:t xml:space="preserve"> </w:t>
      </w:r>
      <w:r w:rsidR="00740ACD">
        <w:rPr>
          <w:rFonts w:ascii="Calibri" w:hAnsi="Calibri" w:cs="Calibri"/>
          <w:color w:val="000000" w:themeColor="text1"/>
          <w:lang w:val="en-AU"/>
        </w:rPr>
        <w:t xml:space="preserve">That release will be </w:t>
      </w:r>
      <w:r w:rsidRPr="00D80CE7">
        <w:rPr>
          <w:rFonts w:ascii="Calibri" w:hAnsi="Calibri" w:cs="Calibri"/>
          <w:color w:val="000000" w:themeColor="text1"/>
          <w:lang w:val="en-AU"/>
        </w:rPr>
        <w:t>followed by a period of public consultation and stakeholder engagement</w:t>
      </w:r>
      <w:r w:rsidR="00740ACD">
        <w:rPr>
          <w:rFonts w:ascii="Calibri" w:hAnsi="Calibri" w:cs="Calibri"/>
          <w:color w:val="000000" w:themeColor="text1"/>
          <w:lang w:val="en-AU"/>
        </w:rPr>
        <w:t xml:space="preserve"> prior to finalisation of a Roadmap for submission to Government later in the year</w:t>
      </w:r>
      <w:r w:rsidRPr="00D80CE7">
        <w:rPr>
          <w:rFonts w:ascii="Calibri" w:hAnsi="Calibri" w:cs="Calibri"/>
          <w:color w:val="000000" w:themeColor="text1"/>
          <w:lang w:val="en-AU"/>
        </w:rPr>
        <w:t xml:space="preserve">. </w:t>
      </w:r>
    </w:p>
    <w:p w14:paraId="06D34794" w14:textId="4DE12C7B" w:rsidR="00D80CE7" w:rsidRPr="00D80CE7" w:rsidRDefault="00D80CE7" w:rsidP="00D80CE7">
      <w:pPr>
        <w:spacing w:after="200" w:line="20" w:lineRule="atLeast"/>
        <w:rPr>
          <w:rFonts w:ascii="Calibri" w:hAnsi="Calibri" w:cs="Calibri"/>
          <w:color w:val="000000" w:themeColor="text1"/>
          <w:lang w:val="en-AU"/>
        </w:rPr>
      </w:pPr>
      <w:r w:rsidRPr="00D80CE7">
        <w:rPr>
          <w:rFonts w:ascii="Calibri" w:hAnsi="Calibri" w:cs="Calibri"/>
          <w:color w:val="000000" w:themeColor="text1"/>
          <w:lang w:val="en-AU"/>
        </w:rPr>
        <w:t xml:space="preserve">Members discussed the significant program of work associated with finalising the 2026 Roadmap and noted the important role of consultation with the research, industry and government sectors in shaping the final document. </w:t>
      </w:r>
    </w:p>
    <w:p w14:paraId="47292140" w14:textId="455C68EF" w:rsidR="00132ACF" w:rsidRDefault="00D80CE7" w:rsidP="00B1777A">
      <w:pPr>
        <w:spacing w:after="200" w:line="20" w:lineRule="atLeast"/>
        <w:rPr>
          <w:rFonts w:ascii="Calibri" w:hAnsi="Calibri" w:cs="Calibri"/>
          <w:color w:val="000000" w:themeColor="text1"/>
          <w:lang w:val="en-AU"/>
        </w:rPr>
      </w:pPr>
      <w:r w:rsidRPr="00D80CE7">
        <w:rPr>
          <w:rFonts w:ascii="Calibri" w:hAnsi="Calibri" w:cs="Calibri"/>
          <w:color w:val="000000" w:themeColor="text1"/>
          <w:lang w:val="en-AU"/>
        </w:rPr>
        <w:t>The next NRIAG meeting will be held on 9 September 2026.</w:t>
      </w:r>
    </w:p>
    <w:sectPr w:rsidR="00132AC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E5C37" w14:textId="77777777" w:rsidR="001224F9" w:rsidRDefault="001224F9" w:rsidP="00017DAB">
      <w:pPr>
        <w:spacing w:after="0" w:line="240" w:lineRule="auto"/>
      </w:pPr>
      <w:r>
        <w:separator/>
      </w:r>
    </w:p>
  </w:endnote>
  <w:endnote w:type="continuationSeparator" w:id="0">
    <w:p w14:paraId="3604E01D" w14:textId="77777777" w:rsidR="001224F9" w:rsidRDefault="001224F9" w:rsidP="0001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AABFD" w14:textId="77777777" w:rsidR="005E4950" w:rsidRDefault="005E49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5233" w14:textId="77777777" w:rsidR="005E4950" w:rsidRDefault="005E49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F77B" w14:textId="77777777" w:rsidR="005E4950" w:rsidRDefault="005E4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7C03F" w14:textId="77777777" w:rsidR="001224F9" w:rsidRDefault="001224F9" w:rsidP="00017DAB">
      <w:pPr>
        <w:spacing w:after="0" w:line="240" w:lineRule="auto"/>
      </w:pPr>
      <w:r>
        <w:separator/>
      </w:r>
    </w:p>
  </w:footnote>
  <w:footnote w:type="continuationSeparator" w:id="0">
    <w:p w14:paraId="08BB4091" w14:textId="77777777" w:rsidR="001224F9" w:rsidRDefault="001224F9" w:rsidP="00017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07B7" w14:textId="77777777" w:rsidR="005E4950" w:rsidRDefault="005E49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439B" w14:textId="26112F64" w:rsidR="005E4950" w:rsidRDefault="005E49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E450" w14:textId="77777777" w:rsidR="005E4950" w:rsidRDefault="005E49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5694F"/>
    <w:multiLevelType w:val="hybridMultilevel"/>
    <w:tmpl w:val="75B652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652F7B4B"/>
    <w:multiLevelType w:val="hybridMultilevel"/>
    <w:tmpl w:val="5DE80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5694197">
    <w:abstractNumId w:val="1"/>
  </w:num>
  <w:num w:numId="2" w16cid:durableId="50660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89D0A9"/>
    <w:rsid w:val="00004CB3"/>
    <w:rsid w:val="00005270"/>
    <w:rsid w:val="00007B44"/>
    <w:rsid w:val="0001241C"/>
    <w:rsid w:val="00013383"/>
    <w:rsid w:val="00017DAB"/>
    <w:rsid w:val="00023C2B"/>
    <w:rsid w:val="0003126A"/>
    <w:rsid w:val="00034BAB"/>
    <w:rsid w:val="00036E1A"/>
    <w:rsid w:val="00037118"/>
    <w:rsid w:val="00037501"/>
    <w:rsid w:val="00037988"/>
    <w:rsid w:val="000441FE"/>
    <w:rsid w:val="00056F86"/>
    <w:rsid w:val="00061AA9"/>
    <w:rsid w:val="00064A7B"/>
    <w:rsid w:val="000712A8"/>
    <w:rsid w:val="00072D48"/>
    <w:rsid w:val="00073B1A"/>
    <w:rsid w:val="00087037"/>
    <w:rsid w:val="0008703A"/>
    <w:rsid w:val="000A2ABC"/>
    <w:rsid w:val="000A405F"/>
    <w:rsid w:val="000A4949"/>
    <w:rsid w:val="000B033F"/>
    <w:rsid w:val="000B4203"/>
    <w:rsid w:val="000C053D"/>
    <w:rsid w:val="000C4A35"/>
    <w:rsid w:val="000C68F7"/>
    <w:rsid w:val="000D051B"/>
    <w:rsid w:val="000D202A"/>
    <w:rsid w:val="000D65C4"/>
    <w:rsid w:val="000E069F"/>
    <w:rsid w:val="000E5667"/>
    <w:rsid w:val="000F209A"/>
    <w:rsid w:val="000F4C0E"/>
    <w:rsid w:val="000F782D"/>
    <w:rsid w:val="00103504"/>
    <w:rsid w:val="00105A91"/>
    <w:rsid w:val="00110A46"/>
    <w:rsid w:val="00110A96"/>
    <w:rsid w:val="001112D7"/>
    <w:rsid w:val="001117B3"/>
    <w:rsid w:val="00113E40"/>
    <w:rsid w:val="001224F9"/>
    <w:rsid w:val="001241CC"/>
    <w:rsid w:val="00131134"/>
    <w:rsid w:val="00131C76"/>
    <w:rsid w:val="001321CA"/>
    <w:rsid w:val="00132ACF"/>
    <w:rsid w:val="00135DAF"/>
    <w:rsid w:val="00136404"/>
    <w:rsid w:val="00141EC7"/>
    <w:rsid w:val="00154922"/>
    <w:rsid w:val="001609FF"/>
    <w:rsid w:val="00164000"/>
    <w:rsid w:val="001644CD"/>
    <w:rsid w:val="0019580A"/>
    <w:rsid w:val="00197D6F"/>
    <w:rsid w:val="001A006C"/>
    <w:rsid w:val="001A535C"/>
    <w:rsid w:val="001A5EF3"/>
    <w:rsid w:val="001B46E4"/>
    <w:rsid w:val="001B4A82"/>
    <w:rsid w:val="001C0D2C"/>
    <w:rsid w:val="001C6FCB"/>
    <w:rsid w:val="001C758A"/>
    <w:rsid w:val="001C7DC6"/>
    <w:rsid w:val="001D24AB"/>
    <w:rsid w:val="001D46D3"/>
    <w:rsid w:val="001D488F"/>
    <w:rsid w:val="001E3432"/>
    <w:rsid w:val="001E3EC8"/>
    <w:rsid w:val="001E4BE7"/>
    <w:rsid w:val="001F0882"/>
    <w:rsid w:val="001F2FA8"/>
    <w:rsid w:val="00204D14"/>
    <w:rsid w:val="00205309"/>
    <w:rsid w:val="00216747"/>
    <w:rsid w:val="00216AC3"/>
    <w:rsid w:val="00221CE5"/>
    <w:rsid w:val="00222FC7"/>
    <w:rsid w:val="002234FB"/>
    <w:rsid w:val="002370B5"/>
    <w:rsid w:val="00243A7D"/>
    <w:rsid w:val="00253DAF"/>
    <w:rsid w:val="002543DF"/>
    <w:rsid w:val="002606AF"/>
    <w:rsid w:val="002636B4"/>
    <w:rsid w:val="00264013"/>
    <w:rsid w:val="0026622F"/>
    <w:rsid w:val="00266BCD"/>
    <w:rsid w:val="00273E3B"/>
    <w:rsid w:val="00280FE7"/>
    <w:rsid w:val="002839A0"/>
    <w:rsid w:val="00284518"/>
    <w:rsid w:val="002917C5"/>
    <w:rsid w:val="002B365B"/>
    <w:rsid w:val="002B4051"/>
    <w:rsid w:val="002B41E8"/>
    <w:rsid w:val="002B7E28"/>
    <w:rsid w:val="002C381C"/>
    <w:rsid w:val="002C3E2B"/>
    <w:rsid w:val="002C479D"/>
    <w:rsid w:val="002C4873"/>
    <w:rsid w:val="002E1971"/>
    <w:rsid w:val="002F078C"/>
    <w:rsid w:val="002F18A7"/>
    <w:rsid w:val="002F68A9"/>
    <w:rsid w:val="00313454"/>
    <w:rsid w:val="00314D56"/>
    <w:rsid w:val="003171AA"/>
    <w:rsid w:val="00320442"/>
    <w:rsid w:val="0032051B"/>
    <w:rsid w:val="00332849"/>
    <w:rsid w:val="0033434B"/>
    <w:rsid w:val="0033727A"/>
    <w:rsid w:val="00346DBF"/>
    <w:rsid w:val="00347ADA"/>
    <w:rsid w:val="0035274D"/>
    <w:rsid w:val="00353403"/>
    <w:rsid w:val="00356A85"/>
    <w:rsid w:val="00357993"/>
    <w:rsid w:val="00357F4A"/>
    <w:rsid w:val="00362F63"/>
    <w:rsid w:val="00365E12"/>
    <w:rsid w:val="003702D2"/>
    <w:rsid w:val="003764A2"/>
    <w:rsid w:val="00376CE1"/>
    <w:rsid w:val="00377184"/>
    <w:rsid w:val="00380864"/>
    <w:rsid w:val="00381AEC"/>
    <w:rsid w:val="003829FD"/>
    <w:rsid w:val="00391F96"/>
    <w:rsid w:val="003926A2"/>
    <w:rsid w:val="003A058B"/>
    <w:rsid w:val="003A06D4"/>
    <w:rsid w:val="003A40A6"/>
    <w:rsid w:val="003B41ED"/>
    <w:rsid w:val="003C1924"/>
    <w:rsid w:val="003C6C67"/>
    <w:rsid w:val="003D391B"/>
    <w:rsid w:val="003E2558"/>
    <w:rsid w:val="003E3489"/>
    <w:rsid w:val="003E55B3"/>
    <w:rsid w:val="003E64C3"/>
    <w:rsid w:val="003E797D"/>
    <w:rsid w:val="003F0B8B"/>
    <w:rsid w:val="003F1F8B"/>
    <w:rsid w:val="003F2207"/>
    <w:rsid w:val="003F60AD"/>
    <w:rsid w:val="00400E2E"/>
    <w:rsid w:val="00401103"/>
    <w:rsid w:val="00403D26"/>
    <w:rsid w:val="004120BB"/>
    <w:rsid w:val="00420EB4"/>
    <w:rsid w:val="00435F54"/>
    <w:rsid w:val="0043616F"/>
    <w:rsid w:val="0043793F"/>
    <w:rsid w:val="00445BA2"/>
    <w:rsid w:val="00445F0D"/>
    <w:rsid w:val="004534AF"/>
    <w:rsid w:val="0045371F"/>
    <w:rsid w:val="00463D07"/>
    <w:rsid w:val="0047029A"/>
    <w:rsid w:val="00470FD0"/>
    <w:rsid w:val="004727CC"/>
    <w:rsid w:val="0047403C"/>
    <w:rsid w:val="00482F50"/>
    <w:rsid w:val="0048456A"/>
    <w:rsid w:val="0048600F"/>
    <w:rsid w:val="00492561"/>
    <w:rsid w:val="004938E6"/>
    <w:rsid w:val="0049560E"/>
    <w:rsid w:val="00495ED9"/>
    <w:rsid w:val="004A6D24"/>
    <w:rsid w:val="004B1DF3"/>
    <w:rsid w:val="004B649C"/>
    <w:rsid w:val="004B76E8"/>
    <w:rsid w:val="004B7841"/>
    <w:rsid w:val="004C1DA2"/>
    <w:rsid w:val="004C3513"/>
    <w:rsid w:val="004D0BDB"/>
    <w:rsid w:val="004D0CFB"/>
    <w:rsid w:val="004D48BC"/>
    <w:rsid w:val="004E5F3E"/>
    <w:rsid w:val="004E670B"/>
    <w:rsid w:val="004F18D1"/>
    <w:rsid w:val="004F4845"/>
    <w:rsid w:val="004F7572"/>
    <w:rsid w:val="00503901"/>
    <w:rsid w:val="0050499D"/>
    <w:rsid w:val="00505533"/>
    <w:rsid w:val="00506A90"/>
    <w:rsid w:val="0051331B"/>
    <w:rsid w:val="0051348F"/>
    <w:rsid w:val="00513A6D"/>
    <w:rsid w:val="00517E14"/>
    <w:rsid w:val="00525DA4"/>
    <w:rsid w:val="005436DC"/>
    <w:rsid w:val="0055095D"/>
    <w:rsid w:val="005566B8"/>
    <w:rsid w:val="0057043C"/>
    <w:rsid w:val="005709DA"/>
    <w:rsid w:val="005860DB"/>
    <w:rsid w:val="00587F02"/>
    <w:rsid w:val="005908A3"/>
    <w:rsid w:val="00592591"/>
    <w:rsid w:val="00594CE1"/>
    <w:rsid w:val="005974CB"/>
    <w:rsid w:val="005A52A6"/>
    <w:rsid w:val="005B24DB"/>
    <w:rsid w:val="005B51CA"/>
    <w:rsid w:val="005B6E69"/>
    <w:rsid w:val="005C0D40"/>
    <w:rsid w:val="005D0A0F"/>
    <w:rsid w:val="005D1132"/>
    <w:rsid w:val="005D584B"/>
    <w:rsid w:val="005D69A1"/>
    <w:rsid w:val="005E01B7"/>
    <w:rsid w:val="005E455F"/>
    <w:rsid w:val="005E4950"/>
    <w:rsid w:val="005E7DE9"/>
    <w:rsid w:val="005F09CA"/>
    <w:rsid w:val="005F4FE2"/>
    <w:rsid w:val="005F646A"/>
    <w:rsid w:val="005F7791"/>
    <w:rsid w:val="00605F29"/>
    <w:rsid w:val="00615C5C"/>
    <w:rsid w:val="00616B36"/>
    <w:rsid w:val="006173DD"/>
    <w:rsid w:val="00617B5D"/>
    <w:rsid w:val="0063406C"/>
    <w:rsid w:val="0063482B"/>
    <w:rsid w:val="00635380"/>
    <w:rsid w:val="006422FE"/>
    <w:rsid w:val="00644717"/>
    <w:rsid w:val="006469FF"/>
    <w:rsid w:val="006602E5"/>
    <w:rsid w:val="00667454"/>
    <w:rsid w:val="006708F7"/>
    <w:rsid w:val="00674A1C"/>
    <w:rsid w:val="00685898"/>
    <w:rsid w:val="00687BC8"/>
    <w:rsid w:val="00693D28"/>
    <w:rsid w:val="006A0FC2"/>
    <w:rsid w:val="006A23A2"/>
    <w:rsid w:val="006B05A2"/>
    <w:rsid w:val="006B0F13"/>
    <w:rsid w:val="006B420F"/>
    <w:rsid w:val="006B4CB7"/>
    <w:rsid w:val="006C02B0"/>
    <w:rsid w:val="006C27AB"/>
    <w:rsid w:val="006C4238"/>
    <w:rsid w:val="006C5F50"/>
    <w:rsid w:val="006C749B"/>
    <w:rsid w:val="006D147B"/>
    <w:rsid w:val="006D4640"/>
    <w:rsid w:val="006D64CF"/>
    <w:rsid w:val="006D6926"/>
    <w:rsid w:val="006E0A62"/>
    <w:rsid w:val="006E263A"/>
    <w:rsid w:val="006E45DA"/>
    <w:rsid w:val="006E5386"/>
    <w:rsid w:val="006F07B4"/>
    <w:rsid w:val="006F19E7"/>
    <w:rsid w:val="006F5B6E"/>
    <w:rsid w:val="007035A4"/>
    <w:rsid w:val="0070533A"/>
    <w:rsid w:val="00705D7F"/>
    <w:rsid w:val="007118E9"/>
    <w:rsid w:val="007160A0"/>
    <w:rsid w:val="007251B6"/>
    <w:rsid w:val="00727BF1"/>
    <w:rsid w:val="00731397"/>
    <w:rsid w:val="00736FCB"/>
    <w:rsid w:val="00740ACD"/>
    <w:rsid w:val="00743CE3"/>
    <w:rsid w:val="0074431C"/>
    <w:rsid w:val="007459E5"/>
    <w:rsid w:val="00752DBA"/>
    <w:rsid w:val="00753A44"/>
    <w:rsid w:val="00754B3D"/>
    <w:rsid w:val="007645AD"/>
    <w:rsid w:val="00765231"/>
    <w:rsid w:val="007701BD"/>
    <w:rsid w:val="00771480"/>
    <w:rsid w:val="00771EF4"/>
    <w:rsid w:val="007722A7"/>
    <w:rsid w:val="007738D1"/>
    <w:rsid w:val="0077642E"/>
    <w:rsid w:val="00780E91"/>
    <w:rsid w:val="007A0E44"/>
    <w:rsid w:val="007A28F6"/>
    <w:rsid w:val="007A30EF"/>
    <w:rsid w:val="007A50F7"/>
    <w:rsid w:val="007B213F"/>
    <w:rsid w:val="007B7FE2"/>
    <w:rsid w:val="007D2D0F"/>
    <w:rsid w:val="007D34BB"/>
    <w:rsid w:val="007D3A3F"/>
    <w:rsid w:val="007E4162"/>
    <w:rsid w:val="007E4E13"/>
    <w:rsid w:val="007E5C0F"/>
    <w:rsid w:val="007E6152"/>
    <w:rsid w:val="007F4689"/>
    <w:rsid w:val="007F4940"/>
    <w:rsid w:val="007F59C0"/>
    <w:rsid w:val="00800012"/>
    <w:rsid w:val="0080031C"/>
    <w:rsid w:val="00800CA4"/>
    <w:rsid w:val="008071D6"/>
    <w:rsid w:val="00811AF8"/>
    <w:rsid w:val="00811B53"/>
    <w:rsid w:val="00813507"/>
    <w:rsid w:val="00814B75"/>
    <w:rsid w:val="00821303"/>
    <w:rsid w:val="0082364E"/>
    <w:rsid w:val="00823893"/>
    <w:rsid w:val="00825141"/>
    <w:rsid w:val="008349F4"/>
    <w:rsid w:val="0083581C"/>
    <w:rsid w:val="00841119"/>
    <w:rsid w:val="00860BA3"/>
    <w:rsid w:val="00860C09"/>
    <w:rsid w:val="00861857"/>
    <w:rsid w:val="00864576"/>
    <w:rsid w:val="008653CA"/>
    <w:rsid w:val="00872E69"/>
    <w:rsid w:val="008745BD"/>
    <w:rsid w:val="008752A3"/>
    <w:rsid w:val="00875402"/>
    <w:rsid w:val="00880BF3"/>
    <w:rsid w:val="00882BCC"/>
    <w:rsid w:val="00894841"/>
    <w:rsid w:val="0089512A"/>
    <w:rsid w:val="008A217B"/>
    <w:rsid w:val="008A5C9D"/>
    <w:rsid w:val="008A7CD0"/>
    <w:rsid w:val="008B5754"/>
    <w:rsid w:val="008B5F8A"/>
    <w:rsid w:val="008B79CF"/>
    <w:rsid w:val="008C12AA"/>
    <w:rsid w:val="008C3034"/>
    <w:rsid w:val="008C7320"/>
    <w:rsid w:val="008D50A8"/>
    <w:rsid w:val="008E34E6"/>
    <w:rsid w:val="008E6EE3"/>
    <w:rsid w:val="008F0840"/>
    <w:rsid w:val="008F29B2"/>
    <w:rsid w:val="009012ED"/>
    <w:rsid w:val="009101BF"/>
    <w:rsid w:val="00913747"/>
    <w:rsid w:val="00914869"/>
    <w:rsid w:val="00916612"/>
    <w:rsid w:val="009171B2"/>
    <w:rsid w:val="009202AF"/>
    <w:rsid w:val="009231A2"/>
    <w:rsid w:val="009306A7"/>
    <w:rsid w:val="00945C36"/>
    <w:rsid w:val="009470A5"/>
    <w:rsid w:val="00950B54"/>
    <w:rsid w:val="0095742C"/>
    <w:rsid w:val="00967873"/>
    <w:rsid w:val="009840E4"/>
    <w:rsid w:val="00984B4D"/>
    <w:rsid w:val="00985BB6"/>
    <w:rsid w:val="00987A17"/>
    <w:rsid w:val="00996D16"/>
    <w:rsid w:val="00997E1A"/>
    <w:rsid w:val="009A3656"/>
    <w:rsid w:val="009A5468"/>
    <w:rsid w:val="009A577D"/>
    <w:rsid w:val="009A5CDA"/>
    <w:rsid w:val="009A76D9"/>
    <w:rsid w:val="009B040E"/>
    <w:rsid w:val="009B3785"/>
    <w:rsid w:val="009C1E03"/>
    <w:rsid w:val="009C2F08"/>
    <w:rsid w:val="009C5287"/>
    <w:rsid w:val="009C68B4"/>
    <w:rsid w:val="009C6ECD"/>
    <w:rsid w:val="009D0F50"/>
    <w:rsid w:val="009E474E"/>
    <w:rsid w:val="009E47CE"/>
    <w:rsid w:val="009E61CD"/>
    <w:rsid w:val="00A01694"/>
    <w:rsid w:val="00A03D98"/>
    <w:rsid w:val="00A04EF2"/>
    <w:rsid w:val="00A05B0E"/>
    <w:rsid w:val="00A065DB"/>
    <w:rsid w:val="00A11FC4"/>
    <w:rsid w:val="00A14F2A"/>
    <w:rsid w:val="00A155CD"/>
    <w:rsid w:val="00A1796C"/>
    <w:rsid w:val="00A2197A"/>
    <w:rsid w:val="00A355E4"/>
    <w:rsid w:val="00A35EAF"/>
    <w:rsid w:val="00A410D3"/>
    <w:rsid w:val="00A42AB4"/>
    <w:rsid w:val="00A45B03"/>
    <w:rsid w:val="00A46FA2"/>
    <w:rsid w:val="00A50FA9"/>
    <w:rsid w:val="00A51B2B"/>
    <w:rsid w:val="00A53576"/>
    <w:rsid w:val="00A6328D"/>
    <w:rsid w:val="00A64416"/>
    <w:rsid w:val="00A66C29"/>
    <w:rsid w:val="00A677F5"/>
    <w:rsid w:val="00A67DCE"/>
    <w:rsid w:val="00A80BF1"/>
    <w:rsid w:val="00A81BA4"/>
    <w:rsid w:val="00A83CAC"/>
    <w:rsid w:val="00A856AF"/>
    <w:rsid w:val="00A86040"/>
    <w:rsid w:val="00A865CF"/>
    <w:rsid w:val="00A91C68"/>
    <w:rsid w:val="00A9378B"/>
    <w:rsid w:val="00A95E98"/>
    <w:rsid w:val="00A96DC9"/>
    <w:rsid w:val="00AA1E10"/>
    <w:rsid w:val="00AA1F61"/>
    <w:rsid w:val="00AA4E39"/>
    <w:rsid w:val="00AA4EF3"/>
    <w:rsid w:val="00AA5EBB"/>
    <w:rsid w:val="00AB1F4E"/>
    <w:rsid w:val="00AB3D59"/>
    <w:rsid w:val="00AB5A46"/>
    <w:rsid w:val="00AB75A8"/>
    <w:rsid w:val="00AC0080"/>
    <w:rsid w:val="00AC1355"/>
    <w:rsid w:val="00AC20B1"/>
    <w:rsid w:val="00AC7CD4"/>
    <w:rsid w:val="00AD6E41"/>
    <w:rsid w:val="00AD7008"/>
    <w:rsid w:val="00AE270D"/>
    <w:rsid w:val="00AE3D69"/>
    <w:rsid w:val="00AF028F"/>
    <w:rsid w:val="00AF2191"/>
    <w:rsid w:val="00B00796"/>
    <w:rsid w:val="00B12982"/>
    <w:rsid w:val="00B16E16"/>
    <w:rsid w:val="00B17247"/>
    <w:rsid w:val="00B1777A"/>
    <w:rsid w:val="00B219BB"/>
    <w:rsid w:val="00B237DC"/>
    <w:rsid w:val="00B309C3"/>
    <w:rsid w:val="00B30EAB"/>
    <w:rsid w:val="00B314EA"/>
    <w:rsid w:val="00B36240"/>
    <w:rsid w:val="00B423A1"/>
    <w:rsid w:val="00B52334"/>
    <w:rsid w:val="00B62C3D"/>
    <w:rsid w:val="00B756BD"/>
    <w:rsid w:val="00B81BA8"/>
    <w:rsid w:val="00B826CF"/>
    <w:rsid w:val="00B90E2F"/>
    <w:rsid w:val="00B91B80"/>
    <w:rsid w:val="00B92060"/>
    <w:rsid w:val="00B94BDD"/>
    <w:rsid w:val="00B97FE9"/>
    <w:rsid w:val="00BB6355"/>
    <w:rsid w:val="00BC4253"/>
    <w:rsid w:val="00BE5C44"/>
    <w:rsid w:val="00BE7E96"/>
    <w:rsid w:val="00BF2A69"/>
    <w:rsid w:val="00BF2F92"/>
    <w:rsid w:val="00C01789"/>
    <w:rsid w:val="00C01973"/>
    <w:rsid w:val="00C02F31"/>
    <w:rsid w:val="00C176F4"/>
    <w:rsid w:val="00C20A29"/>
    <w:rsid w:val="00C25A4C"/>
    <w:rsid w:val="00C35D03"/>
    <w:rsid w:val="00C37AC8"/>
    <w:rsid w:val="00C42DF9"/>
    <w:rsid w:val="00C52FDA"/>
    <w:rsid w:val="00C53B18"/>
    <w:rsid w:val="00C540A6"/>
    <w:rsid w:val="00C55572"/>
    <w:rsid w:val="00C5759D"/>
    <w:rsid w:val="00C707D0"/>
    <w:rsid w:val="00C8779E"/>
    <w:rsid w:val="00C87F65"/>
    <w:rsid w:val="00C902F7"/>
    <w:rsid w:val="00C947E7"/>
    <w:rsid w:val="00CA62F6"/>
    <w:rsid w:val="00CA6390"/>
    <w:rsid w:val="00CB11FE"/>
    <w:rsid w:val="00CB16A0"/>
    <w:rsid w:val="00CB382A"/>
    <w:rsid w:val="00CB6FF0"/>
    <w:rsid w:val="00CC2D55"/>
    <w:rsid w:val="00CC6613"/>
    <w:rsid w:val="00CD5DD0"/>
    <w:rsid w:val="00CD6607"/>
    <w:rsid w:val="00CF09EF"/>
    <w:rsid w:val="00CF39DB"/>
    <w:rsid w:val="00CF3D44"/>
    <w:rsid w:val="00CF3F5E"/>
    <w:rsid w:val="00CF3F8B"/>
    <w:rsid w:val="00D02F84"/>
    <w:rsid w:val="00D062D1"/>
    <w:rsid w:val="00D06D63"/>
    <w:rsid w:val="00D11115"/>
    <w:rsid w:val="00D146CB"/>
    <w:rsid w:val="00D1628B"/>
    <w:rsid w:val="00D206E4"/>
    <w:rsid w:val="00D20ABD"/>
    <w:rsid w:val="00D26007"/>
    <w:rsid w:val="00D306D5"/>
    <w:rsid w:val="00D342D7"/>
    <w:rsid w:val="00D376D7"/>
    <w:rsid w:val="00D37BCD"/>
    <w:rsid w:val="00D37EC6"/>
    <w:rsid w:val="00D403C3"/>
    <w:rsid w:val="00D407ED"/>
    <w:rsid w:val="00D457CA"/>
    <w:rsid w:val="00D5400E"/>
    <w:rsid w:val="00D57830"/>
    <w:rsid w:val="00D6626A"/>
    <w:rsid w:val="00D80CE7"/>
    <w:rsid w:val="00D8169C"/>
    <w:rsid w:val="00D82F38"/>
    <w:rsid w:val="00D833F5"/>
    <w:rsid w:val="00D8394C"/>
    <w:rsid w:val="00D83CE0"/>
    <w:rsid w:val="00D859A5"/>
    <w:rsid w:val="00D86CEA"/>
    <w:rsid w:val="00D8769C"/>
    <w:rsid w:val="00D8797C"/>
    <w:rsid w:val="00D87E3B"/>
    <w:rsid w:val="00D93E92"/>
    <w:rsid w:val="00D94017"/>
    <w:rsid w:val="00DA4687"/>
    <w:rsid w:val="00DB038A"/>
    <w:rsid w:val="00DB0789"/>
    <w:rsid w:val="00DC0B92"/>
    <w:rsid w:val="00DC13EE"/>
    <w:rsid w:val="00DD2F90"/>
    <w:rsid w:val="00DE1254"/>
    <w:rsid w:val="00DF5DAE"/>
    <w:rsid w:val="00E012F6"/>
    <w:rsid w:val="00E02D1F"/>
    <w:rsid w:val="00E10394"/>
    <w:rsid w:val="00E121F4"/>
    <w:rsid w:val="00E12900"/>
    <w:rsid w:val="00E16D79"/>
    <w:rsid w:val="00E229B5"/>
    <w:rsid w:val="00E2628C"/>
    <w:rsid w:val="00E26CBD"/>
    <w:rsid w:val="00E3379B"/>
    <w:rsid w:val="00E348AC"/>
    <w:rsid w:val="00E3718D"/>
    <w:rsid w:val="00E4013F"/>
    <w:rsid w:val="00E61D50"/>
    <w:rsid w:val="00E63186"/>
    <w:rsid w:val="00E73146"/>
    <w:rsid w:val="00E732D5"/>
    <w:rsid w:val="00E777EA"/>
    <w:rsid w:val="00E811D8"/>
    <w:rsid w:val="00E85184"/>
    <w:rsid w:val="00E9064B"/>
    <w:rsid w:val="00EA119E"/>
    <w:rsid w:val="00EA7554"/>
    <w:rsid w:val="00EB47EC"/>
    <w:rsid w:val="00EB51F6"/>
    <w:rsid w:val="00EC15F8"/>
    <w:rsid w:val="00EC4E8D"/>
    <w:rsid w:val="00EC58F7"/>
    <w:rsid w:val="00EC62E8"/>
    <w:rsid w:val="00EE1DFA"/>
    <w:rsid w:val="00EE35B4"/>
    <w:rsid w:val="00EE35FB"/>
    <w:rsid w:val="00EE75CF"/>
    <w:rsid w:val="00EE7B20"/>
    <w:rsid w:val="00EF009A"/>
    <w:rsid w:val="00EF1D55"/>
    <w:rsid w:val="00EF7E2B"/>
    <w:rsid w:val="00F003D9"/>
    <w:rsid w:val="00F029B5"/>
    <w:rsid w:val="00F0685B"/>
    <w:rsid w:val="00F06ACA"/>
    <w:rsid w:val="00F14B67"/>
    <w:rsid w:val="00F1612B"/>
    <w:rsid w:val="00F204EB"/>
    <w:rsid w:val="00F22B05"/>
    <w:rsid w:val="00F31B16"/>
    <w:rsid w:val="00F32AA0"/>
    <w:rsid w:val="00F33661"/>
    <w:rsid w:val="00F36CAD"/>
    <w:rsid w:val="00F373CC"/>
    <w:rsid w:val="00F41481"/>
    <w:rsid w:val="00F42466"/>
    <w:rsid w:val="00F442D8"/>
    <w:rsid w:val="00F46A1E"/>
    <w:rsid w:val="00F47774"/>
    <w:rsid w:val="00F51719"/>
    <w:rsid w:val="00F552FF"/>
    <w:rsid w:val="00F66C9A"/>
    <w:rsid w:val="00F725FC"/>
    <w:rsid w:val="00F777C7"/>
    <w:rsid w:val="00F8312C"/>
    <w:rsid w:val="00F8392C"/>
    <w:rsid w:val="00F845F5"/>
    <w:rsid w:val="00F84AF5"/>
    <w:rsid w:val="00F87C70"/>
    <w:rsid w:val="00F90137"/>
    <w:rsid w:val="00F95A77"/>
    <w:rsid w:val="00FA2B99"/>
    <w:rsid w:val="00FA4F18"/>
    <w:rsid w:val="00FA7567"/>
    <w:rsid w:val="00FA7DB9"/>
    <w:rsid w:val="00FB603B"/>
    <w:rsid w:val="00FC0624"/>
    <w:rsid w:val="00FC1961"/>
    <w:rsid w:val="00FC3203"/>
    <w:rsid w:val="00FC5770"/>
    <w:rsid w:val="00FC79D8"/>
    <w:rsid w:val="00FD15DA"/>
    <w:rsid w:val="00FD558B"/>
    <w:rsid w:val="00FD7749"/>
    <w:rsid w:val="00FE5E20"/>
    <w:rsid w:val="00FF4BB3"/>
    <w:rsid w:val="00FF550A"/>
    <w:rsid w:val="00FF6957"/>
    <w:rsid w:val="01129479"/>
    <w:rsid w:val="04782E1B"/>
    <w:rsid w:val="061C390D"/>
    <w:rsid w:val="0666017E"/>
    <w:rsid w:val="0A553672"/>
    <w:rsid w:val="0A9DD833"/>
    <w:rsid w:val="0B4CA88B"/>
    <w:rsid w:val="0B78B22F"/>
    <w:rsid w:val="0D328876"/>
    <w:rsid w:val="0DCD8BB4"/>
    <w:rsid w:val="0EDD1A7A"/>
    <w:rsid w:val="0F5D6E27"/>
    <w:rsid w:val="10122ACA"/>
    <w:rsid w:val="186B4885"/>
    <w:rsid w:val="1B005D33"/>
    <w:rsid w:val="1B9AE87D"/>
    <w:rsid w:val="1BFB472E"/>
    <w:rsid w:val="1EB66DDE"/>
    <w:rsid w:val="1FBF1FF6"/>
    <w:rsid w:val="2377186B"/>
    <w:rsid w:val="24A27CF2"/>
    <w:rsid w:val="29BA2D6F"/>
    <w:rsid w:val="29CB6BAD"/>
    <w:rsid w:val="2AE08EA4"/>
    <w:rsid w:val="2B112A39"/>
    <w:rsid w:val="2E900BAB"/>
    <w:rsid w:val="2F48C759"/>
    <w:rsid w:val="2F9C0307"/>
    <w:rsid w:val="32685467"/>
    <w:rsid w:val="330A9023"/>
    <w:rsid w:val="344E54B1"/>
    <w:rsid w:val="39877F2E"/>
    <w:rsid w:val="3D34E02E"/>
    <w:rsid w:val="406B1167"/>
    <w:rsid w:val="408FA88F"/>
    <w:rsid w:val="41966AEF"/>
    <w:rsid w:val="43E761CC"/>
    <w:rsid w:val="459EB232"/>
    <w:rsid w:val="492C73B0"/>
    <w:rsid w:val="49DED6C2"/>
    <w:rsid w:val="4B683462"/>
    <w:rsid w:val="4CD06A1B"/>
    <w:rsid w:val="4CFC4C0C"/>
    <w:rsid w:val="4F2E54CB"/>
    <w:rsid w:val="4FD17933"/>
    <w:rsid w:val="53DB97E0"/>
    <w:rsid w:val="563217C3"/>
    <w:rsid w:val="5803C34F"/>
    <w:rsid w:val="5A36FB1C"/>
    <w:rsid w:val="5C6470A4"/>
    <w:rsid w:val="5C882482"/>
    <w:rsid w:val="5E0E5087"/>
    <w:rsid w:val="5F8BD374"/>
    <w:rsid w:val="6018AA80"/>
    <w:rsid w:val="60B8DA23"/>
    <w:rsid w:val="612E3F23"/>
    <w:rsid w:val="62DD6EEB"/>
    <w:rsid w:val="63EA5ED2"/>
    <w:rsid w:val="6489D0A9"/>
    <w:rsid w:val="65D9B37A"/>
    <w:rsid w:val="6721B2CA"/>
    <w:rsid w:val="69E8E185"/>
    <w:rsid w:val="6BAE3D0F"/>
    <w:rsid w:val="71D33168"/>
    <w:rsid w:val="73CAA3FB"/>
    <w:rsid w:val="74C14D63"/>
    <w:rsid w:val="75656C74"/>
    <w:rsid w:val="770DCF1D"/>
    <w:rsid w:val="7743B970"/>
    <w:rsid w:val="78402338"/>
    <w:rsid w:val="7AFD9A82"/>
    <w:rsid w:val="7C366A20"/>
    <w:rsid w:val="7D932960"/>
    <w:rsid w:val="7E032834"/>
    <w:rsid w:val="7E17B3E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9D0A9"/>
  <w15:chartTrackingRefBased/>
  <w15:docId w15:val="{B72DAA42-7A9B-46D6-B7AA-7146DE25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Subtitle"/>
    <w:next w:val="Normal"/>
    <w:link w:val="Heading2Char"/>
    <w:uiPriority w:val="9"/>
    <w:unhideWhenUsed/>
    <w:qFormat/>
    <w:rsid w:val="009306A7"/>
    <w:pPr>
      <w:outlineLvl w:val="1"/>
    </w:pPr>
    <w:rPr>
      <w:rFonts w:ascii="Calibri" w:hAnsi="Calibri" w:cs="Calibri"/>
      <w:color w:val="0B769F" w:themeColor="accent4" w:themeShade="BF"/>
      <w:sz w:val="38"/>
      <w:szCs w:val="3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06A7"/>
    <w:rPr>
      <w:rFonts w:ascii="Calibri" w:eastAsiaTheme="majorEastAsia" w:hAnsi="Calibri" w:cs="Calibri"/>
      <w:color w:val="0B769F" w:themeColor="accent4" w:themeShade="BF"/>
      <w:spacing w:val="15"/>
      <w:sz w:val="38"/>
      <w:szCs w:val="38"/>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PlaceholderText">
    <w:name w:val="Placeholder Text"/>
    <w:basedOn w:val="DefaultParagraphFont"/>
    <w:uiPriority w:val="99"/>
    <w:semiHidden/>
    <w:rsid w:val="006E0A62"/>
    <w:rPr>
      <w:color w:val="808080"/>
    </w:rPr>
  </w:style>
  <w:style w:type="paragraph" w:customStyle="1" w:styleId="paragraph">
    <w:name w:val="paragraph"/>
    <w:basedOn w:val="Normal"/>
    <w:rsid w:val="00985BB6"/>
    <w:pPr>
      <w:spacing w:before="100" w:beforeAutospacing="1" w:after="100" w:afterAutospacing="1" w:line="240" w:lineRule="auto"/>
    </w:pPr>
    <w:rPr>
      <w:rFonts w:ascii="Times New Roman" w:eastAsia="Times New Roman" w:hAnsi="Times New Roman" w:cs="Times New Roman"/>
      <w:lang w:val="en-AU" w:eastAsia="en-AU"/>
      <w14:ligatures w14:val="standardContextual"/>
    </w:rPr>
  </w:style>
  <w:style w:type="character" w:customStyle="1" w:styleId="normaltextrun">
    <w:name w:val="normaltextrun"/>
    <w:basedOn w:val="DefaultParagraphFont"/>
    <w:rsid w:val="00985BB6"/>
  </w:style>
  <w:style w:type="paragraph" w:styleId="ListParagraph">
    <w:name w:val="List Paragraph"/>
    <w:basedOn w:val="Normal"/>
    <w:uiPriority w:val="34"/>
    <w:qFormat/>
    <w:rsid w:val="004F18D1"/>
    <w:pPr>
      <w:ind w:left="720"/>
      <w:contextualSpacing/>
    </w:pPr>
  </w:style>
  <w:style w:type="character" w:styleId="CommentReference">
    <w:name w:val="annotation reference"/>
    <w:basedOn w:val="DefaultParagraphFont"/>
    <w:uiPriority w:val="99"/>
    <w:semiHidden/>
    <w:unhideWhenUsed/>
    <w:rsid w:val="005908A3"/>
    <w:rPr>
      <w:sz w:val="16"/>
      <w:szCs w:val="16"/>
    </w:rPr>
  </w:style>
  <w:style w:type="paragraph" w:styleId="CommentText">
    <w:name w:val="annotation text"/>
    <w:basedOn w:val="Normal"/>
    <w:link w:val="CommentTextChar"/>
    <w:uiPriority w:val="99"/>
    <w:unhideWhenUsed/>
    <w:rsid w:val="005908A3"/>
    <w:pPr>
      <w:spacing w:line="240" w:lineRule="auto"/>
    </w:pPr>
    <w:rPr>
      <w:sz w:val="20"/>
      <w:szCs w:val="20"/>
    </w:rPr>
  </w:style>
  <w:style w:type="character" w:customStyle="1" w:styleId="CommentTextChar">
    <w:name w:val="Comment Text Char"/>
    <w:basedOn w:val="DefaultParagraphFont"/>
    <w:link w:val="CommentText"/>
    <w:uiPriority w:val="99"/>
    <w:rsid w:val="005908A3"/>
    <w:rPr>
      <w:sz w:val="20"/>
      <w:szCs w:val="20"/>
    </w:rPr>
  </w:style>
  <w:style w:type="paragraph" w:styleId="CommentSubject">
    <w:name w:val="annotation subject"/>
    <w:basedOn w:val="CommentText"/>
    <w:next w:val="CommentText"/>
    <w:link w:val="CommentSubjectChar"/>
    <w:uiPriority w:val="99"/>
    <w:semiHidden/>
    <w:unhideWhenUsed/>
    <w:rsid w:val="005908A3"/>
    <w:rPr>
      <w:b/>
      <w:bCs/>
    </w:rPr>
  </w:style>
  <w:style w:type="character" w:customStyle="1" w:styleId="CommentSubjectChar">
    <w:name w:val="Comment Subject Char"/>
    <w:basedOn w:val="CommentTextChar"/>
    <w:link w:val="CommentSubject"/>
    <w:uiPriority w:val="99"/>
    <w:semiHidden/>
    <w:rsid w:val="005908A3"/>
    <w:rPr>
      <w:b/>
      <w:bCs/>
      <w:sz w:val="20"/>
      <w:szCs w:val="20"/>
    </w:rPr>
  </w:style>
  <w:style w:type="paragraph" w:customStyle="1" w:styleId="pf0">
    <w:name w:val="pf0"/>
    <w:basedOn w:val="Normal"/>
    <w:rsid w:val="00E26CBD"/>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cf01">
    <w:name w:val="cf01"/>
    <w:basedOn w:val="DefaultParagraphFont"/>
    <w:rsid w:val="00E26CBD"/>
    <w:rPr>
      <w:rFonts w:ascii="Segoe UI" w:hAnsi="Segoe UI" w:cs="Segoe UI" w:hint="default"/>
      <w:sz w:val="18"/>
      <w:szCs w:val="18"/>
    </w:rPr>
  </w:style>
  <w:style w:type="paragraph" w:styleId="Revision">
    <w:name w:val="Revision"/>
    <w:hidden/>
    <w:uiPriority w:val="99"/>
    <w:semiHidden/>
    <w:rsid w:val="0048456A"/>
    <w:pPr>
      <w:spacing w:after="0" w:line="240" w:lineRule="auto"/>
    </w:pPr>
  </w:style>
  <w:style w:type="character" w:styleId="Hyperlink">
    <w:name w:val="Hyperlink"/>
    <w:basedOn w:val="DefaultParagraphFont"/>
    <w:uiPriority w:val="99"/>
    <w:unhideWhenUsed/>
    <w:rsid w:val="00FA7DB9"/>
    <w:rPr>
      <w:color w:val="467886" w:themeColor="hyperlink"/>
      <w:u w:val="single"/>
    </w:rPr>
  </w:style>
  <w:style w:type="character" w:styleId="UnresolvedMention">
    <w:name w:val="Unresolved Mention"/>
    <w:basedOn w:val="DefaultParagraphFont"/>
    <w:uiPriority w:val="99"/>
    <w:semiHidden/>
    <w:unhideWhenUsed/>
    <w:rsid w:val="00FA7DB9"/>
    <w:rPr>
      <w:color w:val="605E5C"/>
      <w:shd w:val="clear" w:color="auto" w:fill="E1DFDD"/>
    </w:rPr>
  </w:style>
  <w:style w:type="paragraph" w:styleId="Header">
    <w:name w:val="header"/>
    <w:basedOn w:val="Normal"/>
    <w:link w:val="HeaderChar"/>
    <w:uiPriority w:val="99"/>
    <w:unhideWhenUsed/>
    <w:rsid w:val="00017D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DAB"/>
  </w:style>
  <w:style w:type="paragraph" w:styleId="Footer">
    <w:name w:val="footer"/>
    <w:basedOn w:val="Normal"/>
    <w:link w:val="FooterChar"/>
    <w:uiPriority w:val="99"/>
    <w:unhideWhenUsed/>
    <w:rsid w:val="00017D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DAB"/>
  </w:style>
  <w:style w:type="character" w:styleId="FollowedHyperlink">
    <w:name w:val="FollowedHyperlink"/>
    <w:basedOn w:val="DefaultParagraphFont"/>
    <w:uiPriority w:val="99"/>
    <w:semiHidden/>
    <w:unhideWhenUsed/>
    <w:rsid w:val="004A6D24"/>
    <w:rPr>
      <w:color w:val="96607D" w:themeColor="followedHyperlink"/>
      <w:u w:val="single"/>
    </w:rPr>
  </w:style>
  <w:style w:type="character" w:styleId="Mention">
    <w:name w:val="Mention"/>
    <w:basedOn w:val="DefaultParagraphFont"/>
    <w:uiPriority w:val="99"/>
    <w:unhideWhenUsed/>
    <w:rsid w:val="003829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34344">
      <w:bodyDiv w:val="1"/>
      <w:marLeft w:val="0"/>
      <w:marRight w:val="0"/>
      <w:marTop w:val="0"/>
      <w:marBottom w:val="0"/>
      <w:divBdr>
        <w:top w:val="none" w:sz="0" w:space="0" w:color="auto"/>
        <w:left w:val="none" w:sz="0" w:space="0" w:color="auto"/>
        <w:bottom w:val="none" w:sz="0" w:space="0" w:color="auto"/>
        <w:right w:val="none" w:sz="0" w:space="0" w:color="auto"/>
      </w:divBdr>
    </w:div>
    <w:div w:id="439224138">
      <w:bodyDiv w:val="1"/>
      <w:marLeft w:val="0"/>
      <w:marRight w:val="0"/>
      <w:marTop w:val="0"/>
      <w:marBottom w:val="0"/>
      <w:divBdr>
        <w:top w:val="none" w:sz="0" w:space="0" w:color="auto"/>
        <w:left w:val="none" w:sz="0" w:space="0" w:color="auto"/>
        <w:bottom w:val="none" w:sz="0" w:space="0" w:color="auto"/>
        <w:right w:val="none" w:sz="0" w:space="0" w:color="auto"/>
      </w:divBdr>
    </w:div>
    <w:div w:id="789082477">
      <w:bodyDiv w:val="1"/>
      <w:marLeft w:val="0"/>
      <w:marRight w:val="0"/>
      <w:marTop w:val="0"/>
      <w:marBottom w:val="0"/>
      <w:divBdr>
        <w:top w:val="none" w:sz="0" w:space="0" w:color="auto"/>
        <w:left w:val="none" w:sz="0" w:space="0" w:color="auto"/>
        <w:bottom w:val="none" w:sz="0" w:space="0" w:color="auto"/>
        <w:right w:val="none" w:sz="0" w:space="0" w:color="auto"/>
      </w:divBdr>
    </w:div>
    <w:div w:id="890266025">
      <w:bodyDiv w:val="1"/>
      <w:marLeft w:val="0"/>
      <w:marRight w:val="0"/>
      <w:marTop w:val="0"/>
      <w:marBottom w:val="0"/>
      <w:divBdr>
        <w:top w:val="none" w:sz="0" w:space="0" w:color="auto"/>
        <w:left w:val="none" w:sz="0" w:space="0" w:color="auto"/>
        <w:bottom w:val="none" w:sz="0" w:space="0" w:color="auto"/>
        <w:right w:val="none" w:sz="0" w:space="0" w:color="auto"/>
      </w:divBdr>
    </w:div>
    <w:div w:id="1167132054">
      <w:bodyDiv w:val="1"/>
      <w:marLeft w:val="0"/>
      <w:marRight w:val="0"/>
      <w:marTop w:val="0"/>
      <w:marBottom w:val="0"/>
      <w:divBdr>
        <w:top w:val="none" w:sz="0" w:space="0" w:color="auto"/>
        <w:left w:val="none" w:sz="0" w:space="0" w:color="auto"/>
        <w:bottom w:val="none" w:sz="0" w:space="0" w:color="auto"/>
        <w:right w:val="none" w:sz="0" w:space="0" w:color="auto"/>
      </w:divBdr>
    </w:div>
    <w:div w:id="1207837041">
      <w:bodyDiv w:val="1"/>
      <w:marLeft w:val="0"/>
      <w:marRight w:val="0"/>
      <w:marTop w:val="0"/>
      <w:marBottom w:val="0"/>
      <w:divBdr>
        <w:top w:val="none" w:sz="0" w:space="0" w:color="auto"/>
        <w:left w:val="none" w:sz="0" w:space="0" w:color="auto"/>
        <w:bottom w:val="none" w:sz="0" w:space="0" w:color="auto"/>
        <w:right w:val="none" w:sz="0" w:space="0" w:color="auto"/>
      </w:divBdr>
    </w:div>
    <w:div w:id="178719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_Flow_SignoffStatus xmlns="6db76dfe-0b17-40d1-a7b1-ac1e5e02a4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1" ma:contentTypeDescription="Create a new document." ma:contentTypeScope="" ma:versionID="29255685bb925f7817dc8de6285f9917">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3d9e5a51fcc5fe99c7cb3a0ac1ec014"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A1EDD-7F93-4A6B-8D70-CF404A4F54E5}">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2.xml><?xml version="1.0" encoding="utf-8"?>
<ds:datastoreItem xmlns:ds="http://schemas.openxmlformats.org/officeDocument/2006/customXml" ds:itemID="{50E8AE2A-06B1-42D9-A863-C71417D05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FDBA8-C1A9-4280-B186-D4733EC913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Links>
    <vt:vector size="12" baseType="variant">
      <vt:variant>
        <vt:i4>4653163</vt:i4>
      </vt:variant>
      <vt:variant>
        <vt:i4>0</vt:i4>
      </vt:variant>
      <vt:variant>
        <vt:i4>0</vt:i4>
      </vt:variant>
      <vt:variant>
        <vt:i4>5</vt:i4>
      </vt:variant>
      <vt:variant>
        <vt:lpwstr>mailto:Grace.Campbell@education.gov.au</vt:lpwstr>
      </vt:variant>
      <vt:variant>
        <vt:lpwstr/>
      </vt:variant>
      <vt:variant>
        <vt:i4>4653163</vt:i4>
      </vt:variant>
      <vt:variant>
        <vt:i4>0</vt:i4>
      </vt:variant>
      <vt:variant>
        <vt:i4>0</vt:i4>
      </vt:variant>
      <vt:variant>
        <vt:i4>5</vt:i4>
      </vt:variant>
      <vt:variant>
        <vt:lpwstr>mailto:Grace.Campbell@education.gov.au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Research Infrastructure Advisory Group Meeting 12 – 2 December 2025</dc:title>
  <dc:subject/>
  <dc:creator>DOHRMANN,Emma</dc:creator>
  <cp:keywords/>
  <dc:description/>
  <cp:lastModifiedBy>DOHRMANN,Emma</cp:lastModifiedBy>
  <cp:revision>6</cp:revision>
  <cp:lastPrinted>2025-09-05T02:22:00Z</cp:lastPrinted>
  <dcterms:created xsi:type="dcterms:W3CDTF">2026-07-23T23:11:00Z</dcterms:created>
  <dcterms:modified xsi:type="dcterms:W3CDTF">2026-07-23T23:44:00Z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0x0101009BDF0A0F264FFD47A25234CC8EADBA89</vt:lpwstr>
  </property>
  <property fmtid="{D5CDD505-2E9C-101B-9397-08002B2CF9AE}" pid="3" name="MSIP_Label_79d889eb-932f-4752-8739-64d25806ef64_Enabled">
    <vt:lpwstr>true</vt:lpwstr>
  </property>
  <property fmtid="{D5CDD505-2E9C-101B-9397-08002B2CF9AE}" pid="4" name="MSIP_Label_79d889eb-932f-4752-8739-64d25806ef64_SetDate">
    <vt:lpwstr>2024-05-15T03:30:13Z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03acff78-1700-471d-8952-ec61c77c493d</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docLang">
    <vt:lpwstr>en</vt:lpwstr>
  </property>
</Properties>
</file>